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B23FD" w:rsidRDefault="00BB23FD" w:rsidP="00E00BB4">
      <w:pPr>
        <w:spacing w:line="360" w:lineRule="auto"/>
        <w:jc w:val="both"/>
        <w:rPr>
          <w:rFonts w:ascii="Times New Roman" w:hAnsi="Times New Roman" w:cs="Times New Roman"/>
          <w:b/>
          <w:bCs/>
        </w:rPr>
      </w:pPr>
    </w:p>
    <w:p w:rsidR="00ED1BA4" w:rsidRPr="001D440C" w:rsidRDefault="00ED1BA4" w:rsidP="001D440C">
      <w:pPr>
        <w:spacing w:line="360" w:lineRule="auto"/>
        <w:jc w:val="both"/>
        <w:rPr>
          <w:rFonts w:ascii="Times New Roman" w:hAnsi="Times New Roman" w:cs="Times New Roman"/>
          <w:b/>
          <w:bCs/>
        </w:rPr>
      </w:pPr>
      <w:r w:rsidRPr="001D440C">
        <w:rPr>
          <w:rFonts w:ascii="Times New Roman" w:hAnsi="Times New Roman" w:cs="Times New Roman"/>
          <w:b/>
          <w:bCs/>
        </w:rPr>
        <w:t>Rare case report: Unveiling association of acrania with exencephaly</w:t>
      </w:r>
      <w:r w:rsidR="00014322" w:rsidRPr="001D440C">
        <w:rPr>
          <w:rFonts w:ascii="Times New Roman" w:hAnsi="Times New Roman" w:cs="Times New Roman"/>
          <w:b/>
          <w:bCs/>
        </w:rPr>
        <w:t xml:space="preserve"> and </w:t>
      </w:r>
      <w:proofErr w:type="spellStart"/>
      <w:r w:rsidRPr="001D440C">
        <w:rPr>
          <w:rFonts w:ascii="Times New Roman" w:hAnsi="Times New Roman" w:cs="Times New Roman"/>
          <w:b/>
          <w:bCs/>
        </w:rPr>
        <w:t>myeloschisis</w:t>
      </w:r>
      <w:proofErr w:type="spellEnd"/>
      <w:r w:rsidR="00014322" w:rsidRPr="001D440C">
        <w:rPr>
          <w:rFonts w:ascii="Times New Roman" w:hAnsi="Times New Roman" w:cs="Times New Roman"/>
          <w:b/>
          <w:bCs/>
        </w:rPr>
        <w:t xml:space="preserve"> </w:t>
      </w:r>
      <w:r w:rsidRPr="001D440C">
        <w:rPr>
          <w:rFonts w:ascii="Times New Roman" w:hAnsi="Times New Roman" w:cs="Times New Roman"/>
          <w:b/>
          <w:bCs/>
        </w:rPr>
        <w:t>in</w:t>
      </w:r>
      <w:r w:rsidR="005D046B" w:rsidRPr="001D440C">
        <w:rPr>
          <w:rFonts w:ascii="Times New Roman" w:hAnsi="Times New Roman" w:cs="Times New Roman"/>
          <w:b/>
          <w:bCs/>
        </w:rPr>
        <w:t xml:space="preserve"> a </w:t>
      </w:r>
      <w:r w:rsidRPr="001D440C">
        <w:rPr>
          <w:rFonts w:ascii="Times New Roman" w:hAnsi="Times New Roman" w:cs="Times New Roman"/>
          <w:b/>
          <w:bCs/>
        </w:rPr>
        <w:t>pregnant woman from Rural Nepal</w:t>
      </w:r>
    </w:p>
    <w:p w:rsidR="00ED1BA4" w:rsidRPr="001D440C" w:rsidRDefault="00ED1BA4" w:rsidP="001D440C">
      <w:pPr>
        <w:spacing w:line="360" w:lineRule="auto"/>
        <w:jc w:val="both"/>
        <w:rPr>
          <w:rFonts w:ascii="Times New Roman" w:hAnsi="Times New Roman" w:cs="Times New Roman"/>
          <w:b/>
          <w:bCs/>
          <w:u w:val="single"/>
        </w:rPr>
      </w:pPr>
    </w:p>
    <w:p w:rsidR="00864F3E" w:rsidRPr="001D440C" w:rsidRDefault="00864F3E" w:rsidP="001D440C">
      <w:pPr>
        <w:spacing w:line="360" w:lineRule="auto"/>
        <w:jc w:val="both"/>
        <w:rPr>
          <w:rFonts w:ascii="Times New Roman" w:hAnsi="Times New Roman" w:cs="Times New Roman"/>
          <w:b/>
          <w:bCs/>
          <w:u w:val="single"/>
        </w:rPr>
      </w:pPr>
      <w:r w:rsidRPr="001D440C">
        <w:rPr>
          <w:rFonts w:ascii="Times New Roman" w:hAnsi="Times New Roman" w:cs="Times New Roman"/>
          <w:b/>
          <w:bCs/>
          <w:u w:val="single"/>
        </w:rPr>
        <w:t>Abstract</w:t>
      </w:r>
    </w:p>
    <w:p w:rsidR="00D902B6" w:rsidRPr="001D440C" w:rsidRDefault="00D902B6" w:rsidP="001D440C">
      <w:pPr>
        <w:spacing w:line="360" w:lineRule="auto"/>
        <w:jc w:val="both"/>
        <w:rPr>
          <w:rFonts w:ascii="Times New Roman" w:hAnsi="Times New Roman" w:cs="Times New Roman"/>
          <w:b/>
          <w:bCs/>
          <w:u w:val="single"/>
        </w:rPr>
      </w:pPr>
      <w:r w:rsidRPr="001D440C">
        <w:rPr>
          <w:rFonts w:ascii="Times New Roman" w:hAnsi="Times New Roman" w:cs="Times New Roman"/>
          <w:b/>
          <w:bCs/>
          <w:u w:val="single"/>
        </w:rPr>
        <w:t>Key clinical message</w:t>
      </w:r>
    </w:p>
    <w:p w:rsidR="00D902B6" w:rsidRPr="001D440C" w:rsidRDefault="00D902B6" w:rsidP="001D440C">
      <w:pPr>
        <w:spacing w:line="360" w:lineRule="auto"/>
        <w:jc w:val="both"/>
        <w:rPr>
          <w:rFonts w:ascii="Times New Roman" w:hAnsi="Times New Roman" w:cs="Times New Roman"/>
        </w:rPr>
      </w:pPr>
      <w:r w:rsidRPr="001D440C">
        <w:rPr>
          <w:rFonts w:ascii="Times New Roman" w:hAnsi="Times New Roman" w:cs="Times New Roman"/>
        </w:rPr>
        <w:t>Early detection through prenatal care and ultrasound is crucial in managing rare congenital anomalies like acrania with exencephaly. Comprehensive counseling, folic acid supplementation, and genetic risk factor evaluation are essential for prevention.</w:t>
      </w:r>
    </w:p>
    <w:p w:rsidR="00FB6E64" w:rsidRPr="001D440C" w:rsidRDefault="0059194D"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Keywords:</w:t>
      </w:r>
    </w:p>
    <w:p w:rsidR="0059194D" w:rsidRPr="001D440C" w:rsidRDefault="0059194D" w:rsidP="001D440C">
      <w:pPr>
        <w:spacing w:line="360" w:lineRule="auto"/>
        <w:jc w:val="both"/>
        <w:rPr>
          <w:rFonts w:ascii="Times New Roman" w:hAnsi="Times New Roman" w:cs="Times New Roman"/>
        </w:rPr>
      </w:pPr>
      <w:r w:rsidRPr="001D440C">
        <w:rPr>
          <w:rFonts w:ascii="Times New Roman" w:hAnsi="Times New Roman" w:cs="Times New Roman"/>
        </w:rPr>
        <w:t xml:space="preserve">Acrania; Exencephaly; </w:t>
      </w:r>
      <w:proofErr w:type="spellStart"/>
      <w:r w:rsidR="00F43755" w:rsidRPr="001D440C">
        <w:rPr>
          <w:rFonts w:ascii="Times New Roman" w:hAnsi="Times New Roman" w:cs="Times New Roman"/>
        </w:rPr>
        <w:t>Myeloschisis</w:t>
      </w:r>
      <w:proofErr w:type="spellEnd"/>
      <w:r w:rsidR="00F43755" w:rsidRPr="001D440C">
        <w:rPr>
          <w:rFonts w:ascii="Times New Roman" w:hAnsi="Times New Roman" w:cs="Times New Roman"/>
        </w:rPr>
        <w:t>; Prenatal</w:t>
      </w:r>
      <w:r w:rsidRPr="001D440C">
        <w:rPr>
          <w:rFonts w:ascii="Times New Roman" w:hAnsi="Times New Roman" w:cs="Times New Roman"/>
        </w:rPr>
        <w:t xml:space="preserve"> care,</w:t>
      </w:r>
    </w:p>
    <w:p w:rsidR="0059194D" w:rsidRPr="001D440C" w:rsidRDefault="0059194D" w:rsidP="001D440C">
      <w:pPr>
        <w:spacing w:line="360" w:lineRule="auto"/>
        <w:jc w:val="both"/>
        <w:rPr>
          <w:rFonts w:ascii="Times New Roman" w:hAnsi="Times New Roman" w:cs="Times New Roman"/>
          <w:u w:val="single"/>
        </w:rPr>
      </w:pPr>
    </w:p>
    <w:p w:rsidR="00FB6E64" w:rsidRPr="001D440C" w:rsidRDefault="00FB6E64"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Introduction</w:t>
      </w:r>
    </w:p>
    <w:p w:rsidR="00FB6E64" w:rsidRPr="001D440C" w:rsidRDefault="00FB6E64" w:rsidP="001D440C">
      <w:pPr>
        <w:spacing w:line="360" w:lineRule="auto"/>
        <w:jc w:val="both"/>
        <w:rPr>
          <w:rFonts w:ascii="Times New Roman" w:hAnsi="Times New Roman" w:cs="Times New Roman"/>
          <w:color w:val="212121"/>
          <w:shd w:val="clear" w:color="auto" w:fill="FFFFFF"/>
        </w:rPr>
      </w:pPr>
      <w:r w:rsidRPr="001D440C">
        <w:rPr>
          <w:rFonts w:ascii="Times New Roman" w:hAnsi="Times New Roman" w:cs="Times New Roman"/>
          <w:color w:val="212121"/>
          <w:shd w:val="clear" w:color="auto" w:fill="FFFFFF"/>
        </w:rPr>
        <w:t xml:space="preserve">Acrania with exencephaly </w:t>
      </w:r>
      <w:r w:rsidR="002A1993" w:rsidRPr="001D440C">
        <w:rPr>
          <w:rFonts w:ascii="Times New Roman" w:hAnsi="Times New Roman" w:cs="Times New Roman"/>
          <w:color w:val="212121"/>
          <w:shd w:val="clear" w:color="auto" w:fill="FFFFFF"/>
        </w:rPr>
        <w:t>is</w:t>
      </w:r>
      <w:r w:rsidRPr="001D440C">
        <w:rPr>
          <w:rFonts w:ascii="Times New Roman" w:hAnsi="Times New Roman" w:cs="Times New Roman"/>
          <w:color w:val="212121"/>
          <w:shd w:val="clear" w:color="auto" w:fill="FFFFFF"/>
        </w:rPr>
        <w:t xml:space="preserve"> </w:t>
      </w:r>
      <w:r w:rsidR="002A1993" w:rsidRPr="001D440C">
        <w:rPr>
          <w:rFonts w:ascii="Times New Roman" w:hAnsi="Times New Roman" w:cs="Times New Roman"/>
          <w:color w:val="212121"/>
          <w:shd w:val="clear" w:color="auto" w:fill="FFFFFF"/>
        </w:rPr>
        <w:t xml:space="preserve">a </w:t>
      </w:r>
      <w:r w:rsidRPr="001D440C">
        <w:rPr>
          <w:rFonts w:ascii="Times New Roman" w:hAnsi="Times New Roman" w:cs="Times New Roman"/>
          <w:color w:val="212121"/>
          <w:shd w:val="clear" w:color="auto" w:fill="FFFFFF"/>
        </w:rPr>
        <w:t xml:space="preserve">severe cranial neural tube </w:t>
      </w:r>
      <w:r w:rsidR="002A1993" w:rsidRPr="001D440C">
        <w:rPr>
          <w:rFonts w:ascii="Times New Roman" w:hAnsi="Times New Roman" w:cs="Times New Roman"/>
          <w:color w:val="212121"/>
          <w:shd w:val="clear" w:color="auto" w:fill="FFFFFF"/>
        </w:rPr>
        <w:t>defect</w:t>
      </w:r>
      <w:r w:rsidRPr="001D440C">
        <w:rPr>
          <w:rFonts w:ascii="Times New Roman" w:hAnsi="Times New Roman" w:cs="Times New Roman"/>
          <w:color w:val="212121"/>
          <w:shd w:val="clear" w:color="auto" w:fill="FFFFFF"/>
        </w:rPr>
        <w:t xml:space="preserve"> that </w:t>
      </w:r>
      <w:r w:rsidR="002A1993" w:rsidRPr="001D440C">
        <w:rPr>
          <w:rFonts w:ascii="Times New Roman" w:hAnsi="Times New Roman" w:cs="Times New Roman"/>
          <w:color w:val="212121"/>
          <w:shd w:val="clear" w:color="auto" w:fill="FFFFFF"/>
        </w:rPr>
        <w:t>results</w:t>
      </w:r>
      <w:r w:rsidRPr="001D440C">
        <w:rPr>
          <w:rFonts w:ascii="Times New Roman" w:hAnsi="Times New Roman" w:cs="Times New Roman"/>
          <w:color w:val="212121"/>
          <w:shd w:val="clear" w:color="auto" w:fill="FFFFFF"/>
        </w:rPr>
        <w:t xml:space="preserve"> from the failure of neural tube closure during embryogenesis. The incidence rate of NTD is 1 in every 1000 live births </w:t>
      </w:r>
      <w:r w:rsidRPr="001D440C">
        <w:rPr>
          <w:rFonts w:ascii="Times New Roman" w:hAnsi="Times New Roman" w:cs="Times New Roman"/>
          <w:color w:val="212121"/>
          <w:shd w:val="clear" w:color="auto" w:fill="FFFFFF"/>
        </w:rPr>
        <w:fldChar w:fldCharType="begin"/>
      </w:r>
      <w:r w:rsidRPr="001D440C">
        <w:rPr>
          <w:rFonts w:ascii="Times New Roman" w:hAnsi="Times New Roman" w:cs="Times New Roman"/>
          <w:color w:val="212121"/>
          <w:shd w:val="clear" w:color="auto" w:fill="FFFFFF"/>
        </w:rPr>
        <w:instrText xml:space="preserve"> ADDIN ZOTERO_ITEM CSL_CITATION {"citationID":"00VfYCnn","properties":{"formattedCitation":"(1)","plainCitation":"(1)","noteIndex":0},"citationItems":[{"id":4,"uris":["http://zotero.org/users/local/3DSmLe7u/items/N2B8IYVA"],"itemData":{"id":4,"type":"article-journal","abstract":"Neural tube defects are severe congenital malformations affecting around one in every 1000 pregnancies. An innovation in clinical management has come from the finding that closure of open spina bifida lesions in utero can diminish neurological dysfunction in children. Primary prevention with folic acid has been enhanced through introduction of mandatory food fortification in some countries, although not yet in the UK. Genetic predisposition accounts for most of the risk of neural tube defects, and genes that regulate folate one-carbon metabolism and planar cell polarity have been strongly implicated. The sequence of human neural tube closure events remains controversial, but studies of mouse models of neural tube defects show that anencephaly, open spina bifida, and craniorachischisis result from failure of primary neurulation, whereas skin-covered spinal dysraphism results from defective secondary neurulation. Other malformations, such as encephalocele, are likely to be postneurulation disorders.","container-title":"The Lancet. Neurology","DOI":"10.1016/S1474-4422(13)70110-8","ISSN":"1474-4465","issue":"8","journalAbbreviation":"Lancet Neurol","language":"eng","note":"PMID: 23790957\nPMCID: PMC4023229","page":"799-810","source":"PubMed","title":"Neural tube defects: recent advances, unsolved questions, and controversies","title-short":"Neural tube defects","volume":"12","author":[{"family":"Copp","given":"Andrew J."},{"family":"Stanier","given":"Philip"},{"family":"Greene","given":"Nicholas D. E."}],"issued":{"date-parts":[["2013",8]]}}}],"schema":"https://github.com/citation-style-language/schema/raw/master/csl-citation.json"} </w:instrText>
      </w:r>
      <w:r w:rsidRPr="001D440C">
        <w:rPr>
          <w:rFonts w:ascii="Times New Roman" w:hAnsi="Times New Roman" w:cs="Times New Roman"/>
          <w:color w:val="212121"/>
          <w:shd w:val="clear" w:color="auto" w:fill="FFFFFF"/>
        </w:rPr>
        <w:fldChar w:fldCharType="separate"/>
      </w:r>
      <w:r w:rsidRPr="001D440C">
        <w:rPr>
          <w:rFonts w:ascii="Times New Roman" w:hAnsi="Times New Roman" w:cs="Times New Roman"/>
          <w:noProof/>
          <w:color w:val="212121"/>
          <w:shd w:val="clear" w:color="auto" w:fill="FFFFFF"/>
        </w:rPr>
        <w:t>(1)</w:t>
      </w:r>
      <w:r w:rsidRPr="001D440C">
        <w:rPr>
          <w:rFonts w:ascii="Times New Roman" w:hAnsi="Times New Roman" w:cs="Times New Roman"/>
          <w:color w:val="212121"/>
          <w:shd w:val="clear" w:color="auto" w:fill="FFFFFF"/>
        </w:rPr>
        <w:fldChar w:fldCharType="end"/>
      </w:r>
      <w:r w:rsidRPr="001D440C">
        <w:rPr>
          <w:rFonts w:ascii="Times New Roman" w:hAnsi="Times New Roman" w:cs="Times New Roman"/>
          <w:color w:val="212121"/>
          <w:shd w:val="clear" w:color="auto" w:fill="FFFFFF"/>
        </w:rPr>
        <w:t>. Exencephaly is characterized by the absence of the cranial vault with exposed brain tissue, while anencephaly refers to the absence of the brain, skull, and scalp. These conditions are part of a spectrum of cranial defects</w:t>
      </w:r>
      <w:r w:rsidR="002A1993" w:rsidRPr="001D440C">
        <w:rPr>
          <w:rFonts w:ascii="Times New Roman" w:hAnsi="Times New Roman" w:cs="Times New Roman"/>
          <w:color w:val="212121"/>
          <w:shd w:val="clear" w:color="auto" w:fill="FFFFFF"/>
        </w:rPr>
        <w:t>, including</w:t>
      </w:r>
      <w:r w:rsidRPr="001D440C">
        <w:rPr>
          <w:rFonts w:ascii="Times New Roman" w:hAnsi="Times New Roman" w:cs="Times New Roman"/>
          <w:color w:val="212121"/>
          <w:shd w:val="clear" w:color="auto" w:fill="FFFFFF"/>
        </w:rPr>
        <w:t xml:space="preserve"> acrania and encephalocele. The global burden of disease associated with neural tube defects varies, with Southeast Asia having the highest prevalence rate. These birth defects can vary in severity and pose significant risks of mortality and morbidity </w:t>
      </w:r>
      <w:r w:rsidRPr="001D440C">
        <w:rPr>
          <w:rFonts w:ascii="Times New Roman" w:hAnsi="Times New Roman" w:cs="Times New Roman"/>
          <w:color w:val="212121"/>
          <w:shd w:val="clear" w:color="auto" w:fill="FFFFFF"/>
        </w:rPr>
        <w:fldChar w:fldCharType="begin"/>
      </w:r>
      <w:r w:rsidRPr="001D440C">
        <w:rPr>
          <w:rFonts w:ascii="Times New Roman" w:hAnsi="Times New Roman" w:cs="Times New Roman"/>
          <w:color w:val="212121"/>
          <w:shd w:val="clear" w:color="auto" w:fill="FFFFFF"/>
        </w:rPr>
        <w:instrText xml:space="preserve"> ADDIN ZOTERO_ITEM CSL_CITATION {"citationID":"dHg5tkcM","properties":{"formattedCitation":"(2)","plainCitation":"(2)","noteIndex":0},"citationItems":[{"id":7,"uris":["http://zotero.org/users/local/3DSmLe7u/items/A3AZKBSK"],"itemData":{"id":7,"type":"article-journal","abstract":"Neural tube defects (NTDs) are associated with substantial mortality, morbidity, disability, and psychological and economic costs. Many are preventable with folic acid, and access to appropriate services for those affected can improve survival and quality of life. We used a compartmental model to estimate global and regional birth prevalence of NTDs (live births, stillbirths, and elective terminations of pregnancy) and subsequent under-5 mortality. Data were identified through web-based reviews of birth defect registry databases and systematic literature reviews. Meta-analyses were undertaken where appropriate. For 2015, our model estimated 260,100 (uncertainty interval (UI): 213,800-322,000) NTD-affected birth outcomes worldwide (prevalence 18.6 (15.3-23.0)/10,000 live births). Approximately 50% of cases were elective terminations of pregnancy for fetal anomalies (UI: 59,300 (47,900-74,500)) or stillbirths (57,800 (UI: 35,000-88,600)). Of NTD-affected live births, 117,900 (</w:instrText>
      </w:r>
      <w:r w:rsidRPr="001D440C">
        <w:rPr>
          <w:rFonts w:ascii="Cambria Math" w:hAnsi="Cambria Math" w:cs="Cambria Math"/>
          <w:color w:val="212121"/>
          <w:shd w:val="clear" w:color="auto" w:fill="FFFFFF"/>
        </w:rPr>
        <w:instrText>∼</w:instrText>
      </w:r>
      <w:r w:rsidRPr="001D440C">
        <w:rPr>
          <w:rFonts w:ascii="Times New Roman" w:hAnsi="Times New Roman" w:cs="Times New Roman"/>
          <w:color w:val="212121"/>
          <w:shd w:val="clear" w:color="auto" w:fill="FFFFFF"/>
        </w:rPr>
        <w:instrText xml:space="preserve">75%) (UI: 105,500-186,600) resulted in under-5 deaths. Our systematic review showed a paucity of high-quality data in the regions of the world with the highest burden. Despite knowledge about prevention, NTDs remain highly prevalent worldwide. Lack of surveillance and incomplete ascertainment of affected pregnancies make NTDs invisible to policy makers. Improved surveillance of all adverse outcomes is needed to improve the robustness of total NTD prevalence estimation, evaluate effectiveness of prevention through folic acid fortification, and improve outcomes through care and rehabilitation.","container-title":"Annals of the New York Academy of Sciences","DOI":"10.1111/nyas.13548","ISSN":"1749-6632","issue":"1","journalAbbreviation":"Ann N Y Acad Sci","language":"eng","note":"PMID: 29363759","page":"31-46","source":"PubMed","title":"Estimates of global and regional prevalence of neural tube defects for 2015: a systematic analysis","title-short":"Estimates of global and regional prevalence of neural tube defects for 2015","volume":"1414","author":[{"family":"Blencowe","given":"Hannah"},{"family":"Kancherla","given":"Vijaya"},{"family":"Moorthie","given":"Sowmiya"},{"family":"Darlison","given":"Matthew W."},{"family":"Modell","given":"Bernadette"}],"issued":{"date-parts":[["2018",2]]}}}],"schema":"https://github.com/citation-style-language/schema/raw/master/csl-citation.json"} </w:instrText>
      </w:r>
      <w:r w:rsidRPr="001D440C">
        <w:rPr>
          <w:rFonts w:ascii="Times New Roman" w:hAnsi="Times New Roman" w:cs="Times New Roman"/>
          <w:color w:val="212121"/>
          <w:shd w:val="clear" w:color="auto" w:fill="FFFFFF"/>
        </w:rPr>
        <w:fldChar w:fldCharType="separate"/>
      </w:r>
      <w:r w:rsidRPr="001D440C">
        <w:rPr>
          <w:rFonts w:ascii="Times New Roman" w:hAnsi="Times New Roman" w:cs="Times New Roman"/>
          <w:noProof/>
          <w:color w:val="212121"/>
          <w:shd w:val="clear" w:color="auto" w:fill="FFFFFF"/>
        </w:rPr>
        <w:t>(2)</w:t>
      </w:r>
      <w:r w:rsidRPr="001D440C">
        <w:rPr>
          <w:rFonts w:ascii="Times New Roman" w:hAnsi="Times New Roman" w:cs="Times New Roman"/>
          <w:color w:val="212121"/>
          <w:shd w:val="clear" w:color="auto" w:fill="FFFFFF"/>
        </w:rPr>
        <w:fldChar w:fldCharType="end"/>
      </w:r>
      <w:r w:rsidRPr="001D440C">
        <w:rPr>
          <w:rFonts w:ascii="Times New Roman" w:hAnsi="Times New Roman" w:cs="Times New Roman"/>
          <w:color w:val="212121"/>
          <w:shd w:val="clear" w:color="auto" w:fill="FFFFFF"/>
        </w:rPr>
        <w:t>.</w:t>
      </w:r>
    </w:p>
    <w:p w:rsidR="00A0147A" w:rsidRPr="001D440C" w:rsidRDefault="00FB6E64" w:rsidP="001D440C">
      <w:pPr>
        <w:spacing w:line="360" w:lineRule="auto"/>
        <w:jc w:val="both"/>
        <w:rPr>
          <w:rFonts w:ascii="Times New Roman" w:eastAsia="Times New Roman" w:hAnsi="Times New Roman" w:cs="Times New Roman"/>
          <w:color w:val="222222"/>
        </w:rPr>
      </w:pPr>
      <w:r w:rsidRPr="001D440C">
        <w:rPr>
          <w:rFonts w:ascii="Times New Roman" w:eastAsia="Times New Roman" w:hAnsi="Times New Roman" w:cs="Times New Roman"/>
          <w:color w:val="222222"/>
        </w:rPr>
        <w:t xml:space="preserve"> While acrania is not typically detectable on ultrasound until around 12 weeks of gestation when the fetal cranial vault begins to ossify, serial ultrasound scans have demonstrated a progression from exencephaly to anencephaly</w:t>
      </w:r>
      <w:r w:rsidR="00D6199C" w:rsidRPr="001D440C">
        <w:rPr>
          <w:rFonts w:ascii="Times New Roman" w:eastAsia="Times New Roman" w:hAnsi="Times New Roman" w:cs="Times New Roman"/>
          <w:color w:val="222222"/>
        </w:rPr>
        <w:t xml:space="preserve"> </w:t>
      </w:r>
      <w:r w:rsidR="00D6199C" w:rsidRPr="001D440C">
        <w:rPr>
          <w:rFonts w:ascii="Times New Roman" w:eastAsia="Times New Roman" w:hAnsi="Times New Roman" w:cs="Times New Roman"/>
          <w:color w:val="222222"/>
        </w:rPr>
        <w:fldChar w:fldCharType="begin"/>
      </w:r>
      <w:r w:rsidR="00D6199C" w:rsidRPr="001D440C">
        <w:rPr>
          <w:rFonts w:ascii="Times New Roman" w:eastAsia="Times New Roman" w:hAnsi="Times New Roman" w:cs="Times New Roman"/>
          <w:color w:val="222222"/>
        </w:rPr>
        <w:instrText xml:space="preserve"> ADDIN ZOTERO_ITEM CSL_CITATION {"citationID":"flEp3s9w","properties":{"formattedCitation":"(3)","plainCitation":"(3)","noteIndex":0},"citationItems":[{"id":10,"uris":["http://zotero.org/users/local/3DSmLe7u/items/9X78PAV6"],"itemData":{"id":10,"type":"article-journal","abstract":"AIM: In animal studies exencephaly is well described as a precursor of anencephaly. We have evidence that also in the human fetus the transition from exencephaly to anencephaly is possible.\nMETHOD: We diagnosed either exencephaly or anencephaly by high-frequency vaginal ultrasound in 14 human fetuses at gestational ages varying between 9 + 4 and 22 + 3 weeks.\nRESULTS: In the first trimester exencephaly was the predominant finding, while in the second trimester the classic appearance of anencephaly was seen more often. In one fetus with exencephaly diagnosed at a gestational age of 12 + 2 weeks, where the parents decided not to intervene, the transition to anencephaly was documented by serial ultrasound examinations.\nCONCLUSIONS: Our findings support an exencephaly-anencephaly sequence also in humans. The cephalic changes resulting in the classic anencephalic appearance are of importance for the first trimester diagnosis with high resolution vaginal probe ultrasound.","container-title":"Ultraschall in Der Medizin (Stuttgart, Germany: 1980)","DOI":"10.1055/s-2007-1003937","ISSN":"0172-4614","issue":"4","journalAbbreviation":"Ultraschall Med","language":"ger","note":"PMID: 7569861","page":"192-195","source":"PubMed","title":"[The exencephaly-anencephaly sequence. Ultrasound diagnosis in early pregnancy]","volume":"16","author":[{"family":"Beinder","given":"E."},{"family":"Grüner","given":"C."},{"family":"Erhardt","given":"I."},{"family":"Mauch","given":"E."},{"family":"Begon","given":"S."}],"issued":{"date-parts":[["1995",8]]}}}],"schema":"https://github.com/citation-style-language/schema/raw/master/csl-citation.json"} </w:instrText>
      </w:r>
      <w:r w:rsidR="00D6199C" w:rsidRPr="001D440C">
        <w:rPr>
          <w:rFonts w:ascii="Times New Roman" w:eastAsia="Times New Roman" w:hAnsi="Times New Roman" w:cs="Times New Roman"/>
          <w:color w:val="222222"/>
        </w:rPr>
        <w:fldChar w:fldCharType="separate"/>
      </w:r>
      <w:r w:rsidR="00D6199C" w:rsidRPr="001D440C">
        <w:rPr>
          <w:rFonts w:ascii="Times New Roman" w:eastAsia="Times New Roman" w:hAnsi="Times New Roman" w:cs="Times New Roman"/>
          <w:noProof/>
          <w:color w:val="222222"/>
        </w:rPr>
        <w:t>(3)</w:t>
      </w:r>
      <w:r w:rsidR="00D6199C" w:rsidRPr="001D440C">
        <w:rPr>
          <w:rFonts w:ascii="Times New Roman" w:eastAsia="Times New Roman" w:hAnsi="Times New Roman" w:cs="Times New Roman"/>
          <w:color w:val="222222"/>
        </w:rPr>
        <w:fldChar w:fldCharType="end"/>
      </w:r>
      <w:r w:rsidR="00D6199C" w:rsidRPr="001D440C">
        <w:rPr>
          <w:rFonts w:ascii="Times New Roman" w:eastAsia="Times New Roman" w:hAnsi="Times New Roman" w:cs="Times New Roman"/>
          <w:color w:val="222222"/>
        </w:rPr>
        <w:t>.</w:t>
      </w:r>
      <w:r w:rsidRPr="001D440C">
        <w:rPr>
          <w:rFonts w:ascii="Times New Roman" w:eastAsia="Times New Roman" w:hAnsi="Times New Roman" w:cs="Times New Roman"/>
          <w:color w:val="222222"/>
        </w:rPr>
        <w:t xml:space="preserve"> </w:t>
      </w:r>
      <w:r w:rsidR="00012F1F" w:rsidRPr="001D440C">
        <w:rPr>
          <w:rFonts w:ascii="Times New Roman" w:eastAsia="Times New Roman" w:hAnsi="Times New Roman" w:cs="Times New Roman"/>
          <w:color w:val="222222"/>
        </w:rPr>
        <w:t xml:space="preserve"> </w:t>
      </w:r>
      <w:r w:rsidR="00A0147A" w:rsidRPr="001D440C">
        <w:rPr>
          <w:rFonts w:ascii="Times New Roman" w:eastAsia="Times New Roman" w:hAnsi="Times New Roman" w:cs="Times New Roman"/>
          <w:color w:val="222222"/>
        </w:rPr>
        <w:t xml:space="preserve">Exencephaly is associated with various system anomalies, such as </w:t>
      </w:r>
      <w:r w:rsidR="002A1993" w:rsidRPr="001D440C">
        <w:rPr>
          <w:rFonts w:ascii="Times New Roman" w:eastAsia="Times New Roman" w:hAnsi="Times New Roman" w:cs="Times New Roman"/>
          <w:color w:val="222222"/>
        </w:rPr>
        <w:t xml:space="preserve">the </w:t>
      </w:r>
      <w:proofErr w:type="spellStart"/>
      <w:r w:rsidR="002A1993" w:rsidRPr="001D440C">
        <w:rPr>
          <w:rFonts w:ascii="Times New Roman" w:eastAsia="Times New Roman" w:hAnsi="Times New Roman" w:cs="Times New Roman"/>
          <w:color w:val="222222"/>
        </w:rPr>
        <w:t>rachichis</w:t>
      </w:r>
      <w:proofErr w:type="spellEnd"/>
      <w:r w:rsidR="00A0147A" w:rsidRPr="001D440C">
        <w:rPr>
          <w:rFonts w:ascii="Times New Roman" w:eastAsia="Times New Roman" w:hAnsi="Times New Roman" w:cs="Times New Roman"/>
          <w:color w:val="222222"/>
        </w:rPr>
        <w:t xml:space="preserve"> of the whole or part of </w:t>
      </w:r>
      <w:r w:rsidR="002A1993" w:rsidRPr="001D440C">
        <w:rPr>
          <w:rFonts w:ascii="Times New Roman" w:eastAsia="Times New Roman" w:hAnsi="Times New Roman" w:cs="Times New Roman"/>
          <w:color w:val="222222"/>
        </w:rPr>
        <w:t xml:space="preserve">the </w:t>
      </w:r>
      <w:r w:rsidR="00A0147A" w:rsidRPr="001D440C">
        <w:rPr>
          <w:rFonts w:ascii="Times New Roman" w:eastAsia="Times New Roman" w:hAnsi="Times New Roman" w:cs="Times New Roman"/>
          <w:color w:val="222222"/>
        </w:rPr>
        <w:t xml:space="preserve">spine due to defective induction by </w:t>
      </w:r>
      <w:r w:rsidR="002A1993" w:rsidRPr="001D440C">
        <w:rPr>
          <w:rFonts w:ascii="Times New Roman" w:eastAsia="Times New Roman" w:hAnsi="Times New Roman" w:cs="Times New Roman"/>
          <w:color w:val="222222"/>
        </w:rPr>
        <w:t xml:space="preserve">the </w:t>
      </w:r>
      <w:r w:rsidR="00A0147A" w:rsidRPr="001D440C">
        <w:rPr>
          <w:rFonts w:ascii="Times New Roman" w:eastAsia="Times New Roman" w:hAnsi="Times New Roman" w:cs="Times New Roman"/>
          <w:color w:val="222222"/>
        </w:rPr>
        <w:t xml:space="preserve">notochord </w:t>
      </w:r>
      <w:r w:rsidR="00A0147A" w:rsidRPr="001D440C">
        <w:rPr>
          <w:rFonts w:ascii="Times New Roman" w:eastAsia="Times New Roman" w:hAnsi="Times New Roman" w:cs="Times New Roman"/>
          <w:color w:val="222222"/>
        </w:rPr>
        <w:fldChar w:fldCharType="begin"/>
      </w:r>
      <w:r w:rsidR="00A0147A" w:rsidRPr="001D440C">
        <w:rPr>
          <w:rFonts w:ascii="Times New Roman" w:eastAsia="Times New Roman" w:hAnsi="Times New Roman" w:cs="Times New Roman"/>
          <w:color w:val="222222"/>
        </w:rPr>
        <w:instrText xml:space="preserve"> ADDIN ZOTERO_ITEM CSL_CITATION {"citationID":"DXVfKUid","properties":{"formattedCitation":"(4)","plainCitation":"(4)","noteIndex":0},"citationItems":[{"id":13,"uris":["http://zotero.org/users/local/3DSmLe7u/items/N27N8WCI"],"itemData":{"id":13,"type":"webpage","title":"Langman's medical embryology. - NLM Catalog - NCBI","URL":"https://www.ncbi.nlm.nih.gov/nlmcatalog/101562744","accessed":{"date-parts":[["2023",6,17]]}}}],"schema":"https://github.com/citation-style-language/schema/raw/master/csl-citation.json"} </w:instrText>
      </w:r>
      <w:r w:rsidR="00A0147A" w:rsidRPr="001D440C">
        <w:rPr>
          <w:rFonts w:ascii="Times New Roman" w:eastAsia="Times New Roman" w:hAnsi="Times New Roman" w:cs="Times New Roman"/>
          <w:color w:val="222222"/>
        </w:rPr>
        <w:fldChar w:fldCharType="separate"/>
      </w:r>
      <w:r w:rsidR="00A0147A" w:rsidRPr="001D440C">
        <w:rPr>
          <w:rFonts w:ascii="Times New Roman" w:eastAsia="Times New Roman" w:hAnsi="Times New Roman" w:cs="Times New Roman"/>
          <w:noProof/>
          <w:color w:val="222222"/>
        </w:rPr>
        <w:t>(4)</w:t>
      </w:r>
      <w:r w:rsidR="00A0147A" w:rsidRPr="001D440C">
        <w:rPr>
          <w:rFonts w:ascii="Times New Roman" w:eastAsia="Times New Roman" w:hAnsi="Times New Roman" w:cs="Times New Roman"/>
          <w:color w:val="222222"/>
        </w:rPr>
        <w:fldChar w:fldCharType="end"/>
      </w:r>
      <w:r w:rsidR="00A0147A" w:rsidRPr="001D440C">
        <w:rPr>
          <w:rFonts w:ascii="Times New Roman" w:eastAsia="Times New Roman" w:hAnsi="Times New Roman" w:cs="Times New Roman"/>
          <w:color w:val="222222"/>
        </w:rPr>
        <w:t xml:space="preserve">.  </w:t>
      </w:r>
    </w:p>
    <w:p w:rsidR="00FB6E64" w:rsidRPr="001D440C" w:rsidRDefault="00A0147A" w:rsidP="001D440C">
      <w:pPr>
        <w:spacing w:line="360" w:lineRule="auto"/>
        <w:jc w:val="both"/>
        <w:rPr>
          <w:rFonts w:ascii="Times New Roman" w:eastAsia="Times New Roman" w:hAnsi="Times New Roman" w:cs="Times New Roman"/>
          <w:color w:val="222222"/>
        </w:rPr>
      </w:pPr>
      <w:r w:rsidRPr="001D440C">
        <w:rPr>
          <w:rFonts w:ascii="Times New Roman" w:eastAsia="Times New Roman" w:hAnsi="Times New Roman" w:cs="Times New Roman"/>
          <w:color w:val="222222"/>
        </w:rPr>
        <w:t xml:space="preserve">We present here a rare association </w:t>
      </w:r>
      <w:r w:rsidR="00057F79" w:rsidRPr="001D440C">
        <w:rPr>
          <w:rFonts w:ascii="Times New Roman" w:eastAsia="Times New Roman" w:hAnsi="Times New Roman" w:cs="Times New Roman"/>
          <w:color w:val="222222"/>
        </w:rPr>
        <w:t>of acrania</w:t>
      </w:r>
      <w:r w:rsidRPr="001D440C">
        <w:rPr>
          <w:rFonts w:ascii="Times New Roman" w:eastAsia="Times New Roman" w:hAnsi="Times New Roman" w:cs="Times New Roman"/>
          <w:color w:val="222222"/>
        </w:rPr>
        <w:t xml:space="preserve"> with </w:t>
      </w:r>
      <w:r w:rsidR="00057F79" w:rsidRPr="001D440C">
        <w:rPr>
          <w:rFonts w:ascii="Times New Roman" w:eastAsia="Times New Roman" w:hAnsi="Times New Roman" w:cs="Times New Roman"/>
          <w:color w:val="222222"/>
        </w:rPr>
        <w:t>exencephaly and spinal</w:t>
      </w:r>
      <w:r w:rsidRPr="001D440C">
        <w:rPr>
          <w:rFonts w:ascii="Times New Roman" w:eastAsia="Times New Roman" w:hAnsi="Times New Roman" w:cs="Times New Roman"/>
          <w:color w:val="222222"/>
        </w:rPr>
        <w:t xml:space="preserve"> </w:t>
      </w:r>
      <w:proofErr w:type="spellStart"/>
      <w:r w:rsidRPr="001D440C">
        <w:rPr>
          <w:rFonts w:ascii="Times New Roman" w:eastAsia="Times New Roman" w:hAnsi="Times New Roman" w:cs="Times New Roman"/>
          <w:color w:val="222222"/>
        </w:rPr>
        <w:t>myeloschisis</w:t>
      </w:r>
      <w:proofErr w:type="spellEnd"/>
      <w:r w:rsidRPr="001D440C">
        <w:rPr>
          <w:rFonts w:ascii="Times New Roman" w:eastAsia="Times New Roman" w:hAnsi="Times New Roman" w:cs="Times New Roman"/>
          <w:color w:val="222222"/>
        </w:rPr>
        <w:t xml:space="preserve"> </w:t>
      </w:r>
      <w:r w:rsidR="00FA1D1C" w:rsidRPr="001D440C">
        <w:rPr>
          <w:rFonts w:ascii="Times New Roman" w:eastAsia="Times New Roman" w:hAnsi="Times New Roman" w:cs="Times New Roman"/>
          <w:color w:val="222222"/>
        </w:rPr>
        <w:t>at around 2</w:t>
      </w:r>
      <w:r w:rsidR="00516BD6" w:rsidRPr="001D440C">
        <w:rPr>
          <w:rFonts w:ascii="Times New Roman" w:eastAsia="Times New Roman" w:hAnsi="Times New Roman" w:cs="Times New Roman"/>
          <w:color w:val="222222"/>
        </w:rPr>
        <w:t>4</w:t>
      </w:r>
      <w:r w:rsidR="00FA1D1C" w:rsidRPr="001D440C">
        <w:rPr>
          <w:rFonts w:ascii="Times New Roman" w:eastAsia="Times New Roman" w:hAnsi="Times New Roman" w:cs="Times New Roman"/>
          <w:color w:val="222222"/>
        </w:rPr>
        <w:t xml:space="preserve"> weeks of gestation with no previous antenatal visit</w:t>
      </w:r>
      <w:r w:rsidRPr="001D440C">
        <w:rPr>
          <w:rFonts w:ascii="Times New Roman" w:eastAsia="Times New Roman" w:hAnsi="Times New Roman" w:cs="Times New Roman"/>
          <w:color w:val="222222"/>
        </w:rPr>
        <w:t xml:space="preserve"> in a young pregnant lady from rural Nepal.</w:t>
      </w:r>
      <w:r w:rsidR="00D902B6" w:rsidRPr="001D440C">
        <w:rPr>
          <w:rFonts w:ascii="Times New Roman" w:eastAsia="Times New Roman" w:hAnsi="Times New Roman" w:cs="Times New Roman"/>
          <w:color w:val="222222"/>
        </w:rPr>
        <w:t xml:space="preserve"> The case report is prepared as per the </w:t>
      </w:r>
    </w:p>
    <w:p w:rsidR="00A0147A" w:rsidRDefault="00A0147A" w:rsidP="001D440C">
      <w:pPr>
        <w:spacing w:line="360" w:lineRule="auto"/>
        <w:jc w:val="both"/>
        <w:rPr>
          <w:rFonts w:ascii="Times New Roman" w:eastAsia="Times New Roman" w:hAnsi="Times New Roman" w:cs="Times New Roman"/>
          <w:color w:val="222222"/>
        </w:rPr>
      </w:pPr>
    </w:p>
    <w:p w:rsidR="001D440C" w:rsidRPr="001D440C" w:rsidRDefault="001D440C" w:rsidP="001D440C">
      <w:pPr>
        <w:spacing w:line="360" w:lineRule="auto"/>
        <w:jc w:val="both"/>
        <w:rPr>
          <w:rFonts w:ascii="Times New Roman" w:eastAsia="Times New Roman" w:hAnsi="Times New Roman" w:cs="Times New Roman"/>
          <w:color w:val="222222"/>
        </w:rPr>
      </w:pPr>
    </w:p>
    <w:p w:rsidR="00A0147A" w:rsidRPr="001D440C" w:rsidRDefault="00A0147A" w:rsidP="001D440C">
      <w:pPr>
        <w:spacing w:line="360" w:lineRule="auto"/>
        <w:jc w:val="both"/>
        <w:rPr>
          <w:rFonts w:ascii="Times New Roman" w:hAnsi="Times New Roman" w:cs="Times New Roman"/>
          <w:color w:val="212121"/>
          <w:u w:val="single"/>
          <w:shd w:val="clear" w:color="auto" w:fill="FFFFFF"/>
        </w:rPr>
      </w:pPr>
      <w:r w:rsidRPr="001D440C">
        <w:rPr>
          <w:rFonts w:ascii="Times New Roman" w:hAnsi="Times New Roman" w:cs="Times New Roman"/>
          <w:color w:val="212121"/>
          <w:u w:val="single"/>
          <w:shd w:val="clear" w:color="auto" w:fill="FFFFFF"/>
        </w:rPr>
        <w:lastRenderedPageBreak/>
        <w:t>Case Report</w:t>
      </w:r>
    </w:p>
    <w:p w:rsidR="00FA1D1C" w:rsidRPr="001D440C" w:rsidRDefault="00FA1D1C" w:rsidP="001D440C">
      <w:pPr>
        <w:spacing w:line="360" w:lineRule="auto"/>
        <w:jc w:val="both"/>
        <w:rPr>
          <w:rFonts w:ascii="Times New Roman" w:hAnsi="Times New Roman" w:cs="Times New Roman"/>
          <w:color w:val="212121"/>
          <w:u w:val="single"/>
          <w:shd w:val="clear" w:color="auto" w:fill="FFFFFF"/>
        </w:rPr>
      </w:pPr>
    </w:p>
    <w:p w:rsidR="004C67DF" w:rsidRPr="001D440C" w:rsidRDefault="004C67DF" w:rsidP="001D440C">
      <w:pPr>
        <w:spacing w:line="360" w:lineRule="auto"/>
        <w:jc w:val="both"/>
        <w:rPr>
          <w:rFonts w:ascii="Times New Roman" w:hAnsi="Times New Roman" w:cs="Times New Roman"/>
          <w:color w:val="212121"/>
          <w:shd w:val="clear" w:color="auto" w:fill="FFFFFF"/>
        </w:rPr>
      </w:pPr>
      <w:r w:rsidRPr="001D440C">
        <w:rPr>
          <w:rFonts w:ascii="Times New Roman" w:hAnsi="Times New Roman" w:cs="Times New Roman"/>
          <w:color w:val="212121"/>
          <w:shd w:val="clear" w:color="auto" w:fill="FFFFFF"/>
        </w:rPr>
        <w:t>A 22-year-old woman from a rural area in Nepal visited the Gynecology outpatient department of a tertiary care center, presenting with a six-month absence of menstrual periods, lower abdominal pain, and reduced fetal movement for the past week. She had not been taking any iron or calcium supplements. The pregnancy was confirmed through a urine pregnancy test at home, two months after the onset of amenorrhea. This was her first pregnancy, and due to concerns about reduced fetal movement, she was advised to seek medical attention. Subsequently, she was referred to our institution. She had not undergone any previous antenatal checkups, and there was no family history of hereditary diseases, congenital abnormalities, or pregnancy complications. She did not smoke, consume alcohol, and followed a vegetarian diet. There was no prior diagnosis of chronic illnesses such as hypertension, diabetes mellitus, or thyroid disorder.</w:t>
      </w:r>
    </w:p>
    <w:p w:rsidR="004C67DF" w:rsidRPr="001D440C" w:rsidRDefault="004C67DF" w:rsidP="001D440C">
      <w:pPr>
        <w:spacing w:line="360" w:lineRule="auto"/>
        <w:jc w:val="both"/>
        <w:rPr>
          <w:rFonts w:ascii="Times New Roman" w:hAnsi="Times New Roman" w:cs="Times New Roman"/>
          <w:color w:val="212121"/>
          <w:shd w:val="clear" w:color="auto" w:fill="FFFFFF"/>
        </w:rPr>
      </w:pPr>
    </w:p>
    <w:p w:rsidR="004C67DF" w:rsidRPr="001D440C" w:rsidRDefault="004C67DF" w:rsidP="001D440C">
      <w:pPr>
        <w:spacing w:line="360" w:lineRule="auto"/>
        <w:jc w:val="both"/>
        <w:rPr>
          <w:rFonts w:ascii="Times New Roman" w:hAnsi="Times New Roman" w:cs="Times New Roman"/>
          <w:color w:val="212121"/>
          <w:shd w:val="clear" w:color="auto" w:fill="FFFFFF"/>
        </w:rPr>
      </w:pPr>
      <w:r w:rsidRPr="001D440C">
        <w:rPr>
          <w:rFonts w:ascii="Times New Roman" w:hAnsi="Times New Roman" w:cs="Times New Roman"/>
          <w:color w:val="212121"/>
          <w:shd w:val="clear" w:color="auto" w:fill="FFFFFF"/>
        </w:rPr>
        <w:t xml:space="preserve">Upon examination, the patient was alert and oriented to time, place, and person. Her pulse rate was 62 beats per minute, and her blood pressure was 110/80 mmHg. The measurement of her fundal height corresponded to 24 weeks of gestation with a cephalic presentation. She experienced abdominal pain along with moderate contractions, but fetal heart sounds could not be detected. A vaginal examination revealed a mildly dilated external </w:t>
      </w:r>
      <w:proofErr w:type="spellStart"/>
      <w:r w:rsidRPr="001D440C">
        <w:rPr>
          <w:rFonts w:ascii="Times New Roman" w:hAnsi="Times New Roman" w:cs="Times New Roman"/>
          <w:color w:val="212121"/>
          <w:shd w:val="clear" w:color="auto" w:fill="FFFFFF"/>
        </w:rPr>
        <w:t>os</w:t>
      </w:r>
      <w:proofErr w:type="spellEnd"/>
      <w:r w:rsidRPr="001D440C">
        <w:rPr>
          <w:rFonts w:ascii="Times New Roman" w:hAnsi="Times New Roman" w:cs="Times New Roman"/>
          <w:color w:val="212121"/>
          <w:shd w:val="clear" w:color="auto" w:fill="FFFFFF"/>
        </w:rPr>
        <w:t xml:space="preserve"> measuring 3cm, minimal show, and intact membranes. An ultrasound examination was performed, which revealed the absence of the cranial vault above the orbits. The brain tissue was covered by a membrane and was observed to be herniated posteriorly, floating in the amniotic fluid (see Figures 1). There was no cardiac activity, and the color and spectral Doppler study of the middle cerebral artery showed no blood flow.</w:t>
      </w:r>
    </w:p>
    <w:p w:rsidR="004C67DF" w:rsidRPr="001D440C" w:rsidRDefault="004C67DF" w:rsidP="001D440C">
      <w:pPr>
        <w:spacing w:line="360" w:lineRule="auto"/>
        <w:jc w:val="both"/>
        <w:rPr>
          <w:rFonts w:ascii="Times New Roman" w:hAnsi="Times New Roman" w:cs="Times New Roman"/>
          <w:color w:val="212121"/>
          <w:shd w:val="clear" w:color="auto" w:fill="FFFFFF"/>
        </w:rPr>
      </w:pPr>
    </w:p>
    <w:p w:rsidR="004C67DF" w:rsidRPr="001D440C" w:rsidRDefault="004C67DF" w:rsidP="001D440C">
      <w:pPr>
        <w:spacing w:line="360" w:lineRule="auto"/>
        <w:jc w:val="both"/>
        <w:rPr>
          <w:rFonts w:ascii="Times New Roman" w:hAnsi="Times New Roman" w:cs="Times New Roman"/>
          <w:color w:val="212121"/>
          <w:shd w:val="clear" w:color="auto" w:fill="FFFFFF"/>
        </w:rPr>
      </w:pPr>
      <w:r w:rsidRPr="001D440C">
        <w:rPr>
          <w:rFonts w:ascii="Times New Roman" w:hAnsi="Times New Roman" w:cs="Times New Roman"/>
          <w:color w:val="212121"/>
          <w:shd w:val="clear" w:color="auto" w:fill="FFFFFF"/>
        </w:rPr>
        <w:t xml:space="preserve">All laboratory investigations, including beta human chorionic gonadotropin (β -HCG), yielded normal results. Following the induction of labor using vaginal misoprostol, a stillborn female fetus weighing approximately 850 grams was delivered. </w:t>
      </w:r>
      <w:r w:rsidR="001D440C">
        <w:rPr>
          <w:rFonts w:ascii="Times New Roman" w:hAnsi="Times New Roman" w:cs="Times New Roman"/>
          <w:color w:val="212121"/>
          <w:shd w:val="clear" w:color="auto" w:fill="FFFFFF"/>
        </w:rPr>
        <w:t xml:space="preserve"> Placenta was normal weighing about 400gm. </w:t>
      </w:r>
      <w:r w:rsidRPr="001D440C">
        <w:rPr>
          <w:rFonts w:ascii="Times New Roman" w:hAnsi="Times New Roman" w:cs="Times New Roman"/>
          <w:color w:val="212121"/>
          <w:shd w:val="clear" w:color="auto" w:fill="FFFFFF"/>
        </w:rPr>
        <w:t xml:space="preserve">The APGAR scores at one and five minutes were zero. The abortus exhibited the absence of the cranial vault with herniation of brain tissue (covered by a membrane) posteriorly. Additionally, a large defect involving the skin and vertebrae at the level of the lumbar spine was observed (Figures 2A and B), which was not identified during the ultrasound examination. The </w:t>
      </w:r>
      <w:r w:rsidRPr="001D440C">
        <w:rPr>
          <w:rFonts w:ascii="Times New Roman" w:hAnsi="Times New Roman" w:cs="Times New Roman"/>
          <w:color w:val="212121"/>
          <w:shd w:val="clear" w:color="auto" w:fill="FFFFFF"/>
        </w:rPr>
        <w:lastRenderedPageBreak/>
        <w:t xml:space="preserve">defect in the lumbar spine measured about 1.9x1.3 cm. The umbilical cord displayed two arteries and one vein. An autopsy study of the fetus was not conducted. Consequently, a diagnosis of acrania with exencephaly and spinal </w:t>
      </w:r>
      <w:proofErr w:type="spellStart"/>
      <w:r w:rsidRPr="001D440C">
        <w:rPr>
          <w:rFonts w:ascii="Times New Roman" w:hAnsi="Times New Roman" w:cs="Times New Roman"/>
          <w:color w:val="212121"/>
          <w:shd w:val="clear" w:color="auto" w:fill="FFFFFF"/>
        </w:rPr>
        <w:t>myeloschisis</w:t>
      </w:r>
      <w:proofErr w:type="spellEnd"/>
      <w:r w:rsidRPr="001D440C">
        <w:rPr>
          <w:rFonts w:ascii="Times New Roman" w:hAnsi="Times New Roman" w:cs="Times New Roman"/>
          <w:color w:val="212121"/>
          <w:shd w:val="clear" w:color="auto" w:fill="FFFFFF"/>
        </w:rPr>
        <w:t xml:space="preserve"> was made, which carried a poor prognosis for the fetus.</w:t>
      </w:r>
    </w:p>
    <w:p w:rsidR="004C67DF" w:rsidRPr="001D440C" w:rsidRDefault="004C67DF" w:rsidP="001D440C">
      <w:pPr>
        <w:spacing w:line="360" w:lineRule="auto"/>
        <w:jc w:val="both"/>
        <w:rPr>
          <w:rFonts w:ascii="Times New Roman" w:hAnsi="Times New Roman" w:cs="Times New Roman"/>
          <w:color w:val="212121"/>
          <w:shd w:val="clear" w:color="auto" w:fill="FFFFFF"/>
        </w:rPr>
      </w:pPr>
    </w:p>
    <w:p w:rsidR="00A0147A" w:rsidRPr="001D440C" w:rsidRDefault="004C67DF" w:rsidP="001D440C">
      <w:pPr>
        <w:spacing w:line="360" w:lineRule="auto"/>
        <w:jc w:val="both"/>
        <w:rPr>
          <w:rFonts w:ascii="Times New Roman" w:hAnsi="Times New Roman" w:cs="Times New Roman"/>
          <w:u w:val="single"/>
        </w:rPr>
      </w:pPr>
      <w:r w:rsidRPr="001D440C">
        <w:rPr>
          <w:rFonts w:ascii="Times New Roman" w:hAnsi="Times New Roman" w:cs="Times New Roman"/>
          <w:color w:val="212121"/>
          <w:shd w:val="clear" w:color="auto" w:fill="FFFFFF"/>
        </w:rPr>
        <w:t xml:space="preserve">After delivery, the patient received intravenous administration of </w:t>
      </w:r>
      <w:proofErr w:type="spellStart"/>
      <w:r w:rsidRPr="001D440C">
        <w:rPr>
          <w:rFonts w:ascii="Times New Roman" w:hAnsi="Times New Roman" w:cs="Times New Roman"/>
          <w:color w:val="212121"/>
          <w:shd w:val="clear" w:color="auto" w:fill="FFFFFF"/>
        </w:rPr>
        <w:t>syntocin</w:t>
      </w:r>
      <w:proofErr w:type="spellEnd"/>
      <w:r w:rsidRPr="001D440C">
        <w:rPr>
          <w:rFonts w:ascii="Times New Roman" w:hAnsi="Times New Roman" w:cs="Times New Roman"/>
          <w:color w:val="212121"/>
          <w:shd w:val="clear" w:color="auto" w:fill="FFFFFF"/>
        </w:rPr>
        <w:t xml:space="preserve"> 10 units, ceftriaxone 1 gram, and metronidazole 500 milligrams. She was discharged home one day after hospital admission with instructions for regular follow-up visits. During her subsequent visit one month later, she reported normal condition and improvement. She received counseling regarding dietary supplementation with folic acid and was promptly started on a folate regimen.</w:t>
      </w: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C6755A"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Discussion</w:t>
      </w:r>
    </w:p>
    <w:p w:rsidR="00F56606" w:rsidRPr="001D440C" w:rsidRDefault="000C65B3" w:rsidP="001D440C">
      <w:pPr>
        <w:spacing w:line="360" w:lineRule="auto"/>
        <w:jc w:val="both"/>
        <w:rPr>
          <w:rFonts w:ascii="Times New Roman" w:hAnsi="Times New Roman" w:cs="Times New Roman"/>
        </w:rPr>
      </w:pPr>
      <w:r w:rsidRPr="001D440C">
        <w:rPr>
          <w:rFonts w:ascii="Times New Roman" w:hAnsi="Times New Roman" w:cs="Times New Roman"/>
        </w:rPr>
        <w:t xml:space="preserve"> </w:t>
      </w:r>
      <w:r w:rsidR="00F43755" w:rsidRPr="001D440C">
        <w:rPr>
          <w:rFonts w:ascii="Times New Roman" w:hAnsi="Times New Roman" w:cs="Times New Roman"/>
        </w:rPr>
        <w:t>Neural tube defects are the most common congenital anomalies of the central nervous system, resulting from the incomplete closure of the neural tube during embryonic development</w:t>
      </w:r>
      <w:r w:rsidRPr="001D440C">
        <w:rPr>
          <w:rFonts w:ascii="Times New Roman" w:hAnsi="Times New Roman" w:cs="Times New Roman"/>
        </w:rPr>
        <w:fldChar w:fldCharType="begin"/>
      </w:r>
      <w:r w:rsidRPr="001D440C">
        <w:rPr>
          <w:rFonts w:ascii="Times New Roman" w:hAnsi="Times New Roman" w:cs="Times New Roman"/>
        </w:rPr>
        <w:instrText xml:space="preserve"> ADDIN ZOTERO_ITEM CSL_CITATION {"citationID":"v6wOzCtM","properties":{"formattedCitation":"(5)","plainCitation":"(5)","noteIndex":0},"citationItems":[{"id":17,"uris":["http://zotero.org/users/local/3DSmLe7u/items/BHTLT49B"],"itemData":{"id":17,"type":"article-journal","abstract":"Central nervous system (CNS) malformations represent important factor of morbidity and mortality in children., The aim of the study was to determine the incidence, type and clinical features of CNS malformations in children who were admitted at the Neonatal and Child Neurology Department, Neonatal Intensive Care Unit and Paediatric Intensive Care Unit of Paediatric Clinic, University of Sarajevo Clinics Centre, from January 1st, 2002 to December 31st, 2006., There were total of 16520 admissions at the Paediatric Clinic over the studied period. CNS malformations, solitary or multiple, have been diagnosed in 100 patients (0,61%). The total number of various CNS malformations was 127. Lethal outcome was established in 9/100 cases (9%). The most frequent CNS malformations were neural tube defects 49/127 (38,6%). Hydrocephalus was seen in 34/127 (26,8%), microcephaly in 24/127 (18,9%), agenesis of corpus callosum in 10/127 (7,9%), Dandy Walker malformation in 6/127 (4,7%) and other CNS malformations in 4/127 (3,1%). In 20/100 of patients neural tube defect was associated with hydrocephalus (20%). CNS malformations were prenatally diagnosed in 13/100 of patients (13%)., Primary prevention of CNS malformations can be improved in our country by better implementation of preconceptional folic acid therapy for all women of childbearing age. Secondary prevention by prenatal diagnosis requires advanced technical equipment and adequate education of physicians in the field of foetal ultrasonography. In our circumstances, prenatal diagnostics of CNS malformations is still not developed enough.","container-title":"Bosnian Journal of Basic Medical Sciences","ISSN":"1512-8601","issue":"4","journalAbbreviation":"Bosn J Basic Med Sci","note":"PMID: 19125708\nPMCID: PMC5677281","page":"356-360","source":"PubMed Central","title":"CONGENITAL MALFORMATIONS OF THE CENTRAL NERVOUS SYSTEM: CLINICAL APPROACH","title-short":"CONGENITAL MALFORMATIONS OF THE CENTRAL NERVOUS SYSTEM","volume":"8","author":[{"family":"Hadžagić-Ćatibušić","given":"Feriha"},{"family":"Maksić","given":"Hajrija"},{"family":"Užičanin","given":"Sajra"},{"family":"Heljić","given":"Suada"},{"family":"Zubčević","given":"Smail"},{"family":"Merhemić","given":"Zulejha"},{"family":"Čengić","given":"Adisa"},{"family":"Kulenović","given":"Edina"}],"issued":{"date-parts":[["2008",11]]}}}],"schema":"https://github.com/citation-style-language/schema/raw/master/csl-citation.json"} </w:instrText>
      </w:r>
      <w:r w:rsidRPr="001D440C">
        <w:rPr>
          <w:rFonts w:ascii="Times New Roman" w:hAnsi="Times New Roman" w:cs="Times New Roman"/>
        </w:rPr>
        <w:fldChar w:fldCharType="separate"/>
      </w:r>
      <w:r w:rsidRPr="001D440C">
        <w:rPr>
          <w:rFonts w:ascii="Times New Roman" w:hAnsi="Times New Roman" w:cs="Times New Roman"/>
          <w:noProof/>
        </w:rPr>
        <w:t>(5)</w:t>
      </w:r>
      <w:r w:rsidRPr="001D440C">
        <w:rPr>
          <w:rFonts w:ascii="Times New Roman" w:hAnsi="Times New Roman" w:cs="Times New Roman"/>
        </w:rPr>
        <w:fldChar w:fldCharType="end"/>
      </w:r>
      <w:r w:rsidRPr="001D440C">
        <w:rPr>
          <w:rFonts w:ascii="Times New Roman" w:hAnsi="Times New Roman" w:cs="Times New Roman"/>
        </w:rPr>
        <w:t xml:space="preserve">. </w:t>
      </w:r>
      <w:r w:rsidR="00F43755" w:rsidRPr="001D440C">
        <w:rPr>
          <w:rFonts w:ascii="Times New Roman" w:hAnsi="Times New Roman" w:cs="Times New Roman"/>
        </w:rPr>
        <w:t xml:space="preserve">Exencephaly is a rare malformation characterized by the absence of the skull or scalp, with the brain tissue protruding outside into the amniotic cavity. Over time, the herniated brain tissue degenerates, leading to anencephaly </w:t>
      </w:r>
      <w:r w:rsidR="001B25FD" w:rsidRPr="001D440C">
        <w:rPr>
          <w:rFonts w:ascii="Times New Roman" w:eastAsia="Times New Roman" w:hAnsi="Times New Roman" w:cs="Times New Roman"/>
          <w:color w:val="222222"/>
        </w:rPr>
        <w:fldChar w:fldCharType="begin"/>
      </w:r>
      <w:r w:rsidR="001B25FD" w:rsidRPr="001D440C">
        <w:rPr>
          <w:rFonts w:ascii="Times New Roman" w:eastAsia="Times New Roman" w:hAnsi="Times New Roman" w:cs="Times New Roman"/>
          <w:color w:val="222222"/>
        </w:rPr>
        <w:instrText xml:space="preserve"> ADDIN ZOTERO_ITEM CSL_CITATION {"citationID":"wZi8TL0z","properties":{"formattedCitation":"(3)","plainCitation":"(3)","noteIndex":0},"citationItems":[{"id":10,"uris":["http://zotero.org/users/local/3DSmLe7u/items/9X78PAV6"],"itemData":{"id":10,"type":"article-journal","abstract":"AIM: In animal studies exencephaly is well described as a precursor of anencephaly. We have evidence that also in the human fetus the transition from exencephaly to anencephaly is possible.\nMETHOD: We diagnosed either exencephaly or anencephaly by high-frequency vaginal ultrasound in 14 human fetuses at gestational ages varying between 9 + 4 and 22 + 3 weeks.\nRESULTS: In the first trimester exencephaly was the predominant finding, while in the second trimester the classic appearance of anencephaly was seen more often. In one fetus with exencephaly diagnosed at a gestational age of 12 + 2 weeks, where the parents decided not to intervene, the transition to anencephaly was documented by serial ultrasound examinations.\nCONCLUSIONS: Our findings support an exencephaly-anencephaly sequence also in humans. The cephalic changes resulting in the classic anencephalic appearance are of importance for the first trimester diagnosis with high resolution vaginal probe ultrasound.","container-title":"Ultraschall in Der Medizin (Stuttgart, Germany: 1980)","DOI":"10.1055/s-2007-1003937","ISSN":"0172-4614","issue":"4","journalAbbreviation":"Ultraschall Med","language":"ger","note":"PMID: 7569861","page":"192-195","source":"PubMed","title":"[The exencephaly-anencephaly sequence. Ultrasound diagnosis in early pregnancy]","volume":"16","author":[{"family":"Beinder","given":"E."},{"family":"Grüner","given":"C."},{"family":"Erhardt","given":"I."},{"family":"Mauch","given":"E."},{"family":"Begon","given":"S."}],"issued":{"date-parts":[["1995",8]]}}}],"schema":"https://github.com/citation-style-language/schema/raw/master/csl-citation.json"} </w:instrText>
      </w:r>
      <w:r w:rsidR="001B25FD" w:rsidRPr="001D440C">
        <w:rPr>
          <w:rFonts w:ascii="Times New Roman" w:eastAsia="Times New Roman" w:hAnsi="Times New Roman" w:cs="Times New Roman"/>
          <w:color w:val="222222"/>
        </w:rPr>
        <w:fldChar w:fldCharType="separate"/>
      </w:r>
      <w:r w:rsidR="001B25FD" w:rsidRPr="001D440C">
        <w:rPr>
          <w:rFonts w:ascii="Times New Roman" w:eastAsia="Times New Roman" w:hAnsi="Times New Roman" w:cs="Times New Roman"/>
          <w:noProof/>
          <w:color w:val="222222"/>
        </w:rPr>
        <w:t>(3)</w:t>
      </w:r>
      <w:r w:rsidR="001B25FD" w:rsidRPr="001D440C">
        <w:rPr>
          <w:rFonts w:ascii="Times New Roman" w:eastAsia="Times New Roman" w:hAnsi="Times New Roman" w:cs="Times New Roman"/>
          <w:color w:val="222222"/>
        </w:rPr>
        <w:fldChar w:fldCharType="end"/>
      </w:r>
      <w:r w:rsidR="001B25FD" w:rsidRPr="001D440C">
        <w:rPr>
          <w:rFonts w:ascii="Times New Roman" w:eastAsia="Times New Roman" w:hAnsi="Times New Roman" w:cs="Times New Roman"/>
          <w:color w:val="222222"/>
        </w:rPr>
        <w:t xml:space="preserve">. </w:t>
      </w:r>
      <w:r w:rsidR="0059194D" w:rsidRPr="001D440C">
        <w:rPr>
          <w:rFonts w:ascii="Times New Roman" w:hAnsi="Times New Roman" w:cs="Times New Roman"/>
        </w:rPr>
        <w:t>Exencephaly is often associated with other structural abnormalities and carries a poor prognosis, primarily affecting females</w:t>
      </w:r>
      <w:r w:rsidR="00E00BB4" w:rsidRPr="001D440C">
        <w:rPr>
          <w:rFonts w:ascii="Times New Roman" w:hAnsi="Times New Roman" w:cs="Times New Roman"/>
        </w:rPr>
        <w:t xml:space="preserve"> </w:t>
      </w:r>
      <w:r w:rsidR="00094C9C" w:rsidRPr="001D440C">
        <w:rPr>
          <w:rFonts w:ascii="Times New Roman" w:hAnsi="Times New Roman" w:cs="Times New Roman"/>
        </w:rPr>
        <w:fldChar w:fldCharType="begin"/>
      </w:r>
      <w:r w:rsidR="00094C9C" w:rsidRPr="001D440C">
        <w:rPr>
          <w:rFonts w:ascii="Times New Roman" w:hAnsi="Times New Roman" w:cs="Times New Roman"/>
        </w:rPr>
        <w:instrText xml:space="preserve"> ADDIN ZOTERO_ITEM CSL_CITATION {"citationID":"rEDtC0o0","properties":{"formattedCitation":"(6)","plainCitation":"(6)","noteIndex":0},"citationItems":[{"id":28,"uris":["http://zotero.org/users/local/3DSmLe7u/items/K6TTVJZQ"],"itemData":{"id":28,"type":"paper-conference","abstract":"Anencephaly is one of the commonest and lethal neural tube defects, which occurs as a result of defective closure of rostral pore of neural tube. Anencephaly can be associated with various other system anomalies. We present here a rare association of a congenital mediastinal bronchogenic cyst with anencephaly with cervical rachischisis (Craniorachischisis) noted in a recurrent gestation of anencephaly.","source":"Semantic Scholar","title":"Anencephaly with Cervical Rachischisis (Craniorachischisis) and Congenital Bronchogenic Cyst : An Autopsy Case Report of a Rare Association","title-short":"Anencephaly with Cervical Rachischisis (Craniorachischisis) and Congenital Bronchogenic Cyst","URL":"https://www.semanticscholar.org/paper/Anencephaly-with-Cervical-Rachischisis-and-Cyst-%3A-a-Prashanth-Shenoy/d5cb9819761624a9c211b6ed6cf933fb6f612a77","author":[{"family":"Prashanth","given":"R."},{"family":"Shenoy","given":"S."},{"family":"Ks","given":"Rajashekhar"},{"family":"Vs","given":"Raju"},{"family":"Ss","given":"Hiremath"}],"accessed":{"date-parts":[["2023",6,18]]},"issued":{"date-parts":[["2014"]]}}}],"schema":"https://github.com/citation-style-language/schema/raw/master/csl-citation.json"} </w:instrText>
      </w:r>
      <w:r w:rsidR="00094C9C" w:rsidRPr="001D440C">
        <w:rPr>
          <w:rFonts w:ascii="Times New Roman" w:hAnsi="Times New Roman" w:cs="Times New Roman"/>
        </w:rPr>
        <w:fldChar w:fldCharType="separate"/>
      </w:r>
      <w:r w:rsidR="00094C9C" w:rsidRPr="001D440C">
        <w:rPr>
          <w:rFonts w:ascii="Times New Roman" w:hAnsi="Times New Roman" w:cs="Times New Roman"/>
          <w:noProof/>
        </w:rPr>
        <w:t>(6)</w:t>
      </w:r>
      <w:r w:rsidR="00094C9C" w:rsidRPr="001D440C">
        <w:rPr>
          <w:rFonts w:ascii="Times New Roman" w:hAnsi="Times New Roman" w:cs="Times New Roman"/>
        </w:rPr>
        <w:fldChar w:fldCharType="end"/>
      </w:r>
      <w:r w:rsidRPr="001D440C">
        <w:rPr>
          <w:rFonts w:ascii="Times New Roman" w:hAnsi="Times New Roman" w:cs="Times New Roman"/>
        </w:rPr>
        <w:t xml:space="preserve">. </w:t>
      </w:r>
      <w:r w:rsidR="0059194D" w:rsidRPr="001D440C">
        <w:rPr>
          <w:rFonts w:ascii="Times New Roman" w:hAnsi="Times New Roman" w:cs="Times New Roman"/>
        </w:rPr>
        <w:t>In this specific case, a female patient presented with exencephaly, accompanied by spinal myeloschisis in the lumbar region</w:t>
      </w:r>
      <w:r w:rsidR="00F45855" w:rsidRPr="001D440C">
        <w:rPr>
          <w:rFonts w:ascii="Times New Roman" w:hAnsi="Times New Roman" w:cs="Times New Roman"/>
        </w:rPr>
        <w:t xml:space="preserve">. </w:t>
      </w:r>
      <w:r w:rsidR="00516BD6" w:rsidRPr="001D440C">
        <w:rPr>
          <w:rFonts w:ascii="Times New Roman" w:hAnsi="Times New Roman" w:cs="Times New Roman"/>
        </w:rPr>
        <w:t xml:space="preserve">Ultrasound is a valuable tool for detecting congenital defects and fetal deformities, allowing for early identification of conditions such as acrania </w:t>
      </w:r>
      <w:r w:rsidR="00057F79" w:rsidRPr="001D440C">
        <w:rPr>
          <w:rFonts w:ascii="Times New Roman" w:hAnsi="Times New Roman" w:cs="Times New Roman"/>
        </w:rPr>
        <w:fldChar w:fldCharType="begin"/>
      </w:r>
      <w:r w:rsidR="00057F79" w:rsidRPr="001D440C">
        <w:rPr>
          <w:rFonts w:ascii="Times New Roman" w:hAnsi="Times New Roman" w:cs="Times New Roman"/>
        </w:rPr>
        <w:instrText xml:space="preserve"> ADDIN ZOTERO_ITEM CSL_CITATION {"citationID":"JKu9XMTf","properties":{"formattedCitation":"(8)","plainCitation":"(8)","dontUpdate":true,"noteIndex":0},"citationItems":[{"id":23,"uris":["http://zotero.org/users/local/3DSmLe7u/items/A42QWJEK"],"itemData":{"id":23,"type":"article-journal","abstract":"OBJECTIVES: To determine the sensitivity and specificity of first-trimester ultrasound for the detection of fetal abnormalities and to establish which factors might impact on screening performance.\nMETHODS: A systematic review and meta-analysis of all relevant publications was performed to assess the diagnostic accuracy of two-dimensional transabdominal and transvaginal ultrasound in the detection of congenital fetal anomalies prior to 14 weeks' gestation. The reference standard was detection of abnormalities at birth or postmortem. Factors that may impact on detection rates were evaluated, including population characteristics, gestational age, healthcare setting, ultrasound modality, use of an anatomical checklist for detection of first-trimester anomalies and type of malformation included in the study. In an effort to reduce the impact of study heterogeneity on the results of the meta-analysis, data from the studies were analyzed within subgroups of major anomalies vs all types of anomaly and low-risk/unselected populations vs high-risk populations.\nRESULTS: An electronic search (until 29 July 2015) identified 2225 relevant citations, from which a total of 30 studies, published between 1991 and 2014, were selected for inclusion. The pooled estimate for the detection of major abnormalities in low-risk or unselected populations (19 studies, 115 731 fetuses) was 46.10% (95% CI, 36.88-55.46%). The detection rate for all abnormalities in low-risk or unselected populations (14 studies, 97 976 fetuses) was 32.35% (95% CI, 22.45-43.12%), whereas in high-risk populations (six studies, 2841 fetuses) it was 61.18% (95% CI, 37.71-82.19%). Of the factors examined for their impact on detection rate, there was a statistically significant relationship (P &lt; 0.0001) between the use of a standardized anatomical protocol during first-trimester anomaly screening and its sensitivity for the detection of fetal anomalies in all subgroups.\nCONCLUSIONS: Detection rates of first-trimester fetal anomalies ranged from 32% in low-risk groups to more than 60% in high-risk groups, demonstrating that first-trimester ultrasound has the potential to identify a large proportion of fetuses affected with structural anomalies. The use of a standardized anatomical protocol improves the sensitivity of first-trimester ultrasound screening for all anomalies and major anomalies in populations of varying risk. The development and introduction of international protocols with standard anatomical views should be undertaken in order to optimize first-trimester anomaly detection. Copyright © 2016 ISUOG. Published by John Wiley &amp; Sons Ltd.","container-title":"Ultrasound in Obstetrics &amp; Gynecology: The Official Journal of the International Society of Ultrasound in Obstetrics and Gynecology","DOI":"10.1002/uog.17246","ISSN":"1469-0705","issue":"4","journalAbbreviation":"Ultrasound Obstet Gynecol","language":"eng","note":"PMID: 27546497","page":"429-441","source":"PubMed","title":"Systematic review of first-trimester ultrasound screening for detection of fetal structural anomalies and factors that affect screening performance","volume":"50","author":[{"family":"Karim","given":"J. N."},{"family":"Roberts","given":"N. W."},{"family":"Salomon","given":"L. J."},{"family":"Papageorghiou","given":"A. T."}],"issued":{"date-parts":[["2017",10]]}}}],"schema":"https://github.com/citation-style-language/schema/raw/master/csl-citation.json"} </w:instrText>
      </w:r>
      <w:r w:rsidR="00057F79" w:rsidRPr="001D440C">
        <w:rPr>
          <w:rFonts w:ascii="Times New Roman" w:hAnsi="Times New Roman" w:cs="Times New Roman"/>
        </w:rPr>
        <w:fldChar w:fldCharType="separate"/>
      </w:r>
      <w:r w:rsidR="00057F79" w:rsidRPr="001D440C">
        <w:rPr>
          <w:rFonts w:ascii="Times New Roman" w:hAnsi="Times New Roman" w:cs="Times New Roman"/>
          <w:noProof/>
        </w:rPr>
        <w:t>(7)</w:t>
      </w:r>
      <w:r w:rsidR="00057F79" w:rsidRPr="001D440C">
        <w:rPr>
          <w:rFonts w:ascii="Times New Roman" w:hAnsi="Times New Roman" w:cs="Times New Roman"/>
        </w:rPr>
        <w:fldChar w:fldCharType="end"/>
      </w:r>
      <w:r w:rsidR="00F45855" w:rsidRPr="001D440C">
        <w:rPr>
          <w:rFonts w:ascii="Times New Roman" w:hAnsi="Times New Roman" w:cs="Times New Roman"/>
        </w:rPr>
        <w:t>.</w:t>
      </w:r>
      <w:r w:rsidR="00057F79" w:rsidRPr="001D440C">
        <w:rPr>
          <w:rFonts w:ascii="Times New Roman" w:hAnsi="Times New Roman" w:cs="Times New Roman"/>
        </w:rPr>
        <w:t xml:space="preserve"> Acrania is a rare congenital anomaly </w:t>
      </w:r>
      <w:r w:rsidR="00E00BB4" w:rsidRPr="001D440C">
        <w:rPr>
          <w:rFonts w:ascii="Times New Roman" w:hAnsi="Times New Roman" w:cs="Times New Roman"/>
        </w:rPr>
        <w:t>that</w:t>
      </w:r>
      <w:r w:rsidR="00057F79" w:rsidRPr="001D440C">
        <w:rPr>
          <w:rFonts w:ascii="Times New Roman" w:hAnsi="Times New Roman" w:cs="Times New Roman"/>
        </w:rPr>
        <w:t xml:space="preserve"> is </w:t>
      </w:r>
      <w:r w:rsidR="00094C9C" w:rsidRPr="001D440C">
        <w:rPr>
          <w:rFonts w:ascii="Times New Roman" w:hAnsi="Times New Roman" w:cs="Times New Roman"/>
        </w:rPr>
        <w:t>characterized</w:t>
      </w:r>
      <w:r w:rsidR="00057F79" w:rsidRPr="001D440C">
        <w:rPr>
          <w:rFonts w:ascii="Times New Roman" w:hAnsi="Times New Roman" w:cs="Times New Roman"/>
        </w:rPr>
        <w:t xml:space="preserve"> by a partial or complete absence of </w:t>
      </w:r>
      <w:r w:rsidR="00E00BB4" w:rsidRPr="001D440C">
        <w:rPr>
          <w:rFonts w:ascii="Times New Roman" w:hAnsi="Times New Roman" w:cs="Times New Roman"/>
        </w:rPr>
        <w:t xml:space="preserve">the </w:t>
      </w:r>
      <w:r w:rsidR="00057F79" w:rsidRPr="001D440C">
        <w:rPr>
          <w:rFonts w:ascii="Times New Roman" w:hAnsi="Times New Roman" w:cs="Times New Roman"/>
        </w:rPr>
        <w:t xml:space="preserve">cranium. It starts with the closure of </w:t>
      </w:r>
      <w:r w:rsidR="00E00BB4" w:rsidRPr="001D440C">
        <w:rPr>
          <w:rFonts w:ascii="Times New Roman" w:hAnsi="Times New Roman" w:cs="Times New Roman"/>
        </w:rPr>
        <w:t xml:space="preserve">the </w:t>
      </w:r>
      <w:r w:rsidR="00057F79" w:rsidRPr="001D440C">
        <w:rPr>
          <w:rFonts w:ascii="Times New Roman" w:hAnsi="Times New Roman" w:cs="Times New Roman"/>
        </w:rPr>
        <w:t xml:space="preserve">anterior neuropore after 4th week of gestation, leading to </w:t>
      </w:r>
      <w:r w:rsidR="008726C7" w:rsidRPr="001D440C">
        <w:rPr>
          <w:rFonts w:ascii="Times New Roman" w:hAnsi="Times New Roman" w:cs="Times New Roman"/>
        </w:rPr>
        <w:t>no development</w:t>
      </w:r>
      <w:r w:rsidR="00057F79" w:rsidRPr="001D440C">
        <w:rPr>
          <w:rFonts w:ascii="Times New Roman" w:hAnsi="Times New Roman" w:cs="Times New Roman"/>
        </w:rPr>
        <w:t xml:space="preserve"> of </w:t>
      </w:r>
      <w:r w:rsidR="00E00BB4" w:rsidRPr="001D440C">
        <w:rPr>
          <w:rFonts w:ascii="Times New Roman" w:hAnsi="Times New Roman" w:cs="Times New Roman"/>
        </w:rPr>
        <w:t xml:space="preserve">the </w:t>
      </w:r>
      <w:proofErr w:type="spellStart"/>
      <w:r w:rsidR="00057F79" w:rsidRPr="001D440C">
        <w:rPr>
          <w:rFonts w:ascii="Times New Roman" w:hAnsi="Times New Roman" w:cs="Times New Roman"/>
        </w:rPr>
        <w:t>calvarial</w:t>
      </w:r>
      <w:proofErr w:type="spellEnd"/>
      <w:r w:rsidR="00057F79" w:rsidRPr="001D440C">
        <w:rPr>
          <w:rFonts w:ascii="Times New Roman" w:hAnsi="Times New Roman" w:cs="Times New Roman"/>
        </w:rPr>
        <w:t xml:space="preserve"> bones of the skull, related underlying musculature</w:t>
      </w:r>
      <w:r w:rsidR="00E00BB4" w:rsidRPr="001D440C">
        <w:rPr>
          <w:rFonts w:ascii="Times New Roman" w:hAnsi="Times New Roman" w:cs="Times New Roman"/>
        </w:rPr>
        <w:t>,</w:t>
      </w:r>
      <w:r w:rsidR="00057F79" w:rsidRPr="001D440C">
        <w:rPr>
          <w:rFonts w:ascii="Times New Roman" w:hAnsi="Times New Roman" w:cs="Times New Roman"/>
        </w:rPr>
        <w:t xml:space="preserve"> and dura mater</w:t>
      </w:r>
      <w:r w:rsidR="00E00BB4" w:rsidRPr="001D440C">
        <w:rPr>
          <w:rFonts w:ascii="Times New Roman" w:hAnsi="Times New Roman" w:cs="Times New Roman"/>
        </w:rPr>
        <w:t xml:space="preserve"> </w:t>
      </w:r>
      <w:r w:rsidR="00057F79" w:rsidRPr="001D440C">
        <w:rPr>
          <w:rFonts w:ascii="Times New Roman" w:hAnsi="Times New Roman" w:cs="Times New Roman"/>
        </w:rPr>
        <w:fldChar w:fldCharType="begin"/>
      </w:r>
      <w:r w:rsidR="00094C9C" w:rsidRPr="001D440C">
        <w:rPr>
          <w:rFonts w:ascii="Times New Roman" w:hAnsi="Times New Roman" w:cs="Times New Roman"/>
        </w:rPr>
        <w:instrText xml:space="preserve"> ADDIN ZOTERO_ITEM CSL_CITATION {"citationID":"JrIoXuId","properties":{"formattedCitation":"(8)","plainCitation":"(8)","noteIndex":0},"citationItems":[{"id":26,"uris":["http://zotero.org/users/local/3DSmLe7u/items/7TXWKLDK"],"itemData":{"id":26,"type":"article-journal","abstract":"A case of pentalogy of Cantrell associated with exencephaly and amniotic band syndrome, detected by ultrasound and then confirmed by pathological findings, is reported. Both conditions are very rare, usually occurring as a single anomaly; their association has not been reported in the literature. One should consider in differential diagnosis of pentalogy of Cantrell the omphalocele and the body stalk syndrome, and of exencephaly the osteogenesis imperfecta together with disorders of mineralisation. A viral infection could play a part in the aetiology of this condition.","container-title":"Ultraschall in Der Medizin (Stuttgart, Germany: 1980)","DOI":"10.1055/s-2007-1005224","ISSN":"0172-4614","issue":"2","journalAbbreviation":"Ultraschall Med","language":"ger","note":"PMID: 8322074","page":"94-95","source":"PubMed","title":"[Prenatal diagnosis of the pentalogy of Cantrell combined with exencephaly and amniotic band syndrome]","volume":"14","author":[{"family":"Peer","given":"D."},{"family":"Moroder","given":"W."},{"family":"Delucca","given":"A."}],"issued":{"date-parts":[["1993",4]]}}}],"schema":"https://github.com/citation-style-language/schema/raw/master/csl-citation.json"} </w:instrText>
      </w:r>
      <w:r w:rsidR="00057F79" w:rsidRPr="001D440C">
        <w:rPr>
          <w:rFonts w:ascii="Times New Roman" w:hAnsi="Times New Roman" w:cs="Times New Roman"/>
        </w:rPr>
        <w:fldChar w:fldCharType="separate"/>
      </w:r>
      <w:r w:rsidR="00094C9C" w:rsidRPr="001D440C">
        <w:rPr>
          <w:rFonts w:ascii="Times New Roman" w:hAnsi="Times New Roman" w:cs="Times New Roman"/>
          <w:noProof/>
        </w:rPr>
        <w:t>(8)</w:t>
      </w:r>
      <w:r w:rsidR="00057F79" w:rsidRPr="001D440C">
        <w:rPr>
          <w:rFonts w:ascii="Times New Roman" w:hAnsi="Times New Roman" w:cs="Times New Roman"/>
        </w:rPr>
        <w:fldChar w:fldCharType="end"/>
      </w:r>
      <w:r w:rsidR="00057F79" w:rsidRPr="001D440C">
        <w:rPr>
          <w:rFonts w:ascii="Times New Roman" w:hAnsi="Times New Roman" w:cs="Times New Roman"/>
        </w:rPr>
        <w:t>.</w:t>
      </w:r>
      <w:r w:rsidR="001B25FD" w:rsidRPr="001D440C">
        <w:rPr>
          <w:rFonts w:ascii="Times New Roman" w:hAnsi="Times New Roman" w:cs="Times New Roman"/>
        </w:rPr>
        <w:t xml:space="preserve"> </w:t>
      </w:r>
    </w:p>
    <w:p w:rsidR="000C65B3" w:rsidRPr="001D440C" w:rsidRDefault="001B25FD" w:rsidP="001D440C">
      <w:pPr>
        <w:spacing w:line="360" w:lineRule="auto"/>
        <w:jc w:val="both"/>
        <w:rPr>
          <w:rFonts w:ascii="Times New Roman" w:hAnsi="Times New Roman" w:cs="Times New Roman"/>
        </w:rPr>
      </w:pPr>
      <w:r w:rsidRPr="001D440C">
        <w:rPr>
          <w:rFonts w:ascii="Times New Roman" w:hAnsi="Times New Roman" w:cs="Times New Roman"/>
        </w:rPr>
        <w:t xml:space="preserve">Genetic risk factors for the development of neural tube </w:t>
      </w:r>
      <w:r w:rsidR="00E00BB4" w:rsidRPr="001D440C">
        <w:rPr>
          <w:rFonts w:ascii="Times New Roman" w:hAnsi="Times New Roman" w:cs="Times New Roman"/>
        </w:rPr>
        <w:t>defects</w:t>
      </w:r>
      <w:r w:rsidRPr="001D440C">
        <w:rPr>
          <w:rFonts w:ascii="Times New Roman" w:hAnsi="Times New Roman" w:cs="Times New Roman"/>
        </w:rPr>
        <w:t xml:space="preserve"> include maternal folic acid deficiency and gene alterations related to folic acid metabolism.</w:t>
      </w:r>
      <w:r w:rsidR="00FD5CDE" w:rsidRPr="001D440C">
        <w:rPr>
          <w:rFonts w:ascii="Times New Roman" w:hAnsi="Times New Roman" w:cs="Times New Roman"/>
        </w:rPr>
        <w:t xml:space="preserve"> Environmental factors such as age, </w:t>
      </w:r>
      <w:r w:rsidR="00E00BB4" w:rsidRPr="001D440C">
        <w:rPr>
          <w:rFonts w:ascii="Times New Roman" w:hAnsi="Times New Roman" w:cs="Times New Roman"/>
        </w:rPr>
        <w:t>periconceptional</w:t>
      </w:r>
      <w:r w:rsidR="00FD5CDE" w:rsidRPr="001D440C">
        <w:rPr>
          <w:rFonts w:ascii="Times New Roman" w:hAnsi="Times New Roman" w:cs="Times New Roman"/>
        </w:rPr>
        <w:t xml:space="preserve"> infection, recreational drug use, caffeine, smoking</w:t>
      </w:r>
      <w:r w:rsidR="00E00BB4" w:rsidRPr="001D440C">
        <w:rPr>
          <w:rFonts w:ascii="Times New Roman" w:hAnsi="Times New Roman" w:cs="Times New Roman"/>
        </w:rPr>
        <w:t>,</w:t>
      </w:r>
      <w:r w:rsidR="00FD5CDE" w:rsidRPr="001D440C">
        <w:rPr>
          <w:rFonts w:ascii="Times New Roman" w:hAnsi="Times New Roman" w:cs="Times New Roman"/>
        </w:rPr>
        <w:t xml:space="preserve"> and alcohol influence the genesis of NTDs. Poor maternal nutrition, micronutrients like vitamin B6, B12</w:t>
      </w:r>
      <w:r w:rsidR="00E00BB4" w:rsidRPr="001D440C">
        <w:rPr>
          <w:rFonts w:ascii="Times New Roman" w:hAnsi="Times New Roman" w:cs="Times New Roman"/>
        </w:rPr>
        <w:t>,</w:t>
      </w:r>
      <w:r w:rsidR="00FD5CDE" w:rsidRPr="001D440C">
        <w:rPr>
          <w:rFonts w:ascii="Times New Roman" w:hAnsi="Times New Roman" w:cs="Times New Roman"/>
        </w:rPr>
        <w:t xml:space="preserve"> and minerals like zinc are important for proper development of the neural tube</w:t>
      </w:r>
      <w:r w:rsidR="00FD5CDE" w:rsidRPr="001D440C">
        <w:rPr>
          <w:rFonts w:ascii="Times New Roman" w:hAnsi="Times New Roman" w:cs="Times New Roman"/>
        </w:rPr>
        <w:fldChar w:fldCharType="begin"/>
      </w:r>
      <w:r w:rsidR="00FD5CDE" w:rsidRPr="001D440C">
        <w:rPr>
          <w:rFonts w:ascii="Times New Roman" w:hAnsi="Times New Roman" w:cs="Times New Roman"/>
        </w:rPr>
        <w:instrText xml:space="preserve"> ADDIN ZOTERO_ITEM CSL_CITATION {"citationID":"yt8gGO13","properties":{"formattedCitation":"(9)","plainCitation":"(9)","noteIndex":0},"citationItems":[{"id":31,"uris":["http://zotero.org/users/local/3DSmLe7u/items/4SCW2J72"],"itemData":{"id":31,"type":"article-journal","abstract":"Anencephalic fetus with craniospinal rachischisis - Case report - By Sangeeta S Kotrannavar, Vijaykumar S Kotrannavar-IP Indian J Anat Surg Head Neck Brain","container-title":"IP Indian Journal of Anatomy and Surgery of Head, Neck and Brain","DOI":"10.18231/j.ijashnb.2019.032","ISSN":"2581-5229","issue":"4","language":"en","page":"124-126","source":"www.ijashnb.org","title":"Anencephalic fetus with craniospinal rachischisis - Case report","volume":"5","author":[{"family":"Kotrannavar","given":"Sangeeta S."},{"family":"Kotrannavar","given":"Vijaykumar S."}],"issued":{"date-parts":[["2020",1,15]]}}}],"schema":"https://github.com/citation-style-language/schema/raw/master/csl-citation.json"} </w:instrText>
      </w:r>
      <w:r w:rsidR="00FD5CDE" w:rsidRPr="001D440C">
        <w:rPr>
          <w:rFonts w:ascii="Times New Roman" w:hAnsi="Times New Roman" w:cs="Times New Roman"/>
        </w:rPr>
        <w:fldChar w:fldCharType="separate"/>
      </w:r>
      <w:r w:rsidR="00FD5CDE" w:rsidRPr="001D440C">
        <w:rPr>
          <w:rFonts w:ascii="Times New Roman" w:hAnsi="Times New Roman" w:cs="Times New Roman"/>
          <w:noProof/>
        </w:rPr>
        <w:t>(9)</w:t>
      </w:r>
      <w:r w:rsidR="00FD5CDE" w:rsidRPr="001D440C">
        <w:rPr>
          <w:rFonts w:ascii="Times New Roman" w:hAnsi="Times New Roman" w:cs="Times New Roman"/>
        </w:rPr>
        <w:fldChar w:fldCharType="end"/>
      </w:r>
      <w:r w:rsidR="00FD5CDE" w:rsidRPr="001D440C">
        <w:rPr>
          <w:rFonts w:ascii="Times New Roman" w:hAnsi="Times New Roman" w:cs="Times New Roman"/>
        </w:rPr>
        <w:t>.</w:t>
      </w:r>
      <w:r w:rsidR="00E11DE3" w:rsidRPr="001D440C">
        <w:rPr>
          <w:rFonts w:ascii="Times New Roman" w:hAnsi="Times New Roman" w:cs="Times New Roman"/>
        </w:rPr>
        <w:t xml:space="preserve"> Due to her low education and limited access to healthcare, our case sought medical attention late. Additionally, she had not taken folic acid either before or after conception.</w:t>
      </w:r>
    </w:p>
    <w:p w:rsidR="00FD5CDE" w:rsidRPr="001D440C" w:rsidRDefault="00F56606" w:rsidP="001D440C">
      <w:pPr>
        <w:spacing w:line="360" w:lineRule="auto"/>
        <w:jc w:val="both"/>
        <w:rPr>
          <w:rFonts w:ascii="Times New Roman" w:hAnsi="Times New Roman" w:cs="Times New Roman"/>
        </w:rPr>
      </w:pPr>
      <w:r w:rsidRPr="001D440C">
        <w:rPr>
          <w:rFonts w:ascii="Times New Roman" w:hAnsi="Times New Roman" w:cs="Times New Roman"/>
        </w:rPr>
        <w:lastRenderedPageBreak/>
        <w:t xml:space="preserve">The raised </w:t>
      </w:r>
      <w:r w:rsidR="00A83F63" w:rsidRPr="001D440C">
        <w:rPr>
          <w:rFonts w:ascii="Times New Roman" w:hAnsi="Times New Roman" w:cs="Times New Roman"/>
        </w:rPr>
        <w:t>level of</w:t>
      </w:r>
      <w:r w:rsidRPr="001D440C">
        <w:rPr>
          <w:rFonts w:ascii="Times New Roman" w:hAnsi="Times New Roman" w:cs="Times New Roman"/>
        </w:rPr>
        <w:t xml:space="preserve"> alpha-fetoprotein (AFP) in the amniotic fluid</w:t>
      </w:r>
      <w:r w:rsidR="00A83F63" w:rsidRPr="001D440C">
        <w:rPr>
          <w:rFonts w:ascii="Times New Roman" w:hAnsi="Times New Roman" w:cs="Times New Roman"/>
        </w:rPr>
        <w:t xml:space="preserve"> or serum</w:t>
      </w:r>
      <w:r w:rsidR="00E00BB4" w:rsidRPr="001D440C">
        <w:rPr>
          <w:rFonts w:ascii="Times New Roman" w:hAnsi="Times New Roman" w:cs="Times New Roman"/>
        </w:rPr>
        <w:t xml:space="preserve"> </w:t>
      </w:r>
      <w:r w:rsidRPr="001D440C">
        <w:rPr>
          <w:rFonts w:ascii="Times New Roman" w:hAnsi="Times New Roman" w:cs="Times New Roman"/>
        </w:rPr>
        <w:t xml:space="preserve">is </w:t>
      </w:r>
      <w:r w:rsidR="00E00BB4" w:rsidRPr="001D440C">
        <w:rPr>
          <w:rFonts w:ascii="Times New Roman" w:hAnsi="Times New Roman" w:cs="Times New Roman"/>
        </w:rPr>
        <w:t xml:space="preserve">a </w:t>
      </w:r>
      <w:r w:rsidR="00A83F63" w:rsidRPr="001D440C">
        <w:rPr>
          <w:rFonts w:ascii="Times New Roman" w:hAnsi="Times New Roman" w:cs="Times New Roman"/>
        </w:rPr>
        <w:t>nonspecific</w:t>
      </w:r>
      <w:r w:rsidR="00E00BB4" w:rsidRPr="001D440C">
        <w:rPr>
          <w:rFonts w:ascii="Times New Roman" w:hAnsi="Times New Roman" w:cs="Times New Roman"/>
        </w:rPr>
        <w:t xml:space="preserve"> </w:t>
      </w:r>
      <w:r w:rsidR="00A83F63" w:rsidRPr="001D440C">
        <w:rPr>
          <w:rFonts w:ascii="Times New Roman" w:hAnsi="Times New Roman" w:cs="Times New Roman"/>
        </w:rPr>
        <w:t xml:space="preserve">reliable indicator </w:t>
      </w:r>
      <w:r w:rsidRPr="001D440C">
        <w:rPr>
          <w:rFonts w:ascii="Times New Roman" w:hAnsi="Times New Roman" w:cs="Times New Roman"/>
        </w:rPr>
        <w:t>of open neural tube defects</w:t>
      </w:r>
      <w:r w:rsidR="00A83F63" w:rsidRPr="001D440C">
        <w:rPr>
          <w:rFonts w:ascii="Times New Roman" w:hAnsi="Times New Roman" w:cs="Times New Roman"/>
        </w:rPr>
        <w:t xml:space="preserve"> before 26 weeks</w:t>
      </w:r>
      <w:r w:rsidR="00E00BB4" w:rsidRPr="001D440C">
        <w:rPr>
          <w:rFonts w:ascii="Times New Roman" w:hAnsi="Times New Roman" w:cs="Times New Roman"/>
        </w:rPr>
        <w:t xml:space="preserve"> </w:t>
      </w:r>
      <w:r w:rsidR="00A83F63" w:rsidRPr="001D440C">
        <w:rPr>
          <w:rFonts w:ascii="Times New Roman" w:hAnsi="Times New Roman" w:cs="Times New Roman"/>
        </w:rPr>
        <w:fldChar w:fldCharType="begin"/>
      </w:r>
      <w:r w:rsidR="00A83F63" w:rsidRPr="001D440C">
        <w:rPr>
          <w:rFonts w:ascii="Times New Roman" w:hAnsi="Times New Roman" w:cs="Times New Roman"/>
        </w:rPr>
        <w:instrText xml:space="preserve"> ADDIN ZOTERO_ITEM CSL_CITATION {"citationID":"IG4oeETz","properties":{"formattedCitation":"(10)","plainCitation":"(10)","noteIndex":0},"citationItems":[{"id":33,"uris":["http://zotero.org/users/local/3DSmLe7u/items/EDMGEWF5"],"itemData":{"id":33,"type":"article-journal","abstract":"The prenatal diagnosis of anencephaly and spina bifida (neural tube defect, NTD) through amniotic fluid analysis for alpha-fetoprotein (AFP) is gradually gaining clinical recognition. AFP concentrations were determined in 237 amniotic fluids from normal pregnancies ranging between 7 and 42 weeks of gestation. A steady decline in AFP from 26 mug/ml at 7-9 weeks to 155 ng/ml at term is observed. AFP concentration was determined in 35 amniotic fluids from 33 confirmed neural tube defective pregnancies. In 14 cases where amniotic fluid was examined prior to the 26th week of gestation. AFP was markedly elevated when compared with the normal range of the same gestational period. In 21 amniotic fluids past the 26th week, 17 cases (85-) had markedly elevated AFP levels; however, 2 cases of anencephaly, 1 of spina bifida, and 1 of hydrocephaly gave levels within the normal range. It is concluded that elevated AFP in the amniotic fluid is a reliable but nonspecific marker for open neural tube defects prior to the 26th week of pregnancy, but may become normal after the 26th week in a small percentage of patients.","container-title":"Obstetrics and Gynecology","ISSN":"0029-7844","issue":"2","journalAbbreviation":"Obstet Gynecol","language":"eng","note":"PMID: 55990","page":"148-151","source":"PubMed","title":"Amniotic fluid alpha-fetoprotein as a marker in prenatal diagnosis of neural tube defects","volume":"47","author":[{"family":"Weiss","given":"R. R."},{"family":"Macri","given":"J. N."},{"family":"Elligers","given":"K."},{"family":"Princler","given":"G. L."},{"family":"McIntire","given":"R."},{"family":"Waldman","given":"T. A."}],"issued":{"date-parts":[["1976",2]]}}}],"schema":"https://github.com/citation-style-language/schema/raw/master/csl-citation.json"} </w:instrText>
      </w:r>
      <w:r w:rsidR="00A83F63" w:rsidRPr="001D440C">
        <w:rPr>
          <w:rFonts w:ascii="Times New Roman" w:hAnsi="Times New Roman" w:cs="Times New Roman"/>
        </w:rPr>
        <w:fldChar w:fldCharType="separate"/>
      </w:r>
      <w:r w:rsidR="00A83F63" w:rsidRPr="001D440C">
        <w:rPr>
          <w:rFonts w:ascii="Times New Roman" w:hAnsi="Times New Roman" w:cs="Times New Roman"/>
          <w:noProof/>
        </w:rPr>
        <w:t>(10)</w:t>
      </w:r>
      <w:r w:rsidR="00A83F63" w:rsidRPr="001D440C">
        <w:rPr>
          <w:rFonts w:ascii="Times New Roman" w:hAnsi="Times New Roman" w:cs="Times New Roman"/>
        </w:rPr>
        <w:fldChar w:fldCharType="end"/>
      </w:r>
      <w:r w:rsidR="00A83F63" w:rsidRPr="001D440C">
        <w:rPr>
          <w:rFonts w:ascii="Times New Roman" w:hAnsi="Times New Roman" w:cs="Times New Roman"/>
        </w:rPr>
        <w:t>.</w:t>
      </w:r>
      <w:r w:rsidRPr="001D440C">
        <w:rPr>
          <w:rFonts w:ascii="Times New Roman" w:hAnsi="Times New Roman" w:cs="Times New Roman"/>
        </w:rPr>
        <w:t xml:space="preserve"> </w:t>
      </w:r>
      <w:r w:rsidR="00E11DE3" w:rsidRPr="001D440C">
        <w:rPr>
          <w:rFonts w:ascii="Times New Roman" w:hAnsi="Times New Roman" w:cs="Times New Roman"/>
        </w:rPr>
        <w:t xml:space="preserve"> Although our case did not undergo it, combining the measurement of AFP levels with an ultrasound anomaly scan assists in the early identification process. </w:t>
      </w:r>
    </w:p>
    <w:p w:rsidR="00FD5CDE" w:rsidRPr="001D440C" w:rsidRDefault="00E11DE3" w:rsidP="001D440C">
      <w:pPr>
        <w:spacing w:line="360" w:lineRule="auto"/>
        <w:jc w:val="both"/>
        <w:rPr>
          <w:rFonts w:ascii="Times New Roman" w:hAnsi="Times New Roman" w:cs="Times New Roman"/>
        </w:rPr>
      </w:pPr>
      <w:r w:rsidRPr="001D440C">
        <w:rPr>
          <w:rFonts w:ascii="Times New Roman" w:hAnsi="Times New Roman" w:cs="Times New Roman"/>
        </w:rPr>
        <w:t>T</w:t>
      </w:r>
      <w:r w:rsidR="00FD5CDE" w:rsidRPr="001D440C">
        <w:rPr>
          <w:rFonts w:ascii="Times New Roman" w:hAnsi="Times New Roman" w:cs="Times New Roman"/>
        </w:rPr>
        <w:t>he rare association of acrania with exencephaly</w:t>
      </w:r>
      <w:r w:rsidR="00014322" w:rsidRPr="001D440C">
        <w:rPr>
          <w:rFonts w:ascii="Times New Roman" w:hAnsi="Times New Roman" w:cs="Times New Roman"/>
        </w:rPr>
        <w:t xml:space="preserve"> </w:t>
      </w:r>
      <w:proofErr w:type="gramStart"/>
      <w:r w:rsidR="00014322" w:rsidRPr="001D440C">
        <w:rPr>
          <w:rFonts w:ascii="Times New Roman" w:hAnsi="Times New Roman" w:cs="Times New Roman"/>
        </w:rPr>
        <w:t xml:space="preserve">and </w:t>
      </w:r>
      <w:r w:rsidR="00FD5CDE" w:rsidRPr="001D440C">
        <w:rPr>
          <w:rFonts w:ascii="Times New Roman" w:hAnsi="Times New Roman" w:cs="Times New Roman"/>
        </w:rPr>
        <w:t xml:space="preserve"> </w:t>
      </w:r>
      <w:proofErr w:type="spellStart"/>
      <w:r w:rsidR="00FD5CDE" w:rsidRPr="001D440C">
        <w:rPr>
          <w:rFonts w:ascii="Times New Roman" w:hAnsi="Times New Roman" w:cs="Times New Roman"/>
        </w:rPr>
        <w:t>myeloschisi</w:t>
      </w:r>
      <w:r w:rsidR="00E00BB4" w:rsidRPr="001D440C">
        <w:rPr>
          <w:rFonts w:ascii="Times New Roman" w:hAnsi="Times New Roman" w:cs="Times New Roman"/>
        </w:rPr>
        <w:t>s</w:t>
      </w:r>
      <w:proofErr w:type="spellEnd"/>
      <w:proofErr w:type="gramEnd"/>
      <w:r w:rsidRPr="001D440C">
        <w:rPr>
          <w:rFonts w:ascii="Times New Roman" w:hAnsi="Times New Roman" w:cs="Times New Roman"/>
        </w:rPr>
        <w:t xml:space="preserve"> in our case highlights its</w:t>
      </w:r>
      <w:r w:rsidR="00FD5CDE" w:rsidRPr="001D440C">
        <w:rPr>
          <w:rFonts w:ascii="Times New Roman" w:hAnsi="Times New Roman" w:cs="Times New Roman"/>
        </w:rPr>
        <w:t xml:space="preserve"> utmost importance. </w:t>
      </w:r>
      <w:r w:rsidR="00C45DC8" w:rsidRPr="001D440C">
        <w:rPr>
          <w:rFonts w:ascii="Times New Roman" w:hAnsi="Times New Roman" w:cs="Times New Roman"/>
        </w:rPr>
        <w:t xml:space="preserve">Given its </w:t>
      </w:r>
      <w:proofErr w:type="spellStart"/>
      <w:r w:rsidR="00E00BB4" w:rsidRPr="001D440C">
        <w:rPr>
          <w:rFonts w:ascii="Times New Roman" w:hAnsi="Times New Roman" w:cs="Times New Roman"/>
        </w:rPr>
        <w:t>noncurable</w:t>
      </w:r>
      <w:proofErr w:type="spellEnd"/>
      <w:r w:rsidR="00C45DC8" w:rsidRPr="001D440C">
        <w:rPr>
          <w:rFonts w:ascii="Times New Roman" w:hAnsi="Times New Roman" w:cs="Times New Roman"/>
        </w:rPr>
        <w:t xml:space="preserve"> nature and poor</w:t>
      </w:r>
      <w:r w:rsidR="00A83F63" w:rsidRPr="001D440C">
        <w:rPr>
          <w:rFonts w:ascii="Times New Roman" w:hAnsi="Times New Roman" w:cs="Times New Roman"/>
        </w:rPr>
        <w:t xml:space="preserve"> prognosis,</w:t>
      </w:r>
      <w:r w:rsidR="00C45DC8" w:rsidRPr="001D440C">
        <w:rPr>
          <w:rFonts w:ascii="Times New Roman" w:hAnsi="Times New Roman" w:cs="Times New Roman"/>
        </w:rPr>
        <w:t xml:space="preserve"> early management plays a crucial role in dealing with the condition. Folate supplementation, along with early diagnosis through ultrasound and AFP testing becomes of pivotal value in preventing and managing the condition effectively.</w:t>
      </w:r>
    </w:p>
    <w:p w:rsidR="00FD5CDE" w:rsidRPr="001D440C" w:rsidRDefault="00FD5CDE" w:rsidP="001D440C">
      <w:pPr>
        <w:spacing w:line="360" w:lineRule="auto"/>
        <w:jc w:val="both"/>
        <w:rPr>
          <w:rFonts w:ascii="Times New Roman" w:hAnsi="Times New Roman" w:cs="Times New Roman"/>
        </w:rPr>
      </w:pPr>
    </w:p>
    <w:p w:rsidR="004C67DF" w:rsidRPr="001D440C" w:rsidRDefault="004C67DF" w:rsidP="001D440C">
      <w:pPr>
        <w:spacing w:line="360" w:lineRule="auto"/>
        <w:jc w:val="both"/>
        <w:rPr>
          <w:rFonts w:ascii="Times New Roman" w:hAnsi="Times New Roman" w:cs="Times New Roman"/>
          <w:u w:val="single"/>
        </w:rPr>
      </w:pPr>
    </w:p>
    <w:p w:rsidR="004C67DF" w:rsidRPr="001D440C" w:rsidRDefault="004C67DF" w:rsidP="001D440C">
      <w:pPr>
        <w:spacing w:line="360" w:lineRule="auto"/>
        <w:jc w:val="both"/>
        <w:rPr>
          <w:rFonts w:ascii="Times New Roman" w:hAnsi="Times New Roman" w:cs="Times New Roman"/>
          <w:u w:val="single"/>
        </w:rPr>
      </w:pPr>
    </w:p>
    <w:p w:rsidR="002A1993" w:rsidRPr="001D440C" w:rsidRDefault="002A1993"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Conclusion</w:t>
      </w:r>
    </w:p>
    <w:p w:rsidR="00A0147A" w:rsidRPr="001D440C" w:rsidRDefault="004C67DF" w:rsidP="001D440C">
      <w:pPr>
        <w:spacing w:line="360" w:lineRule="auto"/>
        <w:jc w:val="both"/>
        <w:rPr>
          <w:rFonts w:ascii="Times New Roman" w:hAnsi="Times New Roman" w:cs="Times New Roman"/>
          <w:u w:val="single"/>
        </w:rPr>
      </w:pPr>
      <w:r w:rsidRPr="001D440C">
        <w:rPr>
          <w:rFonts w:ascii="Times New Roman" w:hAnsi="Times New Roman" w:cs="Times New Roman"/>
        </w:rPr>
        <w:t xml:space="preserve">This case report presents a rare occurrence of acrania with exencephaly and </w:t>
      </w:r>
      <w:proofErr w:type="spellStart"/>
      <w:r w:rsidRPr="001D440C">
        <w:rPr>
          <w:rFonts w:ascii="Times New Roman" w:hAnsi="Times New Roman" w:cs="Times New Roman"/>
        </w:rPr>
        <w:t>myeloschisis</w:t>
      </w:r>
      <w:proofErr w:type="spellEnd"/>
      <w:r w:rsidRPr="001D440C">
        <w:rPr>
          <w:rFonts w:ascii="Times New Roman" w:hAnsi="Times New Roman" w:cs="Times New Roman"/>
        </w:rPr>
        <w:t xml:space="preserve"> in a young pregnant woman from rural Nepal. The clinical and imaging findings highlight the seriousness and intricacy of these congenital abnormalities, emphasizing the significance of early detection through ultrasound and prenatal care. The case also underscores the importance of thorough counseling, folic acid supplementation, and evaluation of genetic risk factors to prevent neural tube defects. Further research and greater awareness are essential in improving the management and prognosis of these uncommon congenital conditions.</w:t>
      </w:r>
    </w:p>
    <w:p w:rsidR="00A0147A" w:rsidRPr="001D440C" w:rsidRDefault="00A0147A" w:rsidP="001D440C">
      <w:pPr>
        <w:spacing w:line="360" w:lineRule="auto"/>
        <w:jc w:val="both"/>
        <w:rPr>
          <w:rFonts w:ascii="Times New Roman" w:hAnsi="Times New Roman" w:cs="Times New Roman"/>
          <w:u w:val="single"/>
        </w:rPr>
      </w:pPr>
    </w:p>
    <w:p w:rsidR="001D440C" w:rsidRPr="001D440C" w:rsidRDefault="001D440C"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AUTHOR CONTRIBUTIONS</w:t>
      </w:r>
    </w:p>
    <w:p w:rsidR="001D440C" w:rsidRPr="001D440C" w:rsidRDefault="001D440C" w:rsidP="001D440C">
      <w:pPr>
        <w:spacing w:line="360" w:lineRule="auto"/>
        <w:jc w:val="both"/>
        <w:rPr>
          <w:rFonts w:ascii="Times New Roman" w:hAnsi="Times New Roman" w:cs="Times New Roman"/>
        </w:rPr>
      </w:pPr>
      <w:r w:rsidRPr="001D440C">
        <w:rPr>
          <w:rFonts w:ascii="Times New Roman" w:hAnsi="Times New Roman" w:cs="Times New Roman"/>
        </w:rPr>
        <w:t xml:space="preserve">Shailendra </w:t>
      </w:r>
      <w:proofErr w:type="spellStart"/>
      <w:r w:rsidRPr="001D440C">
        <w:rPr>
          <w:rFonts w:ascii="Times New Roman" w:hAnsi="Times New Roman" w:cs="Times New Roman"/>
        </w:rPr>
        <w:t>Katwal</w:t>
      </w:r>
      <w:proofErr w:type="spellEnd"/>
      <w:r w:rsidRPr="001D440C">
        <w:rPr>
          <w:rFonts w:ascii="Times New Roman" w:hAnsi="Times New Roman" w:cs="Times New Roman"/>
        </w:rPr>
        <w:t xml:space="preserve">: Conceptualization, </w:t>
      </w:r>
      <w:r w:rsidR="004C2748">
        <w:rPr>
          <w:rFonts w:ascii="Times New Roman" w:hAnsi="Times New Roman" w:cs="Times New Roman"/>
        </w:rPr>
        <w:t>Formal analysis</w:t>
      </w:r>
    </w:p>
    <w:p w:rsidR="001D440C" w:rsidRPr="001D440C" w:rsidRDefault="001D440C" w:rsidP="001D440C">
      <w:pPr>
        <w:spacing w:line="360" w:lineRule="auto"/>
        <w:jc w:val="both"/>
        <w:rPr>
          <w:rFonts w:ascii="Times New Roman" w:hAnsi="Times New Roman" w:cs="Times New Roman"/>
        </w:rPr>
      </w:pPr>
      <w:r w:rsidRPr="001D440C">
        <w:rPr>
          <w:rFonts w:ascii="Times New Roman" w:hAnsi="Times New Roman" w:cs="Times New Roman"/>
        </w:rPr>
        <w:t xml:space="preserve">Sushmita Bhandari: </w:t>
      </w:r>
      <w:r w:rsidR="004C2748">
        <w:rPr>
          <w:rFonts w:ascii="Times New Roman" w:hAnsi="Times New Roman" w:cs="Times New Roman"/>
        </w:rPr>
        <w:t>Investigation, writing original draft, review and editing</w:t>
      </w:r>
    </w:p>
    <w:p w:rsidR="001D440C" w:rsidRPr="001D440C" w:rsidRDefault="001D440C" w:rsidP="001D440C">
      <w:pPr>
        <w:spacing w:line="360" w:lineRule="auto"/>
        <w:jc w:val="both"/>
        <w:rPr>
          <w:rFonts w:ascii="Times New Roman" w:hAnsi="Times New Roman" w:cs="Times New Roman"/>
        </w:rPr>
      </w:pPr>
      <w:r w:rsidRPr="001D440C">
        <w:rPr>
          <w:rFonts w:ascii="Times New Roman" w:hAnsi="Times New Roman" w:cs="Times New Roman"/>
        </w:rPr>
        <w:t xml:space="preserve">Aastha Ghimire: </w:t>
      </w:r>
      <w:r w:rsidR="004C2748">
        <w:rPr>
          <w:rFonts w:ascii="Times New Roman" w:hAnsi="Times New Roman" w:cs="Times New Roman"/>
        </w:rPr>
        <w:t xml:space="preserve">Supervision, </w:t>
      </w:r>
      <w:r w:rsidR="004C2748">
        <w:rPr>
          <w:rFonts w:ascii="Times New Roman" w:hAnsi="Times New Roman" w:cs="Times New Roman"/>
        </w:rPr>
        <w:t>writing original draft, review and editing</w:t>
      </w:r>
    </w:p>
    <w:p w:rsidR="001D440C" w:rsidRPr="001D440C" w:rsidRDefault="001D440C" w:rsidP="001D440C">
      <w:pPr>
        <w:spacing w:line="360" w:lineRule="auto"/>
        <w:jc w:val="both"/>
        <w:rPr>
          <w:rFonts w:ascii="Times New Roman" w:hAnsi="Times New Roman" w:cs="Times New Roman"/>
        </w:rPr>
      </w:pPr>
      <w:r w:rsidRPr="001D440C">
        <w:rPr>
          <w:rFonts w:ascii="Times New Roman" w:hAnsi="Times New Roman" w:cs="Times New Roman"/>
        </w:rPr>
        <w:t xml:space="preserve">Kamal Kandel: </w:t>
      </w:r>
      <w:r w:rsidR="004C2748">
        <w:rPr>
          <w:rFonts w:ascii="Times New Roman" w:hAnsi="Times New Roman" w:cs="Times New Roman"/>
        </w:rPr>
        <w:t>writing original draft, review and editing</w:t>
      </w:r>
    </w:p>
    <w:p w:rsidR="001D440C" w:rsidRPr="001D440C" w:rsidRDefault="001D440C" w:rsidP="001D440C">
      <w:pPr>
        <w:spacing w:line="360" w:lineRule="auto"/>
        <w:jc w:val="both"/>
        <w:rPr>
          <w:rFonts w:ascii="Times New Roman" w:hAnsi="Times New Roman" w:cs="Times New Roman"/>
        </w:rPr>
      </w:pPr>
      <w:r w:rsidRPr="001D440C">
        <w:rPr>
          <w:rFonts w:ascii="Times New Roman" w:hAnsi="Times New Roman" w:cs="Times New Roman"/>
        </w:rPr>
        <w:t>All authors have read and approved the manuscript</w:t>
      </w:r>
    </w:p>
    <w:p w:rsidR="001D440C" w:rsidRPr="001D440C" w:rsidRDefault="001D440C" w:rsidP="001D440C">
      <w:pPr>
        <w:spacing w:line="360" w:lineRule="auto"/>
        <w:jc w:val="both"/>
        <w:rPr>
          <w:rFonts w:ascii="Times New Roman" w:hAnsi="Times New Roman" w:cs="Times New Roman"/>
          <w:u w:val="single"/>
        </w:rPr>
      </w:pPr>
    </w:p>
    <w:p w:rsidR="001D440C" w:rsidRPr="001D440C" w:rsidRDefault="001D440C"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ACKNOWLEDGMENT</w:t>
      </w:r>
    </w:p>
    <w:p w:rsidR="001D440C" w:rsidRPr="001D440C" w:rsidRDefault="001D440C" w:rsidP="001D440C">
      <w:pPr>
        <w:spacing w:line="360" w:lineRule="auto"/>
        <w:jc w:val="both"/>
        <w:rPr>
          <w:rFonts w:ascii="Times New Roman" w:hAnsi="Times New Roman" w:cs="Times New Roman"/>
        </w:rPr>
      </w:pPr>
      <w:r w:rsidRPr="001D440C">
        <w:rPr>
          <w:rFonts w:ascii="Times New Roman" w:hAnsi="Times New Roman" w:cs="Times New Roman"/>
        </w:rPr>
        <w:t>We would like to express our gratitude to the patient who allowed us to use her medical details and images enabling us to publish this article.</w:t>
      </w:r>
    </w:p>
    <w:p w:rsidR="001D440C" w:rsidRPr="001D440C" w:rsidRDefault="001D440C" w:rsidP="001D440C">
      <w:pPr>
        <w:spacing w:line="360" w:lineRule="auto"/>
        <w:jc w:val="both"/>
        <w:rPr>
          <w:rFonts w:ascii="Times New Roman" w:hAnsi="Times New Roman" w:cs="Times New Roman"/>
          <w:u w:val="single"/>
        </w:rPr>
      </w:pPr>
    </w:p>
    <w:p w:rsidR="001D440C" w:rsidRPr="001D440C" w:rsidRDefault="001D440C"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CONFLICT OF INTEREST STATEMENT</w:t>
      </w:r>
    </w:p>
    <w:p w:rsidR="001D440C" w:rsidRPr="001D440C" w:rsidRDefault="001D440C" w:rsidP="001D440C">
      <w:pPr>
        <w:spacing w:line="360" w:lineRule="auto"/>
        <w:jc w:val="both"/>
        <w:rPr>
          <w:rFonts w:ascii="Times New Roman" w:hAnsi="Times New Roman" w:cs="Times New Roman"/>
        </w:rPr>
      </w:pPr>
      <w:r w:rsidRPr="001D440C">
        <w:rPr>
          <w:rFonts w:ascii="Times New Roman" w:hAnsi="Times New Roman" w:cs="Times New Roman"/>
        </w:rPr>
        <w:t>The authors declare no conflict of interests.</w:t>
      </w:r>
    </w:p>
    <w:p w:rsidR="001D440C" w:rsidRPr="001D440C" w:rsidRDefault="001D440C" w:rsidP="001D440C">
      <w:pPr>
        <w:spacing w:line="360" w:lineRule="auto"/>
        <w:jc w:val="both"/>
        <w:rPr>
          <w:rFonts w:ascii="Times New Roman" w:hAnsi="Times New Roman" w:cs="Times New Roman"/>
          <w:u w:val="single"/>
        </w:rPr>
      </w:pPr>
    </w:p>
    <w:p w:rsidR="001D440C" w:rsidRPr="001D440C" w:rsidRDefault="001D440C"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CONSENT</w:t>
      </w:r>
    </w:p>
    <w:p w:rsidR="00A0147A" w:rsidRPr="001D440C" w:rsidRDefault="001D440C" w:rsidP="001D440C">
      <w:pPr>
        <w:spacing w:line="360" w:lineRule="auto"/>
        <w:jc w:val="both"/>
        <w:rPr>
          <w:rFonts w:ascii="Times New Roman" w:hAnsi="Times New Roman" w:cs="Times New Roman"/>
        </w:rPr>
      </w:pPr>
      <w:r w:rsidRPr="001D440C">
        <w:rPr>
          <w:rFonts w:ascii="Times New Roman" w:hAnsi="Times New Roman" w:cs="Times New Roman"/>
        </w:rPr>
        <w:t>Written informed consent was obtained from the patient to publish this report in accordance with the journal's patient consent policy.</w:t>
      </w: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014322" w:rsidRPr="001D440C" w:rsidRDefault="00014322" w:rsidP="001D440C">
      <w:pPr>
        <w:spacing w:line="360" w:lineRule="auto"/>
        <w:jc w:val="both"/>
        <w:rPr>
          <w:rFonts w:ascii="Times New Roman" w:hAnsi="Times New Roman" w:cs="Times New Roman"/>
          <w:u w:val="single"/>
        </w:rPr>
      </w:pPr>
    </w:p>
    <w:p w:rsidR="00A0147A" w:rsidRPr="001D440C" w:rsidRDefault="00A0147A" w:rsidP="001D440C">
      <w:pPr>
        <w:spacing w:line="360" w:lineRule="auto"/>
        <w:jc w:val="both"/>
        <w:rPr>
          <w:rFonts w:ascii="Times New Roman" w:hAnsi="Times New Roman" w:cs="Times New Roman"/>
          <w:u w:val="single"/>
        </w:rPr>
      </w:pPr>
    </w:p>
    <w:p w:rsidR="001D440C" w:rsidRPr="001D440C" w:rsidRDefault="001D440C" w:rsidP="001D440C">
      <w:pPr>
        <w:spacing w:line="360" w:lineRule="auto"/>
        <w:jc w:val="both"/>
        <w:rPr>
          <w:rFonts w:ascii="Times New Roman" w:hAnsi="Times New Roman" w:cs="Times New Roman"/>
          <w:u w:val="single"/>
        </w:rPr>
      </w:pPr>
    </w:p>
    <w:p w:rsidR="00012F1F" w:rsidRPr="001D440C" w:rsidRDefault="00E00BB4"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References</w:t>
      </w:r>
    </w:p>
    <w:p w:rsidR="00012F1F" w:rsidRPr="001D440C" w:rsidRDefault="00012F1F" w:rsidP="001D440C">
      <w:pPr>
        <w:spacing w:line="360" w:lineRule="auto"/>
        <w:jc w:val="both"/>
        <w:rPr>
          <w:rFonts w:ascii="Times New Roman" w:hAnsi="Times New Roman" w:cs="Times New Roman"/>
          <w:u w:val="single"/>
        </w:rPr>
      </w:pPr>
    </w:p>
    <w:p w:rsidR="00A83F63" w:rsidRPr="001D440C" w:rsidRDefault="00057F79" w:rsidP="001D440C">
      <w:pPr>
        <w:pStyle w:val="Bibliography"/>
        <w:spacing w:line="360" w:lineRule="auto"/>
        <w:jc w:val="both"/>
        <w:rPr>
          <w:rFonts w:ascii="Times New Roman" w:hAnsi="Times New Roman" w:cs="Times New Roman"/>
        </w:rPr>
      </w:pPr>
      <w:r w:rsidRPr="001D440C">
        <w:rPr>
          <w:rFonts w:ascii="Times New Roman" w:hAnsi="Times New Roman" w:cs="Times New Roman"/>
          <w:u w:val="single"/>
        </w:rPr>
        <w:fldChar w:fldCharType="begin"/>
      </w:r>
      <w:r w:rsidR="001B25FD" w:rsidRPr="001D440C">
        <w:rPr>
          <w:rFonts w:ascii="Times New Roman" w:hAnsi="Times New Roman" w:cs="Times New Roman"/>
          <w:u w:val="single"/>
        </w:rPr>
        <w:instrText xml:space="preserve"> ADDIN ZOTERO_BIBL {"uncited":[],"omitted":[],"custom":[]} CSL_BIBLIOGRAPHY </w:instrText>
      </w:r>
      <w:r w:rsidRPr="001D440C">
        <w:rPr>
          <w:rFonts w:ascii="Times New Roman" w:hAnsi="Times New Roman" w:cs="Times New Roman"/>
          <w:u w:val="single"/>
        </w:rPr>
        <w:fldChar w:fldCharType="separate"/>
      </w:r>
      <w:r w:rsidR="00A83F63" w:rsidRPr="001D440C">
        <w:rPr>
          <w:rFonts w:ascii="Times New Roman" w:hAnsi="Times New Roman" w:cs="Times New Roman"/>
        </w:rPr>
        <w:t>1.</w:t>
      </w:r>
      <w:r w:rsidR="00A83F63" w:rsidRPr="001D440C">
        <w:rPr>
          <w:rFonts w:ascii="Times New Roman" w:hAnsi="Times New Roman" w:cs="Times New Roman"/>
        </w:rPr>
        <w:tab/>
        <w:t xml:space="preserve">Copp AJ, Stanier P, Greene NDE. Neural tube defects: recent advances, unsolved questions, and controversies. Lancet Neurol. 2013 Aug;12(8):799–810. </w:t>
      </w:r>
    </w:p>
    <w:p w:rsidR="00A83F63" w:rsidRPr="001D440C" w:rsidRDefault="00A83F63" w:rsidP="001D440C">
      <w:pPr>
        <w:pStyle w:val="Bibliography"/>
        <w:spacing w:line="360" w:lineRule="auto"/>
        <w:jc w:val="both"/>
        <w:rPr>
          <w:rFonts w:ascii="Times New Roman" w:hAnsi="Times New Roman" w:cs="Times New Roman"/>
        </w:rPr>
      </w:pPr>
      <w:r w:rsidRPr="001D440C">
        <w:rPr>
          <w:rFonts w:ascii="Times New Roman" w:hAnsi="Times New Roman" w:cs="Times New Roman"/>
        </w:rPr>
        <w:t>2.</w:t>
      </w:r>
      <w:r w:rsidRPr="001D440C">
        <w:rPr>
          <w:rFonts w:ascii="Times New Roman" w:hAnsi="Times New Roman" w:cs="Times New Roman"/>
        </w:rPr>
        <w:tab/>
        <w:t xml:space="preserve">Blencowe H, Kancherla V, Moorthie S, Darlison MW, Modell B. Estimates of global and regional prevalence of neural tube defects for 2015: a systematic analysis. Ann N Y Acad Sci. 2018 Feb;1414(1):31–46. </w:t>
      </w:r>
    </w:p>
    <w:p w:rsidR="00A83F63" w:rsidRPr="001D440C" w:rsidRDefault="00A83F63" w:rsidP="001D440C">
      <w:pPr>
        <w:pStyle w:val="Bibliography"/>
        <w:spacing w:line="360" w:lineRule="auto"/>
        <w:jc w:val="both"/>
        <w:rPr>
          <w:rFonts w:ascii="Times New Roman" w:hAnsi="Times New Roman" w:cs="Times New Roman"/>
        </w:rPr>
      </w:pPr>
      <w:r w:rsidRPr="001D440C">
        <w:rPr>
          <w:rFonts w:ascii="Times New Roman" w:hAnsi="Times New Roman" w:cs="Times New Roman"/>
        </w:rPr>
        <w:t>3.</w:t>
      </w:r>
      <w:r w:rsidRPr="001D440C">
        <w:rPr>
          <w:rFonts w:ascii="Times New Roman" w:hAnsi="Times New Roman" w:cs="Times New Roman"/>
        </w:rPr>
        <w:tab/>
        <w:t xml:space="preserve">Beinder E, Grüner C, Erhardt I, Mauch E, Begon S. [The exencephaly-anencephaly sequence. Ultrasound diagnosis in early pregnancy]. Ultraschall Med Stuttg Ger 1980. 1995 Aug;16(4):192–5. </w:t>
      </w:r>
    </w:p>
    <w:p w:rsidR="00A83F63" w:rsidRPr="001D440C" w:rsidRDefault="00A83F63" w:rsidP="001D440C">
      <w:pPr>
        <w:pStyle w:val="Bibliography"/>
        <w:spacing w:line="360" w:lineRule="auto"/>
        <w:jc w:val="both"/>
        <w:rPr>
          <w:rFonts w:ascii="Times New Roman" w:hAnsi="Times New Roman" w:cs="Times New Roman"/>
        </w:rPr>
      </w:pPr>
      <w:r w:rsidRPr="001D440C">
        <w:rPr>
          <w:rFonts w:ascii="Times New Roman" w:hAnsi="Times New Roman" w:cs="Times New Roman"/>
        </w:rPr>
        <w:t>4.</w:t>
      </w:r>
      <w:r w:rsidRPr="001D440C">
        <w:rPr>
          <w:rFonts w:ascii="Times New Roman" w:hAnsi="Times New Roman" w:cs="Times New Roman"/>
        </w:rPr>
        <w:tab/>
        <w:t>Langman’s medical embryology. - NLM Catalog - NCBI [Internet]. [cited 2023 Jun 17]. Available from: https://www.ncbi.nlm.nih.gov/nlmcatalog/101562744</w:t>
      </w:r>
    </w:p>
    <w:p w:rsidR="00A83F63" w:rsidRPr="001D440C" w:rsidRDefault="00A83F63" w:rsidP="001D440C">
      <w:pPr>
        <w:pStyle w:val="Bibliography"/>
        <w:spacing w:line="360" w:lineRule="auto"/>
        <w:jc w:val="both"/>
        <w:rPr>
          <w:rFonts w:ascii="Times New Roman" w:hAnsi="Times New Roman" w:cs="Times New Roman"/>
        </w:rPr>
      </w:pPr>
      <w:r w:rsidRPr="001D440C">
        <w:rPr>
          <w:rFonts w:ascii="Times New Roman" w:hAnsi="Times New Roman" w:cs="Times New Roman"/>
        </w:rPr>
        <w:t>5.</w:t>
      </w:r>
      <w:r w:rsidRPr="001D440C">
        <w:rPr>
          <w:rFonts w:ascii="Times New Roman" w:hAnsi="Times New Roman" w:cs="Times New Roman"/>
        </w:rPr>
        <w:tab/>
        <w:t xml:space="preserve">Hadžagić-Ćatibušić F, Maksić H, Užičanin S, Heljić S, Zubčević S, Merhemić Z, et al. CONGENITAL MALFORMATIONS OF THE CENTRAL NERVOUS SYSTEM: CLINICAL APPROACH. Bosn J Basic Med Sci. 2008 Nov;8(4):356–60. </w:t>
      </w:r>
    </w:p>
    <w:p w:rsidR="00A83F63" w:rsidRPr="001D440C" w:rsidRDefault="00A83F63" w:rsidP="001D440C">
      <w:pPr>
        <w:pStyle w:val="Bibliography"/>
        <w:spacing w:line="360" w:lineRule="auto"/>
        <w:jc w:val="both"/>
        <w:rPr>
          <w:rFonts w:ascii="Times New Roman" w:hAnsi="Times New Roman" w:cs="Times New Roman"/>
        </w:rPr>
      </w:pPr>
      <w:r w:rsidRPr="001D440C">
        <w:rPr>
          <w:rFonts w:ascii="Times New Roman" w:hAnsi="Times New Roman" w:cs="Times New Roman"/>
        </w:rPr>
        <w:t>6.</w:t>
      </w:r>
      <w:r w:rsidRPr="001D440C">
        <w:rPr>
          <w:rFonts w:ascii="Times New Roman" w:hAnsi="Times New Roman" w:cs="Times New Roman"/>
        </w:rPr>
        <w:tab/>
        <w:t>Prashanth R, Shenoy S, Ks R, Vs R, Ss H. Anencephaly with Cervical Rachischisis (Craniorachischisis) and Congenital Bronchogenic Cyst : An Autopsy Case Report of a Rare Association. In 2014 [cited 2023 Jun 18]. Available from: https://www.semanticscholar.org/paper/Anencephaly-with-Cervical-Rachischisis-and-Cyst-%3A-a-Prashanth-Shenoy/d5cb9819761624a9c211b6ed6cf933fb6f612a77</w:t>
      </w:r>
    </w:p>
    <w:p w:rsidR="00A83F63" w:rsidRPr="001D440C" w:rsidRDefault="00A83F63" w:rsidP="001D440C">
      <w:pPr>
        <w:pStyle w:val="Bibliography"/>
        <w:spacing w:line="360" w:lineRule="auto"/>
        <w:jc w:val="both"/>
        <w:rPr>
          <w:rFonts w:ascii="Times New Roman" w:hAnsi="Times New Roman" w:cs="Times New Roman"/>
        </w:rPr>
      </w:pPr>
      <w:r w:rsidRPr="001D440C">
        <w:rPr>
          <w:rFonts w:ascii="Times New Roman" w:hAnsi="Times New Roman" w:cs="Times New Roman"/>
        </w:rPr>
        <w:t>7.</w:t>
      </w:r>
      <w:r w:rsidRPr="001D440C">
        <w:rPr>
          <w:rFonts w:ascii="Times New Roman" w:hAnsi="Times New Roman" w:cs="Times New Roman"/>
        </w:rPr>
        <w:tab/>
        <w:t xml:space="preserve">Karim JN, Roberts NW, Salomon LJ, Papageorghiou AT. Systematic review of first-trimester ultrasound screening for detection of fetal structural anomalies and factors that affect screening performance. Ultrasound Obstet Gynecol Off J Int Soc Ultrasound Obstet Gynecol. 2017 Oct;50(4):429–41. </w:t>
      </w:r>
    </w:p>
    <w:p w:rsidR="00A83F63" w:rsidRPr="001D440C" w:rsidRDefault="00A83F63" w:rsidP="001D440C">
      <w:pPr>
        <w:pStyle w:val="Bibliography"/>
        <w:spacing w:line="360" w:lineRule="auto"/>
        <w:jc w:val="both"/>
        <w:rPr>
          <w:rFonts w:ascii="Times New Roman" w:hAnsi="Times New Roman" w:cs="Times New Roman"/>
        </w:rPr>
      </w:pPr>
      <w:r w:rsidRPr="001D440C">
        <w:rPr>
          <w:rFonts w:ascii="Times New Roman" w:hAnsi="Times New Roman" w:cs="Times New Roman"/>
        </w:rPr>
        <w:lastRenderedPageBreak/>
        <w:t>8.</w:t>
      </w:r>
      <w:r w:rsidRPr="001D440C">
        <w:rPr>
          <w:rFonts w:ascii="Times New Roman" w:hAnsi="Times New Roman" w:cs="Times New Roman"/>
        </w:rPr>
        <w:tab/>
        <w:t xml:space="preserve">Peer D, Moroder W, Delucca A. [Prenatal diagnosis of the pentalogy of Cantrell combined with exencephaly and amniotic band syndrome]. Ultraschall Med Stuttg Ger 1980. 1993 Apr;14(2):94–5. </w:t>
      </w:r>
    </w:p>
    <w:p w:rsidR="00A83F63" w:rsidRPr="001D440C" w:rsidRDefault="00A83F63" w:rsidP="001D440C">
      <w:pPr>
        <w:pStyle w:val="Bibliography"/>
        <w:spacing w:line="360" w:lineRule="auto"/>
        <w:jc w:val="both"/>
        <w:rPr>
          <w:rFonts w:ascii="Times New Roman" w:hAnsi="Times New Roman" w:cs="Times New Roman"/>
        </w:rPr>
      </w:pPr>
      <w:r w:rsidRPr="001D440C">
        <w:rPr>
          <w:rFonts w:ascii="Times New Roman" w:hAnsi="Times New Roman" w:cs="Times New Roman"/>
        </w:rPr>
        <w:t>9.</w:t>
      </w:r>
      <w:r w:rsidRPr="001D440C">
        <w:rPr>
          <w:rFonts w:ascii="Times New Roman" w:hAnsi="Times New Roman" w:cs="Times New Roman"/>
        </w:rPr>
        <w:tab/>
        <w:t xml:space="preserve">Kotrannavar SS, Kotrannavar VS. Anencephalic fetus with craniospinal rachischisis - Case report. IP Indian J Anat Surg Head Neck Brain. 2020 Jan 15;5(4):124–6. </w:t>
      </w:r>
    </w:p>
    <w:p w:rsidR="00A83F63" w:rsidRPr="001D440C" w:rsidRDefault="00A83F63" w:rsidP="001D440C">
      <w:pPr>
        <w:pStyle w:val="Bibliography"/>
        <w:spacing w:line="360" w:lineRule="auto"/>
        <w:jc w:val="both"/>
        <w:rPr>
          <w:rFonts w:ascii="Times New Roman" w:hAnsi="Times New Roman" w:cs="Times New Roman"/>
        </w:rPr>
      </w:pPr>
      <w:r w:rsidRPr="001D440C">
        <w:rPr>
          <w:rFonts w:ascii="Times New Roman" w:hAnsi="Times New Roman" w:cs="Times New Roman"/>
        </w:rPr>
        <w:t>10.</w:t>
      </w:r>
      <w:r w:rsidRPr="001D440C">
        <w:rPr>
          <w:rFonts w:ascii="Times New Roman" w:hAnsi="Times New Roman" w:cs="Times New Roman"/>
        </w:rPr>
        <w:tab/>
        <w:t xml:space="preserve">Weiss RR, Macri JN, Elligers K, Princler GL, McIntire R, Waldman TA. Amniotic fluid alpha-fetoprotein as a marker in prenatal diagnosis of neural tube defects. Obstet Gynecol. 1976 Feb;47(2):148–51. </w:t>
      </w:r>
    </w:p>
    <w:p w:rsidR="00012F1F" w:rsidRPr="001D440C" w:rsidRDefault="00057F79"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fldChar w:fldCharType="end"/>
      </w:r>
    </w:p>
    <w:p w:rsidR="00013ED4" w:rsidRPr="001D440C" w:rsidRDefault="00013ED4" w:rsidP="001D440C">
      <w:pPr>
        <w:spacing w:line="360" w:lineRule="auto"/>
        <w:jc w:val="both"/>
        <w:rPr>
          <w:rFonts w:ascii="Times New Roman" w:hAnsi="Times New Roman" w:cs="Times New Roman"/>
          <w:u w:val="single"/>
        </w:rPr>
      </w:pPr>
    </w:p>
    <w:p w:rsidR="00013ED4" w:rsidRPr="001D440C" w:rsidRDefault="00013ED4" w:rsidP="001D440C">
      <w:pPr>
        <w:spacing w:line="360" w:lineRule="auto"/>
        <w:jc w:val="both"/>
        <w:rPr>
          <w:rFonts w:ascii="Times New Roman" w:hAnsi="Times New Roman" w:cs="Times New Roman"/>
          <w:u w:val="single"/>
        </w:rPr>
      </w:pPr>
      <w:r w:rsidRPr="001D440C">
        <w:rPr>
          <w:rFonts w:ascii="Times New Roman" w:hAnsi="Times New Roman" w:cs="Times New Roman"/>
          <w:u w:val="single"/>
        </w:rPr>
        <w:t>Figure captions</w:t>
      </w:r>
    </w:p>
    <w:p w:rsidR="00013ED4" w:rsidRPr="001D440C" w:rsidRDefault="00013ED4" w:rsidP="001D440C">
      <w:pPr>
        <w:spacing w:line="360" w:lineRule="auto"/>
        <w:jc w:val="both"/>
        <w:rPr>
          <w:rFonts w:ascii="Times New Roman" w:hAnsi="Times New Roman" w:cs="Times New Roman"/>
        </w:rPr>
      </w:pPr>
      <w:r w:rsidRPr="001D440C">
        <w:rPr>
          <w:rFonts w:ascii="Times New Roman" w:hAnsi="Times New Roman" w:cs="Times New Roman"/>
        </w:rPr>
        <w:t>Figure 1: Axial grayscale ultrasound image shows the herniated brain tissue</w:t>
      </w:r>
      <w:r w:rsidR="009E6D8A">
        <w:rPr>
          <w:rFonts w:ascii="Times New Roman" w:hAnsi="Times New Roman" w:cs="Times New Roman"/>
        </w:rPr>
        <w:t>(Green arrow)</w:t>
      </w:r>
      <w:r w:rsidRPr="001D440C">
        <w:rPr>
          <w:rFonts w:ascii="Times New Roman" w:hAnsi="Times New Roman" w:cs="Times New Roman"/>
        </w:rPr>
        <w:t xml:space="preserve"> covered with membranes.</w:t>
      </w:r>
    </w:p>
    <w:p w:rsidR="00013ED4" w:rsidRPr="001D440C" w:rsidRDefault="00013ED4" w:rsidP="001D440C">
      <w:pPr>
        <w:spacing w:line="360" w:lineRule="auto"/>
        <w:jc w:val="both"/>
        <w:rPr>
          <w:rFonts w:ascii="Times New Roman" w:hAnsi="Times New Roman" w:cs="Times New Roman"/>
        </w:rPr>
      </w:pPr>
      <w:r w:rsidRPr="001D440C">
        <w:rPr>
          <w:rFonts w:ascii="Times New Roman" w:hAnsi="Times New Roman" w:cs="Times New Roman"/>
        </w:rPr>
        <w:t>Figure 2A:  Gross specimen of an aborted fetus showing the herniated brain tissue with the absence of the calvarium</w:t>
      </w:r>
    </w:p>
    <w:p w:rsidR="00013ED4" w:rsidRPr="001D440C" w:rsidRDefault="00013ED4" w:rsidP="001D440C">
      <w:pPr>
        <w:spacing w:line="360" w:lineRule="auto"/>
        <w:jc w:val="both"/>
        <w:rPr>
          <w:rFonts w:ascii="Times New Roman" w:hAnsi="Times New Roman" w:cs="Times New Roman"/>
        </w:rPr>
      </w:pPr>
      <w:r w:rsidRPr="001D440C">
        <w:rPr>
          <w:rFonts w:ascii="Times New Roman" w:hAnsi="Times New Roman" w:cs="Times New Roman"/>
        </w:rPr>
        <w:t xml:space="preserve">Figure 2B: Gross specimen of an aborted fetus showing the herniating brain parenchyma as well as defect in the lumbar spinal </w:t>
      </w:r>
      <w:proofErr w:type="gramStart"/>
      <w:r w:rsidRPr="001D440C">
        <w:rPr>
          <w:rFonts w:ascii="Times New Roman" w:hAnsi="Times New Roman" w:cs="Times New Roman"/>
        </w:rPr>
        <w:t>region(</w:t>
      </w:r>
      <w:proofErr w:type="gramEnd"/>
      <w:r w:rsidRPr="001D440C">
        <w:rPr>
          <w:rFonts w:ascii="Times New Roman" w:hAnsi="Times New Roman" w:cs="Times New Roman"/>
        </w:rPr>
        <w:t>white arrow) .</w:t>
      </w:r>
    </w:p>
    <w:p w:rsidR="00013ED4" w:rsidRPr="001D440C" w:rsidRDefault="00013ED4" w:rsidP="001D440C">
      <w:pPr>
        <w:spacing w:line="360" w:lineRule="auto"/>
        <w:jc w:val="both"/>
        <w:rPr>
          <w:rFonts w:ascii="Times New Roman" w:hAnsi="Times New Roman" w:cs="Times New Roman"/>
          <w:u w:val="single"/>
        </w:rPr>
      </w:pPr>
    </w:p>
    <w:sectPr w:rsidR="00013ED4" w:rsidRPr="001D440C" w:rsidSect="00F821CC">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7F77" w:rsidRDefault="003A7F77" w:rsidP="001D440C">
      <w:r>
        <w:separator/>
      </w:r>
    </w:p>
  </w:endnote>
  <w:endnote w:type="continuationSeparator" w:id="0">
    <w:p w:rsidR="003A7F77" w:rsidRDefault="003A7F77" w:rsidP="001D4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1031078"/>
      <w:docPartObj>
        <w:docPartGallery w:val="Page Numbers (Bottom of Page)"/>
        <w:docPartUnique/>
      </w:docPartObj>
    </w:sdtPr>
    <w:sdtContent>
      <w:p w:rsidR="001D440C" w:rsidRDefault="001D440C" w:rsidP="00213C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1D440C" w:rsidRDefault="001D440C" w:rsidP="001D44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92196419"/>
      <w:docPartObj>
        <w:docPartGallery w:val="Page Numbers (Bottom of Page)"/>
        <w:docPartUnique/>
      </w:docPartObj>
    </w:sdtPr>
    <w:sdtContent>
      <w:p w:rsidR="001D440C" w:rsidRDefault="001D440C" w:rsidP="00213C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1D440C" w:rsidRDefault="001D440C" w:rsidP="001D440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7F77" w:rsidRDefault="003A7F77" w:rsidP="001D440C">
      <w:r>
        <w:separator/>
      </w:r>
    </w:p>
  </w:footnote>
  <w:footnote w:type="continuationSeparator" w:id="0">
    <w:p w:rsidR="003A7F77" w:rsidRDefault="003A7F77" w:rsidP="001D44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F3E"/>
    <w:rsid w:val="00012F1F"/>
    <w:rsid w:val="00013ED4"/>
    <w:rsid w:val="00014322"/>
    <w:rsid w:val="00057F79"/>
    <w:rsid w:val="00094C9C"/>
    <w:rsid w:val="000C65B3"/>
    <w:rsid w:val="000E2065"/>
    <w:rsid w:val="001B25FD"/>
    <w:rsid w:val="001D440C"/>
    <w:rsid w:val="002A1993"/>
    <w:rsid w:val="003A7F77"/>
    <w:rsid w:val="004C2748"/>
    <w:rsid w:val="004C67DF"/>
    <w:rsid w:val="00516BD6"/>
    <w:rsid w:val="0059194D"/>
    <w:rsid w:val="005D046B"/>
    <w:rsid w:val="006A6619"/>
    <w:rsid w:val="006C0BA1"/>
    <w:rsid w:val="00740714"/>
    <w:rsid w:val="0079205C"/>
    <w:rsid w:val="007D63F1"/>
    <w:rsid w:val="00833126"/>
    <w:rsid w:val="00864F3E"/>
    <w:rsid w:val="008726C7"/>
    <w:rsid w:val="00874024"/>
    <w:rsid w:val="008A649B"/>
    <w:rsid w:val="009E6D8A"/>
    <w:rsid w:val="00A0147A"/>
    <w:rsid w:val="00A73322"/>
    <w:rsid w:val="00A83F63"/>
    <w:rsid w:val="00AD7386"/>
    <w:rsid w:val="00BB23FD"/>
    <w:rsid w:val="00BC610B"/>
    <w:rsid w:val="00BD6749"/>
    <w:rsid w:val="00C07D4B"/>
    <w:rsid w:val="00C45DC8"/>
    <w:rsid w:val="00C54BE4"/>
    <w:rsid w:val="00C6755A"/>
    <w:rsid w:val="00CC1A5E"/>
    <w:rsid w:val="00D01289"/>
    <w:rsid w:val="00D6199C"/>
    <w:rsid w:val="00D902B6"/>
    <w:rsid w:val="00D949B7"/>
    <w:rsid w:val="00DA60C2"/>
    <w:rsid w:val="00DF38C6"/>
    <w:rsid w:val="00E00BB4"/>
    <w:rsid w:val="00E11DE3"/>
    <w:rsid w:val="00E72DF6"/>
    <w:rsid w:val="00ED1BA4"/>
    <w:rsid w:val="00F37A29"/>
    <w:rsid w:val="00F43755"/>
    <w:rsid w:val="00F45855"/>
    <w:rsid w:val="00F56606"/>
    <w:rsid w:val="00F821CC"/>
    <w:rsid w:val="00FA1D1C"/>
    <w:rsid w:val="00FB6E64"/>
    <w:rsid w:val="00FD5CDE"/>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B9ABA"/>
  <w15:docId w15:val="{B4839229-8A89-234D-BF0F-A34CC9ED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012F1F"/>
    <w:pPr>
      <w:tabs>
        <w:tab w:val="left" w:pos="260"/>
      </w:tabs>
      <w:spacing w:after="240"/>
      <w:ind w:left="264" w:hanging="264"/>
    </w:pPr>
  </w:style>
  <w:style w:type="paragraph" w:styleId="Footer">
    <w:name w:val="footer"/>
    <w:basedOn w:val="Normal"/>
    <w:link w:val="FooterChar"/>
    <w:uiPriority w:val="99"/>
    <w:unhideWhenUsed/>
    <w:rsid w:val="001D440C"/>
    <w:pPr>
      <w:tabs>
        <w:tab w:val="center" w:pos="4680"/>
        <w:tab w:val="right" w:pos="9360"/>
      </w:tabs>
    </w:pPr>
  </w:style>
  <w:style w:type="character" w:customStyle="1" w:styleId="FooterChar">
    <w:name w:val="Footer Char"/>
    <w:basedOn w:val="DefaultParagraphFont"/>
    <w:link w:val="Footer"/>
    <w:uiPriority w:val="99"/>
    <w:rsid w:val="001D440C"/>
  </w:style>
  <w:style w:type="character" w:styleId="PageNumber">
    <w:name w:val="page number"/>
    <w:basedOn w:val="DefaultParagraphFont"/>
    <w:uiPriority w:val="99"/>
    <w:semiHidden/>
    <w:unhideWhenUsed/>
    <w:rsid w:val="001D44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566342">
      <w:bodyDiv w:val="1"/>
      <w:marLeft w:val="0"/>
      <w:marRight w:val="0"/>
      <w:marTop w:val="0"/>
      <w:marBottom w:val="0"/>
      <w:divBdr>
        <w:top w:val="none" w:sz="0" w:space="0" w:color="auto"/>
        <w:left w:val="none" w:sz="0" w:space="0" w:color="auto"/>
        <w:bottom w:val="none" w:sz="0" w:space="0" w:color="auto"/>
        <w:right w:val="none" w:sz="0" w:space="0" w:color="auto"/>
      </w:divBdr>
      <w:divsChild>
        <w:div w:id="1609196798">
          <w:marLeft w:val="0"/>
          <w:marRight w:val="0"/>
          <w:marTop w:val="0"/>
          <w:marBottom w:val="0"/>
          <w:divBdr>
            <w:top w:val="none" w:sz="0" w:space="0" w:color="auto"/>
            <w:left w:val="none" w:sz="0" w:space="0" w:color="auto"/>
            <w:bottom w:val="none" w:sz="0" w:space="0" w:color="auto"/>
            <w:right w:val="none" w:sz="0" w:space="0" w:color="auto"/>
          </w:divBdr>
        </w:div>
      </w:divsChild>
    </w:div>
    <w:div w:id="1858961029">
      <w:bodyDiv w:val="1"/>
      <w:marLeft w:val="0"/>
      <w:marRight w:val="0"/>
      <w:marTop w:val="0"/>
      <w:marBottom w:val="0"/>
      <w:divBdr>
        <w:top w:val="none" w:sz="0" w:space="0" w:color="auto"/>
        <w:left w:val="none" w:sz="0" w:space="0" w:color="auto"/>
        <w:bottom w:val="none" w:sz="0" w:space="0" w:color="auto"/>
        <w:right w:val="none" w:sz="0" w:space="0" w:color="auto"/>
      </w:divBdr>
    </w:div>
    <w:div w:id="2092462557">
      <w:bodyDiv w:val="1"/>
      <w:marLeft w:val="0"/>
      <w:marRight w:val="0"/>
      <w:marTop w:val="0"/>
      <w:marBottom w:val="0"/>
      <w:divBdr>
        <w:top w:val="none" w:sz="0" w:space="0" w:color="auto"/>
        <w:left w:val="none" w:sz="0" w:space="0" w:color="auto"/>
        <w:bottom w:val="none" w:sz="0" w:space="0" w:color="auto"/>
        <w:right w:val="none" w:sz="0" w:space="0" w:color="auto"/>
      </w:divBdr>
      <w:divsChild>
        <w:div w:id="1709598473">
          <w:marLeft w:val="0"/>
          <w:marRight w:val="0"/>
          <w:marTop w:val="0"/>
          <w:marBottom w:val="0"/>
          <w:divBdr>
            <w:top w:val="single" w:sz="2" w:space="0" w:color="D9D9E3"/>
            <w:left w:val="single" w:sz="2" w:space="0" w:color="D9D9E3"/>
            <w:bottom w:val="single" w:sz="2" w:space="0" w:color="D9D9E3"/>
            <w:right w:val="single" w:sz="2" w:space="0" w:color="D9D9E3"/>
          </w:divBdr>
          <w:divsChild>
            <w:div w:id="148787552">
              <w:marLeft w:val="0"/>
              <w:marRight w:val="0"/>
              <w:marTop w:val="0"/>
              <w:marBottom w:val="0"/>
              <w:divBdr>
                <w:top w:val="single" w:sz="2" w:space="0" w:color="D9D9E3"/>
                <w:left w:val="single" w:sz="2" w:space="0" w:color="D9D9E3"/>
                <w:bottom w:val="single" w:sz="2" w:space="0" w:color="D9D9E3"/>
                <w:right w:val="single" w:sz="2" w:space="0" w:color="D9D9E3"/>
              </w:divBdr>
              <w:divsChild>
                <w:div w:id="1479881782">
                  <w:marLeft w:val="0"/>
                  <w:marRight w:val="0"/>
                  <w:marTop w:val="0"/>
                  <w:marBottom w:val="0"/>
                  <w:divBdr>
                    <w:top w:val="single" w:sz="2" w:space="0" w:color="D9D9E3"/>
                    <w:left w:val="single" w:sz="2" w:space="0" w:color="D9D9E3"/>
                    <w:bottom w:val="single" w:sz="2" w:space="0" w:color="D9D9E3"/>
                    <w:right w:val="single" w:sz="2" w:space="0" w:color="D9D9E3"/>
                  </w:divBdr>
                  <w:divsChild>
                    <w:div w:id="2147356125">
                      <w:marLeft w:val="0"/>
                      <w:marRight w:val="0"/>
                      <w:marTop w:val="0"/>
                      <w:marBottom w:val="0"/>
                      <w:divBdr>
                        <w:top w:val="single" w:sz="2" w:space="0" w:color="D9D9E3"/>
                        <w:left w:val="single" w:sz="2" w:space="0" w:color="D9D9E3"/>
                        <w:bottom w:val="single" w:sz="2" w:space="0" w:color="D9D9E3"/>
                        <w:right w:val="single" w:sz="2" w:space="0" w:color="D9D9E3"/>
                      </w:divBdr>
                      <w:divsChild>
                        <w:div w:id="1152673542">
                          <w:marLeft w:val="0"/>
                          <w:marRight w:val="0"/>
                          <w:marTop w:val="0"/>
                          <w:marBottom w:val="0"/>
                          <w:divBdr>
                            <w:top w:val="single" w:sz="2" w:space="0" w:color="auto"/>
                            <w:left w:val="single" w:sz="2" w:space="0" w:color="auto"/>
                            <w:bottom w:val="single" w:sz="6" w:space="0" w:color="auto"/>
                            <w:right w:val="single" w:sz="2" w:space="0" w:color="auto"/>
                          </w:divBdr>
                          <w:divsChild>
                            <w:div w:id="1392725910">
                              <w:marLeft w:val="0"/>
                              <w:marRight w:val="0"/>
                              <w:marTop w:val="100"/>
                              <w:marBottom w:val="100"/>
                              <w:divBdr>
                                <w:top w:val="single" w:sz="2" w:space="0" w:color="D9D9E3"/>
                                <w:left w:val="single" w:sz="2" w:space="0" w:color="D9D9E3"/>
                                <w:bottom w:val="single" w:sz="2" w:space="0" w:color="D9D9E3"/>
                                <w:right w:val="single" w:sz="2" w:space="0" w:color="D9D9E3"/>
                              </w:divBdr>
                              <w:divsChild>
                                <w:div w:id="23749094">
                                  <w:marLeft w:val="0"/>
                                  <w:marRight w:val="0"/>
                                  <w:marTop w:val="0"/>
                                  <w:marBottom w:val="0"/>
                                  <w:divBdr>
                                    <w:top w:val="single" w:sz="2" w:space="0" w:color="D9D9E3"/>
                                    <w:left w:val="single" w:sz="2" w:space="0" w:color="D9D9E3"/>
                                    <w:bottom w:val="single" w:sz="2" w:space="0" w:color="D9D9E3"/>
                                    <w:right w:val="single" w:sz="2" w:space="0" w:color="D9D9E3"/>
                                  </w:divBdr>
                                  <w:divsChild>
                                    <w:div w:id="683558507">
                                      <w:marLeft w:val="0"/>
                                      <w:marRight w:val="0"/>
                                      <w:marTop w:val="0"/>
                                      <w:marBottom w:val="0"/>
                                      <w:divBdr>
                                        <w:top w:val="single" w:sz="2" w:space="0" w:color="D9D9E3"/>
                                        <w:left w:val="single" w:sz="2" w:space="0" w:color="D9D9E3"/>
                                        <w:bottom w:val="single" w:sz="2" w:space="0" w:color="D9D9E3"/>
                                        <w:right w:val="single" w:sz="2" w:space="0" w:color="D9D9E3"/>
                                      </w:divBdr>
                                      <w:divsChild>
                                        <w:div w:id="1430276536">
                                          <w:marLeft w:val="0"/>
                                          <w:marRight w:val="0"/>
                                          <w:marTop w:val="0"/>
                                          <w:marBottom w:val="0"/>
                                          <w:divBdr>
                                            <w:top w:val="single" w:sz="2" w:space="0" w:color="D9D9E3"/>
                                            <w:left w:val="single" w:sz="2" w:space="0" w:color="D9D9E3"/>
                                            <w:bottom w:val="single" w:sz="2" w:space="0" w:color="D9D9E3"/>
                                            <w:right w:val="single" w:sz="2" w:space="0" w:color="D9D9E3"/>
                                          </w:divBdr>
                                          <w:divsChild>
                                            <w:div w:id="6682869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09170104">
          <w:marLeft w:val="0"/>
          <w:marRight w:val="0"/>
          <w:marTop w:val="0"/>
          <w:marBottom w:val="0"/>
          <w:divBdr>
            <w:top w:val="none" w:sz="0" w:space="0" w:color="auto"/>
            <w:left w:val="none" w:sz="0" w:space="0" w:color="auto"/>
            <w:bottom w:val="none" w:sz="0" w:space="0" w:color="auto"/>
            <w:right w:val="none" w:sz="0" w:space="0" w:color="auto"/>
          </w:divBdr>
          <w:divsChild>
            <w:div w:id="2122677446">
              <w:marLeft w:val="0"/>
              <w:marRight w:val="0"/>
              <w:marTop w:val="0"/>
              <w:marBottom w:val="0"/>
              <w:divBdr>
                <w:top w:val="single" w:sz="2" w:space="0" w:color="D9D9E3"/>
                <w:left w:val="single" w:sz="2" w:space="0" w:color="D9D9E3"/>
                <w:bottom w:val="single" w:sz="2" w:space="0" w:color="D9D9E3"/>
                <w:right w:val="single" w:sz="2" w:space="0" w:color="D9D9E3"/>
              </w:divBdr>
              <w:divsChild>
                <w:div w:id="637338934">
                  <w:marLeft w:val="0"/>
                  <w:marRight w:val="0"/>
                  <w:marTop w:val="0"/>
                  <w:marBottom w:val="0"/>
                  <w:divBdr>
                    <w:top w:val="single" w:sz="2" w:space="0" w:color="D9D9E3"/>
                    <w:left w:val="single" w:sz="2" w:space="0" w:color="D9D9E3"/>
                    <w:bottom w:val="single" w:sz="2" w:space="0" w:color="D9D9E3"/>
                    <w:right w:val="single" w:sz="2" w:space="0" w:color="D9D9E3"/>
                  </w:divBdr>
                  <w:divsChild>
                    <w:div w:id="15186171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4927</Words>
  <Characters>28087</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6</cp:revision>
  <dcterms:created xsi:type="dcterms:W3CDTF">2023-06-18T17:53:00Z</dcterms:created>
  <dcterms:modified xsi:type="dcterms:W3CDTF">2023-07-10T16:23:00Z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id="wKfvWz0k"/&gt;&lt;style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