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EA6E8" w14:textId="260EA125" w:rsidR="00181480" w:rsidRPr="00132437" w:rsidRDefault="00D21175" w:rsidP="003D12F7">
      <w:pPr>
        <w:pStyle w:val="Title"/>
        <w:spacing w:after="120"/>
        <w:rPr>
          <w:sz w:val="32"/>
          <w:szCs w:val="32"/>
        </w:rPr>
      </w:pPr>
      <w:r w:rsidRPr="00132437">
        <w:rPr>
          <w:sz w:val="32"/>
          <w:szCs w:val="32"/>
        </w:rPr>
        <w:t>From rivers to ocean basins: the role of ocean barriers and philopatry in the genetic struct</w:t>
      </w:r>
      <w:r w:rsidR="00A27EDD" w:rsidRPr="00132437">
        <w:rPr>
          <w:sz w:val="32"/>
          <w:szCs w:val="32"/>
        </w:rPr>
        <w:t>ur</w:t>
      </w:r>
      <w:r w:rsidRPr="00132437">
        <w:rPr>
          <w:sz w:val="32"/>
          <w:szCs w:val="32"/>
        </w:rPr>
        <w:t xml:space="preserve">ing of a cosmopolitan </w:t>
      </w:r>
      <w:r w:rsidR="009C13A4" w:rsidRPr="00132437">
        <w:rPr>
          <w:sz w:val="32"/>
          <w:szCs w:val="32"/>
        </w:rPr>
        <w:t>coastal</w:t>
      </w:r>
      <w:r w:rsidRPr="00132437">
        <w:rPr>
          <w:sz w:val="32"/>
          <w:szCs w:val="32"/>
        </w:rPr>
        <w:t xml:space="preserve"> predator</w:t>
      </w:r>
    </w:p>
    <w:p w14:paraId="36E572FB" w14:textId="7B00C5C9" w:rsidR="003D12F7" w:rsidRPr="00A774AF" w:rsidRDefault="00F46326" w:rsidP="003D12F7">
      <w:pPr>
        <w:spacing w:line="240" w:lineRule="auto"/>
      </w:pPr>
      <w:r w:rsidRPr="00A774AF">
        <w:rPr>
          <w:b/>
          <w:bCs/>
        </w:rPr>
        <w:t xml:space="preserve">Running title: </w:t>
      </w:r>
      <w:r w:rsidR="00A774AF" w:rsidRPr="00A774AF">
        <w:t xml:space="preserve">Global population genomics of the </w:t>
      </w:r>
      <w:r w:rsidR="00477C6D">
        <w:t>B</w:t>
      </w:r>
      <w:r w:rsidR="00A774AF" w:rsidRPr="00A774AF">
        <w:t>ull Shark</w:t>
      </w:r>
    </w:p>
    <w:p w14:paraId="7ED1305A" w14:textId="3FFEF53C" w:rsidR="003118E7" w:rsidRPr="00A44747" w:rsidRDefault="00434C3B" w:rsidP="003D12F7">
      <w:pPr>
        <w:pStyle w:val="NoSpacing"/>
        <w:spacing w:after="160"/>
        <w:rPr>
          <w:vertAlign w:val="superscript"/>
        </w:rPr>
      </w:pPr>
      <w:r w:rsidRPr="00A44747">
        <w:t>Floriaan Devloo-Delva</w:t>
      </w:r>
      <w:r w:rsidRPr="00A44747">
        <w:rPr>
          <w:vertAlign w:val="superscript"/>
        </w:rPr>
        <w:t>1,2</w:t>
      </w:r>
      <w:r w:rsidR="00F31D1D" w:rsidRPr="00A44747">
        <w:rPr>
          <w:vertAlign w:val="superscript"/>
        </w:rPr>
        <w:t>,</w:t>
      </w:r>
      <w:r w:rsidR="00382A91" w:rsidRPr="00A44747">
        <w:rPr>
          <w:vertAlign w:val="superscript"/>
        </w:rPr>
        <w:t>3</w:t>
      </w:r>
      <w:r w:rsidR="00F31D1D" w:rsidRPr="00A44747">
        <w:rPr>
          <w:vertAlign w:val="superscript"/>
        </w:rPr>
        <w:t>*</w:t>
      </w:r>
      <w:r w:rsidRPr="00A44747">
        <w:t>, Christopher P. Burridge</w:t>
      </w:r>
      <w:r w:rsidR="00382A91" w:rsidRPr="00A44747">
        <w:rPr>
          <w:vertAlign w:val="superscript"/>
        </w:rPr>
        <w:t>3</w:t>
      </w:r>
      <w:r w:rsidRPr="00A44747">
        <w:t>, Peter M. Kyne</w:t>
      </w:r>
      <w:r w:rsidR="00382A91" w:rsidRPr="00A44747">
        <w:rPr>
          <w:vertAlign w:val="superscript"/>
        </w:rPr>
        <w:t>4</w:t>
      </w:r>
      <w:r w:rsidRPr="00A44747">
        <w:t>, Juerg M. Brunnschweiler</w:t>
      </w:r>
      <w:r w:rsidR="00382A91" w:rsidRPr="00A44747">
        <w:rPr>
          <w:vertAlign w:val="superscript"/>
        </w:rPr>
        <w:t>5</w:t>
      </w:r>
      <w:r w:rsidRPr="00A44747">
        <w:t>, Demian D. Chapman</w:t>
      </w:r>
      <w:r w:rsidR="00382A91" w:rsidRPr="00A44747">
        <w:rPr>
          <w:vertAlign w:val="superscript"/>
        </w:rPr>
        <w:t>6</w:t>
      </w:r>
      <w:r w:rsidRPr="00A44747">
        <w:t>, Patricia Charvet</w:t>
      </w:r>
      <w:r w:rsidR="00382A91" w:rsidRPr="00A44747">
        <w:rPr>
          <w:vertAlign w:val="superscript"/>
        </w:rPr>
        <w:t>7</w:t>
      </w:r>
      <w:r w:rsidRPr="00A44747">
        <w:t>, Xiao Chen</w:t>
      </w:r>
      <w:r w:rsidR="00382A91" w:rsidRPr="00A44747">
        <w:rPr>
          <w:vertAlign w:val="superscript"/>
        </w:rPr>
        <w:t>8</w:t>
      </w:r>
      <w:r w:rsidRPr="00A44747">
        <w:t>, Geremy Cliff</w:t>
      </w:r>
      <w:r w:rsidR="0083142B" w:rsidRPr="00A44747">
        <w:rPr>
          <w:vertAlign w:val="superscript"/>
        </w:rPr>
        <w:t>9</w:t>
      </w:r>
      <w:r w:rsidRPr="00A44747">
        <w:t>, Ryan Daly</w:t>
      </w:r>
      <w:r w:rsidR="0083142B" w:rsidRPr="00A44747">
        <w:rPr>
          <w:vertAlign w:val="superscript"/>
        </w:rPr>
        <w:t>10</w:t>
      </w:r>
      <w:r w:rsidRPr="00A44747">
        <w:rPr>
          <w:vertAlign w:val="superscript"/>
        </w:rPr>
        <w:t>,1</w:t>
      </w:r>
      <w:r w:rsidR="0083142B" w:rsidRPr="00A44747">
        <w:rPr>
          <w:vertAlign w:val="superscript"/>
        </w:rPr>
        <w:t>1</w:t>
      </w:r>
      <w:r w:rsidRPr="00A44747">
        <w:t>, J. Marcus Drymon</w:t>
      </w:r>
      <w:r w:rsidRPr="00A44747">
        <w:rPr>
          <w:vertAlign w:val="superscript"/>
        </w:rPr>
        <w:t>1</w:t>
      </w:r>
      <w:r w:rsidR="0083142B" w:rsidRPr="00A44747">
        <w:rPr>
          <w:vertAlign w:val="superscript"/>
        </w:rPr>
        <w:t>2</w:t>
      </w:r>
      <w:r w:rsidRPr="00A44747">
        <w:rPr>
          <w:vertAlign w:val="superscript"/>
        </w:rPr>
        <w:t>,1</w:t>
      </w:r>
      <w:r w:rsidR="0083142B" w:rsidRPr="00A44747">
        <w:rPr>
          <w:vertAlign w:val="superscript"/>
        </w:rPr>
        <w:t>3</w:t>
      </w:r>
      <w:r w:rsidRPr="00A44747">
        <w:t>, Mario Espinoza</w:t>
      </w:r>
      <w:r w:rsidRPr="00A44747">
        <w:rPr>
          <w:vertAlign w:val="superscript"/>
        </w:rPr>
        <w:t>1</w:t>
      </w:r>
      <w:r w:rsidR="0083142B" w:rsidRPr="00A44747">
        <w:rPr>
          <w:vertAlign w:val="superscript"/>
        </w:rPr>
        <w:t>4</w:t>
      </w:r>
      <w:r w:rsidRPr="00A44747">
        <w:t>, Daniel Fernando</w:t>
      </w:r>
      <w:r w:rsidRPr="00A44747">
        <w:rPr>
          <w:vertAlign w:val="superscript"/>
        </w:rPr>
        <w:t>1</w:t>
      </w:r>
      <w:r w:rsidR="0083142B" w:rsidRPr="00A44747">
        <w:rPr>
          <w:vertAlign w:val="superscript"/>
        </w:rPr>
        <w:t>5</w:t>
      </w:r>
      <w:r w:rsidRPr="00A44747">
        <w:t>, Laura Garcia Barcia</w:t>
      </w:r>
      <w:r w:rsidR="0083142B" w:rsidRPr="00A44747">
        <w:rPr>
          <w:vertAlign w:val="superscript"/>
        </w:rPr>
        <w:t>6</w:t>
      </w:r>
      <w:r w:rsidRPr="00A44747">
        <w:t>, Kerstin Glaus</w:t>
      </w:r>
      <w:r w:rsidRPr="00A44747">
        <w:rPr>
          <w:vertAlign w:val="superscript"/>
        </w:rPr>
        <w:t>1</w:t>
      </w:r>
      <w:r w:rsidR="0083142B" w:rsidRPr="00A44747">
        <w:rPr>
          <w:vertAlign w:val="superscript"/>
        </w:rPr>
        <w:t>6</w:t>
      </w:r>
      <w:r w:rsidRPr="00A44747">
        <w:t xml:space="preserve">, </w:t>
      </w:r>
      <w:r w:rsidR="00BB2BA7" w:rsidRPr="00A44747">
        <w:t>Blanca Idalia González Garza</w:t>
      </w:r>
      <w:r w:rsidR="00354496" w:rsidRPr="00A44747">
        <w:rPr>
          <w:vertAlign w:val="superscript"/>
        </w:rPr>
        <w:t>1</w:t>
      </w:r>
      <w:r w:rsidR="0083142B" w:rsidRPr="00A44747">
        <w:rPr>
          <w:vertAlign w:val="superscript"/>
        </w:rPr>
        <w:t>7</w:t>
      </w:r>
      <w:r w:rsidR="00BB2BA7" w:rsidRPr="00A44747">
        <w:t xml:space="preserve">, </w:t>
      </w:r>
      <w:r w:rsidRPr="00A44747">
        <w:t>Michael I</w:t>
      </w:r>
      <w:r w:rsidR="009C1198">
        <w:t>.</w:t>
      </w:r>
      <w:r w:rsidRPr="00A44747">
        <w:t xml:space="preserve"> Grant</w:t>
      </w:r>
      <w:r w:rsidRPr="00A44747">
        <w:rPr>
          <w:vertAlign w:val="superscript"/>
        </w:rPr>
        <w:t>1</w:t>
      </w:r>
      <w:r w:rsidR="0083142B" w:rsidRPr="00A44747">
        <w:rPr>
          <w:vertAlign w:val="superscript"/>
        </w:rPr>
        <w:t>8</w:t>
      </w:r>
      <w:r w:rsidRPr="00A44747">
        <w:t>, Rasanthi M. Gunasekera</w:t>
      </w:r>
      <w:r w:rsidRPr="00A44747">
        <w:rPr>
          <w:vertAlign w:val="superscript"/>
        </w:rPr>
        <w:t>1</w:t>
      </w:r>
      <w:r w:rsidRPr="00A44747">
        <w:t>, Sebastian Hernandez</w:t>
      </w:r>
      <w:r w:rsidRPr="00A44747">
        <w:rPr>
          <w:vertAlign w:val="superscript"/>
        </w:rPr>
        <w:t>1</w:t>
      </w:r>
      <w:r w:rsidR="00584960" w:rsidRPr="00A44747">
        <w:rPr>
          <w:vertAlign w:val="superscript"/>
        </w:rPr>
        <w:t>9</w:t>
      </w:r>
      <w:r w:rsidR="00B06645" w:rsidRPr="00A44747">
        <w:rPr>
          <w:vertAlign w:val="superscript"/>
        </w:rPr>
        <w:t>,20</w:t>
      </w:r>
      <w:r w:rsidRPr="00A44747">
        <w:t>, Susumu Hyodo</w:t>
      </w:r>
      <w:r w:rsidR="00584960" w:rsidRPr="00A44747">
        <w:rPr>
          <w:vertAlign w:val="superscript"/>
        </w:rPr>
        <w:t>2</w:t>
      </w:r>
      <w:r w:rsidR="00B06645" w:rsidRPr="00A44747">
        <w:rPr>
          <w:vertAlign w:val="superscript"/>
        </w:rPr>
        <w:t>1</w:t>
      </w:r>
      <w:r w:rsidRPr="00A44747">
        <w:t>, Rima W. Jabado</w:t>
      </w:r>
      <w:r w:rsidR="00FC6CE7" w:rsidRPr="00FC6CE7">
        <w:rPr>
          <w:vertAlign w:val="superscript"/>
        </w:rPr>
        <w:t>18,</w:t>
      </w:r>
      <w:r w:rsidR="008B6294" w:rsidRPr="00A44747">
        <w:rPr>
          <w:vertAlign w:val="superscript"/>
        </w:rPr>
        <w:t>2</w:t>
      </w:r>
      <w:r w:rsidR="00B06645" w:rsidRPr="00A44747">
        <w:rPr>
          <w:vertAlign w:val="superscript"/>
        </w:rPr>
        <w:t>2</w:t>
      </w:r>
      <w:r w:rsidRPr="00A44747">
        <w:t>, Sébastien Jaquemet</w:t>
      </w:r>
      <w:r w:rsidRPr="00A44747">
        <w:rPr>
          <w:vertAlign w:val="superscript"/>
        </w:rPr>
        <w:t>2</w:t>
      </w:r>
      <w:r w:rsidR="00B06645" w:rsidRPr="00A44747">
        <w:rPr>
          <w:vertAlign w:val="superscript"/>
        </w:rPr>
        <w:t>3</w:t>
      </w:r>
      <w:r w:rsidRPr="00A44747">
        <w:t>, Grant Johnson</w:t>
      </w:r>
      <w:r w:rsidRPr="00A44747">
        <w:rPr>
          <w:vertAlign w:val="superscript"/>
        </w:rPr>
        <w:t>2</w:t>
      </w:r>
      <w:r w:rsidR="00B06645" w:rsidRPr="00A44747">
        <w:rPr>
          <w:vertAlign w:val="superscript"/>
        </w:rPr>
        <w:t>4</w:t>
      </w:r>
      <w:r w:rsidRPr="00A44747">
        <w:t xml:space="preserve">, </w:t>
      </w:r>
      <w:r w:rsidR="00BB2BA7" w:rsidRPr="00A44747">
        <w:t xml:space="preserve">James </w:t>
      </w:r>
      <w:r w:rsidR="0065521A" w:rsidRPr="00A44747">
        <w:t xml:space="preserve">T. </w:t>
      </w:r>
      <w:r w:rsidR="00BB2BA7" w:rsidRPr="00A44747">
        <w:t>Ketchum</w:t>
      </w:r>
      <w:r w:rsidR="00F166FE">
        <w:rPr>
          <w:vertAlign w:val="superscript"/>
        </w:rPr>
        <w:t>17</w:t>
      </w:r>
      <w:r w:rsidR="00FD371B" w:rsidRPr="00A44747">
        <w:rPr>
          <w:vertAlign w:val="superscript"/>
        </w:rPr>
        <w:t>,2</w:t>
      </w:r>
      <w:r w:rsidR="00F166FE">
        <w:rPr>
          <w:vertAlign w:val="superscript"/>
        </w:rPr>
        <w:t>5</w:t>
      </w:r>
      <w:r w:rsidR="00BB2BA7" w:rsidRPr="00A44747">
        <w:t xml:space="preserve">, </w:t>
      </w:r>
      <w:r w:rsidRPr="00A44747">
        <w:t>Hélène Magalon</w:t>
      </w:r>
      <w:r w:rsidRPr="00A44747">
        <w:rPr>
          <w:vertAlign w:val="superscript"/>
        </w:rPr>
        <w:t>2</w:t>
      </w:r>
      <w:r w:rsidR="00B06645" w:rsidRPr="00A44747">
        <w:rPr>
          <w:vertAlign w:val="superscript"/>
        </w:rPr>
        <w:t>3</w:t>
      </w:r>
      <w:r w:rsidRPr="00A44747">
        <w:t>, James R. Marthick</w:t>
      </w:r>
      <w:r w:rsidRPr="00A44747">
        <w:rPr>
          <w:vertAlign w:val="superscript"/>
        </w:rPr>
        <w:t>2</w:t>
      </w:r>
      <w:r w:rsidR="00F166FE">
        <w:rPr>
          <w:vertAlign w:val="superscript"/>
        </w:rPr>
        <w:t>6</w:t>
      </w:r>
      <w:r w:rsidRPr="00A44747">
        <w:t>, Frederik H. Mollen</w:t>
      </w:r>
      <w:r w:rsidRPr="00A44747">
        <w:rPr>
          <w:vertAlign w:val="superscript"/>
        </w:rPr>
        <w:t>2</w:t>
      </w:r>
      <w:r w:rsidR="00F166FE">
        <w:rPr>
          <w:vertAlign w:val="superscript"/>
        </w:rPr>
        <w:t>7</w:t>
      </w:r>
      <w:r w:rsidRPr="00A44747">
        <w:t>, Stefano Mona</w:t>
      </w:r>
      <w:r w:rsidRPr="00A44747">
        <w:rPr>
          <w:vertAlign w:val="superscript"/>
        </w:rPr>
        <w:t>2</w:t>
      </w:r>
      <w:r w:rsidR="00F166FE">
        <w:rPr>
          <w:vertAlign w:val="superscript"/>
        </w:rPr>
        <w:t>8</w:t>
      </w:r>
      <w:r w:rsidR="00067572" w:rsidRPr="00A44747">
        <w:rPr>
          <w:vertAlign w:val="superscript"/>
        </w:rPr>
        <w:t>,</w:t>
      </w:r>
      <w:r w:rsidR="00F166FE">
        <w:rPr>
          <w:vertAlign w:val="superscript"/>
        </w:rPr>
        <w:t>29</w:t>
      </w:r>
      <w:r w:rsidRPr="00A44747">
        <w:t>, Gavin J.P. Naylor</w:t>
      </w:r>
      <w:r w:rsidR="00584960" w:rsidRPr="00A44747">
        <w:rPr>
          <w:vertAlign w:val="superscript"/>
        </w:rPr>
        <w:t>3</w:t>
      </w:r>
      <w:r w:rsidR="00F166FE">
        <w:rPr>
          <w:vertAlign w:val="superscript"/>
        </w:rPr>
        <w:t>0</w:t>
      </w:r>
      <w:r w:rsidRPr="00A44747">
        <w:t>, John E.G. Nevill</w:t>
      </w:r>
      <w:r w:rsidR="00EC31FE" w:rsidRPr="00A44747">
        <w:rPr>
          <w:vertAlign w:val="superscript"/>
        </w:rPr>
        <w:t>3</w:t>
      </w:r>
      <w:r w:rsidR="00F166FE">
        <w:rPr>
          <w:vertAlign w:val="superscript"/>
        </w:rPr>
        <w:t>1</w:t>
      </w:r>
      <w:r w:rsidRPr="00A44747">
        <w:t>, Nicole M. Phillips</w:t>
      </w:r>
      <w:r w:rsidR="00EC31FE" w:rsidRPr="00A44747">
        <w:rPr>
          <w:vertAlign w:val="superscript"/>
        </w:rPr>
        <w:t>3</w:t>
      </w:r>
      <w:r w:rsidR="00F166FE">
        <w:rPr>
          <w:vertAlign w:val="superscript"/>
        </w:rPr>
        <w:t>2</w:t>
      </w:r>
      <w:r w:rsidRPr="00A44747">
        <w:t>, Richard D. Pillans</w:t>
      </w:r>
      <w:r w:rsidR="00EC31FE" w:rsidRPr="00A44747">
        <w:rPr>
          <w:vertAlign w:val="superscript"/>
        </w:rPr>
        <w:t>3</w:t>
      </w:r>
      <w:r w:rsidR="00F166FE">
        <w:rPr>
          <w:vertAlign w:val="superscript"/>
        </w:rPr>
        <w:t>3</w:t>
      </w:r>
      <w:r w:rsidRPr="00A44747">
        <w:t>, Bautisse D. Postaire</w:t>
      </w:r>
      <w:r w:rsidR="005C7337" w:rsidRPr="00A44747">
        <w:rPr>
          <w:vertAlign w:val="superscript"/>
        </w:rPr>
        <w:t>23</w:t>
      </w:r>
      <w:r w:rsidR="00DF5AF7" w:rsidRPr="00A44747">
        <w:rPr>
          <w:vertAlign w:val="superscript"/>
        </w:rPr>
        <w:t>,</w:t>
      </w:r>
      <w:r w:rsidRPr="00A44747">
        <w:t>, Amy F. Smoothey</w:t>
      </w:r>
      <w:r w:rsidR="00067572" w:rsidRPr="00A44747">
        <w:rPr>
          <w:vertAlign w:val="superscript"/>
        </w:rPr>
        <w:t>3</w:t>
      </w:r>
      <w:r w:rsidR="00F166FE">
        <w:rPr>
          <w:vertAlign w:val="superscript"/>
        </w:rPr>
        <w:t>4</w:t>
      </w:r>
      <w:r w:rsidRPr="00A44747">
        <w:t>, Katsunori Tachihara</w:t>
      </w:r>
      <w:r w:rsidRPr="00A44747">
        <w:rPr>
          <w:vertAlign w:val="superscript"/>
        </w:rPr>
        <w:t>3</w:t>
      </w:r>
      <w:r w:rsidR="00F166FE">
        <w:rPr>
          <w:vertAlign w:val="superscript"/>
        </w:rPr>
        <w:t>5</w:t>
      </w:r>
      <w:r w:rsidRPr="00A44747">
        <w:t>, Bree J. Tillet</w:t>
      </w:r>
      <w:r w:rsidRPr="00A44747">
        <w:rPr>
          <w:vertAlign w:val="superscript"/>
        </w:rPr>
        <w:t>3</w:t>
      </w:r>
      <w:r w:rsidR="00F166FE">
        <w:rPr>
          <w:vertAlign w:val="superscript"/>
        </w:rPr>
        <w:t>6</w:t>
      </w:r>
      <w:r w:rsidRPr="00A44747">
        <w:t xml:space="preserve">, Jorge </w:t>
      </w:r>
      <w:r w:rsidR="002B0446" w:rsidRPr="00A44747">
        <w:t xml:space="preserve">A. </w:t>
      </w:r>
      <w:r w:rsidR="0026367F" w:rsidRPr="00A44747">
        <w:rPr>
          <w:rFonts w:cs="Times New Roman"/>
        </w:rPr>
        <w:t>Valerio</w:t>
      </w:r>
      <w:r w:rsidR="00B419B2" w:rsidRPr="00A44747">
        <w:rPr>
          <w:rFonts w:cs="Times New Roman"/>
        </w:rPr>
        <w:t>-Vargas</w:t>
      </w:r>
      <w:r w:rsidR="00584960" w:rsidRPr="00A44747">
        <w:rPr>
          <w:rFonts w:eastAsia="Times New Roman" w:cs="Times New Roman"/>
          <w:color w:val="000000"/>
          <w:vertAlign w:val="superscript"/>
        </w:rPr>
        <w:t>14</w:t>
      </w:r>
      <w:r w:rsidRPr="00A44747">
        <w:rPr>
          <w:rFonts w:cs="Times New Roman"/>
        </w:rPr>
        <w:t>,</w:t>
      </w:r>
      <w:r w:rsidRPr="00A44747">
        <w:t xml:space="preserve"> Pierre Feutry</w:t>
      </w:r>
      <w:r w:rsidRPr="00A44747">
        <w:rPr>
          <w:vertAlign w:val="superscript"/>
        </w:rPr>
        <w:t>1</w:t>
      </w:r>
    </w:p>
    <w:p w14:paraId="7226635D" w14:textId="6D624FA7" w:rsidR="00434C3B" w:rsidRPr="003D12F7" w:rsidRDefault="00434C3B" w:rsidP="00434C3B">
      <w:pPr>
        <w:spacing w:after="40" w:line="240" w:lineRule="auto"/>
      </w:pPr>
      <w:r w:rsidRPr="003D12F7">
        <w:rPr>
          <w:vertAlign w:val="superscript"/>
        </w:rPr>
        <w:t>1</w:t>
      </w:r>
      <w:r w:rsidRPr="003D12F7">
        <w:t>Oceans and Atmosphere, CSIRO, Hobart, TAS, Australia</w:t>
      </w:r>
    </w:p>
    <w:p w14:paraId="6F96A69C" w14:textId="7823039F" w:rsidR="0042776A" w:rsidRPr="003D12F7" w:rsidRDefault="0042776A" w:rsidP="00434C3B">
      <w:pPr>
        <w:spacing w:after="40" w:line="240" w:lineRule="auto"/>
      </w:pPr>
      <w:r w:rsidRPr="003D12F7">
        <w:rPr>
          <w:vertAlign w:val="superscript"/>
        </w:rPr>
        <w:t>2</w:t>
      </w:r>
      <w:r w:rsidRPr="003D12F7">
        <w:t>Quantitative Marine Science, Institute for Marine and Antarctic S</w:t>
      </w:r>
      <w:r w:rsidR="00382A91" w:rsidRPr="003D12F7">
        <w:t>tudies</w:t>
      </w:r>
      <w:r w:rsidRPr="003D12F7">
        <w:t>, University of Tasmania, Hobart, TAS, Australia</w:t>
      </w:r>
    </w:p>
    <w:p w14:paraId="227A9190" w14:textId="1FCA64D1" w:rsidR="0042776A" w:rsidRPr="003D12F7" w:rsidRDefault="0042776A" w:rsidP="00434C3B">
      <w:pPr>
        <w:spacing w:after="40" w:line="240" w:lineRule="auto"/>
      </w:pPr>
      <w:r w:rsidRPr="003D12F7">
        <w:rPr>
          <w:vertAlign w:val="superscript"/>
        </w:rPr>
        <w:t>3</w:t>
      </w:r>
      <w:r w:rsidR="00434C3B" w:rsidRPr="003D12F7">
        <w:t>Discipline of Biological Sciences, School of Natural Sciences</w:t>
      </w:r>
      <w:r w:rsidRPr="003D12F7">
        <w:t xml:space="preserve">, </w:t>
      </w:r>
      <w:r w:rsidR="00434C3B" w:rsidRPr="003D12F7">
        <w:t>University of Tasmania, Hobart, TAS, Australia</w:t>
      </w:r>
    </w:p>
    <w:p w14:paraId="459F6174" w14:textId="661E9C12" w:rsidR="00434C3B" w:rsidRPr="003D12F7" w:rsidRDefault="00584960" w:rsidP="00434C3B">
      <w:pPr>
        <w:spacing w:after="40" w:line="240" w:lineRule="auto"/>
      </w:pPr>
      <w:r w:rsidRPr="003D12F7">
        <w:rPr>
          <w:vertAlign w:val="superscript"/>
        </w:rPr>
        <w:t>4</w:t>
      </w:r>
      <w:r w:rsidR="00434C3B" w:rsidRPr="003D12F7">
        <w:t>Research Institute for the Environment and Livelihoods, Charles Darwin University, Darwin, NT, Australia</w:t>
      </w:r>
    </w:p>
    <w:p w14:paraId="0E6A7683" w14:textId="1C31C4C8" w:rsidR="00434C3B" w:rsidRPr="003D12F7" w:rsidRDefault="00584960" w:rsidP="00434C3B">
      <w:pPr>
        <w:spacing w:after="40" w:line="240" w:lineRule="auto"/>
      </w:pPr>
      <w:r w:rsidRPr="003D12F7">
        <w:rPr>
          <w:vertAlign w:val="superscript"/>
        </w:rPr>
        <w:t>5</w:t>
      </w:r>
      <w:r w:rsidR="00434C3B" w:rsidRPr="003D12F7">
        <w:t>Independent Researcher</w:t>
      </w:r>
      <w:r w:rsidR="00434C3B" w:rsidRPr="003D12F7">
        <w:rPr>
          <w:lang w:val="de-DE"/>
        </w:rPr>
        <w:t>,</w:t>
      </w:r>
      <w:r w:rsidR="00434C3B" w:rsidRPr="003D12F7">
        <w:t xml:space="preserve"> Gladbachstrasse 60, CH-8044 Zurich, Switzerland</w:t>
      </w:r>
    </w:p>
    <w:p w14:paraId="25512B20" w14:textId="4A03B730" w:rsidR="00434C3B" w:rsidRPr="003D12F7" w:rsidRDefault="00584960" w:rsidP="00434C3B">
      <w:pPr>
        <w:spacing w:after="40" w:line="240" w:lineRule="auto"/>
      </w:pPr>
      <w:r w:rsidRPr="003D12F7">
        <w:rPr>
          <w:vertAlign w:val="superscript"/>
        </w:rPr>
        <w:t>6</w:t>
      </w:r>
      <w:r w:rsidR="00434C3B" w:rsidRPr="003D12F7">
        <w:t>Department of Biological Sciences, Florida International University, North Miami, FL 33181, United States of America</w:t>
      </w:r>
    </w:p>
    <w:p w14:paraId="439E3055" w14:textId="77777777" w:rsidR="00A15FA6" w:rsidRDefault="00584960" w:rsidP="00C20C14">
      <w:pPr>
        <w:spacing w:after="40" w:line="240" w:lineRule="auto"/>
      </w:pPr>
      <w:r w:rsidRPr="003D12F7">
        <w:rPr>
          <w:vertAlign w:val="superscript"/>
        </w:rPr>
        <w:t>7</w:t>
      </w:r>
      <w:r w:rsidR="00C20C14" w:rsidRPr="00C20C14">
        <w:t xml:space="preserve"> </w:t>
      </w:r>
      <w:r w:rsidR="00C20C14">
        <w:t>Programa de Pós-graduação em Sistemática, Uso e Conservação da Biodiversidade, Universidade Federal do Ceará (PPGSis - UFC), Campus Pici, 60020-181, Fortaleza, Brazil</w:t>
      </w:r>
    </w:p>
    <w:p w14:paraId="5AD059CF" w14:textId="4D34AA59" w:rsidR="00434C3B" w:rsidRPr="003D12F7" w:rsidRDefault="00584960" w:rsidP="00C20C14">
      <w:pPr>
        <w:spacing w:after="40" w:line="240" w:lineRule="auto"/>
      </w:pPr>
      <w:r w:rsidRPr="003D12F7">
        <w:rPr>
          <w:vertAlign w:val="superscript"/>
        </w:rPr>
        <w:t>8</w:t>
      </w:r>
      <w:r w:rsidR="00434C3B" w:rsidRPr="003D12F7">
        <w:t>College of Veterinary Medicine, South China Agricultural University, Guangzhou, China</w:t>
      </w:r>
    </w:p>
    <w:p w14:paraId="06124D71" w14:textId="2F62E9AB" w:rsidR="00434C3B" w:rsidRPr="003D12F7" w:rsidRDefault="00584960" w:rsidP="00434C3B">
      <w:pPr>
        <w:spacing w:after="40" w:line="240" w:lineRule="auto"/>
      </w:pPr>
      <w:r w:rsidRPr="003D12F7">
        <w:rPr>
          <w:vertAlign w:val="superscript"/>
        </w:rPr>
        <w:t>9</w:t>
      </w:r>
      <w:r w:rsidR="00434C3B" w:rsidRPr="003D12F7">
        <w:t>KwaZulu-Natal Sharks Board, Umhlanga 4320, South Africa and School of Life Sciences, University of KwaZulu-Natal, Durban, South Africa</w:t>
      </w:r>
    </w:p>
    <w:p w14:paraId="0731A978" w14:textId="7B01D03D" w:rsidR="00434C3B" w:rsidRPr="003D12F7" w:rsidRDefault="00584960" w:rsidP="00434C3B">
      <w:pPr>
        <w:spacing w:after="40" w:line="240" w:lineRule="auto"/>
        <w:rPr>
          <w:vertAlign w:val="superscript"/>
        </w:rPr>
      </w:pPr>
      <w:r w:rsidRPr="003D12F7">
        <w:rPr>
          <w:vertAlign w:val="superscript"/>
        </w:rPr>
        <w:t>10</w:t>
      </w:r>
      <w:r w:rsidR="00434C3B" w:rsidRPr="003D12F7">
        <w:t>Oceanographic Research Institute, South African Association for Marine Biological Research, Point, Durban, South Africa</w:t>
      </w:r>
    </w:p>
    <w:p w14:paraId="173F03AA" w14:textId="6E2B71BC" w:rsidR="00434C3B" w:rsidRPr="003D12F7" w:rsidRDefault="00434C3B" w:rsidP="00434C3B">
      <w:pPr>
        <w:spacing w:after="40" w:line="240" w:lineRule="auto"/>
      </w:pPr>
      <w:r w:rsidRPr="003D12F7">
        <w:rPr>
          <w:vertAlign w:val="superscript"/>
        </w:rPr>
        <w:t>1</w:t>
      </w:r>
      <w:r w:rsidR="00584960" w:rsidRPr="003D12F7">
        <w:rPr>
          <w:vertAlign w:val="superscript"/>
        </w:rPr>
        <w:t>1</w:t>
      </w:r>
      <w:r w:rsidRPr="003D12F7">
        <w:t>South African Institute for Aquatic Biodiversity, Mkhanda, South Africa</w:t>
      </w:r>
    </w:p>
    <w:p w14:paraId="677C4488" w14:textId="0301BD88" w:rsidR="00434C3B" w:rsidRPr="003D12F7" w:rsidRDefault="00434C3B" w:rsidP="00434C3B">
      <w:pPr>
        <w:spacing w:after="40" w:line="240" w:lineRule="auto"/>
      </w:pPr>
      <w:r w:rsidRPr="003D12F7">
        <w:rPr>
          <w:vertAlign w:val="superscript"/>
        </w:rPr>
        <w:t>1</w:t>
      </w:r>
      <w:r w:rsidR="00584960" w:rsidRPr="003D12F7">
        <w:rPr>
          <w:vertAlign w:val="superscript"/>
        </w:rPr>
        <w:t>2</w:t>
      </w:r>
      <w:r w:rsidRPr="003D12F7">
        <w:t>Coastal Research and Extension Center, Mississippi State University, Biloxi, MS</w:t>
      </w:r>
      <w:r w:rsidR="003A328B" w:rsidRPr="003D12F7">
        <w:t xml:space="preserve"> 39532</w:t>
      </w:r>
      <w:r w:rsidRPr="003D12F7">
        <w:t xml:space="preserve">, United States of America </w:t>
      </w:r>
    </w:p>
    <w:p w14:paraId="255E02F4" w14:textId="53402369" w:rsidR="00434C3B" w:rsidRPr="003D12F7" w:rsidRDefault="00434C3B" w:rsidP="00434C3B">
      <w:pPr>
        <w:spacing w:after="40" w:line="240" w:lineRule="auto"/>
      </w:pPr>
      <w:r w:rsidRPr="003D12F7">
        <w:rPr>
          <w:vertAlign w:val="superscript"/>
        </w:rPr>
        <w:t>1</w:t>
      </w:r>
      <w:r w:rsidR="00584960" w:rsidRPr="003D12F7">
        <w:rPr>
          <w:vertAlign w:val="superscript"/>
        </w:rPr>
        <w:t>3</w:t>
      </w:r>
      <w:r w:rsidRPr="003D12F7">
        <w:t>Mississippi-Alabama Sea Grant Consortium, Ocean Springs, MS 39564, United States of America</w:t>
      </w:r>
    </w:p>
    <w:p w14:paraId="22A4138C" w14:textId="3D55AA46" w:rsidR="00434C3B" w:rsidRPr="003D12F7" w:rsidRDefault="00434C3B" w:rsidP="00434C3B">
      <w:pPr>
        <w:spacing w:after="40" w:line="240" w:lineRule="auto"/>
      </w:pPr>
      <w:r w:rsidRPr="003D12F7">
        <w:rPr>
          <w:vertAlign w:val="superscript"/>
        </w:rPr>
        <w:t>1</w:t>
      </w:r>
      <w:r w:rsidR="00584960" w:rsidRPr="003D12F7">
        <w:rPr>
          <w:vertAlign w:val="superscript"/>
        </w:rPr>
        <w:t>4</w:t>
      </w:r>
      <w:r w:rsidRPr="003D12F7">
        <w:t>Centro de Investigación en Ciencias del Mar y Limnología &amp; Escuela de Biología, Universidad de Costa Rica, San Pedro de Montes de Oca, San José 2060, Costa Rica</w:t>
      </w:r>
    </w:p>
    <w:p w14:paraId="0B8EB196" w14:textId="375D4E4F" w:rsidR="00434C3B" w:rsidRPr="003D12F7" w:rsidRDefault="00434C3B" w:rsidP="00434C3B">
      <w:pPr>
        <w:spacing w:after="40" w:line="240" w:lineRule="auto"/>
      </w:pPr>
      <w:r w:rsidRPr="003D12F7">
        <w:rPr>
          <w:vertAlign w:val="superscript"/>
        </w:rPr>
        <w:t>1</w:t>
      </w:r>
      <w:r w:rsidR="00584960" w:rsidRPr="003D12F7">
        <w:rPr>
          <w:vertAlign w:val="superscript"/>
        </w:rPr>
        <w:t>5</w:t>
      </w:r>
      <w:r w:rsidRPr="003D12F7">
        <w:t>Blue Resources Trust, Colombo, Sri Lanka</w:t>
      </w:r>
    </w:p>
    <w:p w14:paraId="7C3F8528" w14:textId="515F26F8" w:rsidR="00434C3B" w:rsidRPr="003D12F7" w:rsidRDefault="00434C3B" w:rsidP="00434C3B">
      <w:pPr>
        <w:spacing w:after="40" w:line="240" w:lineRule="auto"/>
      </w:pPr>
      <w:r w:rsidRPr="003D12F7">
        <w:rPr>
          <w:vertAlign w:val="superscript"/>
        </w:rPr>
        <w:t>1</w:t>
      </w:r>
      <w:r w:rsidR="00584960" w:rsidRPr="003D12F7">
        <w:rPr>
          <w:vertAlign w:val="superscript"/>
        </w:rPr>
        <w:t>6</w:t>
      </w:r>
      <w:r w:rsidRPr="003D12F7">
        <w:t>Faculty of Science, Technology and Environment, School of Marine Studies, The University of the South Pacific, Suva, Fiji</w:t>
      </w:r>
    </w:p>
    <w:p w14:paraId="49669096" w14:textId="04F27FD3" w:rsidR="00F166FE" w:rsidRPr="003D12F7" w:rsidRDefault="00181480" w:rsidP="00F166FE">
      <w:pPr>
        <w:pStyle w:val="NoSpacing"/>
      </w:pPr>
      <w:r w:rsidRPr="003D12F7">
        <w:rPr>
          <w:vertAlign w:val="superscript"/>
        </w:rPr>
        <w:t>1</w:t>
      </w:r>
      <w:r w:rsidR="00584960" w:rsidRPr="003D12F7">
        <w:rPr>
          <w:vertAlign w:val="superscript"/>
        </w:rPr>
        <w:t>7</w:t>
      </w:r>
      <w:r w:rsidR="00F166FE" w:rsidRPr="003D12F7">
        <w:rPr>
          <w:lang w:val="es-EC"/>
        </w:rPr>
        <w:t>Pelagios</w:t>
      </w:r>
      <w:r w:rsidR="00F166FE" w:rsidRPr="003D12F7">
        <w:t>-Kakunja, La Paz, Mexico</w:t>
      </w:r>
    </w:p>
    <w:p w14:paraId="2BE43C2E" w14:textId="073884EB" w:rsidR="00434C3B" w:rsidRPr="003D12F7" w:rsidRDefault="00434C3B" w:rsidP="00434C3B">
      <w:pPr>
        <w:spacing w:after="40" w:line="240" w:lineRule="auto"/>
      </w:pPr>
      <w:r w:rsidRPr="003D12F7">
        <w:rPr>
          <w:vertAlign w:val="superscript"/>
        </w:rPr>
        <w:t>1</w:t>
      </w:r>
      <w:r w:rsidR="00584960" w:rsidRPr="003D12F7">
        <w:rPr>
          <w:vertAlign w:val="superscript"/>
        </w:rPr>
        <w:t>8</w:t>
      </w:r>
      <w:r w:rsidRPr="003D12F7">
        <w:t>College of Science and Engineering, Centre for Sustainable Tropical Fisheries and Aquaculture, James Cook University, Townsville, QLD, Australia</w:t>
      </w:r>
    </w:p>
    <w:p w14:paraId="7DF8E668" w14:textId="77777777" w:rsidR="00597F9D" w:rsidRPr="003D12F7" w:rsidRDefault="00434C3B" w:rsidP="00597F9D">
      <w:pPr>
        <w:spacing w:after="40" w:line="240" w:lineRule="auto"/>
        <w:rPr>
          <w:lang w:val="es-EC"/>
        </w:rPr>
      </w:pPr>
      <w:r w:rsidRPr="003D12F7">
        <w:rPr>
          <w:vertAlign w:val="superscript"/>
        </w:rPr>
        <w:t>1</w:t>
      </w:r>
      <w:r w:rsidR="00584960" w:rsidRPr="003D12F7">
        <w:rPr>
          <w:vertAlign w:val="superscript"/>
        </w:rPr>
        <w:t>9</w:t>
      </w:r>
      <w:r w:rsidRPr="003D12F7">
        <w:t>Biomolecular Laboratory, Center for International Programs, Universidad VERITAS, 10105, San José, Costa Rica</w:t>
      </w:r>
    </w:p>
    <w:p w14:paraId="6DE572DF" w14:textId="65D5C5A7" w:rsidR="00434C3B" w:rsidRPr="003D12F7" w:rsidRDefault="00597F9D" w:rsidP="00434C3B">
      <w:pPr>
        <w:spacing w:after="40" w:line="240" w:lineRule="auto"/>
      </w:pPr>
      <w:r w:rsidRPr="003D12F7">
        <w:rPr>
          <w:vertAlign w:val="superscript"/>
          <w:lang w:val="es-EC"/>
        </w:rPr>
        <w:t>20</w:t>
      </w:r>
      <w:r w:rsidRPr="003D12F7">
        <w:rPr>
          <w:lang w:val="es-MX"/>
        </w:rPr>
        <w:t xml:space="preserve">Sala de Colecciones, Facultad de Ciencias del Mar, Universidad Católica del Norte, </w:t>
      </w:r>
      <w:r w:rsidRPr="003D12F7">
        <w:rPr>
          <w:lang w:val="es-EC"/>
        </w:rPr>
        <w:t>Coquimbo, Chile.</w:t>
      </w:r>
    </w:p>
    <w:p w14:paraId="1674BDC4" w14:textId="637AA695" w:rsidR="00434C3B" w:rsidRPr="003D12F7" w:rsidRDefault="00584960" w:rsidP="00434C3B">
      <w:pPr>
        <w:spacing w:after="40" w:line="240" w:lineRule="auto"/>
      </w:pPr>
      <w:r w:rsidRPr="003D12F7">
        <w:rPr>
          <w:vertAlign w:val="superscript"/>
        </w:rPr>
        <w:t>2</w:t>
      </w:r>
      <w:r w:rsidR="00597F9D" w:rsidRPr="003D12F7">
        <w:rPr>
          <w:vertAlign w:val="superscript"/>
        </w:rPr>
        <w:t>1</w:t>
      </w:r>
      <w:r w:rsidR="00434C3B" w:rsidRPr="003D12F7">
        <w:t>Laboratory of Physiology, Atmosphere and Ocean Research Institute, University of Tokyo, Kashiwa, Chiba 277-8564, Japan</w:t>
      </w:r>
    </w:p>
    <w:p w14:paraId="17A0B949" w14:textId="5C14203C" w:rsidR="00434C3B" w:rsidRPr="003D12F7" w:rsidRDefault="00181480" w:rsidP="00434C3B">
      <w:pPr>
        <w:spacing w:after="40" w:line="240" w:lineRule="auto"/>
      </w:pPr>
      <w:r w:rsidRPr="003D12F7">
        <w:rPr>
          <w:vertAlign w:val="superscript"/>
        </w:rPr>
        <w:t>2</w:t>
      </w:r>
      <w:r w:rsidR="00597F9D" w:rsidRPr="003D12F7">
        <w:rPr>
          <w:vertAlign w:val="superscript"/>
        </w:rPr>
        <w:t>2</w:t>
      </w:r>
      <w:r w:rsidR="00434C3B" w:rsidRPr="003D12F7">
        <w:t>Elasmo Project, P.O. Box 29588, Dubai, United Arab Emirates</w:t>
      </w:r>
    </w:p>
    <w:p w14:paraId="5D62073B" w14:textId="7AEC9A90" w:rsidR="005C7337" w:rsidRPr="003D12F7" w:rsidRDefault="005C7337" w:rsidP="00434C3B">
      <w:pPr>
        <w:spacing w:after="40" w:line="240" w:lineRule="auto"/>
      </w:pPr>
      <w:r w:rsidRPr="003D12F7">
        <w:rPr>
          <w:vertAlign w:val="superscript"/>
        </w:rPr>
        <w:t>23</w:t>
      </w:r>
      <w:r w:rsidRPr="003D12F7">
        <w:t>UMR ENTROPIE (Université de La Réunion, Université de Nouvelle-Calédonie, IRD, CNRS, IFREMER), Faculté des Sciences et Technologies, Université de La Réunion, 15 Bd René Cassin, CS 92003, 97744 St Denis, Cedex 09, La Réunion, France</w:t>
      </w:r>
    </w:p>
    <w:p w14:paraId="319C21FE" w14:textId="448F6486" w:rsidR="00434C3B" w:rsidRPr="003D12F7" w:rsidRDefault="00434C3B" w:rsidP="00434C3B">
      <w:pPr>
        <w:spacing w:after="40" w:line="240" w:lineRule="auto"/>
      </w:pPr>
      <w:r w:rsidRPr="003D12F7">
        <w:rPr>
          <w:vertAlign w:val="superscript"/>
        </w:rPr>
        <w:lastRenderedPageBreak/>
        <w:t>2</w:t>
      </w:r>
      <w:r w:rsidR="00597F9D" w:rsidRPr="003D12F7">
        <w:rPr>
          <w:vertAlign w:val="superscript"/>
        </w:rPr>
        <w:t>4</w:t>
      </w:r>
      <w:r w:rsidRPr="003D12F7">
        <w:t xml:space="preserve">Department of </w:t>
      </w:r>
      <w:r w:rsidR="0001768B" w:rsidRPr="003D12F7">
        <w:t>Industry</w:t>
      </w:r>
      <w:r w:rsidR="0001768B">
        <w:t>, Tourism and Trade</w:t>
      </w:r>
      <w:r w:rsidRPr="003D12F7">
        <w:t>, Aquatic Resource Research Unit, Darwin, NT, Australia</w:t>
      </w:r>
    </w:p>
    <w:p w14:paraId="6E0318AF" w14:textId="418009FA" w:rsidR="00181480" w:rsidRPr="003D12F7" w:rsidRDefault="00181480" w:rsidP="00181480">
      <w:pPr>
        <w:pStyle w:val="NoSpacing"/>
      </w:pPr>
      <w:r w:rsidRPr="003D12F7">
        <w:rPr>
          <w:vertAlign w:val="superscript"/>
          <w:lang w:val="es-EC"/>
        </w:rPr>
        <w:t>2</w:t>
      </w:r>
      <w:r w:rsidR="00597F9D" w:rsidRPr="003D12F7">
        <w:rPr>
          <w:vertAlign w:val="superscript"/>
          <w:lang w:val="es-EC"/>
        </w:rPr>
        <w:t>5</w:t>
      </w:r>
      <w:r w:rsidRPr="003D12F7">
        <w:rPr>
          <w:lang w:val="es-EC"/>
        </w:rPr>
        <w:t>MigraMar</w:t>
      </w:r>
      <w:r w:rsidRPr="003D12F7">
        <w:t xml:space="preserve">, Olema, </w:t>
      </w:r>
      <w:r w:rsidR="00AB7D97">
        <w:t>CA</w:t>
      </w:r>
      <w:r w:rsidR="009B5A44" w:rsidRPr="009B5A44">
        <w:t>, United States of America</w:t>
      </w:r>
    </w:p>
    <w:p w14:paraId="4DD0CF82" w14:textId="791BAE94" w:rsidR="00434C3B" w:rsidRPr="003D12F7" w:rsidRDefault="00434C3B" w:rsidP="00434C3B">
      <w:pPr>
        <w:spacing w:after="40" w:line="240" w:lineRule="auto"/>
      </w:pPr>
      <w:r w:rsidRPr="003D12F7">
        <w:rPr>
          <w:vertAlign w:val="superscript"/>
        </w:rPr>
        <w:t>2</w:t>
      </w:r>
      <w:r w:rsidR="00F166FE">
        <w:rPr>
          <w:vertAlign w:val="superscript"/>
        </w:rPr>
        <w:t>6</w:t>
      </w:r>
      <w:r w:rsidRPr="003D12F7">
        <w:t>Menzies Institute for Medical Research, University of Tasmania, Hobart, TAS, Australia</w:t>
      </w:r>
    </w:p>
    <w:p w14:paraId="5EB59DF1" w14:textId="2C71DD43" w:rsidR="00434C3B" w:rsidRPr="003D12F7" w:rsidRDefault="00434C3B" w:rsidP="00434C3B">
      <w:pPr>
        <w:spacing w:after="40" w:line="240" w:lineRule="auto"/>
      </w:pPr>
      <w:r w:rsidRPr="003D12F7">
        <w:rPr>
          <w:vertAlign w:val="superscript"/>
        </w:rPr>
        <w:t>2</w:t>
      </w:r>
      <w:r w:rsidR="00F166FE">
        <w:rPr>
          <w:vertAlign w:val="superscript"/>
        </w:rPr>
        <w:t>7</w:t>
      </w:r>
      <w:r w:rsidRPr="003D12F7">
        <w:t>Elasmobranch Research, B-2820 Bonheiden, Belgium</w:t>
      </w:r>
    </w:p>
    <w:p w14:paraId="34C8552E" w14:textId="77B8EAD5" w:rsidR="00B36286" w:rsidRPr="003D12F7" w:rsidRDefault="00434C3B" w:rsidP="00434C3B">
      <w:pPr>
        <w:spacing w:after="40" w:line="240" w:lineRule="auto"/>
      </w:pPr>
      <w:r w:rsidRPr="003D12F7">
        <w:rPr>
          <w:vertAlign w:val="superscript"/>
        </w:rPr>
        <w:t>2</w:t>
      </w:r>
      <w:r w:rsidR="00F166FE">
        <w:rPr>
          <w:vertAlign w:val="superscript"/>
        </w:rPr>
        <w:t>8</w:t>
      </w:r>
      <w:r w:rsidR="00F37CCF" w:rsidRPr="003D12F7">
        <w:t>Institut de Systématique, Evolution, Biodiversité, ISYEB (UMR 7205), Muséum National d'Histoire Naturelle, CNRS, Sorbonne Université, EPHE, Université des Antilles, Paris, France</w:t>
      </w:r>
    </w:p>
    <w:p w14:paraId="5FEDD5D2" w14:textId="2ABAE295" w:rsidR="00F90D1C" w:rsidRPr="003D12F7" w:rsidRDefault="00F166FE" w:rsidP="00434C3B">
      <w:pPr>
        <w:spacing w:after="40" w:line="240" w:lineRule="auto"/>
      </w:pPr>
      <w:r>
        <w:rPr>
          <w:vertAlign w:val="superscript"/>
        </w:rPr>
        <w:t>29</w:t>
      </w:r>
      <w:r w:rsidR="00F90D1C" w:rsidRPr="003D12F7">
        <w:t>EPHE, PSL Research University, Paris, France</w:t>
      </w:r>
    </w:p>
    <w:p w14:paraId="59D0B74B" w14:textId="6993F211" w:rsidR="00434C3B" w:rsidRPr="003D12F7" w:rsidRDefault="00584960" w:rsidP="00434C3B">
      <w:pPr>
        <w:spacing w:after="40" w:line="240" w:lineRule="auto"/>
      </w:pPr>
      <w:r w:rsidRPr="003D12F7">
        <w:rPr>
          <w:vertAlign w:val="superscript"/>
        </w:rPr>
        <w:t>3</w:t>
      </w:r>
      <w:r w:rsidR="00F166FE">
        <w:rPr>
          <w:vertAlign w:val="superscript"/>
        </w:rPr>
        <w:t>0</w:t>
      </w:r>
      <w:r w:rsidR="00434C3B" w:rsidRPr="003D12F7">
        <w:t>Florida Museum of Natural History, University of Florida, Gainesville, FL, United States of America</w:t>
      </w:r>
    </w:p>
    <w:p w14:paraId="3714A737" w14:textId="0BB12F8C" w:rsidR="00434C3B" w:rsidRPr="003D12F7" w:rsidRDefault="00181480" w:rsidP="00434C3B">
      <w:pPr>
        <w:spacing w:after="40" w:line="240" w:lineRule="auto"/>
      </w:pPr>
      <w:r w:rsidRPr="003D12F7">
        <w:rPr>
          <w:vertAlign w:val="superscript"/>
        </w:rPr>
        <w:t>3</w:t>
      </w:r>
      <w:r w:rsidR="00F166FE">
        <w:rPr>
          <w:vertAlign w:val="superscript"/>
        </w:rPr>
        <w:t>1</w:t>
      </w:r>
      <w:r w:rsidR="00434C3B" w:rsidRPr="003D12F7">
        <w:t>Environment Seychelles, Victoria, Republic of Seychelles</w:t>
      </w:r>
    </w:p>
    <w:p w14:paraId="2E5FC332" w14:textId="55BB9CB2" w:rsidR="00434C3B" w:rsidRPr="003D12F7" w:rsidRDefault="00181480" w:rsidP="00434C3B">
      <w:pPr>
        <w:spacing w:after="40" w:line="240" w:lineRule="auto"/>
      </w:pPr>
      <w:r w:rsidRPr="003D12F7">
        <w:rPr>
          <w:vertAlign w:val="superscript"/>
        </w:rPr>
        <w:t>3</w:t>
      </w:r>
      <w:r w:rsidR="00F166FE">
        <w:rPr>
          <w:vertAlign w:val="superscript"/>
        </w:rPr>
        <w:t>2</w:t>
      </w:r>
      <w:r w:rsidR="00434C3B" w:rsidRPr="003D12F7">
        <w:t>School of Biological, Environmental and Earth Sciences, The University of Southern Mississippi, Hattiesburg, MS, United States of America</w:t>
      </w:r>
    </w:p>
    <w:p w14:paraId="2AD02351" w14:textId="6374DC25" w:rsidR="00434C3B" w:rsidRPr="003D12F7" w:rsidRDefault="00181480" w:rsidP="00434C3B">
      <w:pPr>
        <w:spacing w:after="40" w:line="240" w:lineRule="auto"/>
      </w:pPr>
      <w:r w:rsidRPr="003D12F7">
        <w:rPr>
          <w:vertAlign w:val="superscript"/>
        </w:rPr>
        <w:t>3</w:t>
      </w:r>
      <w:r w:rsidR="00F166FE">
        <w:rPr>
          <w:vertAlign w:val="superscript"/>
        </w:rPr>
        <w:t>3</w:t>
      </w:r>
      <w:r w:rsidR="00434C3B" w:rsidRPr="003D12F7">
        <w:t>Oceans and Atmosphere, CSIRO, Dutton Park, QLD, Australia</w:t>
      </w:r>
    </w:p>
    <w:p w14:paraId="0DE79F37" w14:textId="27BDC98E" w:rsidR="00434C3B" w:rsidRPr="003D12F7" w:rsidRDefault="00745CD5" w:rsidP="00434C3B">
      <w:pPr>
        <w:spacing w:after="40" w:line="240" w:lineRule="auto"/>
      </w:pPr>
      <w:r w:rsidRPr="003D12F7">
        <w:rPr>
          <w:vertAlign w:val="superscript"/>
        </w:rPr>
        <w:t>3</w:t>
      </w:r>
      <w:r w:rsidR="00F166FE">
        <w:rPr>
          <w:vertAlign w:val="superscript"/>
        </w:rPr>
        <w:t>4</w:t>
      </w:r>
      <w:r w:rsidR="00434C3B" w:rsidRPr="003D12F7">
        <w:t>NSW Department of Primary Industries, Fisheries Research, Sydney Institute of Marine Science, Mosman, NSW, Australia</w:t>
      </w:r>
    </w:p>
    <w:p w14:paraId="09D3AAB8" w14:textId="3256C245" w:rsidR="00434C3B" w:rsidRPr="003D12F7" w:rsidRDefault="00745CD5" w:rsidP="00434C3B">
      <w:pPr>
        <w:spacing w:after="40" w:line="240" w:lineRule="auto"/>
      </w:pPr>
      <w:r w:rsidRPr="003D12F7">
        <w:rPr>
          <w:vertAlign w:val="superscript"/>
        </w:rPr>
        <w:t>3</w:t>
      </w:r>
      <w:r w:rsidR="00F166FE">
        <w:rPr>
          <w:vertAlign w:val="superscript"/>
        </w:rPr>
        <w:t>5</w:t>
      </w:r>
      <w:r w:rsidR="00434C3B" w:rsidRPr="003D12F7">
        <w:t>Laboratory of Fisheries Biology and Coral Reef Studies, Faculty of Science, University of Ryukyus, Nishihara, Nakagami, Okinawa, Japan</w:t>
      </w:r>
    </w:p>
    <w:p w14:paraId="77F96F86" w14:textId="0A7C7A6F" w:rsidR="00434C3B" w:rsidRPr="003D12F7" w:rsidRDefault="00745CD5" w:rsidP="00EE2E24">
      <w:pPr>
        <w:spacing w:after="120" w:line="240" w:lineRule="auto"/>
      </w:pPr>
      <w:r w:rsidRPr="003D12F7">
        <w:rPr>
          <w:vertAlign w:val="superscript"/>
        </w:rPr>
        <w:t>3</w:t>
      </w:r>
      <w:r w:rsidR="00F166FE">
        <w:rPr>
          <w:vertAlign w:val="superscript"/>
        </w:rPr>
        <w:t>6</w:t>
      </w:r>
      <w:r w:rsidR="00434C3B" w:rsidRPr="003D12F7">
        <w:t>Translational Research Institute, University of Queensland Diamantina Institute, Brisbane, QLD, Australia</w:t>
      </w:r>
    </w:p>
    <w:p w14:paraId="3D8717CF" w14:textId="7C5B3249" w:rsidR="00ED2159" w:rsidRPr="003D12F7" w:rsidRDefault="00ED2159" w:rsidP="003D12F7">
      <w:pPr>
        <w:spacing w:after="240" w:line="240" w:lineRule="auto"/>
        <w:rPr>
          <w:rFonts w:cs="Times New Roman"/>
          <w:lang w:val="en-US"/>
        </w:rPr>
      </w:pPr>
      <w:r w:rsidRPr="003D12F7">
        <w:rPr>
          <w:rFonts w:cs="Times New Roman"/>
          <w:lang w:val="en-US"/>
        </w:rPr>
        <w:t xml:space="preserve">*Corresponding author: </w:t>
      </w:r>
      <w:bookmarkStart w:id="0" w:name="OLE_LINK107"/>
      <w:bookmarkStart w:id="1" w:name="OLE_LINK108"/>
      <w:bookmarkStart w:id="2" w:name="OLE_LINK109"/>
      <w:r w:rsidR="00D93790" w:rsidRPr="003D12F7">
        <w:rPr>
          <w:rFonts w:cs="Times New Roman"/>
          <w:lang w:val="en-US"/>
        </w:rPr>
        <w:fldChar w:fldCharType="begin"/>
      </w:r>
      <w:r w:rsidR="00D93790" w:rsidRPr="003D12F7">
        <w:rPr>
          <w:rFonts w:cs="Times New Roman"/>
          <w:lang w:val="en-US"/>
        </w:rPr>
        <w:instrText xml:space="preserve"> HYPERLINK "mailto:Floriaan.Devloo-Delva@csiro.au" </w:instrText>
      </w:r>
      <w:r w:rsidR="00D93790" w:rsidRPr="003D12F7">
        <w:rPr>
          <w:rFonts w:cs="Times New Roman"/>
          <w:lang w:val="en-US"/>
        </w:rPr>
        <w:fldChar w:fldCharType="separate"/>
      </w:r>
      <w:r w:rsidR="00D93790" w:rsidRPr="003D12F7">
        <w:rPr>
          <w:rStyle w:val="Hyperlink"/>
          <w:rFonts w:cs="Times New Roman"/>
          <w:lang w:val="en-US"/>
        </w:rPr>
        <w:t>Floriaan.Devloo-Delva@csiro.au</w:t>
      </w:r>
      <w:bookmarkEnd w:id="0"/>
      <w:bookmarkEnd w:id="1"/>
      <w:bookmarkEnd w:id="2"/>
      <w:r w:rsidR="00D93790" w:rsidRPr="003D12F7">
        <w:rPr>
          <w:rFonts w:cs="Times New Roman"/>
          <w:lang w:val="en-US"/>
        </w:rPr>
        <w:fldChar w:fldCharType="end"/>
      </w:r>
    </w:p>
    <w:p w14:paraId="00A4B02F" w14:textId="770DCD58" w:rsidR="00F53EDB" w:rsidRDefault="00F53EDB" w:rsidP="003D12F7">
      <w:pPr>
        <w:spacing w:after="120" w:line="240" w:lineRule="auto"/>
        <w:rPr>
          <w:rFonts w:cstheme="majorBidi"/>
          <w:b/>
          <w:bCs/>
          <w:color w:val="000000"/>
        </w:rPr>
      </w:pPr>
      <w:r w:rsidRPr="00D42445">
        <w:rPr>
          <w:rFonts w:cstheme="majorBidi"/>
          <w:b/>
          <w:bCs/>
          <w:color w:val="000000"/>
        </w:rPr>
        <w:t>ORCID</w:t>
      </w:r>
    </w:p>
    <w:p w14:paraId="4FC7BE97" w14:textId="77777777" w:rsidR="00620D0D" w:rsidRDefault="00620D0D" w:rsidP="00620D0D">
      <w:pPr>
        <w:pStyle w:val="NoSpacing"/>
      </w:pPr>
      <w:r>
        <w:rPr>
          <w:rFonts w:hint="eastAsia"/>
        </w:rPr>
        <w:t>Floriaan Devloo</w:t>
      </w:r>
      <w:r>
        <w:rPr>
          <w:rFonts w:hint="eastAsia"/>
        </w:rPr>
        <w:t>‐</w:t>
      </w:r>
      <w:r>
        <w:rPr>
          <w:rFonts w:hint="eastAsia"/>
        </w:rPr>
        <w:t>Delva https://orcid.org/0000-0002-6757-2949</w:t>
      </w:r>
    </w:p>
    <w:p w14:paraId="3CE786FD" w14:textId="77777777" w:rsidR="00620D0D" w:rsidRDefault="00620D0D" w:rsidP="00620D0D">
      <w:pPr>
        <w:pStyle w:val="NoSpacing"/>
      </w:pPr>
      <w:r>
        <w:t>Christopher P. Burridge https://orcid.org/0000-0002-8185-6091</w:t>
      </w:r>
    </w:p>
    <w:p w14:paraId="1932737A" w14:textId="77777777" w:rsidR="00620D0D" w:rsidRDefault="00620D0D" w:rsidP="00620D0D">
      <w:pPr>
        <w:pStyle w:val="NoSpacing"/>
      </w:pPr>
      <w:r>
        <w:t>Peter M. Kyne https://orcid.org/0000-0003-4494-2625</w:t>
      </w:r>
    </w:p>
    <w:p w14:paraId="3F84C173" w14:textId="77777777" w:rsidR="00620D0D" w:rsidRDefault="00620D0D" w:rsidP="00620D0D">
      <w:pPr>
        <w:pStyle w:val="NoSpacing"/>
      </w:pPr>
      <w:r>
        <w:t>Juerg M. Brunnschweiler https://orcid.org/0000-0002-9901-3279</w:t>
      </w:r>
    </w:p>
    <w:p w14:paraId="62FE201B" w14:textId="77777777" w:rsidR="00620D0D" w:rsidRDefault="00620D0D" w:rsidP="00620D0D">
      <w:pPr>
        <w:pStyle w:val="NoSpacing"/>
      </w:pPr>
      <w:r>
        <w:t>Demian D. Chapman https://orcid.org/0000-0002-7976-0947</w:t>
      </w:r>
    </w:p>
    <w:p w14:paraId="4A22A903" w14:textId="77777777" w:rsidR="00620D0D" w:rsidRDefault="00620D0D" w:rsidP="00620D0D">
      <w:pPr>
        <w:pStyle w:val="NoSpacing"/>
      </w:pPr>
      <w:r>
        <w:t>Patricia Charvet https://orcid.org/0000-0002-8801-433X</w:t>
      </w:r>
    </w:p>
    <w:p w14:paraId="2EBAC5F0" w14:textId="77777777" w:rsidR="00620D0D" w:rsidRDefault="00620D0D" w:rsidP="00620D0D">
      <w:pPr>
        <w:pStyle w:val="NoSpacing"/>
      </w:pPr>
      <w:r>
        <w:t>Geremy Cliff https://orcid.org/0000-0003-1790-6055</w:t>
      </w:r>
    </w:p>
    <w:p w14:paraId="4E48469A" w14:textId="77777777" w:rsidR="00620D0D" w:rsidRDefault="00620D0D" w:rsidP="00620D0D">
      <w:pPr>
        <w:pStyle w:val="NoSpacing"/>
      </w:pPr>
      <w:r>
        <w:t>Ryan Daly https://orcid.org/0000-0002-4409-6951</w:t>
      </w:r>
    </w:p>
    <w:p w14:paraId="45C9678C" w14:textId="77777777" w:rsidR="00620D0D" w:rsidRDefault="00620D0D" w:rsidP="00620D0D">
      <w:pPr>
        <w:pStyle w:val="NoSpacing"/>
      </w:pPr>
      <w:r>
        <w:t>J. Marcus Drymon https://orcid.org/0000-0002-2104-004X</w:t>
      </w:r>
    </w:p>
    <w:p w14:paraId="5A964B63" w14:textId="77777777" w:rsidR="00620D0D" w:rsidRDefault="00620D0D" w:rsidP="00620D0D">
      <w:pPr>
        <w:pStyle w:val="NoSpacing"/>
      </w:pPr>
      <w:r>
        <w:t>Mario Espinoza https://orcid.org/0000-0002-8355-2411</w:t>
      </w:r>
    </w:p>
    <w:p w14:paraId="52D6F386" w14:textId="77777777" w:rsidR="00620D0D" w:rsidRDefault="00620D0D" w:rsidP="00620D0D">
      <w:pPr>
        <w:pStyle w:val="NoSpacing"/>
      </w:pPr>
      <w:r>
        <w:t>Daniel Fernando https://orcid.org/0000-0003-2163-1832</w:t>
      </w:r>
    </w:p>
    <w:p w14:paraId="1B493E5D" w14:textId="77777777" w:rsidR="00620D0D" w:rsidRDefault="00620D0D" w:rsidP="00620D0D">
      <w:pPr>
        <w:pStyle w:val="NoSpacing"/>
      </w:pPr>
      <w:r>
        <w:t>Laura Garcia Barcia https://orcid.org/0000-0002-0402-7564</w:t>
      </w:r>
    </w:p>
    <w:p w14:paraId="63EA31BA" w14:textId="77777777" w:rsidR="00620D0D" w:rsidRDefault="00620D0D" w:rsidP="00620D0D">
      <w:pPr>
        <w:pStyle w:val="NoSpacing"/>
      </w:pPr>
      <w:r>
        <w:t>Kerstin Glaus https://orcid.org/0000-0001-9985-2243</w:t>
      </w:r>
    </w:p>
    <w:p w14:paraId="2A829266" w14:textId="77777777" w:rsidR="00620D0D" w:rsidRDefault="00620D0D" w:rsidP="00620D0D">
      <w:pPr>
        <w:pStyle w:val="NoSpacing"/>
      </w:pPr>
      <w:r>
        <w:t>Michael I. Grant https://orcid.org/0000-0002-6127-8968</w:t>
      </w:r>
    </w:p>
    <w:p w14:paraId="6E37271F" w14:textId="77777777" w:rsidR="00620D0D" w:rsidRDefault="00620D0D" w:rsidP="00620D0D">
      <w:pPr>
        <w:pStyle w:val="NoSpacing"/>
      </w:pPr>
      <w:r>
        <w:t>Rasanthi M. Gunasekera https://orcid.org/0000-0003-1990-2752</w:t>
      </w:r>
    </w:p>
    <w:p w14:paraId="54E4C8D2" w14:textId="77777777" w:rsidR="00620D0D" w:rsidRDefault="00620D0D" w:rsidP="00620D0D">
      <w:pPr>
        <w:pStyle w:val="NoSpacing"/>
      </w:pPr>
      <w:r>
        <w:t>Sebastian Hernandez https://orcid.org/0000-0002-2908-6050</w:t>
      </w:r>
    </w:p>
    <w:p w14:paraId="67F9042B" w14:textId="77777777" w:rsidR="00620D0D" w:rsidRDefault="00620D0D" w:rsidP="00620D0D">
      <w:pPr>
        <w:pStyle w:val="NoSpacing"/>
      </w:pPr>
      <w:r>
        <w:t xml:space="preserve">Susumu Hyodo https://orcid.org/0000-0001-8146-2386 </w:t>
      </w:r>
    </w:p>
    <w:p w14:paraId="5721C454" w14:textId="77777777" w:rsidR="00620D0D" w:rsidRDefault="00620D0D" w:rsidP="00620D0D">
      <w:pPr>
        <w:pStyle w:val="NoSpacing"/>
      </w:pPr>
      <w:r>
        <w:t>Rima W. Jabado https://orcid.org/0000-0001-6239-6723</w:t>
      </w:r>
    </w:p>
    <w:p w14:paraId="4575BB22" w14:textId="77777777" w:rsidR="00620D0D" w:rsidRDefault="00620D0D" w:rsidP="00620D0D">
      <w:pPr>
        <w:pStyle w:val="NoSpacing"/>
      </w:pPr>
      <w:r>
        <w:t>Sébastien Jaquemet https://orcid.org/0000-0003-4199-4657</w:t>
      </w:r>
    </w:p>
    <w:p w14:paraId="5098E16A" w14:textId="77777777" w:rsidR="00620D0D" w:rsidRDefault="00620D0D" w:rsidP="00620D0D">
      <w:pPr>
        <w:pStyle w:val="NoSpacing"/>
      </w:pPr>
      <w:r>
        <w:t>James T. Ketchum https://orcid.org/0000-0002-7340-4749</w:t>
      </w:r>
    </w:p>
    <w:p w14:paraId="140C8616" w14:textId="77777777" w:rsidR="00620D0D" w:rsidRDefault="00620D0D" w:rsidP="00620D0D">
      <w:pPr>
        <w:pStyle w:val="NoSpacing"/>
      </w:pPr>
      <w:r>
        <w:t>Hélène Magalon https://orcid.org/0000-0002-7061-955X</w:t>
      </w:r>
    </w:p>
    <w:p w14:paraId="3F80C705" w14:textId="77777777" w:rsidR="00620D0D" w:rsidRDefault="00620D0D" w:rsidP="00620D0D">
      <w:pPr>
        <w:pStyle w:val="NoSpacing"/>
      </w:pPr>
      <w:r>
        <w:t>Frederik H. Mollen https://orcid.org/0000-0002-9934-1029</w:t>
      </w:r>
    </w:p>
    <w:p w14:paraId="4A5FDA2A" w14:textId="77777777" w:rsidR="00620D0D" w:rsidRDefault="00620D0D" w:rsidP="00620D0D">
      <w:pPr>
        <w:pStyle w:val="NoSpacing"/>
      </w:pPr>
      <w:r>
        <w:t>Stefano Mona https://orcid.org/0000-0001-9087-0656</w:t>
      </w:r>
    </w:p>
    <w:p w14:paraId="5A4164CF" w14:textId="77777777" w:rsidR="00620D0D" w:rsidRDefault="00620D0D" w:rsidP="00620D0D">
      <w:pPr>
        <w:pStyle w:val="NoSpacing"/>
      </w:pPr>
      <w:r>
        <w:t>Gavin J.P. Naylor https://orcid.org/0000-0002-8731-2626</w:t>
      </w:r>
    </w:p>
    <w:p w14:paraId="19C53417" w14:textId="77777777" w:rsidR="00620D0D" w:rsidRDefault="00620D0D" w:rsidP="00620D0D">
      <w:pPr>
        <w:pStyle w:val="NoSpacing"/>
      </w:pPr>
      <w:r>
        <w:t>Nicole M. Phillips https://orcid.org/0000-0002-4138-4966</w:t>
      </w:r>
    </w:p>
    <w:p w14:paraId="3D6C167F" w14:textId="77777777" w:rsidR="00620D0D" w:rsidRDefault="00620D0D" w:rsidP="00620D0D">
      <w:pPr>
        <w:pStyle w:val="NoSpacing"/>
      </w:pPr>
      <w:r>
        <w:t>Richard D. Pillans https://orcid.org/0000-0001-6234-8764</w:t>
      </w:r>
    </w:p>
    <w:p w14:paraId="76A7CC31" w14:textId="77777777" w:rsidR="00620D0D" w:rsidRDefault="00620D0D" w:rsidP="00620D0D">
      <w:pPr>
        <w:pStyle w:val="NoSpacing"/>
      </w:pPr>
      <w:r>
        <w:t>Bautisse D. Postaire https://orcid.org/0000-0001-8566-1040</w:t>
      </w:r>
    </w:p>
    <w:p w14:paraId="1E516DA3" w14:textId="77777777" w:rsidR="00620D0D" w:rsidRDefault="00620D0D" w:rsidP="00620D0D">
      <w:pPr>
        <w:pStyle w:val="NoSpacing"/>
      </w:pPr>
      <w:r>
        <w:t>Amy Smoothey https://orcid.org/0000-0001-8271-686X</w:t>
      </w:r>
    </w:p>
    <w:p w14:paraId="34E7C72E" w14:textId="77777777" w:rsidR="00620D0D" w:rsidRDefault="00620D0D" w:rsidP="00620D0D">
      <w:pPr>
        <w:pStyle w:val="NoSpacing"/>
      </w:pPr>
      <w:r>
        <w:t>Bree J. Tillet https://orcid.org/0000-0002-0159-6649</w:t>
      </w:r>
    </w:p>
    <w:p w14:paraId="3AD0F5B2" w14:textId="77777777" w:rsidR="00620D0D" w:rsidRDefault="00620D0D" w:rsidP="00620D0D">
      <w:pPr>
        <w:pStyle w:val="NoSpacing"/>
      </w:pPr>
      <w:r>
        <w:t>Jorge A. Valerio-Vargas https://orcid.org/0000-0002-7036-8586</w:t>
      </w:r>
    </w:p>
    <w:p w14:paraId="678BA772" w14:textId="7D6E7A2A" w:rsidR="00620D0D" w:rsidRPr="00D42445" w:rsidRDefault="00620D0D" w:rsidP="00620D0D">
      <w:pPr>
        <w:pStyle w:val="NoSpacing"/>
      </w:pPr>
      <w:r>
        <w:t>Pierre Feutry https://orcid.org/0000-0001-8492-5382</w:t>
      </w:r>
    </w:p>
    <w:p w14:paraId="21E9073D" w14:textId="47A48F77" w:rsidR="00F31D1D" w:rsidRDefault="00F31D1D" w:rsidP="00F31D1D">
      <w:pPr>
        <w:rPr>
          <w:rFonts w:cs="Times New Roman"/>
          <w:lang w:val="en-US"/>
        </w:rPr>
      </w:pPr>
      <w:r w:rsidRPr="005639B2">
        <w:rPr>
          <w:rFonts w:cs="Times New Roman"/>
          <w:b/>
          <w:bCs/>
          <w:lang w:val="en-US"/>
        </w:rPr>
        <w:lastRenderedPageBreak/>
        <w:t>Word count</w:t>
      </w:r>
      <w:r w:rsidR="00EA2766">
        <w:rPr>
          <w:rFonts w:cs="Times New Roman"/>
          <w:b/>
          <w:bCs/>
          <w:lang w:val="en-US"/>
        </w:rPr>
        <w:t xml:space="preserve"> </w:t>
      </w:r>
      <w:r w:rsidR="00EA2766" w:rsidRPr="00EA2766">
        <w:rPr>
          <w:rFonts w:cs="Times New Roman"/>
          <w:lang w:val="en-US"/>
        </w:rPr>
        <w:t>(excluding references, tables and figures)</w:t>
      </w:r>
      <w:r w:rsidRPr="00EA2766">
        <w:rPr>
          <w:rFonts w:cs="Times New Roman"/>
          <w:lang w:val="en-US"/>
        </w:rPr>
        <w:t>:</w:t>
      </w:r>
      <w:r w:rsidR="00DB21F3">
        <w:rPr>
          <w:rFonts w:cs="Times New Roman"/>
          <w:lang w:val="en-US"/>
        </w:rPr>
        <w:t xml:space="preserve"> </w:t>
      </w:r>
      <w:r w:rsidR="00293CE7">
        <w:rPr>
          <w:rFonts w:cs="Times New Roman"/>
          <w:lang w:val="en-US"/>
        </w:rPr>
        <w:t>7,</w:t>
      </w:r>
      <w:r w:rsidR="004C09D3">
        <w:rPr>
          <w:rFonts w:cs="Times New Roman"/>
          <w:lang w:val="en-US"/>
        </w:rPr>
        <w:t>0</w:t>
      </w:r>
      <w:r w:rsidR="00E865E0">
        <w:rPr>
          <w:rFonts w:cs="Times New Roman"/>
          <w:lang w:val="en-US"/>
        </w:rPr>
        <w:t>7</w:t>
      </w:r>
      <w:r w:rsidR="004C09D3">
        <w:rPr>
          <w:rFonts w:cs="Times New Roman"/>
          <w:lang w:val="en-US"/>
        </w:rPr>
        <w:t>0</w:t>
      </w:r>
    </w:p>
    <w:p w14:paraId="22C0EA90" w14:textId="138FE7C6" w:rsidR="006C6EA9" w:rsidRDefault="00614F9C" w:rsidP="00CC3B2E">
      <w:pPr>
        <w:pStyle w:val="Heading1"/>
        <w:rPr>
          <w:lang w:val="en-CA"/>
        </w:rPr>
      </w:pPr>
      <w:r w:rsidRPr="00614F9C">
        <w:rPr>
          <w:lang w:val="en-CA"/>
        </w:rPr>
        <w:t>Ethics approval (include appropriate approvals or waivers)</w:t>
      </w:r>
    </w:p>
    <w:p w14:paraId="2BD9A212" w14:textId="076A43E9" w:rsidR="00F159AC" w:rsidRDefault="001E2025" w:rsidP="00466FB0">
      <w:r>
        <w:t>All samples presented in this study were collected for alternative purposes, such as monitoring of local fisheries or biodiversity</w:t>
      </w:r>
      <w:r w:rsidR="00466FB0">
        <w:t>, and samples were re-used to avoid new invasive sampling</w:t>
      </w:r>
      <w:r>
        <w:t xml:space="preserve">. </w:t>
      </w:r>
      <w:r w:rsidR="00D86E16">
        <w:rPr>
          <w:rFonts w:ascii="Times" w:hAnsi="Times"/>
        </w:rPr>
        <w:t>Samples from N</w:t>
      </w:r>
      <w:r w:rsidR="007C225B">
        <w:rPr>
          <w:rFonts w:ascii="Times" w:hAnsi="Times"/>
        </w:rPr>
        <w:t xml:space="preserve">ew </w:t>
      </w:r>
      <w:r w:rsidR="00D86E16">
        <w:rPr>
          <w:rFonts w:ascii="Times" w:hAnsi="Times"/>
        </w:rPr>
        <w:t>S</w:t>
      </w:r>
      <w:r w:rsidR="007C225B">
        <w:rPr>
          <w:rFonts w:ascii="Times" w:hAnsi="Times"/>
        </w:rPr>
        <w:t xml:space="preserve">outh </w:t>
      </w:r>
      <w:r w:rsidR="00D86E16">
        <w:rPr>
          <w:rFonts w:ascii="Times" w:hAnsi="Times"/>
        </w:rPr>
        <w:t>W</w:t>
      </w:r>
      <w:r w:rsidR="007C225B">
        <w:rPr>
          <w:rFonts w:ascii="Times" w:hAnsi="Times"/>
        </w:rPr>
        <w:t>ales</w:t>
      </w:r>
      <w:r w:rsidR="00A96AF2">
        <w:rPr>
          <w:rFonts w:ascii="Times" w:hAnsi="Times"/>
        </w:rPr>
        <w:t xml:space="preserve"> (</w:t>
      </w:r>
      <w:r w:rsidR="00985CBB">
        <w:rPr>
          <w:rFonts w:ascii="Times" w:hAnsi="Times"/>
        </w:rPr>
        <w:t>Australia</w:t>
      </w:r>
      <w:r w:rsidR="00A96AF2">
        <w:rPr>
          <w:rFonts w:ascii="Times" w:hAnsi="Times"/>
        </w:rPr>
        <w:t>)</w:t>
      </w:r>
      <w:r w:rsidR="00D86E16">
        <w:rPr>
          <w:rFonts w:ascii="Times" w:hAnsi="Times"/>
        </w:rPr>
        <w:t xml:space="preserve"> were collected in accordance with </w:t>
      </w:r>
      <w:r w:rsidR="00D86E16" w:rsidRPr="0090315C">
        <w:rPr>
          <w:rFonts w:ascii="Times" w:hAnsi="Times"/>
        </w:rPr>
        <w:t xml:space="preserve">NSW </w:t>
      </w:r>
      <w:r w:rsidR="00494255">
        <w:rPr>
          <w:rFonts w:ascii="Times" w:hAnsi="Times"/>
        </w:rPr>
        <w:t>Department of Primary Industries (</w:t>
      </w:r>
      <w:r w:rsidR="00494255" w:rsidRPr="0090315C">
        <w:rPr>
          <w:rFonts w:ascii="Times" w:hAnsi="Times"/>
        </w:rPr>
        <w:t>DPI</w:t>
      </w:r>
      <w:r w:rsidR="00494255">
        <w:rPr>
          <w:rFonts w:ascii="Times" w:hAnsi="Times"/>
        </w:rPr>
        <w:t xml:space="preserve">) </w:t>
      </w:r>
      <w:r w:rsidR="00D86E16" w:rsidRPr="0090315C">
        <w:rPr>
          <w:rFonts w:ascii="Times" w:hAnsi="Times"/>
        </w:rPr>
        <w:t>Animal Care and Ethics Committee permit 07/08 and NSW DPI Research Permit Section 37 (PO1/0059A-2.0)</w:t>
      </w:r>
      <w:r w:rsidR="00D86E16">
        <w:rPr>
          <w:rFonts w:ascii="Times" w:hAnsi="Times"/>
        </w:rPr>
        <w:t>.</w:t>
      </w:r>
      <w:r w:rsidR="00A96AF2">
        <w:t xml:space="preserve"> </w:t>
      </w:r>
      <w:r w:rsidR="00466FB0" w:rsidRPr="00E024DD">
        <w:t xml:space="preserve">Sampling in </w:t>
      </w:r>
      <w:r w:rsidR="00466FB0">
        <w:t>Northern Territory (</w:t>
      </w:r>
      <w:r w:rsidR="00466FB0" w:rsidRPr="00E024DD">
        <w:t>Australia</w:t>
      </w:r>
      <w:r w:rsidR="00466FB0">
        <w:t>)</w:t>
      </w:r>
      <w:r w:rsidR="00466FB0" w:rsidRPr="00E024DD">
        <w:t xml:space="preserve"> was approved by the Charles Darwin University Animal Ethics Committee (Approval No. A11041 and A19008) and undertaken through </w:t>
      </w:r>
      <w:r w:rsidR="00466FB0">
        <w:t>NT</w:t>
      </w:r>
      <w:r w:rsidR="00466FB0" w:rsidRPr="00E024DD">
        <w:t xml:space="preserve"> </w:t>
      </w:r>
      <w:r w:rsidR="00466FB0" w:rsidRPr="00E024DD">
        <w:rPr>
          <w:i/>
        </w:rPr>
        <w:t>Fisheries Act</w:t>
      </w:r>
      <w:r w:rsidR="00466FB0" w:rsidRPr="00E024DD">
        <w:t xml:space="preserve"> Special Permits S17/3364 and S17/3467</w:t>
      </w:r>
      <w:r w:rsidR="00466FB0">
        <w:t>. Sample collection in Cape York</w:t>
      </w:r>
      <w:r w:rsidR="005E4649">
        <w:t xml:space="preserve"> and Victoria River</w:t>
      </w:r>
      <w:r w:rsidR="00466FB0">
        <w:t xml:space="preserve"> (Australia) was conducted under a CSIRO animal ethics permit (</w:t>
      </w:r>
      <w:bookmarkStart w:id="3" w:name="_Hlk111447330"/>
      <w:r w:rsidR="00466FB0">
        <w:t>A2-2016; 2017-04</w:t>
      </w:r>
      <w:bookmarkEnd w:id="3"/>
      <w:r w:rsidR="00466FB0">
        <w:t xml:space="preserve">). Tissue </w:t>
      </w:r>
      <w:r w:rsidR="005E4649">
        <w:t>s</w:t>
      </w:r>
      <w:r w:rsidR="00466FB0">
        <w:t xml:space="preserve">amples obtained from northern Australia, as published in </w:t>
      </w:r>
      <w:r w:rsidR="00466FB0">
        <w:fldChar w:fldCharType="begin"/>
      </w:r>
      <w:r w:rsidR="006F716F">
        <w:instrText xml:space="preserve"> ADDIN EN.CITE &lt;EndNote&gt;&lt;Cite AuthorYear="1"&gt;&lt;Author&gt;Tillett&lt;/Author&gt;&lt;Year&gt;2012&lt;/Year&gt;&lt;RecNum&gt;341&lt;/RecNum&gt;&lt;DisplayText&gt;Tillett et al. (2012)&lt;/DisplayText&gt;&lt;record&gt;&lt;rec-number&gt;341&lt;/rec-number&gt;&lt;foreign-keys&gt;&lt;key app="EN" db-id="92af5de2ca0esdefzzjxavwosfewvfaw0xaf" timestamp="1521777989"&gt;341&lt;/key&gt;&lt;/foreign-keys&gt;&lt;ref-type name="Journal Article"&gt;17&lt;/ref-type&gt;&lt;contributors&gt;&lt;authors&gt;&lt;author&gt;Tillett, Bree J.&lt;/author&gt;&lt;author&gt;Meekan, M. G.&lt;/author&gt;&lt;author&gt;Field, I. C.&lt;/author&gt;&lt;author&gt;Thorburn, D. C.&lt;/author&gt;&lt;author&gt;Ovenden, J. R.&lt;/author&gt;&lt;/authors&gt;&lt;/contributors&gt;&lt;auth-address&gt;Research Institute for the Environment and Livelihoods, Charles Darwin University, Darwin, NT 0810, Australia. bree.tillett@cdu.edu.au&lt;/auth-address&gt;&lt;titles&gt;&lt;title&gt;&lt;style face="normal" font="default" size="100%"&gt;Evidence for reproductive philopatry in the bull shark &lt;/style&gt;&lt;style face="italic" font="default" size="100%"&gt;Carcharhinus leucas&lt;/style&gt;&lt;/title&gt;&lt;secondary-title&gt;Journal of Fish Biology&lt;/secondary-title&gt;&lt;/titles&gt;&lt;periodical&gt;&lt;full-title&gt;Journal of Fish Biology&lt;/full-title&gt;&lt;abbr-1&gt;J. Fish Biol.&lt;/abbr-1&gt;&lt;abbr-2&gt;J Fish Biol&lt;/abbr-2&gt;&lt;/periodical&gt;&lt;pages&gt;2140-2158&lt;/pages&gt;&lt;volume&gt;80&lt;/volume&gt;&lt;number&gt;6&lt;/number&gt;&lt;edition&gt;2012/05/04&lt;/edition&gt;&lt;keywords&gt;&lt;keyword&gt;Animal Migration&lt;/keyword&gt;&lt;keyword&gt;Animals&lt;/keyword&gt;&lt;keyword&gt;Australia&lt;/keyword&gt;&lt;keyword&gt;DNA, Mitochondrial/genetics&lt;/keyword&gt;&lt;keyword&gt;Ecosystem&lt;/keyword&gt;&lt;keyword&gt;Female&lt;/keyword&gt;&lt;keyword&gt;Genetics, Population&lt;/keyword&gt;&lt;keyword&gt;Genotype&lt;/keyword&gt;&lt;keyword&gt;Geography&lt;/keyword&gt;&lt;keyword&gt;Male&lt;/keyword&gt;&lt;keyword&gt;Microsatellite Repeats/genetics&lt;/keyword&gt;&lt;keyword&gt;Reproduction/*physiology&lt;/keyword&gt;&lt;keyword&gt;Sharks/genetics/*physiology&lt;/keyword&gt;&lt;/keywords&gt;&lt;dates&gt;&lt;year&gt;2012&lt;/year&gt;&lt;pub-dates&gt;&lt;date&gt;May&lt;/date&gt;&lt;/pub-dates&gt;&lt;/dates&gt;&lt;isbn&gt;1095-8649 (Electronic)&amp;#xD;0022-1112 (Linking)&lt;/isbn&gt;&lt;accession-num&gt;22551174&lt;/accession-num&gt;&lt;urls&gt;&lt;related-urls&gt;&lt;url&gt;https://www.ncbi.nlm.nih.gov/pubmed/22551174&lt;/url&gt;&lt;/related-urls&gt;&lt;/urls&gt;&lt;electronic-resource-num&gt;10.1111/j.1095-8649.2012.03228.x&lt;/electronic-resource-num&gt;&lt;/record&gt;&lt;/Cite&gt;&lt;/EndNote&gt;</w:instrText>
      </w:r>
      <w:r w:rsidR="00466FB0">
        <w:fldChar w:fldCharType="separate"/>
      </w:r>
      <w:r w:rsidR="006F716F">
        <w:rPr>
          <w:noProof/>
        </w:rPr>
        <w:t>Tillett et al. (2012)</w:t>
      </w:r>
      <w:r w:rsidR="00466FB0">
        <w:fldChar w:fldCharType="end"/>
      </w:r>
      <w:r w:rsidR="00E902C3">
        <w:t>,</w:t>
      </w:r>
      <w:r w:rsidR="00466FB0">
        <w:t xml:space="preserve"> </w:t>
      </w:r>
      <w:r w:rsidR="00466FB0" w:rsidRPr="00466FB0">
        <w:t>were</w:t>
      </w:r>
      <w:r w:rsidR="00466FB0">
        <w:t xml:space="preserve"> </w:t>
      </w:r>
      <w:r w:rsidR="00466FB0" w:rsidRPr="00466FB0">
        <w:t>collected</w:t>
      </w:r>
      <w:r w:rsidR="00466FB0">
        <w:t xml:space="preserve"> </w:t>
      </w:r>
      <w:r w:rsidR="00466FB0" w:rsidRPr="00466FB0">
        <w:t xml:space="preserve">under </w:t>
      </w:r>
      <w:r w:rsidR="007512AF">
        <w:t>NT</w:t>
      </w:r>
      <w:r w:rsidR="007512AF" w:rsidRPr="00E024DD">
        <w:t xml:space="preserve"> </w:t>
      </w:r>
      <w:r w:rsidR="007512AF" w:rsidRPr="00E024DD">
        <w:rPr>
          <w:i/>
        </w:rPr>
        <w:t>Fisheries Act</w:t>
      </w:r>
      <w:r w:rsidR="007512AF" w:rsidRPr="00E024DD">
        <w:t xml:space="preserve"> Special Permit S17/</w:t>
      </w:r>
      <w:r w:rsidR="00466FB0" w:rsidRPr="00466FB0">
        <w:t>27134 and Kakadu</w:t>
      </w:r>
      <w:r w:rsidR="007512AF">
        <w:t xml:space="preserve"> Research P</w:t>
      </w:r>
      <w:r w:rsidR="00466FB0" w:rsidRPr="00466FB0">
        <w:t>ermit number RK 689</w:t>
      </w:r>
      <w:r w:rsidR="00466FB0">
        <w:t xml:space="preserve">, </w:t>
      </w:r>
      <w:r w:rsidR="00466FB0" w:rsidRPr="00466FB0">
        <w:t>in agreement with</w:t>
      </w:r>
      <w:r w:rsidR="007512AF">
        <w:t xml:space="preserve"> CDU</w:t>
      </w:r>
      <w:r w:rsidR="00FC06F6">
        <w:t xml:space="preserve"> A</w:t>
      </w:r>
      <w:r w:rsidR="00466FB0" w:rsidRPr="00466FB0">
        <w:t xml:space="preserve">nimal </w:t>
      </w:r>
      <w:r w:rsidR="00FC06F6">
        <w:t>E</w:t>
      </w:r>
      <w:r w:rsidR="00466FB0" w:rsidRPr="00466FB0">
        <w:t xml:space="preserve">thics </w:t>
      </w:r>
      <w:r w:rsidR="0026050E">
        <w:t>Committee Approval</w:t>
      </w:r>
      <w:r w:rsidR="0026050E" w:rsidRPr="00466FB0">
        <w:t xml:space="preserve"> </w:t>
      </w:r>
      <w:r w:rsidR="00466FB0" w:rsidRPr="00466FB0">
        <w:t>number A07001</w:t>
      </w:r>
      <w:r w:rsidR="00466FB0">
        <w:t>.</w:t>
      </w:r>
      <w:r w:rsidR="00E902C3">
        <w:t xml:space="preserve"> </w:t>
      </w:r>
      <w:r w:rsidR="00A96AF2">
        <w:t>Samples in Papua New Guinea were collected with consent from local communities in Gulf Province, and under supervision of the Gulf Provincial Fisheries Office.</w:t>
      </w:r>
      <w:r w:rsidR="00A96AF2">
        <w:rPr>
          <w:rFonts w:ascii="Times" w:hAnsi="Times"/>
        </w:rPr>
        <w:t xml:space="preserve"> </w:t>
      </w:r>
      <w:r w:rsidR="000A4570" w:rsidRPr="000A4570">
        <w:t>All fin clips from the Gulf of Mexico were collected under two IACUC protocols: one at the University of South</w:t>
      </w:r>
      <w:r w:rsidR="000A4570" w:rsidRPr="00921B84">
        <w:rPr>
          <w:lang w:val="en-CA"/>
        </w:rPr>
        <w:t xml:space="preserve"> Alabama (IACUC protocol 974394) and one at Mississippi State University (IACUC-17-620).</w:t>
      </w:r>
      <w:r w:rsidR="000A4570">
        <w:rPr>
          <w:lang w:val="en-CA"/>
        </w:rPr>
        <w:t xml:space="preserve"> Samples from Japan </w:t>
      </w:r>
      <w:r w:rsidR="000A4570" w:rsidRPr="00CE1748">
        <w:rPr>
          <w:lang w:val="en-CA"/>
        </w:rPr>
        <w:t xml:space="preserve">were </w:t>
      </w:r>
      <w:r w:rsidR="000A4570">
        <w:rPr>
          <w:lang w:val="en-CA"/>
        </w:rPr>
        <w:t>obtained</w:t>
      </w:r>
      <w:r w:rsidR="000A4570" w:rsidRPr="00CE1748">
        <w:rPr>
          <w:lang w:val="en-CA"/>
        </w:rPr>
        <w:t xml:space="preserve"> </w:t>
      </w:r>
      <w:r w:rsidR="000A4570">
        <w:rPr>
          <w:lang w:val="en-CA"/>
        </w:rPr>
        <w:t xml:space="preserve">in </w:t>
      </w:r>
      <w:r w:rsidR="000A4570" w:rsidRPr="00CE1748">
        <w:rPr>
          <w:lang w:val="en-CA"/>
        </w:rPr>
        <w:t>accord</w:t>
      </w:r>
      <w:r w:rsidR="000A4570">
        <w:rPr>
          <w:lang w:val="en-CA"/>
        </w:rPr>
        <w:t xml:space="preserve">ance with </w:t>
      </w:r>
      <w:r w:rsidR="000A4570" w:rsidRPr="00CE1748">
        <w:rPr>
          <w:lang w:val="en-CA"/>
        </w:rPr>
        <w:t>the Guidelines for Care and Use of Animals approved by the ethics committee of the University of Tokyo (A16-13 and P19-2)</w:t>
      </w:r>
      <w:r w:rsidR="000A4570">
        <w:rPr>
          <w:lang w:val="en-CA"/>
        </w:rPr>
        <w:t>. The capture</w:t>
      </w:r>
      <w:r w:rsidR="000A4570" w:rsidRPr="00091722">
        <w:rPr>
          <w:lang w:val="en-CA"/>
        </w:rPr>
        <w:t xml:space="preserve"> of </w:t>
      </w:r>
      <w:r w:rsidR="000A4570">
        <w:rPr>
          <w:lang w:val="en-CA"/>
        </w:rPr>
        <w:t>B</w:t>
      </w:r>
      <w:r w:rsidR="000A4570" w:rsidRPr="00091722">
        <w:rPr>
          <w:lang w:val="en-CA"/>
        </w:rPr>
        <w:t xml:space="preserve">ull </w:t>
      </w:r>
      <w:r w:rsidR="000A4570">
        <w:rPr>
          <w:lang w:val="en-CA"/>
        </w:rPr>
        <w:t>S</w:t>
      </w:r>
      <w:r w:rsidR="000A4570" w:rsidRPr="00091722">
        <w:rPr>
          <w:lang w:val="en-CA"/>
        </w:rPr>
        <w:t xml:space="preserve">harks </w:t>
      </w:r>
      <w:r w:rsidR="000A4570">
        <w:rPr>
          <w:lang w:val="en-CA"/>
        </w:rPr>
        <w:t xml:space="preserve">is </w:t>
      </w:r>
      <w:r w:rsidR="000A4570" w:rsidRPr="00091722">
        <w:rPr>
          <w:lang w:val="en-CA"/>
        </w:rPr>
        <w:t>permitted by the Agriculture, Forestry and Fisheries Department of Okinawa Prefecture (26-29, 27-25, 28-18, 29-20, 30-30, 31-22, 2-7)</w:t>
      </w:r>
      <w:r w:rsidR="000A4570">
        <w:rPr>
          <w:lang w:val="en-CA"/>
        </w:rPr>
        <w:t xml:space="preserve">. </w:t>
      </w:r>
      <w:r w:rsidR="000A4570" w:rsidRPr="00B1447F">
        <w:rPr>
          <w:lang w:val="en-CA"/>
        </w:rPr>
        <w:t>Handling of live shark specimens</w:t>
      </w:r>
      <w:r w:rsidR="000A4570">
        <w:rPr>
          <w:lang w:val="en-CA"/>
        </w:rPr>
        <w:t xml:space="preserve"> from Fiji</w:t>
      </w:r>
      <w:r w:rsidR="000A4570" w:rsidRPr="00B1447F">
        <w:rPr>
          <w:lang w:val="en-CA"/>
        </w:rPr>
        <w:t xml:space="preserve"> were approved under the Research Permit </w:t>
      </w:r>
      <w:r w:rsidR="000A4570">
        <w:rPr>
          <w:color w:val="282828"/>
        </w:rPr>
        <w:t xml:space="preserve">issued by the Fiji Ministry of Education, Heritage and Arts to Beqa Adventure Divers and performed in accordance with relevant guidelines and regulations. </w:t>
      </w:r>
      <w:r w:rsidR="00A96AF2" w:rsidRPr="00F159AC">
        <w:rPr>
          <w:lang w:val="en-CA"/>
        </w:rPr>
        <w:t xml:space="preserve">All samples from Brazil were collected from parts of dead bycatch specimens in local markets (2003-2005) under market sampling permit IBAMA PA 037/2002; samples corresponded to the same set as previously used in </w:t>
      </w:r>
      <w:r w:rsidR="00A96AF2">
        <w:rPr>
          <w:lang w:val="en-CA"/>
        </w:rPr>
        <w:fldChar w:fldCharType="begin">
          <w:fldData xml:space="preserve">PEVuZE5vdGU+PENpdGUgQXV0aG9yWWVhcj0iMSI+PEF1dGhvcj5LYXJsPC9BdXRob3I+PFllYXI+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</w:fldData>
        </w:fldChar>
      </w:r>
      <w:r w:rsidR="006F716F">
        <w:rPr>
          <w:lang w:val="en-CA"/>
        </w:rPr>
        <w:instrText xml:space="preserve"> ADDIN EN.CITE </w:instrText>
      </w:r>
      <w:r w:rsidR="006F716F">
        <w:rPr>
          <w:lang w:val="en-CA"/>
        </w:rPr>
        <w:fldChar w:fldCharType="begin">
          <w:fldData xml:space="preserve">PEVuZE5vdGU+PENpdGUgQXV0aG9yWWVhcj0iMSI+PEF1dGhvcj5LYXJsPC9BdXRob3I+PFllYXI+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</w:fldData>
        </w:fldChar>
      </w:r>
      <w:r w:rsidR="006F716F">
        <w:rPr>
          <w:lang w:val="en-CA"/>
        </w:rPr>
        <w:instrText xml:space="preserve"> ADDIN EN.CITE.DATA </w:instrText>
      </w:r>
      <w:r w:rsidR="006F716F">
        <w:rPr>
          <w:lang w:val="en-CA"/>
        </w:rPr>
      </w:r>
      <w:r w:rsidR="006F716F">
        <w:rPr>
          <w:lang w:val="en-CA"/>
        </w:rPr>
        <w:fldChar w:fldCharType="end"/>
      </w:r>
      <w:r w:rsidR="00A96AF2">
        <w:rPr>
          <w:lang w:val="en-CA"/>
        </w:rPr>
      </w:r>
      <w:r w:rsidR="00A96AF2">
        <w:rPr>
          <w:lang w:val="en-CA"/>
        </w:rPr>
        <w:fldChar w:fldCharType="separate"/>
      </w:r>
      <w:r w:rsidR="006F716F">
        <w:rPr>
          <w:noProof/>
          <w:lang w:val="en-CA"/>
        </w:rPr>
        <w:t>Karl et al. (2011)</w:t>
      </w:r>
      <w:r w:rsidR="00A96AF2">
        <w:rPr>
          <w:lang w:val="en-CA"/>
        </w:rPr>
        <w:fldChar w:fldCharType="end"/>
      </w:r>
      <w:r w:rsidR="00A96AF2">
        <w:rPr>
          <w:lang w:val="en-CA"/>
        </w:rPr>
        <w:t xml:space="preserve"> </w:t>
      </w:r>
      <w:r w:rsidR="00A96AF2" w:rsidRPr="00F159AC">
        <w:rPr>
          <w:lang w:val="en-CA"/>
        </w:rPr>
        <w:t>and no ethical agreement was required.</w:t>
      </w:r>
      <w:r w:rsidR="00A96AF2">
        <w:rPr>
          <w:lang w:val="en-CA"/>
        </w:rPr>
        <w:t xml:space="preserve"> Samples from </w:t>
      </w:r>
      <w:r w:rsidR="00A96AF2" w:rsidRPr="00A96AF2">
        <w:rPr>
          <w:lang w:val="en-CA"/>
        </w:rPr>
        <w:t>Western North Atlantic</w:t>
      </w:r>
      <w:r w:rsidR="00A96AF2">
        <w:rPr>
          <w:lang w:val="en-CA"/>
        </w:rPr>
        <w:t xml:space="preserve"> (USA), </w:t>
      </w:r>
      <w:r w:rsidR="00B22F38">
        <w:t>Gulf of California</w:t>
      </w:r>
      <w:r w:rsidR="00B22F38">
        <w:rPr>
          <w:lang w:val="en-CA"/>
        </w:rPr>
        <w:t xml:space="preserve">, </w:t>
      </w:r>
      <w:r w:rsidR="00A96AF2">
        <w:rPr>
          <w:lang w:val="en-CA"/>
        </w:rPr>
        <w:t xml:space="preserve">Sierra Leone, </w:t>
      </w:r>
      <w:r w:rsidR="00A96AF2" w:rsidRPr="00CF7381">
        <w:rPr>
          <w:lang w:val="en-CA"/>
        </w:rPr>
        <w:t>Mozambique</w:t>
      </w:r>
      <w:r w:rsidR="00A96AF2">
        <w:rPr>
          <w:lang w:val="en-CA"/>
        </w:rPr>
        <w:t xml:space="preserve">, </w:t>
      </w:r>
      <w:r w:rsidR="00A96AF2" w:rsidRPr="00CF7381">
        <w:rPr>
          <w:lang w:val="en-CA"/>
        </w:rPr>
        <w:t>Indonesia</w:t>
      </w:r>
      <w:r w:rsidR="00A96AF2">
        <w:rPr>
          <w:lang w:val="en-CA"/>
        </w:rPr>
        <w:t xml:space="preserve">, </w:t>
      </w:r>
      <w:r w:rsidR="00A96AF2" w:rsidRPr="00CF7381">
        <w:rPr>
          <w:lang w:val="en-CA"/>
        </w:rPr>
        <w:t>Thailand</w:t>
      </w:r>
      <w:r w:rsidR="00A96AF2">
        <w:rPr>
          <w:lang w:val="en-CA"/>
        </w:rPr>
        <w:t xml:space="preserve">, and </w:t>
      </w:r>
      <w:r w:rsidR="00A96AF2" w:rsidRPr="00CF7381">
        <w:rPr>
          <w:lang w:val="en-CA"/>
        </w:rPr>
        <w:t>Queensland</w:t>
      </w:r>
      <w:r w:rsidR="00A96AF2">
        <w:rPr>
          <w:lang w:val="en-CA"/>
        </w:rPr>
        <w:t xml:space="preserve"> (Australia) were collected from local fisheries landings and did </w:t>
      </w:r>
      <w:r w:rsidR="00A96AF2">
        <w:rPr>
          <w:lang w:val="en-CA"/>
        </w:rPr>
        <w:lastRenderedPageBreak/>
        <w:t xml:space="preserve">not require specific ethics approvals, as per national guidelines. </w:t>
      </w:r>
      <w:r w:rsidR="00985CBB" w:rsidRPr="00985CBB">
        <w:rPr>
          <w:lang w:val="en-CA"/>
        </w:rPr>
        <w:t>All material</w:t>
      </w:r>
      <w:r w:rsidR="00985CBB">
        <w:rPr>
          <w:lang w:val="en-CA"/>
        </w:rPr>
        <w:t xml:space="preserve"> from Sri Lanka</w:t>
      </w:r>
      <w:r w:rsidR="00985CBB" w:rsidRPr="00985CBB">
        <w:rPr>
          <w:lang w:val="en-CA"/>
        </w:rPr>
        <w:t xml:space="preserve"> was collected from dead fisheries bycatch specimens that are not protected by the Fauna and Flora Protection Ordinance (FFPO) or any other law in place in Sri Lanka, in accordance with the letter with reference number WL/3/2/74/17, dated 4th January 2018, issued by the Department of Wildlife Conservation, Sri Lanka.</w:t>
      </w:r>
      <w:r w:rsidR="00451318">
        <w:rPr>
          <w:rFonts w:ascii="Times" w:hAnsi="Times"/>
        </w:rPr>
        <w:t xml:space="preserve"> </w:t>
      </w:r>
      <w:r w:rsidR="00DE278A">
        <w:rPr>
          <w:lang w:val="en-CA"/>
        </w:rPr>
        <w:t xml:space="preserve">Samples from the Arabian </w:t>
      </w:r>
      <w:r w:rsidR="00870850">
        <w:rPr>
          <w:lang w:val="en-CA"/>
        </w:rPr>
        <w:t>Peninsula</w:t>
      </w:r>
      <w:r w:rsidR="00CF7381">
        <w:rPr>
          <w:lang w:val="en-CA"/>
        </w:rPr>
        <w:t xml:space="preserve"> and </w:t>
      </w:r>
      <w:r w:rsidR="00E42CE0">
        <w:rPr>
          <w:lang w:val="en-CA"/>
        </w:rPr>
        <w:t>adjacent waters</w:t>
      </w:r>
      <w:r w:rsidR="00DE278A">
        <w:rPr>
          <w:lang w:val="en-CA"/>
        </w:rPr>
        <w:t xml:space="preserve"> were </w:t>
      </w:r>
      <w:r w:rsidR="001261BB">
        <w:rPr>
          <w:lang w:val="en-CA"/>
        </w:rPr>
        <w:t xml:space="preserve">collected </w:t>
      </w:r>
      <w:r w:rsidR="00FC6CE7">
        <w:rPr>
          <w:lang w:val="en-CA"/>
        </w:rPr>
        <w:t>from fishery</w:t>
      </w:r>
      <w:r w:rsidR="001261BB">
        <w:rPr>
          <w:lang w:val="en-CA"/>
        </w:rPr>
        <w:t xml:space="preserve"> landings and no sampling permit was required. A</w:t>
      </w:r>
      <w:r w:rsidR="001261BB" w:rsidRPr="001261BB">
        <w:rPr>
          <w:lang w:val="en-CA"/>
        </w:rPr>
        <w:t>n authorization letter from the Ministry of Climate Change and Environment</w:t>
      </w:r>
      <w:r w:rsidR="00E708AC">
        <w:rPr>
          <w:lang w:val="en-CA"/>
        </w:rPr>
        <w:t xml:space="preserve"> of the </w:t>
      </w:r>
      <w:r w:rsidR="00E708AC" w:rsidRPr="00E708AC">
        <w:rPr>
          <w:lang w:val="en-CA"/>
        </w:rPr>
        <w:t>United Arab Emirates</w:t>
      </w:r>
      <w:r w:rsidR="00E708AC">
        <w:rPr>
          <w:lang w:val="en-CA"/>
        </w:rPr>
        <w:t xml:space="preserve"> was obtained.</w:t>
      </w:r>
      <w:r w:rsidR="00CF7381">
        <w:rPr>
          <w:rFonts w:ascii="Times" w:hAnsi="Times"/>
        </w:rPr>
        <w:t xml:space="preserve"> </w:t>
      </w:r>
      <w:r w:rsidR="00A65FB6">
        <w:rPr>
          <w:lang w:val="en-CA"/>
        </w:rPr>
        <w:t>Cost</w:t>
      </w:r>
      <w:r w:rsidR="00451318">
        <w:rPr>
          <w:lang w:val="en-CA"/>
        </w:rPr>
        <w:t>a</w:t>
      </w:r>
      <w:r w:rsidR="00A65FB6">
        <w:rPr>
          <w:lang w:val="en-CA"/>
        </w:rPr>
        <w:t xml:space="preserve"> Rican samples were </w:t>
      </w:r>
      <w:r w:rsidR="00451318">
        <w:rPr>
          <w:lang w:val="en-CA"/>
        </w:rPr>
        <w:t xml:space="preserve">collected under the </w:t>
      </w:r>
      <w:r w:rsidR="00451318" w:rsidRPr="00451318">
        <w:rPr>
          <w:lang w:val="en-CA"/>
        </w:rPr>
        <w:t xml:space="preserve">biodiversity permit VI-2391-2019 </w:t>
      </w:r>
      <w:r w:rsidR="00451318">
        <w:rPr>
          <w:lang w:val="en-CA"/>
        </w:rPr>
        <w:t>issued to the</w:t>
      </w:r>
      <w:r w:rsidR="00451318" w:rsidRPr="00451318">
        <w:rPr>
          <w:lang w:val="en-CA"/>
        </w:rPr>
        <w:t xml:space="preserve"> project VI-B7162</w:t>
      </w:r>
      <w:r w:rsidR="00451318">
        <w:rPr>
          <w:lang w:val="en-CA"/>
        </w:rPr>
        <w:t xml:space="preserve">. </w:t>
      </w:r>
      <w:r w:rsidR="007A4FD2" w:rsidRPr="007A4FD2">
        <w:rPr>
          <w:lang w:val="en-CA"/>
        </w:rPr>
        <w:t xml:space="preserve">All samples </w:t>
      </w:r>
      <w:r w:rsidR="007A4FD2">
        <w:rPr>
          <w:lang w:val="en-CA"/>
        </w:rPr>
        <w:t>from R</w:t>
      </w:r>
      <w:r w:rsidR="0025416C">
        <w:rPr>
          <w:rFonts w:cs="Times New Roman"/>
          <w:lang w:val="en-CA"/>
        </w:rPr>
        <w:t>é</w:t>
      </w:r>
      <w:r w:rsidR="007A4FD2">
        <w:rPr>
          <w:lang w:val="en-CA"/>
        </w:rPr>
        <w:t xml:space="preserve">union </w:t>
      </w:r>
      <w:r w:rsidR="007A4FD2" w:rsidRPr="007A4FD2">
        <w:rPr>
          <w:lang w:val="en-CA"/>
        </w:rPr>
        <w:t xml:space="preserve">were collected </w:t>
      </w:r>
      <w:r w:rsidR="00DD2CAA">
        <w:rPr>
          <w:lang w:val="en-CA"/>
        </w:rPr>
        <w:t>from</w:t>
      </w:r>
      <w:r w:rsidR="007A4FD2" w:rsidRPr="007A4FD2">
        <w:rPr>
          <w:lang w:val="en-CA"/>
        </w:rPr>
        <w:t xml:space="preserve"> dead sharks caught on the R</w:t>
      </w:r>
      <w:r w:rsidR="0025416C">
        <w:rPr>
          <w:rFonts w:cs="Times New Roman"/>
          <w:lang w:val="en-CA"/>
        </w:rPr>
        <w:t>é</w:t>
      </w:r>
      <w:r w:rsidR="007A4FD2" w:rsidRPr="007A4FD2">
        <w:rPr>
          <w:lang w:val="en-CA"/>
        </w:rPr>
        <w:t>union Island shark control program</w:t>
      </w:r>
      <w:r w:rsidR="004147B1">
        <w:rPr>
          <w:lang w:val="en-CA"/>
        </w:rPr>
        <w:t xml:space="preserve"> and </w:t>
      </w:r>
      <w:r w:rsidR="007A4FD2" w:rsidRPr="007A4FD2">
        <w:rPr>
          <w:lang w:val="en-CA"/>
        </w:rPr>
        <w:t>no ethical agreement</w:t>
      </w:r>
      <w:r w:rsidR="004147B1">
        <w:rPr>
          <w:lang w:val="en-CA"/>
        </w:rPr>
        <w:t xml:space="preserve"> was required.</w:t>
      </w:r>
      <w:r w:rsidR="00451318">
        <w:rPr>
          <w:lang w:val="en-CA"/>
        </w:rPr>
        <w:t xml:space="preserve"> </w:t>
      </w:r>
      <w:r w:rsidR="001C4818" w:rsidRPr="000A4570">
        <w:t xml:space="preserve">Samples from Seychelles were collected from landed artisanal fishery catch and no ethical agreement was required. </w:t>
      </w:r>
      <w:r w:rsidR="00DD2CAA" w:rsidRPr="00DD2CAA">
        <w:rPr>
          <w:lang w:val="en-CA"/>
        </w:rPr>
        <w:t>All samples provided by the KZN Sharks Board from the east coast of South Africa were collected from dead sharks caught in the KwaZulu-Natal bather protection programme as constituted by Act 5 of 2008 in the province of KwaZulu-Natal and no ethical agreement was required.</w:t>
      </w:r>
      <w:r w:rsidR="00DD2CAA">
        <w:rPr>
          <w:lang w:val="en-CA"/>
        </w:rPr>
        <w:t xml:space="preserve"> </w:t>
      </w:r>
      <w:r w:rsidR="00451318">
        <w:rPr>
          <w:color w:val="282828"/>
        </w:rPr>
        <w:t xml:space="preserve">All shipping procedures of shark tissue samples were conducted under the relevant import and export permits issued by the Australian Government, Department of Agriculture and Water Resources. </w:t>
      </w:r>
      <w:r w:rsidR="0025416C" w:rsidRPr="00985CBB">
        <w:rPr>
          <w:lang w:val="en-CA"/>
        </w:rPr>
        <w:t xml:space="preserve">The species exported </w:t>
      </w:r>
      <w:r w:rsidR="0025416C">
        <w:rPr>
          <w:lang w:val="en-CA"/>
        </w:rPr>
        <w:t>is</w:t>
      </w:r>
      <w:r w:rsidR="0025416C" w:rsidRPr="00985CBB">
        <w:rPr>
          <w:lang w:val="en-CA"/>
        </w:rPr>
        <w:t xml:space="preserve"> not listed under CITES or any other international regulatory convention.</w:t>
      </w:r>
      <w:r w:rsidR="0025416C">
        <w:rPr>
          <w:lang w:val="en-CA"/>
        </w:rPr>
        <w:t xml:space="preserve"> </w:t>
      </w:r>
      <w:r w:rsidR="00725C27">
        <w:t xml:space="preserve">Samples were imported </w:t>
      </w:r>
      <w:r w:rsidR="0025416C">
        <w:t xml:space="preserve">into Australia </w:t>
      </w:r>
      <w:r w:rsidR="00725C27">
        <w:t xml:space="preserve">under AQIS permit number </w:t>
      </w:r>
      <w:r w:rsidR="008658A8" w:rsidRPr="008658A8">
        <w:t xml:space="preserve">0001500212 </w:t>
      </w:r>
      <w:r w:rsidR="008658A8">
        <w:t>and</w:t>
      </w:r>
      <w:r w:rsidR="0051119D" w:rsidRPr="0051119D">
        <w:t xml:space="preserve"> 0003253262</w:t>
      </w:r>
      <w:r w:rsidR="008658A8">
        <w:t xml:space="preserve"> </w:t>
      </w:r>
      <w:r w:rsidR="00725C27">
        <w:t xml:space="preserve">issued to </w:t>
      </w:r>
      <w:r w:rsidR="0051119D">
        <w:t>CSIRO.</w:t>
      </w:r>
    </w:p>
    <w:p w14:paraId="041FBB83" w14:textId="77777777" w:rsidR="00C76C20" w:rsidRDefault="00C76C20" w:rsidP="00C76C20">
      <w:pPr>
        <w:pStyle w:val="Heading1"/>
        <w:rPr>
          <w:b w:val="0"/>
          <w:bCs/>
        </w:rPr>
      </w:pPr>
      <w:r>
        <w:t xml:space="preserve">Conflicts of interest: </w:t>
      </w:r>
      <w:r w:rsidRPr="00241E0A">
        <w:rPr>
          <w:b w:val="0"/>
          <w:bCs/>
          <w:sz w:val="22"/>
          <w:szCs w:val="22"/>
        </w:rPr>
        <w:t>We note no conflict or competing interests among the authors in relation to the information provided in this manuscript.</w:t>
      </w:r>
    </w:p>
    <w:p w14:paraId="4BEE78EC" w14:textId="62FEE440" w:rsidR="008E5E56" w:rsidRDefault="008E5E56">
      <w:pPr>
        <w:rPr>
          <w:rFonts w:cs="Times New Roman"/>
          <w:lang w:val="en-CA"/>
        </w:rPr>
      </w:pPr>
      <w:r>
        <w:rPr>
          <w:rFonts w:cs="Times New Roman"/>
          <w:lang w:val="en-CA"/>
        </w:rPr>
        <w:br w:type="page"/>
      </w:r>
    </w:p>
    <w:p w14:paraId="764C64B6" w14:textId="6D97380D" w:rsidR="00D93790" w:rsidRDefault="00D93790" w:rsidP="00D93790">
      <w:pPr>
        <w:pStyle w:val="Heading1"/>
        <w:rPr>
          <w:lang w:val="en-US"/>
        </w:rPr>
      </w:pPr>
      <w:r>
        <w:rPr>
          <w:lang w:val="en-US"/>
        </w:rPr>
        <w:lastRenderedPageBreak/>
        <w:t>Abstract</w:t>
      </w:r>
      <w:r w:rsidR="00207505">
        <w:rPr>
          <w:lang w:val="en-US"/>
        </w:rPr>
        <w:t xml:space="preserve"> </w:t>
      </w:r>
    </w:p>
    <w:p w14:paraId="2B8E5BE8" w14:textId="44880A6D" w:rsidR="00BD19DA" w:rsidRDefault="00F5116E" w:rsidP="00207505">
      <w:r>
        <w:rPr>
          <w:lang w:val="en-US"/>
        </w:rPr>
        <w:t>Understanding the population structure</w:t>
      </w:r>
      <w:r w:rsidR="0068632C">
        <w:rPr>
          <w:lang w:val="en-US"/>
        </w:rPr>
        <w:t xml:space="preserve"> </w:t>
      </w:r>
      <w:r>
        <w:rPr>
          <w:lang w:val="en-US"/>
        </w:rPr>
        <w:t xml:space="preserve">of a species </w:t>
      </w:r>
      <w:r w:rsidR="006F0227">
        <w:rPr>
          <w:lang w:val="en-US"/>
        </w:rPr>
        <w:t xml:space="preserve">is </w:t>
      </w:r>
      <w:r>
        <w:rPr>
          <w:lang w:val="en-US"/>
        </w:rPr>
        <w:t xml:space="preserve">important </w:t>
      </w:r>
      <w:r w:rsidRPr="003C485F">
        <w:rPr>
          <w:lang w:val="en-US"/>
        </w:rPr>
        <w:t>to</w:t>
      </w:r>
      <w:r w:rsidR="00BF4040">
        <w:rPr>
          <w:lang w:val="en-US"/>
        </w:rPr>
        <w:t xml:space="preserve"> accurately</w:t>
      </w:r>
      <w:r w:rsidRPr="003C485F">
        <w:rPr>
          <w:lang w:val="en-US"/>
        </w:rPr>
        <w:t xml:space="preserve"> assess </w:t>
      </w:r>
      <w:r w:rsidR="00BF4040">
        <w:rPr>
          <w:lang w:val="en-US"/>
        </w:rPr>
        <w:t>its</w:t>
      </w:r>
      <w:r w:rsidRPr="003C485F">
        <w:rPr>
          <w:lang w:val="en-US"/>
        </w:rPr>
        <w:t xml:space="preserve"> conservation status and manage </w:t>
      </w:r>
      <w:r>
        <w:rPr>
          <w:lang w:val="en-US"/>
        </w:rPr>
        <w:t>the</w:t>
      </w:r>
      <w:r w:rsidRPr="003C485F">
        <w:rPr>
          <w:lang w:val="en-US"/>
        </w:rPr>
        <w:t xml:space="preserve"> risk</w:t>
      </w:r>
      <w:r>
        <w:rPr>
          <w:lang w:val="en-US"/>
        </w:rPr>
        <w:t xml:space="preserve"> of local extinction. </w:t>
      </w:r>
      <w:r w:rsidR="00207505">
        <w:t xml:space="preserve">The </w:t>
      </w:r>
      <w:r w:rsidR="000A429D">
        <w:t>B</w:t>
      </w:r>
      <w:r w:rsidR="00207505">
        <w:t xml:space="preserve">ull </w:t>
      </w:r>
      <w:r w:rsidR="000A429D">
        <w:t>S</w:t>
      </w:r>
      <w:r w:rsidR="00207505">
        <w:t xml:space="preserve">hark </w:t>
      </w:r>
      <w:r w:rsidR="004336AD">
        <w:t>(</w:t>
      </w:r>
      <w:r w:rsidR="00207505" w:rsidRPr="00103D4F">
        <w:rPr>
          <w:i/>
          <w:iCs/>
        </w:rPr>
        <w:t>Carcharhinus leucas</w:t>
      </w:r>
      <w:r w:rsidR="004336AD">
        <w:t>)</w:t>
      </w:r>
      <w:r w:rsidR="00207505">
        <w:t xml:space="preserve"> </w:t>
      </w:r>
      <w:r w:rsidR="00696C36">
        <w:t>faces varying levels of exploitation around the world</w:t>
      </w:r>
      <w:r w:rsidR="00B73E4F">
        <w:t xml:space="preserve"> </w:t>
      </w:r>
      <w:r w:rsidR="007B45DD">
        <w:t>due to its coastal</w:t>
      </w:r>
      <w:r w:rsidR="006E5F73">
        <w:t xml:space="preserve"> distribution</w:t>
      </w:r>
      <w:r w:rsidR="007B45DD">
        <w:t xml:space="preserve">. </w:t>
      </w:r>
      <w:r w:rsidR="007B3A2D">
        <w:t>I</w:t>
      </w:r>
      <w:r w:rsidR="00207505" w:rsidRPr="00A71D6B">
        <w:t xml:space="preserve">nformation </w:t>
      </w:r>
      <w:r w:rsidR="00207505">
        <w:t xml:space="preserve">regarding </w:t>
      </w:r>
      <w:r w:rsidR="007B3A2D">
        <w:t>population</w:t>
      </w:r>
      <w:r w:rsidR="00207505" w:rsidRPr="007E72E3">
        <w:t xml:space="preserve"> </w:t>
      </w:r>
      <w:r w:rsidR="00207505" w:rsidRPr="00A71D6B">
        <w:t>connectivity</w:t>
      </w:r>
      <w:r w:rsidR="00A46422">
        <w:t xml:space="preserve"> </w:t>
      </w:r>
      <w:r w:rsidR="00207505" w:rsidRPr="00A71D6B">
        <w:t xml:space="preserve">is crucial to evaluate </w:t>
      </w:r>
      <w:r w:rsidR="00207505">
        <w:t xml:space="preserve">its </w:t>
      </w:r>
      <w:r w:rsidR="00207505" w:rsidRPr="00A71D6B">
        <w:t>conservation status</w:t>
      </w:r>
      <w:r w:rsidR="006E5F73" w:rsidRPr="006E5F73">
        <w:t xml:space="preserve"> </w:t>
      </w:r>
      <w:r w:rsidR="006E5F73">
        <w:t>and</w:t>
      </w:r>
      <w:r w:rsidR="006E5F73" w:rsidRPr="006E5F73">
        <w:t xml:space="preserve"> </w:t>
      </w:r>
      <w:r w:rsidR="006E5F73">
        <w:t xml:space="preserve">local </w:t>
      </w:r>
      <w:r w:rsidR="006E5F73" w:rsidRPr="00A71D6B">
        <w:t>fish</w:t>
      </w:r>
      <w:r w:rsidR="00FC6CE7">
        <w:t>ing</w:t>
      </w:r>
      <w:r w:rsidR="006E5F73" w:rsidRPr="00A71D6B">
        <w:t xml:space="preserve"> impact</w:t>
      </w:r>
      <w:r w:rsidR="006E5F73">
        <w:t>s</w:t>
      </w:r>
      <w:r w:rsidR="00207505">
        <w:t>. In this study, we sample</w:t>
      </w:r>
      <w:r w:rsidR="00EE5F13">
        <w:t>d</w:t>
      </w:r>
      <w:r w:rsidR="00207505">
        <w:t xml:space="preserve"> </w:t>
      </w:r>
      <w:r w:rsidR="000B756F">
        <w:t>922</w:t>
      </w:r>
      <w:r w:rsidR="00207505">
        <w:t xml:space="preserve"> </w:t>
      </w:r>
      <w:r w:rsidR="00B97E0C">
        <w:t xml:space="preserve">putative </w:t>
      </w:r>
      <w:r w:rsidR="00F05E6E">
        <w:t>B</w:t>
      </w:r>
      <w:r w:rsidR="00060AD4">
        <w:t xml:space="preserve">ull </w:t>
      </w:r>
      <w:r w:rsidR="00F05E6E">
        <w:t>Sharks</w:t>
      </w:r>
      <w:r w:rsidR="00207505">
        <w:t xml:space="preserve"> from 1</w:t>
      </w:r>
      <w:r w:rsidR="003726AA">
        <w:t>9</w:t>
      </w:r>
      <w:r w:rsidR="00207505">
        <w:t xml:space="preserve"> </w:t>
      </w:r>
      <w:r w:rsidR="00317FE6">
        <w:t xml:space="preserve">locations </w:t>
      </w:r>
      <w:r w:rsidR="000B756F">
        <w:t>in</w:t>
      </w:r>
      <w:r w:rsidR="00391F75">
        <w:t xml:space="preserve"> the first global assessment of population structure </w:t>
      </w:r>
      <w:r w:rsidR="00FC6CE7">
        <w:t>of</w:t>
      </w:r>
      <w:r w:rsidR="00391F75">
        <w:t xml:space="preserve"> this </w:t>
      </w:r>
      <w:r w:rsidR="005543FD">
        <w:t xml:space="preserve">cosmopolitan </w:t>
      </w:r>
      <w:r w:rsidR="00391F75">
        <w:t>species</w:t>
      </w:r>
      <w:r w:rsidR="00207505">
        <w:t xml:space="preserve">. </w:t>
      </w:r>
      <w:r w:rsidR="005E1772">
        <w:t>Using a recently developed DNA</w:t>
      </w:r>
      <w:r w:rsidR="005E11DD">
        <w:t>-</w:t>
      </w:r>
      <w:r w:rsidR="005E1772">
        <w:t xml:space="preserve">capture approach (DArTcap), </w:t>
      </w:r>
      <w:r w:rsidR="008C5591">
        <w:t xml:space="preserve">samples were genotyped for </w:t>
      </w:r>
      <w:r w:rsidR="005E1772">
        <w:t>3,400 nuclear markers</w:t>
      </w:r>
      <w:r w:rsidR="008C5591">
        <w:t xml:space="preserve">. </w:t>
      </w:r>
      <w:r w:rsidR="002919CE">
        <w:t>A</w:t>
      </w:r>
      <w:r w:rsidR="008C5591">
        <w:t>ddition</w:t>
      </w:r>
      <w:r w:rsidR="002919CE">
        <w:t>ally</w:t>
      </w:r>
      <w:r w:rsidR="008C5591">
        <w:t xml:space="preserve">, </w:t>
      </w:r>
      <w:r w:rsidR="00203B93">
        <w:t>full mitochondrial genome</w:t>
      </w:r>
      <w:r w:rsidR="008C5591">
        <w:t>s</w:t>
      </w:r>
      <w:r w:rsidR="00203B93">
        <w:t xml:space="preserve"> of </w:t>
      </w:r>
      <w:r w:rsidR="008C5591">
        <w:t>384 Indo-Pacific</w:t>
      </w:r>
      <w:r w:rsidR="00203B93">
        <w:t xml:space="preserve"> samples </w:t>
      </w:r>
      <w:r w:rsidR="008C5591">
        <w:t xml:space="preserve">were </w:t>
      </w:r>
      <w:r w:rsidR="00203B93">
        <w:t>sequenced</w:t>
      </w:r>
      <w:r w:rsidR="00207505">
        <w:t xml:space="preserve">. </w:t>
      </w:r>
      <w:r w:rsidR="00B52DE3">
        <w:t>R</w:t>
      </w:r>
      <w:r w:rsidR="00207505">
        <w:t xml:space="preserve">eproductive isolation </w:t>
      </w:r>
      <w:r w:rsidR="00B52DE3">
        <w:t xml:space="preserve">was </w:t>
      </w:r>
      <w:r w:rsidR="003142E1">
        <w:t xml:space="preserve">found </w:t>
      </w:r>
      <w:r w:rsidR="008E127C">
        <w:t>between and across ocean basins</w:t>
      </w:r>
      <w:r w:rsidR="00207505">
        <w:t xml:space="preserve"> (</w:t>
      </w:r>
      <w:r w:rsidR="00BA0C47">
        <w:t>eastern Pacific, w</w:t>
      </w:r>
      <w:r w:rsidR="00207505">
        <w:t xml:space="preserve">estern Atlantic, </w:t>
      </w:r>
      <w:r w:rsidR="00BA0C47">
        <w:t>e</w:t>
      </w:r>
      <w:r w:rsidR="00207505">
        <w:t xml:space="preserve">astern Atlantic, Indo-West Pacific) with </w:t>
      </w:r>
      <w:r w:rsidR="008E127C">
        <w:t>distinct</w:t>
      </w:r>
      <w:r w:rsidR="00207505">
        <w:t xml:space="preserve"> island populations </w:t>
      </w:r>
      <w:r w:rsidR="008E127C">
        <w:t xml:space="preserve">in </w:t>
      </w:r>
      <w:r w:rsidR="00207505">
        <w:t xml:space="preserve">Japan and Fiji. </w:t>
      </w:r>
      <w:r w:rsidR="006E46A7">
        <w:t>Bull Shark</w:t>
      </w:r>
      <w:r w:rsidR="00B52DE3">
        <w:t>s</w:t>
      </w:r>
      <w:r w:rsidR="00207505">
        <w:t xml:space="preserve"> </w:t>
      </w:r>
      <w:r w:rsidR="00B52DE3">
        <w:t xml:space="preserve">appear to </w:t>
      </w:r>
      <w:r w:rsidR="00207505">
        <w:t xml:space="preserve">maintain reproductive connectivity using shallow coastal waters as dispersal corridors, whereas large </w:t>
      </w:r>
      <w:r w:rsidR="00696C36">
        <w:t>ocean</w:t>
      </w:r>
      <w:r w:rsidR="00D65B83">
        <w:t>ic distances</w:t>
      </w:r>
      <w:r w:rsidR="0068632C">
        <w:t xml:space="preserve"> and historical land</w:t>
      </w:r>
      <w:r w:rsidR="00AA074F">
        <w:t>-</w:t>
      </w:r>
      <w:r w:rsidR="0068632C">
        <w:t>bridges</w:t>
      </w:r>
      <w:r w:rsidR="00207505">
        <w:t xml:space="preserve"> </w:t>
      </w:r>
      <w:r w:rsidR="00592933">
        <w:t>act as</w:t>
      </w:r>
      <w:r w:rsidR="00207505">
        <w:t xml:space="preserve"> barriers</w:t>
      </w:r>
      <w:r w:rsidR="00550777">
        <w:t xml:space="preserve">. </w:t>
      </w:r>
      <w:r w:rsidR="0046029B">
        <w:t>Females tend to return to the same area for reproduction, making them more susceptible to local threats and an important focus for management actions. Given these behaviours, t</w:t>
      </w:r>
      <w:r w:rsidR="00207505">
        <w:t xml:space="preserve">he </w:t>
      </w:r>
      <w:r w:rsidR="004A6504">
        <w:t>exploitation</w:t>
      </w:r>
      <w:r w:rsidR="00207505">
        <w:t xml:space="preserve"> of </w:t>
      </w:r>
      <w:r w:rsidR="006E46A7">
        <w:t>Bull Shark</w:t>
      </w:r>
      <w:r w:rsidR="00207505">
        <w:t xml:space="preserve">s from </w:t>
      </w:r>
      <w:r w:rsidR="00B52DE3">
        <w:t>insular</w:t>
      </w:r>
      <w:r w:rsidR="00207505">
        <w:t xml:space="preserve"> populations, such as Japan and Fiji, </w:t>
      </w:r>
      <w:r w:rsidR="00B52DE3">
        <w:t>may</w:t>
      </w:r>
      <w:r w:rsidR="00207505">
        <w:t xml:space="preserve"> </w:t>
      </w:r>
      <w:r w:rsidR="006E5F73">
        <w:t>instigate</w:t>
      </w:r>
      <w:r w:rsidR="00F76EDE">
        <w:t xml:space="preserve"> </w:t>
      </w:r>
      <w:r w:rsidR="00207505">
        <w:t>local decline</w:t>
      </w:r>
      <w:r w:rsidR="00592933">
        <w:t xml:space="preserve"> that cannot </w:t>
      </w:r>
      <w:r w:rsidR="009C03EC">
        <w:t xml:space="preserve">readily </w:t>
      </w:r>
      <w:r w:rsidR="00592933">
        <w:t xml:space="preserve">be </w:t>
      </w:r>
      <w:r w:rsidR="00A503CF">
        <w:t>replenished by imm</w:t>
      </w:r>
      <w:r w:rsidR="000B5367">
        <w:t>igration,</w:t>
      </w:r>
      <w:r w:rsidR="00207505">
        <w:t xml:space="preserve"> which can in turn affect ecosystem dynamics</w:t>
      </w:r>
      <w:r w:rsidR="00A5190F">
        <w:t xml:space="preserve"> and functions</w:t>
      </w:r>
      <w:r w:rsidR="00207505">
        <w:t xml:space="preserve">. </w:t>
      </w:r>
      <w:r w:rsidR="008B4DC2">
        <w:t xml:space="preserve">These data also supported the development of a </w:t>
      </w:r>
      <w:r w:rsidR="008B4DC2">
        <w:rPr>
          <w:lang w:val="en-US"/>
        </w:rPr>
        <w:t xml:space="preserve">genetic panel </w:t>
      </w:r>
      <w:r w:rsidR="00473F0B">
        <w:rPr>
          <w:lang w:val="en-US"/>
        </w:rPr>
        <w:t>to</w:t>
      </w:r>
      <w:r w:rsidR="008B4DC2">
        <w:rPr>
          <w:lang w:val="en-US"/>
        </w:rPr>
        <w:t xml:space="preserve"> </w:t>
      </w:r>
      <w:r w:rsidR="008B4DC2" w:rsidRPr="001B3CF4">
        <w:t>ascertain</w:t>
      </w:r>
      <w:r w:rsidR="00473F0B">
        <w:t xml:space="preserve"> the</w:t>
      </w:r>
      <w:r w:rsidR="008B4DC2">
        <w:t xml:space="preserve"> </w:t>
      </w:r>
      <w:r w:rsidR="00CC4198">
        <w:t>population of origin</w:t>
      </w:r>
      <w:r w:rsidR="008B4DC2">
        <w:rPr>
          <w:lang w:val="en-US"/>
        </w:rPr>
        <w:t>, which will be useful in monitoring the trade of fisheries products and assessing population-level impacts of this harvest.</w:t>
      </w:r>
    </w:p>
    <w:p w14:paraId="078BAD2A" w14:textId="0EDFA480" w:rsidR="00D93790" w:rsidRPr="00BD19DA" w:rsidRDefault="00BD19DA" w:rsidP="00207505">
      <w:pPr>
        <w:rPr>
          <w:lang w:val="en-US"/>
        </w:rPr>
      </w:pPr>
      <w:r w:rsidRPr="00952E22">
        <w:rPr>
          <w:b/>
          <w:lang w:val="en-US"/>
        </w:rPr>
        <w:t>Keywords:</w:t>
      </w:r>
      <w:r w:rsidRPr="00952E22">
        <w:rPr>
          <w:lang w:val="en-US"/>
        </w:rPr>
        <w:t xml:space="preserve"> DArTseq, mitogenome, close-kin, genetic connectivity, provenance, DNA forensics</w:t>
      </w:r>
      <w:r w:rsidR="00D93790">
        <w:rPr>
          <w:lang w:val="en-US"/>
        </w:rPr>
        <w:br w:type="page"/>
      </w:r>
    </w:p>
    <w:p w14:paraId="3BF41F3F" w14:textId="6CE9ED35" w:rsidR="00D93790" w:rsidRDefault="00D93790" w:rsidP="00D93790">
      <w:pPr>
        <w:pStyle w:val="Heading1"/>
        <w:rPr>
          <w:lang w:val="en-US"/>
        </w:rPr>
      </w:pPr>
      <w:r>
        <w:rPr>
          <w:lang w:val="en-US"/>
        </w:rPr>
        <w:lastRenderedPageBreak/>
        <w:t>Introduction</w:t>
      </w:r>
    </w:p>
    <w:p w14:paraId="04DA724E" w14:textId="1FE10E54" w:rsidR="004D2A54" w:rsidRDefault="00B47263" w:rsidP="004D2A54">
      <w:pPr>
        <w:rPr>
          <w:lang w:val="en-US"/>
        </w:rPr>
      </w:pPr>
      <w:r>
        <w:rPr>
          <w:lang w:val="en-US"/>
        </w:rPr>
        <w:t>Understand</w:t>
      </w:r>
      <w:r w:rsidR="00984D9A">
        <w:rPr>
          <w:lang w:val="en-US"/>
        </w:rPr>
        <w:t>ing</w:t>
      </w:r>
      <w:r w:rsidR="00B7350E">
        <w:rPr>
          <w:lang w:val="en-US"/>
        </w:rPr>
        <w:t xml:space="preserve"> </w:t>
      </w:r>
      <w:r w:rsidR="005D0721">
        <w:rPr>
          <w:lang w:val="en-US"/>
        </w:rPr>
        <w:t xml:space="preserve">the </w:t>
      </w:r>
      <w:r w:rsidR="00B7350E">
        <w:rPr>
          <w:lang w:val="en-US"/>
        </w:rPr>
        <w:t xml:space="preserve">population structure of a species and the barriers that </w:t>
      </w:r>
      <w:r w:rsidR="00DC2D5F">
        <w:rPr>
          <w:lang w:val="en-US"/>
        </w:rPr>
        <w:t>disrupt dispersal</w:t>
      </w:r>
      <w:r w:rsidR="00EC3E40">
        <w:rPr>
          <w:lang w:val="en-US"/>
        </w:rPr>
        <w:t xml:space="preserve"> </w:t>
      </w:r>
      <w:r w:rsidR="00E560A3">
        <w:rPr>
          <w:lang w:val="en-US"/>
        </w:rPr>
        <w:t>is</w:t>
      </w:r>
      <w:r w:rsidR="00EC3E40">
        <w:rPr>
          <w:lang w:val="en-US"/>
        </w:rPr>
        <w:t xml:space="preserve"> important </w:t>
      </w:r>
      <w:r w:rsidR="006F164C" w:rsidRPr="003C485F">
        <w:rPr>
          <w:lang w:val="en-US"/>
        </w:rPr>
        <w:t xml:space="preserve">to </w:t>
      </w:r>
      <w:r w:rsidR="00E560A3">
        <w:rPr>
          <w:lang w:val="en-US"/>
        </w:rPr>
        <w:t xml:space="preserve">accurately </w:t>
      </w:r>
      <w:r w:rsidR="006F164C" w:rsidRPr="003C485F">
        <w:rPr>
          <w:lang w:val="en-US"/>
        </w:rPr>
        <w:t xml:space="preserve">assess the </w:t>
      </w:r>
      <w:r w:rsidR="00E560A3">
        <w:rPr>
          <w:lang w:val="en-US"/>
        </w:rPr>
        <w:t xml:space="preserve">global </w:t>
      </w:r>
      <w:r w:rsidR="006F164C" w:rsidRPr="003C485F">
        <w:rPr>
          <w:lang w:val="en-US"/>
        </w:rPr>
        <w:t xml:space="preserve">conservation status and manage </w:t>
      </w:r>
      <w:r w:rsidR="006F164C">
        <w:rPr>
          <w:lang w:val="en-US"/>
        </w:rPr>
        <w:t>the</w:t>
      </w:r>
      <w:r w:rsidR="006F164C" w:rsidRPr="003C485F">
        <w:rPr>
          <w:lang w:val="en-US"/>
        </w:rPr>
        <w:t xml:space="preserve"> risk</w:t>
      </w:r>
      <w:r w:rsidR="006F164C">
        <w:rPr>
          <w:lang w:val="en-US"/>
        </w:rPr>
        <w:t xml:space="preserve"> of local extinction</w:t>
      </w:r>
      <w:r w:rsidR="0046029B">
        <w:rPr>
          <w:lang w:val="en-US"/>
        </w:rPr>
        <w:t xml:space="preserve">. </w:t>
      </w:r>
      <w:r w:rsidR="00B6252B">
        <w:rPr>
          <w:lang w:val="en-US"/>
        </w:rPr>
        <w:t>This is especially true for species of commercial</w:t>
      </w:r>
      <w:r w:rsidR="00B50EF6">
        <w:rPr>
          <w:lang w:val="en-US"/>
        </w:rPr>
        <w:t xml:space="preserve"> </w:t>
      </w:r>
      <w:r w:rsidR="00696C36">
        <w:rPr>
          <w:lang w:val="en-US"/>
        </w:rPr>
        <w:t xml:space="preserve">importance </w:t>
      </w:r>
      <w:r w:rsidR="008D715F">
        <w:rPr>
          <w:lang w:val="en-US"/>
        </w:rPr>
        <w:fldChar w:fldCharType="begin"/>
      </w:r>
      <w:r w:rsidR="006F716F">
        <w:rPr>
          <w:lang w:val="en-US"/>
        </w:rPr>
        <w:instrText xml:space="preserve"> ADDIN EN.CITE &lt;EndNote&gt;&lt;Cite&gt;&lt;Author&gt;Begg&lt;/Author&gt;&lt;Year&gt;1999&lt;/Year&gt;&lt;RecNum&gt;385&lt;/RecNum&gt;&lt;DisplayText&gt;(Begg et al., 1999)&lt;/DisplayText&gt;&lt;record&gt;&lt;rec-number&gt;385&lt;/rec-number&gt;&lt;foreign-keys&gt;&lt;key app="EN" db-id="92af5de2ca0esdefzzjxavwosfewvfaw0xaf" timestamp="1522972325"&gt;385&lt;/key&gt;&lt;/foreign-keys&gt;&lt;ref-type name="Journal Article"&gt;17&lt;/ref-type&gt;&lt;contributors&gt;&lt;authors&gt;&lt;author&gt;Begg, G. A.&lt;/author&gt;&lt;author&gt;Friedland, K. D.&lt;/author&gt;&lt;author&gt;Pearce, J. B.&lt;/author&gt;&lt;/authors&gt;&lt;/contributors&gt;&lt;auth-address&gt;NOAA, Natl Marine Fisheries Serv, NE Fisheries Sci Ctr, Woods Hole, MA 02543 USA&lt;/auth-address&gt;&lt;titles&gt;&lt;title&gt;Stock identification and its role in stock assessment and fisheries management: an overview&lt;/title&gt;&lt;secondary-title&gt;Fisheries Research&lt;/secondary-title&gt;&lt;alt-title&gt;Fish Res&lt;/alt-title&gt;&lt;/titles&gt;&lt;periodical&gt;&lt;full-title&gt;Fisheries Research&lt;/full-title&gt;&lt;abbr-1&gt;Fish. Res.&lt;/abbr-1&gt;&lt;/periodical&gt;&lt;pages&gt;1-8&lt;/pages&gt;&lt;volume&gt;43&lt;/volume&gt;&lt;number&gt;1-3&lt;/number&gt;&lt;keywords&gt;&lt;keyword&gt;symposium&lt;/keyword&gt;&lt;keyword&gt;proceedings&lt;/keyword&gt;&lt;keyword&gt;stock identification&lt;/keyword&gt;&lt;keyword&gt;stock assessment&lt;/keyword&gt;&lt;keyword&gt;fisheries management&lt;/keyword&gt;&lt;/keywords&gt;&lt;dates&gt;&lt;year&gt;1999&lt;/year&gt;&lt;pub-dates&gt;&lt;date&gt;Oct&lt;/date&gt;&lt;/pub-dates&gt;&lt;/dates&gt;&lt;isbn&gt;0165-7836&lt;/isbn&gt;&lt;accession-num&gt;WOS:000083505000001&lt;/accession-num&gt;&lt;urls&gt;&lt;related-urls&gt;&lt;url&gt;&lt;style face="underline" font="default" size="100%"&gt;&amp;lt;Go to ISI&amp;gt;://WOS:000083505000001&lt;/style&gt;&lt;/url&gt;&lt;/related-urls&gt;&lt;/urls&gt;&lt;electronic-resource-num&gt;10.1016/S0165-7836(99)00062-4&lt;/electronic-resource-num&gt;&lt;language&gt;English&lt;/language&gt;&lt;/record&gt;&lt;/Cite&gt;&lt;/EndNote&gt;</w:instrText>
      </w:r>
      <w:r w:rsidR="008D715F">
        <w:rPr>
          <w:lang w:val="en-US"/>
        </w:rPr>
        <w:fldChar w:fldCharType="separate"/>
      </w:r>
      <w:r w:rsidR="006F716F">
        <w:rPr>
          <w:noProof/>
          <w:lang w:val="en-US"/>
        </w:rPr>
        <w:t>(Begg et al., 1999)</w:t>
      </w:r>
      <w:r w:rsidR="008D715F">
        <w:rPr>
          <w:lang w:val="en-US"/>
        </w:rPr>
        <w:fldChar w:fldCharType="end"/>
      </w:r>
      <w:r w:rsidR="008D715F">
        <w:rPr>
          <w:lang w:val="en-US"/>
        </w:rPr>
        <w:t xml:space="preserve"> </w:t>
      </w:r>
      <w:r w:rsidR="00B6252B">
        <w:rPr>
          <w:lang w:val="en-US"/>
        </w:rPr>
        <w:t>or conservation concern</w:t>
      </w:r>
      <w:r w:rsidR="00B50EF6">
        <w:rPr>
          <w:lang w:val="en-US"/>
        </w:rPr>
        <w:t xml:space="preserve"> </w:t>
      </w:r>
      <w:r w:rsidR="008D715F">
        <w:rPr>
          <w:lang w:val="en-US"/>
        </w:rPr>
        <w:fldChar w:fldCharType="begin"/>
      </w:r>
      <w:r w:rsidR="00EB0094">
        <w:rPr>
          <w:lang w:val="en-US"/>
        </w:rPr>
        <w:instrText xml:space="preserve"> ADDIN EN.CITE &lt;EndNote&gt;&lt;Cite&gt;&lt;Author&gt;Moritz&lt;/Author&gt;&lt;Year&gt;1994&lt;/Year&gt;&lt;RecNum&gt;1062&lt;/RecNum&gt;&lt;DisplayText&gt;(Moritz, 1994)&lt;/DisplayText&gt;&lt;record&gt;&lt;rec-number&gt;1062&lt;/rec-number&gt;&lt;foreign-keys&gt;&lt;key app="EN" db-id="92af5de2ca0esdefzzjxavwosfewvfaw0xaf" timestamp="1617873727"&gt;1062&lt;/key&gt;&lt;/foreign-keys&gt;&lt;ref-type name="Journal Article"&gt;17&lt;/ref-type&gt;&lt;contributors&gt;&lt;authors&gt;&lt;author&gt;Moritz, Craig&lt;/author&gt;&lt;/authors&gt;&lt;/contributors&gt;&lt;titles&gt;&lt;title&gt;Defining ‘evolutionarily significant units’ for conservation&lt;/title&gt;&lt;secondary-title&gt;Trends in Ecology &amp;amp; Evolution&lt;/secondary-title&gt;&lt;/titles&gt;&lt;pages&gt;373-375&lt;/pages&gt;&lt;volume&gt;9&lt;/volume&gt;&lt;number&gt;10&lt;/number&gt;&lt;dates&gt;&lt;year&gt;1994&lt;/year&gt;&lt;/dates&gt;&lt;isbn&gt;0169-5347&lt;/isbn&gt;&lt;urls&gt;&lt;/urls&gt;&lt;electronic-resource-num&gt;10.1016/0169-5347(94)90057-4&lt;/electronic-resource-num&gt;&lt;/record&gt;&lt;/Cite&gt;&lt;/EndNote&gt;</w:instrText>
      </w:r>
      <w:r w:rsidR="008D715F">
        <w:rPr>
          <w:lang w:val="en-US"/>
        </w:rPr>
        <w:fldChar w:fldCharType="separate"/>
      </w:r>
      <w:r w:rsidR="00BC2CE2">
        <w:rPr>
          <w:noProof/>
          <w:lang w:val="en-US"/>
        </w:rPr>
        <w:t>(Moritz, 1994)</w:t>
      </w:r>
      <w:r w:rsidR="008D715F">
        <w:rPr>
          <w:lang w:val="en-US"/>
        </w:rPr>
        <w:fldChar w:fldCharType="end"/>
      </w:r>
      <w:r w:rsidR="00603631">
        <w:rPr>
          <w:lang w:val="en-US"/>
        </w:rPr>
        <w:t>, which are impacted disproportionally by</w:t>
      </w:r>
      <w:r w:rsidR="00603631" w:rsidRPr="00603631">
        <w:rPr>
          <w:lang w:val="en-US"/>
        </w:rPr>
        <w:t xml:space="preserve"> anthropogenic </w:t>
      </w:r>
      <w:r w:rsidR="00603631">
        <w:rPr>
          <w:lang w:val="en-US"/>
        </w:rPr>
        <w:t xml:space="preserve">or </w:t>
      </w:r>
      <w:r w:rsidR="00603631" w:rsidRPr="00603631">
        <w:rPr>
          <w:lang w:val="en-US"/>
        </w:rPr>
        <w:t>environmental pressures</w:t>
      </w:r>
      <w:r w:rsidR="001456DE">
        <w:rPr>
          <w:lang w:val="en-US"/>
        </w:rPr>
        <w:t xml:space="preserve">. </w:t>
      </w:r>
      <w:r w:rsidR="00A776B9">
        <w:rPr>
          <w:lang w:val="en-US"/>
        </w:rPr>
        <w:t>D</w:t>
      </w:r>
      <w:r w:rsidR="00A776B9" w:rsidRPr="0068005E">
        <w:rPr>
          <w:lang w:val="en-US"/>
        </w:rPr>
        <w:t xml:space="preserve">ispersal </w:t>
      </w:r>
      <w:r w:rsidR="00A776B9">
        <w:rPr>
          <w:lang w:val="en-US"/>
        </w:rPr>
        <w:t>can promote</w:t>
      </w:r>
      <w:r w:rsidR="00A776B9" w:rsidRPr="0068005E">
        <w:rPr>
          <w:lang w:val="en-US"/>
        </w:rPr>
        <w:t xml:space="preserve"> </w:t>
      </w:r>
      <w:r w:rsidR="00A776B9" w:rsidRPr="00952D2D">
        <w:rPr>
          <w:lang w:val="en-US"/>
        </w:rPr>
        <w:t xml:space="preserve">genetic </w:t>
      </w:r>
      <w:r w:rsidR="00A776B9">
        <w:rPr>
          <w:lang w:val="en-US"/>
        </w:rPr>
        <w:t xml:space="preserve">connectivity </w:t>
      </w:r>
      <w:r w:rsidR="00A776B9">
        <w:t>across patches of suitable habitat</w:t>
      </w:r>
      <w:r w:rsidR="00A776B9" w:rsidRPr="0068005E">
        <w:rPr>
          <w:lang w:val="en-US"/>
        </w:rPr>
        <w:t xml:space="preserve"> </w:t>
      </w:r>
      <w:r w:rsidR="00A776B9">
        <w:rPr>
          <w:lang w:val="en-US"/>
        </w:rPr>
        <w:fldChar w:fldCharType="begin"/>
      </w:r>
      <w:r w:rsidR="00A776B9">
        <w:rPr>
          <w:lang w:val="en-US"/>
        </w:rPr>
        <w:instrText xml:space="preserve"> ADDIN EN.CITE &lt;EndNote&gt;&lt;Cite&gt;&lt;Author&gt;Ronce&lt;/Author&gt;&lt;Year&gt;2007&lt;/Year&gt;&lt;RecNum&gt;939&lt;/RecNum&gt;&lt;DisplayText&gt;(Ronce, 2007)&lt;/DisplayText&gt;&lt;record&gt;&lt;rec-number&gt;939&lt;/rec-number&gt;&lt;foreign-keys&gt;&lt;key app="EN" db-id="92af5de2ca0esdefzzjxavwosfewvfaw0xaf" timestamp="1600402126"&gt;939&lt;/key&gt;&lt;/foreign-keys&gt;&lt;ref-type name="Journal Article"&gt;17&lt;/ref-type&gt;&lt;contributors&gt;&lt;authors&gt;&lt;author&gt;Ronce, Ophélie&lt;/author&gt;&lt;/authors&gt;&lt;/contributors&gt;&lt;titles&gt;&lt;title&gt;How does it feel to be like a rolling stone? Ten questions about dispersal evolution&lt;/title&gt;&lt;secondary-title&gt;Annual Review of Ecology, Evolution, and Systematics&lt;/secondary-title&gt;&lt;/titles&gt;&lt;periodical&gt;&lt;full-title&gt;Annual Review of Ecology, Evolution, and Systematics&lt;/full-title&gt;&lt;abbr-1&gt;Annu. Rev. Ecol. Evol. Syst.&lt;/abbr-1&gt;&lt;abbr-2&gt;Annu Rev Ecol Evol Syst&lt;/abbr-2&gt;&lt;abbr-3&gt;Annual Review of Ecology, Evolution, &amp;amp; Systematics&lt;/abbr-3&gt;&lt;/periodical&gt;&lt;pages&gt;231-253&lt;/pages&gt;&lt;volume&gt;38&lt;/volume&gt;&lt;dates&gt;&lt;year&gt;2007&lt;/year&gt;&lt;/dates&gt;&lt;isbn&gt;1543-592X&lt;/isbn&gt;&lt;urls&gt;&lt;/urls&gt;&lt;electronic-resource-num&gt;10.1146/annurev.ecolsys.38.091206.095611&lt;/electronic-resource-num&gt;&lt;/record&gt;&lt;/Cite&gt;&lt;/EndNote&gt;</w:instrText>
      </w:r>
      <w:r w:rsidR="00A776B9">
        <w:rPr>
          <w:lang w:val="en-US"/>
        </w:rPr>
        <w:fldChar w:fldCharType="separate"/>
      </w:r>
      <w:r w:rsidR="00A776B9">
        <w:rPr>
          <w:noProof/>
          <w:lang w:val="en-US"/>
        </w:rPr>
        <w:t>(Ronce, 2007)</w:t>
      </w:r>
      <w:r w:rsidR="00A776B9">
        <w:rPr>
          <w:lang w:val="en-US"/>
        </w:rPr>
        <w:fldChar w:fldCharType="end"/>
      </w:r>
      <w:r w:rsidR="00A776B9">
        <w:rPr>
          <w:lang w:val="en-US"/>
        </w:rPr>
        <w:t xml:space="preserve">, </w:t>
      </w:r>
      <w:r w:rsidR="00A776B9">
        <w:t xml:space="preserve">but physical barriers and behaviours can ultimately limit gene flow, even when dispersal potential is high, and result in demographically-independent populations </w:t>
      </w:r>
      <w:r w:rsidR="00A776B9">
        <w:fldChar w:fldCharType="begin"/>
      </w:r>
      <w:r w:rsidR="00A776B9">
        <w:instrText xml:space="preserve"> ADDIN EN.CITE &lt;EndNote&gt;&lt;Cite&gt;&lt;Author&gt;Waples&lt;/Author&gt;&lt;Year&gt;2006&lt;/Year&gt;&lt;RecNum&gt;171&lt;/RecNum&gt;&lt;DisplayText&gt;(Waples &amp;amp; Gaggiotti, 2006)&lt;/DisplayText&gt;&lt;record&gt;&lt;rec-number&gt;171&lt;/rec-number&gt;&lt;foreign-keys&gt;&lt;key app="EN" db-id="92af5de2ca0esdefzzjxavwosfewvfaw0xaf" timestamp="1506404502"&gt;171&lt;/key&gt;&lt;/foreign-keys&gt;&lt;ref-type name="Journal Article"&gt;17&lt;/ref-type&gt;&lt;contributors&gt;&lt;authors&gt;&lt;author&gt;Waples, Robin S.&lt;/author&gt;&lt;author&gt;Gaggiotti, O.&lt;/author&gt;&lt;/authors&gt;&lt;/contributors&gt;&lt;auth-address&gt;Northwest Fisheries Science Center, Seattle, WA 98112 USA. robin.waples@noaa.gov&lt;/auth-address&gt;&lt;titles&gt;&lt;title&gt;What is a population? An empirical evaluation of some genetic methods for identifying the number of gene pools and their degree of connectivity&lt;/title&gt;&lt;secondary-title&gt;Molecular Ecology&lt;/secondary-title&gt;&lt;/titles&gt;&lt;pages&gt;1419-1439&lt;/pages&gt;&lt;volume&gt;15&lt;/volume&gt;&lt;number&gt;6&lt;/number&gt;&lt;keywords&gt;&lt;keyword&gt;Biological Evolution&lt;/keyword&gt;&lt;keyword&gt;Gene Flow&lt;/keyword&gt;&lt;keyword&gt;*Gene Pool&lt;/keyword&gt;&lt;keyword&gt;Genetic Variation&lt;/keyword&gt;&lt;keyword&gt;Genetics, Population/*methods&lt;/keyword&gt;&lt;keyword&gt;Population/genetics&lt;/keyword&gt;&lt;keyword&gt;*Terminology as Topic&lt;/keyword&gt;&lt;/keywords&gt;&lt;dates&gt;&lt;year&gt;2006&lt;/year&gt;&lt;pub-dates&gt;&lt;date&gt;May&lt;/date&gt;&lt;/pub-dates&gt;&lt;/dates&gt;&lt;isbn&gt;0962-1083 (Print)&amp;#xD;0962-1083 (Linking)&lt;/isbn&gt;&lt;accession-num&gt;16629801&lt;/accession-num&gt;&lt;urls&gt;&lt;related-urls&gt;&lt;url&gt;https://www.ncbi.nlm.nih.gov/pubmed/16629801&lt;/url&gt;&lt;url&gt;http://onlinelibrary.wiley.com/store/10.1111/j.1365-294X.2006.02890.x/asset/j.1365-294X.2006.02890.x.pdf?v=1&amp;amp;t=ja35899m&amp;amp;s=6648e0010effda8033dc1099399d211e71825486&lt;/url&gt;&lt;/related-urls&gt;&lt;/urls&gt;&lt;electronic-resource-num&gt;10.1111/j.1365-294X.2006.02890.x&lt;/electronic-resource-num&gt;&lt;/record&gt;&lt;/Cite&gt;&lt;/EndNote&gt;</w:instrText>
      </w:r>
      <w:r w:rsidR="00A776B9">
        <w:fldChar w:fldCharType="separate"/>
      </w:r>
      <w:r w:rsidR="00A776B9">
        <w:rPr>
          <w:noProof/>
        </w:rPr>
        <w:t>(Waples &amp; Gaggiotti, 2006)</w:t>
      </w:r>
      <w:r w:rsidR="00A776B9">
        <w:fldChar w:fldCharType="end"/>
      </w:r>
      <w:r w:rsidR="00A776B9">
        <w:t>.</w:t>
      </w:r>
      <w:r w:rsidR="00A776B9">
        <w:rPr>
          <w:lang w:val="en-US"/>
        </w:rPr>
        <w:t xml:space="preserve"> When genetically i</w:t>
      </w:r>
      <w:r w:rsidR="00A776B9" w:rsidRPr="00603631">
        <w:rPr>
          <w:lang w:val="en-US"/>
        </w:rPr>
        <w:t xml:space="preserve">solated populations </w:t>
      </w:r>
      <w:r w:rsidR="00A776B9">
        <w:rPr>
          <w:lang w:val="en-US"/>
        </w:rPr>
        <w:t>are</w:t>
      </w:r>
      <w:r w:rsidR="00A776B9" w:rsidRPr="00603631">
        <w:rPr>
          <w:lang w:val="en-US"/>
        </w:rPr>
        <w:t xml:space="preserve"> </w:t>
      </w:r>
      <w:r w:rsidR="00A776B9">
        <w:rPr>
          <w:lang w:val="en-US"/>
        </w:rPr>
        <w:t xml:space="preserve">reduced in size due to unsustainable harvest, there is a risk of inbreeding depression and the loss of genetic diversity, </w:t>
      </w:r>
      <w:r w:rsidR="00A776B9" w:rsidRPr="00603631">
        <w:rPr>
          <w:lang w:val="en-US"/>
        </w:rPr>
        <w:t xml:space="preserve">without the chance to be </w:t>
      </w:r>
      <w:r w:rsidR="00A776B9">
        <w:rPr>
          <w:lang w:val="en-US"/>
        </w:rPr>
        <w:t>‘rescued’</w:t>
      </w:r>
      <w:r w:rsidR="00A776B9" w:rsidRPr="00603631">
        <w:rPr>
          <w:lang w:val="en-US"/>
        </w:rPr>
        <w:t xml:space="preserve"> by </w:t>
      </w:r>
      <w:r w:rsidR="00A776B9">
        <w:rPr>
          <w:lang w:val="en-US"/>
        </w:rPr>
        <w:t xml:space="preserve">individuals </w:t>
      </w:r>
      <w:r w:rsidR="00A776B9" w:rsidRPr="00603631">
        <w:rPr>
          <w:lang w:val="en-US"/>
        </w:rPr>
        <w:t>dispersing f</w:t>
      </w:r>
      <w:r w:rsidR="00A776B9">
        <w:rPr>
          <w:lang w:val="en-US"/>
        </w:rPr>
        <w:t>r</w:t>
      </w:r>
      <w:r w:rsidR="00A776B9" w:rsidRPr="00603631">
        <w:rPr>
          <w:lang w:val="en-US"/>
        </w:rPr>
        <w:t xml:space="preserve">om </w:t>
      </w:r>
      <w:r w:rsidR="00A776B9">
        <w:rPr>
          <w:lang w:val="en-US"/>
        </w:rPr>
        <w:t>adjacent</w:t>
      </w:r>
      <w:r w:rsidR="00A776B9" w:rsidRPr="00603631">
        <w:rPr>
          <w:lang w:val="en-US"/>
        </w:rPr>
        <w:t xml:space="preserve"> populations</w:t>
      </w:r>
      <w:r w:rsidR="00A776B9">
        <w:rPr>
          <w:lang w:val="en-US"/>
        </w:rPr>
        <w:t xml:space="preserve">, increasing the likelihood of population extinctions </w:t>
      </w:r>
      <w:r w:rsidR="00A776B9">
        <w:rPr>
          <w:lang w:val="en-US"/>
        </w:rPr>
        <w:fldChar w:fldCharType="begin"/>
      </w:r>
      <w:r w:rsidR="006F716F">
        <w:rPr>
          <w:lang w:val="en-US"/>
        </w:rPr>
        <w:instrText xml:space="preserve"> ADDIN EN.CITE &lt;EndNote&gt;&lt;Cite&gt;&lt;Author&gt;Frankham&lt;/Author&gt;&lt;Year&gt;2017&lt;/Year&gt;&lt;RecNum&gt;937&lt;/RecNum&gt;&lt;DisplayText&gt;(Frankham et al., 2017)&lt;/DisplayText&gt;&lt;record&gt;&lt;rec-number&gt;937&lt;/rec-number&gt;&lt;foreign-keys&gt;&lt;key app="EN" db-id="92af5de2ca0esdefzzjxavwosfewvfaw0xaf" timestamp="1600302311"&gt;937&lt;/key&gt;&lt;/foreign-keys&gt;&lt;ref-type name="Book"&gt;6&lt;/ref-type&gt;&lt;contributors&gt;&lt;authors&gt;&lt;author&gt;Frankham, Richard&lt;/author&gt;&lt;author&gt;Ballou, Jonathan D&lt;/author&gt;&lt;author&gt;Ralls, Katherine&lt;/author&gt;&lt;author&gt;Eldridge, Mark&lt;/author&gt;&lt;author&gt;Dudash, Michele R&lt;/author&gt;&lt;author&gt;Fenster, Charles B&lt;/author&gt;&lt;author&gt;Lacy, Robert C&lt;/author&gt;&lt;author&gt;Sunnucks, Paul&lt;/author&gt;&lt;/authors&gt;&lt;/contributors&gt;&lt;titles&gt;&lt;title&gt;Genetic management of fragmented animal and plant populations&lt;/title&gt;&lt;/titles&gt;&lt;pages&gt;401&lt;/pages&gt;&lt;edition&gt;1&lt;/edition&gt;&lt;dates&gt;&lt;year&gt;2017&lt;/year&gt;&lt;/dates&gt;&lt;pub-location&gt;United Kingdom&lt;/pub-location&gt;&lt;publisher&gt;Oxford University Press&lt;/publisher&gt;&lt;isbn&gt;0191086061&lt;/isbn&gt;&lt;urls&gt;&lt;/urls&gt;&lt;electronic-resource-num&gt;10.1093/oso/9780198783398.001.0001&lt;/electronic-resource-num&gt;&lt;/record&gt;&lt;/Cite&gt;&lt;/EndNote&gt;</w:instrText>
      </w:r>
      <w:r w:rsidR="00A776B9">
        <w:rPr>
          <w:lang w:val="en-US"/>
        </w:rPr>
        <w:fldChar w:fldCharType="separate"/>
      </w:r>
      <w:r w:rsidR="006F716F">
        <w:rPr>
          <w:noProof/>
          <w:lang w:val="en-US"/>
        </w:rPr>
        <w:t>(Frankham et al., 2017)</w:t>
      </w:r>
      <w:r w:rsidR="00A776B9">
        <w:rPr>
          <w:lang w:val="en-US"/>
        </w:rPr>
        <w:fldChar w:fldCharType="end"/>
      </w:r>
      <w:r w:rsidR="00A776B9" w:rsidRPr="00603631">
        <w:rPr>
          <w:lang w:val="en-US"/>
        </w:rPr>
        <w:t>.</w:t>
      </w:r>
    </w:p>
    <w:p w14:paraId="5E5E8F9A" w14:textId="53E56AA1" w:rsidR="00D10939" w:rsidRDefault="00C13D31" w:rsidP="00AC449D">
      <w:pPr>
        <w:rPr>
          <w:lang w:val="en-US"/>
        </w:rPr>
      </w:pPr>
      <w:r>
        <w:rPr>
          <w:lang w:val="en-US"/>
        </w:rPr>
        <w:t>In marine</w:t>
      </w:r>
      <w:r w:rsidRPr="003C485F">
        <w:rPr>
          <w:lang w:val="en-US"/>
        </w:rPr>
        <w:t xml:space="preserve"> </w:t>
      </w:r>
      <w:r w:rsidR="00D66AFB">
        <w:rPr>
          <w:lang w:val="en-US"/>
        </w:rPr>
        <w:t>taxa</w:t>
      </w:r>
      <w:r>
        <w:rPr>
          <w:lang w:val="en-US"/>
        </w:rPr>
        <w:t xml:space="preserve">, </w:t>
      </w:r>
      <w:r w:rsidR="00A3566E">
        <w:rPr>
          <w:lang w:val="en-US"/>
        </w:rPr>
        <w:t>gene flow</w:t>
      </w:r>
      <w:r w:rsidR="004D2A54">
        <w:rPr>
          <w:lang w:val="en-US"/>
        </w:rPr>
        <w:t xml:space="preserve"> tends to be restricted by environmental</w:t>
      </w:r>
      <w:r w:rsidR="002F32ED">
        <w:rPr>
          <w:lang w:val="en-US"/>
        </w:rPr>
        <w:t xml:space="preserve"> or </w:t>
      </w:r>
      <w:r w:rsidR="002F32ED" w:rsidRPr="002F32ED">
        <w:rPr>
          <w:lang w:val="en-US"/>
        </w:rPr>
        <w:t>biogeographic</w:t>
      </w:r>
      <w:r w:rsidR="004D2A54">
        <w:rPr>
          <w:lang w:val="en-US"/>
        </w:rPr>
        <w:t xml:space="preserve"> barriers, movement ecolog</w:t>
      </w:r>
      <w:r w:rsidR="00DE2106">
        <w:rPr>
          <w:lang w:val="en-US"/>
        </w:rPr>
        <w:t>ies</w:t>
      </w:r>
      <w:r w:rsidR="004D2A54">
        <w:rPr>
          <w:lang w:val="en-US"/>
        </w:rPr>
        <w:t>, and habitat preference</w:t>
      </w:r>
      <w:r w:rsidR="00DE2106">
        <w:rPr>
          <w:lang w:val="en-US"/>
        </w:rPr>
        <w:t>s</w:t>
      </w:r>
      <w:r w:rsidR="004D2A54">
        <w:rPr>
          <w:lang w:val="en-US"/>
        </w:rPr>
        <w:t xml:space="preserve"> </w:t>
      </w:r>
      <w:r w:rsidR="004D2A54">
        <w:rPr>
          <w:lang w:val="en-US"/>
        </w:rPr>
        <w:fldChar w:fldCharType="begin">
          <w:fldData xml:space="preserve">PEVuZE5vdGU+PENpdGU+PEF1dGhvcj5EdWRnZW9uPC9BdXRob3I+PFllYXI+MjAxMjwvWWVhcj48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</w:fldData>
        </w:fldChar>
      </w:r>
      <w:r w:rsidR="006F716F">
        <w:rPr>
          <w:lang w:val="en-US"/>
        </w:rPr>
        <w:instrText xml:space="preserve"> ADDIN EN.CITE </w:instrText>
      </w:r>
      <w:r w:rsidR="006F716F">
        <w:rPr>
          <w:lang w:val="en-US"/>
        </w:rPr>
        <w:fldChar w:fldCharType="begin">
          <w:fldData xml:space="preserve">PEVuZE5vdGU+PENpdGU+PEF1dGhvcj5EdWRnZW9uPC9BdXRob3I+PFllYXI+MjAxMjwvWWVhcj48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</w:fldData>
        </w:fldChar>
      </w:r>
      <w:r w:rsidR="006F716F">
        <w:rPr>
          <w:lang w:val="en-US"/>
        </w:rPr>
        <w:instrText xml:space="preserve"> ADDIN EN.CITE.DATA </w:instrText>
      </w:r>
      <w:r w:rsidR="006F716F">
        <w:rPr>
          <w:lang w:val="en-US"/>
        </w:rPr>
      </w:r>
      <w:r w:rsidR="006F716F">
        <w:rPr>
          <w:lang w:val="en-US"/>
        </w:rPr>
        <w:fldChar w:fldCharType="end"/>
      </w:r>
      <w:r w:rsidR="004D2A54">
        <w:rPr>
          <w:lang w:val="en-US"/>
        </w:rPr>
      </w:r>
      <w:r w:rsidR="004D2A54">
        <w:rPr>
          <w:lang w:val="en-US"/>
        </w:rPr>
        <w:fldChar w:fldCharType="separate"/>
      </w:r>
      <w:r w:rsidR="006F716F">
        <w:rPr>
          <w:noProof/>
          <w:lang w:val="en-US"/>
        </w:rPr>
        <w:t>(Bowen et al., 2016; Dudgeon et al., 2012; Hirschfeld et al., 2021; Rocha et al., 2007)</w:t>
      </w:r>
      <w:r w:rsidR="004D2A54">
        <w:rPr>
          <w:lang w:val="en-US"/>
        </w:rPr>
        <w:fldChar w:fldCharType="end"/>
      </w:r>
      <w:r w:rsidR="004D2A54">
        <w:rPr>
          <w:lang w:val="en-US"/>
        </w:rPr>
        <w:t xml:space="preserve">. </w:t>
      </w:r>
      <w:r w:rsidR="001A2DB7">
        <w:rPr>
          <w:lang w:val="en-US"/>
        </w:rPr>
        <w:t>I</w:t>
      </w:r>
      <w:r w:rsidR="004D2A54">
        <w:rPr>
          <w:lang w:val="en-US"/>
        </w:rPr>
        <w:t xml:space="preserve">n </w:t>
      </w:r>
      <w:r w:rsidR="003B2326">
        <w:rPr>
          <w:lang w:val="en-US"/>
        </w:rPr>
        <w:t xml:space="preserve">large-bodied </w:t>
      </w:r>
      <w:r w:rsidR="003B2326" w:rsidRPr="003B2326">
        <w:t>coastal species</w:t>
      </w:r>
      <w:r w:rsidR="004D2A54">
        <w:rPr>
          <w:lang w:val="en-US"/>
        </w:rPr>
        <w:t xml:space="preserve"> with global distribution</w:t>
      </w:r>
      <w:r w:rsidR="008D4248">
        <w:rPr>
          <w:lang w:val="en-US"/>
        </w:rPr>
        <w:t>s</w:t>
      </w:r>
      <w:r w:rsidR="00DE2106">
        <w:rPr>
          <w:lang w:val="en-US"/>
        </w:rPr>
        <w:t xml:space="preserve">, such as </w:t>
      </w:r>
      <w:r w:rsidR="0085583E">
        <w:rPr>
          <w:lang w:val="en-US"/>
        </w:rPr>
        <w:t>m</w:t>
      </w:r>
      <w:r w:rsidR="00E72D25">
        <w:rPr>
          <w:lang w:val="en-US"/>
        </w:rPr>
        <w:t>arine turtles</w:t>
      </w:r>
      <w:r w:rsidR="00965931">
        <w:rPr>
          <w:lang w:val="en-US"/>
        </w:rPr>
        <w:t xml:space="preserve">, </w:t>
      </w:r>
      <w:r w:rsidR="00E72D25">
        <w:rPr>
          <w:lang w:val="en-US"/>
        </w:rPr>
        <w:t>cetaceans</w:t>
      </w:r>
      <w:r w:rsidR="004E43CD">
        <w:rPr>
          <w:lang w:val="en-US"/>
        </w:rPr>
        <w:t>,</w:t>
      </w:r>
      <w:r w:rsidR="00965931">
        <w:rPr>
          <w:lang w:val="en-US"/>
        </w:rPr>
        <w:t xml:space="preserve"> </w:t>
      </w:r>
      <w:r w:rsidR="00A3566E">
        <w:rPr>
          <w:lang w:val="en-US"/>
        </w:rPr>
        <w:t>and</w:t>
      </w:r>
      <w:r w:rsidR="00965931">
        <w:rPr>
          <w:lang w:val="en-US"/>
        </w:rPr>
        <w:t xml:space="preserve"> </w:t>
      </w:r>
      <w:r w:rsidR="00FC6CE7">
        <w:rPr>
          <w:lang w:val="en-US"/>
        </w:rPr>
        <w:t xml:space="preserve">many </w:t>
      </w:r>
      <w:r w:rsidR="00965931">
        <w:rPr>
          <w:lang w:val="en-US"/>
        </w:rPr>
        <w:t>elasmobranchs</w:t>
      </w:r>
      <w:r w:rsidR="005D1EA4">
        <w:rPr>
          <w:lang w:val="en-US"/>
        </w:rPr>
        <w:t xml:space="preserve"> (sharks and rays)</w:t>
      </w:r>
      <w:r w:rsidR="004D2A54">
        <w:rPr>
          <w:lang w:val="en-US"/>
        </w:rPr>
        <w:t xml:space="preserve">, </w:t>
      </w:r>
      <w:r w:rsidR="00233416">
        <w:rPr>
          <w:lang w:val="en-US"/>
        </w:rPr>
        <w:t xml:space="preserve">large-scale </w:t>
      </w:r>
      <w:r w:rsidR="004D2A54">
        <w:rPr>
          <w:lang w:val="en-US"/>
        </w:rPr>
        <w:t xml:space="preserve">marine biogeographic barriers </w:t>
      </w:r>
      <w:r w:rsidR="001A2DB7">
        <w:rPr>
          <w:lang w:val="en-US"/>
        </w:rPr>
        <w:t>shape</w:t>
      </w:r>
      <w:r w:rsidR="004D2A54">
        <w:rPr>
          <w:lang w:val="en-US"/>
        </w:rPr>
        <w:t xml:space="preserve"> population </w:t>
      </w:r>
      <w:r w:rsidR="001B3CF4">
        <w:rPr>
          <w:lang w:val="en-US"/>
        </w:rPr>
        <w:t xml:space="preserve">genetic </w:t>
      </w:r>
      <w:r w:rsidR="004D2A54">
        <w:rPr>
          <w:lang w:val="en-US"/>
        </w:rPr>
        <w:t xml:space="preserve">structure </w:t>
      </w:r>
      <w:r w:rsidR="004D2A54">
        <w:rPr>
          <w:lang w:val="en-US"/>
        </w:rPr>
        <w:fldChar w:fldCharType="begin">
          <w:fldData xml:space="preserve">PEVuZE5vdGU+PENpdGU+PEF1dGhvcj5Gb250YWluZTwvQXV0aG9yPjxZZWFyPjIwMDc8L1llYXI+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</w:fldData>
        </w:fldChar>
      </w:r>
      <w:r w:rsidR="006F716F">
        <w:rPr>
          <w:lang w:val="en-US"/>
        </w:rPr>
        <w:instrText xml:space="preserve"> ADDIN EN.CITE </w:instrText>
      </w:r>
      <w:r w:rsidR="006F716F">
        <w:rPr>
          <w:lang w:val="en-US"/>
        </w:rPr>
        <w:fldChar w:fldCharType="begin">
          <w:fldData xml:space="preserve">PEVuZE5vdGU+PENpdGU+PEF1dGhvcj5Gb250YWluZTwvQXV0aG9yPjxZZWFyPjIwMDc8L1llYXI+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</w:fldData>
        </w:fldChar>
      </w:r>
      <w:r w:rsidR="006F716F">
        <w:rPr>
          <w:lang w:val="en-US"/>
        </w:rPr>
        <w:instrText xml:space="preserve"> ADDIN EN.CITE.DATA </w:instrText>
      </w:r>
      <w:r w:rsidR="006F716F">
        <w:rPr>
          <w:lang w:val="en-US"/>
        </w:rPr>
      </w:r>
      <w:r w:rsidR="006F716F">
        <w:rPr>
          <w:lang w:val="en-US"/>
        </w:rPr>
        <w:fldChar w:fldCharType="end"/>
      </w:r>
      <w:r w:rsidR="004D2A54">
        <w:rPr>
          <w:lang w:val="en-US"/>
        </w:rPr>
      </w:r>
      <w:r w:rsidR="004D2A54">
        <w:rPr>
          <w:lang w:val="en-US"/>
        </w:rPr>
        <w:fldChar w:fldCharType="separate"/>
      </w:r>
      <w:r w:rsidR="006F716F">
        <w:rPr>
          <w:noProof/>
          <w:lang w:val="en-US"/>
        </w:rPr>
        <w:t>(Dutton et al., 1999; Fontaine et al., 2007)</w:t>
      </w:r>
      <w:r w:rsidR="004D2A54">
        <w:rPr>
          <w:lang w:val="en-US"/>
        </w:rPr>
        <w:fldChar w:fldCharType="end"/>
      </w:r>
      <w:r w:rsidR="004D2A54">
        <w:rPr>
          <w:lang w:val="en-US"/>
        </w:rPr>
        <w:t xml:space="preserve">. </w:t>
      </w:r>
      <w:r w:rsidR="0085583E">
        <w:rPr>
          <w:lang w:val="en-US"/>
        </w:rPr>
        <w:t xml:space="preserve">For example, </w:t>
      </w:r>
      <w:r w:rsidR="00BF10A1">
        <w:rPr>
          <w:lang w:val="en-US"/>
        </w:rPr>
        <w:t>the Scalloped Hammerhead</w:t>
      </w:r>
      <w:r w:rsidR="008D4248">
        <w:rPr>
          <w:lang w:val="en-US"/>
        </w:rPr>
        <w:t xml:space="preserve"> (</w:t>
      </w:r>
      <w:r w:rsidR="008E029D" w:rsidRPr="00EC398E">
        <w:rPr>
          <w:i/>
          <w:noProof/>
        </w:rPr>
        <w:t>Sphyrna lewini</w:t>
      </w:r>
      <w:r w:rsidR="00C54347">
        <w:rPr>
          <w:iCs/>
          <w:noProof/>
        </w:rPr>
        <w:t>)</w:t>
      </w:r>
      <w:r w:rsidR="008E029D">
        <w:rPr>
          <w:i/>
          <w:noProof/>
        </w:rPr>
        <w:t>,</w:t>
      </w:r>
      <w:r w:rsidR="00BF10A1">
        <w:rPr>
          <w:lang w:val="en-US"/>
        </w:rPr>
        <w:t xml:space="preserve"> </w:t>
      </w:r>
      <w:r w:rsidR="00A806E4">
        <w:rPr>
          <w:lang w:val="en-US"/>
        </w:rPr>
        <w:t>show</w:t>
      </w:r>
      <w:r w:rsidR="004336AD">
        <w:rPr>
          <w:lang w:val="en-US"/>
        </w:rPr>
        <w:t>s</w:t>
      </w:r>
      <w:r w:rsidR="00A806E4">
        <w:rPr>
          <w:lang w:val="en-US"/>
        </w:rPr>
        <w:t xml:space="preserve"> </w:t>
      </w:r>
      <w:r w:rsidR="00C450D3">
        <w:rPr>
          <w:lang w:val="en-US"/>
        </w:rPr>
        <w:t xml:space="preserve">genetic connectivity along </w:t>
      </w:r>
      <w:r w:rsidR="00A34998">
        <w:rPr>
          <w:lang w:val="en-US"/>
        </w:rPr>
        <w:t>the con</w:t>
      </w:r>
      <w:r w:rsidR="00C50F52">
        <w:rPr>
          <w:lang w:val="en-US"/>
        </w:rPr>
        <w:t>tinental margins</w:t>
      </w:r>
      <w:r w:rsidR="00C450D3">
        <w:rPr>
          <w:lang w:val="en-US"/>
        </w:rPr>
        <w:t xml:space="preserve">, yet </w:t>
      </w:r>
      <w:r w:rsidR="00D703B9">
        <w:rPr>
          <w:lang w:val="en-US"/>
        </w:rPr>
        <w:t>limited</w:t>
      </w:r>
      <w:r w:rsidR="00186566">
        <w:rPr>
          <w:lang w:val="en-US"/>
        </w:rPr>
        <w:t xml:space="preserve"> </w:t>
      </w:r>
      <w:r w:rsidR="00D703B9">
        <w:rPr>
          <w:lang w:val="en-US"/>
        </w:rPr>
        <w:t xml:space="preserve">gene flow across the </w:t>
      </w:r>
      <w:r w:rsidR="00A378E1">
        <w:rPr>
          <w:lang w:val="en-US"/>
        </w:rPr>
        <w:t>East Pacific barrier</w:t>
      </w:r>
      <w:r w:rsidR="00172695">
        <w:rPr>
          <w:lang w:val="en-US"/>
        </w:rPr>
        <w:t xml:space="preserve">, the Mid-Atlantic barrier, </w:t>
      </w:r>
      <w:r w:rsidR="00A378E1">
        <w:rPr>
          <w:lang w:val="en-US"/>
        </w:rPr>
        <w:t xml:space="preserve">and the </w:t>
      </w:r>
      <w:r w:rsidR="00F9779B">
        <w:rPr>
          <w:lang w:val="en-US"/>
        </w:rPr>
        <w:t>Isthmus</w:t>
      </w:r>
      <w:r w:rsidR="00E84BCD">
        <w:rPr>
          <w:lang w:val="en-US"/>
        </w:rPr>
        <w:t xml:space="preserve"> of Panama </w:t>
      </w:r>
      <w:r w:rsidR="00172695">
        <w:rPr>
          <w:lang w:val="en-US"/>
        </w:rPr>
        <w:fldChar w:fldCharType="begin">
          <w:fldData xml:space="preserve">PEVuZE5vdGU+PENpdGU+PEF1dGhvcj5EYWx5LUVuZ2VsPC9BdXRob3I+PFllYXI+MjAxMjwvWWVh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==
</w:fldData>
        </w:fldChar>
      </w:r>
      <w:r w:rsidR="00B339E5">
        <w:rPr>
          <w:lang w:val="en-US"/>
        </w:rPr>
        <w:instrText xml:space="preserve"> ADDIN EN.CITE </w:instrText>
      </w:r>
      <w:r w:rsidR="00B339E5">
        <w:rPr>
          <w:lang w:val="en-US"/>
        </w:rPr>
        <w:fldChar w:fldCharType="begin">
          <w:fldData xml:space="preserve">PEVuZE5vdGU+PENpdGU+PEF1dGhvcj5EYWx5LUVuZ2VsPC9BdXRob3I+PFllYXI+MjAxMjwvWWVh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==
</w:fldData>
        </w:fldChar>
      </w:r>
      <w:r w:rsidR="00B339E5">
        <w:rPr>
          <w:lang w:val="en-US"/>
        </w:rPr>
        <w:instrText xml:space="preserve"> ADDIN EN.CITE.DATA </w:instrText>
      </w:r>
      <w:r w:rsidR="00B339E5">
        <w:rPr>
          <w:lang w:val="en-US"/>
        </w:rPr>
      </w:r>
      <w:r w:rsidR="00B339E5">
        <w:rPr>
          <w:lang w:val="en-US"/>
        </w:rPr>
        <w:fldChar w:fldCharType="end"/>
      </w:r>
      <w:r w:rsidR="00172695">
        <w:rPr>
          <w:lang w:val="en-US"/>
        </w:rPr>
      </w:r>
      <w:r w:rsidR="00172695">
        <w:rPr>
          <w:lang w:val="en-US"/>
        </w:rPr>
        <w:fldChar w:fldCharType="separate"/>
      </w:r>
      <w:r w:rsidR="006F716F">
        <w:rPr>
          <w:noProof/>
          <w:lang w:val="en-US"/>
        </w:rPr>
        <w:t>(Daly-Engel et al., 2012; Green et al., 2022)</w:t>
      </w:r>
      <w:r w:rsidR="00172695">
        <w:rPr>
          <w:lang w:val="en-US"/>
        </w:rPr>
        <w:fldChar w:fldCharType="end"/>
      </w:r>
      <w:r w:rsidR="00F9779B">
        <w:rPr>
          <w:lang w:val="en-US"/>
        </w:rPr>
        <w:t xml:space="preserve">. </w:t>
      </w:r>
      <w:r w:rsidR="00954F95">
        <w:rPr>
          <w:lang w:val="en-US"/>
        </w:rPr>
        <w:t xml:space="preserve">The permeability of </w:t>
      </w:r>
      <w:r w:rsidR="00E365FB">
        <w:rPr>
          <w:lang w:val="en-US"/>
        </w:rPr>
        <w:t>environmental</w:t>
      </w:r>
      <w:r w:rsidR="00D7526D">
        <w:rPr>
          <w:lang w:val="en-US"/>
        </w:rPr>
        <w:t xml:space="preserve"> barriers</w:t>
      </w:r>
      <w:r w:rsidR="00851B68">
        <w:rPr>
          <w:lang w:val="en-US"/>
        </w:rPr>
        <w:t>, such as the Indo-Australian Archipelago,</w:t>
      </w:r>
      <w:r w:rsidR="00D7526D">
        <w:rPr>
          <w:lang w:val="en-US"/>
        </w:rPr>
        <w:t xml:space="preserve"> </w:t>
      </w:r>
      <w:r w:rsidR="00F8134D">
        <w:rPr>
          <w:lang w:val="en-US"/>
        </w:rPr>
        <w:t>change</w:t>
      </w:r>
      <w:r w:rsidR="004336AD">
        <w:rPr>
          <w:lang w:val="en-US"/>
        </w:rPr>
        <w:t>s</w:t>
      </w:r>
      <w:r w:rsidR="00F8134D">
        <w:rPr>
          <w:lang w:val="en-US"/>
        </w:rPr>
        <w:t xml:space="preserve"> </w:t>
      </w:r>
      <w:r w:rsidR="00D7526D">
        <w:rPr>
          <w:lang w:val="en-US"/>
        </w:rPr>
        <w:t>across time and space</w:t>
      </w:r>
      <w:r w:rsidR="002C2615">
        <w:rPr>
          <w:lang w:val="en-US"/>
        </w:rPr>
        <w:t xml:space="preserve">, and </w:t>
      </w:r>
      <w:r w:rsidR="00350BF7">
        <w:rPr>
          <w:lang w:val="en-US"/>
        </w:rPr>
        <w:t>consequently</w:t>
      </w:r>
      <w:r w:rsidR="00D7526D">
        <w:rPr>
          <w:lang w:val="en-US"/>
        </w:rPr>
        <w:t xml:space="preserve"> </w:t>
      </w:r>
      <w:r w:rsidR="009B5E79">
        <w:rPr>
          <w:lang w:val="en-US"/>
        </w:rPr>
        <w:t>determine</w:t>
      </w:r>
      <w:r w:rsidR="00350BF7">
        <w:rPr>
          <w:lang w:val="en-US"/>
        </w:rPr>
        <w:t>s</w:t>
      </w:r>
      <w:r w:rsidR="00D7526D">
        <w:rPr>
          <w:lang w:val="en-US"/>
        </w:rPr>
        <w:t xml:space="preserve"> the </w:t>
      </w:r>
      <w:r w:rsidR="00E37A4B">
        <w:rPr>
          <w:lang w:val="en-US"/>
        </w:rPr>
        <w:t>observed distribution of genetic variation</w:t>
      </w:r>
      <w:r w:rsidR="00FA6CC2">
        <w:rPr>
          <w:lang w:val="en-US"/>
        </w:rPr>
        <w:t xml:space="preserve"> </w:t>
      </w:r>
      <w:r w:rsidR="00FA6CC2">
        <w:rPr>
          <w:lang w:val="en-US"/>
        </w:rPr>
        <w:fldChar w:fldCharType="begin"/>
      </w:r>
      <w:r w:rsidR="00EB0094">
        <w:rPr>
          <w:lang w:val="en-US"/>
        </w:rPr>
        <w:instrText xml:space="preserve"> ADDIN EN.CITE &lt;EndNote&gt;&lt;Cite&gt;&lt;Author&gt;Cowman&lt;/Author&gt;&lt;Year&gt;2013&lt;/Year&gt;&lt;RecNum&gt;1252&lt;/RecNum&gt;&lt;DisplayText&gt;(Cowman &amp;amp; Bellwood, 2013)&lt;/DisplayText&gt;&lt;record&gt;&lt;rec-number&gt;1252&lt;/rec-number&gt;&lt;foreign-keys&gt;&lt;key app="EN" db-id="92af5de2ca0esdefzzjxavwosfewvfaw0xaf" timestamp="1619780661"&gt;1252&lt;/key&gt;&lt;/foreign-keys&gt;&lt;ref-type name="Journal Article"&gt;17&lt;/ref-type&gt;&lt;contributors&gt;&lt;authors&gt;&lt;author&gt;Cowman, Peter F&lt;/author&gt;&lt;author&gt;Bellwood, David R&lt;/author&gt;&lt;/authors&gt;&lt;/contributors&gt;&lt;titles&gt;&lt;title&gt;Vicariance across major marine biogeographic barriers: temporal concordance and the relative intensity of hard versus soft barriers&lt;/title&gt;&lt;secondary-title&gt;Proceedings of the Royal Society B: Biological Sciences&lt;/secondary-title&gt;&lt;/titles&gt;&lt;periodical&gt;&lt;full-title&gt;Proceedings of the Royal Society B: Biological Sciences&lt;/full-title&gt;&lt;/periodical&gt;&lt;pages&gt;20131541&lt;/pages&gt;&lt;volume&gt;280&lt;/volume&gt;&lt;number&gt;1768&lt;/number&gt;&lt;dates&gt;&lt;year&gt;2013&lt;/year&gt;&lt;/dates&gt;&lt;isbn&gt;0962-8452&lt;/isbn&gt;&lt;urls&gt;&lt;/urls&gt;&lt;electronic-resource-num&gt;10.1098/rspb.2013.1541&lt;/electronic-resource-num&gt;&lt;/record&gt;&lt;/Cite&gt;&lt;/EndNote&gt;</w:instrText>
      </w:r>
      <w:r w:rsidR="00FA6CC2">
        <w:rPr>
          <w:lang w:val="en-US"/>
        </w:rPr>
        <w:fldChar w:fldCharType="separate"/>
      </w:r>
      <w:r w:rsidR="00FA6CC2">
        <w:rPr>
          <w:noProof/>
          <w:lang w:val="en-US"/>
        </w:rPr>
        <w:t>(Cowman &amp; Bellwood, 2013)</w:t>
      </w:r>
      <w:r w:rsidR="00FA6CC2">
        <w:rPr>
          <w:lang w:val="en-US"/>
        </w:rPr>
        <w:fldChar w:fldCharType="end"/>
      </w:r>
      <w:r w:rsidR="00E37A4B">
        <w:rPr>
          <w:lang w:val="en-US"/>
        </w:rPr>
        <w:t>.</w:t>
      </w:r>
      <w:r w:rsidR="004D2A54">
        <w:rPr>
          <w:lang w:val="en-US"/>
        </w:rPr>
        <w:t xml:space="preserve"> </w:t>
      </w:r>
      <w:r w:rsidR="00110DC2" w:rsidRPr="00110DC2">
        <w:rPr>
          <w:lang w:val="en-US"/>
        </w:rPr>
        <w:t xml:space="preserve">The </w:t>
      </w:r>
      <w:r w:rsidR="00605895">
        <w:rPr>
          <w:lang w:val="en-US"/>
        </w:rPr>
        <w:t>effect</w:t>
      </w:r>
      <w:r w:rsidR="00605895" w:rsidRPr="00110DC2">
        <w:rPr>
          <w:lang w:val="en-US"/>
        </w:rPr>
        <w:t xml:space="preserve"> </w:t>
      </w:r>
      <w:r w:rsidR="00110DC2" w:rsidRPr="00110DC2">
        <w:rPr>
          <w:lang w:val="en-US"/>
        </w:rPr>
        <w:t>of these ocean barriers on the spatial structuring of population</w:t>
      </w:r>
      <w:r w:rsidR="00952824">
        <w:rPr>
          <w:lang w:val="en-US"/>
        </w:rPr>
        <w:t>s</w:t>
      </w:r>
      <w:r w:rsidR="00110DC2" w:rsidRPr="00110DC2">
        <w:rPr>
          <w:lang w:val="en-US"/>
        </w:rPr>
        <w:t xml:space="preserve"> is essential </w:t>
      </w:r>
      <w:r w:rsidR="00605895">
        <w:rPr>
          <w:lang w:val="en-US"/>
        </w:rPr>
        <w:t>knowledge</w:t>
      </w:r>
      <w:r w:rsidR="00605895" w:rsidRPr="00110DC2">
        <w:rPr>
          <w:lang w:val="en-US"/>
        </w:rPr>
        <w:t xml:space="preserve"> </w:t>
      </w:r>
      <w:r w:rsidR="00110DC2" w:rsidRPr="00110DC2">
        <w:rPr>
          <w:lang w:val="en-US"/>
        </w:rPr>
        <w:t>for management, given that threats, such as overfishing and habitat modification, should be assessed and managed at biologically-relevant spatial scales. For vagile marine taxa this often requires cooperative strategies between nations</w:t>
      </w:r>
      <w:r w:rsidR="003944ED">
        <w:rPr>
          <w:lang w:val="en-US"/>
        </w:rPr>
        <w:t xml:space="preserve"> (</w:t>
      </w:r>
      <w:r w:rsidR="0094361A">
        <w:rPr>
          <w:lang w:val="en-US"/>
        </w:rPr>
        <w:t>e.g.,</w:t>
      </w:r>
      <w:r w:rsidR="003944ED">
        <w:rPr>
          <w:lang w:val="en-US"/>
        </w:rPr>
        <w:t xml:space="preserve"> </w:t>
      </w:r>
      <w:r w:rsidR="003944ED" w:rsidRPr="003944ED">
        <w:rPr>
          <w:lang w:val="en-US"/>
        </w:rPr>
        <w:t>International Whaling Commission</w:t>
      </w:r>
      <w:r w:rsidR="003944ED">
        <w:rPr>
          <w:lang w:val="en-US"/>
        </w:rPr>
        <w:t xml:space="preserve">, </w:t>
      </w:r>
      <w:r w:rsidR="00AC449D" w:rsidRPr="00AC449D">
        <w:rPr>
          <w:lang w:val="en-US"/>
        </w:rPr>
        <w:t>Indian Ocean Tuna Commission</w:t>
      </w:r>
      <w:r w:rsidR="005F60DE">
        <w:rPr>
          <w:lang w:val="en-US"/>
        </w:rPr>
        <w:t xml:space="preserve">, and </w:t>
      </w:r>
      <w:r w:rsidR="00424F9A" w:rsidRPr="00424F9A">
        <w:rPr>
          <w:lang w:val="en-US"/>
        </w:rPr>
        <w:t xml:space="preserve">Western </w:t>
      </w:r>
      <w:r w:rsidR="004C72FD">
        <w:rPr>
          <w:lang w:val="en-US"/>
        </w:rPr>
        <w:t>and</w:t>
      </w:r>
      <w:r w:rsidR="00424F9A" w:rsidRPr="00424F9A">
        <w:rPr>
          <w:lang w:val="en-US"/>
        </w:rPr>
        <w:t xml:space="preserve"> Central Pacific Fisheries Commission</w:t>
      </w:r>
      <w:r w:rsidR="00AC449D" w:rsidRPr="00AC449D">
        <w:rPr>
          <w:lang w:val="en-US"/>
        </w:rPr>
        <w:t>)</w:t>
      </w:r>
      <w:r w:rsidR="00110DC2" w:rsidRPr="00110DC2">
        <w:rPr>
          <w:lang w:val="en-US"/>
        </w:rPr>
        <w:t>.</w:t>
      </w:r>
    </w:p>
    <w:p w14:paraId="0F9E4672" w14:textId="578FF252" w:rsidR="00B00B7E" w:rsidRPr="003C485F" w:rsidRDefault="00E7469E" w:rsidP="003C485F">
      <w:pPr>
        <w:rPr>
          <w:lang w:val="en-US"/>
        </w:rPr>
      </w:pPr>
      <w:r>
        <w:rPr>
          <w:lang w:val="en-US"/>
        </w:rPr>
        <w:lastRenderedPageBreak/>
        <w:t>Delineation of p</w:t>
      </w:r>
      <w:r w:rsidRPr="003C485F">
        <w:rPr>
          <w:lang w:val="en-US"/>
        </w:rPr>
        <w:t xml:space="preserve">opulation </w:t>
      </w:r>
      <w:r>
        <w:rPr>
          <w:lang w:val="en-US"/>
        </w:rPr>
        <w:t>structure in</w:t>
      </w:r>
      <w:r w:rsidRPr="003C485F">
        <w:rPr>
          <w:lang w:val="en-US"/>
        </w:rPr>
        <w:t xml:space="preserve"> species</w:t>
      </w:r>
      <w:r>
        <w:rPr>
          <w:lang w:val="en-US"/>
        </w:rPr>
        <w:t xml:space="preserve"> with high mobilitie</w:t>
      </w:r>
      <w:r w:rsidR="008639E2">
        <w:rPr>
          <w:lang w:val="en-US"/>
        </w:rPr>
        <w:t>s</w:t>
      </w:r>
      <w:r>
        <w:rPr>
          <w:lang w:val="en-US"/>
        </w:rPr>
        <w:t xml:space="preserve"> and large population sizes</w:t>
      </w:r>
      <w:r w:rsidRPr="00E60902">
        <w:rPr>
          <w:lang w:val="en-US"/>
        </w:rPr>
        <w:t xml:space="preserve"> </w:t>
      </w:r>
      <w:r>
        <w:rPr>
          <w:lang w:val="en-US"/>
        </w:rPr>
        <w:t xml:space="preserve">have recently been improved with the use </w:t>
      </w:r>
      <w:r w:rsidR="009A1D0F">
        <w:rPr>
          <w:lang w:val="en-US"/>
        </w:rPr>
        <w:t xml:space="preserve">of </w:t>
      </w:r>
      <w:r w:rsidRPr="003C485F">
        <w:rPr>
          <w:lang w:val="en-US"/>
        </w:rPr>
        <w:t>genomic data</w:t>
      </w:r>
      <w:r>
        <w:rPr>
          <w:lang w:val="en-US"/>
        </w:rPr>
        <w:t xml:space="preserve"> </w:t>
      </w:r>
      <w:r w:rsidR="002A6E1A">
        <w:rPr>
          <w:lang w:val="en-US"/>
        </w:rPr>
        <w:fldChar w:fldCharType="begin">
          <w:fldData xml:space="preserve">PEVuZE5vdGU+PENpdGU+PEF1dGhvcj5PdmVuZGVuPC9BdXRob3I+PFllYXI+MjAxODwvWWVhcj48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=
</w:fldData>
        </w:fldChar>
      </w:r>
      <w:r w:rsidR="006F716F">
        <w:rPr>
          <w:lang w:val="en-US"/>
        </w:rPr>
        <w:instrText xml:space="preserve"> ADDIN EN.CITE </w:instrText>
      </w:r>
      <w:r w:rsidR="006F716F">
        <w:rPr>
          <w:lang w:val="en-US"/>
        </w:rPr>
        <w:fldChar w:fldCharType="begin">
          <w:fldData xml:space="preserve">PEVuZE5vdGU+PENpdGU+PEF1dGhvcj5PdmVuZGVuPC9BdXRob3I+PFllYXI+MjAxODwvWWVhcj48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=
</w:fldData>
        </w:fldChar>
      </w:r>
      <w:r w:rsidR="006F716F">
        <w:rPr>
          <w:lang w:val="en-US"/>
        </w:rPr>
        <w:instrText xml:space="preserve"> ADDIN EN.CITE.DATA </w:instrText>
      </w:r>
      <w:r w:rsidR="006F716F">
        <w:rPr>
          <w:lang w:val="en-US"/>
        </w:rPr>
      </w:r>
      <w:r w:rsidR="006F716F">
        <w:rPr>
          <w:lang w:val="en-US"/>
        </w:rPr>
        <w:fldChar w:fldCharType="end"/>
      </w:r>
      <w:r w:rsidR="002A6E1A">
        <w:rPr>
          <w:lang w:val="en-US"/>
        </w:rPr>
      </w:r>
      <w:r w:rsidR="002A6E1A">
        <w:rPr>
          <w:lang w:val="en-US"/>
        </w:rPr>
        <w:fldChar w:fldCharType="separate"/>
      </w:r>
      <w:r w:rsidR="006F716F">
        <w:rPr>
          <w:noProof/>
          <w:lang w:val="en-US"/>
        </w:rPr>
        <w:t>(Layton et al., 2020; Luikart et al., 2019; Oleksiak &amp; Rajora, 2020; Ovenden et al., 2018)</w:t>
      </w:r>
      <w:r w:rsidR="002A6E1A">
        <w:rPr>
          <w:lang w:val="en-US"/>
        </w:rPr>
        <w:fldChar w:fldCharType="end"/>
      </w:r>
      <w:r w:rsidR="000A0296" w:rsidRPr="003C485F">
        <w:rPr>
          <w:lang w:val="en-US"/>
        </w:rPr>
        <w:t>.</w:t>
      </w:r>
      <w:r w:rsidR="00DE30B5" w:rsidRPr="003C485F">
        <w:rPr>
          <w:lang w:val="en-US"/>
        </w:rPr>
        <w:t xml:space="preserve"> </w:t>
      </w:r>
      <w:r w:rsidR="00212F46">
        <w:rPr>
          <w:lang w:val="en-US"/>
        </w:rPr>
        <w:t>Complexity-reduction</w:t>
      </w:r>
      <w:r w:rsidR="00B00B7E">
        <w:rPr>
          <w:lang w:val="en-US"/>
        </w:rPr>
        <w:t xml:space="preserve"> genome</w:t>
      </w:r>
      <w:r w:rsidR="00A8616A">
        <w:rPr>
          <w:lang w:val="en-US"/>
        </w:rPr>
        <w:t>-</w:t>
      </w:r>
      <w:r w:rsidR="00B00B7E">
        <w:rPr>
          <w:lang w:val="en-US"/>
        </w:rPr>
        <w:t>sca</w:t>
      </w:r>
      <w:r w:rsidR="006117EC">
        <w:rPr>
          <w:lang w:val="en-US"/>
        </w:rPr>
        <w:t>n</w:t>
      </w:r>
      <w:r w:rsidR="00A37AF1">
        <w:rPr>
          <w:lang w:val="en-US"/>
        </w:rPr>
        <w:t xml:space="preserve"> methods</w:t>
      </w:r>
      <w:r w:rsidR="00C76AD2">
        <w:rPr>
          <w:lang w:val="en-US"/>
        </w:rPr>
        <w:t xml:space="preserve">, such as </w:t>
      </w:r>
      <w:r w:rsidR="006F164C">
        <w:rPr>
          <w:lang w:val="en-US"/>
        </w:rPr>
        <w:t>Divers</w:t>
      </w:r>
      <w:r w:rsidR="00883081">
        <w:rPr>
          <w:lang w:val="en-US"/>
        </w:rPr>
        <w:t>ity Arrays Technology sequencing</w:t>
      </w:r>
      <w:r w:rsidR="00C76AD2">
        <w:rPr>
          <w:lang w:val="en-US"/>
        </w:rPr>
        <w:t xml:space="preserve"> </w:t>
      </w:r>
      <w:r w:rsidR="004F17EA">
        <w:rPr>
          <w:lang w:val="en-US"/>
        </w:rPr>
        <w:fldChar w:fldCharType="begin"/>
      </w:r>
      <w:r w:rsidR="006F716F">
        <w:rPr>
          <w:lang w:val="en-US"/>
        </w:rPr>
        <w:instrText xml:space="preserve"> ADDIN EN.CITE &lt;EndNote&gt;&lt;Cite&gt;&lt;Author&gt;Jaccoud&lt;/Author&gt;&lt;Year&gt;2001&lt;/Year&gt;&lt;RecNum&gt;1065&lt;/RecNum&gt;&lt;Prefix&gt;DArTseq`, &lt;/Prefix&gt;&lt;DisplayText&gt;(DArTseq, Jaccoud et al., 2001)&lt;/DisplayText&gt;&lt;record&gt;&lt;rec-number&gt;1065&lt;/rec-number&gt;&lt;foreign-keys&gt;&lt;key app="EN" db-id="92af5de2ca0esdefzzjxavwosfewvfaw0xaf" timestamp="1618114763"&gt;1065&lt;/key&gt;&lt;/foreign-keys&gt;&lt;ref-type name="Journal Article"&gt;17&lt;/ref-type&gt;&lt;contributors&gt;&lt;authors&gt;&lt;author&gt;Jaccoud, Damian&lt;/author&gt;&lt;author&gt;Peng, Kaiman&lt;/author&gt;&lt;author&gt;Feinstein, David&lt;/author&gt;&lt;author&gt;Kilian, Andrzej&lt;/author&gt;&lt;/authors&gt;&lt;/contributors&gt;&lt;titles&gt;&lt;title&gt;Diversity arrays: a solid state technology for sequence information independent genotyping&lt;/title&gt;&lt;secondary-title&gt;Nucleic Acids Research&lt;/secondary-title&gt;&lt;/titles&gt;&lt;periodical&gt;&lt;full-title&gt;Nucleic Acids Research&lt;/full-title&gt;&lt;abbr-1&gt;Nucleic Acids Res.&lt;/abbr-1&gt;&lt;abbr-2&gt;Nucleic Acids Res&lt;/abbr-2&gt;&lt;/periodical&gt;&lt;pages&gt;e25-e25&lt;/pages&gt;&lt;volume&gt;29&lt;/volume&gt;&lt;number&gt;4&lt;/number&gt;&lt;dates&gt;&lt;year&gt;2001&lt;/year&gt;&lt;/dates&gt;&lt;isbn&gt;1362-4962&lt;/isbn&gt;&lt;urls&gt;&lt;/urls&gt;&lt;electronic-resource-num&gt;10.1093/nar/29.4.e25&lt;/electronic-resource-num&gt;&lt;/record&gt;&lt;/Cite&gt;&lt;/EndNote&gt;</w:instrText>
      </w:r>
      <w:r w:rsidR="004F17EA">
        <w:rPr>
          <w:lang w:val="en-US"/>
        </w:rPr>
        <w:fldChar w:fldCharType="separate"/>
      </w:r>
      <w:r w:rsidR="006F716F">
        <w:rPr>
          <w:noProof/>
          <w:lang w:val="en-US"/>
        </w:rPr>
        <w:t>(DArTseq, Jaccoud et al., 2001)</w:t>
      </w:r>
      <w:r w:rsidR="004F17EA">
        <w:rPr>
          <w:lang w:val="en-US"/>
        </w:rPr>
        <w:fldChar w:fldCharType="end"/>
      </w:r>
      <w:r w:rsidR="00C76AD2">
        <w:rPr>
          <w:lang w:val="en-US"/>
        </w:rPr>
        <w:t xml:space="preserve"> and targeted </w:t>
      </w:r>
      <w:r w:rsidR="00537231">
        <w:rPr>
          <w:lang w:val="en-US"/>
        </w:rPr>
        <w:t>DNA-</w:t>
      </w:r>
      <w:r w:rsidR="00C76AD2">
        <w:rPr>
          <w:lang w:val="en-US"/>
        </w:rPr>
        <w:t>capture approaches</w:t>
      </w:r>
      <w:r w:rsidR="00002355">
        <w:rPr>
          <w:lang w:val="en-US"/>
        </w:rPr>
        <w:t xml:space="preserve">, </w:t>
      </w:r>
      <w:r w:rsidR="004336AD">
        <w:rPr>
          <w:lang w:val="en-US"/>
        </w:rPr>
        <w:t>including</w:t>
      </w:r>
      <w:r w:rsidR="00002355">
        <w:rPr>
          <w:lang w:val="en-US"/>
        </w:rPr>
        <w:t xml:space="preserve"> </w:t>
      </w:r>
      <w:r w:rsidR="007D5D9E">
        <w:rPr>
          <w:lang w:val="en-US"/>
        </w:rPr>
        <w:t>R</w:t>
      </w:r>
      <w:r w:rsidR="00002355">
        <w:rPr>
          <w:lang w:val="en-US"/>
        </w:rPr>
        <w:t>apture</w:t>
      </w:r>
      <w:r w:rsidR="004120A0">
        <w:rPr>
          <w:lang w:val="en-US"/>
        </w:rPr>
        <w:t xml:space="preserve"> and </w:t>
      </w:r>
      <w:r w:rsidR="00002355">
        <w:rPr>
          <w:lang w:val="en-US"/>
        </w:rPr>
        <w:t xml:space="preserve">DArTcap </w:t>
      </w:r>
      <w:r w:rsidR="00B05566">
        <w:rPr>
          <w:lang w:val="en-US"/>
        </w:rPr>
        <w:fldChar w:fldCharType="begin">
          <w:fldData xml:space="preserve">PEVuZE5vdGU+PENpdGU+PEF1dGhvcj5BbGk8L0F1dGhvcj48WWVhcj4yMDE2PC9ZZWFyPjxSZWNO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</w:fldData>
        </w:fldChar>
      </w:r>
      <w:r w:rsidR="006F716F">
        <w:rPr>
          <w:lang w:val="en-US"/>
        </w:rPr>
        <w:instrText xml:space="preserve"> ADDIN EN.CITE </w:instrText>
      </w:r>
      <w:r w:rsidR="006F716F">
        <w:rPr>
          <w:lang w:val="en-US"/>
        </w:rPr>
        <w:fldChar w:fldCharType="begin">
          <w:fldData xml:space="preserve">PEVuZE5vdGU+PENpdGU+PEF1dGhvcj5BbGk8L0F1dGhvcj48WWVhcj4yMDE2PC9ZZWFyPjxSZWNO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</w:fldData>
        </w:fldChar>
      </w:r>
      <w:r w:rsidR="006F716F">
        <w:rPr>
          <w:lang w:val="en-US"/>
        </w:rPr>
        <w:instrText xml:space="preserve"> ADDIN EN.CITE.DATA </w:instrText>
      </w:r>
      <w:r w:rsidR="006F716F">
        <w:rPr>
          <w:lang w:val="en-US"/>
        </w:rPr>
      </w:r>
      <w:r w:rsidR="006F716F">
        <w:rPr>
          <w:lang w:val="en-US"/>
        </w:rPr>
        <w:fldChar w:fldCharType="end"/>
      </w:r>
      <w:r w:rsidR="00B05566">
        <w:rPr>
          <w:lang w:val="en-US"/>
        </w:rPr>
      </w:r>
      <w:r w:rsidR="00B05566">
        <w:rPr>
          <w:lang w:val="en-US"/>
        </w:rPr>
        <w:fldChar w:fldCharType="separate"/>
      </w:r>
      <w:r w:rsidR="006F716F">
        <w:rPr>
          <w:noProof/>
          <w:lang w:val="en-US"/>
        </w:rPr>
        <w:t>(Ali et al., 2016; Feutry et al., 2020)</w:t>
      </w:r>
      <w:r w:rsidR="00B05566">
        <w:rPr>
          <w:lang w:val="en-US"/>
        </w:rPr>
        <w:fldChar w:fldCharType="end"/>
      </w:r>
      <w:r w:rsidR="00002355">
        <w:rPr>
          <w:lang w:val="en-US"/>
        </w:rPr>
        <w:t xml:space="preserve">, </w:t>
      </w:r>
      <w:r w:rsidR="00D4596E">
        <w:rPr>
          <w:lang w:val="en-US"/>
        </w:rPr>
        <w:t xml:space="preserve">have </w:t>
      </w:r>
      <w:r w:rsidR="00237FE3">
        <w:rPr>
          <w:lang w:val="en-US"/>
        </w:rPr>
        <w:t xml:space="preserve">been </w:t>
      </w:r>
      <w:r w:rsidR="004B54B5">
        <w:rPr>
          <w:lang w:val="en-US"/>
        </w:rPr>
        <w:t xml:space="preserve">widely used </w:t>
      </w:r>
      <w:r w:rsidR="00A01DC5">
        <w:rPr>
          <w:lang w:val="en-US"/>
        </w:rPr>
        <w:t>to assess</w:t>
      </w:r>
      <w:r w:rsidR="00D4596E">
        <w:rPr>
          <w:lang w:val="en-US"/>
        </w:rPr>
        <w:t xml:space="preserve"> </w:t>
      </w:r>
      <w:r w:rsidR="00121F50">
        <w:rPr>
          <w:lang w:val="en-US"/>
        </w:rPr>
        <w:t>genetic diversity</w:t>
      </w:r>
      <w:r w:rsidR="00121F50" w:rsidRPr="00121F50">
        <w:rPr>
          <w:lang w:val="en-US"/>
        </w:rPr>
        <w:t xml:space="preserve"> </w:t>
      </w:r>
      <w:r w:rsidR="00121F50">
        <w:rPr>
          <w:lang w:val="en-US"/>
        </w:rPr>
        <w:t xml:space="preserve">and </w:t>
      </w:r>
      <w:r w:rsidR="00D4596E">
        <w:rPr>
          <w:lang w:val="en-US"/>
        </w:rPr>
        <w:t>reproductive connectivity</w:t>
      </w:r>
      <w:r w:rsidR="00A01DC5">
        <w:rPr>
          <w:lang w:val="en-US"/>
        </w:rPr>
        <w:t xml:space="preserve"> </w:t>
      </w:r>
      <w:r w:rsidR="00251604">
        <w:rPr>
          <w:lang w:val="en-US"/>
        </w:rPr>
        <w:t>i</w:t>
      </w:r>
      <w:r w:rsidR="00D4596E">
        <w:rPr>
          <w:lang w:val="en-US"/>
        </w:rPr>
        <w:t>n natural populations</w:t>
      </w:r>
      <w:r w:rsidR="00AB211F">
        <w:rPr>
          <w:lang w:val="en-US"/>
        </w:rPr>
        <w:t xml:space="preserve"> </w:t>
      </w:r>
      <w:r w:rsidR="00251604">
        <w:rPr>
          <w:lang w:val="en-US"/>
        </w:rPr>
        <w:fldChar w:fldCharType="begin">
          <w:fldData xml:space="preserve">PEVuZE5vdGU+PENpdGU+PEF1dGhvcj5HcmVlbjwvQXV0aG9yPjxZZWFyPjIwMTk8L1llYXI+PFJl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</w:fldData>
        </w:fldChar>
      </w:r>
      <w:r w:rsidR="0094361A">
        <w:rPr>
          <w:lang w:val="en-US"/>
        </w:rPr>
        <w:instrText xml:space="preserve"> ADDIN EN.CITE </w:instrText>
      </w:r>
      <w:r w:rsidR="0094361A">
        <w:rPr>
          <w:lang w:val="en-US"/>
        </w:rPr>
        <w:fldChar w:fldCharType="begin">
          <w:fldData xml:space="preserve">PEVuZE5vdGU+PENpdGU+PEF1dGhvcj5HcmVlbjwvQXV0aG9yPjxZZWFyPjIwMTk8L1llYXI+PFJl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</w:fldData>
        </w:fldChar>
      </w:r>
      <w:r w:rsidR="0094361A">
        <w:rPr>
          <w:lang w:val="en-US"/>
        </w:rPr>
        <w:instrText xml:space="preserve"> ADDIN EN.CITE.DATA </w:instrText>
      </w:r>
      <w:r w:rsidR="0094361A">
        <w:rPr>
          <w:lang w:val="en-US"/>
        </w:rPr>
      </w:r>
      <w:r w:rsidR="0094361A">
        <w:rPr>
          <w:lang w:val="en-US"/>
        </w:rPr>
        <w:fldChar w:fldCharType="end"/>
      </w:r>
      <w:r w:rsidR="00251604">
        <w:rPr>
          <w:lang w:val="en-US"/>
        </w:rPr>
      </w:r>
      <w:r w:rsidR="00251604">
        <w:rPr>
          <w:lang w:val="en-US"/>
        </w:rPr>
        <w:fldChar w:fldCharType="separate"/>
      </w:r>
      <w:r w:rsidR="0094361A">
        <w:rPr>
          <w:noProof/>
          <w:lang w:val="en-US"/>
        </w:rPr>
        <w:t>(e.g., Green et al., 2019; Komoroske et al., 2019)</w:t>
      </w:r>
      <w:r w:rsidR="00251604">
        <w:rPr>
          <w:lang w:val="en-US"/>
        </w:rPr>
        <w:fldChar w:fldCharType="end"/>
      </w:r>
      <w:r w:rsidR="00D4596E">
        <w:rPr>
          <w:lang w:val="en-US"/>
        </w:rPr>
        <w:t>.</w:t>
      </w:r>
      <w:r w:rsidR="00415936">
        <w:rPr>
          <w:lang w:val="en-US"/>
        </w:rPr>
        <w:t xml:space="preserve"> </w:t>
      </w:r>
      <w:r w:rsidR="00A01DC5">
        <w:rPr>
          <w:lang w:val="en-US"/>
        </w:rPr>
        <w:t>Recently, t</w:t>
      </w:r>
      <w:r w:rsidR="00415936">
        <w:rPr>
          <w:lang w:val="en-US"/>
        </w:rPr>
        <w:t xml:space="preserve">hese methods have </w:t>
      </w:r>
      <w:r w:rsidR="00B95D0B">
        <w:rPr>
          <w:lang w:val="en-US"/>
        </w:rPr>
        <w:t xml:space="preserve">also </w:t>
      </w:r>
      <w:r w:rsidR="00A01DC5">
        <w:rPr>
          <w:lang w:val="en-US"/>
        </w:rPr>
        <w:t xml:space="preserve">been </w:t>
      </w:r>
      <w:r w:rsidR="002A218B">
        <w:rPr>
          <w:lang w:val="en-US"/>
        </w:rPr>
        <w:t>applied</w:t>
      </w:r>
      <w:r w:rsidR="00A01DC5">
        <w:rPr>
          <w:lang w:val="en-US"/>
        </w:rPr>
        <w:t xml:space="preserve"> to</w:t>
      </w:r>
      <w:r w:rsidR="00C21EBD">
        <w:rPr>
          <w:lang w:val="en-US"/>
        </w:rPr>
        <w:t xml:space="preserve"> DNA forensics</w:t>
      </w:r>
      <w:r w:rsidR="00691F64">
        <w:rPr>
          <w:lang w:val="en-US"/>
        </w:rPr>
        <w:t xml:space="preserve"> or traceability </w:t>
      </w:r>
      <w:r w:rsidR="00A01DC5">
        <w:rPr>
          <w:lang w:val="en-US"/>
        </w:rPr>
        <w:t xml:space="preserve">studies </w:t>
      </w:r>
      <w:r w:rsidR="004110A8">
        <w:rPr>
          <w:lang w:val="en-US"/>
        </w:rPr>
        <w:t>in non-model species</w:t>
      </w:r>
      <w:r w:rsidR="00A26842">
        <w:rPr>
          <w:lang w:val="en-US"/>
        </w:rPr>
        <w:t>, with the objective</w:t>
      </w:r>
      <w:r w:rsidR="004110A8">
        <w:rPr>
          <w:lang w:val="en-US"/>
        </w:rPr>
        <w:t xml:space="preserve"> </w:t>
      </w:r>
      <w:r w:rsidR="00691F64">
        <w:rPr>
          <w:lang w:val="en-US"/>
        </w:rPr>
        <w:t>to</w:t>
      </w:r>
      <w:r w:rsidR="00810C73">
        <w:rPr>
          <w:lang w:val="en-US"/>
        </w:rPr>
        <w:t xml:space="preserve"> identify species,</w:t>
      </w:r>
      <w:r w:rsidR="00F36A17">
        <w:rPr>
          <w:lang w:val="en-US"/>
        </w:rPr>
        <w:t xml:space="preserve"> sex, </w:t>
      </w:r>
      <w:r w:rsidR="006C7A6E">
        <w:rPr>
          <w:lang w:val="en-US"/>
        </w:rPr>
        <w:t>provenance,</w:t>
      </w:r>
      <w:r w:rsidR="00337E5B">
        <w:rPr>
          <w:lang w:val="en-US"/>
        </w:rPr>
        <w:t xml:space="preserve"> and </w:t>
      </w:r>
      <w:r w:rsidR="00156228">
        <w:rPr>
          <w:lang w:val="en-US"/>
        </w:rPr>
        <w:t xml:space="preserve">close-kin relationships </w:t>
      </w:r>
      <w:r w:rsidR="00691F64">
        <w:rPr>
          <w:lang w:val="en-US"/>
        </w:rPr>
        <w:fldChar w:fldCharType="begin">
          <w:fldData xml:space="preserve">PEVuZE5vdGU+PENpdGU+PEF1dGhvcj5TdG92YWxsPC9BdXRob3I+PFllYXI+MjAxODwvWWVhcj48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</w:fldData>
        </w:fldChar>
      </w:r>
      <w:r w:rsidR="0094361A">
        <w:rPr>
          <w:lang w:val="en-US"/>
        </w:rPr>
        <w:instrText xml:space="preserve"> ADDIN EN.CITE </w:instrText>
      </w:r>
      <w:r w:rsidR="0094361A">
        <w:rPr>
          <w:lang w:val="en-US"/>
        </w:rPr>
        <w:fldChar w:fldCharType="begin">
          <w:fldData xml:space="preserve">PEVuZE5vdGU+PENpdGU+PEF1dGhvcj5TdG92YWxsPC9BdXRob3I+PFllYXI+MjAxODwvWWVhcj48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</w:fldData>
        </w:fldChar>
      </w:r>
      <w:r w:rsidR="0094361A">
        <w:rPr>
          <w:lang w:val="en-US"/>
        </w:rPr>
        <w:instrText xml:space="preserve"> ADDIN EN.CITE.DATA </w:instrText>
      </w:r>
      <w:r w:rsidR="0094361A">
        <w:rPr>
          <w:lang w:val="en-US"/>
        </w:rPr>
      </w:r>
      <w:r w:rsidR="0094361A">
        <w:rPr>
          <w:lang w:val="en-US"/>
        </w:rPr>
        <w:fldChar w:fldCharType="end"/>
      </w:r>
      <w:r w:rsidR="00691F64">
        <w:rPr>
          <w:lang w:val="en-US"/>
        </w:rPr>
      </w:r>
      <w:r w:rsidR="00691F64">
        <w:rPr>
          <w:lang w:val="en-US"/>
        </w:rPr>
        <w:fldChar w:fldCharType="separate"/>
      </w:r>
      <w:r w:rsidR="0094361A">
        <w:rPr>
          <w:noProof/>
          <w:lang w:val="en-US"/>
        </w:rPr>
        <w:t>(e.g., Arenas et al., 2017; Feutry et al., 2017; Nielsen et al., 2012; Stovall et al., 2018)</w:t>
      </w:r>
      <w:r w:rsidR="00691F64">
        <w:rPr>
          <w:lang w:val="en-US"/>
        </w:rPr>
        <w:fldChar w:fldCharType="end"/>
      </w:r>
      <w:r w:rsidR="00156228">
        <w:rPr>
          <w:lang w:val="en-US"/>
        </w:rPr>
        <w:t xml:space="preserve">. </w:t>
      </w:r>
      <w:r w:rsidR="00342B5B">
        <w:rPr>
          <w:lang w:val="en-US"/>
        </w:rPr>
        <w:t xml:space="preserve">Moreover, </w:t>
      </w:r>
      <w:r w:rsidR="007571C2">
        <w:rPr>
          <w:lang w:val="en-US"/>
        </w:rPr>
        <w:t xml:space="preserve">in taxa with </w:t>
      </w:r>
      <w:r w:rsidR="00D1549C">
        <w:rPr>
          <w:lang w:val="en-US"/>
        </w:rPr>
        <w:t>s</w:t>
      </w:r>
      <w:r w:rsidR="007571C2">
        <w:rPr>
          <w:lang w:val="en-US"/>
        </w:rPr>
        <w:t>low mitochondrial DNA (mtDNA) mutation rates, such as elasmobranchs</w:t>
      </w:r>
      <w:r w:rsidR="00CB4C92">
        <w:rPr>
          <w:lang w:val="en-US"/>
        </w:rPr>
        <w:t xml:space="preserve"> </w:t>
      </w:r>
      <w:r w:rsidR="001B3CF4">
        <w:rPr>
          <w:lang w:val="en-US"/>
        </w:rPr>
        <w:t>and</w:t>
      </w:r>
      <w:r w:rsidR="00CB4C92">
        <w:rPr>
          <w:lang w:val="en-US"/>
        </w:rPr>
        <w:t xml:space="preserve"> marine turtles</w:t>
      </w:r>
      <w:r w:rsidR="007571C2">
        <w:rPr>
          <w:lang w:val="en-US"/>
        </w:rPr>
        <w:t xml:space="preserve"> </w:t>
      </w:r>
      <w:r w:rsidR="007571C2">
        <w:rPr>
          <w:lang w:val="en-US"/>
        </w:rPr>
        <w:fldChar w:fldCharType="begin">
          <w:fldData xml:space="preserve">PEVuZE5vdGU+PENpdGU+PEF1dGhvcj5NYXJ0aW48L0F1dGhvcj48WWVhcj4xOTkyPC9ZZWFyPjxS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</w:fldData>
        </w:fldChar>
      </w:r>
      <w:r w:rsidR="006F716F">
        <w:rPr>
          <w:lang w:val="en-US"/>
        </w:rPr>
        <w:instrText xml:space="preserve"> ADDIN EN.CITE </w:instrText>
      </w:r>
      <w:r w:rsidR="006F716F">
        <w:rPr>
          <w:lang w:val="en-US"/>
        </w:rPr>
        <w:fldChar w:fldCharType="begin">
          <w:fldData xml:space="preserve">PEVuZE5vdGU+PENpdGU+PEF1dGhvcj5NYXJ0aW48L0F1dGhvcj48WWVhcj4xOTkyPC9ZZWFyPjxS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</w:fldData>
        </w:fldChar>
      </w:r>
      <w:r w:rsidR="006F716F">
        <w:rPr>
          <w:lang w:val="en-US"/>
        </w:rPr>
        <w:instrText xml:space="preserve"> ADDIN EN.CITE.DATA </w:instrText>
      </w:r>
      <w:r w:rsidR="006F716F">
        <w:rPr>
          <w:lang w:val="en-US"/>
        </w:rPr>
      </w:r>
      <w:r w:rsidR="006F716F">
        <w:rPr>
          <w:lang w:val="en-US"/>
        </w:rPr>
        <w:fldChar w:fldCharType="end"/>
      </w:r>
      <w:r w:rsidR="007571C2">
        <w:rPr>
          <w:lang w:val="en-US"/>
        </w:rPr>
      </w:r>
      <w:r w:rsidR="007571C2">
        <w:rPr>
          <w:lang w:val="en-US"/>
        </w:rPr>
        <w:fldChar w:fldCharType="separate"/>
      </w:r>
      <w:r w:rsidR="006F716F">
        <w:rPr>
          <w:noProof/>
          <w:lang w:val="en-US"/>
        </w:rPr>
        <w:t>(Avise et al., 1992; Martin et al., 1992)</w:t>
      </w:r>
      <w:r w:rsidR="007571C2">
        <w:rPr>
          <w:lang w:val="en-US"/>
        </w:rPr>
        <w:fldChar w:fldCharType="end"/>
      </w:r>
      <w:r w:rsidR="007571C2">
        <w:rPr>
          <w:lang w:val="en-US"/>
        </w:rPr>
        <w:t xml:space="preserve">, </w:t>
      </w:r>
      <w:r w:rsidR="00342B5B">
        <w:rPr>
          <w:lang w:val="en-US"/>
        </w:rPr>
        <w:t>the sequencing of full mitochondrial genomes</w:t>
      </w:r>
      <w:r w:rsidR="00AC015C">
        <w:rPr>
          <w:lang w:val="en-US"/>
        </w:rPr>
        <w:t xml:space="preserve"> (mitogenomes)</w:t>
      </w:r>
      <w:r w:rsidR="00F10B8D">
        <w:rPr>
          <w:lang w:val="en-US"/>
        </w:rPr>
        <w:t xml:space="preserve"> </w:t>
      </w:r>
      <w:r w:rsidR="003F0B47">
        <w:rPr>
          <w:lang w:val="en-US"/>
        </w:rPr>
        <w:t>instead of</w:t>
      </w:r>
      <w:r w:rsidR="00F10B8D">
        <w:rPr>
          <w:lang w:val="en-US"/>
        </w:rPr>
        <w:t xml:space="preserve"> single genes,</w:t>
      </w:r>
      <w:r w:rsidR="00342B5B">
        <w:rPr>
          <w:lang w:val="en-US"/>
        </w:rPr>
        <w:t xml:space="preserve"> has</w:t>
      </w:r>
      <w:r w:rsidR="001B3CF4">
        <w:rPr>
          <w:lang w:val="en-US"/>
        </w:rPr>
        <w:t xml:space="preserve"> </w:t>
      </w:r>
      <w:r w:rsidR="003F0B47">
        <w:rPr>
          <w:lang w:val="en-US"/>
        </w:rPr>
        <w:t>improved</w:t>
      </w:r>
      <w:r w:rsidR="006E77BE">
        <w:rPr>
          <w:lang w:val="en-US"/>
        </w:rPr>
        <w:t xml:space="preserve"> </w:t>
      </w:r>
      <w:r w:rsidR="00317891">
        <w:rPr>
          <w:lang w:val="en-US"/>
        </w:rPr>
        <w:t xml:space="preserve">the </w:t>
      </w:r>
      <w:r w:rsidR="00671FE3">
        <w:rPr>
          <w:lang w:val="en-US"/>
        </w:rPr>
        <w:t xml:space="preserve">fine-scale resolution </w:t>
      </w:r>
      <w:r w:rsidR="00317891">
        <w:rPr>
          <w:lang w:val="en-US"/>
        </w:rPr>
        <w:t xml:space="preserve">of </w:t>
      </w:r>
      <w:r w:rsidR="00671FE3">
        <w:rPr>
          <w:lang w:val="en-US"/>
        </w:rPr>
        <w:t xml:space="preserve">matrilineal </w:t>
      </w:r>
      <w:r w:rsidR="00317891">
        <w:rPr>
          <w:lang w:val="en-US"/>
        </w:rPr>
        <w:t xml:space="preserve">population structure </w:t>
      </w:r>
      <w:r w:rsidR="00B027E3">
        <w:rPr>
          <w:lang w:val="en-US"/>
        </w:rPr>
        <w:fldChar w:fldCharType="begin"/>
      </w:r>
      <w:r w:rsidR="006F716F">
        <w:rPr>
          <w:lang w:val="en-US"/>
        </w:rPr>
        <w:instrText xml:space="preserve"> ADDIN EN.CITE &lt;EndNote&gt;&lt;Cite&gt;&lt;Author&gt;Feutry&lt;/Author&gt;&lt;Year&gt;2014&lt;/Year&gt;&lt;RecNum&gt;322&lt;/RecNum&gt;&lt;DisplayText&gt;(Feutry et al., 2014)&lt;/DisplayText&gt;&lt;record&gt;&lt;rec-number&gt;322&lt;/rec-number&gt;&lt;foreign-keys&gt;&lt;key app="EN" db-id="92af5de2ca0esdefzzjxavwosfewvfaw0xaf" timestamp="1521004229"&gt;322&lt;/key&gt;&lt;/foreign-keys&gt;&lt;ref-type name="Journal Article"&gt;17&lt;/ref-type&gt;&lt;contributors&gt;&lt;authors&gt;&lt;author&gt;Feutry, Pierre&lt;/author&gt;&lt;author&gt;Kyne, P. M.&lt;/author&gt;&lt;author&gt;Pillans, R. D.&lt;/author&gt;&lt;author&gt;Chen, X.&lt;/author&gt;&lt;author&gt;Naylor, G. J.&lt;/author&gt;&lt;author&gt;Grewe, P. M.&lt;/author&gt;&lt;/authors&gt;&lt;/contributors&gt;&lt;titles&gt;&lt;title&gt;Mitogenomics of the Speartooth Shark challenges ten years of control region sequencing&lt;/title&gt;&lt;secondary-title&gt;BMC Evolutionary Biology&lt;/secondary-title&gt;&lt;/titles&gt;&lt;periodical&gt;&lt;full-title&gt;BMC Evolutionary Biology&lt;/full-title&gt;&lt;abbr-1&gt;BMC Evol. Biol.&lt;/abbr-1&gt;&lt;abbr-2&gt;BMC Evol Biol&lt;/abbr-2&gt;&lt;/periodical&gt;&lt;pages&gt;232&lt;/pages&gt;&lt;volume&gt;14&lt;/volume&gt;&lt;edition&gt;2014/11/20&lt;/edition&gt;&lt;keywords&gt;&lt;keyword&gt;Animals&lt;/keyword&gt;&lt;keyword&gt;Australia&lt;/keyword&gt;&lt;keyword&gt;Endangered Species&lt;/keyword&gt;&lt;keyword&gt;Evolution, Molecular&lt;/keyword&gt;&lt;keyword&gt;Genetic Variation&lt;/keyword&gt;&lt;keyword&gt;*Genome, Mitochondrial&lt;/keyword&gt;&lt;keyword&gt;Haplotypes&lt;/keyword&gt;&lt;keyword&gt;Locus Control Region&lt;/keyword&gt;&lt;keyword&gt;Molecular Sequence Data&lt;/keyword&gt;&lt;keyword&gt;Sharks/classification/*genetics&lt;/keyword&gt;&lt;/keywords&gt;&lt;dates&gt;&lt;year&gt;2014&lt;/year&gt;&lt;pub-dates&gt;&lt;date&gt;Nov 19&lt;/date&gt;&lt;/pub-dates&gt;&lt;/dates&gt;&lt;isbn&gt;1471-2148 (Electronic)&amp;#xD;1471-2148 (Linking)&lt;/isbn&gt;&lt;accession-num&gt;25406508&lt;/accession-num&gt;&lt;urls&gt;&lt;related-urls&gt;&lt;url&gt;https://www.ncbi.nlm.nih.gov/pubmed/25406508&lt;/url&gt;&lt;/related-urls&gt;&lt;/urls&gt;&lt;custom2&gt;PMC4245800&lt;/custom2&gt;&lt;electronic-resource-num&gt;10.1186/s12862-014-0232-x&lt;/electronic-resource-num&gt;&lt;/record&gt;&lt;/Cite&gt;&lt;/EndNote&gt;</w:instrText>
      </w:r>
      <w:r w:rsidR="00B027E3">
        <w:rPr>
          <w:lang w:val="en-US"/>
        </w:rPr>
        <w:fldChar w:fldCharType="separate"/>
      </w:r>
      <w:r w:rsidR="006F716F">
        <w:rPr>
          <w:noProof/>
          <w:lang w:val="en-US"/>
        </w:rPr>
        <w:t>(Feutry et al., 2014)</w:t>
      </w:r>
      <w:r w:rsidR="00B027E3">
        <w:rPr>
          <w:lang w:val="en-US"/>
        </w:rPr>
        <w:fldChar w:fldCharType="end"/>
      </w:r>
      <w:r w:rsidR="00264693">
        <w:rPr>
          <w:lang w:val="en-US"/>
        </w:rPr>
        <w:t>.</w:t>
      </w:r>
    </w:p>
    <w:p w14:paraId="56E8D665" w14:textId="250C4209" w:rsidR="00630F8D" w:rsidRDefault="00F30318" w:rsidP="003C485F">
      <w:pPr>
        <w:rPr>
          <w:lang w:val="en-US"/>
        </w:rPr>
      </w:pPr>
      <w:r w:rsidRPr="003C485F">
        <w:rPr>
          <w:lang w:val="en-US"/>
        </w:rPr>
        <w:t xml:space="preserve">The </w:t>
      </w:r>
      <w:r w:rsidR="00567E9B">
        <w:rPr>
          <w:lang w:val="en-US"/>
        </w:rPr>
        <w:t>B</w:t>
      </w:r>
      <w:r w:rsidRPr="003C485F">
        <w:rPr>
          <w:lang w:val="en-US"/>
        </w:rPr>
        <w:t xml:space="preserve">ull </w:t>
      </w:r>
      <w:r w:rsidR="00567E9B">
        <w:rPr>
          <w:lang w:val="en-US"/>
        </w:rPr>
        <w:t>S</w:t>
      </w:r>
      <w:r w:rsidRPr="003C485F">
        <w:rPr>
          <w:lang w:val="en-US"/>
        </w:rPr>
        <w:t>hark</w:t>
      </w:r>
      <w:r w:rsidR="00A8568D">
        <w:rPr>
          <w:lang w:val="en-US"/>
        </w:rPr>
        <w:t xml:space="preserve"> (</w:t>
      </w:r>
      <w:r w:rsidRPr="003F4848">
        <w:rPr>
          <w:i/>
          <w:iCs/>
          <w:lang w:val="en-US"/>
        </w:rPr>
        <w:t>Carcharhinus leucas</w:t>
      </w:r>
      <w:r w:rsidR="00A8568D">
        <w:rPr>
          <w:lang w:val="en-US"/>
        </w:rPr>
        <w:t>)</w:t>
      </w:r>
      <w:r w:rsidRPr="003C485F">
        <w:rPr>
          <w:lang w:val="en-US"/>
        </w:rPr>
        <w:t xml:space="preserve"> is a </w:t>
      </w:r>
      <w:r w:rsidR="00221346">
        <w:rPr>
          <w:lang w:val="en-US"/>
        </w:rPr>
        <w:t>cosmopolitan</w:t>
      </w:r>
      <w:r w:rsidR="00607A55" w:rsidRPr="003C485F">
        <w:rPr>
          <w:lang w:val="en-US"/>
        </w:rPr>
        <w:t xml:space="preserve"> species</w:t>
      </w:r>
      <w:r w:rsidR="008F3B84">
        <w:rPr>
          <w:lang w:val="en-US"/>
        </w:rPr>
        <w:t xml:space="preserve"> that occupies </w:t>
      </w:r>
      <w:r w:rsidR="00A44410">
        <w:rPr>
          <w:lang w:val="en-US"/>
        </w:rPr>
        <w:t>tropical</w:t>
      </w:r>
      <w:r w:rsidR="001032C1">
        <w:rPr>
          <w:lang w:val="en-US"/>
        </w:rPr>
        <w:t>,</w:t>
      </w:r>
      <w:r w:rsidR="00A44410">
        <w:rPr>
          <w:lang w:val="en-US"/>
        </w:rPr>
        <w:t xml:space="preserve"> </w:t>
      </w:r>
      <w:r w:rsidR="00C87195">
        <w:rPr>
          <w:lang w:val="en-US"/>
        </w:rPr>
        <w:t>subtropical,</w:t>
      </w:r>
      <w:r w:rsidR="00A44410">
        <w:rPr>
          <w:lang w:val="en-US"/>
        </w:rPr>
        <w:t xml:space="preserve"> </w:t>
      </w:r>
      <w:r w:rsidR="001032C1">
        <w:rPr>
          <w:lang w:val="en-US"/>
        </w:rPr>
        <w:t xml:space="preserve">and </w:t>
      </w:r>
      <w:r w:rsidR="00CF0C95">
        <w:rPr>
          <w:lang w:val="en-US"/>
        </w:rPr>
        <w:t xml:space="preserve">temperate </w:t>
      </w:r>
      <w:r w:rsidR="002A69C4">
        <w:rPr>
          <w:lang w:val="en-US"/>
        </w:rPr>
        <w:t xml:space="preserve">coastal </w:t>
      </w:r>
      <w:r w:rsidR="00A44410">
        <w:rPr>
          <w:lang w:val="en-US"/>
        </w:rPr>
        <w:t>waters</w:t>
      </w:r>
      <w:r w:rsidR="00F72078">
        <w:rPr>
          <w:lang w:val="en-US"/>
        </w:rPr>
        <w:t xml:space="preserve"> and </w:t>
      </w:r>
      <w:r w:rsidR="007A59EC">
        <w:rPr>
          <w:lang w:val="en-US"/>
        </w:rPr>
        <w:t xml:space="preserve">has </w:t>
      </w:r>
      <w:r w:rsidR="00257C79">
        <w:rPr>
          <w:lang w:val="en-US"/>
        </w:rPr>
        <w:t xml:space="preserve">an </w:t>
      </w:r>
      <w:r w:rsidR="007A59EC">
        <w:rPr>
          <w:lang w:val="en-US"/>
        </w:rPr>
        <w:t xml:space="preserve">important </w:t>
      </w:r>
      <w:r w:rsidR="008E5EBF">
        <w:rPr>
          <w:lang w:val="en-US"/>
        </w:rPr>
        <w:t>ecological</w:t>
      </w:r>
      <w:r w:rsidR="00257C79">
        <w:rPr>
          <w:lang w:val="en-US"/>
        </w:rPr>
        <w:t xml:space="preserve"> role</w:t>
      </w:r>
      <w:r w:rsidR="007A59EC">
        <w:rPr>
          <w:lang w:val="en-US"/>
        </w:rPr>
        <w:t xml:space="preserve"> in </w:t>
      </w:r>
      <w:r w:rsidR="00696C36">
        <w:rPr>
          <w:lang w:val="en-US"/>
        </w:rPr>
        <w:t xml:space="preserve">freshwater, </w:t>
      </w:r>
      <w:r w:rsidR="00B728BB">
        <w:rPr>
          <w:lang w:val="en-US"/>
        </w:rPr>
        <w:t>estuarine</w:t>
      </w:r>
      <w:r w:rsidR="00696C36">
        <w:rPr>
          <w:lang w:val="en-US"/>
        </w:rPr>
        <w:t>,</w:t>
      </w:r>
      <w:r w:rsidR="00B728BB">
        <w:rPr>
          <w:lang w:val="en-US"/>
        </w:rPr>
        <w:t xml:space="preserve"> and </w:t>
      </w:r>
      <w:r w:rsidR="002A69C4">
        <w:rPr>
          <w:lang w:val="en-US"/>
        </w:rPr>
        <w:t>marine</w:t>
      </w:r>
      <w:r w:rsidR="00B728BB">
        <w:rPr>
          <w:lang w:val="en-US"/>
        </w:rPr>
        <w:t xml:space="preserve"> </w:t>
      </w:r>
      <w:r w:rsidR="00986086">
        <w:rPr>
          <w:lang w:val="en-US"/>
        </w:rPr>
        <w:t>environments</w:t>
      </w:r>
      <w:r w:rsidR="00A44410">
        <w:rPr>
          <w:lang w:val="en-US"/>
        </w:rPr>
        <w:t xml:space="preserve"> </w:t>
      </w:r>
      <w:r w:rsidR="0055067A">
        <w:rPr>
          <w:lang w:val="en-US"/>
        </w:rPr>
        <w:fldChar w:fldCharType="begin">
          <w:fldData xml:space="preserve">PEVuZE5vdGU+PENpdGU+PEF1dGhvcj5UcnlzdHJhbTwvQXV0aG9yPjxZZWFyPjIwMTc8L1llYXI+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</w:fldData>
        </w:fldChar>
      </w:r>
      <w:r w:rsidR="00B339E5">
        <w:rPr>
          <w:lang w:val="en-US"/>
        </w:rPr>
        <w:instrText xml:space="preserve"> ADDIN EN.CITE </w:instrText>
      </w:r>
      <w:r w:rsidR="00B339E5">
        <w:rPr>
          <w:lang w:val="en-US"/>
        </w:rPr>
        <w:fldChar w:fldCharType="begin">
          <w:fldData xml:space="preserve">PEVuZE5vdGU+PENpdGU+PEF1dGhvcj5UcnlzdHJhbTwvQXV0aG9yPjxZZWFyPjIwMTc8L1llYXI+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</w:fldData>
        </w:fldChar>
      </w:r>
      <w:r w:rsidR="00B339E5">
        <w:rPr>
          <w:lang w:val="en-US"/>
        </w:rPr>
        <w:instrText xml:space="preserve"> ADDIN EN.CITE.DATA </w:instrText>
      </w:r>
      <w:r w:rsidR="00B339E5">
        <w:rPr>
          <w:lang w:val="en-US"/>
        </w:rPr>
      </w:r>
      <w:r w:rsidR="00B339E5">
        <w:rPr>
          <w:lang w:val="en-US"/>
        </w:rPr>
        <w:fldChar w:fldCharType="end"/>
      </w:r>
      <w:r w:rsidR="0055067A">
        <w:rPr>
          <w:lang w:val="en-US"/>
        </w:rPr>
      </w:r>
      <w:r w:rsidR="0055067A">
        <w:rPr>
          <w:lang w:val="en-US"/>
        </w:rPr>
        <w:fldChar w:fldCharType="separate"/>
      </w:r>
      <w:r w:rsidR="006F716F">
        <w:rPr>
          <w:noProof/>
          <w:lang w:val="en-US"/>
        </w:rPr>
        <w:t>(Matich et al., 2011; Smoothey et al., 2019; Trystram et al., 2017)</w:t>
      </w:r>
      <w:r w:rsidR="0055067A">
        <w:rPr>
          <w:lang w:val="en-US"/>
        </w:rPr>
        <w:fldChar w:fldCharType="end"/>
      </w:r>
      <w:r w:rsidR="008E5EBF">
        <w:rPr>
          <w:lang w:val="en-US"/>
        </w:rPr>
        <w:t>.</w:t>
      </w:r>
      <w:r w:rsidR="000E5102" w:rsidRPr="003C485F">
        <w:rPr>
          <w:lang w:val="en-US"/>
        </w:rPr>
        <w:t xml:space="preserve"> </w:t>
      </w:r>
      <w:r w:rsidR="00A44410">
        <w:rPr>
          <w:lang w:val="en-US"/>
        </w:rPr>
        <w:t xml:space="preserve">This species </w:t>
      </w:r>
      <w:r w:rsidR="00DB16AB">
        <w:rPr>
          <w:lang w:val="en-US"/>
        </w:rPr>
        <w:t xml:space="preserve">experiences </w:t>
      </w:r>
      <w:r w:rsidR="008E5EBF" w:rsidRPr="003C485F">
        <w:rPr>
          <w:lang w:val="en-US"/>
        </w:rPr>
        <w:t>variable degrees of exploitation within its range</w:t>
      </w:r>
      <w:r w:rsidR="00DB16AB">
        <w:rPr>
          <w:lang w:val="en-US"/>
        </w:rPr>
        <w:t xml:space="preserve"> and</w:t>
      </w:r>
      <w:r w:rsidR="008E5EBF" w:rsidRPr="003C485F">
        <w:rPr>
          <w:lang w:val="en-US"/>
        </w:rPr>
        <w:t xml:space="preserve"> </w:t>
      </w:r>
      <w:r w:rsidR="0073218C">
        <w:rPr>
          <w:lang w:val="en-US"/>
        </w:rPr>
        <w:t xml:space="preserve">is </w:t>
      </w:r>
      <w:r w:rsidR="007E5E8D">
        <w:rPr>
          <w:lang w:val="en-US"/>
        </w:rPr>
        <w:t xml:space="preserve">assessed </w:t>
      </w:r>
      <w:r w:rsidR="0073218C">
        <w:rPr>
          <w:lang w:val="en-US"/>
        </w:rPr>
        <w:t xml:space="preserve">as </w:t>
      </w:r>
      <w:r w:rsidR="00457B28">
        <w:rPr>
          <w:lang w:val="en-US"/>
        </w:rPr>
        <w:t>Vulnerable</w:t>
      </w:r>
      <w:r w:rsidR="00F47F1A">
        <w:rPr>
          <w:lang w:val="en-US"/>
        </w:rPr>
        <w:t xml:space="preserve"> </w:t>
      </w:r>
      <w:r w:rsidR="007E5E8D">
        <w:rPr>
          <w:lang w:val="en-US"/>
        </w:rPr>
        <w:t xml:space="preserve">on </w:t>
      </w:r>
      <w:r w:rsidR="001C597B">
        <w:rPr>
          <w:lang w:val="en-US"/>
        </w:rPr>
        <w:t xml:space="preserve">the IUCN </w:t>
      </w:r>
      <w:r w:rsidR="007E5E8D">
        <w:rPr>
          <w:lang w:val="en-US"/>
        </w:rPr>
        <w:t xml:space="preserve">Red List </w:t>
      </w:r>
      <w:r w:rsidR="001C597B">
        <w:rPr>
          <w:lang w:val="en-US"/>
        </w:rPr>
        <w:t xml:space="preserve">of Threatened Species </w:t>
      </w:r>
      <w:r w:rsidR="001C597B">
        <w:rPr>
          <w:lang w:val="en-US"/>
        </w:rPr>
        <w:fldChar w:fldCharType="begin"/>
      </w:r>
      <w:r w:rsidR="006F716F">
        <w:rPr>
          <w:lang w:val="en-US"/>
        </w:rPr>
        <w:instrText xml:space="preserve"> ADDIN EN.CITE &lt;EndNote&gt;&lt;Cite&gt;&lt;Author&gt;Rigby&lt;/Author&gt;&lt;Year&gt;2021&lt;/Year&gt;&lt;RecNum&gt;529&lt;/RecNum&gt;&lt;DisplayText&gt;(Rigby et al., 2021)&lt;/DisplayText&gt;&lt;record&gt;&lt;rec-number&gt;529&lt;/rec-number&gt;&lt;foreign-keys&gt;&lt;key app="EN" db-id="92af5de2ca0esdefzzjxavwosfewvfaw0xaf" timestamp="1535500276"&gt;529&lt;/key&gt;&lt;/foreign-keys&gt;&lt;ref-type name="Web Page"&gt;12&lt;/ref-type&gt;&lt;contributors&gt;&lt;authors&gt;&lt;author&gt;Rigby, C.L.&lt;/author&gt;&lt;author&gt;Espinoza, M.&lt;/author&gt;&lt;author&gt;Derrick, D.&lt;/author&gt;&lt;author&gt;Pacoureau, N.&lt;/author&gt;&lt;author&gt;Dicken, M&lt;/author&gt;&lt;/authors&gt;&lt;/contributors&gt;&lt;titles&gt;&lt;title&gt;&lt;style face="italic" font="default" size="100%"&gt;Carcharhinus leucas&lt;/style&gt;&lt;style face="normal" font="default" size="100%"&gt;. http://dx.doi.org/10.2305/IUCN.UK.2009-2.RLTS.T39372A10187195.en. Downloaded on 15 May 2021. The IUCN Red List of Threatened Species 2021: e.T39372A2910670.&lt;/style&gt;&lt;/title&gt;&lt;/titles&gt;&lt;dates&gt;&lt;year&gt;2021&lt;/year&gt;&lt;/dates&gt;&lt;urls&gt;&lt;/urls&gt;&lt;/record&gt;&lt;/Cite&gt;&lt;/EndNote&gt;</w:instrText>
      </w:r>
      <w:r w:rsidR="001C597B">
        <w:rPr>
          <w:lang w:val="en-US"/>
        </w:rPr>
        <w:fldChar w:fldCharType="separate"/>
      </w:r>
      <w:r w:rsidR="006F716F">
        <w:rPr>
          <w:noProof/>
          <w:lang w:val="en-US"/>
        </w:rPr>
        <w:t>(Rigby et al., 2021)</w:t>
      </w:r>
      <w:r w:rsidR="001C597B">
        <w:rPr>
          <w:lang w:val="en-US"/>
        </w:rPr>
        <w:fldChar w:fldCharType="end"/>
      </w:r>
      <w:r w:rsidR="00EE335B">
        <w:rPr>
          <w:lang w:val="en-US"/>
        </w:rPr>
        <w:t xml:space="preserve">. </w:t>
      </w:r>
      <w:r w:rsidR="000E4B3F">
        <w:rPr>
          <w:lang w:val="en-US"/>
        </w:rPr>
        <w:t>The</w:t>
      </w:r>
      <w:r w:rsidR="000E4B3F" w:rsidRPr="003C485F">
        <w:rPr>
          <w:lang w:val="en-US"/>
        </w:rPr>
        <w:t xml:space="preserve"> </w:t>
      </w:r>
      <w:r w:rsidR="00B337FB" w:rsidRPr="003C485F">
        <w:rPr>
          <w:lang w:val="en-US"/>
        </w:rPr>
        <w:t xml:space="preserve">main threats </w:t>
      </w:r>
      <w:r w:rsidR="000E4B3F">
        <w:rPr>
          <w:lang w:val="en-US"/>
        </w:rPr>
        <w:t>affecting Bull Sharks</w:t>
      </w:r>
      <w:r w:rsidR="00B337FB" w:rsidRPr="003C485F">
        <w:rPr>
          <w:lang w:val="en-US"/>
        </w:rPr>
        <w:t xml:space="preserve"> </w:t>
      </w:r>
      <w:r w:rsidR="00A26842">
        <w:rPr>
          <w:lang w:val="en-US"/>
        </w:rPr>
        <w:t xml:space="preserve">are </w:t>
      </w:r>
      <w:r w:rsidR="007E5E8D">
        <w:rPr>
          <w:lang w:val="en-US"/>
        </w:rPr>
        <w:t>small and large-scale</w:t>
      </w:r>
      <w:r w:rsidR="00154953">
        <w:rPr>
          <w:lang w:val="en-US"/>
        </w:rPr>
        <w:t xml:space="preserve"> fisheries for meat and </w:t>
      </w:r>
      <w:r w:rsidR="00CD2257">
        <w:rPr>
          <w:lang w:val="en-US"/>
        </w:rPr>
        <w:t>fins</w:t>
      </w:r>
      <w:r w:rsidR="004120A0">
        <w:rPr>
          <w:lang w:val="en-US"/>
        </w:rPr>
        <w:t xml:space="preserve"> </w:t>
      </w:r>
      <w:r w:rsidR="00D85522">
        <w:rPr>
          <w:lang w:val="en-US"/>
        </w:rPr>
        <w:fldChar w:fldCharType="begin"/>
      </w:r>
      <w:r w:rsidR="006F716F">
        <w:rPr>
          <w:lang w:val="en-US"/>
        </w:rPr>
        <w:instrText xml:space="preserve"> ADDIN EN.CITE &lt;EndNote&gt;&lt;Cite&gt;&lt;Author&gt;Holmes&lt;/Author&gt;&lt;Year&gt;2009&lt;/Year&gt;&lt;RecNum&gt;511&lt;/RecNum&gt;&lt;DisplayText&gt;(Glaus et al., 2015; Holmes et al., 2009)&lt;/DisplayText&gt;&lt;record&gt;&lt;rec-number&gt;511&lt;/rec-number&gt;&lt;foreign-keys&gt;&lt;key app="EN" db-id="92af5de2ca0esdefzzjxavwosfewvfaw0xaf" timestamp="1534838749"&gt;511&lt;/key&gt;&lt;/foreign-keys&gt;&lt;ref-type name="Journal Article"&gt;17&lt;/ref-type&gt;&lt;contributors&gt;&lt;authors&gt;&lt;author&gt;Holmes, Bronwyn H&lt;/author&gt;&lt;author&gt;Steinke, Dirk&lt;/author&gt;&lt;author&gt;Ward, Robert D&lt;/author&gt;&lt;/authors&gt;&lt;/contributors&gt;&lt;titles&gt;&lt;title&gt;Identification of shark and ray fins using DNA barcoding&lt;/title&gt;&lt;secondary-title&gt;Fisheries Research&lt;/secondary-title&gt;&lt;/titles&gt;&lt;periodical&gt;&lt;full-title&gt;Fisheries Research&lt;/full-title&gt;&lt;abbr-1&gt;Fish. Res.&lt;/abbr-1&gt;&lt;/periodical&gt;&lt;pages&gt;280-288&lt;/pages&gt;&lt;volume&gt;95&lt;/volume&gt;&lt;number&gt;2-3&lt;/number&gt;&lt;dates&gt;&lt;year&gt;2009&lt;/year&gt;&lt;/dates&gt;&lt;isbn&gt;0165-7836&lt;/isbn&gt;&lt;urls&gt;&lt;/urls&gt;&lt;electronic-resource-num&gt;10.1016/j.fishres.2008.09.036&lt;/electronic-resource-num&gt;&lt;/record&gt;&lt;/Cite&gt;&lt;Cite&gt;&lt;Author&gt;Glaus&lt;/Author&gt;&lt;Year&gt;2015&lt;/Year&gt;&lt;RecNum&gt;1238&lt;/RecNum&gt;&lt;record&gt;&lt;rec-number&gt;1238&lt;/rec-number&gt;&lt;foreign-keys&gt;&lt;key app="EN" db-id="92af5de2ca0esdefzzjxavwosfewvfaw0xaf" timestamp="1619420384"&gt;1238&lt;/key&gt;&lt;/foreign-keys&gt;&lt;ref-type name="Journal Article"&gt;17&lt;/ref-type&gt;&lt;contributors&gt;&lt;authors&gt;&lt;author&gt;Glaus, Kerstin BJ&lt;/author&gt;&lt;author&gt;Adrian-Kalchhauser, Irene&lt;/author&gt;&lt;author&gt;Burkhardt-Holm, Patricia&lt;/author&gt;&lt;author&gt;White, William T&lt;/author&gt;&lt;author&gt;Brunnschweiler, Juerg M&lt;/author&gt;&lt;/authors&gt;&lt;/contributors&gt;&lt;titles&gt;&lt;title&gt;Characteristics of the shark fisheries of Fiji&lt;/title&gt;&lt;secondary-title&gt;Scientific Reports&lt;/secondary-title&gt;&lt;/titles&gt;&lt;pages&gt;1-11&lt;/pages&gt;&lt;volume&gt;5&lt;/volume&gt;&lt;number&gt;117556&lt;/number&gt;&lt;dates&gt;&lt;year&gt;2015&lt;/year&gt;&lt;/dates&gt;&lt;isbn&gt;2045-2322&lt;/isbn&gt;&lt;urls&gt;&lt;/urls&gt;&lt;electronic-resource-num&gt;10.1038/srep17556&lt;/electronic-resource-num&gt;&lt;/record&gt;&lt;/Cite&gt;&lt;/EndNote&gt;</w:instrText>
      </w:r>
      <w:r w:rsidR="00D85522">
        <w:rPr>
          <w:lang w:val="en-US"/>
        </w:rPr>
        <w:fldChar w:fldCharType="separate"/>
      </w:r>
      <w:r w:rsidR="006F716F">
        <w:rPr>
          <w:noProof/>
          <w:lang w:val="en-US"/>
        </w:rPr>
        <w:t>(Glaus et al., 2015; Holmes et al., 2009)</w:t>
      </w:r>
      <w:r w:rsidR="00D85522">
        <w:rPr>
          <w:lang w:val="en-US"/>
        </w:rPr>
        <w:fldChar w:fldCharType="end"/>
      </w:r>
      <w:r w:rsidR="00CD2257">
        <w:rPr>
          <w:lang w:val="en-US"/>
        </w:rPr>
        <w:t xml:space="preserve">, </w:t>
      </w:r>
      <w:r w:rsidR="007E5E8D">
        <w:rPr>
          <w:lang w:val="en-US"/>
        </w:rPr>
        <w:t xml:space="preserve">and </w:t>
      </w:r>
      <w:r w:rsidR="009A3887">
        <w:rPr>
          <w:lang w:val="en-US"/>
        </w:rPr>
        <w:t xml:space="preserve">shark control programs </w:t>
      </w:r>
      <w:r w:rsidR="005543FD">
        <w:rPr>
          <w:lang w:val="en-US"/>
        </w:rPr>
        <w:t xml:space="preserve">which directly target this species </w:t>
      </w:r>
      <w:r w:rsidR="00A17110">
        <w:rPr>
          <w:lang w:val="en-US"/>
        </w:rPr>
        <w:fldChar w:fldCharType="begin">
          <w:fldData xml:space="preserve">PEVuZE5vdGU+PENpdGU+PEF1dGhvcj5EdWRsZXk8L0F1dGhvcj48WWVhcj4yMDA2PC9ZZWFyPjxS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</w:fldData>
        </w:fldChar>
      </w:r>
      <w:r w:rsidR="00B339E5">
        <w:rPr>
          <w:lang w:val="en-US"/>
        </w:rPr>
        <w:instrText xml:space="preserve"> ADDIN EN.CITE </w:instrText>
      </w:r>
      <w:r w:rsidR="00B339E5">
        <w:rPr>
          <w:lang w:val="en-US"/>
        </w:rPr>
        <w:fldChar w:fldCharType="begin">
          <w:fldData xml:space="preserve">PEVuZE5vdGU+PENpdGU+PEF1dGhvcj5EdWRsZXk8L0F1dGhvcj48WWVhcj4yMDA2PC9ZZWFyPjxS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</w:fldData>
        </w:fldChar>
      </w:r>
      <w:r w:rsidR="00B339E5">
        <w:rPr>
          <w:lang w:val="en-US"/>
        </w:rPr>
        <w:instrText xml:space="preserve"> ADDIN EN.CITE.DATA </w:instrText>
      </w:r>
      <w:r w:rsidR="00B339E5">
        <w:rPr>
          <w:lang w:val="en-US"/>
        </w:rPr>
      </w:r>
      <w:r w:rsidR="00B339E5">
        <w:rPr>
          <w:lang w:val="en-US"/>
        </w:rPr>
        <w:fldChar w:fldCharType="end"/>
      </w:r>
      <w:r w:rsidR="00A17110">
        <w:rPr>
          <w:lang w:val="en-US"/>
        </w:rPr>
      </w:r>
      <w:r w:rsidR="00A17110">
        <w:rPr>
          <w:lang w:val="en-US"/>
        </w:rPr>
        <w:fldChar w:fldCharType="separate"/>
      </w:r>
      <w:r w:rsidR="006F716F">
        <w:rPr>
          <w:noProof/>
          <w:lang w:val="en-US"/>
        </w:rPr>
        <w:t>(Blaison et al., 2015; Dudley &amp; Simpfendorfer, 2006; Niella et al., 2021)</w:t>
      </w:r>
      <w:r w:rsidR="00A17110">
        <w:rPr>
          <w:lang w:val="en-US"/>
        </w:rPr>
        <w:fldChar w:fldCharType="end"/>
      </w:r>
      <w:r w:rsidR="003D6D6A">
        <w:rPr>
          <w:lang w:val="en-US"/>
        </w:rPr>
        <w:t xml:space="preserve">. </w:t>
      </w:r>
      <w:r w:rsidR="00F47335">
        <w:rPr>
          <w:lang w:val="en-US"/>
        </w:rPr>
        <w:t xml:space="preserve">Because of </w:t>
      </w:r>
      <w:r w:rsidR="00973D66">
        <w:rPr>
          <w:lang w:val="en-US"/>
        </w:rPr>
        <w:t>its</w:t>
      </w:r>
      <w:r w:rsidR="00E43D99">
        <w:rPr>
          <w:lang w:val="en-US"/>
        </w:rPr>
        <w:t xml:space="preserve"> global</w:t>
      </w:r>
      <w:r w:rsidR="00A84EC5">
        <w:rPr>
          <w:lang w:val="en-US"/>
        </w:rPr>
        <w:t xml:space="preserve"> </w:t>
      </w:r>
      <w:r w:rsidR="00D8758A">
        <w:rPr>
          <w:lang w:val="en-US"/>
        </w:rPr>
        <w:t>catch</w:t>
      </w:r>
      <w:r w:rsidR="00FF5BA5">
        <w:rPr>
          <w:lang w:val="en-US"/>
        </w:rPr>
        <w:t>,</w:t>
      </w:r>
      <w:r w:rsidR="00A84EC5">
        <w:rPr>
          <w:lang w:val="en-US"/>
        </w:rPr>
        <w:t xml:space="preserve"> </w:t>
      </w:r>
      <w:r w:rsidR="006C6DBF">
        <w:rPr>
          <w:lang w:val="en-US"/>
        </w:rPr>
        <w:t>the Bull Shark</w:t>
      </w:r>
      <w:r w:rsidR="00A84EC5">
        <w:rPr>
          <w:lang w:val="en-US"/>
        </w:rPr>
        <w:t xml:space="preserve"> </w:t>
      </w:r>
      <w:r w:rsidR="005543FD">
        <w:rPr>
          <w:lang w:val="en-US"/>
        </w:rPr>
        <w:t>is</w:t>
      </w:r>
      <w:r w:rsidR="00347DD1">
        <w:rPr>
          <w:lang w:val="en-US"/>
        </w:rPr>
        <w:t xml:space="preserve"> </w:t>
      </w:r>
      <w:r w:rsidR="006C6DBF">
        <w:rPr>
          <w:lang w:val="en-US"/>
        </w:rPr>
        <w:t xml:space="preserve">also frequently </w:t>
      </w:r>
      <w:r w:rsidR="00FF5BA5">
        <w:rPr>
          <w:lang w:val="en-US"/>
        </w:rPr>
        <w:t>found</w:t>
      </w:r>
      <w:r w:rsidR="006C6DBF">
        <w:rPr>
          <w:lang w:val="en-US"/>
        </w:rPr>
        <w:t xml:space="preserve"> in</w:t>
      </w:r>
      <w:r w:rsidR="00E43D99">
        <w:rPr>
          <w:lang w:val="en-US"/>
        </w:rPr>
        <w:t xml:space="preserve"> the international </w:t>
      </w:r>
      <w:r w:rsidR="00B84283">
        <w:rPr>
          <w:lang w:val="en-US"/>
        </w:rPr>
        <w:t xml:space="preserve">shark </w:t>
      </w:r>
      <w:r w:rsidR="0009796A">
        <w:rPr>
          <w:lang w:val="en-US"/>
        </w:rPr>
        <w:t>fin and meat</w:t>
      </w:r>
      <w:r w:rsidR="00B84283">
        <w:rPr>
          <w:lang w:val="en-US"/>
        </w:rPr>
        <w:t xml:space="preserve"> </w:t>
      </w:r>
      <w:r w:rsidR="00D42EF3" w:rsidRPr="00E766DC">
        <w:rPr>
          <w:lang w:val="en-US"/>
        </w:rPr>
        <w:t>trade</w:t>
      </w:r>
      <w:r w:rsidR="00795A13">
        <w:rPr>
          <w:lang w:val="en-US"/>
        </w:rPr>
        <w:t>, raising question</w:t>
      </w:r>
      <w:r w:rsidR="0009796A">
        <w:rPr>
          <w:lang w:val="en-US"/>
        </w:rPr>
        <w:t>s</w:t>
      </w:r>
      <w:r w:rsidR="00795A13">
        <w:rPr>
          <w:lang w:val="en-US"/>
        </w:rPr>
        <w:t xml:space="preserve"> </w:t>
      </w:r>
      <w:r w:rsidR="00E439F9">
        <w:rPr>
          <w:lang w:val="en-US"/>
        </w:rPr>
        <w:t xml:space="preserve">regarding the origin and </w:t>
      </w:r>
      <w:r w:rsidR="009E5661">
        <w:rPr>
          <w:lang w:val="en-US"/>
        </w:rPr>
        <w:t>tr</w:t>
      </w:r>
      <w:r w:rsidR="00304293">
        <w:rPr>
          <w:lang w:val="en-US"/>
        </w:rPr>
        <w:t>ade routes</w:t>
      </w:r>
      <w:r w:rsidR="00E439F9">
        <w:rPr>
          <w:lang w:val="en-US"/>
        </w:rPr>
        <w:t xml:space="preserve"> of the fished products</w:t>
      </w:r>
      <w:r w:rsidR="00D42EF3" w:rsidRPr="00E766DC">
        <w:rPr>
          <w:lang w:val="en-US"/>
        </w:rPr>
        <w:t xml:space="preserve"> </w:t>
      </w:r>
      <w:r w:rsidR="00D42EF3">
        <w:rPr>
          <w:lang w:val="en-US"/>
        </w:rPr>
        <w:fldChar w:fldCharType="begin">
          <w:fldData xml:space="preserve">PEVuZE5vdGU+PENpdGU+PEF1dGhvcj5GaWVsZHM8L0F1dGhvcj48WWVhcj4yMDE4PC9ZZWFyPjxS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</w:fldData>
        </w:fldChar>
      </w:r>
      <w:r w:rsidR="006F716F">
        <w:rPr>
          <w:lang w:val="en-US"/>
        </w:rPr>
        <w:instrText xml:space="preserve"> ADDIN EN.CITE </w:instrText>
      </w:r>
      <w:r w:rsidR="006F716F">
        <w:rPr>
          <w:lang w:val="en-US"/>
        </w:rPr>
        <w:fldChar w:fldCharType="begin">
          <w:fldData xml:space="preserve">PEVuZE5vdGU+PENpdGU+PEF1dGhvcj5GaWVsZHM8L0F1dGhvcj48WWVhcj4yMDE4PC9ZZWFyPjxS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</w:fldData>
        </w:fldChar>
      </w:r>
      <w:r w:rsidR="006F716F">
        <w:rPr>
          <w:lang w:val="en-US"/>
        </w:rPr>
        <w:instrText xml:space="preserve"> ADDIN EN.CITE.DATA </w:instrText>
      </w:r>
      <w:r w:rsidR="006F716F">
        <w:rPr>
          <w:lang w:val="en-US"/>
        </w:rPr>
      </w:r>
      <w:r w:rsidR="006F716F">
        <w:rPr>
          <w:lang w:val="en-US"/>
        </w:rPr>
        <w:fldChar w:fldCharType="end"/>
      </w:r>
      <w:r w:rsidR="00D42EF3">
        <w:rPr>
          <w:lang w:val="en-US"/>
        </w:rPr>
      </w:r>
      <w:r w:rsidR="00D42EF3">
        <w:rPr>
          <w:lang w:val="en-US"/>
        </w:rPr>
        <w:fldChar w:fldCharType="separate"/>
      </w:r>
      <w:r w:rsidR="006F716F">
        <w:rPr>
          <w:noProof/>
          <w:lang w:val="en-US"/>
        </w:rPr>
        <w:t>(Cardeñosa et al., 2022; Clarke et al., 2006; Fields et al., 2018)</w:t>
      </w:r>
      <w:r w:rsidR="00D42EF3">
        <w:rPr>
          <w:lang w:val="en-US"/>
        </w:rPr>
        <w:fldChar w:fldCharType="end"/>
      </w:r>
      <w:r w:rsidR="001E5EDB" w:rsidRPr="00E766DC">
        <w:rPr>
          <w:lang w:val="en-US"/>
        </w:rPr>
        <w:t xml:space="preserve">. </w:t>
      </w:r>
      <w:r w:rsidR="00AF02C8">
        <w:t>Unsustainable e</w:t>
      </w:r>
      <w:r w:rsidR="00F63281">
        <w:t>xploitation</w:t>
      </w:r>
      <w:r w:rsidR="00304293">
        <w:t xml:space="preserve"> </w:t>
      </w:r>
      <w:r w:rsidR="00964E22">
        <w:t xml:space="preserve">may </w:t>
      </w:r>
      <w:r w:rsidR="00F63281">
        <w:t>result in population decline</w:t>
      </w:r>
      <w:r w:rsidR="004336AD">
        <w:t>s</w:t>
      </w:r>
      <w:r w:rsidR="00F63281">
        <w:t xml:space="preserve"> and negative ecosystem impacts</w:t>
      </w:r>
      <w:r w:rsidR="00F63281">
        <w:rPr>
          <w:lang w:val="en-US"/>
        </w:rPr>
        <w:t xml:space="preserve"> </w:t>
      </w:r>
      <w:r w:rsidR="00257586">
        <w:rPr>
          <w:lang w:val="en-US"/>
        </w:rPr>
        <w:fldChar w:fldCharType="begin">
          <w:fldData xml:space="preserve">PEVuZE5vdGU+PENpdGU+PEF1dGhvcj5NYWNOZWlsPC9BdXRob3I+PFllYXI+MjAyMDwvWWVhcj48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</w:fldData>
        </w:fldChar>
      </w:r>
      <w:r w:rsidR="00B339E5">
        <w:rPr>
          <w:lang w:val="en-US"/>
        </w:rPr>
        <w:instrText xml:space="preserve"> ADDIN EN.CITE </w:instrText>
      </w:r>
      <w:r w:rsidR="00B339E5">
        <w:rPr>
          <w:lang w:val="en-US"/>
        </w:rPr>
        <w:fldChar w:fldCharType="begin">
          <w:fldData xml:space="preserve">PEVuZE5vdGU+PENpdGU+PEF1dGhvcj5NYWNOZWlsPC9BdXRob3I+PFllYXI+MjAyMDwvWWVhcj48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</w:fldData>
        </w:fldChar>
      </w:r>
      <w:r w:rsidR="00B339E5">
        <w:rPr>
          <w:lang w:val="en-US"/>
        </w:rPr>
        <w:instrText xml:space="preserve"> ADDIN EN.CITE.DATA </w:instrText>
      </w:r>
      <w:r w:rsidR="00B339E5">
        <w:rPr>
          <w:lang w:val="en-US"/>
        </w:rPr>
      </w:r>
      <w:r w:rsidR="00B339E5">
        <w:rPr>
          <w:lang w:val="en-US"/>
        </w:rPr>
        <w:fldChar w:fldCharType="end"/>
      </w:r>
      <w:r w:rsidR="00257586">
        <w:rPr>
          <w:lang w:val="en-US"/>
        </w:rPr>
      </w:r>
      <w:r w:rsidR="00257586">
        <w:rPr>
          <w:lang w:val="en-US"/>
        </w:rPr>
        <w:fldChar w:fldCharType="separate"/>
      </w:r>
      <w:r w:rsidR="006F716F">
        <w:rPr>
          <w:noProof/>
          <w:lang w:val="en-US"/>
        </w:rPr>
        <w:t>(Ferretti et al., 2010; MacNeil et al., 2020)</w:t>
      </w:r>
      <w:r w:rsidR="00257586">
        <w:rPr>
          <w:lang w:val="en-US"/>
        </w:rPr>
        <w:fldChar w:fldCharType="end"/>
      </w:r>
      <w:r w:rsidR="004C601C">
        <w:rPr>
          <w:lang w:val="en-US"/>
        </w:rPr>
        <w:t>.</w:t>
      </w:r>
    </w:p>
    <w:p w14:paraId="225A7B94" w14:textId="7CCE93C9" w:rsidR="003C485F" w:rsidRDefault="00E0491A" w:rsidP="003C485F">
      <w:pPr>
        <w:rPr>
          <w:lang w:val="en-US"/>
        </w:rPr>
      </w:pPr>
      <w:r w:rsidRPr="003C485F">
        <w:rPr>
          <w:lang w:val="en-US"/>
        </w:rPr>
        <w:t>Th</w:t>
      </w:r>
      <w:r w:rsidR="00B1247C">
        <w:rPr>
          <w:lang w:val="en-US"/>
        </w:rPr>
        <w:t xml:space="preserve">e Bull Shark </w:t>
      </w:r>
      <w:r w:rsidR="001E5EDB" w:rsidRPr="003C485F">
        <w:rPr>
          <w:lang w:val="en-US"/>
        </w:rPr>
        <w:t xml:space="preserve">has shown capacity for </w:t>
      </w:r>
      <w:r w:rsidR="001C5166">
        <w:rPr>
          <w:lang w:val="en-US"/>
        </w:rPr>
        <w:t xml:space="preserve">long-distance </w:t>
      </w:r>
      <w:r w:rsidR="001B3CF4">
        <w:rPr>
          <w:lang w:val="en-US"/>
        </w:rPr>
        <w:t xml:space="preserve">coastal </w:t>
      </w:r>
      <w:r w:rsidR="00D16DF6">
        <w:rPr>
          <w:lang w:val="en-US"/>
        </w:rPr>
        <w:t xml:space="preserve">movement </w:t>
      </w:r>
      <w:r w:rsidR="00C43EBB">
        <w:rPr>
          <w:lang w:val="en-US"/>
        </w:rPr>
        <w:fldChar w:fldCharType="begin">
          <w:fldData xml:space="preserve">PEVuZE5vdGU+PENpdGU+PEF1dGhvcj5EYWx5PC9BdXRob3I+PFllYXI+MjAxNDwvWWVhcj48UmVj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</w:fldData>
        </w:fldChar>
      </w:r>
      <w:r w:rsidR="00B339E5">
        <w:rPr>
          <w:lang w:val="en-US"/>
        </w:rPr>
        <w:instrText xml:space="preserve"> ADDIN EN.CITE </w:instrText>
      </w:r>
      <w:r w:rsidR="00B339E5">
        <w:rPr>
          <w:lang w:val="en-US"/>
        </w:rPr>
        <w:fldChar w:fldCharType="begin">
          <w:fldData xml:space="preserve">PEVuZE5vdGU+PENpdGU+PEF1dGhvcj5EYWx5PC9BdXRob3I+PFllYXI+MjAxNDwvWWVhcj48UmVj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</w:fldData>
        </w:fldChar>
      </w:r>
      <w:r w:rsidR="00B339E5">
        <w:rPr>
          <w:lang w:val="en-US"/>
        </w:rPr>
        <w:instrText xml:space="preserve"> ADDIN EN.CITE.DATA </w:instrText>
      </w:r>
      <w:r w:rsidR="00B339E5">
        <w:rPr>
          <w:lang w:val="en-US"/>
        </w:rPr>
      </w:r>
      <w:r w:rsidR="00B339E5">
        <w:rPr>
          <w:lang w:val="en-US"/>
        </w:rPr>
        <w:fldChar w:fldCharType="end"/>
      </w:r>
      <w:r w:rsidR="00C43EBB">
        <w:rPr>
          <w:lang w:val="en-US"/>
        </w:rPr>
      </w:r>
      <w:r w:rsidR="00C43EBB">
        <w:rPr>
          <w:lang w:val="en-US"/>
        </w:rPr>
        <w:fldChar w:fldCharType="separate"/>
      </w:r>
      <w:r w:rsidR="006F716F">
        <w:rPr>
          <w:noProof/>
          <w:lang w:val="en-US"/>
        </w:rPr>
        <w:t>(Brunnschweiler et al., 2010; Daly et al., 2014; Espinoza et al., 2016; Espinoza et al., 2021; Heupel et al., 2015; Lea et al., 2015)</w:t>
      </w:r>
      <w:r w:rsidR="00C43EBB">
        <w:rPr>
          <w:lang w:val="en-US"/>
        </w:rPr>
        <w:fldChar w:fldCharType="end"/>
      </w:r>
      <w:r w:rsidRPr="003C485F">
        <w:rPr>
          <w:lang w:val="en-US"/>
        </w:rPr>
        <w:t xml:space="preserve"> </w:t>
      </w:r>
      <w:r w:rsidR="00C1235E">
        <w:rPr>
          <w:lang w:val="en-US"/>
        </w:rPr>
        <w:t>and</w:t>
      </w:r>
      <w:r w:rsidRPr="003C485F">
        <w:rPr>
          <w:lang w:val="en-US"/>
        </w:rPr>
        <w:t xml:space="preserve"> genetic connectivity</w:t>
      </w:r>
      <w:r w:rsidR="00D2688C">
        <w:rPr>
          <w:lang w:val="en-US"/>
        </w:rPr>
        <w:t xml:space="preserve"> along </w:t>
      </w:r>
      <w:r w:rsidR="00867896" w:rsidRPr="00867896">
        <w:rPr>
          <w:lang w:val="en-US"/>
        </w:rPr>
        <w:t>continental shelves</w:t>
      </w:r>
      <w:r w:rsidR="00867896">
        <w:rPr>
          <w:lang w:val="en-US"/>
        </w:rPr>
        <w:t xml:space="preserve"> </w:t>
      </w:r>
      <w:r w:rsidR="00D2688C">
        <w:rPr>
          <w:lang w:val="en-US"/>
        </w:rPr>
        <w:fldChar w:fldCharType="begin">
          <w:fldData xml:space="preserve">PEVuZE5vdGU+PENpdGU+PEF1dGhvcj5HbGF1czwvQXV0aG9yPjxZZWFyPjIwMjA8L1llYXI+PFJl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</w:fldData>
        </w:fldChar>
      </w:r>
      <w:r w:rsidR="006F716F">
        <w:rPr>
          <w:lang w:val="en-US"/>
        </w:rPr>
        <w:instrText xml:space="preserve"> ADDIN EN.CITE </w:instrText>
      </w:r>
      <w:r w:rsidR="006F716F">
        <w:rPr>
          <w:lang w:val="en-US"/>
        </w:rPr>
        <w:fldChar w:fldCharType="begin">
          <w:fldData xml:space="preserve">PEVuZE5vdGU+PENpdGU+PEF1dGhvcj5HbGF1czwvQXV0aG9yPjxZZWFyPjIwMjA8L1llYXI+PFJl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</w:fldData>
        </w:fldChar>
      </w:r>
      <w:r w:rsidR="006F716F">
        <w:rPr>
          <w:lang w:val="en-US"/>
        </w:rPr>
        <w:instrText xml:space="preserve"> ADDIN EN.CITE.DATA </w:instrText>
      </w:r>
      <w:r w:rsidR="006F716F">
        <w:rPr>
          <w:lang w:val="en-US"/>
        </w:rPr>
      </w:r>
      <w:r w:rsidR="006F716F">
        <w:rPr>
          <w:lang w:val="en-US"/>
        </w:rPr>
        <w:fldChar w:fldCharType="end"/>
      </w:r>
      <w:r w:rsidR="00D2688C">
        <w:rPr>
          <w:lang w:val="en-US"/>
        </w:rPr>
      </w:r>
      <w:r w:rsidR="00D2688C">
        <w:rPr>
          <w:lang w:val="en-US"/>
        </w:rPr>
        <w:fldChar w:fldCharType="separate"/>
      </w:r>
      <w:r w:rsidR="006F716F">
        <w:rPr>
          <w:noProof/>
          <w:lang w:val="en-US"/>
        </w:rPr>
        <w:t>(Glaus et al., 2020; Pirog et al., 2019; Testerman, 2014)</w:t>
      </w:r>
      <w:r w:rsidR="00D2688C">
        <w:rPr>
          <w:lang w:val="en-US"/>
        </w:rPr>
        <w:fldChar w:fldCharType="end"/>
      </w:r>
      <w:r w:rsidR="00A1642D">
        <w:rPr>
          <w:lang w:val="en-US"/>
        </w:rPr>
        <w:t xml:space="preserve">. </w:t>
      </w:r>
      <w:r w:rsidR="00A1642D">
        <w:rPr>
          <w:lang w:val="en-US"/>
        </w:rPr>
        <w:lastRenderedPageBreak/>
        <w:t>However</w:t>
      </w:r>
      <w:r w:rsidR="008E4D06" w:rsidRPr="003C485F">
        <w:rPr>
          <w:lang w:val="en-US"/>
        </w:rPr>
        <w:t>,</w:t>
      </w:r>
      <w:r w:rsidRPr="003C485F">
        <w:rPr>
          <w:lang w:val="en-US"/>
        </w:rPr>
        <w:t xml:space="preserve"> </w:t>
      </w:r>
      <w:r w:rsidR="00852628" w:rsidRPr="003C485F">
        <w:rPr>
          <w:lang w:val="en-US"/>
        </w:rPr>
        <w:t xml:space="preserve">females </w:t>
      </w:r>
      <w:r w:rsidR="00A65D50">
        <w:rPr>
          <w:lang w:val="en-US"/>
        </w:rPr>
        <w:t>exhibit reproductive</w:t>
      </w:r>
      <w:r w:rsidR="00A1642D" w:rsidRPr="003C485F">
        <w:rPr>
          <w:lang w:val="en-US"/>
        </w:rPr>
        <w:t xml:space="preserve"> </w:t>
      </w:r>
      <w:r w:rsidR="00852628" w:rsidRPr="003C485F">
        <w:rPr>
          <w:lang w:val="en-US"/>
        </w:rPr>
        <w:t>philopatr</w:t>
      </w:r>
      <w:r w:rsidR="00A65D50">
        <w:rPr>
          <w:lang w:val="en-US"/>
        </w:rPr>
        <w:t>y</w:t>
      </w:r>
      <w:r w:rsidR="00FA64F5">
        <w:rPr>
          <w:lang w:val="en-US"/>
        </w:rPr>
        <w:t xml:space="preserve"> to </w:t>
      </w:r>
      <w:r w:rsidR="002F666A">
        <w:rPr>
          <w:lang w:val="en-US"/>
        </w:rPr>
        <w:t>estuarine habitats</w:t>
      </w:r>
      <w:r w:rsidR="00852628" w:rsidRPr="003C485F">
        <w:rPr>
          <w:lang w:val="en-US"/>
        </w:rPr>
        <w:t xml:space="preserve"> </w:t>
      </w:r>
      <w:r w:rsidR="00C43EBB">
        <w:rPr>
          <w:lang w:val="en-US"/>
        </w:rPr>
        <w:t xml:space="preserve">at </w:t>
      </w:r>
      <w:r w:rsidR="00D90063" w:rsidRPr="003C485F">
        <w:rPr>
          <w:lang w:val="en-US"/>
        </w:rPr>
        <w:t>small</w:t>
      </w:r>
      <w:r w:rsidR="00C43EBB">
        <w:rPr>
          <w:lang w:val="en-US"/>
        </w:rPr>
        <w:t xml:space="preserve"> spatial </w:t>
      </w:r>
      <w:r w:rsidR="00D90063" w:rsidRPr="003C485F">
        <w:rPr>
          <w:lang w:val="en-US"/>
        </w:rPr>
        <w:t>scale</w:t>
      </w:r>
      <w:r w:rsidR="00650F5E">
        <w:rPr>
          <w:lang w:val="en-US"/>
        </w:rPr>
        <w:t>s</w:t>
      </w:r>
      <w:r w:rsidR="00B1247C">
        <w:rPr>
          <w:lang w:val="en-US"/>
        </w:rPr>
        <w:t xml:space="preserve"> </w:t>
      </w:r>
      <w:r w:rsidR="00B1247C">
        <w:rPr>
          <w:lang w:val="en-US"/>
        </w:rPr>
        <w:fldChar w:fldCharType="begin">
          <w:fldData xml:space="preserve">PEVuZE5vdGU+PENpdGU+PEF1dGhvcj5LYXJsPC9BdXRob3I+PFllYXI+MjAxMTwvWWVhcj48UmVj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</w:fldData>
        </w:fldChar>
      </w:r>
      <w:r w:rsidR="006F716F">
        <w:rPr>
          <w:lang w:val="en-US"/>
        </w:rPr>
        <w:instrText xml:space="preserve"> ADDIN EN.CITE </w:instrText>
      </w:r>
      <w:r w:rsidR="006F716F">
        <w:rPr>
          <w:lang w:val="en-US"/>
        </w:rPr>
        <w:fldChar w:fldCharType="begin">
          <w:fldData xml:space="preserve">PEVuZE5vdGU+PENpdGU+PEF1dGhvcj5LYXJsPC9BdXRob3I+PFllYXI+MjAxMTwvWWVhcj48UmVj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</w:fldData>
        </w:fldChar>
      </w:r>
      <w:r w:rsidR="006F716F">
        <w:rPr>
          <w:lang w:val="en-US"/>
        </w:rPr>
        <w:instrText xml:space="preserve"> ADDIN EN.CITE.DATA </w:instrText>
      </w:r>
      <w:r w:rsidR="006F716F">
        <w:rPr>
          <w:lang w:val="en-US"/>
        </w:rPr>
      </w:r>
      <w:r w:rsidR="006F716F">
        <w:rPr>
          <w:lang w:val="en-US"/>
        </w:rPr>
        <w:fldChar w:fldCharType="end"/>
      </w:r>
      <w:r w:rsidR="00B1247C">
        <w:rPr>
          <w:lang w:val="en-US"/>
        </w:rPr>
      </w:r>
      <w:r w:rsidR="00B1247C">
        <w:rPr>
          <w:lang w:val="en-US"/>
        </w:rPr>
        <w:fldChar w:fldCharType="separate"/>
      </w:r>
      <w:r w:rsidR="006F716F">
        <w:rPr>
          <w:rFonts w:hint="eastAsia"/>
          <w:noProof/>
          <w:lang w:val="en-US"/>
        </w:rPr>
        <w:t>(~100 km; Karl et al., 2011; Sandoval Laurrabaquio</w:t>
      </w:r>
      <w:r w:rsidR="006F716F">
        <w:rPr>
          <w:rFonts w:hint="eastAsia"/>
          <w:noProof/>
          <w:lang w:val="en-US"/>
        </w:rPr>
        <w:t>‐</w:t>
      </w:r>
      <w:r w:rsidR="006F716F">
        <w:rPr>
          <w:rFonts w:hint="eastAsia"/>
          <w:noProof/>
          <w:lang w:val="en-US"/>
        </w:rPr>
        <w:t>Alvarado et al., 2021; Tillett et al., 2012)</w:t>
      </w:r>
      <w:r w:rsidR="00B1247C">
        <w:rPr>
          <w:lang w:val="en-US"/>
        </w:rPr>
        <w:fldChar w:fldCharType="end"/>
      </w:r>
      <w:r w:rsidR="00D90063" w:rsidRPr="003C485F">
        <w:rPr>
          <w:lang w:val="en-US"/>
        </w:rPr>
        <w:t>.</w:t>
      </w:r>
      <w:r w:rsidR="005216BE">
        <w:rPr>
          <w:lang w:val="en-US"/>
        </w:rPr>
        <w:t xml:space="preserve"> </w:t>
      </w:r>
      <w:r w:rsidR="00BB2DBC">
        <w:rPr>
          <w:lang w:val="en-US"/>
        </w:rPr>
        <w:t>G</w:t>
      </w:r>
      <w:r w:rsidR="00864164">
        <w:rPr>
          <w:lang w:val="en-US"/>
        </w:rPr>
        <w:t xml:space="preserve">enetic connectivity of </w:t>
      </w:r>
      <w:r w:rsidR="00EF7404">
        <w:rPr>
          <w:lang w:val="en-US"/>
        </w:rPr>
        <w:t>Bull Shark</w:t>
      </w:r>
      <w:r w:rsidR="00E05913">
        <w:rPr>
          <w:lang w:val="en-US"/>
        </w:rPr>
        <w:t>s</w:t>
      </w:r>
      <w:r w:rsidR="00EF7404">
        <w:rPr>
          <w:lang w:val="en-US"/>
        </w:rPr>
        <w:t xml:space="preserve"> </w:t>
      </w:r>
      <w:r w:rsidR="00864164">
        <w:rPr>
          <w:lang w:val="en-US"/>
        </w:rPr>
        <w:t xml:space="preserve">has </w:t>
      </w:r>
      <w:r w:rsidR="003C2BC4">
        <w:rPr>
          <w:lang w:val="en-US"/>
        </w:rPr>
        <w:t xml:space="preserve">been </w:t>
      </w:r>
      <w:r w:rsidR="00EF7404">
        <w:rPr>
          <w:lang w:val="en-US"/>
        </w:rPr>
        <w:t>studied</w:t>
      </w:r>
      <w:r w:rsidR="003B70BC">
        <w:rPr>
          <w:lang w:val="en-US"/>
        </w:rPr>
        <w:t xml:space="preserve"> within </w:t>
      </w:r>
      <w:r w:rsidR="00AF02C8">
        <w:rPr>
          <w:lang w:val="en-US"/>
        </w:rPr>
        <w:t>specific regions</w:t>
      </w:r>
      <w:r w:rsidR="00DF1CEB">
        <w:rPr>
          <w:lang w:val="en-US"/>
        </w:rPr>
        <w:t xml:space="preserve">, such as the western </w:t>
      </w:r>
      <w:r w:rsidR="0013291E">
        <w:rPr>
          <w:lang w:val="en-US"/>
        </w:rPr>
        <w:t>Atlantic</w:t>
      </w:r>
      <w:r w:rsidR="00DF1CEB">
        <w:rPr>
          <w:lang w:val="en-US"/>
        </w:rPr>
        <w:t xml:space="preserve"> </w:t>
      </w:r>
      <w:r w:rsidR="00EA108D">
        <w:rPr>
          <w:lang w:val="en-US"/>
        </w:rPr>
        <w:fldChar w:fldCharType="begin">
          <w:fldData xml:space="preserve">PEVuZE5vdGU+PENpdGU+PEF1dGhvcj5LYXJsPC9BdXRob3I+PFllYXI+MjAxMTwvWWVhcj48UmVj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</w:fldData>
        </w:fldChar>
      </w:r>
      <w:r w:rsidR="006F716F">
        <w:rPr>
          <w:lang w:val="en-US"/>
        </w:rPr>
        <w:instrText xml:space="preserve"> ADDIN EN.CITE </w:instrText>
      </w:r>
      <w:r w:rsidR="006F716F">
        <w:rPr>
          <w:lang w:val="en-US"/>
        </w:rPr>
        <w:fldChar w:fldCharType="begin">
          <w:fldData xml:space="preserve">PEVuZE5vdGU+PENpdGU+PEF1dGhvcj5LYXJsPC9BdXRob3I+PFllYXI+MjAxMTwvWWVhcj48UmVj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</w:fldData>
        </w:fldChar>
      </w:r>
      <w:r w:rsidR="006F716F">
        <w:rPr>
          <w:lang w:val="en-US"/>
        </w:rPr>
        <w:instrText xml:space="preserve"> ADDIN EN.CITE.DATA </w:instrText>
      </w:r>
      <w:r w:rsidR="006F716F">
        <w:rPr>
          <w:lang w:val="en-US"/>
        </w:rPr>
      </w:r>
      <w:r w:rsidR="006F716F">
        <w:rPr>
          <w:lang w:val="en-US"/>
        </w:rPr>
        <w:fldChar w:fldCharType="end"/>
      </w:r>
      <w:r w:rsidR="00EA108D">
        <w:rPr>
          <w:lang w:val="en-US"/>
        </w:rPr>
      </w:r>
      <w:r w:rsidR="00EA108D">
        <w:rPr>
          <w:lang w:val="en-US"/>
        </w:rPr>
        <w:fldChar w:fldCharType="separate"/>
      </w:r>
      <w:r w:rsidR="006F716F">
        <w:rPr>
          <w:rFonts w:hint="eastAsia"/>
          <w:noProof/>
          <w:lang w:val="en-US"/>
        </w:rPr>
        <w:t>(Karl et al., 2011; Sandoval Laurrabaquio-Alvarado et al., 2019; Sandoval Laurrabaquio</w:t>
      </w:r>
      <w:r w:rsidR="006F716F">
        <w:rPr>
          <w:rFonts w:hint="eastAsia"/>
          <w:noProof/>
          <w:lang w:val="en-US"/>
        </w:rPr>
        <w:t>‐</w:t>
      </w:r>
      <w:r w:rsidR="006F716F">
        <w:rPr>
          <w:rFonts w:hint="eastAsia"/>
          <w:noProof/>
          <w:lang w:val="en-US"/>
        </w:rPr>
        <w:t>Alvarado et al., 2021)</w:t>
      </w:r>
      <w:r w:rsidR="00EA108D">
        <w:rPr>
          <w:lang w:val="en-US"/>
        </w:rPr>
        <w:fldChar w:fldCharType="end"/>
      </w:r>
      <w:r w:rsidR="00DF1CEB">
        <w:rPr>
          <w:lang w:val="en-US"/>
        </w:rPr>
        <w:t xml:space="preserve"> and the Indo-West</w:t>
      </w:r>
      <w:r w:rsidR="0013291E">
        <w:rPr>
          <w:lang w:val="en-US"/>
        </w:rPr>
        <w:t xml:space="preserve"> Pacific </w:t>
      </w:r>
      <w:r w:rsidR="00172BFF">
        <w:rPr>
          <w:lang w:val="en-US"/>
        </w:rPr>
        <w:fldChar w:fldCharType="begin">
          <w:fldData xml:space="preserve">PEVuZE5vdGU+PENpdGU+PEF1dGhvcj5QaXJvZzwvQXV0aG9yPjxZZWFyPjIwMTk8L1llYXI+PFJl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</w:fldData>
        </w:fldChar>
      </w:r>
      <w:r w:rsidR="00B339E5">
        <w:rPr>
          <w:lang w:val="en-US"/>
        </w:rPr>
        <w:instrText xml:space="preserve"> ADDIN EN.CITE </w:instrText>
      </w:r>
      <w:r w:rsidR="00B339E5">
        <w:rPr>
          <w:lang w:val="en-US"/>
        </w:rPr>
        <w:fldChar w:fldCharType="begin">
          <w:fldData xml:space="preserve">PEVuZE5vdGU+PENpdGU+PEF1dGhvcj5QaXJvZzwvQXV0aG9yPjxZZWFyPjIwMTk8L1llYXI+PFJl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</w:fldData>
        </w:fldChar>
      </w:r>
      <w:r w:rsidR="00B339E5">
        <w:rPr>
          <w:lang w:val="en-US"/>
        </w:rPr>
        <w:instrText xml:space="preserve"> ADDIN EN.CITE.DATA </w:instrText>
      </w:r>
      <w:r w:rsidR="00B339E5">
        <w:rPr>
          <w:lang w:val="en-US"/>
        </w:rPr>
      </w:r>
      <w:r w:rsidR="00B339E5">
        <w:rPr>
          <w:lang w:val="en-US"/>
        </w:rPr>
        <w:fldChar w:fldCharType="end"/>
      </w:r>
      <w:r w:rsidR="00172BFF">
        <w:rPr>
          <w:lang w:val="en-US"/>
        </w:rPr>
      </w:r>
      <w:r w:rsidR="00172BFF">
        <w:rPr>
          <w:lang w:val="en-US"/>
        </w:rPr>
        <w:fldChar w:fldCharType="separate"/>
      </w:r>
      <w:r w:rsidR="006F716F">
        <w:rPr>
          <w:noProof/>
          <w:lang w:val="en-US"/>
        </w:rPr>
        <w:t>(Deng et al., 2019; Glaus et al., 2020; Kitamura et al., 1996; Pirog et al., 2019; Tillett et al., 2012)</w:t>
      </w:r>
      <w:r w:rsidR="00172BFF">
        <w:rPr>
          <w:lang w:val="en-US"/>
        </w:rPr>
        <w:fldChar w:fldCharType="end"/>
      </w:r>
      <w:r w:rsidR="00BB2DBC">
        <w:rPr>
          <w:lang w:val="en-US"/>
        </w:rPr>
        <w:t xml:space="preserve">. Yet, </w:t>
      </w:r>
      <w:r w:rsidR="00B924C9">
        <w:rPr>
          <w:lang w:val="en-US"/>
        </w:rPr>
        <w:t>no studies</w:t>
      </w:r>
      <w:r w:rsidR="00A1642D">
        <w:rPr>
          <w:lang w:val="en-US"/>
        </w:rPr>
        <w:t xml:space="preserve"> have</w:t>
      </w:r>
      <w:r w:rsidR="00B924C9">
        <w:rPr>
          <w:lang w:val="en-US"/>
        </w:rPr>
        <w:t xml:space="preserve"> investigated </w:t>
      </w:r>
      <w:r w:rsidR="00C1235E">
        <w:rPr>
          <w:lang w:val="en-US"/>
        </w:rPr>
        <w:t>genetic</w:t>
      </w:r>
      <w:r w:rsidR="001B3CF4">
        <w:rPr>
          <w:lang w:val="en-US"/>
        </w:rPr>
        <w:t xml:space="preserve"> </w:t>
      </w:r>
      <w:r w:rsidR="002E5578">
        <w:rPr>
          <w:lang w:val="en-US"/>
        </w:rPr>
        <w:t xml:space="preserve">connectivity </w:t>
      </w:r>
      <w:r w:rsidR="00AF02C8">
        <w:rPr>
          <w:lang w:val="en-US"/>
        </w:rPr>
        <w:t>across its global distribution</w:t>
      </w:r>
      <w:r w:rsidR="00BB2DBC">
        <w:rPr>
          <w:lang w:val="en-US"/>
        </w:rPr>
        <w:t xml:space="preserve">, which can provide crucial data to assess the </w:t>
      </w:r>
      <w:r w:rsidR="00BB2DBC" w:rsidRPr="00BB2DBC">
        <w:rPr>
          <w:lang w:val="en-US"/>
        </w:rPr>
        <w:t xml:space="preserve">population-level impacts of threats and </w:t>
      </w:r>
      <w:r w:rsidR="00BB2DBC">
        <w:rPr>
          <w:lang w:val="en-US"/>
        </w:rPr>
        <w:t xml:space="preserve">identify </w:t>
      </w:r>
      <w:r w:rsidR="00BB2DBC" w:rsidRPr="00BB2DBC">
        <w:rPr>
          <w:lang w:val="en-US"/>
        </w:rPr>
        <w:t>the origin of fisheries products</w:t>
      </w:r>
      <w:r w:rsidR="002E5578">
        <w:rPr>
          <w:lang w:val="en-US"/>
        </w:rPr>
        <w:t>.</w:t>
      </w:r>
    </w:p>
    <w:p w14:paraId="308FEB8D" w14:textId="653EB631" w:rsidR="003C485F" w:rsidRPr="003C485F" w:rsidRDefault="003C485F" w:rsidP="003C485F">
      <w:pPr>
        <w:rPr>
          <w:lang w:val="en-US"/>
        </w:rPr>
      </w:pPr>
      <w:r w:rsidRPr="003C485F">
        <w:rPr>
          <w:lang w:val="en-US"/>
        </w:rPr>
        <w:t>This study aims to apply genomic techniques</w:t>
      </w:r>
      <w:r w:rsidR="00DE483C">
        <w:rPr>
          <w:lang w:val="en-US"/>
        </w:rPr>
        <w:t xml:space="preserve"> (</w:t>
      </w:r>
      <w:r w:rsidR="003C2BC4">
        <w:rPr>
          <w:lang w:val="en-US"/>
        </w:rPr>
        <w:t xml:space="preserve">full </w:t>
      </w:r>
      <w:r w:rsidR="00AC015C">
        <w:rPr>
          <w:lang w:val="en-US"/>
        </w:rPr>
        <w:t xml:space="preserve">mitogenomes </w:t>
      </w:r>
      <w:r w:rsidR="00DE483C">
        <w:rPr>
          <w:lang w:val="en-US"/>
        </w:rPr>
        <w:t xml:space="preserve">and nuclear </w:t>
      </w:r>
      <w:r w:rsidR="00EA587F">
        <w:rPr>
          <w:lang w:val="en-US"/>
        </w:rPr>
        <w:t>S</w:t>
      </w:r>
      <w:r w:rsidR="00DE483C">
        <w:rPr>
          <w:lang w:val="en-US"/>
        </w:rPr>
        <w:t xml:space="preserve">ingle </w:t>
      </w:r>
      <w:r w:rsidR="00EA587F">
        <w:rPr>
          <w:lang w:val="en-US"/>
        </w:rPr>
        <w:t>N</w:t>
      </w:r>
      <w:r w:rsidR="00DE483C">
        <w:rPr>
          <w:lang w:val="en-US"/>
        </w:rPr>
        <w:t xml:space="preserve">ucleotide </w:t>
      </w:r>
      <w:r w:rsidR="00EA587F">
        <w:rPr>
          <w:lang w:val="en-US"/>
        </w:rPr>
        <w:t>P</w:t>
      </w:r>
      <w:r w:rsidR="00DE483C">
        <w:rPr>
          <w:lang w:val="en-US"/>
        </w:rPr>
        <w:t>olymorphisms</w:t>
      </w:r>
      <w:r w:rsidR="00B07F76">
        <w:rPr>
          <w:lang w:val="en-US"/>
        </w:rPr>
        <w:t xml:space="preserve"> or</w:t>
      </w:r>
      <w:r w:rsidR="00DE483C">
        <w:rPr>
          <w:lang w:val="en-US"/>
        </w:rPr>
        <w:t xml:space="preserve"> SNP</w:t>
      </w:r>
      <w:r w:rsidR="004B3FED">
        <w:rPr>
          <w:lang w:val="en-US"/>
        </w:rPr>
        <w:t>s</w:t>
      </w:r>
      <w:r w:rsidR="00DE483C">
        <w:rPr>
          <w:lang w:val="en-US"/>
        </w:rPr>
        <w:t>)</w:t>
      </w:r>
      <w:r w:rsidRPr="003C485F">
        <w:rPr>
          <w:lang w:val="en-US"/>
        </w:rPr>
        <w:t xml:space="preserve"> to </w:t>
      </w:r>
      <w:r w:rsidR="005914D2">
        <w:rPr>
          <w:lang w:val="en-US"/>
        </w:rPr>
        <w:t>investigate</w:t>
      </w:r>
      <w:r w:rsidRPr="003C485F">
        <w:rPr>
          <w:lang w:val="en-US"/>
        </w:rPr>
        <w:t xml:space="preserve"> </w:t>
      </w:r>
      <w:r w:rsidR="005914D2">
        <w:rPr>
          <w:lang w:val="en-US"/>
        </w:rPr>
        <w:t xml:space="preserve">the </w:t>
      </w:r>
      <w:r w:rsidRPr="003C485F">
        <w:rPr>
          <w:lang w:val="en-US"/>
        </w:rPr>
        <w:t xml:space="preserve">population </w:t>
      </w:r>
      <w:r w:rsidR="00F2175B" w:rsidRPr="003C485F">
        <w:rPr>
          <w:lang w:val="en-US"/>
        </w:rPr>
        <w:t xml:space="preserve">genetic </w:t>
      </w:r>
      <w:r w:rsidRPr="003C485F">
        <w:rPr>
          <w:lang w:val="en-US"/>
        </w:rPr>
        <w:t>structur</w:t>
      </w:r>
      <w:r w:rsidR="00104861">
        <w:rPr>
          <w:lang w:val="en-US"/>
        </w:rPr>
        <w:t>e</w:t>
      </w:r>
      <w:r w:rsidR="00E05913">
        <w:rPr>
          <w:lang w:val="en-US"/>
        </w:rPr>
        <w:t xml:space="preserve"> of</w:t>
      </w:r>
      <w:r w:rsidR="001D5E4D">
        <w:rPr>
          <w:lang w:val="en-US"/>
        </w:rPr>
        <w:t xml:space="preserve"> </w:t>
      </w:r>
      <w:r w:rsidR="00E05913">
        <w:rPr>
          <w:lang w:val="en-US"/>
        </w:rPr>
        <w:t xml:space="preserve">Bull Sharks </w:t>
      </w:r>
      <w:r w:rsidR="001D5E4D">
        <w:rPr>
          <w:lang w:val="en-US"/>
        </w:rPr>
        <w:t>at global and local scales</w:t>
      </w:r>
      <w:r w:rsidRPr="003C485F">
        <w:rPr>
          <w:lang w:val="en-US"/>
        </w:rPr>
        <w:t>.</w:t>
      </w:r>
      <w:r w:rsidR="00751234">
        <w:rPr>
          <w:lang w:val="en-US"/>
        </w:rPr>
        <w:t xml:space="preserve"> </w:t>
      </w:r>
      <w:r w:rsidR="00072538">
        <w:rPr>
          <w:lang w:val="en-US"/>
        </w:rPr>
        <w:t xml:space="preserve">We </w:t>
      </w:r>
      <w:r w:rsidR="00072538" w:rsidRPr="00D02E5C">
        <w:t>hypothesise</w:t>
      </w:r>
      <w:r w:rsidR="00072538">
        <w:rPr>
          <w:lang w:val="en-US"/>
        </w:rPr>
        <w:t xml:space="preserve"> that gene flow is limited by large-scale biogeographic barriers, but that connectivity occurs along continuous coastlines. </w:t>
      </w:r>
      <w:r w:rsidR="00751234">
        <w:rPr>
          <w:lang w:val="en-US"/>
        </w:rPr>
        <w:t xml:space="preserve">We further </w:t>
      </w:r>
      <w:r w:rsidR="000F5457">
        <w:rPr>
          <w:lang w:val="en-US"/>
        </w:rPr>
        <w:t xml:space="preserve">evaluate </w:t>
      </w:r>
      <w:r w:rsidR="00751234">
        <w:rPr>
          <w:lang w:val="en-US"/>
        </w:rPr>
        <w:t xml:space="preserve">the forensic power of </w:t>
      </w:r>
      <w:r w:rsidR="00751234" w:rsidRPr="003C485F">
        <w:rPr>
          <w:lang w:val="en-US"/>
        </w:rPr>
        <w:t xml:space="preserve">genomic </w:t>
      </w:r>
      <w:r w:rsidR="00751234">
        <w:rPr>
          <w:lang w:val="en-US"/>
        </w:rPr>
        <w:t>data</w:t>
      </w:r>
      <w:r w:rsidR="00751234" w:rsidRPr="003C485F">
        <w:rPr>
          <w:lang w:val="en-US"/>
        </w:rPr>
        <w:t xml:space="preserve"> to </w:t>
      </w:r>
      <w:r w:rsidR="00751234">
        <w:rPr>
          <w:lang w:val="en-US"/>
        </w:rPr>
        <w:t>assign</w:t>
      </w:r>
      <w:r w:rsidR="00751234" w:rsidRPr="003C485F">
        <w:rPr>
          <w:lang w:val="en-US"/>
        </w:rPr>
        <w:t xml:space="preserve"> </w:t>
      </w:r>
      <w:r w:rsidR="00751234">
        <w:rPr>
          <w:lang w:val="en-US"/>
        </w:rPr>
        <w:t xml:space="preserve">sample </w:t>
      </w:r>
      <w:r w:rsidR="00751234" w:rsidRPr="003C485F">
        <w:rPr>
          <w:lang w:val="en-US"/>
        </w:rPr>
        <w:t>provenance</w:t>
      </w:r>
      <w:r w:rsidR="00751234">
        <w:rPr>
          <w:lang w:val="en-US"/>
        </w:rPr>
        <w:t xml:space="preserve"> and establish a diagnostic SNP panel to aid monitoring the origin and trade of fisheries products</w:t>
      </w:r>
      <w:r w:rsidR="004A5DD8" w:rsidRPr="004A5DD8">
        <w:rPr>
          <w:lang w:val="en-US"/>
        </w:rPr>
        <w:t xml:space="preserve"> </w:t>
      </w:r>
      <w:r w:rsidR="004A5DD8">
        <w:rPr>
          <w:lang w:val="en-US"/>
        </w:rPr>
        <w:t>and assess population-level impacts of this trade</w:t>
      </w:r>
      <w:r w:rsidR="00751234">
        <w:rPr>
          <w:lang w:val="en-US"/>
        </w:rPr>
        <w:t xml:space="preserve">. </w:t>
      </w:r>
      <w:r w:rsidR="009C648A">
        <w:rPr>
          <w:lang w:val="en-US"/>
        </w:rPr>
        <w:t>To achieve these goals, w</w:t>
      </w:r>
      <w:r w:rsidR="00C02D92">
        <w:rPr>
          <w:lang w:val="en-US"/>
        </w:rPr>
        <w:t xml:space="preserve">e </w:t>
      </w:r>
      <w:r w:rsidR="00C809D9" w:rsidRPr="00031537">
        <w:t>analyse</w:t>
      </w:r>
      <w:r w:rsidR="00C809D9">
        <w:rPr>
          <w:lang w:val="en-US"/>
        </w:rPr>
        <w:t xml:space="preserve"> a global set of samples with three </w:t>
      </w:r>
      <w:r w:rsidR="000F40C6">
        <w:rPr>
          <w:lang w:val="en-US"/>
        </w:rPr>
        <w:t>different genomic</w:t>
      </w:r>
      <w:r w:rsidR="00F2175B">
        <w:rPr>
          <w:lang w:val="en-US"/>
        </w:rPr>
        <w:t xml:space="preserve"> sequencing</w:t>
      </w:r>
      <w:r w:rsidR="000F40C6">
        <w:rPr>
          <w:lang w:val="en-US"/>
        </w:rPr>
        <w:t xml:space="preserve"> approaches</w:t>
      </w:r>
      <w:r w:rsidR="00AC5974">
        <w:rPr>
          <w:lang w:val="en-US"/>
        </w:rPr>
        <w:t xml:space="preserve"> (DArTseq, DArTcap</w:t>
      </w:r>
      <w:r w:rsidR="00493C8E">
        <w:rPr>
          <w:lang w:val="en-US"/>
        </w:rPr>
        <w:t>,</w:t>
      </w:r>
      <w:r w:rsidR="00AC5974">
        <w:rPr>
          <w:lang w:val="en-US"/>
        </w:rPr>
        <w:t xml:space="preserve"> and mitogenomes</w:t>
      </w:r>
      <w:r w:rsidR="00B31AF8">
        <w:rPr>
          <w:lang w:val="en-US"/>
        </w:rPr>
        <w:t>),</w:t>
      </w:r>
      <w:r w:rsidR="000F40C6">
        <w:rPr>
          <w:lang w:val="en-US"/>
        </w:rPr>
        <w:t xml:space="preserve"> </w:t>
      </w:r>
      <w:r w:rsidR="00AC5974">
        <w:rPr>
          <w:lang w:val="en-US"/>
        </w:rPr>
        <w:t>which</w:t>
      </w:r>
      <w:r w:rsidR="000F40C6">
        <w:rPr>
          <w:lang w:val="en-US"/>
        </w:rPr>
        <w:t xml:space="preserve"> allow</w:t>
      </w:r>
      <w:r w:rsidR="009C648A">
        <w:rPr>
          <w:lang w:val="en-US"/>
        </w:rPr>
        <w:t>s</w:t>
      </w:r>
      <w:r w:rsidR="000F40C6">
        <w:rPr>
          <w:lang w:val="en-US"/>
        </w:rPr>
        <w:t xml:space="preserve"> us to </w:t>
      </w:r>
      <w:r w:rsidR="001B3CF4">
        <w:rPr>
          <w:lang w:val="en-US"/>
        </w:rPr>
        <w:t>assess</w:t>
      </w:r>
      <w:r w:rsidR="00C63157">
        <w:rPr>
          <w:lang w:val="en-US"/>
        </w:rPr>
        <w:t xml:space="preserve"> </w:t>
      </w:r>
      <w:r w:rsidR="00D5769A">
        <w:rPr>
          <w:lang w:val="en-US"/>
        </w:rPr>
        <w:t>population structure</w:t>
      </w:r>
      <w:r w:rsidR="00EE1D84">
        <w:rPr>
          <w:lang w:val="en-US"/>
        </w:rPr>
        <w:t xml:space="preserve"> and connectivity</w:t>
      </w:r>
      <w:r w:rsidR="00FE5F0A">
        <w:rPr>
          <w:lang w:val="en-US"/>
        </w:rPr>
        <w:t xml:space="preserve"> across</w:t>
      </w:r>
      <w:r w:rsidR="00F50677">
        <w:rPr>
          <w:lang w:val="en-US"/>
        </w:rPr>
        <w:t xml:space="preserve"> </w:t>
      </w:r>
      <w:r w:rsidR="00072538">
        <w:rPr>
          <w:lang w:val="en-US"/>
        </w:rPr>
        <w:t>putative</w:t>
      </w:r>
      <w:r w:rsidR="00F50677">
        <w:rPr>
          <w:lang w:val="en-US"/>
        </w:rPr>
        <w:t xml:space="preserve"> barriers for dispersal</w:t>
      </w:r>
      <w:r w:rsidR="00EA5187">
        <w:rPr>
          <w:lang w:val="en-US"/>
        </w:rPr>
        <w:t xml:space="preserve"> (such as open-ocean </w:t>
      </w:r>
      <w:r w:rsidR="001B3CF4">
        <w:rPr>
          <w:lang w:val="en-US"/>
        </w:rPr>
        <w:t>expanses</w:t>
      </w:r>
      <w:r w:rsidR="00EA5187">
        <w:rPr>
          <w:lang w:val="en-US"/>
        </w:rPr>
        <w:t>, strong temperature gradients, and historical land-bridges)</w:t>
      </w:r>
      <w:r w:rsidR="00AC5974">
        <w:rPr>
          <w:lang w:val="en-US"/>
        </w:rPr>
        <w:t>.</w:t>
      </w:r>
      <w:r w:rsidR="000A617D" w:rsidRPr="000A617D">
        <w:rPr>
          <w:lang w:val="en-US"/>
        </w:rPr>
        <w:t xml:space="preserve"> </w:t>
      </w:r>
      <w:r w:rsidR="000A617D">
        <w:rPr>
          <w:lang w:val="en-US"/>
        </w:rPr>
        <w:t xml:space="preserve">At a smaller spatial scale, contemporary connectivity </w:t>
      </w:r>
      <w:r w:rsidR="00B93420">
        <w:rPr>
          <w:lang w:val="en-US"/>
        </w:rPr>
        <w:t>is</w:t>
      </w:r>
      <w:r w:rsidR="000A617D">
        <w:rPr>
          <w:lang w:val="en-US"/>
        </w:rPr>
        <w:t xml:space="preserve"> estimated by examining the spatial distribution of closely</w:t>
      </w:r>
      <w:r w:rsidR="00CD7F7A">
        <w:rPr>
          <w:lang w:val="en-US"/>
        </w:rPr>
        <w:t>-</w:t>
      </w:r>
      <w:r w:rsidR="000A617D">
        <w:rPr>
          <w:lang w:val="en-US"/>
        </w:rPr>
        <w:t>related individuals, such as full siblings and cross-cohort half siblings.</w:t>
      </w:r>
    </w:p>
    <w:p w14:paraId="4F8E9A37" w14:textId="7812F844" w:rsidR="00D93790" w:rsidRDefault="00D93790" w:rsidP="00D93790">
      <w:pPr>
        <w:pStyle w:val="Heading1"/>
        <w:rPr>
          <w:lang w:val="en-US"/>
        </w:rPr>
      </w:pPr>
      <w:r>
        <w:rPr>
          <w:lang w:val="en-US"/>
        </w:rPr>
        <w:t>Material and Methods</w:t>
      </w:r>
    </w:p>
    <w:p w14:paraId="0ACB40BE" w14:textId="2F419FE0" w:rsidR="00246401" w:rsidRPr="00246401" w:rsidRDefault="00F027B8" w:rsidP="00246401">
      <w:pPr>
        <w:pStyle w:val="Heading2"/>
        <w:rPr>
          <w:lang w:val="en-US"/>
        </w:rPr>
      </w:pPr>
      <w:r w:rsidRPr="00F027B8">
        <w:rPr>
          <w:lang w:val="en-US"/>
        </w:rPr>
        <w:t>Sample collection and DNA extraction</w:t>
      </w:r>
    </w:p>
    <w:p w14:paraId="11D6CADE" w14:textId="67FDD86B" w:rsidR="004D4FAE" w:rsidRDefault="00D6302C" w:rsidP="00E968F1">
      <w:pPr>
        <w:rPr>
          <w:lang w:val="en-US"/>
        </w:rPr>
      </w:pPr>
      <w:r>
        <w:rPr>
          <w:lang w:val="en-US"/>
        </w:rPr>
        <w:t xml:space="preserve">A total of </w:t>
      </w:r>
      <w:r w:rsidR="004C647A">
        <w:rPr>
          <w:lang w:val="en-US"/>
        </w:rPr>
        <w:t>922</w:t>
      </w:r>
      <w:r>
        <w:rPr>
          <w:lang w:val="en-US"/>
        </w:rPr>
        <w:t xml:space="preserve"> </w:t>
      </w:r>
      <w:r w:rsidR="006E46A7">
        <w:rPr>
          <w:lang w:val="en-US"/>
        </w:rPr>
        <w:t>putative B</w:t>
      </w:r>
      <w:r>
        <w:rPr>
          <w:lang w:val="en-US"/>
        </w:rPr>
        <w:t xml:space="preserve">ull </w:t>
      </w:r>
      <w:r w:rsidR="006E46A7">
        <w:rPr>
          <w:lang w:val="en-US"/>
        </w:rPr>
        <w:t>S</w:t>
      </w:r>
      <w:r>
        <w:rPr>
          <w:lang w:val="en-US"/>
        </w:rPr>
        <w:t>hark samples</w:t>
      </w:r>
      <w:r w:rsidR="00BA3B55">
        <w:rPr>
          <w:lang w:val="en-US"/>
        </w:rPr>
        <w:t xml:space="preserve"> (muscle or fin clip)</w:t>
      </w:r>
      <w:r>
        <w:rPr>
          <w:lang w:val="en-US"/>
        </w:rPr>
        <w:t xml:space="preserve"> were collected between </w:t>
      </w:r>
      <w:r w:rsidR="0050315A">
        <w:rPr>
          <w:lang w:val="en-US"/>
        </w:rPr>
        <w:t>1980</w:t>
      </w:r>
      <w:r>
        <w:rPr>
          <w:lang w:val="en-US"/>
        </w:rPr>
        <w:t xml:space="preserve"> and </w:t>
      </w:r>
      <w:r w:rsidR="0050315A">
        <w:rPr>
          <w:lang w:val="en-US"/>
        </w:rPr>
        <w:t>2019</w:t>
      </w:r>
      <w:r>
        <w:rPr>
          <w:lang w:val="en-US"/>
        </w:rPr>
        <w:t xml:space="preserve"> from </w:t>
      </w:r>
      <w:r w:rsidR="00A0291D">
        <w:rPr>
          <w:lang w:val="en-US"/>
        </w:rPr>
        <w:t>1</w:t>
      </w:r>
      <w:r w:rsidR="00CC0D30">
        <w:rPr>
          <w:lang w:val="en-US"/>
        </w:rPr>
        <w:t>9</w:t>
      </w:r>
      <w:r w:rsidR="00A0291D">
        <w:rPr>
          <w:lang w:val="en-US"/>
        </w:rPr>
        <w:t xml:space="preserve"> different </w:t>
      </w:r>
      <w:r w:rsidR="00555E9E">
        <w:rPr>
          <w:lang w:val="en-US"/>
        </w:rPr>
        <w:t>cou</w:t>
      </w:r>
      <w:r w:rsidR="00F0027F">
        <w:rPr>
          <w:lang w:val="en-US"/>
        </w:rPr>
        <w:t>ntries</w:t>
      </w:r>
      <w:r w:rsidR="0002084D">
        <w:rPr>
          <w:lang w:val="en-US"/>
        </w:rPr>
        <w:t xml:space="preserve"> or</w:t>
      </w:r>
      <w:r w:rsidR="00B76A77">
        <w:rPr>
          <w:lang w:val="en-US"/>
        </w:rPr>
        <w:t xml:space="preserve"> </w:t>
      </w:r>
      <w:r w:rsidR="0086391F">
        <w:rPr>
          <w:lang w:val="en-US"/>
        </w:rPr>
        <w:t>water bodies</w:t>
      </w:r>
      <w:r w:rsidR="00A0291D">
        <w:rPr>
          <w:lang w:val="en-US"/>
        </w:rPr>
        <w:t xml:space="preserve"> </w:t>
      </w:r>
      <w:r w:rsidR="00B65029">
        <w:rPr>
          <w:lang w:val="en-US"/>
        </w:rPr>
        <w:t>(termed ‘sampling location</w:t>
      </w:r>
      <w:r w:rsidR="00041922">
        <w:rPr>
          <w:lang w:val="en-US"/>
        </w:rPr>
        <w:t>s</w:t>
      </w:r>
      <w:r w:rsidR="00B65029">
        <w:rPr>
          <w:lang w:val="en-US"/>
        </w:rPr>
        <w:t xml:space="preserve">’) </w:t>
      </w:r>
      <w:r w:rsidR="00A0291D">
        <w:rPr>
          <w:lang w:val="en-US"/>
        </w:rPr>
        <w:t>around the globe</w:t>
      </w:r>
      <w:r w:rsidR="000C327C">
        <w:rPr>
          <w:lang w:val="en-US"/>
        </w:rPr>
        <w:t xml:space="preserve"> </w:t>
      </w:r>
      <w:r w:rsidR="00086365">
        <w:rPr>
          <w:lang w:val="en-US"/>
        </w:rPr>
        <w:t xml:space="preserve">in </w:t>
      </w:r>
      <w:r w:rsidR="00894DA7">
        <w:rPr>
          <w:lang w:val="en-US"/>
        </w:rPr>
        <w:t>all major</w:t>
      </w:r>
      <w:r w:rsidR="00086365">
        <w:rPr>
          <w:lang w:val="en-US"/>
        </w:rPr>
        <w:t xml:space="preserve"> </w:t>
      </w:r>
      <w:r w:rsidR="00D06EB5">
        <w:rPr>
          <w:lang w:val="en-US"/>
        </w:rPr>
        <w:t xml:space="preserve">ocean </w:t>
      </w:r>
      <w:r w:rsidR="00AF02C8">
        <w:rPr>
          <w:lang w:val="en-US"/>
        </w:rPr>
        <w:t>basin</w:t>
      </w:r>
      <w:r w:rsidR="005E0AE8">
        <w:rPr>
          <w:lang w:val="en-US"/>
        </w:rPr>
        <w:t xml:space="preserve"> region</w:t>
      </w:r>
      <w:r w:rsidR="00AF02C8">
        <w:rPr>
          <w:lang w:val="en-US"/>
        </w:rPr>
        <w:t>s</w:t>
      </w:r>
      <w:r w:rsidR="00D06EB5">
        <w:rPr>
          <w:lang w:val="en-US"/>
        </w:rPr>
        <w:t xml:space="preserve">: the eastern Pacific (E-PAC), </w:t>
      </w:r>
      <w:r w:rsidR="003C3293">
        <w:rPr>
          <w:lang w:val="en-US"/>
        </w:rPr>
        <w:t>western Atlantic (W-ATL), eastern Atlantic (E-ATL), and the Indo-West Pacific (IWP</w:t>
      </w:r>
      <w:r w:rsidR="003C3293" w:rsidRPr="000B27C1">
        <w:rPr>
          <w:lang w:val="en-US"/>
        </w:rPr>
        <w:t xml:space="preserve">; </w:t>
      </w:r>
      <w:r w:rsidR="000C327C" w:rsidRPr="000B27C1">
        <w:rPr>
          <w:lang w:val="en-US"/>
        </w:rPr>
        <w:t>Fig. 1</w:t>
      </w:r>
      <w:r w:rsidR="000C327C">
        <w:rPr>
          <w:lang w:val="en-US"/>
        </w:rPr>
        <w:t>)</w:t>
      </w:r>
      <w:r w:rsidR="00502D3D">
        <w:rPr>
          <w:lang w:val="en-US"/>
        </w:rPr>
        <w:t>.</w:t>
      </w:r>
      <w:r w:rsidR="0035192D">
        <w:rPr>
          <w:lang w:val="en-US"/>
        </w:rPr>
        <w:t xml:space="preserve"> Samples from Brazil, </w:t>
      </w:r>
      <w:r w:rsidR="009C648A">
        <w:rPr>
          <w:lang w:val="en-US"/>
        </w:rPr>
        <w:t>eastern</w:t>
      </w:r>
      <w:r w:rsidR="0022556F">
        <w:rPr>
          <w:lang w:val="en-US"/>
        </w:rPr>
        <w:t xml:space="preserve"> Indian Ocean</w:t>
      </w:r>
      <w:r w:rsidR="005C1782">
        <w:rPr>
          <w:lang w:val="en-US"/>
        </w:rPr>
        <w:t xml:space="preserve"> (E-IO)</w:t>
      </w:r>
      <w:r w:rsidR="0022556F">
        <w:rPr>
          <w:lang w:val="en-US"/>
        </w:rPr>
        <w:t xml:space="preserve">, </w:t>
      </w:r>
      <w:r w:rsidR="000F2FD4">
        <w:rPr>
          <w:lang w:val="en-US"/>
        </w:rPr>
        <w:t>Fiji</w:t>
      </w:r>
      <w:r w:rsidR="00493C8E">
        <w:rPr>
          <w:lang w:val="en-US"/>
        </w:rPr>
        <w:t>,</w:t>
      </w:r>
      <w:r w:rsidR="0022556F">
        <w:rPr>
          <w:lang w:val="en-US"/>
        </w:rPr>
        <w:t xml:space="preserve"> and </w:t>
      </w:r>
      <w:r w:rsidR="00EF636F">
        <w:rPr>
          <w:lang w:val="en-US"/>
        </w:rPr>
        <w:t>numer</w:t>
      </w:r>
      <w:r w:rsidR="00991EDD">
        <w:rPr>
          <w:lang w:val="en-US"/>
        </w:rPr>
        <w:t>ous</w:t>
      </w:r>
      <w:r w:rsidR="00EF636F">
        <w:rPr>
          <w:lang w:val="en-US"/>
        </w:rPr>
        <w:t xml:space="preserve"> </w:t>
      </w:r>
      <w:r w:rsidR="000F2FD4">
        <w:rPr>
          <w:lang w:val="en-US"/>
        </w:rPr>
        <w:t>Australia</w:t>
      </w:r>
      <w:r w:rsidR="005C7191">
        <w:rPr>
          <w:lang w:val="en-US"/>
        </w:rPr>
        <w:t>n samples</w:t>
      </w:r>
      <w:r w:rsidR="000F2FD4">
        <w:rPr>
          <w:lang w:val="en-US"/>
        </w:rPr>
        <w:t xml:space="preserve"> </w:t>
      </w:r>
      <w:r w:rsidR="0022556F">
        <w:rPr>
          <w:lang w:val="en-US"/>
        </w:rPr>
        <w:t>were sourced from previously</w:t>
      </w:r>
      <w:r w:rsidR="00E32762">
        <w:rPr>
          <w:lang w:val="en-US"/>
        </w:rPr>
        <w:t xml:space="preserve"> published</w:t>
      </w:r>
      <w:r w:rsidR="0022556F">
        <w:rPr>
          <w:lang w:val="en-US"/>
        </w:rPr>
        <w:t xml:space="preserve"> </w:t>
      </w:r>
      <w:r w:rsidR="00B97E0C">
        <w:rPr>
          <w:lang w:val="en-US"/>
        </w:rPr>
        <w:t xml:space="preserve">genetic </w:t>
      </w:r>
      <w:r w:rsidR="0022556F">
        <w:rPr>
          <w:lang w:val="en-US"/>
        </w:rPr>
        <w:t xml:space="preserve">studies </w:t>
      </w:r>
      <w:r w:rsidR="00D1320B">
        <w:rPr>
          <w:lang w:val="en-US"/>
        </w:rPr>
        <w:fldChar w:fldCharType="begin">
          <w:fldData xml:space="preserve">PEVuZE5vdGU+PENpdGU+PEF1dGhvcj5LYXJsPC9BdXRob3I+PFllYXI+MjAxMTwvWWVhcj48UmVj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</w:fldData>
        </w:fldChar>
      </w:r>
      <w:r w:rsidR="006F716F">
        <w:rPr>
          <w:lang w:val="en-US"/>
        </w:rPr>
        <w:instrText xml:space="preserve"> ADDIN EN.CITE </w:instrText>
      </w:r>
      <w:r w:rsidR="006F716F">
        <w:rPr>
          <w:lang w:val="en-US"/>
        </w:rPr>
        <w:fldChar w:fldCharType="begin">
          <w:fldData xml:space="preserve">PEVuZE5vdGU+PENpdGU+PEF1dGhvcj5LYXJsPC9BdXRob3I+PFllYXI+MjAxMTwvWWVhcj48UmVj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</w:fldData>
        </w:fldChar>
      </w:r>
      <w:r w:rsidR="006F716F">
        <w:rPr>
          <w:lang w:val="en-US"/>
        </w:rPr>
        <w:instrText xml:space="preserve"> ADDIN EN.CITE.DATA </w:instrText>
      </w:r>
      <w:r w:rsidR="006F716F">
        <w:rPr>
          <w:lang w:val="en-US"/>
        </w:rPr>
      </w:r>
      <w:r w:rsidR="006F716F">
        <w:rPr>
          <w:lang w:val="en-US"/>
        </w:rPr>
        <w:fldChar w:fldCharType="end"/>
      </w:r>
      <w:r w:rsidR="00D1320B">
        <w:rPr>
          <w:lang w:val="en-US"/>
        </w:rPr>
      </w:r>
      <w:r w:rsidR="00D1320B">
        <w:rPr>
          <w:lang w:val="en-US"/>
        </w:rPr>
        <w:fldChar w:fldCharType="separate"/>
      </w:r>
      <w:r w:rsidR="006F716F">
        <w:rPr>
          <w:noProof/>
          <w:lang w:val="en-US"/>
        </w:rPr>
        <w:t xml:space="preserve">(n = 175; Glaus </w:t>
      </w:r>
      <w:r w:rsidR="006F716F">
        <w:rPr>
          <w:noProof/>
          <w:lang w:val="en-US"/>
        </w:rPr>
        <w:lastRenderedPageBreak/>
        <w:t>et al., 2020; Karl et al., 2011; Pirog et al., 2019; Tillett et al., 2012)</w:t>
      </w:r>
      <w:r w:rsidR="00D1320B">
        <w:rPr>
          <w:lang w:val="en-US"/>
        </w:rPr>
        <w:fldChar w:fldCharType="end"/>
      </w:r>
      <w:r w:rsidR="00AF02C8">
        <w:rPr>
          <w:lang w:val="en-US"/>
        </w:rPr>
        <w:t xml:space="preserve"> while all other samples </w:t>
      </w:r>
      <w:r w:rsidR="004951FB">
        <w:rPr>
          <w:lang w:val="en-US"/>
        </w:rPr>
        <w:t>were novel</w:t>
      </w:r>
      <w:r w:rsidR="00592D9A">
        <w:rPr>
          <w:lang w:val="en-US"/>
        </w:rPr>
        <w:t>.</w:t>
      </w:r>
      <w:r w:rsidR="00C0434B">
        <w:rPr>
          <w:lang w:val="en-US"/>
        </w:rPr>
        <w:t xml:space="preserve"> The samples from Japan included</w:t>
      </w:r>
      <w:r w:rsidR="00596E51">
        <w:rPr>
          <w:lang w:val="en-US"/>
        </w:rPr>
        <w:t xml:space="preserve"> </w:t>
      </w:r>
      <w:r w:rsidR="000924C2">
        <w:rPr>
          <w:lang w:val="en-US"/>
        </w:rPr>
        <w:t>10</w:t>
      </w:r>
      <w:r w:rsidR="00596E51">
        <w:rPr>
          <w:lang w:val="en-US"/>
        </w:rPr>
        <w:t xml:space="preserve"> </w:t>
      </w:r>
      <w:r w:rsidR="00B0793C">
        <w:rPr>
          <w:lang w:val="en-US"/>
        </w:rPr>
        <w:t xml:space="preserve">individuals from </w:t>
      </w:r>
      <w:r w:rsidR="00341A9C">
        <w:rPr>
          <w:lang w:val="en-US"/>
        </w:rPr>
        <w:t xml:space="preserve">the </w:t>
      </w:r>
      <w:r w:rsidR="00596E51">
        <w:rPr>
          <w:lang w:val="en-US"/>
        </w:rPr>
        <w:t>aquarium</w:t>
      </w:r>
      <w:r w:rsidR="002611E4">
        <w:rPr>
          <w:lang w:val="en-US"/>
        </w:rPr>
        <w:t xml:space="preserve"> (Okinawa</w:t>
      </w:r>
      <w:r w:rsidR="006A419D">
        <w:rPr>
          <w:lang w:val="en-US"/>
        </w:rPr>
        <w:t>, locally sourced</w:t>
      </w:r>
      <w:r w:rsidR="00B97BDF">
        <w:rPr>
          <w:lang w:val="en-US"/>
        </w:rPr>
        <w:t xml:space="preserve"> animals</w:t>
      </w:r>
      <w:r w:rsidR="002611E4">
        <w:rPr>
          <w:lang w:val="en-US"/>
        </w:rPr>
        <w:t>)</w:t>
      </w:r>
      <w:r w:rsidR="00596E51">
        <w:rPr>
          <w:lang w:val="en-US"/>
        </w:rPr>
        <w:t xml:space="preserve"> with known</w:t>
      </w:r>
      <w:r w:rsidR="002611E4">
        <w:rPr>
          <w:lang w:val="en-US"/>
        </w:rPr>
        <w:t xml:space="preserve"> pedigree and 3</w:t>
      </w:r>
      <w:r w:rsidR="00DB6F84">
        <w:rPr>
          <w:lang w:val="en-US"/>
        </w:rPr>
        <w:t>8</w:t>
      </w:r>
      <w:r w:rsidR="002611E4">
        <w:rPr>
          <w:lang w:val="en-US"/>
        </w:rPr>
        <w:t xml:space="preserve"> </w:t>
      </w:r>
      <w:r w:rsidR="005D0D21">
        <w:rPr>
          <w:lang w:val="en-US"/>
        </w:rPr>
        <w:t xml:space="preserve">wild-caught </w:t>
      </w:r>
      <w:r w:rsidR="002611E4">
        <w:rPr>
          <w:lang w:val="en-US"/>
        </w:rPr>
        <w:t>samples from</w:t>
      </w:r>
      <w:r w:rsidR="00A8693F">
        <w:rPr>
          <w:lang w:val="en-US"/>
        </w:rPr>
        <w:t xml:space="preserve"> </w:t>
      </w:r>
      <w:r w:rsidR="005D0D21">
        <w:rPr>
          <w:lang w:val="en-US"/>
        </w:rPr>
        <w:t xml:space="preserve">the Urauchi River. </w:t>
      </w:r>
      <w:r w:rsidR="00A9590F">
        <w:rPr>
          <w:lang w:val="en-US"/>
        </w:rPr>
        <w:t xml:space="preserve">Each </w:t>
      </w:r>
      <w:r w:rsidR="005C1782">
        <w:rPr>
          <w:lang w:val="en-US"/>
        </w:rPr>
        <w:t xml:space="preserve">sampling </w:t>
      </w:r>
      <w:r w:rsidR="00A9590F">
        <w:rPr>
          <w:lang w:val="en-US"/>
        </w:rPr>
        <w:t>loc</w:t>
      </w:r>
      <w:r w:rsidR="008109BE">
        <w:rPr>
          <w:lang w:val="en-US"/>
        </w:rPr>
        <w:t xml:space="preserve">ation had an </w:t>
      </w:r>
      <w:r w:rsidR="000316E3">
        <w:rPr>
          <w:lang w:val="en-US"/>
        </w:rPr>
        <w:t>approximately</w:t>
      </w:r>
      <w:r w:rsidR="008109BE">
        <w:rPr>
          <w:lang w:val="en-US"/>
        </w:rPr>
        <w:t xml:space="preserve"> equal sex ratio</w:t>
      </w:r>
      <w:r w:rsidR="005C7191">
        <w:rPr>
          <w:lang w:val="en-US"/>
        </w:rPr>
        <w:t>,</w:t>
      </w:r>
      <w:r w:rsidR="008109BE">
        <w:rPr>
          <w:lang w:val="en-US"/>
        </w:rPr>
        <w:t xml:space="preserve"> and t</w:t>
      </w:r>
      <w:r w:rsidR="00A9590F">
        <w:rPr>
          <w:lang w:val="en-US"/>
        </w:rPr>
        <w:t>otal length</w:t>
      </w:r>
      <w:r w:rsidR="00A8693F">
        <w:rPr>
          <w:lang w:val="en-US"/>
        </w:rPr>
        <w:t xml:space="preserve"> (TL)</w:t>
      </w:r>
      <w:r w:rsidR="00A9590F">
        <w:rPr>
          <w:lang w:val="en-US"/>
        </w:rPr>
        <w:t xml:space="preserve"> range</w:t>
      </w:r>
      <w:r w:rsidR="00B66FF6">
        <w:rPr>
          <w:lang w:val="en-US"/>
        </w:rPr>
        <w:t>d</w:t>
      </w:r>
      <w:r w:rsidR="00A9590F">
        <w:rPr>
          <w:lang w:val="en-US"/>
        </w:rPr>
        <w:t xml:space="preserve"> from </w:t>
      </w:r>
      <w:r w:rsidR="00C9540E">
        <w:rPr>
          <w:lang w:val="en-US"/>
        </w:rPr>
        <w:t>26</w:t>
      </w:r>
      <w:r w:rsidR="001B3CF4">
        <w:rPr>
          <w:lang w:val="en-US"/>
        </w:rPr>
        <w:t>.</w:t>
      </w:r>
      <w:r w:rsidR="00C9540E">
        <w:rPr>
          <w:lang w:val="en-US"/>
        </w:rPr>
        <w:t>4 (</w:t>
      </w:r>
      <w:r w:rsidR="00C9540E" w:rsidRPr="007744BC">
        <w:rPr>
          <w:i/>
          <w:iCs/>
          <w:lang w:val="en-US"/>
        </w:rPr>
        <w:t>in utero</w:t>
      </w:r>
      <w:r w:rsidR="00C9540E">
        <w:rPr>
          <w:lang w:val="en-US"/>
        </w:rPr>
        <w:t>)</w:t>
      </w:r>
      <w:r w:rsidR="00A9590F">
        <w:rPr>
          <w:lang w:val="en-US"/>
        </w:rPr>
        <w:t xml:space="preserve"> to 4</w:t>
      </w:r>
      <w:r w:rsidR="00751234">
        <w:rPr>
          <w:lang w:val="en-US"/>
        </w:rPr>
        <w:t>06</w:t>
      </w:r>
      <w:r w:rsidR="001B3CF4">
        <w:rPr>
          <w:lang w:val="en-US"/>
        </w:rPr>
        <w:t>.</w:t>
      </w:r>
      <w:r w:rsidR="00643F1D">
        <w:rPr>
          <w:lang w:val="en-US"/>
        </w:rPr>
        <w:t>0</w:t>
      </w:r>
      <w:r w:rsidR="00A9590F">
        <w:rPr>
          <w:lang w:val="en-US"/>
        </w:rPr>
        <w:t xml:space="preserve"> </w:t>
      </w:r>
      <w:r w:rsidR="001B3CF4">
        <w:rPr>
          <w:lang w:val="en-US"/>
        </w:rPr>
        <w:t>c</w:t>
      </w:r>
      <w:r w:rsidR="00A9590F">
        <w:rPr>
          <w:lang w:val="en-US"/>
        </w:rPr>
        <w:t>m</w:t>
      </w:r>
      <w:r w:rsidR="00F027B8">
        <w:rPr>
          <w:lang w:val="en-US"/>
        </w:rPr>
        <w:t xml:space="preserve"> (</w:t>
      </w:r>
      <w:r w:rsidR="00755883" w:rsidRPr="005763C7">
        <w:rPr>
          <w:lang w:val="en-US"/>
        </w:rPr>
        <w:t>supplementary material</w:t>
      </w:r>
      <w:r w:rsidR="00F0027F" w:rsidRPr="005763C7">
        <w:rPr>
          <w:lang w:val="en-US"/>
        </w:rPr>
        <w:t xml:space="preserve"> section 2</w:t>
      </w:r>
      <w:r w:rsidR="00F027B8">
        <w:rPr>
          <w:lang w:val="en-US"/>
        </w:rPr>
        <w:t>)</w:t>
      </w:r>
      <w:r w:rsidR="008109BE">
        <w:rPr>
          <w:lang w:val="en-US"/>
        </w:rPr>
        <w:t>.</w:t>
      </w:r>
      <w:r w:rsidR="00F15134">
        <w:rPr>
          <w:lang w:val="en-US"/>
        </w:rPr>
        <w:t xml:space="preserve"> </w:t>
      </w:r>
      <w:r w:rsidR="00BE632F">
        <w:rPr>
          <w:lang w:val="en-US"/>
        </w:rPr>
        <w:t>S</w:t>
      </w:r>
      <w:r w:rsidR="00F15134">
        <w:rPr>
          <w:lang w:val="en-US"/>
        </w:rPr>
        <w:t>harks smaller than 15</w:t>
      </w:r>
      <w:r w:rsidR="001B3CF4">
        <w:rPr>
          <w:lang w:val="en-US"/>
        </w:rPr>
        <w:t>0</w:t>
      </w:r>
      <w:r w:rsidR="00F15134">
        <w:rPr>
          <w:lang w:val="en-US"/>
        </w:rPr>
        <w:t xml:space="preserve"> </w:t>
      </w:r>
      <w:r w:rsidR="001B3CF4">
        <w:rPr>
          <w:lang w:val="en-US"/>
        </w:rPr>
        <w:t>c</w:t>
      </w:r>
      <w:r w:rsidR="00F15134">
        <w:rPr>
          <w:lang w:val="en-US"/>
        </w:rPr>
        <w:t>m</w:t>
      </w:r>
      <w:r w:rsidR="00643F1D">
        <w:rPr>
          <w:lang w:val="en-US"/>
        </w:rPr>
        <w:t xml:space="preserve"> TL</w:t>
      </w:r>
      <w:r w:rsidR="00BE632F">
        <w:rPr>
          <w:lang w:val="en-US"/>
        </w:rPr>
        <w:t xml:space="preserve"> (68 % of </w:t>
      </w:r>
      <w:r w:rsidR="00643F1D">
        <w:rPr>
          <w:lang w:val="en-US"/>
        </w:rPr>
        <w:t>all</w:t>
      </w:r>
      <w:r w:rsidR="00BE632F">
        <w:rPr>
          <w:lang w:val="en-US"/>
        </w:rPr>
        <w:t xml:space="preserve"> </w:t>
      </w:r>
      <w:r w:rsidR="00BF60B5">
        <w:rPr>
          <w:lang w:val="en-US"/>
        </w:rPr>
        <w:t>individuals</w:t>
      </w:r>
      <w:r w:rsidR="00BE632F">
        <w:rPr>
          <w:lang w:val="en-US"/>
        </w:rPr>
        <w:t>)</w:t>
      </w:r>
      <w:r w:rsidR="00F15134">
        <w:rPr>
          <w:lang w:val="en-US"/>
        </w:rPr>
        <w:t xml:space="preserve"> were considered juveniles</w:t>
      </w:r>
      <w:r w:rsidR="007D62AB">
        <w:rPr>
          <w:lang w:val="en-US"/>
        </w:rPr>
        <w:t xml:space="preserve"> </w:t>
      </w:r>
      <w:r w:rsidR="00F15134">
        <w:rPr>
          <w:lang w:val="en-US"/>
        </w:rPr>
        <w:t>with limited dispersal capacity</w:t>
      </w:r>
      <w:r w:rsidR="00643F1D">
        <w:rPr>
          <w:lang w:val="en-US"/>
        </w:rPr>
        <w:t xml:space="preserve"> </w:t>
      </w:r>
      <w:r w:rsidR="00643F1D">
        <w:rPr>
          <w:lang w:val="en-US"/>
        </w:rPr>
        <w:fldChar w:fldCharType="begin">
          <w:fldData xml:space="preserve">PEVuZE5vdGU+PENpdGU+PEF1dGhvcj5QaWxsYW5zPC9BdXRob3I+PFllYXI+MjAwNDwvWWVhcj48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</w:fldData>
        </w:fldChar>
      </w:r>
      <w:r w:rsidR="00054E72">
        <w:rPr>
          <w:lang w:val="en-US"/>
        </w:rPr>
        <w:instrText xml:space="preserve"> ADDIN EN.CITE </w:instrText>
      </w:r>
      <w:r w:rsidR="00054E72">
        <w:rPr>
          <w:lang w:val="en-US"/>
        </w:rPr>
        <w:fldChar w:fldCharType="begin">
          <w:fldData xml:space="preserve">PEVuZE5vdGU+PENpdGU+PEF1dGhvcj5QaWxsYW5zPC9BdXRob3I+PFllYXI+MjAwNDwvWWVhcj48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</w:fldData>
        </w:fldChar>
      </w:r>
      <w:r w:rsidR="00054E72">
        <w:rPr>
          <w:lang w:val="en-US"/>
        </w:rPr>
        <w:instrText xml:space="preserve"> ADDIN EN.CITE.DATA </w:instrText>
      </w:r>
      <w:r w:rsidR="00054E72">
        <w:rPr>
          <w:lang w:val="en-US"/>
        </w:rPr>
      </w:r>
      <w:r w:rsidR="00054E72">
        <w:rPr>
          <w:lang w:val="en-US"/>
        </w:rPr>
        <w:fldChar w:fldCharType="end"/>
      </w:r>
      <w:r w:rsidR="00643F1D">
        <w:rPr>
          <w:lang w:val="en-US"/>
        </w:rPr>
        <w:fldChar w:fldCharType="separate"/>
      </w:r>
      <w:r w:rsidR="006F716F">
        <w:rPr>
          <w:noProof/>
          <w:lang w:val="en-US"/>
        </w:rPr>
        <w:t>(Heupel et al., 2015; Pillans &amp; Franklin, 2004; Simpfendorfer &amp; Milward, 1993)</w:t>
      </w:r>
      <w:r w:rsidR="00643F1D">
        <w:rPr>
          <w:lang w:val="en-US"/>
        </w:rPr>
        <w:fldChar w:fldCharType="end"/>
      </w:r>
      <w:r w:rsidR="00E968F1">
        <w:rPr>
          <w:lang w:val="en-US"/>
        </w:rPr>
        <w:t>.</w:t>
      </w:r>
      <w:r w:rsidR="00F15134">
        <w:rPr>
          <w:lang w:val="en-US"/>
        </w:rPr>
        <w:t xml:space="preserve"> </w:t>
      </w:r>
      <w:r w:rsidR="00AD38A9">
        <w:rPr>
          <w:lang w:val="en-US"/>
        </w:rPr>
        <w:t xml:space="preserve">DNA was extracted using the Qiagen Blood and Tissue kit following </w:t>
      </w:r>
      <w:r w:rsidR="005C7191">
        <w:rPr>
          <w:lang w:val="en-US"/>
        </w:rPr>
        <w:t xml:space="preserve">the </w:t>
      </w:r>
      <w:r w:rsidR="00AD38A9">
        <w:rPr>
          <w:lang w:val="en-US"/>
        </w:rPr>
        <w:t>standard protocol</w:t>
      </w:r>
      <w:r w:rsidR="006C746D">
        <w:rPr>
          <w:lang w:val="en-US"/>
        </w:rPr>
        <w:t xml:space="preserve"> </w:t>
      </w:r>
      <w:r w:rsidR="006C746D">
        <w:t>(Qiagen Inc.</w:t>
      </w:r>
      <w:r w:rsidR="006C746D" w:rsidRPr="00BC3A9D">
        <w:t xml:space="preserve">, Valencia, </w:t>
      </w:r>
      <w:r w:rsidR="006C746D">
        <w:t>California, USA)</w:t>
      </w:r>
      <w:r w:rsidR="00E968F1">
        <w:t>. DNA quality and quantity was assessed on a 1 % agarose gel, stained with SYBR safe (Invitrogen,</w:t>
      </w:r>
      <w:r w:rsidR="00E968F1" w:rsidRPr="00F81A2F">
        <w:t xml:space="preserve"> </w:t>
      </w:r>
      <w:r w:rsidR="00E968F1">
        <w:t>USA), and with the NanoDrop ND-8000 spectrophotometer (</w:t>
      </w:r>
      <w:r w:rsidR="00E968F1" w:rsidRPr="00E968F1">
        <w:t>Thermo Fisher Scientific, Waltham, Massachusetts, USA)</w:t>
      </w:r>
      <w:r w:rsidR="006C746D">
        <w:t>.</w:t>
      </w:r>
    </w:p>
    <w:p w14:paraId="09027098" w14:textId="0E2EFEC2" w:rsidR="00F027B8" w:rsidRDefault="00F027B8" w:rsidP="0058301F">
      <w:pPr>
        <w:pStyle w:val="Heading2"/>
        <w:rPr>
          <w:lang w:val="en-US"/>
        </w:rPr>
      </w:pPr>
      <w:r w:rsidRPr="00F027B8">
        <w:rPr>
          <w:lang w:val="en-US"/>
        </w:rPr>
        <w:t>SNP bait design</w:t>
      </w:r>
      <w:r w:rsidR="0058301F">
        <w:rPr>
          <w:lang w:val="en-US"/>
        </w:rPr>
        <w:t xml:space="preserve"> and </w:t>
      </w:r>
      <w:r w:rsidR="0058301F" w:rsidRPr="0058301F">
        <w:rPr>
          <w:lang w:val="en-US"/>
        </w:rPr>
        <w:t>DArTcap genotyping</w:t>
      </w:r>
    </w:p>
    <w:p w14:paraId="3D54B016" w14:textId="7DC3CA94" w:rsidR="0094082C" w:rsidRPr="00DB0738" w:rsidRDefault="000744BA" w:rsidP="009C5534">
      <w:pPr>
        <w:rPr>
          <w:lang w:val="en-US"/>
        </w:rPr>
      </w:pPr>
      <w:r>
        <w:rPr>
          <w:lang w:val="en-US"/>
        </w:rPr>
        <w:t>Initially,</w:t>
      </w:r>
      <w:r w:rsidR="001219AA">
        <w:rPr>
          <w:lang w:val="en-US"/>
        </w:rPr>
        <w:t xml:space="preserve"> </w:t>
      </w:r>
      <w:r w:rsidR="005C7191">
        <w:rPr>
          <w:lang w:val="en-US"/>
        </w:rPr>
        <w:t>188</w:t>
      </w:r>
      <w:r w:rsidR="003616AF">
        <w:rPr>
          <w:lang w:val="en-US"/>
        </w:rPr>
        <w:t xml:space="preserve"> samples</w:t>
      </w:r>
      <w:r w:rsidR="001219AA">
        <w:rPr>
          <w:lang w:val="en-US"/>
        </w:rPr>
        <w:t xml:space="preserve"> </w:t>
      </w:r>
      <w:r w:rsidR="00EC6483">
        <w:rPr>
          <w:lang w:val="en-US"/>
        </w:rPr>
        <w:t xml:space="preserve">with a </w:t>
      </w:r>
      <w:r w:rsidR="00876093">
        <w:rPr>
          <w:lang w:val="en-US"/>
        </w:rPr>
        <w:t>minimum</w:t>
      </w:r>
      <w:r w:rsidR="008D7F7B">
        <w:rPr>
          <w:lang w:val="en-US"/>
        </w:rPr>
        <w:t xml:space="preserve"> </w:t>
      </w:r>
      <w:r w:rsidR="00EC6483">
        <w:rPr>
          <w:lang w:val="en-US"/>
        </w:rPr>
        <w:t xml:space="preserve">of </w:t>
      </w:r>
      <w:r w:rsidR="000D5245">
        <w:rPr>
          <w:lang w:val="en-US"/>
        </w:rPr>
        <w:t xml:space="preserve">10 </w:t>
      </w:r>
      <w:r w:rsidR="00B47DA7">
        <w:rPr>
          <w:lang w:val="en-US"/>
        </w:rPr>
        <w:t xml:space="preserve">samples per </w:t>
      </w:r>
      <w:r w:rsidR="00FD44BD">
        <w:rPr>
          <w:lang w:val="en-US"/>
        </w:rPr>
        <w:t>location</w:t>
      </w:r>
      <w:r w:rsidR="003616AF">
        <w:rPr>
          <w:lang w:val="en-US"/>
        </w:rPr>
        <w:t xml:space="preserve"> were genotyped following the DArTseq approach</w:t>
      </w:r>
      <w:r w:rsidR="00653FA1">
        <w:rPr>
          <w:lang w:val="en-US"/>
        </w:rPr>
        <w:t xml:space="preserve"> </w:t>
      </w:r>
      <w:r w:rsidR="00DB03C5">
        <w:rPr>
          <w:lang w:val="en-US"/>
        </w:rPr>
        <w:fldChar w:fldCharType="begin">
          <w:fldData xml:space="preserve">PEVuZE5vdGU+PENpdGU+PEF1dGhvcj5GZXV0cnk8L0F1dGhvcj48WWVhcj4yMDE3PC9ZZWFyPjxS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</w:fldData>
        </w:fldChar>
      </w:r>
      <w:r w:rsidR="006F716F">
        <w:rPr>
          <w:lang w:val="en-US"/>
        </w:rPr>
        <w:instrText xml:space="preserve"> ADDIN EN.CITE </w:instrText>
      </w:r>
      <w:r w:rsidR="006F716F">
        <w:rPr>
          <w:lang w:val="en-US"/>
        </w:rPr>
        <w:fldChar w:fldCharType="begin">
          <w:fldData xml:space="preserve">PEVuZE5vdGU+PENpdGU+PEF1dGhvcj5GZXV0cnk8L0F1dGhvcj48WWVhcj4yMDE3PC9ZZWFyPjxS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</w:fldData>
        </w:fldChar>
      </w:r>
      <w:r w:rsidR="006F716F">
        <w:rPr>
          <w:lang w:val="en-US"/>
        </w:rPr>
        <w:instrText xml:space="preserve"> ADDIN EN.CITE.DATA </w:instrText>
      </w:r>
      <w:r w:rsidR="006F716F">
        <w:rPr>
          <w:lang w:val="en-US"/>
        </w:rPr>
      </w:r>
      <w:r w:rsidR="006F716F">
        <w:rPr>
          <w:lang w:val="en-US"/>
        </w:rPr>
        <w:fldChar w:fldCharType="end"/>
      </w:r>
      <w:r w:rsidR="00DB03C5">
        <w:rPr>
          <w:lang w:val="en-US"/>
        </w:rPr>
      </w:r>
      <w:r w:rsidR="00DB03C5">
        <w:rPr>
          <w:lang w:val="en-US"/>
        </w:rPr>
        <w:fldChar w:fldCharType="separate"/>
      </w:r>
      <w:r w:rsidR="006F716F">
        <w:rPr>
          <w:noProof/>
          <w:lang w:val="en-US"/>
        </w:rPr>
        <w:t>(according to Feutry et al., 2017)</w:t>
      </w:r>
      <w:r w:rsidR="00DB03C5">
        <w:rPr>
          <w:lang w:val="en-US"/>
        </w:rPr>
        <w:fldChar w:fldCharType="end"/>
      </w:r>
      <w:r w:rsidR="00DB03C5">
        <w:rPr>
          <w:lang w:val="en-US"/>
        </w:rPr>
        <w:t xml:space="preserve">. </w:t>
      </w:r>
      <w:r w:rsidR="00E11521" w:rsidRPr="00C06F8F">
        <w:rPr>
          <w:i/>
          <w:iCs/>
          <w:lang w:val="en-US"/>
        </w:rPr>
        <w:t>De novo</w:t>
      </w:r>
      <w:r w:rsidR="009C5534" w:rsidRPr="009C5534">
        <w:rPr>
          <w:lang w:val="en-US"/>
        </w:rPr>
        <w:t xml:space="preserve"> SNP calling was performed with</w:t>
      </w:r>
      <w:r w:rsidR="009C5534">
        <w:rPr>
          <w:lang w:val="en-US"/>
        </w:rPr>
        <w:t xml:space="preserve"> </w:t>
      </w:r>
      <w:r w:rsidR="00E11521">
        <w:rPr>
          <w:lang w:val="en-US"/>
        </w:rPr>
        <w:t>a</w:t>
      </w:r>
      <w:r w:rsidR="009C5534">
        <w:rPr>
          <w:lang w:val="en-US"/>
        </w:rPr>
        <w:t xml:space="preserve"> </w:t>
      </w:r>
      <w:r w:rsidR="009C5534" w:rsidRPr="009C5534">
        <w:rPr>
          <w:lang w:val="en-US"/>
        </w:rPr>
        <w:t xml:space="preserve">proprietary software </w:t>
      </w:r>
      <w:r w:rsidR="009C5534">
        <w:rPr>
          <w:lang w:val="en-US"/>
        </w:rPr>
        <w:t>(</w:t>
      </w:r>
      <w:r w:rsidR="009C5534" w:rsidRPr="009C5534">
        <w:rPr>
          <w:lang w:val="en-US"/>
        </w:rPr>
        <w:t>DArTsoft14</w:t>
      </w:r>
      <w:r w:rsidR="009C5534">
        <w:rPr>
          <w:lang w:val="en-US"/>
        </w:rPr>
        <w:t>).</w:t>
      </w:r>
      <w:r w:rsidR="009C5534" w:rsidRPr="009C5534">
        <w:rPr>
          <w:lang w:val="en-US"/>
        </w:rPr>
        <w:t xml:space="preserve"> </w:t>
      </w:r>
      <w:r w:rsidR="00B36C9B">
        <w:rPr>
          <w:lang w:val="en-US"/>
        </w:rPr>
        <w:t xml:space="preserve">The resulting </w:t>
      </w:r>
      <w:r w:rsidR="005C2D6D">
        <w:rPr>
          <w:lang w:val="en-US"/>
        </w:rPr>
        <w:t>marker</w:t>
      </w:r>
      <w:r w:rsidR="006D6303">
        <w:rPr>
          <w:lang w:val="en-US"/>
        </w:rPr>
        <w:t>s</w:t>
      </w:r>
      <w:r w:rsidR="005C2D6D">
        <w:rPr>
          <w:lang w:val="en-US"/>
        </w:rPr>
        <w:t xml:space="preserve"> were filtered using the </w:t>
      </w:r>
      <w:r w:rsidR="006D6303">
        <w:rPr>
          <w:lang w:val="en-US"/>
        </w:rPr>
        <w:t>‘</w:t>
      </w:r>
      <w:r w:rsidR="005C2D6D">
        <w:rPr>
          <w:lang w:val="en-US"/>
        </w:rPr>
        <w:t>filter_rad</w:t>
      </w:r>
      <w:r w:rsidR="006D6303">
        <w:rPr>
          <w:lang w:val="en-US"/>
        </w:rPr>
        <w:t>’</w:t>
      </w:r>
      <w:r w:rsidR="005C2D6D">
        <w:rPr>
          <w:lang w:val="en-US"/>
        </w:rPr>
        <w:t xml:space="preserve"> function, as implemented in </w:t>
      </w:r>
      <w:r w:rsidR="00B9475B" w:rsidRPr="006D6303">
        <w:rPr>
          <w:i/>
          <w:iCs/>
          <w:lang w:val="en-US"/>
        </w:rPr>
        <w:t>r</w:t>
      </w:r>
      <w:r w:rsidR="005C2D6D" w:rsidRPr="006D6303">
        <w:rPr>
          <w:i/>
          <w:iCs/>
          <w:lang w:val="en-US"/>
        </w:rPr>
        <w:t>adiator</w:t>
      </w:r>
      <w:r w:rsidR="000739D5">
        <w:rPr>
          <w:lang w:val="en-US"/>
        </w:rPr>
        <w:t xml:space="preserve"> </w:t>
      </w:r>
      <w:r w:rsidR="00C4795E">
        <w:rPr>
          <w:lang w:val="en-US"/>
        </w:rPr>
        <w:t>v1.</w:t>
      </w:r>
      <w:r w:rsidR="007F6464">
        <w:rPr>
          <w:lang w:val="en-US"/>
        </w:rPr>
        <w:t xml:space="preserve">1.5 </w:t>
      </w:r>
      <w:r w:rsidR="00A14906">
        <w:rPr>
          <w:lang w:val="en-US"/>
        </w:rPr>
        <w:fldChar w:fldCharType="begin"/>
      </w:r>
      <w:r w:rsidR="006F716F">
        <w:rPr>
          <w:lang w:val="en-US"/>
        </w:rPr>
        <w:instrText xml:space="preserve"> ADDIN EN.CITE &lt;EndNote&gt;&lt;Cite&gt;&lt;Author&gt;Gosselin&lt;/Author&gt;&lt;Year&gt;2020&lt;/Year&gt;&lt;RecNum&gt;884&lt;/RecNum&gt;&lt;DisplayText&gt;(Gosselin et al., 2020)&lt;/DisplayText&gt;&lt;record&gt;&lt;rec-number&gt;884&lt;/rec-number&gt;&lt;foreign-keys&gt;&lt;key app="EN" db-id="92af5de2ca0esdefzzjxavwosfewvfaw0xaf" timestamp="1564728754"&gt;884&lt;/key&gt;&lt;/foreign-keys&gt;&lt;ref-type name="Computer Program"&gt;9&lt;/ref-type&gt;&lt;contributors&gt;&lt;authors&gt;&lt;author&gt;Gosselin, Thierry&lt;/author&gt;&lt;author&gt;Lamothe, M.&lt;/author&gt;&lt;author&gt;Devloo-Delva, F.&lt;/author&gt;&lt;author&gt;Grewe, P.&lt;/author&gt;&lt;/authors&gt;&lt;/contributors&gt;&lt;titles&gt;&lt;title&gt;RADseq data exploration, manipulation and visualization using R.&lt;/title&gt;&lt;/titles&gt;&lt;dates&gt;&lt;year&gt;2020&lt;/year&gt;&lt;/dates&gt;&lt;urls&gt;&lt;/urls&gt;&lt;electronic-resource-num&gt;10.5281/zenodo.3995080&lt;/electronic-resource-num&gt;&lt;/record&gt;&lt;/Cite&gt;&lt;/EndNote&gt;</w:instrText>
      </w:r>
      <w:r w:rsidR="00A14906">
        <w:rPr>
          <w:lang w:val="en-US"/>
        </w:rPr>
        <w:fldChar w:fldCharType="separate"/>
      </w:r>
      <w:r w:rsidR="006F716F">
        <w:rPr>
          <w:noProof/>
          <w:lang w:val="en-US"/>
        </w:rPr>
        <w:t>(Gosselin et al., 2020)</w:t>
      </w:r>
      <w:r w:rsidR="00A14906">
        <w:rPr>
          <w:lang w:val="en-US"/>
        </w:rPr>
        <w:fldChar w:fldCharType="end"/>
      </w:r>
      <w:r w:rsidR="00FE28DA">
        <w:rPr>
          <w:lang w:val="en-US"/>
        </w:rPr>
        <w:t>.</w:t>
      </w:r>
      <w:r w:rsidR="00EC6DBB" w:rsidRPr="00EC6DBB">
        <w:t xml:space="preserve"> </w:t>
      </w:r>
      <w:r w:rsidR="00EE5F79">
        <w:t xml:space="preserve">Filtering </w:t>
      </w:r>
      <w:r w:rsidR="00EE5F79" w:rsidRPr="00EC6DBB">
        <w:rPr>
          <w:lang w:val="en-US"/>
        </w:rPr>
        <w:t>thresholds</w:t>
      </w:r>
      <w:r w:rsidR="00EC6DBB" w:rsidRPr="00EC6DBB">
        <w:rPr>
          <w:lang w:val="en-US"/>
        </w:rPr>
        <w:t xml:space="preserve"> were chosen based on the </w:t>
      </w:r>
      <w:r w:rsidR="008F7FCA">
        <w:rPr>
          <w:lang w:val="en-US"/>
        </w:rPr>
        <w:t xml:space="preserve">empirical </w:t>
      </w:r>
      <w:r w:rsidR="00EC6DBB" w:rsidRPr="00EC6DBB">
        <w:rPr>
          <w:lang w:val="en-US"/>
        </w:rPr>
        <w:t>distribution of each filtering parameter</w:t>
      </w:r>
      <w:r w:rsidR="00EC6DBB">
        <w:rPr>
          <w:lang w:val="en-US"/>
        </w:rPr>
        <w:t xml:space="preserve"> (</w:t>
      </w:r>
      <w:r w:rsidR="004E01DB">
        <w:rPr>
          <w:lang w:val="en-US"/>
        </w:rPr>
        <w:t xml:space="preserve">see </w:t>
      </w:r>
      <w:r w:rsidR="00EC6DBB" w:rsidRPr="00EC6DBB">
        <w:rPr>
          <w:lang w:val="en-US"/>
        </w:rPr>
        <w:t>supplementary material sections 4</w:t>
      </w:r>
      <w:r w:rsidR="0019792B">
        <w:rPr>
          <w:lang w:val="en-US"/>
        </w:rPr>
        <w:t>–</w:t>
      </w:r>
      <w:r w:rsidR="00EC6DBB" w:rsidRPr="00EC6DBB">
        <w:rPr>
          <w:lang w:val="en-US"/>
        </w:rPr>
        <w:t>6</w:t>
      </w:r>
      <w:r w:rsidR="00EC6DBB">
        <w:rPr>
          <w:lang w:val="en-US"/>
        </w:rPr>
        <w:t>).</w:t>
      </w:r>
      <w:r w:rsidR="00FE28DA">
        <w:rPr>
          <w:lang w:val="en-US"/>
        </w:rPr>
        <w:t xml:space="preserve"> </w:t>
      </w:r>
      <w:r w:rsidR="00016082">
        <w:rPr>
          <w:lang w:val="en-US"/>
        </w:rPr>
        <w:t xml:space="preserve">Briefly, the data </w:t>
      </w:r>
      <w:r w:rsidR="004E01DB">
        <w:rPr>
          <w:lang w:val="en-US"/>
        </w:rPr>
        <w:t>were</w:t>
      </w:r>
      <w:r w:rsidR="00016082">
        <w:rPr>
          <w:lang w:val="en-US"/>
        </w:rPr>
        <w:t xml:space="preserve"> filtered for: 1) low DArT reproducibility based on </w:t>
      </w:r>
      <w:r w:rsidR="00747D27">
        <w:rPr>
          <w:lang w:val="en-US"/>
        </w:rPr>
        <w:t>replicated libraries (</w:t>
      </w:r>
      <w:r w:rsidR="00016082">
        <w:rPr>
          <w:lang w:val="en-US"/>
        </w:rPr>
        <w:t>technical replicates</w:t>
      </w:r>
      <w:r w:rsidR="00747D27">
        <w:rPr>
          <w:lang w:val="en-US"/>
        </w:rPr>
        <w:t>)</w:t>
      </w:r>
      <w:r w:rsidR="00016082">
        <w:rPr>
          <w:lang w:val="en-US"/>
        </w:rPr>
        <w:t xml:space="preserve">, 2) monomorphic markers, 3) high </w:t>
      </w:r>
      <w:r w:rsidR="000A40B7">
        <w:rPr>
          <w:lang w:val="en-US"/>
        </w:rPr>
        <w:t xml:space="preserve">degree of </w:t>
      </w:r>
      <w:r w:rsidR="00016082">
        <w:rPr>
          <w:lang w:val="en-US"/>
        </w:rPr>
        <w:t xml:space="preserve">missing data, high </w:t>
      </w:r>
      <w:r w:rsidR="000A40B7">
        <w:rPr>
          <w:lang w:val="en-US"/>
        </w:rPr>
        <w:t xml:space="preserve">levels of inferred </w:t>
      </w:r>
      <w:r w:rsidR="00016082">
        <w:rPr>
          <w:lang w:val="en-US"/>
        </w:rPr>
        <w:t>heterozygosity, and low sequencing coverage per individual, 4)</w:t>
      </w:r>
      <w:r w:rsidR="00016082" w:rsidRPr="00E5696C">
        <w:rPr>
          <w:lang w:val="en-US"/>
        </w:rPr>
        <w:t xml:space="preserve"> </w:t>
      </w:r>
      <w:r w:rsidR="00016082">
        <w:rPr>
          <w:lang w:val="en-US"/>
        </w:rPr>
        <w:t>low minor allele count, 5) low and high SNP sequencing coverage</w:t>
      </w:r>
      <w:r w:rsidR="00F56431">
        <w:rPr>
          <w:lang w:val="en-US"/>
        </w:rPr>
        <w:t xml:space="preserve"> to avoid </w:t>
      </w:r>
      <w:r w:rsidR="00F67BA8">
        <w:rPr>
          <w:lang w:val="en-US"/>
        </w:rPr>
        <w:t>unreliable SNP calls or paralogous sequences</w:t>
      </w:r>
      <w:r w:rsidR="00016082">
        <w:rPr>
          <w:lang w:val="en-US"/>
        </w:rPr>
        <w:t>, 6) high missing data per SNP</w:t>
      </w:r>
      <w:r w:rsidR="005C7191">
        <w:rPr>
          <w:lang w:val="en-US"/>
        </w:rPr>
        <w:t>,</w:t>
      </w:r>
      <w:r w:rsidR="00016082">
        <w:rPr>
          <w:lang w:val="en-US"/>
        </w:rPr>
        <w:t xml:space="preserve"> 7) too many SNPs per sequence due to sub-optimal sequence clustering, 8) short-distance linkage by keeping one SNP per sequence, 9) individual DNA contamination based on </w:t>
      </w:r>
      <w:r w:rsidR="005F32B8">
        <w:rPr>
          <w:lang w:val="en-US"/>
        </w:rPr>
        <w:t xml:space="preserve">high </w:t>
      </w:r>
      <w:r w:rsidR="00CD7F7A">
        <w:rPr>
          <w:lang w:val="en-US"/>
        </w:rPr>
        <w:t>proportion</w:t>
      </w:r>
      <w:r w:rsidR="00702B15">
        <w:rPr>
          <w:lang w:val="en-US"/>
        </w:rPr>
        <w:t xml:space="preserve"> of heterozygous SNPs</w:t>
      </w:r>
      <w:r w:rsidR="005C7191">
        <w:rPr>
          <w:lang w:val="en-US"/>
        </w:rPr>
        <w:t>,</w:t>
      </w:r>
      <w:r w:rsidR="00016082">
        <w:rPr>
          <w:lang w:val="en-US"/>
        </w:rPr>
        <w:t xml:space="preserve"> 10) duplicated samples, and 11) departure from Hardy-Weinberg equilibrium. </w:t>
      </w:r>
      <w:r w:rsidR="009B2F24">
        <w:rPr>
          <w:lang w:val="en-US"/>
        </w:rPr>
        <w:t xml:space="preserve">We further filtered out </w:t>
      </w:r>
      <w:r w:rsidR="00B302B2">
        <w:rPr>
          <w:lang w:val="en-US"/>
        </w:rPr>
        <w:t>RAD-tags that were too</w:t>
      </w:r>
      <w:r w:rsidR="00F217FD">
        <w:rPr>
          <w:lang w:val="en-US"/>
        </w:rPr>
        <w:t xml:space="preserve"> short</w:t>
      </w:r>
      <w:r w:rsidR="009B2F24">
        <w:rPr>
          <w:lang w:val="en-US"/>
        </w:rPr>
        <w:t xml:space="preserve"> (&lt; 60 bp)</w:t>
      </w:r>
      <w:r w:rsidR="00B302B2">
        <w:rPr>
          <w:lang w:val="en-US"/>
        </w:rPr>
        <w:t xml:space="preserve">, with </w:t>
      </w:r>
      <w:r w:rsidR="009B2F24">
        <w:rPr>
          <w:lang w:val="en-US"/>
        </w:rPr>
        <w:t>low</w:t>
      </w:r>
      <w:r w:rsidR="00542062">
        <w:rPr>
          <w:lang w:val="en-US"/>
        </w:rPr>
        <w:t xml:space="preserve"> </w:t>
      </w:r>
      <w:r w:rsidR="009B2F24">
        <w:rPr>
          <w:lang w:val="en-US"/>
        </w:rPr>
        <w:t>complexity (&gt; 6 nucleotide repeats)</w:t>
      </w:r>
      <w:r w:rsidR="00F217FD">
        <w:rPr>
          <w:lang w:val="en-US"/>
        </w:rPr>
        <w:t xml:space="preserve">, or with high cluster </w:t>
      </w:r>
      <w:r w:rsidR="00E5064E">
        <w:rPr>
          <w:lang w:val="en-US"/>
        </w:rPr>
        <w:t>size</w:t>
      </w:r>
      <w:r w:rsidR="00F217FD">
        <w:rPr>
          <w:lang w:val="en-US"/>
        </w:rPr>
        <w:t xml:space="preserve"> (&gt;</w:t>
      </w:r>
      <w:r w:rsidR="007E7419">
        <w:rPr>
          <w:lang w:val="en-US"/>
        </w:rPr>
        <w:t xml:space="preserve"> </w:t>
      </w:r>
      <w:r w:rsidR="00F217FD">
        <w:rPr>
          <w:lang w:val="en-US"/>
        </w:rPr>
        <w:t>10)</w:t>
      </w:r>
      <w:r w:rsidR="00542062">
        <w:rPr>
          <w:lang w:val="en-US"/>
        </w:rPr>
        <w:t xml:space="preserve"> to </w:t>
      </w:r>
      <w:r w:rsidR="00E5064E">
        <w:rPr>
          <w:lang w:val="en-US"/>
        </w:rPr>
        <w:t>allow</w:t>
      </w:r>
      <w:r w:rsidR="00542062">
        <w:rPr>
          <w:lang w:val="en-US"/>
        </w:rPr>
        <w:t xml:space="preserve"> efficient</w:t>
      </w:r>
      <w:r w:rsidR="00E5064E">
        <w:rPr>
          <w:lang w:val="en-US"/>
        </w:rPr>
        <w:t xml:space="preserve"> capture with the</w:t>
      </w:r>
      <w:r w:rsidR="00542062">
        <w:rPr>
          <w:lang w:val="en-US"/>
        </w:rPr>
        <w:t xml:space="preserve"> </w:t>
      </w:r>
      <w:r w:rsidR="00A07362">
        <w:rPr>
          <w:lang w:val="en-US"/>
        </w:rPr>
        <w:t xml:space="preserve">RNA </w:t>
      </w:r>
      <w:r w:rsidR="009B6715">
        <w:rPr>
          <w:lang w:val="en-US"/>
        </w:rPr>
        <w:t>bait</w:t>
      </w:r>
      <w:r w:rsidR="00E5064E">
        <w:rPr>
          <w:lang w:val="en-US"/>
        </w:rPr>
        <w:t>s</w:t>
      </w:r>
      <w:r w:rsidR="009B2F24">
        <w:rPr>
          <w:lang w:val="en-US"/>
        </w:rPr>
        <w:t>.</w:t>
      </w:r>
      <w:r w:rsidR="00F217FD">
        <w:rPr>
          <w:lang w:val="en-US"/>
        </w:rPr>
        <w:t xml:space="preserve"> </w:t>
      </w:r>
      <w:r w:rsidR="00691173">
        <w:rPr>
          <w:lang w:val="en-US"/>
        </w:rPr>
        <w:t>O</w:t>
      </w:r>
      <w:r w:rsidR="00F46933">
        <w:rPr>
          <w:lang w:val="en-US"/>
        </w:rPr>
        <w:t xml:space="preserve">f </w:t>
      </w:r>
      <w:r w:rsidR="00733312">
        <w:rPr>
          <w:lang w:val="en-US"/>
        </w:rPr>
        <w:t xml:space="preserve">the </w:t>
      </w:r>
      <w:r w:rsidR="00691173">
        <w:rPr>
          <w:lang w:val="en-US"/>
        </w:rPr>
        <w:t>markers</w:t>
      </w:r>
      <w:r w:rsidR="000A40B7">
        <w:rPr>
          <w:lang w:val="en-US"/>
        </w:rPr>
        <w:t xml:space="preserve"> satisfying </w:t>
      </w:r>
      <w:r w:rsidR="00724081">
        <w:rPr>
          <w:lang w:val="en-US"/>
        </w:rPr>
        <w:t>the filtering criteria</w:t>
      </w:r>
      <w:r w:rsidR="00691173">
        <w:rPr>
          <w:lang w:val="en-US"/>
        </w:rPr>
        <w:t>,</w:t>
      </w:r>
      <w:r w:rsidR="00F46933">
        <w:rPr>
          <w:lang w:val="en-US"/>
        </w:rPr>
        <w:t xml:space="preserve"> </w:t>
      </w:r>
      <w:r w:rsidR="00504404">
        <w:rPr>
          <w:lang w:val="en-US"/>
        </w:rPr>
        <w:t xml:space="preserve">3,200 </w:t>
      </w:r>
      <w:r w:rsidR="007C4E9D">
        <w:rPr>
          <w:lang w:val="en-US"/>
        </w:rPr>
        <w:t xml:space="preserve">population genetic markers </w:t>
      </w:r>
      <w:r w:rsidR="00724081">
        <w:rPr>
          <w:lang w:val="en-US"/>
        </w:rPr>
        <w:t xml:space="preserve">were randomly selected </w:t>
      </w:r>
      <w:r w:rsidR="00DE1835">
        <w:rPr>
          <w:lang w:val="en-US"/>
        </w:rPr>
        <w:t xml:space="preserve">for </w:t>
      </w:r>
      <w:r w:rsidR="00460CB1">
        <w:rPr>
          <w:lang w:val="en-US"/>
        </w:rPr>
        <w:t xml:space="preserve">DNA-capture </w:t>
      </w:r>
      <w:r w:rsidR="00D434CC">
        <w:rPr>
          <w:lang w:val="en-US"/>
        </w:rPr>
        <w:t>bait</w:t>
      </w:r>
      <w:r w:rsidR="00DE1835">
        <w:rPr>
          <w:lang w:val="en-US"/>
        </w:rPr>
        <w:t xml:space="preserve"> development.</w:t>
      </w:r>
      <w:r w:rsidR="00D434CC">
        <w:rPr>
          <w:lang w:val="en-US"/>
        </w:rPr>
        <w:t xml:space="preserve"> </w:t>
      </w:r>
      <w:r w:rsidR="00DE1835">
        <w:rPr>
          <w:lang w:val="en-US"/>
        </w:rPr>
        <w:t xml:space="preserve">Secondly, the unfiltered data </w:t>
      </w:r>
      <w:r w:rsidR="005C7191">
        <w:rPr>
          <w:lang w:val="en-US"/>
        </w:rPr>
        <w:t xml:space="preserve">were </w:t>
      </w:r>
      <w:r w:rsidR="00B9475B">
        <w:rPr>
          <w:lang w:val="en-US"/>
        </w:rPr>
        <w:t xml:space="preserve">run through the </w:t>
      </w:r>
      <w:r w:rsidR="00374FA9">
        <w:rPr>
          <w:lang w:val="en-US"/>
        </w:rPr>
        <w:t>‘</w:t>
      </w:r>
      <w:r w:rsidR="00B9475B">
        <w:rPr>
          <w:lang w:val="en-US"/>
        </w:rPr>
        <w:t>sexy_markers</w:t>
      </w:r>
      <w:r w:rsidR="00374FA9">
        <w:rPr>
          <w:lang w:val="en-US"/>
        </w:rPr>
        <w:t>’</w:t>
      </w:r>
      <w:r w:rsidR="00B9475B">
        <w:rPr>
          <w:lang w:val="en-US"/>
        </w:rPr>
        <w:t xml:space="preserve"> function </w:t>
      </w:r>
      <w:r w:rsidR="00B9475B">
        <w:rPr>
          <w:lang w:val="en-US"/>
        </w:rPr>
        <w:lastRenderedPageBreak/>
        <w:t xml:space="preserve">from </w:t>
      </w:r>
      <w:r w:rsidR="00B9475B" w:rsidRPr="00374FA9">
        <w:rPr>
          <w:i/>
          <w:iCs/>
          <w:lang w:val="en-US"/>
        </w:rPr>
        <w:t>radiator</w:t>
      </w:r>
      <w:r w:rsidR="00BE3524">
        <w:rPr>
          <w:lang w:val="en-US"/>
        </w:rPr>
        <w:t xml:space="preserve"> </w:t>
      </w:r>
      <w:r w:rsidR="0005429D">
        <w:rPr>
          <w:lang w:val="en-US"/>
        </w:rPr>
        <w:fldChar w:fldCharType="begin"/>
      </w:r>
      <w:r w:rsidR="00B339E5">
        <w:rPr>
          <w:lang w:val="en-US"/>
        </w:rPr>
        <w:instrText xml:space="preserve"> ADDIN EN.CITE &lt;EndNote&gt;&lt;Cite&gt;&lt;Author&gt;Devloo-Delva&lt;/Author&gt;&lt;Year&gt;2022&lt;/Year&gt;&lt;RecNum&gt;1191&lt;/RecNum&gt;&lt;DisplayText&gt;(Devloo-Delva et al., 2022)&lt;/DisplayText&gt;&lt;record&gt;&lt;rec-number&gt;1191&lt;/rec-number&gt;&lt;foreign-keys&gt;&lt;key app="EN" db-id="92af5de2ca0esdefzzjxavwosfewvfaw0xaf" timestamp="1619089720"&gt;1191&lt;/key&gt;&lt;/foreign-keys&gt;&lt;ref-type name="Journal Article"&gt;17&lt;/ref-type&gt;&lt;contributors&gt;&lt;authors&gt;&lt;author&gt;Devloo-Delva, Floriaan&lt;/author&gt;&lt;author&gt;Gosselin, Thierry&lt;/author&gt;&lt;author&gt;Butcher, Paul A.&lt;/author&gt;&lt;author&gt;Grewe, Peter M.&lt;/author&gt;&lt;author&gt;Huverneers, Charlie&lt;/author&gt;&lt;author&gt;Thomson, Robin B.&lt;/author&gt;&lt;author&gt;Werry, Jonathan M.&lt;/author&gt;&lt;author&gt;Feutry, Pierre&lt;/author&gt;&lt;/authors&gt;&lt;/contributors&gt;&lt;titles&gt;&lt;title&gt;An R-based tool for identifying sex-linked markers from Restriction Site-Associated DNA sequencing with applications to elasmobranch conservation&lt;/title&gt;&lt;secondary-title&gt;Research Square&lt;/secondary-title&gt;&lt;/titles&gt;&lt;periodical&gt;&lt;full-title&gt;Research Square&lt;/full-title&gt;&lt;/periodical&gt;&lt;dates&gt;&lt;year&gt;2022&lt;/year&gt;&lt;/dates&gt;&lt;urls&gt;&lt;/urls&gt;&lt;electronic-resource-num&gt;10.21203/rs.3.rs-1797792/v1&lt;/electronic-resource-num&gt;&lt;/record&gt;&lt;/Cite&gt;&lt;/EndNote&gt;</w:instrText>
      </w:r>
      <w:r w:rsidR="0005429D">
        <w:rPr>
          <w:lang w:val="en-US"/>
        </w:rPr>
        <w:fldChar w:fldCharType="separate"/>
      </w:r>
      <w:r w:rsidR="006F716F">
        <w:rPr>
          <w:noProof/>
          <w:lang w:val="en-US"/>
        </w:rPr>
        <w:t>(Devloo-Delva et al., 2022)</w:t>
      </w:r>
      <w:r w:rsidR="0005429D">
        <w:rPr>
          <w:lang w:val="en-US"/>
        </w:rPr>
        <w:fldChar w:fldCharType="end"/>
      </w:r>
      <w:r w:rsidR="00194C90">
        <w:rPr>
          <w:lang w:val="en-US"/>
        </w:rPr>
        <w:t xml:space="preserve"> to iden</w:t>
      </w:r>
      <w:r w:rsidR="00530ED3">
        <w:rPr>
          <w:lang w:val="en-US"/>
        </w:rPr>
        <w:t xml:space="preserve">tify </w:t>
      </w:r>
      <w:r w:rsidR="002C1FD7">
        <w:rPr>
          <w:lang w:val="en-US"/>
        </w:rPr>
        <w:t xml:space="preserve">polymorphic </w:t>
      </w:r>
      <w:r w:rsidR="00530ED3">
        <w:rPr>
          <w:lang w:val="en-US"/>
        </w:rPr>
        <w:t>sex-linked markers</w:t>
      </w:r>
      <w:r w:rsidR="00E7487F">
        <w:rPr>
          <w:lang w:val="en-US"/>
        </w:rPr>
        <w:t xml:space="preserve"> (pu</w:t>
      </w:r>
      <w:r w:rsidR="00E76B14">
        <w:rPr>
          <w:lang w:val="en-US"/>
        </w:rPr>
        <w:t>tatively located on sex chromosomes)</w:t>
      </w:r>
      <w:r w:rsidR="000B0A43">
        <w:rPr>
          <w:lang w:val="en-US"/>
        </w:rPr>
        <w:t>, which were subsequently included</w:t>
      </w:r>
      <w:r w:rsidR="00BE3524">
        <w:rPr>
          <w:lang w:val="en-US"/>
        </w:rPr>
        <w:t xml:space="preserve"> </w:t>
      </w:r>
      <w:r w:rsidR="000B0A43">
        <w:rPr>
          <w:lang w:val="en-US"/>
        </w:rPr>
        <w:t>in the DNA capture panel</w:t>
      </w:r>
      <w:r w:rsidR="00BE3524">
        <w:rPr>
          <w:lang w:val="en-US"/>
        </w:rPr>
        <w:t>.</w:t>
      </w:r>
      <w:r w:rsidR="005421C6">
        <w:rPr>
          <w:lang w:val="en-US"/>
        </w:rPr>
        <w:t xml:space="preserve"> </w:t>
      </w:r>
      <w:r w:rsidR="00843C98">
        <w:rPr>
          <w:lang w:val="en-US"/>
        </w:rPr>
        <w:t>One b</w:t>
      </w:r>
      <w:r w:rsidR="00375BB7" w:rsidRPr="00375BB7">
        <w:rPr>
          <w:lang w:val="en-US"/>
        </w:rPr>
        <w:t>iotinylated RNA MYbait</w:t>
      </w:r>
      <w:r w:rsidR="00637643">
        <w:rPr>
          <w:lang w:val="en-US"/>
        </w:rPr>
        <w:t xml:space="preserve"> </w:t>
      </w:r>
      <w:r w:rsidR="00637643" w:rsidRPr="00375BB7">
        <w:rPr>
          <w:lang w:val="en-US"/>
        </w:rPr>
        <w:t>(Arbor Bioscience</w:t>
      </w:r>
      <w:r w:rsidR="00637643">
        <w:rPr>
          <w:lang w:val="en-US"/>
        </w:rPr>
        <w:t>, USA</w:t>
      </w:r>
      <w:r w:rsidR="00637643" w:rsidRPr="00375BB7">
        <w:rPr>
          <w:lang w:val="en-US"/>
        </w:rPr>
        <w:t>)</w:t>
      </w:r>
      <w:r w:rsidR="00637643">
        <w:rPr>
          <w:lang w:val="en-US"/>
        </w:rPr>
        <w:t xml:space="preserve"> </w:t>
      </w:r>
      <w:r w:rsidR="00843C98">
        <w:rPr>
          <w:lang w:val="en-US"/>
        </w:rPr>
        <w:t>was</w:t>
      </w:r>
      <w:r w:rsidR="00375BB7">
        <w:rPr>
          <w:lang w:val="en-US"/>
        </w:rPr>
        <w:t xml:space="preserve"> </w:t>
      </w:r>
      <w:r w:rsidR="005056C2">
        <w:rPr>
          <w:lang w:val="en-US"/>
        </w:rPr>
        <w:t>synthesize</w:t>
      </w:r>
      <w:r w:rsidR="00166BEC">
        <w:rPr>
          <w:lang w:val="en-US"/>
        </w:rPr>
        <w:t>d</w:t>
      </w:r>
      <w:r w:rsidR="008E409E" w:rsidRPr="008E409E">
        <w:rPr>
          <w:lang w:val="en-US"/>
        </w:rPr>
        <w:t xml:space="preserve"> </w:t>
      </w:r>
      <w:r w:rsidR="008E409E">
        <w:rPr>
          <w:lang w:val="en-US"/>
        </w:rPr>
        <w:t>per RAD-tag</w:t>
      </w:r>
      <w:r w:rsidR="005056C2">
        <w:rPr>
          <w:lang w:val="en-US"/>
        </w:rPr>
        <w:t>.</w:t>
      </w:r>
      <w:r w:rsidR="00097F42">
        <w:rPr>
          <w:lang w:val="en-US"/>
        </w:rPr>
        <w:t xml:space="preserve"> </w:t>
      </w:r>
      <w:r w:rsidR="008C11E4">
        <w:rPr>
          <w:lang w:val="en-US"/>
        </w:rPr>
        <w:t>DArTcap hybridization and washin</w:t>
      </w:r>
      <w:r w:rsidR="009B611A">
        <w:rPr>
          <w:lang w:val="en-US"/>
        </w:rPr>
        <w:t>g followed the</w:t>
      </w:r>
      <w:r w:rsidR="009B611A" w:rsidRPr="009B611A">
        <w:rPr>
          <w:lang w:val="en-US"/>
        </w:rPr>
        <w:t xml:space="preserve"> </w:t>
      </w:r>
      <w:r w:rsidR="009B611A" w:rsidRPr="00375BB7">
        <w:rPr>
          <w:lang w:val="en-US"/>
        </w:rPr>
        <w:t>MYbait</w:t>
      </w:r>
      <w:r w:rsidR="009B611A">
        <w:rPr>
          <w:lang w:val="en-US"/>
        </w:rPr>
        <w:t>s standard protocol</w:t>
      </w:r>
      <w:r w:rsidR="003259EB">
        <w:rPr>
          <w:lang w:val="en-US"/>
        </w:rPr>
        <w:t xml:space="preserve"> (</w:t>
      </w:r>
      <w:hyperlink r:id="rId11" w:history="1">
        <w:r w:rsidR="003259EB" w:rsidRPr="008D421A">
          <w:rPr>
            <w:rStyle w:val="Hyperlink"/>
            <w:lang w:val="en-US"/>
          </w:rPr>
          <w:t>https://arborbiosci.com/wp-content/uploads/2020/08/myBaits_v5.0_Manual.pdf</w:t>
        </w:r>
      </w:hyperlink>
      <w:r w:rsidR="003259EB">
        <w:rPr>
          <w:lang w:val="en-US"/>
        </w:rPr>
        <w:t>)</w:t>
      </w:r>
      <w:r w:rsidR="009B611A">
        <w:rPr>
          <w:lang w:val="en-US"/>
        </w:rPr>
        <w:t xml:space="preserve">. </w:t>
      </w:r>
      <w:r w:rsidR="00097F42">
        <w:rPr>
          <w:lang w:val="en-US"/>
        </w:rPr>
        <w:t xml:space="preserve">The </w:t>
      </w:r>
      <w:r w:rsidR="00D33B6C">
        <w:rPr>
          <w:lang w:val="en-US"/>
        </w:rPr>
        <w:t xml:space="preserve">DArTcap </w:t>
      </w:r>
      <w:r w:rsidR="00704FA0">
        <w:rPr>
          <w:lang w:val="en-US"/>
        </w:rPr>
        <w:t>en</w:t>
      </w:r>
      <w:r w:rsidR="00B1240E">
        <w:rPr>
          <w:lang w:val="en-US"/>
        </w:rPr>
        <w:t>r</w:t>
      </w:r>
      <w:r w:rsidR="00136860">
        <w:rPr>
          <w:lang w:val="en-US"/>
        </w:rPr>
        <w:t>iched libraries</w:t>
      </w:r>
      <w:r w:rsidR="00097F42">
        <w:rPr>
          <w:lang w:val="en-US"/>
        </w:rPr>
        <w:t xml:space="preserve"> </w:t>
      </w:r>
      <w:r w:rsidR="00EC4FB6">
        <w:rPr>
          <w:lang w:val="en-US"/>
        </w:rPr>
        <w:t>were sequenced</w:t>
      </w:r>
      <w:r w:rsidR="00A213BB">
        <w:rPr>
          <w:lang w:val="en-US"/>
        </w:rPr>
        <w:t xml:space="preserve"> </w:t>
      </w:r>
      <w:r w:rsidR="00A213BB" w:rsidRPr="00A213BB">
        <w:rPr>
          <w:lang w:val="en-US"/>
        </w:rPr>
        <w:t>on a HiSeq 2500 (</w:t>
      </w:r>
      <w:r w:rsidR="006D4582">
        <w:t>Illumina, San Diego, California, USA</w:t>
      </w:r>
      <w:r w:rsidR="00A213BB" w:rsidRPr="00A213BB">
        <w:rPr>
          <w:lang w:val="en-US"/>
        </w:rPr>
        <w:t>)</w:t>
      </w:r>
      <w:r w:rsidR="00EC4FB6">
        <w:rPr>
          <w:lang w:val="en-US"/>
        </w:rPr>
        <w:t xml:space="preserve"> as described </w:t>
      </w:r>
      <w:r w:rsidR="00606D85">
        <w:rPr>
          <w:lang w:val="en-US"/>
        </w:rPr>
        <w:t xml:space="preserve">by </w:t>
      </w:r>
      <w:r w:rsidR="000739D5">
        <w:rPr>
          <w:lang w:val="en-US"/>
        </w:rPr>
        <w:fldChar w:fldCharType="begin"/>
      </w:r>
      <w:r w:rsidR="006F716F">
        <w:rPr>
          <w:lang w:val="en-US"/>
        </w:rPr>
        <w:instrText xml:space="preserve"> ADDIN EN.CITE &lt;EndNote&gt;&lt;Cite AuthorYear="1"&gt;&lt;Author&gt;Feutry&lt;/Author&gt;&lt;Year&gt;2020&lt;/Year&gt;&lt;RecNum&gt;900&lt;/RecNum&gt;&lt;DisplayText&gt;Feutry et al. (2020)&lt;/DisplayText&gt;&lt;record&gt;&lt;rec-number&gt;900&lt;/rec-number&gt;&lt;foreign-keys&gt;&lt;key app="EN" db-id="92af5de2ca0esdefzzjxavwosfewvfaw0xaf" timestamp="1586581353"&gt;900&lt;/key&gt;&lt;/foreign-keys&gt;&lt;ref-type name="Journal Article"&gt;17&lt;/ref-type&gt;&lt;contributors&gt;&lt;authors&gt;&lt;author&gt;Feutry, Pierre&lt;/author&gt;&lt;author&gt;Devloo-Delva, Floriaan&lt;/author&gt;&lt;author&gt;Tran Lu Y, Adrien&lt;/author&gt;&lt;author&gt;Mona, Stefano&lt;/author&gt;&lt;author&gt;Gunasekera, Rasanthi M.&lt;/author&gt;&lt;author&gt;Johnson, Grant&lt;/author&gt;&lt;author&gt;Pillans, Richard D.&lt;/author&gt;&lt;author&gt;Jaccoud, Damian&lt;/author&gt;&lt;author&gt;Kilian, Andrzej&lt;/author&gt;&lt;author&gt;Morgan, David L.&lt;/author&gt;&lt;author&gt;Saunders, Thor&lt;/author&gt;&lt;author&gt;Bax, N. J.&lt;/author&gt;&lt;author&gt;Kyne, P. M.&lt;/author&gt;&lt;/authors&gt;&lt;/contributors&gt;&lt;titles&gt;&lt;title&gt;One panel to rule them all: DArTcap genotyping for population structure, historical demography, and kinship analyses, and its application to a threatened shark&lt;/title&gt;&lt;secondary-title&gt;Molecular Ecology Resources&lt;/secondary-title&gt;&lt;/titles&gt;&lt;periodical&gt;&lt;full-title&gt;Molecular Ecology Resources&lt;/full-title&gt;&lt;abbr-1&gt;Mol. Ecol. Resour.&lt;/abbr-1&gt;&lt;abbr-2&gt;Mol Ecol Resour&lt;/abbr-2&gt;&lt;/periodical&gt;&lt;pages&gt;1470–1485&lt;/pages&gt;&lt;volume&gt;20&lt;/volume&gt;&lt;number&gt;6&lt;/number&gt;&lt;dates&gt;&lt;year&gt;2020&lt;/year&gt;&lt;/dates&gt;&lt;urls&gt;&lt;/urls&gt;&lt;electronic-resource-num&gt;10.1111/1755-0998.13204&lt;/electronic-resource-num&gt;&lt;/record&gt;&lt;/Cite&gt;&lt;/EndNote&gt;</w:instrText>
      </w:r>
      <w:r w:rsidR="000739D5">
        <w:rPr>
          <w:lang w:val="en-US"/>
        </w:rPr>
        <w:fldChar w:fldCharType="separate"/>
      </w:r>
      <w:r w:rsidR="006F716F">
        <w:rPr>
          <w:noProof/>
          <w:lang w:val="en-US"/>
        </w:rPr>
        <w:t>Feutry et al. (2020)</w:t>
      </w:r>
      <w:r w:rsidR="000739D5">
        <w:rPr>
          <w:lang w:val="en-US"/>
        </w:rPr>
        <w:fldChar w:fldCharType="end"/>
      </w:r>
      <w:r w:rsidR="00A213BB">
        <w:rPr>
          <w:lang w:val="en-US"/>
        </w:rPr>
        <w:t>.</w:t>
      </w:r>
    </w:p>
    <w:p w14:paraId="6F7DC956" w14:textId="33DFAEDE" w:rsidR="002F7BAE" w:rsidRDefault="00D129D2" w:rsidP="002F7BAE">
      <w:pPr>
        <w:pStyle w:val="Heading2"/>
        <w:rPr>
          <w:lang w:val="en-US"/>
        </w:rPr>
      </w:pPr>
      <w:r>
        <w:rPr>
          <w:lang w:val="en-US"/>
        </w:rPr>
        <w:t xml:space="preserve">DArTcap </w:t>
      </w:r>
      <w:r w:rsidR="00033CFA" w:rsidRPr="00033CFA">
        <w:rPr>
          <w:lang w:val="en-US"/>
        </w:rPr>
        <w:t>SNP and individual filtering</w:t>
      </w:r>
    </w:p>
    <w:p w14:paraId="203D5762" w14:textId="278F71D5" w:rsidR="0058301F" w:rsidRPr="003B62ED" w:rsidRDefault="004E6B7A" w:rsidP="002F7BAE">
      <w:pPr>
        <w:rPr>
          <w:lang w:val="en-US"/>
        </w:rPr>
      </w:pPr>
      <w:r>
        <w:rPr>
          <w:lang w:val="en-US"/>
        </w:rPr>
        <w:t xml:space="preserve">Overall, </w:t>
      </w:r>
      <w:r w:rsidR="00715865">
        <w:rPr>
          <w:lang w:val="en-US"/>
        </w:rPr>
        <w:t>1</w:t>
      </w:r>
      <w:r w:rsidR="00707FEC">
        <w:rPr>
          <w:lang w:val="en-US"/>
        </w:rPr>
        <w:t>,</w:t>
      </w:r>
      <w:r w:rsidR="00715865">
        <w:rPr>
          <w:lang w:val="en-US"/>
        </w:rPr>
        <w:t xml:space="preserve">014 </w:t>
      </w:r>
      <w:r w:rsidR="0043544D">
        <w:rPr>
          <w:lang w:val="en-US"/>
        </w:rPr>
        <w:t>sample libraries</w:t>
      </w:r>
      <w:r w:rsidR="00715865">
        <w:rPr>
          <w:lang w:val="en-US"/>
        </w:rPr>
        <w:t xml:space="preserve">, including </w:t>
      </w:r>
      <w:r w:rsidR="00113176">
        <w:rPr>
          <w:lang w:val="en-US"/>
        </w:rPr>
        <w:t>9</w:t>
      </w:r>
      <w:r w:rsidR="00BD0C12">
        <w:rPr>
          <w:lang w:val="en-US"/>
        </w:rPr>
        <w:t>2</w:t>
      </w:r>
      <w:r w:rsidR="00715865">
        <w:rPr>
          <w:lang w:val="en-US"/>
        </w:rPr>
        <w:t xml:space="preserve"> technical replicates,</w:t>
      </w:r>
      <w:r w:rsidR="00C138B8">
        <w:rPr>
          <w:lang w:val="en-US"/>
        </w:rPr>
        <w:t xml:space="preserve"> were genotyped with the DArTcap protocol.</w:t>
      </w:r>
      <w:r>
        <w:rPr>
          <w:lang w:val="en-US"/>
        </w:rPr>
        <w:t xml:space="preserve"> </w:t>
      </w:r>
      <w:r w:rsidR="00101BB7">
        <w:rPr>
          <w:lang w:val="en-US"/>
        </w:rPr>
        <w:t>Additional</w:t>
      </w:r>
      <w:r w:rsidR="00A94E8E">
        <w:rPr>
          <w:lang w:val="en-US"/>
        </w:rPr>
        <w:t xml:space="preserve"> filtering was performed to remove any unspecific</w:t>
      </w:r>
      <w:r w:rsidR="00101BB7">
        <w:rPr>
          <w:lang w:val="en-US"/>
        </w:rPr>
        <w:t xml:space="preserve"> enrichment</w:t>
      </w:r>
      <w:r w:rsidR="009E7087">
        <w:rPr>
          <w:lang w:val="en-US"/>
        </w:rPr>
        <w:t xml:space="preserve"> or low</w:t>
      </w:r>
      <w:r w:rsidR="0048198C">
        <w:rPr>
          <w:lang w:val="en-US"/>
        </w:rPr>
        <w:t>-</w:t>
      </w:r>
      <w:r w:rsidR="009E7087">
        <w:rPr>
          <w:lang w:val="en-US"/>
        </w:rPr>
        <w:t>quality loci</w:t>
      </w:r>
      <w:r w:rsidR="00101BB7">
        <w:rPr>
          <w:lang w:val="en-US"/>
        </w:rPr>
        <w:t>.</w:t>
      </w:r>
      <w:r w:rsidR="00931380">
        <w:rPr>
          <w:lang w:val="en-US"/>
        </w:rPr>
        <w:t xml:space="preserve"> This </w:t>
      </w:r>
      <w:r w:rsidR="00C446B0">
        <w:rPr>
          <w:lang w:val="en-US"/>
        </w:rPr>
        <w:t>filtering</w:t>
      </w:r>
      <w:r w:rsidR="00931380">
        <w:rPr>
          <w:lang w:val="en-US"/>
        </w:rPr>
        <w:t xml:space="preserve"> was performed</w:t>
      </w:r>
      <w:r w:rsidR="00904D9D">
        <w:rPr>
          <w:lang w:val="en-US"/>
        </w:rPr>
        <w:t xml:space="preserve"> with</w:t>
      </w:r>
      <w:r w:rsidR="00D42F42">
        <w:rPr>
          <w:lang w:val="en-US"/>
        </w:rPr>
        <w:t xml:space="preserve"> t</w:t>
      </w:r>
      <w:r w:rsidR="00904D9D">
        <w:rPr>
          <w:lang w:val="en-US"/>
        </w:rPr>
        <w:t>h</w:t>
      </w:r>
      <w:r w:rsidR="00D42F42">
        <w:rPr>
          <w:lang w:val="en-US"/>
        </w:rPr>
        <w:t>e</w:t>
      </w:r>
      <w:r w:rsidR="00904D9D">
        <w:rPr>
          <w:lang w:val="en-US"/>
        </w:rPr>
        <w:t xml:space="preserve"> </w:t>
      </w:r>
      <w:r w:rsidR="00897A1B">
        <w:rPr>
          <w:lang w:val="en-US"/>
        </w:rPr>
        <w:t>‘</w:t>
      </w:r>
      <w:r w:rsidR="00904D9D">
        <w:rPr>
          <w:lang w:val="en-US"/>
        </w:rPr>
        <w:t>filter_rad</w:t>
      </w:r>
      <w:r w:rsidR="00897A1B">
        <w:rPr>
          <w:lang w:val="en-US"/>
        </w:rPr>
        <w:t>’</w:t>
      </w:r>
      <w:r w:rsidR="00904D9D">
        <w:rPr>
          <w:lang w:val="en-US"/>
        </w:rPr>
        <w:t xml:space="preserve"> function</w:t>
      </w:r>
      <w:r w:rsidR="00D42F42">
        <w:rPr>
          <w:lang w:val="en-US"/>
        </w:rPr>
        <w:t xml:space="preserve"> </w:t>
      </w:r>
      <w:r w:rsidR="00550A3B">
        <w:rPr>
          <w:lang w:val="en-US"/>
        </w:rPr>
        <w:t xml:space="preserve">as described </w:t>
      </w:r>
      <w:r w:rsidR="00550A3B" w:rsidRPr="003B62ED">
        <w:rPr>
          <w:lang w:val="en-US"/>
        </w:rPr>
        <w:t>previously</w:t>
      </w:r>
      <w:r w:rsidR="009F2ED9" w:rsidRPr="003B62ED">
        <w:rPr>
          <w:lang w:val="en-US"/>
        </w:rPr>
        <w:t xml:space="preserve"> </w:t>
      </w:r>
      <w:r w:rsidR="00D42F42" w:rsidRPr="003B62ED">
        <w:rPr>
          <w:lang w:val="en-US"/>
        </w:rPr>
        <w:t xml:space="preserve">(see </w:t>
      </w:r>
      <w:r w:rsidR="00755883" w:rsidRPr="003B62ED">
        <w:rPr>
          <w:lang w:val="en-US"/>
        </w:rPr>
        <w:t>supplementary material</w:t>
      </w:r>
      <w:r w:rsidR="00B97E0C" w:rsidRPr="00B97E0C">
        <w:rPr>
          <w:noProof/>
          <w:lang w:val="en-US"/>
        </w:rPr>
        <w:t xml:space="preserve"> </w:t>
      </w:r>
      <w:r w:rsidR="00B97E0C">
        <w:rPr>
          <w:noProof/>
          <w:lang w:val="en-US"/>
        </w:rPr>
        <w:t>sections 7</w:t>
      </w:r>
      <w:r w:rsidR="00431D02">
        <w:rPr>
          <w:lang w:val="en-US"/>
        </w:rPr>
        <w:t>–</w:t>
      </w:r>
      <w:r w:rsidR="00B97E0C">
        <w:rPr>
          <w:noProof/>
          <w:lang w:val="en-US"/>
        </w:rPr>
        <w:t>12</w:t>
      </w:r>
      <w:r w:rsidR="00D42F42" w:rsidRPr="003B62ED">
        <w:rPr>
          <w:lang w:val="en-US"/>
        </w:rPr>
        <w:t>)</w:t>
      </w:r>
      <w:r w:rsidR="00962A0F" w:rsidRPr="003B62ED">
        <w:rPr>
          <w:lang w:val="en-US"/>
        </w:rPr>
        <w:t>.</w:t>
      </w:r>
      <w:r w:rsidR="00836408" w:rsidRPr="003B62ED">
        <w:rPr>
          <w:lang w:val="en-US"/>
        </w:rPr>
        <w:t xml:space="preserve"> </w:t>
      </w:r>
      <w:r w:rsidR="00D259A7">
        <w:rPr>
          <w:lang w:val="en-US"/>
        </w:rPr>
        <w:t>S</w:t>
      </w:r>
      <w:r w:rsidR="00836408" w:rsidRPr="003B62ED">
        <w:rPr>
          <w:lang w:val="en-US"/>
        </w:rPr>
        <w:t xml:space="preserve">ex-linked markers were </w:t>
      </w:r>
      <w:r w:rsidR="00E5696C" w:rsidRPr="003B62ED">
        <w:rPr>
          <w:lang w:val="en-US"/>
        </w:rPr>
        <w:t xml:space="preserve">removed </w:t>
      </w:r>
      <w:r w:rsidR="00D259A7">
        <w:rPr>
          <w:lang w:val="en-US"/>
        </w:rPr>
        <w:t>prior to</w:t>
      </w:r>
      <w:r w:rsidR="00B07F76" w:rsidRPr="003B62ED">
        <w:rPr>
          <w:lang w:val="en-US"/>
        </w:rPr>
        <w:t xml:space="preserve"> population genetic analyses</w:t>
      </w:r>
      <w:r w:rsidR="00E5696C" w:rsidRPr="003B62ED">
        <w:rPr>
          <w:lang w:val="en-US"/>
        </w:rPr>
        <w:t>.</w:t>
      </w:r>
    </w:p>
    <w:p w14:paraId="11115167" w14:textId="7FCE59A2" w:rsidR="00EB5147" w:rsidRDefault="00EB5147" w:rsidP="002F7BAE">
      <w:pPr>
        <w:rPr>
          <w:lang w:val="en-US"/>
        </w:rPr>
      </w:pPr>
      <w:r w:rsidRPr="003B62ED">
        <w:rPr>
          <w:lang w:val="en-US"/>
        </w:rPr>
        <w:t>The filtering ste</w:t>
      </w:r>
      <w:r w:rsidR="00E67957" w:rsidRPr="003B62ED">
        <w:rPr>
          <w:lang w:val="en-US"/>
        </w:rPr>
        <w:t xml:space="preserve">ps were applied </w:t>
      </w:r>
      <w:r w:rsidR="006F375B" w:rsidRPr="003B62ED">
        <w:rPr>
          <w:lang w:val="en-US"/>
        </w:rPr>
        <w:t xml:space="preserve">with different thresholds </w:t>
      </w:r>
      <w:r w:rsidR="00E67957" w:rsidRPr="003B62ED">
        <w:rPr>
          <w:lang w:val="en-US"/>
        </w:rPr>
        <w:t xml:space="preserve">to </w:t>
      </w:r>
      <w:r w:rsidR="00D809A3" w:rsidRPr="003B62ED">
        <w:rPr>
          <w:lang w:val="en-US"/>
        </w:rPr>
        <w:t>six different subsets of the data</w:t>
      </w:r>
      <w:r w:rsidR="006F375B" w:rsidRPr="003B62ED">
        <w:rPr>
          <w:lang w:val="en-US"/>
        </w:rPr>
        <w:t xml:space="preserve"> (</w:t>
      </w:r>
      <w:r w:rsidR="00DA3D22" w:rsidRPr="003B62ED">
        <w:rPr>
          <w:lang w:val="en-US"/>
        </w:rPr>
        <w:t>Table 1</w:t>
      </w:r>
      <w:r w:rsidR="006F375B" w:rsidRPr="003B62ED">
        <w:rPr>
          <w:lang w:val="en-US"/>
        </w:rPr>
        <w:t>).</w:t>
      </w:r>
      <w:r w:rsidR="006F375B">
        <w:rPr>
          <w:lang w:val="en-US"/>
        </w:rPr>
        <w:t xml:space="preserve"> </w:t>
      </w:r>
      <w:r w:rsidR="00847E33" w:rsidRPr="00547046">
        <w:t xml:space="preserve">A hierarchical approach was used for the clustering methods </w:t>
      </w:r>
      <w:r w:rsidR="00847E33" w:rsidRPr="00547046">
        <w:fldChar w:fldCharType="begin"/>
      </w:r>
      <w:r w:rsidR="0094361A">
        <w:instrText xml:space="preserve"> ADDIN EN.CITE &lt;EndNote&gt;&lt;Cite&gt;&lt;Author&gt;Vähä&lt;/Author&gt;&lt;Year&gt;2007&lt;/Year&gt;&lt;RecNum&gt;1463&lt;/RecNum&gt;&lt;Prefix&gt;e.g.`, &lt;/Prefix&gt;&lt;DisplayText&gt;(e.g., Vähä et al., 2007)&lt;/DisplayText&gt;&lt;record&gt;&lt;rec-number&gt;1463&lt;/rec-number&gt;&lt;foreign-keys&gt;&lt;key app="EN" db-id="92af5de2ca0esdefzz</w:instrText>
      </w:r>
      <w:r w:rsidR="0094361A">
        <w:rPr>
          <w:rFonts w:hint="eastAsia"/>
        </w:rPr>
        <w:instrText>jxavwosfewvfaw0xaf" timestamp="1658461819"&gt;1463&lt;/key&gt;&lt;/foreign-keys&gt;&lt;ref-type name="Journal Article"&gt;17&lt;/ref-type&gt;&lt;contributors&gt;&lt;authors&gt;&lt;author&gt;Vähä, Juha</w:instrText>
      </w:r>
      <w:r w:rsidR="0094361A">
        <w:rPr>
          <w:rFonts w:hint="eastAsia"/>
        </w:rPr>
        <w:instrText>‐</w:instrText>
      </w:r>
      <w:r w:rsidR="0094361A">
        <w:rPr>
          <w:rFonts w:hint="eastAsia"/>
        </w:rPr>
        <w:instrText>Pekka&lt;/author&gt;&lt;author&gt;Erkinaro, Jaakko&lt;/author&gt;&lt;author&gt;Niemelä, Eero&lt;/author&gt;&lt;author&gt;Primmer, Craig R.&lt;/author&gt;&lt;/authors&gt;&lt;/contributors&gt;&lt;titles&gt;&lt;title&gt;Life</w:instrText>
      </w:r>
      <w:r w:rsidR="0094361A">
        <w:rPr>
          <w:rFonts w:hint="eastAsia"/>
        </w:rPr>
        <w:instrText>‐</w:instrText>
      </w:r>
      <w:r w:rsidR="0094361A">
        <w:rPr>
          <w:rFonts w:hint="eastAsia"/>
        </w:rPr>
        <w:instrText>history and habitat features influence the within</w:instrText>
      </w:r>
      <w:r w:rsidR="0094361A">
        <w:rPr>
          <w:rFonts w:hint="eastAsia"/>
        </w:rPr>
        <w:instrText>‐</w:instrText>
      </w:r>
      <w:r w:rsidR="0094361A">
        <w:rPr>
          <w:rFonts w:hint="eastAsia"/>
        </w:rPr>
        <w:instrText>river genetic structure of Atlantic salmon&lt;/title&gt;&lt;secondary-title&gt;Molecular Ecology&lt;/secondary-title&gt;&lt;/titles&gt;&lt;pages&gt;2638-2654&lt;/pages&gt;&lt;volume&gt;16&lt;/v</w:instrText>
      </w:r>
      <w:r w:rsidR="0094361A">
        <w:instrText>olume&gt;&lt;number&gt;13&lt;/number&gt;&lt;dates&gt;&lt;year&gt;2007&lt;/year&gt;&lt;/dates&gt;&lt;isbn&gt;0962-1083&lt;/isbn&gt;&lt;urls&gt;&lt;/urls&gt;&lt;electronic-resource-num&gt;10.1111/j.1365-294X.2007.03329.x&lt;/electronic-resource-num&gt;&lt;/record&gt;&lt;/Cite&gt;&lt;/EndNote&gt;</w:instrText>
      </w:r>
      <w:r w:rsidR="00847E33" w:rsidRPr="00547046">
        <w:fldChar w:fldCharType="separate"/>
      </w:r>
      <w:r w:rsidR="0094361A">
        <w:rPr>
          <w:noProof/>
        </w:rPr>
        <w:t>(e.g., Vähä et al., 2007)</w:t>
      </w:r>
      <w:r w:rsidR="00847E33" w:rsidRPr="00547046">
        <w:fldChar w:fldCharType="end"/>
      </w:r>
      <w:r w:rsidR="00847E33" w:rsidRPr="00547046">
        <w:t xml:space="preserve">. </w:t>
      </w:r>
      <w:r w:rsidR="00FE52F4">
        <w:rPr>
          <w:lang w:val="en-US"/>
        </w:rPr>
        <w:t xml:space="preserve">The first </w:t>
      </w:r>
      <w:r w:rsidR="003E69C1">
        <w:rPr>
          <w:lang w:val="en-US"/>
        </w:rPr>
        <w:t xml:space="preserve">DArTcap </w:t>
      </w:r>
      <w:r w:rsidR="00FE52F4">
        <w:rPr>
          <w:lang w:val="en-US"/>
        </w:rPr>
        <w:t>data set</w:t>
      </w:r>
      <w:r w:rsidR="008E064C">
        <w:rPr>
          <w:lang w:val="en-US"/>
        </w:rPr>
        <w:t xml:space="preserve"> </w:t>
      </w:r>
      <w:r w:rsidR="00FE52F4">
        <w:rPr>
          <w:lang w:val="en-US"/>
        </w:rPr>
        <w:t xml:space="preserve">was filtered </w:t>
      </w:r>
      <w:r w:rsidR="00114763">
        <w:rPr>
          <w:lang w:val="en-US"/>
        </w:rPr>
        <w:t>under less stringent thresholds (</w:t>
      </w:r>
      <w:r w:rsidR="0094361A">
        <w:rPr>
          <w:lang w:val="en-US"/>
        </w:rPr>
        <w:t>e.g.,</w:t>
      </w:r>
      <w:r w:rsidR="00C77E8F">
        <w:rPr>
          <w:lang w:val="en-US"/>
        </w:rPr>
        <w:t xml:space="preserve"> allow more missing data and higher levels of heterozygosity) </w:t>
      </w:r>
      <w:r w:rsidR="00FE52F4">
        <w:rPr>
          <w:lang w:val="en-US"/>
        </w:rPr>
        <w:t xml:space="preserve">to </w:t>
      </w:r>
      <w:r w:rsidR="00C77E8F">
        <w:rPr>
          <w:lang w:val="en-US"/>
        </w:rPr>
        <w:t>permit</w:t>
      </w:r>
      <w:r w:rsidR="00FE52F4">
        <w:rPr>
          <w:lang w:val="en-US"/>
        </w:rPr>
        <w:t xml:space="preserve"> </w:t>
      </w:r>
      <w:r w:rsidR="002E3B28">
        <w:rPr>
          <w:lang w:val="en-US"/>
        </w:rPr>
        <w:t xml:space="preserve">the identification of species </w:t>
      </w:r>
      <w:r w:rsidR="00C77E8F">
        <w:rPr>
          <w:lang w:val="en-US"/>
        </w:rPr>
        <w:t xml:space="preserve">that were not </w:t>
      </w:r>
      <w:r w:rsidR="00512F8F">
        <w:rPr>
          <w:lang w:val="en-US"/>
        </w:rPr>
        <w:t>Bull Shark</w:t>
      </w:r>
      <w:r w:rsidR="00C77E8F">
        <w:rPr>
          <w:lang w:val="en-US"/>
        </w:rPr>
        <w:t xml:space="preserve"> </w:t>
      </w:r>
      <w:r w:rsidR="002E3B28">
        <w:rPr>
          <w:lang w:val="en-US"/>
        </w:rPr>
        <w:t>(</w:t>
      </w:r>
      <w:r w:rsidR="00191D53">
        <w:rPr>
          <w:lang w:val="en-US"/>
        </w:rPr>
        <w:t>DATA1</w:t>
      </w:r>
      <w:r w:rsidR="00B02484">
        <w:rPr>
          <w:lang w:val="en-US"/>
        </w:rPr>
        <w:t>:</w:t>
      </w:r>
      <w:r w:rsidR="00191D53">
        <w:rPr>
          <w:lang w:val="en-US"/>
        </w:rPr>
        <w:t xml:space="preserve"> 9</w:t>
      </w:r>
      <w:r w:rsidR="00D107E0">
        <w:rPr>
          <w:lang w:val="en-US"/>
        </w:rPr>
        <w:t>22</w:t>
      </w:r>
      <w:r w:rsidR="00191D53">
        <w:rPr>
          <w:lang w:val="en-US"/>
        </w:rPr>
        <w:t xml:space="preserve"> sharks</w:t>
      </w:r>
      <w:r w:rsidR="002E3B28">
        <w:rPr>
          <w:lang w:val="en-US"/>
        </w:rPr>
        <w:t>).</w:t>
      </w:r>
      <w:r w:rsidR="00581B42">
        <w:rPr>
          <w:lang w:val="en-US"/>
        </w:rPr>
        <w:t xml:space="preserve"> The second</w:t>
      </w:r>
      <w:r w:rsidR="002D7331">
        <w:rPr>
          <w:lang w:val="en-US"/>
        </w:rPr>
        <w:t xml:space="preserve"> data set only contained confirmed </w:t>
      </w:r>
      <w:r w:rsidR="00C14972">
        <w:rPr>
          <w:lang w:val="en-US"/>
        </w:rPr>
        <w:t>Bull Shark</w:t>
      </w:r>
      <w:r w:rsidR="00B846A0">
        <w:rPr>
          <w:lang w:val="en-US"/>
        </w:rPr>
        <w:t>s</w:t>
      </w:r>
      <w:r w:rsidR="00191D53">
        <w:rPr>
          <w:lang w:val="en-US"/>
        </w:rPr>
        <w:t xml:space="preserve"> (DATA2</w:t>
      </w:r>
      <w:r w:rsidR="00B02484">
        <w:rPr>
          <w:lang w:val="en-US"/>
        </w:rPr>
        <w:t>:</w:t>
      </w:r>
      <w:r w:rsidR="00191D53">
        <w:rPr>
          <w:lang w:val="en-US"/>
        </w:rPr>
        <w:t xml:space="preserve"> </w:t>
      </w:r>
      <w:r w:rsidR="0065095D">
        <w:rPr>
          <w:lang w:val="en-US"/>
        </w:rPr>
        <w:t>868</w:t>
      </w:r>
      <w:r w:rsidR="00191D53">
        <w:rPr>
          <w:lang w:val="en-US"/>
        </w:rPr>
        <w:t xml:space="preserve"> sharks)</w:t>
      </w:r>
      <w:r w:rsidR="00C14972">
        <w:rPr>
          <w:lang w:val="en-US"/>
        </w:rPr>
        <w:t>. Since unequal sample size</w:t>
      </w:r>
      <w:r w:rsidR="00622670">
        <w:rPr>
          <w:lang w:val="en-US"/>
        </w:rPr>
        <w:t>s</w:t>
      </w:r>
      <w:r w:rsidR="00C14972">
        <w:rPr>
          <w:lang w:val="en-US"/>
        </w:rPr>
        <w:t xml:space="preserve"> can introduce bias in clustering </w:t>
      </w:r>
      <w:r w:rsidR="002E68E6">
        <w:rPr>
          <w:lang w:val="en-US"/>
        </w:rPr>
        <w:t xml:space="preserve">algorithms </w:t>
      </w:r>
      <w:r w:rsidR="002E68E6">
        <w:rPr>
          <w:lang w:val="en-US"/>
        </w:rPr>
        <w:fldChar w:fldCharType="begin">
          <w:fldData xml:space="preserve">PEVuZE5vdGU+PENpdGU+PEF1dGhvcj5Gb3N0ZXI8L0F1dGhvcj48WWVhcj4yMDE4PC9ZZWFyPjxS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</w:fldData>
        </w:fldChar>
      </w:r>
      <w:r w:rsidR="00B339E5">
        <w:rPr>
          <w:lang w:val="en-US"/>
        </w:rPr>
        <w:instrText xml:space="preserve"> ADDIN EN.CITE </w:instrText>
      </w:r>
      <w:r w:rsidR="00B339E5">
        <w:rPr>
          <w:lang w:val="en-US"/>
        </w:rPr>
        <w:fldChar w:fldCharType="begin">
          <w:fldData xml:space="preserve">PEVuZE5vdGU+PENpdGU+PEF1dGhvcj5Gb3N0ZXI8L0F1dGhvcj48WWVhcj4yMDE4PC9ZZWFyPjxS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</w:fldData>
        </w:fldChar>
      </w:r>
      <w:r w:rsidR="00B339E5">
        <w:rPr>
          <w:lang w:val="en-US"/>
        </w:rPr>
        <w:instrText xml:space="preserve"> ADDIN EN.CITE.DATA </w:instrText>
      </w:r>
      <w:r w:rsidR="00B339E5">
        <w:rPr>
          <w:lang w:val="en-US"/>
        </w:rPr>
      </w:r>
      <w:r w:rsidR="00B339E5">
        <w:rPr>
          <w:lang w:val="en-US"/>
        </w:rPr>
        <w:fldChar w:fldCharType="end"/>
      </w:r>
      <w:r w:rsidR="002E68E6">
        <w:rPr>
          <w:lang w:val="en-US"/>
        </w:rPr>
      </w:r>
      <w:r w:rsidR="002E68E6">
        <w:rPr>
          <w:lang w:val="en-US"/>
        </w:rPr>
        <w:fldChar w:fldCharType="separate"/>
      </w:r>
      <w:r w:rsidR="006F716F">
        <w:rPr>
          <w:noProof/>
          <w:lang w:val="en-US"/>
        </w:rPr>
        <w:t>(Foster et al., 2018; Puechmaille, 2016)</w:t>
      </w:r>
      <w:r w:rsidR="002E68E6">
        <w:rPr>
          <w:lang w:val="en-US"/>
        </w:rPr>
        <w:fldChar w:fldCharType="end"/>
      </w:r>
      <w:r w:rsidR="00765DD5">
        <w:rPr>
          <w:lang w:val="en-US"/>
        </w:rPr>
        <w:t xml:space="preserve">, </w:t>
      </w:r>
      <w:r w:rsidR="00A741BE">
        <w:rPr>
          <w:lang w:val="en-US"/>
        </w:rPr>
        <w:t xml:space="preserve">in </w:t>
      </w:r>
      <w:r w:rsidR="00992A5C">
        <w:rPr>
          <w:lang w:val="en-US"/>
        </w:rPr>
        <w:t>t</w:t>
      </w:r>
      <w:r w:rsidR="00EB7A78">
        <w:rPr>
          <w:lang w:val="en-US"/>
        </w:rPr>
        <w:t>he third data set</w:t>
      </w:r>
      <w:r w:rsidR="00E6678C">
        <w:rPr>
          <w:lang w:val="en-US"/>
        </w:rPr>
        <w:t>,</w:t>
      </w:r>
      <w:r w:rsidR="00EB7A78">
        <w:rPr>
          <w:lang w:val="en-US"/>
        </w:rPr>
        <w:t xml:space="preserve"> all </w:t>
      </w:r>
      <w:r w:rsidR="00B846A0">
        <w:rPr>
          <w:lang w:val="en-US"/>
        </w:rPr>
        <w:t>sampling locations</w:t>
      </w:r>
      <w:r w:rsidR="00133068">
        <w:rPr>
          <w:lang w:val="en-US"/>
        </w:rPr>
        <w:t xml:space="preserve"> </w:t>
      </w:r>
      <w:r w:rsidR="00A741BE">
        <w:rPr>
          <w:lang w:val="en-US"/>
        </w:rPr>
        <w:t>were included</w:t>
      </w:r>
      <w:r w:rsidR="00E951C1">
        <w:rPr>
          <w:lang w:val="en-US"/>
        </w:rPr>
        <w:t xml:space="preserve"> but </w:t>
      </w:r>
      <w:r w:rsidR="00F93F41">
        <w:rPr>
          <w:lang w:val="en-US"/>
        </w:rPr>
        <w:t>Australia</w:t>
      </w:r>
      <w:r w:rsidR="00E951C1">
        <w:rPr>
          <w:lang w:val="en-US"/>
        </w:rPr>
        <w:t xml:space="preserve"> was represented by a random subset of 60 individuals </w:t>
      </w:r>
      <w:r w:rsidR="00B02484">
        <w:rPr>
          <w:lang w:val="en-US"/>
        </w:rPr>
        <w:t xml:space="preserve">(DATA3: </w:t>
      </w:r>
      <w:r w:rsidR="0065095D">
        <w:rPr>
          <w:lang w:val="en-US"/>
        </w:rPr>
        <w:t>430</w:t>
      </w:r>
      <w:r w:rsidR="00B02484">
        <w:rPr>
          <w:lang w:val="en-US"/>
        </w:rPr>
        <w:t xml:space="preserve"> sharks)</w:t>
      </w:r>
      <w:r w:rsidR="00C2258B">
        <w:rPr>
          <w:lang w:val="en-US"/>
        </w:rPr>
        <w:t xml:space="preserve">. </w:t>
      </w:r>
      <w:r w:rsidR="00763DFD">
        <w:rPr>
          <w:lang w:val="en-US"/>
        </w:rPr>
        <w:t xml:space="preserve">The </w:t>
      </w:r>
      <w:r w:rsidR="0009474D">
        <w:rPr>
          <w:lang w:val="en-US"/>
        </w:rPr>
        <w:t>fourth and fifth data</w:t>
      </w:r>
      <w:r w:rsidR="00B35834">
        <w:rPr>
          <w:lang w:val="en-US"/>
        </w:rPr>
        <w:t xml:space="preserve"> </w:t>
      </w:r>
      <w:r w:rsidR="005453ED">
        <w:rPr>
          <w:lang w:val="en-US"/>
        </w:rPr>
        <w:t>set</w:t>
      </w:r>
      <w:r w:rsidR="00407FF6">
        <w:rPr>
          <w:lang w:val="en-US"/>
        </w:rPr>
        <w:t>s</w:t>
      </w:r>
      <w:r w:rsidR="008752AE">
        <w:rPr>
          <w:lang w:val="en-US"/>
        </w:rPr>
        <w:t xml:space="preserve"> are comprised </w:t>
      </w:r>
      <w:r w:rsidR="00000154">
        <w:rPr>
          <w:lang w:val="en-US"/>
        </w:rPr>
        <w:t xml:space="preserve">of sampling </w:t>
      </w:r>
      <w:r w:rsidR="00C471A2">
        <w:rPr>
          <w:lang w:val="en-US"/>
        </w:rPr>
        <w:t>location</w:t>
      </w:r>
      <w:r w:rsidR="002A1C36">
        <w:rPr>
          <w:lang w:val="en-US"/>
        </w:rPr>
        <w:t>s</w:t>
      </w:r>
      <w:r w:rsidR="00000154">
        <w:rPr>
          <w:lang w:val="en-US"/>
        </w:rPr>
        <w:t xml:space="preserve"> in the W</w:t>
      </w:r>
      <w:r w:rsidR="00AE17C0">
        <w:rPr>
          <w:lang w:val="en-US"/>
        </w:rPr>
        <w:t>-</w:t>
      </w:r>
      <w:r w:rsidR="00000154">
        <w:rPr>
          <w:lang w:val="en-US"/>
        </w:rPr>
        <w:t xml:space="preserve">ATL and </w:t>
      </w:r>
      <w:r w:rsidR="006B0D18">
        <w:rPr>
          <w:lang w:val="en-US"/>
        </w:rPr>
        <w:t>IWP</w:t>
      </w:r>
      <w:r w:rsidR="00B35834">
        <w:rPr>
          <w:lang w:val="en-US"/>
        </w:rPr>
        <w:t>,</w:t>
      </w:r>
      <w:r w:rsidR="006B0D18">
        <w:rPr>
          <w:lang w:val="en-US"/>
        </w:rPr>
        <w:t xml:space="preserve"> respectively</w:t>
      </w:r>
      <w:r w:rsidR="00B02484">
        <w:rPr>
          <w:lang w:val="en-US"/>
        </w:rPr>
        <w:t xml:space="preserve"> (DATA</w:t>
      </w:r>
      <w:r w:rsidR="0071412A">
        <w:rPr>
          <w:lang w:val="en-US"/>
        </w:rPr>
        <w:t>4</w:t>
      </w:r>
      <w:r w:rsidR="00B02484">
        <w:rPr>
          <w:lang w:val="en-US"/>
        </w:rPr>
        <w:t xml:space="preserve">: </w:t>
      </w:r>
      <w:r w:rsidR="0065095D">
        <w:rPr>
          <w:lang w:val="en-US"/>
        </w:rPr>
        <w:t>117</w:t>
      </w:r>
      <w:r w:rsidR="00B02484">
        <w:rPr>
          <w:lang w:val="en-US"/>
        </w:rPr>
        <w:t xml:space="preserve"> sharks</w:t>
      </w:r>
      <w:r w:rsidR="0071412A">
        <w:rPr>
          <w:lang w:val="en-US"/>
        </w:rPr>
        <w:t xml:space="preserve">; </w:t>
      </w:r>
      <w:r w:rsidR="00B02484">
        <w:rPr>
          <w:lang w:val="en-US"/>
        </w:rPr>
        <w:t>DATA</w:t>
      </w:r>
      <w:r w:rsidR="0071412A">
        <w:rPr>
          <w:lang w:val="en-US"/>
        </w:rPr>
        <w:t>5</w:t>
      </w:r>
      <w:r w:rsidR="00B02484">
        <w:rPr>
          <w:lang w:val="en-US"/>
        </w:rPr>
        <w:t xml:space="preserve">: </w:t>
      </w:r>
      <w:r w:rsidR="0065095D">
        <w:rPr>
          <w:lang w:val="en-US"/>
        </w:rPr>
        <w:t>732</w:t>
      </w:r>
      <w:r w:rsidR="00B02484">
        <w:rPr>
          <w:lang w:val="en-US"/>
        </w:rPr>
        <w:t xml:space="preserve"> sharks)</w:t>
      </w:r>
      <w:r w:rsidR="006B0D18">
        <w:rPr>
          <w:lang w:val="en-US"/>
        </w:rPr>
        <w:t xml:space="preserve">. </w:t>
      </w:r>
      <w:r w:rsidR="00BF30E1">
        <w:rPr>
          <w:lang w:val="en-US"/>
        </w:rPr>
        <w:t xml:space="preserve">Lastly, </w:t>
      </w:r>
      <w:r w:rsidR="00733E2C">
        <w:rPr>
          <w:lang w:val="en-US"/>
        </w:rPr>
        <w:t>within the IWP</w:t>
      </w:r>
      <w:r w:rsidR="00893B56">
        <w:rPr>
          <w:lang w:val="en-US"/>
        </w:rPr>
        <w:t xml:space="preserve">, </w:t>
      </w:r>
      <w:r w:rsidR="00BC22DA">
        <w:rPr>
          <w:lang w:val="en-US"/>
        </w:rPr>
        <w:t xml:space="preserve">samples from </w:t>
      </w:r>
      <w:r w:rsidR="00893B56">
        <w:rPr>
          <w:lang w:val="en-US"/>
        </w:rPr>
        <w:t>Japan a</w:t>
      </w:r>
      <w:r w:rsidR="00BC22DA">
        <w:rPr>
          <w:lang w:val="en-US"/>
        </w:rPr>
        <w:t>nd Fiji were removed and</w:t>
      </w:r>
      <w:r w:rsidR="00403016">
        <w:rPr>
          <w:lang w:val="en-US"/>
        </w:rPr>
        <w:t xml:space="preserve"> 60 </w:t>
      </w:r>
      <w:r w:rsidR="007C11E8">
        <w:rPr>
          <w:lang w:val="en-US"/>
        </w:rPr>
        <w:t xml:space="preserve">Australian </w:t>
      </w:r>
      <w:r w:rsidR="00403016">
        <w:rPr>
          <w:lang w:val="en-US"/>
        </w:rPr>
        <w:t>samples</w:t>
      </w:r>
      <w:r w:rsidR="00BC22DA">
        <w:rPr>
          <w:lang w:val="en-US"/>
        </w:rPr>
        <w:t xml:space="preserve"> </w:t>
      </w:r>
      <w:r w:rsidR="00403016">
        <w:rPr>
          <w:lang w:val="en-US"/>
        </w:rPr>
        <w:t xml:space="preserve">were again randomly </w:t>
      </w:r>
      <w:r w:rsidR="006E3E81">
        <w:rPr>
          <w:lang w:val="en-US"/>
        </w:rPr>
        <w:t xml:space="preserve">selected to </w:t>
      </w:r>
      <w:r w:rsidR="007C11E8">
        <w:rPr>
          <w:lang w:val="en-US"/>
        </w:rPr>
        <w:t xml:space="preserve">equalize </w:t>
      </w:r>
      <w:r w:rsidR="006E3E81">
        <w:rPr>
          <w:lang w:val="en-US"/>
        </w:rPr>
        <w:t>the sample sizes</w:t>
      </w:r>
      <w:r w:rsidR="00410118">
        <w:rPr>
          <w:lang w:val="en-US"/>
        </w:rPr>
        <w:t xml:space="preserve"> </w:t>
      </w:r>
      <w:r w:rsidR="00E951C1">
        <w:rPr>
          <w:lang w:val="en-US"/>
        </w:rPr>
        <w:t xml:space="preserve">and </w:t>
      </w:r>
      <w:r w:rsidR="00410118">
        <w:rPr>
          <w:lang w:val="en-US"/>
        </w:rPr>
        <w:t xml:space="preserve">investigate unbiased signals of </w:t>
      </w:r>
      <w:r w:rsidR="008B6782">
        <w:rPr>
          <w:lang w:val="en-US"/>
        </w:rPr>
        <w:t>more subtle</w:t>
      </w:r>
      <w:r w:rsidR="00652644">
        <w:rPr>
          <w:lang w:val="en-US"/>
        </w:rPr>
        <w:t xml:space="preserve"> </w:t>
      </w:r>
      <w:r w:rsidR="00410118">
        <w:rPr>
          <w:lang w:val="en-US"/>
        </w:rPr>
        <w:t>structure</w:t>
      </w:r>
      <w:r w:rsidR="0071412A">
        <w:rPr>
          <w:lang w:val="en-US"/>
        </w:rPr>
        <w:t xml:space="preserve"> (DATA6: </w:t>
      </w:r>
      <w:r w:rsidR="0014294E">
        <w:rPr>
          <w:lang w:val="en-US"/>
        </w:rPr>
        <w:t>221</w:t>
      </w:r>
      <w:r w:rsidR="0071412A">
        <w:rPr>
          <w:lang w:val="en-US"/>
        </w:rPr>
        <w:t xml:space="preserve"> sharks)</w:t>
      </w:r>
      <w:r w:rsidR="006E3E81">
        <w:rPr>
          <w:lang w:val="en-US"/>
        </w:rPr>
        <w:t>.</w:t>
      </w:r>
    </w:p>
    <w:p w14:paraId="1EBD900D" w14:textId="6FA4D75A" w:rsidR="00405F91" w:rsidRDefault="00235068" w:rsidP="00405F91">
      <w:pPr>
        <w:pStyle w:val="Heading2"/>
      </w:pPr>
      <w:r w:rsidRPr="00FD436B">
        <w:t>Mitogenome amplification and sequencing</w:t>
      </w:r>
    </w:p>
    <w:p w14:paraId="667066B3" w14:textId="19E730DC" w:rsidR="00235068" w:rsidRDefault="00415B58" w:rsidP="00235068">
      <w:r>
        <w:t xml:space="preserve">Samples from the </w:t>
      </w:r>
      <w:r w:rsidR="00E61FF7">
        <w:t>E-ATL</w:t>
      </w:r>
      <w:r w:rsidR="002B4140">
        <w:t>, IWP</w:t>
      </w:r>
      <w:r w:rsidR="00E6678C">
        <w:t>,</w:t>
      </w:r>
      <w:r w:rsidR="002B4140">
        <w:t xml:space="preserve"> and E-PAC</w:t>
      </w:r>
      <w:r w:rsidR="00653793">
        <w:t xml:space="preserve"> were</w:t>
      </w:r>
      <w:r w:rsidR="0018738C">
        <w:t xml:space="preserve"> </w:t>
      </w:r>
      <w:r w:rsidR="00547F35">
        <w:t xml:space="preserve">used to </w:t>
      </w:r>
      <w:r w:rsidR="0018738C">
        <w:t>investigate the</w:t>
      </w:r>
      <w:r w:rsidR="0098557B">
        <w:t>ir</w:t>
      </w:r>
      <w:r w:rsidR="0018738C">
        <w:t xml:space="preserve"> matrilineal evolutionary history</w:t>
      </w:r>
      <w:r w:rsidR="003E1CC9">
        <w:t xml:space="preserve"> </w:t>
      </w:r>
      <w:r w:rsidR="004248F4" w:rsidRPr="003B62ED">
        <w:t>(</w:t>
      </w:r>
      <w:r w:rsidR="004248F4">
        <w:t xml:space="preserve">sample sizes indicated in </w:t>
      </w:r>
      <w:r w:rsidR="004248F4" w:rsidRPr="003B62ED">
        <w:t>Fig. 1)</w:t>
      </w:r>
      <w:r w:rsidR="003E1CC9">
        <w:t>.</w:t>
      </w:r>
      <w:r w:rsidR="00ED7635">
        <w:t xml:space="preserve"> </w:t>
      </w:r>
      <w:r w:rsidR="00235068">
        <w:t>The full mitochondrial genome</w:t>
      </w:r>
      <w:r w:rsidR="00A9097E">
        <w:t>s</w:t>
      </w:r>
      <w:r w:rsidR="00235068">
        <w:t xml:space="preserve"> of 384 </w:t>
      </w:r>
      <w:r w:rsidR="00E30580">
        <w:t xml:space="preserve">putative </w:t>
      </w:r>
      <w:r w:rsidR="006E46A7">
        <w:t xml:space="preserve">Bull </w:t>
      </w:r>
      <w:r w:rsidR="006E46A7" w:rsidRPr="003B62ED">
        <w:t>Shark</w:t>
      </w:r>
      <w:r w:rsidR="00235068" w:rsidRPr="003B62ED">
        <w:t xml:space="preserve">s </w:t>
      </w:r>
      <w:r w:rsidR="00A9097E">
        <w:t>were</w:t>
      </w:r>
      <w:r w:rsidR="00235068" w:rsidRPr="003B62ED">
        <w:t xml:space="preserve"> amplified with two primer pairs (A and B fragments; </w:t>
      </w:r>
      <w:r w:rsidR="00755883" w:rsidRPr="003B62ED">
        <w:t>supplementary material</w:t>
      </w:r>
      <w:r w:rsidR="00741565" w:rsidRPr="003B62ED">
        <w:t xml:space="preserve"> section 13.1</w:t>
      </w:r>
      <w:r w:rsidR="00235068" w:rsidRPr="003B62ED">
        <w:t xml:space="preserve">). </w:t>
      </w:r>
      <w:r w:rsidR="00235068" w:rsidRPr="003B62ED">
        <w:lastRenderedPageBreak/>
        <w:t xml:space="preserve">Polymerase chain reactions (PCR) were performed in </w:t>
      </w:r>
      <w:r w:rsidR="00735DDF" w:rsidRPr="003B62ED">
        <w:t>30</w:t>
      </w:r>
      <w:r w:rsidR="00235068" w:rsidRPr="003B62ED">
        <w:t xml:space="preserve"> </w:t>
      </w:r>
      <w:r w:rsidR="00235068" w:rsidRPr="003B62ED">
        <w:rPr>
          <w:rFonts w:cstheme="majorBidi"/>
        </w:rPr>
        <w:t>μ</w:t>
      </w:r>
      <w:r w:rsidR="00235068" w:rsidRPr="003B62ED">
        <w:t>L</w:t>
      </w:r>
      <w:r w:rsidR="00235068">
        <w:t xml:space="preserve"> </w:t>
      </w:r>
      <w:r w:rsidR="00A9097E">
        <w:t>volumes</w:t>
      </w:r>
      <w:r w:rsidR="00235068">
        <w:t xml:space="preserve">, following the standard proofreading Takara LA Taq protocol (Takara, Otsu, Shiga, Japan). PCR conditions were set to 1 min at 94 </w:t>
      </w:r>
      <w:r w:rsidR="00235068">
        <w:rPr>
          <w:rFonts w:cstheme="majorBidi"/>
        </w:rPr>
        <w:t>°</w:t>
      </w:r>
      <w:r w:rsidR="00235068">
        <w:t>C for initial denaturation</w:t>
      </w:r>
      <w:r w:rsidR="00F86379">
        <w:t xml:space="preserve">, </w:t>
      </w:r>
      <w:r w:rsidR="00235068">
        <w:t xml:space="preserve">then 40 cycles of denaturation (94 </w:t>
      </w:r>
      <w:r w:rsidR="00235068">
        <w:rPr>
          <w:rFonts w:cstheme="majorBidi"/>
        </w:rPr>
        <w:t>°</w:t>
      </w:r>
      <w:r w:rsidR="00235068">
        <w:t xml:space="preserve">C, 30 s), annealing (55 </w:t>
      </w:r>
      <w:r w:rsidR="00235068">
        <w:rPr>
          <w:rFonts w:cstheme="majorBidi"/>
        </w:rPr>
        <w:t>°</w:t>
      </w:r>
      <w:r w:rsidR="00235068">
        <w:t xml:space="preserve">C, 30 s) and extension (68 </w:t>
      </w:r>
      <w:r w:rsidR="00235068">
        <w:rPr>
          <w:rFonts w:cstheme="majorBidi"/>
        </w:rPr>
        <w:t>°</w:t>
      </w:r>
      <w:r w:rsidR="00235068">
        <w:t xml:space="preserve">C, 10 min); concluded with a 10 min extension at 72 </w:t>
      </w:r>
      <w:r w:rsidR="00235068">
        <w:rPr>
          <w:rFonts w:cstheme="majorBidi"/>
        </w:rPr>
        <w:t>°</w:t>
      </w:r>
      <w:r w:rsidR="00235068">
        <w:t xml:space="preserve">C. PCR products were cleaned following the Agencourt AMPure XP magnetic bead protocol (Beckman Coulter Inc., Indianapolis, Indiana, USA). Amplicons were quantified with a NanoDrop 8000 Spectrophotometer and </w:t>
      </w:r>
      <w:r w:rsidR="00741565">
        <w:t xml:space="preserve">the purified A and B fragments </w:t>
      </w:r>
      <w:r w:rsidR="006F23D0">
        <w:t xml:space="preserve">were </w:t>
      </w:r>
      <w:r w:rsidR="00235068">
        <w:t xml:space="preserve">pooled at equimolar concentrations for each individual. Subsequently, these amplicons were simultaneously fragmented and barcoded with the Nextera XT DNA Sample Preparation kits and </w:t>
      </w:r>
      <w:r w:rsidR="00235068" w:rsidRPr="001065F8">
        <w:t xml:space="preserve">96 sample Nextera Index kit </w:t>
      </w:r>
      <w:r w:rsidR="00235068">
        <w:t>(Illumina).</w:t>
      </w:r>
      <w:r w:rsidR="00235068" w:rsidRPr="002538B1">
        <w:t xml:space="preserve"> </w:t>
      </w:r>
      <w:r w:rsidR="00235068">
        <w:t xml:space="preserve">The libraries were quantified with the Qubit dsDNA </w:t>
      </w:r>
      <w:r w:rsidR="00C50066">
        <w:t>BR</w:t>
      </w:r>
      <w:r w:rsidR="00235068">
        <w:t xml:space="preserve"> assay kit (Life Technologies, Carlsbad, California, USA) and normalized. Libraries were then pooled and sequenced on a Mi</w:t>
      </w:r>
      <w:r w:rsidR="00C553C9">
        <w:t>S</w:t>
      </w:r>
      <w:r w:rsidR="00235068">
        <w:t>eq desktop sequencer using the 2x250 bp paired-end reads MiSeq reagent kit v2 (Illumina).</w:t>
      </w:r>
    </w:p>
    <w:p w14:paraId="2C709302" w14:textId="77777777" w:rsidR="006B3000" w:rsidRDefault="006B3000" w:rsidP="006B3000">
      <w:pPr>
        <w:pStyle w:val="Heading2"/>
      </w:pPr>
      <w:r>
        <w:t>Mitogenome assembly and alignment</w:t>
      </w:r>
    </w:p>
    <w:p w14:paraId="75C48027" w14:textId="560CACBC" w:rsidR="006B3000" w:rsidRDefault="006B3000" w:rsidP="006B3000">
      <w:r>
        <w:t xml:space="preserve">Demultiplexed fastq files were imported into Geneious prime software </w:t>
      </w:r>
      <w:r w:rsidRPr="0069619F">
        <w:t>v</w:t>
      </w:r>
      <w:r w:rsidR="0069619F" w:rsidRPr="0069619F">
        <w:t>2020</w:t>
      </w:r>
      <w:r w:rsidRPr="0069619F">
        <w:t>.1</w:t>
      </w:r>
      <w:r>
        <w:t xml:space="preserve"> (Biomatters Ltd., Auckland, New Zealand) and the reads were paired. The Nextera adapters were </w:t>
      </w:r>
      <w:r w:rsidR="003B72DB">
        <w:t>removed</w:t>
      </w:r>
      <w:r w:rsidR="00A9097E">
        <w:t>,</w:t>
      </w:r>
      <w:r>
        <w:t xml:space="preserve"> and the reads were quality trimmed at a phred score &lt; 20 for a </w:t>
      </w:r>
      <w:r w:rsidR="00A9097E">
        <w:t>k-</w:t>
      </w:r>
      <w:r>
        <w:t xml:space="preserve">mer of 20 using the </w:t>
      </w:r>
      <w:r w:rsidRPr="00A564E1">
        <w:t>BBDuk</w:t>
      </w:r>
      <w:r>
        <w:t xml:space="preserve"> tool as implemented in Geneious. Reads shorter than 60 bp after trimming were discarded from subsequent analyses. Merged reads for each individual were then mapped onto a previously published</w:t>
      </w:r>
      <w:r w:rsidR="002A1C36">
        <w:t xml:space="preserve"> Bull Shark</w:t>
      </w:r>
      <w:r>
        <w:t xml:space="preserve"> reference sequence </w:t>
      </w:r>
      <w:r>
        <w:fldChar w:fldCharType="begin"/>
      </w:r>
      <w:r w:rsidR="006F716F">
        <w:instrText xml:space="preserve"> ADDIN EN.CITE &lt;EndNote&gt;&lt;Cite&gt;&lt;Author&gt;Chen&lt;/Author&gt;&lt;Year&gt;2015&lt;/Year&gt;&lt;RecNum&gt;349&lt;/RecNum&gt;&lt;DisplayText&gt;(Chen et al., 2015)&lt;/DisplayText&gt;&lt;record&gt;&lt;rec-number&gt;349&lt;/rec-number&gt;&lt;foreign-keys&gt;&lt;key app="EN" db-id="92af5de2ca0esdefzzjxavwosfewvfaw0xaf" timestamp="1521778712"&gt;349&lt;/key&gt;&lt;/foreign-keys&gt;&lt;ref-type name="Journal Article"&gt;17&lt;/ref-type&gt;&lt;contributors&gt;&lt;authors&gt;&lt;author&gt;Chen, X.&lt;/author&gt;&lt;author&gt;Liu, M.&lt;/author&gt;&lt;author&gt;Peng, Z. Q.&lt;/author&gt;&lt;author&gt;Shi, X. F.&lt;/author&gt;&lt;/authors&gt;&lt;/contributors&gt;&lt;auth-address&gt;Guangxi Acad Sci, Guangxi Mangrove Res Ctr, Guangxi Key Lab Mangrove Conservat &amp;amp; Utilizat, Beihai 536000, Peoples R China&amp;#xD;Xiamen Univ, Coll Ocean &amp;amp; Earth Sci, State Key Lab Marine Environm Sci, Xiamen, Fujian, Peoples R China&lt;/auth-address&gt;&lt;titles&gt;&lt;title&gt;&lt;style face="normal" font="default" size="100%"&gt;Mitochondrial genome of the bull shark &lt;/style&gt;&lt;style face="italic" font="default" size="100%"&gt;Carcharhinus leucas&lt;/style&gt;&lt;style face="normal" font="default" size="100%"&gt; (Carcharhiniformes: Carcharhinidae)&lt;/style&gt;&lt;/title&gt;&lt;secondary-title&gt;Mitochondrial DNA&lt;/secondary-title&gt;&lt;alt-title&gt;Mitochondr DNA&lt;/alt-title&gt;&lt;/titles&gt;&lt;periodical&gt;&lt;full-title&gt;Mitochondrial DNA&lt;/full-title&gt;&lt;abbr-1&gt;Mitochondrial DNA&lt;/abbr-1&gt;&lt;/periodical&gt;&lt;pages&gt;813-814&lt;/pages&gt;&lt;volume&gt;26&lt;/volume&gt;&lt;number&gt;6&lt;/number&gt;&lt;keywords&gt;&lt;keyword&gt;elasmobranchii&lt;/keyword&gt;&lt;keyword&gt;mitogenome&lt;/keyword&gt;&lt;keyword&gt;widespread&lt;/keyword&gt;&lt;/keywords&gt;&lt;dates&gt;&lt;year&gt;2015&lt;/year&gt;&lt;/dates&gt;&lt;isbn&gt;1940-1736&lt;/isbn&gt;&lt;accession-num&gt;WOS:000369834600001&lt;/accession-num&gt;&lt;urls&gt;&lt;related-urls&gt;&lt;url&gt;&amp;lt;Go to ISI&amp;gt;://WOS:000369834600001&lt;/url&gt;&lt;/related-urls&gt;&lt;/urls&gt;&lt;electronic-resource-num&gt;10.3109/19401736.2013.855906&lt;/electronic-resource-num&gt;&lt;language&gt;English&lt;/language&gt;&lt;/record&gt;&lt;/Cite&gt;&lt;/EndNote&gt;</w:instrText>
      </w:r>
      <w:r>
        <w:fldChar w:fldCharType="separate"/>
      </w:r>
      <w:r w:rsidR="006F716F">
        <w:rPr>
          <w:noProof/>
        </w:rPr>
        <w:t>(Chen et al., 2015)</w:t>
      </w:r>
      <w:r>
        <w:fldChar w:fldCharType="end"/>
      </w:r>
      <w:r>
        <w:t xml:space="preserve"> using “Map to Reference” tool in Geneious with the “high sensitivity” parameters and 10 iterations. The majority rule consensus (&gt;</w:t>
      </w:r>
      <w:r w:rsidR="00F93797">
        <w:t xml:space="preserve"> </w:t>
      </w:r>
      <w:r>
        <w:t>50</w:t>
      </w:r>
      <w:r w:rsidR="000E7B89">
        <w:t xml:space="preserve"> </w:t>
      </w:r>
      <w:r>
        <w:t xml:space="preserve">% of mapped reads for any single SNP, insertion, or deletion) for each shark was exported. All mitogenome sequences were aligned with the ‘multiple align’ tool and the MUSCLE algorithm </w:t>
      </w:r>
      <w:r>
        <w:fldChar w:fldCharType="begin"/>
      </w:r>
      <w:r w:rsidR="00EB0094">
        <w:instrText xml:space="preserve"> ADDIN EN.CITE &lt;EndNote&gt;&lt;Cite&gt;&lt;Author&gt;Edgar&lt;/Author&gt;&lt;Year&gt;2004&lt;/Year&gt;&lt;RecNum&gt;409&lt;/RecNum&gt;&lt;DisplayText&gt;(Edgar, 2004)&lt;/DisplayText&gt;&lt;record&gt;&lt;rec-number&gt;409&lt;/rec-number&gt;&lt;foreign-keys&gt;&lt;key app="EN" db-id="92af5de2ca0esdefzzjxavwosfewvfaw0xaf" timestamp="1525586770"&gt;409&lt;/key&gt;&lt;/foreign-keys&gt;&lt;ref-type name="Journal Article"&gt;17&lt;/ref-type&gt;&lt;contributors&gt;&lt;authors&gt;&lt;author&gt;Edgar, Robert C&lt;/author&gt;&lt;/authors&gt;&lt;/contributors&gt;&lt;titles&gt;&lt;title&gt;MUSCLE: multiple sequence alignment with high accuracy and high throughput&lt;/title&gt;&lt;secondary-title&gt;Nucleic Acids Research&lt;/secondary-title&gt;&lt;/titles&gt;&lt;periodical&gt;&lt;full-title&gt;Nucleic Acids Research&lt;/full-title&gt;&lt;abbr-1&gt;Nucleic Acids Res.&lt;/abbr-1&gt;&lt;abbr-2&gt;Nucleic Acids Res&lt;/abbr-2&gt;&lt;/periodical&gt;&lt;pages&gt;1792-1797&lt;/pages&gt;&lt;volume&gt;32&lt;/volume&gt;&lt;number&gt;5&lt;/number&gt;&lt;dates&gt;&lt;year&gt;2004&lt;/year&gt;&lt;/dates&gt;&lt;isbn&gt;1362-4962&lt;/isbn&gt;&lt;urls&gt;&lt;/urls&gt;&lt;electronic-resource-num&gt;10.1093/nar/gkh340&lt;/electronic-resource-num&gt;&lt;/record&gt;&lt;/Cite&gt;&lt;/EndNote&gt;</w:instrText>
      </w:r>
      <w:r>
        <w:fldChar w:fldCharType="separate"/>
      </w:r>
      <w:r w:rsidR="00BC2CE2">
        <w:rPr>
          <w:noProof/>
        </w:rPr>
        <w:t>(Edgar, 2004)</w:t>
      </w:r>
      <w:r>
        <w:fldChar w:fldCharType="end"/>
      </w:r>
      <w:r>
        <w:t>.</w:t>
      </w:r>
    </w:p>
    <w:p w14:paraId="52FF4792" w14:textId="77777777" w:rsidR="00B41345" w:rsidRPr="00E02F6D" w:rsidRDefault="00B41345" w:rsidP="00B41345">
      <w:pPr>
        <w:pStyle w:val="Heading2"/>
        <w:rPr>
          <w:lang w:val="en-US"/>
        </w:rPr>
      </w:pPr>
      <w:r>
        <w:rPr>
          <w:lang w:val="en-US"/>
        </w:rPr>
        <w:t>Species identification</w:t>
      </w:r>
    </w:p>
    <w:p w14:paraId="30AA5C03" w14:textId="38093F6D" w:rsidR="00B41345" w:rsidRDefault="00267747" w:rsidP="00B41345">
      <w:r>
        <w:t xml:space="preserve">The mitogenomes </w:t>
      </w:r>
      <w:r w:rsidRPr="003B72DB">
        <w:t xml:space="preserve">were </w:t>
      </w:r>
      <w:r w:rsidR="00A3594A" w:rsidRPr="003B72DB">
        <w:t xml:space="preserve">blasted </w:t>
      </w:r>
      <w:r w:rsidR="00EA7B5B" w:rsidRPr="003B72DB">
        <w:rPr>
          <w:rFonts w:cs="Times New Roman"/>
        </w:rPr>
        <w:t>(</w:t>
      </w:r>
      <w:r w:rsidR="008E0F90" w:rsidRPr="003B72DB">
        <w:rPr>
          <w:rFonts w:cs="Times New Roman"/>
          <w:i/>
          <w:iCs/>
        </w:rPr>
        <w:t>m</w:t>
      </w:r>
      <w:r w:rsidR="00EA7B5B" w:rsidRPr="003B72DB">
        <w:rPr>
          <w:rFonts w:cs="Times New Roman"/>
          <w:i/>
          <w:iCs/>
        </w:rPr>
        <w:t>egablast</w:t>
      </w:r>
      <w:r w:rsidR="00EA7B5B" w:rsidRPr="003B72DB">
        <w:rPr>
          <w:rFonts w:cs="Times New Roman"/>
        </w:rPr>
        <w:t xml:space="preserve">) </w:t>
      </w:r>
      <w:r w:rsidR="00737B85" w:rsidRPr="003B72DB">
        <w:rPr>
          <w:rFonts w:cs="Times New Roman"/>
        </w:rPr>
        <w:t>in Geneious</w:t>
      </w:r>
      <w:r w:rsidR="00987DAF" w:rsidRPr="003B72DB">
        <w:rPr>
          <w:rFonts w:cs="Times New Roman"/>
        </w:rPr>
        <w:t xml:space="preserve"> </w:t>
      </w:r>
      <w:r w:rsidR="00EA7B5B" w:rsidRPr="003B72DB">
        <w:t xml:space="preserve">against the GenBank nr/nt database. All sequences </w:t>
      </w:r>
      <w:r w:rsidR="00F8258A" w:rsidRPr="003B72DB">
        <w:t>with</w:t>
      </w:r>
      <w:r w:rsidR="00EA7B5B" w:rsidRPr="003B72DB">
        <w:t xml:space="preserve"> a</w:t>
      </w:r>
      <w:r w:rsidR="008B5A06" w:rsidRPr="003B72DB">
        <w:t xml:space="preserve"> match of</w:t>
      </w:r>
      <w:r w:rsidR="00EA7B5B" w:rsidRPr="003B72DB">
        <w:t xml:space="preserve"> identity ≥</w:t>
      </w:r>
      <w:r w:rsidR="00F93797" w:rsidRPr="003B72DB">
        <w:t xml:space="preserve"> </w:t>
      </w:r>
      <w:r w:rsidR="00EA7B5B" w:rsidRPr="003B72DB">
        <w:t>9</w:t>
      </w:r>
      <w:r w:rsidR="00F8258A" w:rsidRPr="003B72DB">
        <w:t xml:space="preserve">8 </w:t>
      </w:r>
      <w:r w:rsidR="00EA7B5B" w:rsidRPr="003B72DB">
        <w:t xml:space="preserve">% </w:t>
      </w:r>
      <w:r w:rsidR="00BE6ABA" w:rsidRPr="003B72DB">
        <w:t>to a data</w:t>
      </w:r>
      <w:r w:rsidR="005465BF" w:rsidRPr="003B72DB">
        <w:t xml:space="preserve">base </w:t>
      </w:r>
      <w:r w:rsidR="00996B0C" w:rsidRPr="003B72DB">
        <w:t>entry</w:t>
      </w:r>
      <w:r w:rsidR="005465BF" w:rsidRPr="003B72DB">
        <w:t xml:space="preserve"> </w:t>
      </w:r>
      <w:r w:rsidR="00F8258A" w:rsidRPr="003B72DB">
        <w:t xml:space="preserve">were </w:t>
      </w:r>
      <w:r w:rsidR="0077529F" w:rsidRPr="003B72DB">
        <w:t>assigned</w:t>
      </w:r>
      <w:r w:rsidR="0077529F">
        <w:t xml:space="preserve"> </w:t>
      </w:r>
      <w:r w:rsidR="00995F75">
        <w:t>as that species</w:t>
      </w:r>
      <w:r w:rsidR="00EA7B5B" w:rsidRPr="00AE3AA5">
        <w:t>.</w:t>
      </w:r>
      <w:r w:rsidR="008E0F90">
        <w:t xml:space="preserve"> </w:t>
      </w:r>
      <w:r w:rsidR="006D3057">
        <w:t xml:space="preserve">Samples </w:t>
      </w:r>
      <w:r w:rsidR="00E6231D">
        <w:t>without mitogenome information</w:t>
      </w:r>
      <w:r w:rsidR="00530A42">
        <w:t xml:space="preserve"> </w:t>
      </w:r>
      <w:r w:rsidR="00F37CFF">
        <w:t>(</w:t>
      </w:r>
      <w:r w:rsidR="00530A42">
        <w:t>only DArTcap genotypes</w:t>
      </w:r>
      <w:r w:rsidR="000E7B89">
        <w:t xml:space="preserve">, </w:t>
      </w:r>
      <w:r w:rsidR="0094361A">
        <w:t>i.e.,</w:t>
      </w:r>
      <w:r w:rsidR="00530A42">
        <w:t xml:space="preserve"> </w:t>
      </w:r>
      <w:r w:rsidR="00F37CFF">
        <w:t>DATA1)</w:t>
      </w:r>
      <w:r w:rsidR="00736217">
        <w:t xml:space="preserve"> were </w:t>
      </w:r>
      <w:r w:rsidR="003B72DB">
        <w:t>assigned</w:t>
      </w:r>
      <w:r w:rsidR="004065EB">
        <w:t xml:space="preserve"> </w:t>
      </w:r>
      <w:r w:rsidR="00F86379">
        <w:t>to species using</w:t>
      </w:r>
      <w:r w:rsidR="004065EB">
        <w:t xml:space="preserve"> </w:t>
      </w:r>
      <w:r w:rsidR="001F5E49">
        <w:t>a principal component analysis</w:t>
      </w:r>
      <w:r w:rsidR="00737B85">
        <w:t xml:space="preserve"> (PCA)</w:t>
      </w:r>
      <w:r w:rsidR="00A02021">
        <w:t xml:space="preserve"> as implemented in </w:t>
      </w:r>
      <w:r w:rsidR="00E92F39">
        <w:rPr>
          <w:i/>
          <w:iCs/>
        </w:rPr>
        <w:t>a</w:t>
      </w:r>
      <w:r w:rsidR="00A02021" w:rsidRPr="00A02021">
        <w:rPr>
          <w:i/>
          <w:iCs/>
        </w:rPr>
        <w:t>degenet</w:t>
      </w:r>
      <w:r w:rsidR="00A02021" w:rsidRPr="00A02021">
        <w:t xml:space="preserve"> v2.1.1</w:t>
      </w:r>
      <w:r w:rsidR="00E6231D">
        <w:t xml:space="preserve"> </w:t>
      </w:r>
      <w:r w:rsidR="00A02021" w:rsidRPr="00547046">
        <w:fldChar w:fldCharType="begin"/>
      </w:r>
      <w:r w:rsidR="0033450C">
        <w:instrText xml:space="preserve"> ADDIN EN.CITE &lt;EndNote&gt;&lt;Cite&gt;&lt;Author&gt;Jombart&lt;/Author&gt;&lt;Year&gt;2011&lt;/Year&gt;&lt;RecNum&gt;45&lt;/RecNum&gt;&lt;Prefix&gt;supplementary material section 7`; &lt;/Prefix&gt;&lt;DisplayText&gt;(supplementary material section 7; Jombart &amp;amp; Ahmed, 2011)&lt;/DisplayText&gt;&lt;record&gt;&lt;rec-number&gt;45&lt;/rec-number&gt;&lt;foreign-keys&gt;&lt;key app="EN" db-id="92af5de2ca0esdefzzjxavwosfewvfaw0xaf" timestamp="1504570370"&gt;45&lt;/key&gt;&lt;/foreign-keys&gt;&lt;ref-type name="Journal Article"&gt;17&lt;/ref-type&gt;&lt;contributors&gt;&lt;authors&gt;&lt;author&gt;Jombart, Thibaut&lt;/author&gt;&lt;author&gt;Ahmed, Ismaïl&lt;/author&gt;&lt;/authors&gt;&lt;/contributors&gt;&lt;titles&gt;&lt;title&gt;adegenet 1.3-1: new tools for the analysis of genome-wide SNP data&lt;/title&gt;&lt;secondary-title&gt;Bioinformatics&lt;/secondary-title&gt;&lt;/titles&gt;&lt;periodical&gt;&lt;full-title&gt;Bioinformatics&lt;/full-title&gt;&lt;abbr-1&gt;Bioinformatics&lt;/abbr-1&gt;&lt;abbr-2&gt;Bioinformatics&lt;/abbr-2&gt;&lt;/periodical&gt;&lt;pages&gt;3070-3071&lt;/pages&gt;&lt;volume&gt;27&lt;/volume&gt;&lt;number&gt;21&lt;/number&gt;&lt;dates&gt;&lt;year&gt;2011&lt;/year&gt;&lt;/dates&gt;&lt;isbn&gt;1460-2059&lt;/isbn&gt;&lt;urls&gt;&lt;/urls&gt;&lt;electronic-resource-num&gt;10.1093/bioinformatics/btr521&lt;/electronic-resource-num&gt;&lt;/record&gt;&lt;/Cite&gt;&lt;/EndNote&gt;</w:instrText>
      </w:r>
      <w:r w:rsidR="00A02021" w:rsidRPr="00547046">
        <w:fldChar w:fldCharType="separate"/>
      </w:r>
      <w:r w:rsidR="0033450C">
        <w:rPr>
          <w:noProof/>
        </w:rPr>
        <w:t xml:space="preserve">(supplementary </w:t>
      </w:r>
      <w:r w:rsidR="0033450C">
        <w:rPr>
          <w:noProof/>
        </w:rPr>
        <w:lastRenderedPageBreak/>
        <w:t>material section 7; Jombart &amp; Ahmed, 2011)</w:t>
      </w:r>
      <w:r w:rsidR="00A02021" w:rsidRPr="00547046">
        <w:fldChar w:fldCharType="end"/>
      </w:r>
      <w:r w:rsidR="00A02021" w:rsidRPr="00547046">
        <w:t>.</w:t>
      </w:r>
      <w:r w:rsidR="00013BF4">
        <w:t xml:space="preserve"> Here</w:t>
      </w:r>
      <w:r w:rsidR="004A5474">
        <w:t>,</w:t>
      </w:r>
      <w:r w:rsidR="00013BF4">
        <w:t xml:space="preserve"> the </w:t>
      </w:r>
      <w:r w:rsidR="00521E14">
        <w:t>species identified</w:t>
      </w:r>
      <w:r w:rsidR="00737B85">
        <w:t xml:space="preserve"> </w:t>
      </w:r>
      <w:r w:rsidR="00A9097E">
        <w:t>based on</w:t>
      </w:r>
      <w:r w:rsidR="00737B85">
        <w:t xml:space="preserve"> mitogenome</w:t>
      </w:r>
      <w:r w:rsidR="00A9097E">
        <w:t>s</w:t>
      </w:r>
      <w:r w:rsidR="00737B85">
        <w:t xml:space="preserve"> served </w:t>
      </w:r>
      <w:r w:rsidR="00493C8E">
        <w:t xml:space="preserve">as </w:t>
      </w:r>
      <w:r w:rsidR="006F23D0">
        <w:t>a baseline</w:t>
      </w:r>
      <w:r w:rsidR="00737B85">
        <w:t xml:space="preserve"> to </w:t>
      </w:r>
      <w:r w:rsidR="008E33E2">
        <w:t>detect</w:t>
      </w:r>
      <w:r w:rsidR="00737B85">
        <w:t xml:space="preserve"> species clusters </w:t>
      </w:r>
      <w:r w:rsidR="00F86379">
        <w:t>from</w:t>
      </w:r>
      <w:r w:rsidR="00737B85">
        <w:t xml:space="preserve"> PCA.</w:t>
      </w:r>
      <w:r w:rsidR="00771F75">
        <w:t xml:space="preserve"> </w:t>
      </w:r>
      <w:r w:rsidR="00493C8E">
        <w:t xml:space="preserve">To </w:t>
      </w:r>
      <w:r w:rsidR="00771F75">
        <w:t>provide certainty</w:t>
      </w:r>
      <w:r w:rsidR="00493C8E">
        <w:t>,</w:t>
      </w:r>
      <w:r w:rsidR="00EA31AE">
        <w:t xml:space="preserve"> </w:t>
      </w:r>
      <w:r w:rsidR="00977D39">
        <w:t>individuals need</w:t>
      </w:r>
      <w:r w:rsidR="002A1C36">
        <w:t>ed</w:t>
      </w:r>
      <w:r w:rsidR="00977D39">
        <w:t xml:space="preserve"> to cluster </w:t>
      </w:r>
      <w:r w:rsidR="00B11A6E">
        <w:t xml:space="preserve">on multiple </w:t>
      </w:r>
      <w:r w:rsidR="00BF6B81">
        <w:t>PC ax</w:t>
      </w:r>
      <w:r w:rsidR="00991319">
        <w:t>e</w:t>
      </w:r>
      <w:r w:rsidR="00BF6B81">
        <w:t xml:space="preserve">s </w:t>
      </w:r>
      <w:r w:rsidR="00977D39">
        <w:t xml:space="preserve">with </w:t>
      </w:r>
      <w:r w:rsidR="00BF6B81">
        <w:t xml:space="preserve">a mitochondrial-verified </w:t>
      </w:r>
      <w:r w:rsidR="00991319">
        <w:t>species</w:t>
      </w:r>
      <w:r w:rsidR="007F0042">
        <w:t xml:space="preserve">. Where this was not possible, we </w:t>
      </w:r>
      <w:r w:rsidR="003A7B61">
        <w:t xml:space="preserve">marked </w:t>
      </w:r>
      <w:r w:rsidR="007F0042">
        <w:t>the species as ‘unknown’</w:t>
      </w:r>
      <w:r w:rsidR="007E7BC2">
        <w:t>.</w:t>
      </w:r>
      <w:r w:rsidR="0069114D">
        <w:t xml:space="preserve"> </w:t>
      </w:r>
      <w:r w:rsidR="009E0AC1">
        <w:t>Only samples identified as</w:t>
      </w:r>
      <w:r w:rsidR="0069114D">
        <w:t xml:space="preserve"> </w:t>
      </w:r>
      <w:r w:rsidR="00512F8F">
        <w:rPr>
          <w:lang w:val="en-US"/>
        </w:rPr>
        <w:t>Bull Shark</w:t>
      </w:r>
      <w:r w:rsidR="009E0AC1">
        <w:t xml:space="preserve"> </w:t>
      </w:r>
      <w:r w:rsidR="0069114D">
        <w:t xml:space="preserve">were </w:t>
      </w:r>
      <w:r w:rsidR="009E0AC1">
        <w:t>in</w:t>
      </w:r>
      <w:r w:rsidR="003A7B61">
        <w:t xml:space="preserve">cluded </w:t>
      </w:r>
      <w:r w:rsidR="009E0AC1">
        <w:t>in</w:t>
      </w:r>
      <w:r w:rsidR="00D126A0">
        <w:t xml:space="preserve"> further analyses.</w:t>
      </w:r>
    </w:p>
    <w:p w14:paraId="0F91EFA3" w14:textId="5F8C9E86" w:rsidR="00CB1E2B" w:rsidRDefault="00CB1E2B" w:rsidP="002F7BAE">
      <w:pPr>
        <w:pStyle w:val="Heading2"/>
      </w:pPr>
      <w:r>
        <w:t>Genetic diversity</w:t>
      </w:r>
    </w:p>
    <w:p w14:paraId="0458F0AB" w14:textId="7F8BF7BC" w:rsidR="00E613B7" w:rsidRPr="00737B85" w:rsidRDefault="00801355" w:rsidP="00737B85">
      <w:r w:rsidRPr="00721754">
        <w:t>Allelic richness (A</w:t>
      </w:r>
      <w:r w:rsidRPr="00E03A77">
        <w:rPr>
          <w:vertAlign w:val="subscript"/>
        </w:rPr>
        <w:t>r</w:t>
      </w:r>
      <w:r w:rsidRPr="00721754">
        <w:t>), observed heterozygosity (H</w:t>
      </w:r>
      <w:r w:rsidR="008870E3" w:rsidRPr="008870E3">
        <w:rPr>
          <w:vertAlign w:val="subscript"/>
        </w:rPr>
        <w:t>O</w:t>
      </w:r>
      <w:r w:rsidRPr="00721754">
        <w:t>)</w:t>
      </w:r>
      <w:r w:rsidR="00B65029">
        <w:t>,</w:t>
      </w:r>
      <w:r w:rsidRPr="00721754">
        <w:t xml:space="preserve"> and </w:t>
      </w:r>
      <w:r w:rsidR="00280E9D">
        <w:t xml:space="preserve">unbiased </w:t>
      </w:r>
      <w:r w:rsidRPr="00721754">
        <w:t>expected heterozygosity (H</w:t>
      </w:r>
      <w:r w:rsidRPr="008870E3">
        <w:rPr>
          <w:vertAlign w:val="subscript"/>
        </w:rPr>
        <w:t>E</w:t>
      </w:r>
      <w:r w:rsidRPr="00721754">
        <w:t>) were calculated for each sampling location</w:t>
      </w:r>
      <w:r w:rsidR="002A1C36">
        <w:t xml:space="preserve"> with n &gt; 1</w:t>
      </w:r>
      <w:r w:rsidRPr="00721754">
        <w:t xml:space="preserve"> using</w:t>
      </w:r>
      <w:r w:rsidR="00CA2FB3" w:rsidRPr="00721754">
        <w:t xml:space="preserve"> the </w:t>
      </w:r>
      <w:r w:rsidR="00601445">
        <w:t>R</w:t>
      </w:r>
      <w:r w:rsidR="00CA2FB3" w:rsidRPr="00721754">
        <w:t xml:space="preserve"> package </w:t>
      </w:r>
      <w:r w:rsidR="00CA2FB3" w:rsidRPr="00737B85">
        <w:rPr>
          <w:i/>
          <w:iCs/>
        </w:rPr>
        <w:t>dive</w:t>
      </w:r>
      <w:r w:rsidR="000E06A9" w:rsidRPr="00737B85">
        <w:rPr>
          <w:i/>
          <w:iCs/>
        </w:rPr>
        <w:t>R</w:t>
      </w:r>
      <w:r w:rsidR="00CA2FB3" w:rsidRPr="00737B85">
        <w:rPr>
          <w:i/>
          <w:iCs/>
        </w:rPr>
        <w:t>sity</w:t>
      </w:r>
      <w:r w:rsidR="00CA2FB3" w:rsidRPr="00721754">
        <w:t xml:space="preserve"> v1.9.90</w:t>
      </w:r>
      <w:r w:rsidR="0052225B">
        <w:t xml:space="preserve"> </w:t>
      </w:r>
      <w:r w:rsidR="0052225B">
        <w:fldChar w:fldCharType="begin"/>
      </w:r>
      <w:r w:rsidR="006F716F">
        <w:instrText xml:space="preserve"> ADDIN EN.CITE &lt;EndNote&gt;&lt;Cite&gt;&lt;Author&gt;Keenan&lt;/Author&gt;&lt;Year&gt;2013&lt;/Year&gt;&lt;RecNum&gt;198&lt;/RecNum&gt;&lt;DisplayText&gt;(Keenan et al., 2013)&lt;/DisplayText&gt;&lt;record&gt;&lt;rec-number&gt;198&lt;/rec-number&gt;&lt;foreign-keys&gt;&lt;key app="EN" db-id="92af5de2ca0esdefzzjxavwosfewvfaw0xaf" timestamp="1506917652"&gt;198&lt;/key&gt;&lt;/foreign-keys&gt;&lt;ref-type name="Journal Article"&gt;17&lt;/ref-type&gt;&lt;contributors&gt;&lt;authors&gt;&lt;author&gt;Keenan, Kevin&lt;/author&gt;&lt;author&gt;McGinnity, Philip&lt;/author&gt;&lt;author&gt;Cross, Tom F&lt;/author&gt;&lt;author&gt;Crozier, Walter W&lt;/author&gt;&lt;author&gt;Prodöhl, Paulo A&lt;/author&gt;&lt;/authors&gt;&lt;/contributors&gt;&lt;titles&gt;&lt;title&gt;diveRsity: An R package for the estimation and exploration of population genetics parameters and their associated errors&lt;/title&gt;&lt;secondary-title&gt;Methods in Ecology and Evolution&lt;/secondary-title&gt;&lt;/titles&gt;&lt;periodical&gt;&lt;full-title&gt;Methods in Ecology and Evolution&lt;/full-title&gt;&lt;abbr-1&gt;Methods Ecol. Evol.&lt;/abbr-1&gt;&lt;abbr-2&gt;Methods Ecol Evol&lt;/abbr-2&gt;&lt;abbr-3&gt;Methods in Ecology &amp;amp; Evolution&lt;/abbr-3&gt;&lt;/periodical&gt;&lt;pages&gt;782-788&lt;/pages&gt;&lt;volume&gt;4&lt;/volume&gt;&lt;number&gt;8&lt;/number&gt;&lt;dates&gt;&lt;year&gt;2013&lt;/year&gt;&lt;/dates&gt;&lt;isbn&gt;2041-210X&lt;/isbn&gt;&lt;urls&gt;&lt;/urls&gt;&lt;electronic-resource-num&gt;10.1111/2041-210X.12067&lt;/electronic-resource-num&gt;&lt;/record&gt;&lt;/Cite&gt;&lt;/EndNote&gt;</w:instrText>
      </w:r>
      <w:r w:rsidR="0052225B">
        <w:fldChar w:fldCharType="separate"/>
      </w:r>
      <w:r w:rsidR="006F716F">
        <w:rPr>
          <w:noProof/>
        </w:rPr>
        <w:t>(Keenan et al., 2013)</w:t>
      </w:r>
      <w:r w:rsidR="0052225B">
        <w:fldChar w:fldCharType="end"/>
      </w:r>
      <w:r w:rsidR="00E6057C">
        <w:t>.</w:t>
      </w:r>
      <w:r w:rsidR="00D2782F">
        <w:t xml:space="preserve"> Heterozygosity was calculated across the global data set (including monomorphic and polymorphic SNPs) to yield a</w:t>
      </w:r>
      <w:r w:rsidR="002A1C36">
        <w:t xml:space="preserve">n </w:t>
      </w:r>
      <w:r w:rsidR="00D2782F">
        <w:t xml:space="preserve">unbiased estimate of </w:t>
      </w:r>
      <w:r w:rsidR="00FC374C">
        <w:t>H</w:t>
      </w:r>
      <w:r w:rsidR="00FC374C" w:rsidRPr="00FC374C">
        <w:rPr>
          <w:vertAlign w:val="subscript"/>
        </w:rPr>
        <w:t>O</w:t>
      </w:r>
      <w:r w:rsidR="00D2782F">
        <w:t xml:space="preserve"> </w:t>
      </w:r>
      <w:r w:rsidR="00D2782F">
        <w:fldChar w:fldCharType="begin"/>
      </w:r>
      <w:r w:rsidR="006F716F">
        <w:instrText xml:space="preserve"> ADDIN EN.CITE &lt;EndNote&gt;&lt;Cite&gt;&lt;Author&gt;Schmidt&lt;/Author&gt;&lt;Year&gt;2021&lt;/Year&gt;&lt;RecNum&gt;1402&lt;/RecNum&gt;&lt;Prefix&gt;see &lt;/Prefix&gt;&lt;DisplayText&gt;(see Schmidt et al., 2021)&lt;/DisplayText&gt;&lt;record&gt;&lt;rec-number&gt;1402&lt;/rec-number&gt;&lt;foreign-keys&gt;&lt;key app="EN" db-id="92af5de2ca0esdefzzjxavwosfewvfaw0xaf" timestamp="1652679880"&gt;1402&lt;/key&gt;&lt;/foreign-keys&gt;&lt;ref-type name="Journal Article"&gt;17&lt;/ref-type&gt;&lt;contributors&gt;&lt;authors&gt;&lt;author&gt;Schmidt, Thomas L.&lt;/author&gt;&lt;author&gt;Jasper, Moshe-Elijah&lt;/author&gt;&lt;author&gt;Weeks, Andrew R&lt;/author&gt;&lt;author&gt;Hoffmann, Ary A&lt;/author&gt;&lt;/authors&gt;&lt;/contributors&gt;&lt;titles&gt;&lt;title&gt;Unbiased population heterozygosity estimates from genome-wide sequence data&lt;/title&gt;&lt;secondary-title&gt;Methods in Ecology and Evolution&lt;/secondary-title&gt;&lt;/titles&gt;&lt;periodical&gt;&lt;full-title&gt;Methods in Ecology and Evolution&lt;/full-title&gt;&lt;abbr-1&gt;Methods Ecol. Evol.&lt;/abbr-1&gt;&lt;abbr-2&gt;Methods Ecol Evol&lt;/abbr-2&gt;&lt;abbr-3&gt;Methods in Ecology &amp;amp; Evolution&lt;/abbr-3&gt;&lt;/periodical&gt;&lt;pages&gt;1888-1898&lt;/pages&gt;&lt;volume&gt;12&lt;/volume&gt;&lt;number&gt;10&lt;/number&gt;&lt;dates&gt;&lt;year&gt;2021&lt;/year&gt;&lt;/dates&gt;&lt;isbn&gt;2041-210X&lt;/isbn&gt;&lt;urls&gt;&lt;/urls&gt;&lt;electronic-resource-num&gt;10.1111/2041-210X.13659&lt;/electronic-resource-num&gt;&lt;/record&gt;&lt;/Cite&gt;&lt;/EndNote&gt;</w:instrText>
      </w:r>
      <w:r w:rsidR="00D2782F">
        <w:fldChar w:fldCharType="separate"/>
      </w:r>
      <w:r w:rsidR="006F716F">
        <w:rPr>
          <w:noProof/>
        </w:rPr>
        <w:t>(see Schmidt et al., 2021)</w:t>
      </w:r>
      <w:r w:rsidR="00D2782F">
        <w:fldChar w:fldCharType="end"/>
      </w:r>
      <w:r w:rsidR="00D2782F">
        <w:t>.</w:t>
      </w:r>
      <w:r w:rsidR="005A2A73">
        <w:t xml:space="preserve"> </w:t>
      </w:r>
      <w:r w:rsidR="00E6057C">
        <w:t>I</w:t>
      </w:r>
      <w:r w:rsidR="00E6057C" w:rsidRPr="00721754">
        <w:t xml:space="preserve">nbreeding </w:t>
      </w:r>
      <w:r w:rsidR="00CA2FB3" w:rsidRPr="00721754">
        <w:t>coefficients (F</w:t>
      </w:r>
      <w:r w:rsidR="00CA2FB3" w:rsidRPr="001C319A">
        <w:rPr>
          <w:vertAlign w:val="subscript"/>
        </w:rPr>
        <w:t>IS</w:t>
      </w:r>
      <w:r w:rsidR="00CA2FB3" w:rsidRPr="00721754">
        <w:t xml:space="preserve">) were calculated with </w:t>
      </w:r>
      <w:r w:rsidR="00CA2FB3" w:rsidRPr="00737B85">
        <w:rPr>
          <w:i/>
          <w:iCs/>
        </w:rPr>
        <w:t>hierfstat</w:t>
      </w:r>
      <w:r w:rsidR="00CA2FB3" w:rsidRPr="00721754">
        <w:t xml:space="preserve"> v0.04</w:t>
      </w:r>
      <w:r w:rsidR="00CA2FB3" w:rsidRPr="00721754">
        <w:rPr>
          <w:rFonts w:hint="eastAsia"/>
        </w:rPr>
        <w:t>–</w:t>
      </w:r>
      <w:r w:rsidR="00CA2FB3" w:rsidRPr="00721754">
        <w:t>22</w:t>
      </w:r>
      <w:r w:rsidR="0068059F">
        <w:t xml:space="preserve"> </w:t>
      </w:r>
      <w:r w:rsidR="0068059F">
        <w:fldChar w:fldCharType="begin"/>
      </w:r>
      <w:r w:rsidR="00EB0094">
        <w:instrText xml:space="preserve"> ADDIN EN.CITE &lt;EndNote&gt;&lt;Cite&gt;&lt;Author&gt;Goudet&lt;/Author&gt;&lt;Year&gt;2005&lt;/Year&gt;&lt;RecNum&gt;123&lt;/RecNum&gt;&lt;DisplayText&gt;(Goudet, 2005)&lt;/DisplayText&gt;&lt;record&gt;&lt;rec-number&gt;123&lt;/rec-number&gt;&lt;foreign-keys&gt;&lt;key app="EN" db-id="92af5de2ca0esdefzzjxavwosfewvfaw0xaf" timestamp="1506398382"&gt;123&lt;/key&gt;&lt;/foreign-keys&gt;&lt;ref-type name="Journal Article"&gt;17&lt;/ref-type&gt;&lt;contributors&gt;&lt;authors&gt;&lt;author&gt;Goudet, Jérôme&lt;/author&gt;&lt;/authors&gt;&lt;/contributors&gt;&lt;titles&gt;&lt;title&gt;Hierfstat, a package for R to compute and test hierarchical F-statistics&lt;/title&gt;&lt;secondary-title&gt;Molecular Ecology Notes&lt;/secondary-title&gt;&lt;/titles&gt;&lt;periodical&gt;&lt;full-title&gt;Molecular Ecology Notes&lt;/full-title&gt;&lt;abbr-1&gt;Mol. Ecol. Notes&lt;/abbr-1&gt;&lt;abbr-2&gt;Mol Ecol Notes&lt;/abbr-2&gt;&lt;/periodical&gt;&lt;pages&gt;184-186&lt;/pages&gt;&lt;volume&gt;5&lt;/volume&gt;&lt;number&gt;1&lt;/number&gt;&lt;dates&gt;&lt;year&gt;2005&lt;/year&gt;&lt;/dates&gt;&lt;isbn&gt;1471-8286&lt;/isbn&gt;&lt;urls&gt;&lt;/urls&gt;&lt;electronic-resource-num&gt;10.1111/j.1471-8286.2004.00828.x&lt;/electronic-resource-num&gt;&lt;/record&gt;&lt;/Cite&gt;&lt;/EndNote&gt;</w:instrText>
      </w:r>
      <w:r w:rsidR="0068059F">
        <w:fldChar w:fldCharType="separate"/>
      </w:r>
      <w:r w:rsidR="00BC2CE2">
        <w:rPr>
          <w:noProof/>
        </w:rPr>
        <w:t>(Goudet, 2005)</w:t>
      </w:r>
      <w:r w:rsidR="0068059F">
        <w:fldChar w:fldCharType="end"/>
      </w:r>
      <w:r w:rsidR="000607AA">
        <w:t xml:space="preserve">, using 1,000 bootstraps </w:t>
      </w:r>
      <w:r w:rsidR="00E6057C">
        <w:t xml:space="preserve">to </w:t>
      </w:r>
      <w:r w:rsidR="003A4947">
        <w:t>determine a</w:t>
      </w:r>
      <w:r w:rsidR="00E6057C">
        <w:t xml:space="preserve"> 95</w:t>
      </w:r>
      <w:r w:rsidR="000E7B89">
        <w:t xml:space="preserve"> </w:t>
      </w:r>
      <w:r w:rsidR="00E6057C">
        <w:t>% confidence interval</w:t>
      </w:r>
      <w:r w:rsidR="00CA2FB3" w:rsidRPr="00721754">
        <w:t>.</w:t>
      </w:r>
      <w:r w:rsidR="000607AA">
        <w:t xml:space="preserve"> </w:t>
      </w:r>
      <w:r w:rsidR="00D66E2E">
        <w:t>Mitochondrial n</w:t>
      </w:r>
      <w:r w:rsidR="00E613B7">
        <w:t>ucleotide</w:t>
      </w:r>
      <w:r w:rsidR="00371C36">
        <w:t xml:space="preserve"> (</w:t>
      </w:r>
      <w:r w:rsidR="007126CF">
        <w:rPr>
          <w:rFonts w:cs="Times New Roman"/>
        </w:rPr>
        <w:t>π</w:t>
      </w:r>
      <w:r w:rsidR="0057220A" w:rsidRPr="0057220A">
        <w:rPr>
          <w:rFonts w:cs="Times New Roman"/>
          <w:vertAlign w:val="subscript"/>
        </w:rPr>
        <w:t>mt</w:t>
      </w:r>
      <w:r w:rsidR="00371C36">
        <w:t>)</w:t>
      </w:r>
      <w:r w:rsidR="00E613B7">
        <w:t xml:space="preserve"> and haplotype</w:t>
      </w:r>
      <w:r w:rsidR="00371C36">
        <w:t xml:space="preserve"> (h)</w:t>
      </w:r>
      <w:r w:rsidR="00E613B7">
        <w:t xml:space="preserve"> diversities</w:t>
      </w:r>
      <w:r w:rsidR="002A1C36">
        <w:t xml:space="preserve"> per location</w:t>
      </w:r>
      <w:r w:rsidR="003A767D">
        <w:t>,</w:t>
      </w:r>
      <w:r w:rsidR="00E613B7" w:rsidRPr="001F6B35">
        <w:t xml:space="preserve"> </w:t>
      </w:r>
      <w:r w:rsidR="00E613B7">
        <w:t xml:space="preserve">and </w:t>
      </w:r>
      <w:r w:rsidR="00105FF1">
        <w:t xml:space="preserve">parsimony </w:t>
      </w:r>
      <w:r w:rsidR="00E613B7">
        <w:t>haplotype network</w:t>
      </w:r>
      <w:r w:rsidR="00105FF1">
        <w:t>s</w:t>
      </w:r>
      <w:r w:rsidR="00E613B7">
        <w:t xml:space="preserve"> were calculated with the </w:t>
      </w:r>
      <w:r w:rsidR="00E613B7" w:rsidRPr="001573E6">
        <w:rPr>
          <w:i/>
          <w:iCs/>
        </w:rPr>
        <w:t>pegas</w:t>
      </w:r>
      <w:r w:rsidR="003A767D">
        <w:rPr>
          <w:i/>
          <w:iCs/>
        </w:rPr>
        <w:t xml:space="preserve"> </w:t>
      </w:r>
      <w:r w:rsidR="003A767D" w:rsidRPr="003A767D">
        <w:t>v</w:t>
      </w:r>
      <w:r w:rsidR="007822ED">
        <w:t>0.14</w:t>
      </w:r>
      <w:r w:rsidR="00E613B7">
        <w:t xml:space="preserve"> package </w:t>
      </w:r>
      <w:r w:rsidR="00E613B7">
        <w:fldChar w:fldCharType="begin"/>
      </w:r>
      <w:r w:rsidR="00EB0094">
        <w:instrText xml:space="preserve"> ADDIN EN.CITE &lt;EndNote&gt;&lt;Cite&gt;&lt;Author&gt;Paradis&lt;/Author&gt;&lt;Year&gt;2010&lt;/Year&gt;&lt;RecNum&gt;87&lt;/RecNum&gt;&lt;DisplayText&gt;(Paradis, 2010)&lt;/DisplayText&gt;&lt;record&gt;&lt;rec-number&gt;87&lt;/rec-number&gt;&lt;foreign-keys&gt;&lt;key app="EN" db-id="92af5de2ca0esdefzzjxavwosfewvfaw0xaf" timestamp="1506398382"&gt;87&lt;/key&gt;&lt;/foreign-keys&gt;&lt;ref-type name="Journal Article"&gt;17&lt;/ref-type&gt;&lt;contributors&gt;&lt;authors&gt;&lt;author&gt;Paradis, Emmanuel&lt;/author&gt;&lt;/authors&gt;&lt;/contributors&gt;&lt;titles&gt;&lt;title&gt;pegas: an R package for population genetics with an integrated–modular approach&lt;/title&gt;&lt;secondary-title&gt;Bioinformatics&lt;/secondary-title&gt;&lt;/titles&gt;&lt;periodical&gt;&lt;full-title&gt;Bioinformatics&lt;/full-title&gt;&lt;abbr-1&gt;Bioinformatics&lt;/abbr-1&gt;&lt;abbr-2&gt;Bioinformatics&lt;/abbr-2&gt;&lt;/periodical&gt;&lt;pages&gt;419-420&lt;/pages&gt;&lt;volume&gt;26&lt;/volume&gt;&lt;number&gt;3&lt;/number&gt;&lt;dates&gt;&lt;year&gt;2010&lt;/year&gt;&lt;/dates&gt;&lt;isbn&gt;1367-4803&lt;/isbn&gt;&lt;urls&gt;&lt;/urls&gt;&lt;electronic-resource-num&gt;10.1093/bioinformatics/btp696&lt;/electronic-resource-num&gt;&lt;/record&gt;&lt;/Cite&gt;&lt;/EndNote&gt;</w:instrText>
      </w:r>
      <w:r w:rsidR="00E613B7">
        <w:fldChar w:fldCharType="separate"/>
      </w:r>
      <w:r w:rsidR="00BC2CE2">
        <w:rPr>
          <w:noProof/>
        </w:rPr>
        <w:t>(Paradis, 2010)</w:t>
      </w:r>
      <w:r w:rsidR="00E613B7">
        <w:fldChar w:fldCharType="end"/>
      </w:r>
      <w:r w:rsidR="00E613B7">
        <w:t>. All an</w:t>
      </w:r>
      <w:r w:rsidR="00E613B7" w:rsidRPr="0021080F">
        <w:t xml:space="preserve">alyses were performed in R </w:t>
      </w:r>
      <w:r w:rsidR="007757A3" w:rsidRPr="0021080F">
        <w:t>4.0.2</w:t>
      </w:r>
      <w:r w:rsidR="00E613B7" w:rsidRPr="0021080F">
        <w:t xml:space="preserve"> </w:t>
      </w:r>
      <w:r w:rsidR="00E613B7" w:rsidRPr="0021080F">
        <w:fldChar w:fldCharType="begin"/>
      </w:r>
      <w:r w:rsidR="00FF400B">
        <w:instrText xml:space="preserve"> ADDIN EN.CITE &lt;EndNote&gt;&lt;Cite&gt;&lt;Author&gt;R Core Team&lt;/Author&gt;&lt;Year&gt;2020&lt;/Year&gt;&lt;RecNum&gt;316&lt;/RecNum&gt;&lt;DisplayText&gt;(R Core Team, 2020)&lt;/DisplayText&gt;&lt;record&gt;&lt;rec-number&gt;316&lt;/rec-number&gt;&lt;foreign-keys&gt;&lt;key app="EN" db-id="92af5de2ca0esdefzzjxavwosfewvfaw0xaf" timestamp="1511237940"&gt;316&lt;/key&gt;&lt;/foreign-keys&gt;&lt;ref-type name="Computer Program"&gt;9&lt;/ref-type&gt;&lt;contributors&gt;&lt;authors&gt;&lt;author&gt;R Core Team,&lt;/author&gt;&lt;/authors&gt;&lt;/contributors&gt;&lt;titles&gt;&lt;title&gt;R: A language and environment for statistical computing. R Foundation for Statistical Computing. Available online at https://www.r-project.org/&lt;/title&gt;&lt;secondary-title&gt;Vienna, Austria&lt;/secondary-title&gt;&lt;/titles&gt;&lt;dates&gt;&lt;year&gt;2020&lt;/year&gt;&lt;/dates&gt;&lt;pub-location&gt;Vienna, Austria&lt;/pub-location&gt;&lt;urls&gt;&lt;/urls&gt;&lt;/record&gt;&lt;/Cite&gt;&lt;/EndNote&gt;</w:instrText>
      </w:r>
      <w:r w:rsidR="00E613B7" w:rsidRPr="0021080F">
        <w:fldChar w:fldCharType="separate"/>
      </w:r>
      <w:r w:rsidR="00BC2CE2" w:rsidRPr="0021080F">
        <w:rPr>
          <w:noProof/>
        </w:rPr>
        <w:t>(R Core Team, 2020)</w:t>
      </w:r>
      <w:r w:rsidR="00E613B7" w:rsidRPr="0021080F">
        <w:fldChar w:fldCharType="end"/>
      </w:r>
      <w:r w:rsidR="00E613B7" w:rsidRPr="0021080F">
        <w:t xml:space="preserve"> and provided in the </w:t>
      </w:r>
      <w:r w:rsidR="00755883" w:rsidRPr="0021080F">
        <w:t>s</w:t>
      </w:r>
      <w:r w:rsidR="00E613B7" w:rsidRPr="0021080F">
        <w:t>upplementary material.</w:t>
      </w:r>
    </w:p>
    <w:p w14:paraId="0471E508" w14:textId="559367A3" w:rsidR="00033CFA" w:rsidRDefault="00033CFA" w:rsidP="00737B85">
      <w:pPr>
        <w:pStyle w:val="Heading2"/>
      </w:pPr>
      <w:r w:rsidRPr="00737B85">
        <w:t>Population</w:t>
      </w:r>
      <w:r>
        <w:t xml:space="preserve"> structure</w:t>
      </w:r>
    </w:p>
    <w:p w14:paraId="5BAAEC16" w14:textId="00795171" w:rsidR="002F7BAE" w:rsidRDefault="00F3523D" w:rsidP="002F7BAE">
      <w:r>
        <w:rPr>
          <w:rFonts w:cstheme="majorBidi"/>
        </w:rPr>
        <w:t>Fixation indices (</w:t>
      </w:r>
      <w:r w:rsidR="008940FE">
        <w:rPr>
          <w:rFonts w:cstheme="majorBidi"/>
        </w:rPr>
        <w:t>mtDNA:</w:t>
      </w:r>
      <w:r w:rsidR="00F06345">
        <w:rPr>
          <w:rFonts w:cstheme="majorBidi"/>
        </w:rPr>
        <w:t xml:space="preserve"> sequence-based</w:t>
      </w:r>
      <w:r w:rsidR="003E2977">
        <w:rPr>
          <w:rFonts w:cstheme="majorBidi"/>
        </w:rPr>
        <w:t xml:space="preserve"> </w:t>
      </w:r>
      <w:r>
        <w:rPr>
          <w:rFonts w:cstheme="majorBidi"/>
        </w:rPr>
        <w:t>Φ</w:t>
      </w:r>
      <w:r w:rsidRPr="00C32A94">
        <w:rPr>
          <w:vertAlign w:val="subscript"/>
        </w:rPr>
        <w:t>ST</w:t>
      </w:r>
      <w:r>
        <w:t xml:space="preserve">, </w:t>
      </w:r>
      <w:r w:rsidR="008940FE">
        <w:t xml:space="preserve">SNPs: </w:t>
      </w:r>
      <w:r>
        <w:t>F</w:t>
      </w:r>
      <w:r w:rsidRPr="00C124B4">
        <w:rPr>
          <w:vertAlign w:val="subscript"/>
        </w:rPr>
        <w:t>ST</w:t>
      </w:r>
      <w:r w:rsidRPr="00CF1E75">
        <w:t>)</w:t>
      </w:r>
      <w:r>
        <w:t xml:space="preserve"> were calculated between </w:t>
      </w:r>
      <w:r w:rsidR="000B2B84">
        <w:t xml:space="preserve">all </w:t>
      </w:r>
      <w:r>
        <w:t>sampling locations</w:t>
      </w:r>
      <w:r w:rsidR="000B2B84">
        <w:t xml:space="preserve"> (n </w:t>
      </w:r>
      <w:r w:rsidR="000B2B84">
        <w:rPr>
          <w:rFonts w:cs="Times New Roman"/>
        </w:rPr>
        <w:t>≥</w:t>
      </w:r>
      <w:r w:rsidR="000B2B84">
        <w:t xml:space="preserve"> 1)</w:t>
      </w:r>
      <w:r>
        <w:t xml:space="preserve"> and between</w:t>
      </w:r>
      <w:r w:rsidR="002A1C36">
        <w:t>/across</w:t>
      </w:r>
      <w:r>
        <w:t xml:space="preserve"> </w:t>
      </w:r>
      <w:r w:rsidR="00082FDB">
        <w:t>ocean basins</w:t>
      </w:r>
      <w:r>
        <w:t xml:space="preserve"> with the </w:t>
      </w:r>
      <w:r w:rsidR="005B5C03">
        <w:t>‘</w:t>
      </w:r>
      <w:r w:rsidRPr="006F23D0">
        <w:t>popStructTest</w:t>
      </w:r>
      <w:r w:rsidR="005B5C03" w:rsidRPr="006F23D0">
        <w:t>’</w:t>
      </w:r>
      <w:r>
        <w:t xml:space="preserve"> function in the </w:t>
      </w:r>
      <w:r w:rsidRPr="001573E6">
        <w:rPr>
          <w:i/>
          <w:iCs/>
        </w:rPr>
        <w:t>strataG</w:t>
      </w:r>
      <w:r>
        <w:t xml:space="preserve"> </w:t>
      </w:r>
      <w:r w:rsidR="007822ED">
        <w:t>v</w:t>
      </w:r>
      <w:r w:rsidR="00CE46C2">
        <w:t>2.4.905</w:t>
      </w:r>
      <w:r w:rsidR="007822ED">
        <w:t xml:space="preserve"> </w:t>
      </w:r>
      <w:r>
        <w:t xml:space="preserve">package </w:t>
      </w:r>
      <w:r>
        <w:fldChar w:fldCharType="begin"/>
      </w:r>
      <w:r w:rsidR="006F716F">
        <w:instrText xml:space="preserve"> ADDIN EN.CITE &lt;EndNote&gt;&lt;Cite&gt;&lt;Author&gt;Archer&lt;/Author&gt;&lt;Year&gt;2017&lt;/Year&gt;&lt;RecNum&gt;905&lt;/RecNum&gt;&lt;DisplayText&gt;(Archer et al., 2017)&lt;/DisplayText&gt;&lt;record&gt;&lt;rec-number&gt;905&lt;/rec-number&gt;&lt;foreign-keys&gt;&lt;key app="EN" db-id="92af5de2ca0esdefzzjxavwosfewvfaw0xaf" timestamp="1586588765"&gt;905&lt;/key&gt;&lt;/foreign-keys&gt;&lt;ref-type name="Journal Article"&gt;17&lt;/ref-type&gt;&lt;contributors&gt;&lt;authors&gt;&lt;author&gt;Archer, F. I.&lt;/author&gt;&lt;author&gt;Adams, P. E.&lt;/author&gt;&lt;author&gt;Schneiders, B. B.&lt;/author&gt;&lt;/authors&gt;&lt;/contributors&gt;&lt;auth-address&gt;Southwest Fisheries Science Center, 8901 La Jolla Shores Drive, La Jolla, CA, 92037, USA.&amp;#xD;University of Alabama, Box 870344, Tuscaloosa, AL, 35487, USA.&amp;#xD;Northwestern University, 2145 Sheridan Road, Evanston, IL, 60208, USA.&lt;/auth-address&gt;&lt;titles&gt;&lt;title&gt;strataG: An R package for manipulating, summarizing and analysing population genetic data&lt;/title&gt;&lt;secondary-title&gt;Molecular Ecology Resources&lt;/secondary-title&gt;&lt;/titles&gt;&lt;periodical&gt;&lt;full-title&gt;Molecular Ecology Resources&lt;/full-title&gt;&lt;abbr-1&gt;Mol. Ecol. Resour.&lt;/abbr-1&gt;&lt;abbr-2&gt;Mol Ecol Resour&lt;/abbr-2&gt;&lt;/periodical&gt;&lt;pages&gt;5-11&lt;/pages&gt;&lt;volume&gt;17&lt;/volume&gt;&lt;number&gt;1&lt;/number&gt;&lt;edition&gt;2016/06/22&lt;/edition&gt;&lt;keywords&gt;&lt;keyword&gt;Biostatistics/*methods&lt;/keyword&gt;&lt;keyword&gt;Computational Biology/*methods&lt;/keyword&gt;&lt;keyword&gt;Electronic Data Processing/*methods&lt;/keyword&gt;&lt;keyword&gt;Genetics, Population/*methods&lt;/keyword&gt;&lt;keyword&gt;*Software&lt;/keyword&gt;&lt;keyword&gt;*bioinfomatics/phyloinfomatics&lt;/keyword&gt;&lt;keyword&gt;*conservation genetics&lt;/keyword&gt;&lt;keyword&gt;*genomics/proteomics&lt;/keyword&gt;&lt;keyword&gt;*molecular evolution&lt;/keyword&gt;&lt;keyword&gt;*population genetics-theoretical&lt;/keyword&gt;&lt;/keywords&gt;&lt;dates&gt;&lt;year&gt;2017&lt;/year&gt;&lt;pub-dates&gt;&lt;date&gt;Jan&lt;/date&gt;&lt;/pub-dates&gt;&lt;/dates&gt;&lt;isbn&gt;1755-0998 (Electronic)&amp;#xD;1755-098X (Linking)&lt;/isbn&gt;&lt;accession-num&gt;27327208&lt;/accession-num&gt;&lt;urls&gt;&lt;related-urls&gt;&lt;url&gt;https://www.ncbi.nlm.nih.gov/pubmed/27327208&lt;/url&gt;&lt;/related-urls&gt;&lt;/urls&gt;&lt;electronic-resource-num&gt;10.1111/1755-0998.12559&lt;/electronic-resource-num&gt;&lt;/record&gt;&lt;/Cite&gt;&lt;/EndNote&gt;</w:instrText>
      </w:r>
      <w:r>
        <w:fldChar w:fldCharType="separate"/>
      </w:r>
      <w:r w:rsidR="006F716F">
        <w:rPr>
          <w:noProof/>
        </w:rPr>
        <w:t>(Archer et al., 2017)</w:t>
      </w:r>
      <w:r>
        <w:fldChar w:fldCharType="end"/>
      </w:r>
      <w:r w:rsidR="002A1C36">
        <w:t>,</w:t>
      </w:r>
      <w:r w:rsidR="00E6057C">
        <w:t xml:space="preserve"> and their significance assessed by 1,000 permutations</w:t>
      </w:r>
      <w:r>
        <w:t>.</w:t>
      </w:r>
      <w:r w:rsidR="00F86379">
        <w:t xml:space="preserve"> </w:t>
      </w:r>
      <w:r w:rsidR="004813F4" w:rsidRPr="00547046">
        <w:t>Next, dimensionality-reduction clustering analyses were conducted</w:t>
      </w:r>
      <w:r w:rsidR="00292B7E">
        <w:t xml:space="preserve"> with</w:t>
      </w:r>
      <w:r w:rsidR="004813F4" w:rsidRPr="00547046">
        <w:t xml:space="preserve"> </w:t>
      </w:r>
      <w:r w:rsidR="00E92F39">
        <w:rPr>
          <w:i/>
          <w:iCs/>
        </w:rPr>
        <w:t>a</w:t>
      </w:r>
      <w:r w:rsidR="004813F4" w:rsidRPr="00547046">
        <w:rPr>
          <w:i/>
          <w:iCs/>
        </w:rPr>
        <w:t>degenet</w:t>
      </w:r>
      <w:r w:rsidR="00774BE4" w:rsidRPr="002B1540">
        <w:t xml:space="preserve"> </w:t>
      </w:r>
      <w:r w:rsidR="002B1540">
        <w:fldChar w:fldCharType="begin">
          <w:fldData xml:space="preserve">PEVuZE5vdGU+PENpdGU+PEF1dGhvcj5Kb21iYXJ0PC9BdXRob3I+PFllYXI+MjAxMTwvWWVhcj48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</w:fldData>
        </w:fldChar>
      </w:r>
      <w:r w:rsidR="00B339E5">
        <w:instrText xml:space="preserve"> ADDIN EN.CITE </w:instrText>
      </w:r>
      <w:r w:rsidR="00B339E5">
        <w:fldChar w:fldCharType="begin">
          <w:fldData xml:space="preserve">PEVuZE5vdGU+PENpdGU+PEF1dGhvcj5Kb21iYXJ0PC9BdXRob3I+PFllYXI+MjAxMTwvWWVhcj48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</w:fldData>
        </w:fldChar>
      </w:r>
      <w:r w:rsidR="00B339E5">
        <w:instrText xml:space="preserve"> ADDIN EN.CITE.DATA </w:instrText>
      </w:r>
      <w:r w:rsidR="00B339E5">
        <w:fldChar w:fldCharType="end"/>
      </w:r>
      <w:r w:rsidR="002B1540">
        <w:fldChar w:fldCharType="separate"/>
      </w:r>
      <w:r w:rsidR="006F716F">
        <w:rPr>
          <w:noProof/>
        </w:rPr>
        <w:t>(PCA and Discriminant Analysis of Principal Components, DAPC; Jombart &amp; Ahmed, 2011; Jombart et al., 2010)</w:t>
      </w:r>
      <w:r w:rsidR="002B1540">
        <w:fldChar w:fldCharType="end"/>
      </w:r>
      <w:r w:rsidR="00A02021">
        <w:rPr>
          <w:i/>
          <w:iCs/>
        </w:rPr>
        <w:t>.</w:t>
      </w:r>
      <w:r w:rsidR="00ED438F">
        <w:t xml:space="preserve"> I</w:t>
      </w:r>
      <w:r w:rsidR="004813F4" w:rsidRPr="00547046">
        <w:t xml:space="preserve">ndividuals were grouped using the successive K-means algorithm implemented in the </w:t>
      </w:r>
      <w:r w:rsidR="00DD3C0A">
        <w:t>‘</w:t>
      </w:r>
      <w:r w:rsidR="004813F4" w:rsidRPr="001F5058">
        <w:t>find.clusters</w:t>
      </w:r>
      <w:r w:rsidR="00DD3C0A">
        <w:t>’</w:t>
      </w:r>
      <w:r w:rsidR="004813F4" w:rsidRPr="00547046">
        <w:t xml:space="preserve"> function. The goodness of fit, determined by the Bayesian information criterion (BIC), was employed to find the best number of clusters (K). </w:t>
      </w:r>
      <w:r w:rsidR="00DD3C0A">
        <w:t>T</w:t>
      </w:r>
      <w:r w:rsidR="004813F4" w:rsidRPr="00547046">
        <w:t>o avoid overfitting, the optimal number of principal components was selected through cross-validation with a 10</w:t>
      </w:r>
      <w:r w:rsidR="000E7B89">
        <w:t xml:space="preserve"> </w:t>
      </w:r>
      <w:r w:rsidR="004813F4" w:rsidRPr="00547046">
        <w:t>% hold-out set and 1</w:t>
      </w:r>
      <w:r w:rsidR="00310696">
        <w:t>,</w:t>
      </w:r>
      <w:r w:rsidR="004813F4" w:rsidRPr="00547046">
        <w:t>00</w:t>
      </w:r>
      <w:r w:rsidR="00A949F9">
        <w:t>0</w:t>
      </w:r>
      <w:r w:rsidR="004813F4" w:rsidRPr="00547046">
        <w:t xml:space="preserve"> replicates for all DAPC analyses</w:t>
      </w:r>
      <w:r w:rsidR="00921E71">
        <w:t xml:space="preserve">, where individuals were grouped according to their sample </w:t>
      </w:r>
      <w:r w:rsidR="00FD44BD">
        <w:t>location</w:t>
      </w:r>
      <w:r w:rsidR="004813F4" w:rsidRPr="00547046">
        <w:t>.</w:t>
      </w:r>
    </w:p>
    <w:p w14:paraId="07B48AF2" w14:textId="77777777" w:rsidR="005F0015" w:rsidRDefault="005F0015" w:rsidP="005F0015">
      <w:pPr>
        <w:pStyle w:val="Heading2"/>
        <w:rPr>
          <w:lang w:val="en-US"/>
        </w:rPr>
      </w:pPr>
      <w:r>
        <w:rPr>
          <w:lang w:val="en-US"/>
        </w:rPr>
        <w:lastRenderedPageBreak/>
        <w:t>Provenance assignment</w:t>
      </w:r>
    </w:p>
    <w:p w14:paraId="34430EE7" w14:textId="47EA8FFB" w:rsidR="005F0015" w:rsidRPr="00BF5BF9" w:rsidRDefault="005F0015" w:rsidP="005F0015">
      <w:pPr>
        <w:rPr>
          <w:b/>
          <w:bCs/>
        </w:rPr>
      </w:pPr>
      <w:r>
        <w:t>The p</w:t>
      </w:r>
      <w:r w:rsidRPr="00DD3C0A">
        <w:t xml:space="preserve">rovenance </w:t>
      </w:r>
      <w:r>
        <w:t>assignment success of the DArTcap markers was tested with</w:t>
      </w:r>
      <w:r w:rsidR="001309F2">
        <w:t xml:space="preserve"> </w:t>
      </w:r>
      <w:r w:rsidR="00CA154F">
        <w:t>a</w:t>
      </w:r>
      <w:r w:rsidR="001309F2" w:rsidRPr="001309F2">
        <w:rPr>
          <w:i/>
          <w:iCs/>
        </w:rPr>
        <w:t>sssignPOP</w:t>
      </w:r>
      <w:r w:rsidR="001309F2">
        <w:rPr>
          <w:i/>
          <w:iCs/>
        </w:rPr>
        <w:t xml:space="preserve"> </w:t>
      </w:r>
      <w:r w:rsidR="001309F2">
        <w:t xml:space="preserve">v. </w:t>
      </w:r>
      <w:r w:rsidR="00AA0E0A">
        <w:t xml:space="preserve">1.2.2 </w:t>
      </w:r>
      <w:r w:rsidR="001309F2">
        <w:fldChar w:fldCharType="begin"/>
      </w:r>
      <w:r w:rsidR="006F716F">
        <w:instrText xml:space="preserve"> ADDIN EN.CITE &lt;EndNote&gt;&lt;Cite&gt;&lt;Author&gt;Chen&lt;/Author&gt;&lt;Year&gt;2018&lt;/Year&gt;&lt;RecNum&gt;723&lt;/RecNum&gt;&lt;DisplayText&gt;(Chen, Marschall, et al., 2018)&lt;/DisplayText&gt;&lt;record&gt;&lt;rec-number&gt;723&lt;/rec-number&gt;&lt;foreign-keys&gt;&lt;key app="EN" db-id="92af5de2ca0esdefzzjxavwosfewvfaw0xaf" timestamp="1548025073"&gt;723&lt;/key&gt;&lt;/foreign-keys&gt;&lt;ref-type name="Journal Article"&gt;17&lt;/ref-type&gt;&lt;contributors&gt;&lt;authors&gt;&lt;author&gt;Chen, Kuan Yu&lt;/author&gt;&lt;author&gt;Marschall, Elizabeth A&lt;/author&gt;&lt;author&gt;Sovic, Michael G&lt;/author&gt;&lt;author&gt;Fries, Anthony C&lt;/author&gt;&lt;aut</w:instrText>
      </w:r>
      <w:r w:rsidR="006F716F">
        <w:rPr>
          <w:rFonts w:hint="eastAsia"/>
        </w:rPr>
        <w:instrText>hor&gt;Gibbs, H Lisle&lt;/author&gt;&lt;author&gt;Ludsin, Stuart A&lt;/author&gt;&lt;/authors&gt;&lt;/contributors&gt;&lt;titles&gt;&lt;title&gt;assignPOP: An R package for population assignment using genetic, non</w:instrText>
      </w:r>
      <w:r w:rsidR="006F716F">
        <w:rPr>
          <w:rFonts w:hint="eastAsia"/>
        </w:rPr>
        <w:instrText>‐</w:instrText>
      </w:r>
      <w:r w:rsidR="006F716F">
        <w:rPr>
          <w:rFonts w:hint="eastAsia"/>
        </w:rPr>
        <w:instrText>genetic, or integrated data in a machine</w:instrText>
      </w:r>
      <w:r w:rsidR="006F716F">
        <w:rPr>
          <w:rFonts w:hint="eastAsia"/>
        </w:rPr>
        <w:instrText>‐</w:instrText>
      </w:r>
      <w:r w:rsidR="006F716F">
        <w:rPr>
          <w:rFonts w:hint="eastAsia"/>
        </w:rPr>
        <w:instrText>learning framework&lt;/title&gt;&lt;secondary-title&gt;Me</w:instrText>
      </w:r>
      <w:r w:rsidR="006F716F">
        <w:instrText>thods in Ecology and Evolution&lt;/secondary-title&gt;&lt;/titles&gt;&lt;periodical&gt;&lt;full-title&gt;Methods in Ecology and Evolution&lt;/full-title&gt;&lt;abbr-1&gt;Methods Ecol. Evol.&lt;/abbr-1&gt;&lt;abbr-2&gt;Methods Ecol Evol&lt;/abbr-2&gt;&lt;abbr-3&gt;Methods in Ecology &amp;amp; Evolution&lt;/abbr-3&gt;&lt;/periodical&gt;&lt;pages&gt;439-446&lt;/pages&gt;&lt;volume&gt;9&lt;/volume&gt;&lt;number&gt;2&lt;/number&gt;&lt;dates&gt;&lt;year&gt;2018&lt;/year&gt;&lt;/dates&gt;&lt;isbn&gt;2041-210X&lt;/isbn&gt;&lt;urls&gt;&lt;/urls&gt;&lt;electronic-resource-num&gt;10.1111/2041-210X.12897&lt;/electronic-resource-num&gt;&lt;/record&gt;&lt;/Cite&gt;&lt;/EndNote&gt;</w:instrText>
      </w:r>
      <w:r w:rsidR="001309F2">
        <w:fldChar w:fldCharType="separate"/>
      </w:r>
      <w:r w:rsidR="006F716F">
        <w:rPr>
          <w:noProof/>
        </w:rPr>
        <w:t>(Chen, Marschall, et al., 2018)</w:t>
      </w:r>
      <w:r w:rsidR="001309F2">
        <w:fldChar w:fldCharType="end"/>
      </w:r>
      <w:r w:rsidR="001309F2">
        <w:t xml:space="preserve"> and</w:t>
      </w:r>
      <w:r>
        <w:t xml:space="preserve"> </w:t>
      </w:r>
      <w:r w:rsidR="00CA154F">
        <w:rPr>
          <w:i/>
          <w:iCs/>
        </w:rPr>
        <w:t>r</w:t>
      </w:r>
      <w:r w:rsidRPr="003E22E3">
        <w:rPr>
          <w:i/>
          <w:iCs/>
        </w:rPr>
        <w:t>ubias</w:t>
      </w:r>
      <w:r>
        <w:t xml:space="preserve"> v.0.3.2 </w:t>
      </w:r>
      <w:r>
        <w:fldChar w:fldCharType="begin"/>
      </w:r>
      <w:r w:rsidR="006F716F">
        <w:instrText xml:space="preserve"> ADDIN EN.CITE &lt;EndNote&gt;&lt;Cite&gt;&lt;Author&gt;Anderson&lt;/Author&gt;&lt;Year&gt;2008&lt;/Year&gt;&lt;RecNum&gt;1055&lt;/RecNum&gt;&lt;DisplayText&gt;(Anderson et al., 2008; Moran &amp;amp; Anderson, 2019)&lt;/DisplayText&gt;&lt;record&gt;&lt;rec-number&gt;1055&lt;/rec-number&gt;&lt;foreign-keys&gt;&lt;key app="EN" db-id="92af5de2ca0esdefzzjxavwosfewvfaw0xaf" timestamp="1617766807"&gt;1055&lt;/key&gt;&lt;/foreign-keys&gt;&lt;ref-type name="Journal Article"&gt;17&lt;/ref-type&gt;&lt;contributors&gt;&lt;authors&gt;&lt;author&gt;Anderson, Eric C&lt;/author&gt;&lt;author&gt;Waples, Robin S&lt;/author&gt;&lt;author&gt;Kalinowski, Steven T&lt;/author&gt;&lt;/authors&gt;&lt;/contributors&gt;&lt;titles&gt;&lt;title&gt;An improved method for predicting the accuracy of genetic stock identification&lt;/title&gt;&lt;secondary-title&gt;Canadian Journal of Fisheries and Aquatic Sciences&lt;/secondary-title&gt;&lt;/titles&gt;&lt;periodical&gt;&lt;full-title&gt;Canadian Journal of Fisheries and Aquatic Sciences&lt;/full-title&gt;&lt;/periodical&gt;&lt;pages&gt;1475-1486&lt;/pages&gt;&lt;volume&gt;65&lt;/volume&gt;&lt;number&gt;7&lt;/number&gt;&lt;dates&gt;&lt;year&gt;2008&lt;/year&gt;&lt;/dates&gt;&lt;isbn&gt;0706-652X&lt;/isbn&gt;&lt;urls&gt;&lt;/urls&gt;&lt;electronic-resource-num&gt;10.1139/F08-049&lt;/electronic-resource-num&gt;&lt;/record&gt;&lt;/Cite&gt;&lt;Cite&gt;&lt;Author&gt;Moran&lt;/Author&gt;&lt;Year&gt;2019&lt;/Year&gt;&lt;RecNum&gt;1056&lt;/RecNum&gt;&lt;record&gt;&lt;rec-number&gt;1056&lt;/rec-number&gt;&lt;foreign-keys&gt;&lt;key app="EN" db-id="92af5de2ca0esdefzzjxavwosfewvfaw0xaf" timestamp="1617767134"&gt;1056&lt;/key&gt;&lt;/foreign-keys&gt;&lt;ref-type name="Journal Article"&gt;17&lt;/ref-type&gt;&lt;contributors&gt;&lt;authors&gt;&lt;author&gt;Moran, Benjamin M&lt;/author&gt;&lt;author&gt;Anderson, Eric C&lt;/author&gt;&lt;/authors&gt;&lt;/contributors&gt;&lt;titles&gt;&lt;title&gt;Bayesian inference from the conditional genetic stock identification model&lt;/title&gt;&lt;secondary-title&gt;Canadian Journal of Fisheries and Aquatic Sciences&lt;/secondary-title&gt;&lt;/titles&gt;&lt;periodical&gt;&lt;full-title&gt;Canadian Journal of Fisheries and Aquatic Sciences&lt;/full-title&gt;&lt;/periodical&gt;&lt;pages&gt;551-560&lt;/pages&gt;&lt;volume&gt;76&lt;/volume&gt;&lt;number&gt;4&lt;/number&gt;&lt;dates&gt;&lt;year&gt;2019&lt;/year&gt;&lt;/dates&gt;&lt;isbn&gt;0706-652X&lt;/isbn&gt;&lt;urls&gt;&lt;/urls&gt;&lt;electronic-resource-num&gt;10.1139/cjfas-2018-0016&lt;/electronic-resource-num&gt;&lt;/record&gt;&lt;/Cite&gt;&lt;/EndNote&gt;</w:instrText>
      </w:r>
      <w:r>
        <w:fldChar w:fldCharType="separate"/>
      </w:r>
      <w:r w:rsidR="006F716F">
        <w:rPr>
          <w:noProof/>
        </w:rPr>
        <w:t>(Anderson et al., 2008; Moran &amp; Anderson, 2019)</w:t>
      </w:r>
      <w:r>
        <w:fldChar w:fldCharType="end"/>
      </w:r>
      <w:r>
        <w:t xml:space="preserve">. </w:t>
      </w:r>
      <w:r w:rsidR="00DB6E6E">
        <w:t xml:space="preserve">Assignment accuracy was tested with </w:t>
      </w:r>
      <w:r w:rsidR="00CA154F">
        <w:rPr>
          <w:i/>
          <w:iCs/>
        </w:rPr>
        <w:t>a</w:t>
      </w:r>
      <w:r w:rsidR="008D0C55" w:rsidRPr="009F6111">
        <w:rPr>
          <w:i/>
          <w:iCs/>
        </w:rPr>
        <w:t>ssignPOP</w:t>
      </w:r>
      <w:r w:rsidR="00DB6E6E">
        <w:t>, using b</w:t>
      </w:r>
      <w:r w:rsidR="003E7564">
        <w:t>o</w:t>
      </w:r>
      <w:r w:rsidR="00DB6E6E">
        <w:t xml:space="preserve">th the </w:t>
      </w:r>
      <w:r w:rsidR="003E7564">
        <w:t>Monte-Carlo and K-fold cross-validation procedures</w:t>
      </w:r>
      <w:r w:rsidR="00D13F38">
        <w:t xml:space="preserve"> </w:t>
      </w:r>
      <w:r w:rsidR="006E3139">
        <w:t>to test</w:t>
      </w:r>
      <w:r w:rsidR="00387403">
        <w:t xml:space="preserve"> the assignment of a hold-out data set</w:t>
      </w:r>
      <w:r w:rsidR="007377A1">
        <w:t xml:space="preserve"> with 1</w:t>
      </w:r>
      <w:r w:rsidR="00800AD7">
        <w:t>,0</w:t>
      </w:r>
      <w:r w:rsidR="007377A1">
        <w:t>00 iterations</w:t>
      </w:r>
      <w:r w:rsidR="003E7564">
        <w:t>.</w:t>
      </w:r>
      <w:r w:rsidR="00AA315B">
        <w:t xml:space="preserve"> </w:t>
      </w:r>
      <w:r w:rsidR="00F06D46">
        <w:t xml:space="preserve">We tested </w:t>
      </w:r>
      <w:r w:rsidR="00AA315B">
        <w:t xml:space="preserve">power of the markers </w:t>
      </w:r>
      <w:r w:rsidR="00F06D46">
        <w:t xml:space="preserve">by selecting </w:t>
      </w:r>
      <w:r w:rsidR="00145DC9">
        <w:t xml:space="preserve">a </w:t>
      </w:r>
      <w:r w:rsidR="002A587D">
        <w:t>subset</w:t>
      </w:r>
      <w:r w:rsidR="00C135AF">
        <w:t xml:space="preserve"> </w:t>
      </w:r>
      <w:r w:rsidR="00300DCE">
        <w:t xml:space="preserve">of </w:t>
      </w:r>
      <w:r w:rsidR="006329AE">
        <w:t>loci with the highest F</w:t>
      </w:r>
      <w:r w:rsidR="002A587D" w:rsidRPr="00D23879">
        <w:rPr>
          <w:vertAlign w:val="subscript"/>
        </w:rPr>
        <w:t>ST</w:t>
      </w:r>
      <w:r w:rsidR="006329AE">
        <w:t xml:space="preserve"> values</w:t>
      </w:r>
      <w:r w:rsidR="002A587D">
        <w:t xml:space="preserve"> </w:t>
      </w:r>
      <w:r w:rsidR="000555C0">
        <w:t>(</w:t>
      </w:r>
      <w:r w:rsidR="00300DCE">
        <w:t>5</w:t>
      </w:r>
      <w:r w:rsidR="000E7B89">
        <w:t xml:space="preserve"> </w:t>
      </w:r>
      <w:r w:rsidR="00300DCE">
        <w:t>%, 10</w:t>
      </w:r>
      <w:r w:rsidR="000E7B89">
        <w:t xml:space="preserve"> </w:t>
      </w:r>
      <w:r w:rsidR="00300DCE">
        <w:t>%, 50</w:t>
      </w:r>
      <w:r w:rsidR="000E7B89">
        <w:t xml:space="preserve"> </w:t>
      </w:r>
      <w:r w:rsidR="00300DCE">
        <w:t>%</w:t>
      </w:r>
      <w:r w:rsidR="000E7B89">
        <w:t>,</w:t>
      </w:r>
      <w:r w:rsidR="00300DCE">
        <w:t xml:space="preserve"> and 100</w:t>
      </w:r>
      <w:r w:rsidR="000E7B89">
        <w:t xml:space="preserve"> </w:t>
      </w:r>
      <w:r w:rsidR="00300DCE">
        <w:t>% of all loci</w:t>
      </w:r>
      <w:r w:rsidR="009C7F2E">
        <w:t>)</w:t>
      </w:r>
      <w:r w:rsidR="007B6D2F">
        <w:t xml:space="preserve"> </w:t>
      </w:r>
      <w:r w:rsidR="00D649F1">
        <w:t xml:space="preserve">to train the </w:t>
      </w:r>
      <w:r w:rsidR="000555C0">
        <w:t>assignment model</w:t>
      </w:r>
      <w:r w:rsidR="00145DC9">
        <w:t xml:space="preserve">. Similarly, </w:t>
      </w:r>
      <w:r w:rsidR="005F2932">
        <w:t>t</w:t>
      </w:r>
      <w:r>
        <w:t xml:space="preserve">he </w:t>
      </w:r>
      <w:r w:rsidR="005F2932">
        <w:t xml:space="preserve">assignment </w:t>
      </w:r>
      <w:r>
        <w:t>accuracy</w:t>
      </w:r>
      <w:r w:rsidR="005F2932">
        <w:t xml:space="preserve"> of</w:t>
      </w:r>
      <w:r>
        <w:t xml:space="preserve"> </w:t>
      </w:r>
      <w:r w:rsidR="005F2932">
        <w:t xml:space="preserve">simulated </w:t>
      </w:r>
      <w:r w:rsidR="00E77798">
        <w:t>mixed groups</w:t>
      </w:r>
      <w:r w:rsidR="005F2932">
        <w:t xml:space="preserve">, based on a </w:t>
      </w:r>
      <w:r w:rsidR="009F6111">
        <w:t>reference leave-one-out data set,</w:t>
      </w:r>
      <w:r w:rsidR="005F2932">
        <w:t xml:space="preserve"> </w:t>
      </w:r>
      <w:r>
        <w:t>was evaluated</w:t>
      </w:r>
      <w:r w:rsidR="009F6111">
        <w:t xml:space="preserve"> with</w:t>
      </w:r>
      <w:r>
        <w:t xml:space="preserve"> </w:t>
      </w:r>
      <w:r w:rsidR="00CA154F">
        <w:rPr>
          <w:i/>
          <w:iCs/>
        </w:rPr>
        <w:t>r</w:t>
      </w:r>
      <w:r w:rsidR="009F6111" w:rsidRPr="00D823D1">
        <w:rPr>
          <w:i/>
          <w:iCs/>
        </w:rPr>
        <w:t>ubias</w:t>
      </w:r>
      <w:r w:rsidR="0064559A" w:rsidRPr="00D823D1">
        <w:rPr>
          <w:i/>
          <w:iCs/>
        </w:rPr>
        <w:t xml:space="preserve"> </w:t>
      </w:r>
      <w:r w:rsidR="0064559A" w:rsidRPr="00DA17AA">
        <w:rPr>
          <w:iCs/>
        </w:rPr>
        <w:fldChar w:fldCharType="begin"/>
      </w:r>
      <w:r w:rsidR="006F716F" w:rsidRPr="00DA17AA">
        <w:rPr>
          <w:iCs/>
        </w:rPr>
        <w:instrText xml:space="preserve"> ADDIN EN.CITE &lt;EndNote&gt;&lt;Cite&gt;&lt;Author&gt;Anderson&lt;/Author&gt;&lt;Year&gt;2008&lt;/Year&gt;&lt;RecNum&gt;1055&lt;/RecNum&gt;&lt;DisplayText&gt;(Anderson et al., 2008)&lt;/DisplayText&gt;&lt;record&gt;&lt;rec-number&gt;1055&lt;/rec-number&gt;&lt;foreign-keys&gt;&lt;key app="EN" db-id="92af5de2ca0esdefzzjxavwosfewvfaw0xaf" timestamp="1617766807"&gt;1055&lt;/key&gt;&lt;/foreign-keys&gt;&lt;ref-type name="Journal Article"&gt;17&lt;/ref-type&gt;&lt;contributors&gt;&lt;authors&gt;&lt;author&gt;Anderson, Eric C&lt;/author&gt;&lt;author&gt;Waples, Robin S&lt;/author&gt;&lt;author&gt;Kalinowski, Steven T&lt;/author&gt;&lt;/authors&gt;&lt;/contributors&gt;&lt;titles&gt;&lt;title&gt;An improved method for predicting the accuracy of genetic stock identification&lt;/title&gt;&lt;secondary-title&gt;Canadian Journal of Fisheries and Aquatic Sciences&lt;/secondary-title&gt;&lt;/titles&gt;&lt;periodical&gt;&lt;full-title&gt;Canadian Journal of Fisheries and Aquatic Sciences&lt;/full-title&gt;&lt;/periodical&gt;&lt;pages&gt;1475-1486&lt;/pages&gt;&lt;volume&gt;65&lt;/volume&gt;&lt;number&gt;7&lt;/number&gt;&lt;dates&gt;&lt;year&gt;2008&lt;/year&gt;&lt;/dates&gt;&lt;isbn&gt;0706-652X&lt;/isbn&gt;&lt;urls&gt;&lt;/urls&gt;&lt;electronic-resource-num&gt;10.1139/F08-049&lt;/electronic-resource-num&gt;&lt;/record&gt;&lt;/Cite&gt;&lt;/EndNote&gt;</w:instrText>
      </w:r>
      <w:r w:rsidR="0064559A" w:rsidRPr="00DA17AA">
        <w:rPr>
          <w:iCs/>
        </w:rPr>
        <w:fldChar w:fldCharType="separate"/>
      </w:r>
      <w:r w:rsidR="006F716F" w:rsidRPr="00DA17AA">
        <w:rPr>
          <w:iCs/>
          <w:noProof/>
        </w:rPr>
        <w:t>(Anderson et al., 2008)</w:t>
      </w:r>
      <w:r w:rsidR="0064559A" w:rsidRPr="00DA17AA">
        <w:rPr>
          <w:iCs/>
        </w:rPr>
        <w:fldChar w:fldCharType="end"/>
      </w:r>
      <w:r w:rsidRPr="00533E9D">
        <w:rPr>
          <w:iCs/>
        </w:rPr>
        <w:t>. Known</w:t>
      </w:r>
      <w:r>
        <w:t xml:space="preserve"> simulated proportions for each reporting </w:t>
      </w:r>
      <w:r w:rsidR="009F6111">
        <w:t>unit</w:t>
      </w:r>
      <w:r>
        <w:t xml:space="preserve"> were compared with the numbers estimated by </w:t>
      </w:r>
      <w:r w:rsidR="00CA154F">
        <w:rPr>
          <w:i/>
          <w:iCs/>
        </w:rPr>
        <w:t>r</w:t>
      </w:r>
      <w:r w:rsidRPr="00596D00">
        <w:rPr>
          <w:i/>
          <w:iCs/>
        </w:rPr>
        <w:t>ubias</w:t>
      </w:r>
      <w:r>
        <w:t xml:space="preserve">. </w:t>
      </w:r>
      <w:r w:rsidR="00AA016E">
        <w:t>Populations</w:t>
      </w:r>
      <w:r w:rsidR="00BF5BF9">
        <w:t xml:space="preserve"> with a sample size of one</w:t>
      </w:r>
      <w:r w:rsidR="000B2B84">
        <w:t xml:space="preserve"> (</w:t>
      </w:r>
      <w:r w:rsidR="0094361A">
        <w:t>i.e.,</w:t>
      </w:r>
      <w:r w:rsidR="000B2B84">
        <w:t xml:space="preserve"> Sierra Leone, eastern Atlantic)</w:t>
      </w:r>
      <w:r w:rsidR="00BF5BF9">
        <w:t xml:space="preserve"> were excluded from </w:t>
      </w:r>
      <w:r w:rsidR="00AA016E">
        <w:t>th</w:t>
      </w:r>
      <w:r w:rsidR="007B6D2F">
        <w:t>ese</w:t>
      </w:r>
      <w:r w:rsidR="00AA016E">
        <w:t xml:space="preserve"> analys</w:t>
      </w:r>
      <w:r w:rsidR="007B6D2F">
        <w:t>e</w:t>
      </w:r>
      <w:r w:rsidR="00AA016E">
        <w:t>s.</w:t>
      </w:r>
      <w:r w:rsidR="00761274">
        <w:t xml:space="preserve"> </w:t>
      </w:r>
      <w:r w:rsidR="00533220">
        <w:t xml:space="preserve">We also </w:t>
      </w:r>
      <w:r w:rsidR="00886B26">
        <w:t>examined</w:t>
      </w:r>
      <w:r w:rsidR="00533220">
        <w:t xml:space="preserve"> the minimum number of </w:t>
      </w:r>
      <w:r w:rsidR="00471B14">
        <w:t xml:space="preserve">informative </w:t>
      </w:r>
      <w:r w:rsidR="00533220">
        <w:t xml:space="preserve">markers needed to assign </w:t>
      </w:r>
      <w:r w:rsidR="00AC7851">
        <w:t>provenance</w:t>
      </w:r>
      <w:r w:rsidR="00533220">
        <w:t xml:space="preserve"> b</w:t>
      </w:r>
      <w:r w:rsidR="00761274">
        <w:t xml:space="preserve">y subsampling </w:t>
      </w:r>
      <w:r w:rsidR="00554712">
        <w:t>5</w:t>
      </w:r>
      <w:r w:rsidR="002F5AAF">
        <w:t>–</w:t>
      </w:r>
      <w:r w:rsidR="00554712">
        <w:t xml:space="preserve">500 </w:t>
      </w:r>
      <w:r w:rsidR="00761274">
        <w:t xml:space="preserve">markers </w:t>
      </w:r>
      <w:r w:rsidR="0055312E">
        <w:t>based on</w:t>
      </w:r>
      <w:r w:rsidR="00761274">
        <w:t xml:space="preserve"> </w:t>
      </w:r>
      <w:r w:rsidR="00226136">
        <w:t>loading contribution</w:t>
      </w:r>
      <w:r w:rsidR="00AE7A41">
        <w:t>s</w:t>
      </w:r>
      <w:r w:rsidR="009F6111">
        <w:t xml:space="preserve"> of each </w:t>
      </w:r>
      <w:r w:rsidR="00BD29C8">
        <w:t xml:space="preserve">principal component </w:t>
      </w:r>
      <w:r w:rsidR="009F6111">
        <w:t>from the</w:t>
      </w:r>
      <w:r w:rsidR="00AE7A41">
        <w:t xml:space="preserve"> DAPC analysis</w:t>
      </w:r>
      <w:r w:rsidR="00533220">
        <w:t xml:space="preserve"> and </w:t>
      </w:r>
      <w:r w:rsidR="00886B26">
        <w:t>testing the assignment accuracy</w:t>
      </w:r>
      <w:r w:rsidR="009F6111">
        <w:t xml:space="preserve"> with </w:t>
      </w:r>
      <w:r w:rsidR="00CA154F">
        <w:rPr>
          <w:i/>
          <w:iCs/>
        </w:rPr>
        <w:t>r</w:t>
      </w:r>
      <w:r w:rsidR="009F6111" w:rsidRPr="00596D00">
        <w:rPr>
          <w:i/>
          <w:iCs/>
        </w:rPr>
        <w:t>ubias</w:t>
      </w:r>
      <w:r w:rsidR="00886B26">
        <w:t>.</w:t>
      </w:r>
    </w:p>
    <w:p w14:paraId="728212B9" w14:textId="41EF6AFB" w:rsidR="00A92C25" w:rsidRDefault="00A92C25" w:rsidP="00A92C25">
      <w:pPr>
        <w:pStyle w:val="Heading2"/>
        <w:rPr>
          <w:lang w:val="en-US"/>
        </w:rPr>
      </w:pPr>
      <w:r>
        <w:rPr>
          <w:lang w:val="en-US"/>
        </w:rPr>
        <w:t>Kinship assignment</w:t>
      </w:r>
    </w:p>
    <w:p w14:paraId="50F8C3F3" w14:textId="1433A0D7" w:rsidR="00A92C25" w:rsidRDefault="0070502C" w:rsidP="002F7BAE">
      <w:r>
        <w:rPr>
          <w:lang w:val="en-US"/>
        </w:rPr>
        <w:t xml:space="preserve">To </w:t>
      </w:r>
      <w:r w:rsidR="003F77E8">
        <w:rPr>
          <w:lang w:val="en-US"/>
        </w:rPr>
        <w:t>investigate fine-scale contemporary connectivity, c</w:t>
      </w:r>
      <w:r w:rsidR="00E02E4D">
        <w:rPr>
          <w:lang w:val="en-US"/>
        </w:rPr>
        <w:t xml:space="preserve">lose-kin relationships were </w:t>
      </w:r>
      <w:r w:rsidR="003F77E8">
        <w:rPr>
          <w:lang w:val="en-US"/>
        </w:rPr>
        <w:t>examined</w:t>
      </w:r>
      <w:r w:rsidR="00157C91">
        <w:rPr>
          <w:lang w:val="en-US"/>
        </w:rPr>
        <w:t xml:space="preserve"> in each </w:t>
      </w:r>
      <w:r w:rsidR="000B2B84">
        <w:rPr>
          <w:lang w:val="en-US"/>
        </w:rPr>
        <w:t xml:space="preserve">identified </w:t>
      </w:r>
      <w:r w:rsidR="00D70D8B">
        <w:rPr>
          <w:lang w:val="en-US"/>
        </w:rPr>
        <w:t>genetic cluster</w:t>
      </w:r>
      <w:r w:rsidR="00D12A00">
        <w:rPr>
          <w:lang w:val="en-US"/>
        </w:rPr>
        <w:t xml:space="preserve"> with </w:t>
      </w:r>
      <w:r w:rsidR="002F5AAF">
        <w:rPr>
          <w:lang w:val="en-US"/>
        </w:rPr>
        <w:t>&gt;</w:t>
      </w:r>
      <w:r w:rsidR="00E7353B">
        <w:rPr>
          <w:lang w:val="en-US"/>
        </w:rPr>
        <w:t xml:space="preserve"> 100</w:t>
      </w:r>
      <w:r w:rsidR="002F5AAF">
        <w:rPr>
          <w:lang w:val="en-US"/>
        </w:rPr>
        <w:t xml:space="preserve"> individuals</w:t>
      </w:r>
      <w:r w:rsidR="00AD2AAE">
        <w:rPr>
          <w:lang w:val="en-US"/>
        </w:rPr>
        <w:t xml:space="preserve"> to allow accurate allele frequency estimation</w:t>
      </w:r>
      <w:r w:rsidR="00F5766E">
        <w:rPr>
          <w:lang w:val="en-US"/>
        </w:rPr>
        <w:t xml:space="preserve">, namely </w:t>
      </w:r>
      <w:r w:rsidR="008A03CA">
        <w:rPr>
          <w:lang w:val="en-US"/>
        </w:rPr>
        <w:t>W-ATL and IWP</w:t>
      </w:r>
      <w:r w:rsidR="00F664BC">
        <w:rPr>
          <w:lang w:val="en-US"/>
        </w:rPr>
        <w:t xml:space="preserve">. </w:t>
      </w:r>
      <w:r w:rsidR="00A92C25">
        <w:rPr>
          <w:lang w:val="en-US"/>
        </w:rPr>
        <w:t xml:space="preserve">Kinship was tested </w:t>
      </w:r>
      <w:r w:rsidR="008506CE">
        <w:rPr>
          <w:lang w:val="en-US"/>
        </w:rPr>
        <w:t xml:space="preserve">using a </w:t>
      </w:r>
      <w:r w:rsidR="00E82D02">
        <w:rPr>
          <w:lang w:val="en-US"/>
        </w:rPr>
        <w:t>log-likelihood</w:t>
      </w:r>
      <w:r w:rsidR="002C0CB2">
        <w:rPr>
          <w:lang w:val="en-US"/>
        </w:rPr>
        <w:t>-</w:t>
      </w:r>
      <w:r w:rsidR="00E82D02">
        <w:rPr>
          <w:lang w:val="en-US"/>
        </w:rPr>
        <w:t>ratio</w:t>
      </w:r>
      <w:r w:rsidR="002C0CB2">
        <w:rPr>
          <w:lang w:val="en-US"/>
        </w:rPr>
        <w:t xml:space="preserve"> (LLR)</w:t>
      </w:r>
      <w:r w:rsidR="00E82D02">
        <w:rPr>
          <w:lang w:val="en-US"/>
        </w:rPr>
        <w:t xml:space="preserve"> </w:t>
      </w:r>
      <w:r w:rsidR="00887377">
        <w:rPr>
          <w:lang w:val="en-US"/>
        </w:rPr>
        <w:t xml:space="preserve">approach developed by </w:t>
      </w:r>
      <w:r w:rsidR="00887377">
        <w:rPr>
          <w:lang w:val="en-US"/>
        </w:rPr>
        <w:fldChar w:fldCharType="begin"/>
      </w:r>
      <w:r w:rsidR="006F716F">
        <w:rPr>
          <w:lang w:val="en-US"/>
        </w:rPr>
        <w:instrText xml:space="preserve"> ADDIN EN.CITE &lt;EndNote&gt;&lt;Cite AuthorYear="1"&gt;&lt;Author&gt;Bravington&lt;/Author&gt;&lt;Year&gt;2016&lt;/Year&gt;&lt;RecNum&gt;526&lt;/RecNum&gt;&lt;DisplayText&gt;Bravington et al. (2016)&lt;/DisplayText&gt;&lt;record&gt;&lt;rec-number&gt;526&lt;/rec-number&gt;&lt;foreign-keys&gt;&lt;key app="EN" db-id="92af5de2ca0esdefzzjxavwosfewvfaw0xaf" timestamp="1535335403"&gt;526&lt;/key&gt;&lt;/foreign-keys&gt;&lt;ref-type name="Journal Article"&gt;17&lt;/ref-type&gt;&lt;contributors&gt;&lt;authors&gt;&lt;author&gt;Bravington, M. V.&lt;/author&gt;&lt;author&gt;Skaug, H. J.&lt;/author&gt;&lt;author&gt;Anderson, E. C.&lt;/author&gt;&lt;/authors&gt;&lt;/contributors&gt;&lt;auth-address&gt;CSIRO Marine Lab, GPO Box 1538, Hobart, Tas 7001, Australia&amp;#xD;Univ Bergen, Dept Math, POB 7803, N-5020 Bergen, Norway&amp;#xD;NOAA, Southwest Fisheries Sci Ctr, Natl Marine Fisheries Serv, 110 Shaffer Rd, Santa Cruz, CA 95060 USA&lt;/auth-address&gt;&lt;titles&gt;&lt;title&gt;Close-Kin Mark-Recapture&lt;/title&gt;&lt;secondary-title&gt;Statistical Science&lt;/secondary-title&gt;&lt;alt-title&gt;Stat Sci&lt;/alt-title&gt;&lt;/titles&gt;&lt;periodical&gt;&lt;full-title&gt;Statistical Science&lt;/full-title&gt;&lt;abbr-1&gt;Stat Sci&lt;/abbr-1&gt;&lt;/periodical&gt;&lt;alt-periodical&gt;&lt;full-title&gt;Statistical Science&lt;/full-title&gt;&lt;abbr-1&gt;Stat Sci&lt;/abbr-1&gt;&lt;/alt-periodical&gt;&lt;pages&gt;259-274&lt;/pages&gt;&lt;volume&gt;31&lt;/volume&gt;&lt;number&gt;2&lt;/number&gt;&lt;keywords&gt;&lt;keyword&gt;demography&lt;/keyword&gt;&lt;keyword&gt;genetics&lt;/keyword&gt;&lt;keyword&gt;kinship&lt;/keyword&gt;&lt;keyword&gt;mark-recapture&lt;/keyword&gt;&lt;keyword&gt;pseudo-likelihood&lt;/keyword&gt;&lt;keyword&gt;capture-recapture&lt;/keyword&gt;&lt;keyword&gt;natural-populations&lt;/keyword&gt;&lt;keyword&gt;genotyping errors&lt;/keyword&gt;&lt;keyword&gt;reconstruction&lt;/keyword&gt;&lt;keyword&gt;models&lt;/keyword&gt;&lt;keyword&gt;discovery&lt;/keyword&gt;&lt;keyword&gt;inference&lt;/keyword&gt;&lt;keyword&gt;samples&lt;/keyword&gt;&lt;keyword&gt;age&lt;/keyword&gt;&lt;/keywords&gt;&lt;dates&gt;&lt;year&gt;2016&lt;/year&gt;&lt;pub-dates&gt;&lt;date&gt;May&lt;/date&gt;&lt;/pub-dates&gt;&lt;/dates&gt;&lt;isbn&gt;0883-4237&lt;/isbn&gt;&lt;accession-num&gt;WOS:000376516700011&lt;/accession-num&gt;&lt;urls&gt;&lt;related-urls&gt;&lt;url&gt;&amp;lt;Go to ISI&amp;gt;://WOS:000376516700011&lt;/url&gt;&lt;/related-urls&gt;&lt;/urls&gt;&lt;electronic-resource-num&gt;10.1214/16-Sts552&lt;/electronic-resource-num&gt;&lt;language&gt;English&lt;/language&gt;&lt;/record&gt;&lt;/Cite&gt;&lt;/EndNote&gt;</w:instrText>
      </w:r>
      <w:r w:rsidR="00887377">
        <w:rPr>
          <w:lang w:val="en-US"/>
        </w:rPr>
        <w:fldChar w:fldCharType="separate"/>
      </w:r>
      <w:r w:rsidR="006F716F">
        <w:rPr>
          <w:noProof/>
          <w:lang w:val="en-US"/>
        </w:rPr>
        <w:t>Bravington et al. (2016)</w:t>
      </w:r>
      <w:r w:rsidR="00887377">
        <w:rPr>
          <w:lang w:val="en-US"/>
        </w:rPr>
        <w:fldChar w:fldCharType="end"/>
      </w:r>
      <w:r w:rsidR="00A92C25">
        <w:rPr>
          <w:lang w:val="en-US"/>
        </w:rPr>
        <w:t xml:space="preserve"> </w:t>
      </w:r>
      <w:r w:rsidR="00275D69">
        <w:rPr>
          <w:lang w:val="en-US"/>
        </w:rPr>
        <w:t xml:space="preserve">and applied by </w:t>
      </w:r>
      <w:r w:rsidR="00A92C25">
        <w:rPr>
          <w:lang w:val="en-US"/>
        </w:rPr>
        <w:fldChar w:fldCharType="begin">
          <w:fldData xml:space="preserve">PEVuZE5vdGU+PENpdGUgQXV0aG9yWWVhcj0iMSI+PEF1dGhvcj5IaWxsYXJ5PC9BdXRob3I+PFll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</w:fldData>
        </w:fldChar>
      </w:r>
      <w:r w:rsidR="006F716F">
        <w:rPr>
          <w:lang w:val="en-US"/>
        </w:rPr>
        <w:instrText xml:space="preserve"> ADDIN EN.CITE </w:instrText>
      </w:r>
      <w:r w:rsidR="006F716F">
        <w:rPr>
          <w:lang w:val="en-US"/>
        </w:rPr>
        <w:fldChar w:fldCharType="begin">
          <w:fldData xml:space="preserve">PEVuZE5vdGU+PENpdGUgQXV0aG9yWWVhcj0iMSI+PEF1dGhvcj5IaWxsYXJ5PC9BdXRob3I+PFll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</w:fldData>
        </w:fldChar>
      </w:r>
      <w:r w:rsidR="006F716F">
        <w:rPr>
          <w:lang w:val="en-US"/>
        </w:rPr>
        <w:instrText xml:space="preserve"> ADDIN EN.CITE.DATA </w:instrText>
      </w:r>
      <w:r w:rsidR="006F716F">
        <w:rPr>
          <w:lang w:val="en-US"/>
        </w:rPr>
      </w:r>
      <w:r w:rsidR="006F716F">
        <w:rPr>
          <w:lang w:val="en-US"/>
        </w:rPr>
        <w:fldChar w:fldCharType="end"/>
      </w:r>
      <w:r w:rsidR="00A92C25">
        <w:rPr>
          <w:lang w:val="en-US"/>
        </w:rPr>
      </w:r>
      <w:r w:rsidR="00A92C25">
        <w:rPr>
          <w:lang w:val="en-US"/>
        </w:rPr>
        <w:fldChar w:fldCharType="separate"/>
      </w:r>
      <w:r w:rsidR="006F716F">
        <w:rPr>
          <w:noProof/>
          <w:lang w:val="en-US"/>
        </w:rPr>
        <w:t>Hillary et al. (2018)</w:t>
      </w:r>
      <w:r w:rsidR="00A92C25">
        <w:rPr>
          <w:lang w:val="en-US"/>
        </w:rPr>
        <w:fldChar w:fldCharType="end"/>
      </w:r>
      <w:r w:rsidR="00A92C25">
        <w:rPr>
          <w:lang w:val="en-US"/>
        </w:rPr>
        <w:t xml:space="preserve"> and </w:t>
      </w:r>
      <w:r w:rsidR="00A92C25">
        <w:rPr>
          <w:lang w:val="en-US"/>
        </w:rPr>
        <w:fldChar w:fldCharType="begin"/>
      </w:r>
      <w:r w:rsidR="006F716F">
        <w:rPr>
          <w:lang w:val="en-US"/>
        </w:rPr>
        <w:instrText xml:space="preserve"> ADDIN EN.CITE &lt;EndNote&gt;&lt;Cite AuthorYear="1"&gt;&lt;Author&gt;Feutry&lt;/Author&gt;&lt;Year&gt;2020&lt;/Year&gt;&lt;RecNum&gt;900&lt;/RecNum&gt;&lt;DisplayText&gt;Feutry et al. (2020)&lt;/DisplayText&gt;&lt;record&gt;&lt;rec-number&gt;900&lt;/rec-number&gt;&lt;foreign-keys&gt;&lt;key app="EN" db-id="92af5de2ca0esdefzzjxavwosfewvfaw0xaf" timestamp="1586581353"&gt;900&lt;/key&gt;&lt;/foreign-keys&gt;&lt;ref-type name="Journal Article"&gt;17&lt;/ref-type&gt;&lt;contributors&gt;&lt;authors&gt;&lt;author&gt;Feutry, Pierre&lt;/author&gt;&lt;author&gt;Devloo-Delva, Floriaan&lt;/author&gt;&lt;author&gt;Tran Lu Y, Adrien&lt;/author&gt;&lt;author&gt;Mona, Stefano&lt;/author&gt;&lt;author&gt;Gunasekera, Rasanthi M.&lt;/author&gt;&lt;author&gt;Johnson, Grant&lt;/author&gt;&lt;author&gt;Pillans, Richard D.&lt;/author&gt;&lt;author&gt;Jaccoud, Damian&lt;/author&gt;&lt;author&gt;Kilian, Andrzej&lt;/author&gt;&lt;author&gt;Morgan, David L.&lt;/author&gt;&lt;author&gt;Saunders, Thor&lt;/author&gt;&lt;author&gt;Bax, N. J.&lt;/author&gt;&lt;author&gt;Kyne, P. M.&lt;/author&gt;&lt;/authors&gt;&lt;/contributors&gt;&lt;titles&gt;&lt;title&gt;One panel to rule them all: DArTcap genotyping for population structure, historical demography, and kinship analyses, and its application to a threatened shark&lt;/title&gt;&lt;secondary-title&gt;Molecular Ecology Resources&lt;/secondary-title&gt;&lt;/titles&gt;&lt;periodical&gt;&lt;full-title&gt;Molecular Ecology Resources&lt;/full-title&gt;&lt;abbr-1&gt;Mol. Ecol. Resour.&lt;/abbr-1&gt;&lt;abbr-2&gt;Mol Ecol Resour&lt;/abbr-2&gt;&lt;/periodical&gt;&lt;pages&gt;1470–1485&lt;/pages&gt;&lt;volume&gt;20&lt;/volume&gt;&lt;number&gt;6&lt;/number&gt;&lt;dates&gt;&lt;year&gt;2020&lt;/year&gt;&lt;/dates&gt;&lt;urls&gt;&lt;/urls&gt;&lt;electronic-resource-num&gt;10.1111/1755-0998.13204&lt;/electronic-resource-num&gt;&lt;/record&gt;&lt;/Cite&gt;&lt;/EndNote&gt;</w:instrText>
      </w:r>
      <w:r w:rsidR="00A92C25">
        <w:rPr>
          <w:lang w:val="en-US"/>
        </w:rPr>
        <w:fldChar w:fldCharType="separate"/>
      </w:r>
      <w:r w:rsidR="006F716F">
        <w:rPr>
          <w:noProof/>
          <w:lang w:val="en-US"/>
        </w:rPr>
        <w:t>Feutry et al. (2020)</w:t>
      </w:r>
      <w:r w:rsidR="00A92C25">
        <w:rPr>
          <w:lang w:val="en-US"/>
        </w:rPr>
        <w:fldChar w:fldCharType="end"/>
      </w:r>
      <w:r w:rsidR="00A92C25">
        <w:rPr>
          <w:lang w:val="en-US"/>
        </w:rPr>
        <w:t xml:space="preserve">. </w:t>
      </w:r>
      <w:r w:rsidR="00CF3736">
        <w:rPr>
          <w:lang w:val="en-US"/>
        </w:rPr>
        <w:t xml:space="preserve">A </w:t>
      </w:r>
      <w:r w:rsidR="00534418">
        <w:rPr>
          <w:lang w:val="en-US"/>
        </w:rPr>
        <w:t>statistical threshold was set to reduce the number of false positive detection</w:t>
      </w:r>
      <w:r w:rsidR="009815DE">
        <w:rPr>
          <w:lang w:val="en-US"/>
        </w:rPr>
        <w:t>s</w:t>
      </w:r>
      <w:r w:rsidR="00E7353B">
        <w:rPr>
          <w:lang w:val="en-US"/>
        </w:rPr>
        <w:t xml:space="preserve"> </w:t>
      </w:r>
      <w:r w:rsidR="00692436">
        <w:rPr>
          <w:lang w:val="en-US"/>
        </w:rPr>
        <w:t>(</w:t>
      </w:r>
      <w:r w:rsidR="0094361A">
        <w:rPr>
          <w:lang w:val="en-US"/>
        </w:rPr>
        <w:t>i.e.,</w:t>
      </w:r>
      <w:r w:rsidR="00692436">
        <w:rPr>
          <w:lang w:val="en-US"/>
        </w:rPr>
        <w:t xml:space="preserve"> more distantly-related kin)</w:t>
      </w:r>
      <w:r w:rsidR="00534418">
        <w:rPr>
          <w:lang w:val="en-US"/>
        </w:rPr>
        <w:t xml:space="preserve"> due to </w:t>
      </w:r>
      <w:r w:rsidR="00BD29C8">
        <w:rPr>
          <w:lang w:val="en-US"/>
        </w:rPr>
        <w:t xml:space="preserve">the </w:t>
      </w:r>
      <w:r w:rsidR="00534418">
        <w:rPr>
          <w:lang w:val="en-US"/>
        </w:rPr>
        <w:t>large number of pairwise</w:t>
      </w:r>
      <w:r w:rsidR="009815DE">
        <w:rPr>
          <w:lang w:val="en-US"/>
        </w:rPr>
        <w:t xml:space="preserve"> comparisons</w:t>
      </w:r>
      <w:r w:rsidR="007C3B64">
        <w:rPr>
          <w:lang w:val="en-US"/>
        </w:rPr>
        <w:t>.</w:t>
      </w:r>
      <w:r w:rsidR="00973AE5">
        <w:rPr>
          <w:lang w:val="en-US"/>
        </w:rPr>
        <w:t xml:space="preserve"> </w:t>
      </w:r>
      <w:r w:rsidR="00D42099">
        <w:rPr>
          <w:lang w:val="en-US"/>
        </w:rPr>
        <w:t>R</w:t>
      </w:r>
      <w:r w:rsidR="00973AE5">
        <w:rPr>
          <w:lang w:val="en-US"/>
        </w:rPr>
        <w:t>eplicate</w:t>
      </w:r>
      <w:r w:rsidR="00566F58">
        <w:rPr>
          <w:lang w:val="en-US"/>
        </w:rPr>
        <w:t xml:space="preserve">d </w:t>
      </w:r>
      <w:r w:rsidR="00973AE5">
        <w:rPr>
          <w:lang w:val="en-US"/>
        </w:rPr>
        <w:t>or recapture</w:t>
      </w:r>
      <w:r w:rsidR="00566F58">
        <w:rPr>
          <w:lang w:val="en-US"/>
        </w:rPr>
        <w:t>d individuals</w:t>
      </w:r>
      <w:r w:rsidR="005334D6">
        <w:rPr>
          <w:lang w:val="en-US"/>
        </w:rPr>
        <w:t xml:space="preserve"> were </w:t>
      </w:r>
      <w:r w:rsidR="00D42099">
        <w:rPr>
          <w:lang w:val="en-US"/>
        </w:rPr>
        <w:t>already</w:t>
      </w:r>
      <w:r w:rsidR="006835DE">
        <w:rPr>
          <w:lang w:val="en-US"/>
        </w:rPr>
        <w:t xml:space="preserve"> visually</w:t>
      </w:r>
      <w:r w:rsidR="00D42099">
        <w:rPr>
          <w:lang w:val="en-US"/>
        </w:rPr>
        <w:t xml:space="preserve"> </w:t>
      </w:r>
      <w:r w:rsidR="005334D6">
        <w:rPr>
          <w:lang w:val="en-US"/>
        </w:rPr>
        <w:t xml:space="preserve">identified </w:t>
      </w:r>
      <w:r w:rsidR="00D42099">
        <w:rPr>
          <w:lang w:val="en-US"/>
        </w:rPr>
        <w:t xml:space="preserve">with the ‘filter_rad’ function </w:t>
      </w:r>
      <w:r w:rsidR="005334D6">
        <w:rPr>
          <w:lang w:val="en-US"/>
        </w:rPr>
        <w:t>based on the number of loci with the same gen</w:t>
      </w:r>
      <w:r w:rsidR="00507524">
        <w:rPr>
          <w:lang w:val="en-US"/>
        </w:rPr>
        <w:t>otype for each pair</w:t>
      </w:r>
      <w:r w:rsidR="00D42099">
        <w:rPr>
          <w:lang w:val="en-US"/>
        </w:rPr>
        <w:t xml:space="preserve"> of individual</w:t>
      </w:r>
      <w:r w:rsidR="00B65029">
        <w:rPr>
          <w:lang w:val="en-US"/>
        </w:rPr>
        <w:t>s</w:t>
      </w:r>
      <w:r w:rsidR="00701BB9">
        <w:rPr>
          <w:lang w:val="en-US"/>
        </w:rPr>
        <w:t xml:space="preserve"> (</w:t>
      </w:r>
      <w:r w:rsidR="00B676D3">
        <w:rPr>
          <w:lang w:val="en-US"/>
        </w:rPr>
        <w:t>&lt;</w:t>
      </w:r>
      <w:r w:rsidR="00701BB9">
        <w:rPr>
          <w:lang w:val="en-US"/>
        </w:rPr>
        <w:t xml:space="preserve"> 10 % genotypic difference)</w:t>
      </w:r>
      <w:r w:rsidR="00507524">
        <w:rPr>
          <w:lang w:val="en-US"/>
        </w:rPr>
        <w:t>.</w:t>
      </w:r>
    </w:p>
    <w:p w14:paraId="46B3BA82" w14:textId="66A56965" w:rsidR="00D93790" w:rsidRDefault="00D93790" w:rsidP="00D93790">
      <w:pPr>
        <w:pStyle w:val="Heading1"/>
        <w:rPr>
          <w:lang w:val="en-US"/>
        </w:rPr>
      </w:pPr>
      <w:r>
        <w:rPr>
          <w:lang w:val="en-US"/>
        </w:rPr>
        <w:t>Results</w:t>
      </w:r>
    </w:p>
    <w:p w14:paraId="634210FA" w14:textId="2B1DD279" w:rsidR="000B1E66" w:rsidRDefault="009D12E9" w:rsidP="001D2C42">
      <w:pPr>
        <w:pStyle w:val="Heading2"/>
        <w:rPr>
          <w:lang w:val="en-US"/>
        </w:rPr>
      </w:pPr>
      <w:r>
        <w:rPr>
          <w:lang w:val="en-US"/>
        </w:rPr>
        <w:t xml:space="preserve">SNP </w:t>
      </w:r>
      <w:r w:rsidR="00E74BEE">
        <w:rPr>
          <w:lang w:val="en-US"/>
        </w:rPr>
        <w:t>genotyping</w:t>
      </w:r>
      <w:r w:rsidR="00715865">
        <w:rPr>
          <w:lang w:val="en-US"/>
        </w:rPr>
        <w:t>,</w:t>
      </w:r>
      <w:r w:rsidR="00923805" w:rsidRPr="009D12E9">
        <w:rPr>
          <w:lang w:val="en-US"/>
        </w:rPr>
        <w:t xml:space="preserve"> baiting </w:t>
      </w:r>
      <w:r w:rsidR="00E74BEE" w:rsidRPr="009D12E9">
        <w:rPr>
          <w:lang w:val="en-US"/>
        </w:rPr>
        <w:t>success,</w:t>
      </w:r>
      <w:r w:rsidR="000B1E66" w:rsidRPr="009D12E9">
        <w:rPr>
          <w:lang w:val="en-US"/>
        </w:rPr>
        <w:t xml:space="preserve"> and </w:t>
      </w:r>
      <w:r w:rsidR="00E74BEE">
        <w:rPr>
          <w:lang w:val="en-US"/>
        </w:rPr>
        <w:t xml:space="preserve">data </w:t>
      </w:r>
      <w:r w:rsidR="000B1E66" w:rsidRPr="009D12E9">
        <w:rPr>
          <w:lang w:val="en-US"/>
        </w:rPr>
        <w:t>filtering</w:t>
      </w:r>
    </w:p>
    <w:p w14:paraId="4D43F6D1" w14:textId="469F7673" w:rsidR="008C1B85" w:rsidRDefault="00483D1E" w:rsidP="00E02F6D">
      <w:pPr>
        <w:rPr>
          <w:lang w:val="en-US"/>
        </w:rPr>
      </w:pPr>
      <w:r>
        <w:rPr>
          <w:lang w:val="en-US"/>
        </w:rPr>
        <w:t>One sample from</w:t>
      </w:r>
      <w:r w:rsidR="00046BD1">
        <w:rPr>
          <w:lang w:val="en-US"/>
        </w:rPr>
        <w:t xml:space="preserve"> </w:t>
      </w:r>
      <w:r w:rsidR="009F2781">
        <w:t xml:space="preserve">Papua New Guinea (PNG) </w:t>
      </w:r>
      <w:r>
        <w:rPr>
          <w:lang w:val="en-US"/>
        </w:rPr>
        <w:t>failed DArTseq library construction</w:t>
      </w:r>
      <w:r w:rsidR="00046BD1">
        <w:rPr>
          <w:lang w:val="en-US"/>
        </w:rPr>
        <w:t xml:space="preserve">, resulting in </w:t>
      </w:r>
      <w:r w:rsidR="004A3852">
        <w:rPr>
          <w:lang w:val="en-US"/>
        </w:rPr>
        <w:t xml:space="preserve">187 samples </w:t>
      </w:r>
      <w:r w:rsidR="001B7E32">
        <w:rPr>
          <w:lang w:val="en-US"/>
        </w:rPr>
        <w:t>for DArTseq sequencing and genotyping</w:t>
      </w:r>
      <w:r>
        <w:rPr>
          <w:lang w:val="en-US"/>
        </w:rPr>
        <w:t xml:space="preserve">. </w:t>
      </w:r>
      <w:r w:rsidR="001B7E32">
        <w:rPr>
          <w:lang w:val="en-US"/>
        </w:rPr>
        <w:t xml:space="preserve">An </w:t>
      </w:r>
      <w:r w:rsidR="00AE70EF" w:rsidRPr="00AE70EF">
        <w:rPr>
          <w:lang w:val="en-US"/>
        </w:rPr>
        <w:t>average</w:t>
      </w:r>
      <w:r w:rsidR="00164FAF">
        <w:rPr>
          <w:lang w:val="en-US"/>
        </w:rPr>
        <w:t xml:space="preserve"> </w:t>
      </w:r>
      <w:r w:rsidR="001B7E32">
        <w:rPr>
          <w:lang w:val="en-US"/>
        </w:rPr>
        <w:t xml:space="preserve">of </w:t>
      </w:r>
      <w:r w:rsidR="0042016D" w:rsidRPr="00E60E11">
        <w:rPr>
          <w:lang w:val="en-US"/>
        </w:rPr>
        <w:t>2</w:t>
      </w:r>
      <w:r w:rsidR="00AE70EF" w:rsidRPr="00E60E11">
        <w:rPr>
          <w:lang w:val="en-US"/>
        </w:rPr>
        <w:t>,</w:t>
      </w:r>
      <w:r w:rsidR="0042016D" w:rsidRPr="00E60E11">
        <w:rPr>
          <w:lang w:val="en-US"/>
        </w:rPr>
        <w:t>182</w:t>
      </w:r>
      <w:r w:rsidR="00AE70EF" w:rsidRPr="00E60E11">
        <w:rPr>
          <w:lang w:val="en-US"/>
        </w:rPr>
        <w:t>,</w:t>
      </w:r>
      <w:r w:rsidR="00A00006" w:rsidRPr="00E60E11">
        <w:rPr>
          <w:lang w:val="en-US"/>
        </w:rPr>
        <w:t>162</w:t>
      </w:r>
      <w:r w:rsidR="00AE70EF" w:rsidRPr="00E60E11">
        <w:rPr>
          <w:lang w:val="en-US"/>
        </w:rPr>
        <w:t xml:space="preserve"> reads</w:t>
      </w:r>
      <w:r w:rsidR="00F6136E">
        <w:rPr>
          <w:lang w:val="en-US"/>
        </w:rPr>
        <w:t xml:space="preserve"> (</w:t>
      </w:r>
      <w:r w:rsidR="007E53FC">
        <w:rPr>
          <w:lang w:val="en-US"/>
        </w:rPr>
        <w:t xml:space="preserve">of </w:t>
      </w:r>
      <w:r w:rsidR="00F6136E">
        <w:rPr>
          <w:lang w:val="en-US"/>
        </w:rPr>
        <w:t>69</w:t>
      </w:r>
      <w:r w:rsidR="00634B37">
        <w:rPr>
          <w:lang w:val="en-US"/>
        </w:rPr>
        <w:t xml:space="preserve"> </w:t>
      </w:r>
      <w:r w:rsidR="00F6136E">
        <w:rPr>
          <w:lang w:val="en-US"/>
        </w:rPr>
        <w:t>bp</w:t>
      </w:r>
      <w:r w:rsidR="000E7B89">
        <w:rPr>
          <w:lang w:val="en-US"/>
        </w:rPr>
        <w:t xml:space="preserve"> length</w:t>
      </w:r>
      <w:r w:rsidR="007E53FC">
        <w:rPr>
          <w:lang w:val="en-US"/>
        </w:rPr>
        <w:t>)</w:t>
      </w:r>
      <w:r w:rsidR="00AE70EF" w:rsidRPr="00E60E11">
        <w:rPr>
          <w:lang w:val="en-US"/>
        </w:rPr>
        <w:t xml:space="preserve"> per sample were obtained from the sequencing</w:t>
      </w:r>
      <w:r w:rsidR="001B7E32">
        <w:rPr>
          <w:lang w:val="en-US"/>
        </w:rPr>
        <w:t xml:space="preserve"> and a</w:t>
      </w:r>
      <w:r w:rsidR="00AE70EF" w:rsidRPr="00E60E11">
        <w:rPr>
          <w:lang w:val="en-US"/>
        </w:rPr>
        <w:t xml:space="preserve"> total of </w:t>
      </w:r>
      <w:r w:rsidR="001E3602" w:rsidRPr="00E60E11">
        <w:rPr>
          <w:lang w:val="en-US"/>
        </w:rPr>
        <w:t xml:space="preserve">250,945 </w:t>
      </w:r>
      <w:r w:rsidR="00AE70EF" w:rsidRPr="00E60E11">
        <w:rPr>
          <w:lang w:val="en-US"/>
        </w:rPr>
        <w:t xml:space="preserve">SNPs, </w:t>
      </w:r>
      <w:r>
        <w:rPr>
          <w:lang w:val="en-US"/>
        </w:rPr>
        <w:t>located</w:t>
      </w:r>
      <w:r w:rsidR="00AE70EF" w:rsidRPr="00E60E11">
        <w:rPr>
          <w:lang w:val="en-US"/>
        </w:rPr>
        <w:t xml:space="preserve"> on </w:t>
      </w:r>
      <w:r w:rsidR="004221FD" w:rsidRPr="00E60E11">
        <w:rPr>
          <w:lang w:val="en-US"/>
        </w:rPr>
        <w:t xml:space="preserve">168,810 </w:t>
      </w:r>
      <w:r w:rsidR="00AE70EF" w:rsidRPr="00E60E11">
        <w:rPr>
          <w:lang w:val="en-US"/>
        </w:rPr>
        <w:t>unique</w:t>
      </w:r>
      <w:r w:rsidR="00AE70EF" w:rsidRPr="00AE70EF">
        <w:rPr>
          <w:lang w:val="en-US"/>
        </w:rPr>
        <w:t xml:space="preserve"> </w:t>
      </w:r>
      <w:r w:rsidR="00F6136E">
        <w:rPr>
          <w:lang w:val="en-US"/>
        </w:rPr>
        <w:lastRenderedPageBreak/>
        <w:t>RAD-tags</w:t>
      </w:r>
      <w:r w:rsidR="00AE70EF" w:rsidRPr="00AE70EF">
        <w:rPr>
          <w:lang w:val="en-US"/>
        </w:rPr>
        <w:t xml:space="preserve">, were called by the DArTsoft14 </w:t>
      </w:r>
      <w:r w:rsidR="00AE70EF" w:rsidRPr="00D823D1">
        <w:rPr>
          <w:lang w:val="en-US"/>
        </w:rPr>
        <w:t>program</w:t>
      </w:r>
      <w:r w:rsidR="0088128B">
        <w:rPr>
          <w:lang w:val="en-US"/>
        </w:rPr>
        <w:t xml:space="preserve">. </w:t>
      </w:r>
      <w:r w:rsidR="00770C7D">
        <w:rPr>
          <w:lang w:val="en-US"/>
        </w:rPr>
        <w:t>Data f</w:t>
      </w:r>
      <w:r w:rsidR="0088128B" w:rsidRPr="0088128B">
        <w:rPr>
          <w:lang w:val="en-US"/>
        </w:rPr>
        <w:t>ilter</w:t>
      </w:r>
      <w:r w:rsidR="00526EF6">
        <w:rPr>
          <w:lang w:val="en-US"/>
        </w:rPr>
        <w:t xml:space="preserve">ing </w:t>
      </w:r>
      <w:r w:rsidR="0088128B" w:rsidRPr="0088128B">
        <w:rPr>
          <w:lang w:val="en-US"/>
        </w:rPr>
        <w:t xml:space="preserve">discarded </w:t>
      </w:r>
      <w:r w:rsidR="0094728C" w:rsidRPr="0094728C">
        <w:rPr>
          <w:lang w:val="en-US"/>
        </w:rPr>
        <w:t>233,916</w:t>
      </w:r>
      <w:r w:rsidR="00770C7D">
        <w:rPr>
          <w:lang w:val="en-US"/>
        </w:rPr>
        <w:t xml:space="preserve"> SNPs</w:t>
      </w:r>
      <w:r w:rsidR="0088128B" w:rsidRPr="0088128B">
        <w:rPr>
          <w:lang w:val="en-US"/>
        </w:rPr>
        <w:t xml:space="preserve"> and </w:t>
      </w:r>
      <w:r w:rsidR="00F33858">
        <w:rPr>
          <w:lang w:val="en-US"/>
        </w:rPr>
        <w:t>33</w:t>
      </w:r>
      <w:r w:rsidR="00770C7D">
        <w:rPr>
          <w:lang w:val="en-US"/>
        </w:rPr>
        <w:t xml:space="preserve"> sharks</w:t>
      </w:r>
      <w:r w:rsidR="0088128B" w:rsidRPr="0088128B">
        <w:rPr>
          <w:lang w:val="en-US"/>
        </w:rPr>
        <w:t>, leaving</w:t>
      </w:r>
      <w:r w:rsidR="008C1B85">
        <w:rPr>
          <w:lang w:val="en-US"/>
        </w:rPr>
        <w:t xml:space="preserve"> </w:t>
      </w:r>
      <w:r w:rsidR="0088128B" w:rsidRPr="0088128B">
        <w:rPr>
          <w:lang w:val="en-US"/>
        </w:rPr>
        <w:t xml:space="preserve">a </w:t>
      </w:r>
      <w:r w:rsidR="0088128B" w:rsidRPr="00E60E11">
        <w:rPr>
          <w:lang w:val="en-US"/>
        </w:rPr>
        <w:t xml:space="preserve">total of </w:t>
      </w:r>
      <w:r w:rsidR="003F4678" w:rsidRPr="003F4678">
        <w:rPr>
          <w:lang w:val="en-US"/>
        </w:rPr>
        <w:t>17,029</w:t>
      </w:r>
      <w:r w:rsidR="0088128B" w:rsidRPr="00E60E11">
        <w:rPr>
          <w:lang w:val="en-US"/>
        </w:rPr>
        <w:t xml:space="preserve"> high</w:t>
      </w:r>
      <w:r w:rsidR="00031A52">
        <w:rPr>
          <w:lang w:val="en-US"/>
        </w:rPr>
        <w:t>-</w:t>
      </w:r>
      <w:r w:rsidR="0088128B" w:rsidRPr="00E60E11">
        <w:rPr>
          <w:lang w:val="en-US"/>
        </w:rPr>
        <w:t>quality SNPs.</w:t>
      </w:r>
      <w:r w:rsidR="00D23CB2" w:rsidRPr="00E60E11">
        <w:rPr>
          <w:lang w:val="en-US"/>
        </w:rPr>
        <w:t xml:space="preserve"> </w:t>
      </w:r>
      <w:r w:rsidR="004B2761">
        <w:rPr>
          <w:lang w:val="en-US"/>
        </w:rPr>
        <w:t>Of those</w:t>
      </w:r>
      <w:r w:rsidR="00616719">
        <w:rPr>
          <w:lang w:val="en-US"/>
        </w:rPr>
        <w:t>,</w:t>
      </w:r>
      <w:r w:rsidR="00E74BEE">
        <w:rPr>
          <w:lang w:val="en-US"/>
        </w:rPr>
        <w:t xml:space="preserve"> </w:t>
      </w:r>
      <w:r w:rsidR="004B2761">
        <w:rPr>
          <w:lang w:val="en-US"/>
        </w:rPr>
        <w:t xml:space="preserve">we </w:t>
      </w:r>
      <w:r w:rsidR="00FF2CB4">
        <w:rPr>
          <w:lang w:val="en-US"/>
        </w:rPr>
        <w:t xml:space="preserve">randomly </w:t>
      </w:r>
      <w:r w:rsidR="004B2761">
        <w:rPr>
          <w:lang w:val="en-US"/>
        </w:rPr>
        <w:t>selected 3</w:t>
      </w:r>
      <w:r w:rsidR="004B2761" w:rsidRPr="0088128B">
        <w:rPr>
          <w:lang w:val="en-US"/>
        </w:rPr>
        <w:t>,</w:t>
      </w:r>
      <w:r w:rsidR="00481E4F">
        <w:rPr>
          <w:lang w:val="en-US"/>
        </w:rPr>
        <w:t>2</w:t>
      </w:r>
      <w:r w:rsidR="006D520F">
        <w:rPr>
          <w:lang w:val="en-US"/>
        </w:rPr>
        <w:t>0</w:t>
      </w:r>
      <w:r w:rsidR="00481E4F">
        <w:rPr>
          <w:lang w:val="en-US"/>
        </w:rPr>
        <w:t>0</w:t>
      </w:r>
      <w:r w:rsidR="002A5F5D">
        <w:rPr>
          <w:lang w:val="en-US"/>
        </w:rPr>
        <w:t xml:space="preserve"> loci with</w:t>
      </w:r>
      <w:r w:rsidR="00FF2CB4">
        <w:rPr>
          <w:lang w:val="en-US"/>
        </w:rPr>
        <w:t xml:space="preserve"> </w:t>
      </w:r>
      <w:r w:rsidR="00912F89">
        <w:rPr>
          <w:lang w:val="en-US"/>
        </w:rPr>
        <w:t xml:space="preserve">at least one </w:t>
      </w:r>
      <w:r w:rsidR="00FF2CB4" w:rsidRPr="000667E2">
        <w:rPr>
          <w:lang w:val="en-US"/>
        </w:rPr>
        <w:t>SNP</w:t>
      </w:r>
      <w:r w:rsidR="0019188C" w:rsidRPr="000667E2">
        <w:rPr>
          <w:lang w:val="en-US"/>
        </w:rPr>
        <w:t xml:space="preserve"> (</w:t>
      </w:r>
      <w:r w:rsidR="00755883" w:rsidRPr="000667E2">
        <w:rPr>
          <w:lang w:val="en-US"/>
        </w:rPr>
        <w:t>supplementary material</w:t>
      </w:r>
      <w:r w:rsidR="0019188C" w:rsidRPr="000667E2">
        <w:rPr>
          <w:lang w:val="en-US"/>
        </w:rPr>
        <w:t xml:space="preserve"> sections 4</w:t>
      </w:r>
      <w:r w:rsidR="00385DA5" w:rsidRPr="000667E2">
        <w:rPr>
          <w:lang w:val="en-US"/>
        </w:rPr>
        <w:t>–</w:t>
      </w:r>
      <w:r w:rsidR="0019188C" w:rsidRPr="000667E2">
        <w:rPr>
          <w:lang w:val="en-US"/>
        </w:rPr>
        <w:t>6).</w:t>
      </w:r>
      <w:r w:rsidR="007D1048" w:rsidRPr="000667E2">
        <w:rPr>
          <w:lang w:val="en-US"/>
        </w:rPr>
        <w:t xml:space="preserve"> </w:t>
      </w:r>
      <w:r w:rsidR="008B5284" w:rsidRPr="000667E2">
        <w:rPr>
          <w:lang w:val="en-US"/>
        </w:rPr>
        <w:t>We</w:t>
      </w:r>
      <w:r w:rsidR="007A36B9" w:rsidRPr="000667E2">
        <w:rPr>
          <w:lang w:val="en-US"/>
        </w:rPr>
        <w:t xml:space="preserve"> also</w:t>
      </w:r>
      <w:r w:rsidR="008B5284" w:rsidRPr="000667E2">
        <w:rPr>
          <w:lang w:val="en-US"/>
        </w:rPr>
        <w:t xml:space="preserve"> identi</w:t>
      </w:r>
      <w:r w:rsidR="0006022B" w:rsidRPr="000667E2">
        <w:rPr>
          <w:lang w:val="en-US"/>
        </w:rPr>
        <w:t xml:space="preserve">fied 469 </w:t>
      </w:r>
      <w:r w:rsidR="006D520F" w:rsidRPr="000667E2">
        <w:rPr>
          <w:lang w:val="en-US"/>
        </w:rPr>
        <w:t>sex-linked markers</w:t>
      </w:r>
      <w:r w:rsidR="00FF2CB4" w:rsidRPr="000667E2">
        <w:rPr>
          <w:lang w:val="en-US"/>
        </w:rPr>
        <w:t xml:space="preserve"> </w:t>
      </w:r>
      <w:r w:rsidR="00530ED3" w:rsidRPr="000667E2">
        <w:rPr>
          <w:lang w:val="en-US"/>
        </w:rPr>
        <w:t>(</w:t>
      </w:r>
      <w:r w:rsidR="0006022B" w:rsidRPr="000667E2">
        <w:rPr>
          <w:lang w:val="en-US"/>
        </w:rPr>
        <w:t>three</w:t>
      </w:r>
      <w:r w:rsidR="00530ED3" w:rsidRPr="000667E2">
        <w:rPr>
          <w:lang w:val="en-US"/>
        </w:rPr>
        <w:t xml:space="preserve"> Y-linked and </w:t>
      </w:r>
      <w:r w:rsidR="0006022B" w:rsidRPr="000667E2">
        <w:rPr>
          <w:lang w:val="en-US"/>
        </w:rPr>
        <w:t>466</w:t>
      </w:r>
      <w:r w:rsidR="00530ED3" w:rsidRPr="000667E2">
        <w:rPr>
          <w:lang w:val="en-US"/>
        </w:rPr>
        <w:t xml:space="preserve"> X-linked markers</w:t>
      </w:r>
      <w:r w:rsidR="00857CF1" w:rsidRPr="000667E2">
        <w:rPr>
          <w:lang w:val="en-US"/>
        </w:rPr>
        <w:t xml:space="preserve">; </w:t>
      </w:r>
      <w:r w:rsidR="00755883" w:rsidRPr="000667E2">
        <w:rPr>
          <w:lang w:val="en-US"/>
        </w:rPr>
        <w:t>supplementary material</w:t>
      </w:r>
      <w:r w:rsidR="00857CF1" w:rsidRPr="000667E2">
        <w:rPr>
          <w:lang w:val="en-US"/>
        </w:rPr>
        <w:t xml:space="preserve"> section 4.2</w:t>
      </w:r>
      <w:r w:rsidR="00E511EC" w:rsidRPr="000667E2">
        <w:rPr>
          <w:lang w:val="en-US"/>
        </w:rPr>
        <w:t>)</w:t>
      </w:r>
      <w:r w:rsidR="003C3D1C" w:rsidRPr="000667E2">
        <w:rPr>
          <w:lang w:val="en-US"/>
        </w:rPr>
        <w:t>. T</w:t>
      </w:r>
      <w:r w:rsidR="00AE2E36" w:rsidRPr="000667E2">
        <w:rPr>
          <w:lang w:val="en-US"/>
        </w:rPr>
        <w:t xml:space="preserve">wo </w:t>
      </w:r>
      <w:r w:rsidR="00F97924" w:rsidRPr="000667E2">
        <w:rPr>
          <w:lang w:val="en-US"/>
        </w:rPr>
        <w:t>Y- and</w:t>
      </w:r>
      <w:r w:rsidR="003C3D1C" w:rsidRPr="000667E2">
        <w:rPr>
          <w:lang w:val="en-US"/>
        </w:rPr>
        <w:t xml:space="preserve"> 208</w:t>
      </w:r>
      <w:r w:rsidR="00F97924" w:rsidRPr="000667E2">
        <w:rPr>
          <w:lang w:val="en-US"/>
        </w:rPr>
        <w:t xml:space="preserve"> </w:t>
      </w:r>
      <w:r w:rsidR="006F68D2">
        <w:rPr>
          <w:lang w:val="en-US"/>
        </w:rPr>
        <w:t xml:space="preserve">polymorphic </w:t>
      </w:r>
      <w:r w:rsidR="00F97924" w:rsidRPr="000667E2">
        <w:rPr>
          <w:lang w:val="en-US"/>
        </w:rPr>
        <w:t xml:space="preserve">X-linked </w:t>
      </w:r>
      <w:r w:rsidR="00D73EB0" w:rsidRPr="000667E2">
        <w:rPr>
          <w:lang w:val="en-US"/>
        </w:rPr>
        <w:t>sequences</w:t>
      </w:r>
      <w:r w:rsidR="003C3D1C" w:rsidRPr="000667E2">
        <w:rPr>
          <w:lang w:val="en-US"/>
        </w:rPr>
        <w:t xml:space="preserve"> </w:t>
      </w:r>
      <w:r w:rsidR="007C03C7">
        <w:rPr>
          <w:lang w:val="en-US"/>
        </w:rPr>
        <w:t>were</w:t>
      </w:r>
      <w:r w:rsidR="00F97924">
        <w:rPr>
          <w:lang w:val="en-US"/>
        </w:rPr>
        <w:t xml:space="preserve"> include</w:t>
      </w:r>
      <w:r w:rsidR="00D73EB0">
        <w:rPr>
          <w:lang w:val="en-US"/>
        </w:rPr>
        <w:t>d</w:t>
      </w:r>
      <w:r w:rsidR="00530ED3">
        <w:rPr>
          <w:lang w:val="en-US"/>
        </w:rPr>
        <w:t xml:space="preserve"> </w:t>
      </w:r>
      <w:r w:rsidR="007D1048" w:rsidRPr="0088128B">
        <w:rPr>
          <w:lang w:val="en-US"/>
        </w:rPr>
        <w:t xml:space="preserve">for </w:t>
      </w:r>
      <w:r w:rsidR="007A36B9">
        <w:rPr>
          <w:lang w:val="en-US"/>
        </w:rPr>
        <w:t xml:space="preserve">DArTcap </w:t>
      </w:r>
      <w:r w:rsidR="007D1048" w:rsidRPr="0088128B">
        <w:rPr>
          <w:lang w:val="en-US"/>
        </w:rPr>
        <w:t>bait design</w:t>
      </w:r>
      <w:r w:rsidR="00BF00D8">
        <w:rPr>
          <w:lang w:val="en-US"/>
        </w:rPr>
        <w:t>.</w:t>
      </w:r>
    </w:p>
    <w:p w14:paraId="6C7A7461" w14:textId="47436EEB" w:rsidR="008C1B85" w:rsidRDefault="007A36B9" w:rsidP="00947901">
      <w:pPr>
        <w:rPr>
          <w:lang w:val="en-US"/>
        </w:rPr>
      </w:pPr>
      <w:r>
        <w:rPr>
          <w:lang w:val="en-US"/>
        </w:rPr>
        <w:t>F</w:t>
      </w:r>
      <w:r w:rsidRPr="00E60E11">
        <w:rPr>
          <w:lang w:val="en-US"/>
        </w:rPr>
        <w:t>ive sample</w:t>
      </w:r>
      <w:r>
        <w:rPr>
          <w:lang w:val="en-US"/>
        </w:rPr>
        <w:t>s</w:t>
      </w:r>
      <w:r w:rsidRPr="00E60E11">
        <w:rPr>
          <w:lang w:val="en-US"/>
        </w:rPr>
        <w:t xml:space="preserve"> failed </w:t>
      </w:r>
      <w:r w:rsidR="00005698">
        <w:rPr>
          <w:lang w:val="en-US"/>
        </w:rPr>
        <w:t xml:space="preserve">DArTcap </w:t>
      </w:r>
      <w:r w:rsidRPr="00E60E11">
        <w:rPr>
          <w:lang w:val="en-US"/>
        </w:rPr>
        <w:t xml:space="preserve">library construction. </w:t>
      </w:r>
      <w:r w:rsidR="00947901" w:rsidRPr="00947901">
        <w:rPr>
          <w:lang w:val="en-US"/>
        </w:rPr>
        <w:t xml:space="preserve">On </w:t>
      </w:r>
      <w:r w:rsidR="00947901" w:rsidRPr="00E60E11">
        <w:rPr>
          <w:lang w:val="en-US"/>
        </w:rPr>
        <w:t>average</w:t>
      </w:r>
      <w:r w:rsidR="00493C8E">
        <w:rPr>
          <w:lang w:val="en-US"/>
        </w:rPr>
        <w:t>,</w:t>
      </w:r>
      <w:r w:rsidR="00947901" w:rsidRPr="00E60E11">
        <w:rPr>
          <w:lang w:val="en-US"/>
        </w:rPr>
        <w:t xml:space="preserve"> </w:t>
      </w:r>
      <w:r w:rsidR="00F76258" w:rsidRPr="00E60E11">
        <w:t xml:space="preserve">583,809 </w:t>
      </w:r>
      <w:r w:rsidR="00947901" w:rsidRPr="00E60E11">
        <w:rPr>
          <w:lang w:val="en-US"/>
        </w:rPr>
        <w:t>reads per sample were obtained from the DArTcap sequencing</w:t>
      </w:r>
      <w:r w:rsidR="00005698">
        <w:rPr>
          <w:lang w:val="en-US"/>
        </w:rPr>
        <w:t xml:space="preserve">. </w:t>
      </w:r>
      <w:r w:rsidR="00947901" w:rsidRPr="00E60E11">
        <w:rPr>
          <w:lang w:val="en-US"/>
        </w:rPr>
        <w:t xml:space="preserve">After </w:t>
      </w:r>
      <w:r w:rsidR="008923B0">
        <w:rPr>
          <w:lang w:val="en-US"/>
        </w:rPr>
        <w:t xml:space="preserve">sequence </w:t>
      </w:r>
      <w:r w:rsidR="00947901" w:rsidRPr="00E60E11">
        <w:rPr>
          <w:lang w:val="en-US"/>
        </w:rPr>
        <w:t xml:space="preserve">clustering and SNP calling, we obtained </w:t>
      </w:r>
      <w:r w:rsidR="009D3079" w:rsidRPr="00E60E11">
        <w:rPr>
          <w:lang w:val="en-US"/>
        </w:rPr>
        <w:t>37,537</w:t>
      </w:r>
      <w:r w:rsidR="00947901" w:rsidRPr="00E60E11">
        <w:rPr>
          <w:lang w:val="en-US"/>
        </w:rPr>
        <w:t xml:space="preserve"> SNPs found on </w:t>
      </w:r>
      <w:r w:rsidR="00AA5751" w:rsidRPr="00E60E11">
        <w:rPr>
          <w:lang w:val="en-US"/>
        </w:rPr>
        <w:t>26,335</w:t>
      </w:r>
      <w:r w:rsidR="00947901" w:rsidRPr="00E60E11">
        <w:rPr>
          <w:lang w:val="en-US"/>
        </w:rPr>
        <w:t xml:space="preserve"> </w:t>
      </w:r>
      <w:r w:rsidR="00F6136E">
        <w:rPr>
          <w:lang w:val="en-US"/>
        </w:rPr>
        <w:t xml:space="preserve">RAD-tags. </w:t>
      </w:r>
      <w:r w:rsidR="004B3FED">
        <w:rPr>
          <w:lang w:val="en-US"/>
        </w:rPr>
        <w:t>Quality-f</w:t>
      </w:r>
      <w:r w:rsidR="00947901" w:rsidRPr="00E60E11">
        <w:rPr>
          <w:lang w:val="en-US"/>
        </w:rPr>
        <w:t>iltering was applied</w:t>
      </w:r>
      <w:r w:rsidR="005459C2">
        <w:rPr>
          <w:lang w:val="en-US"/>
        </w:rPr>
        <w:t xml:space="preserve"> </w:t>
      </w:r>
      <w:r w:rsidR="00F5085A">
        <w:rPr>
          <w:lang w:val="en-US"/>
        </w:rPr>
        <w:t>to</w:t>
      </w:r>
      <w:r w:rsidR="005459C2">
        <w:rPr>
          <w:lang w:val="en-US"/>
        </w:rPr>
        <w:t xml:space="preserve"> </w:t>
      </w:r>
      <w:r w:rsidR="00C872C4">
        <w:rPr>
          <w:lang w:val="en-US"/>
        </w:rPr>
        <w:t xml:space="preserve">six subsets of the DArTcap </w:t>
      </w:r>
      <w:r w:rsidR="00C872C4" w:rsidRPr="000269FE">
        <w:rPr>
          <w:lang w:val="en-US"/>
        </w:rPr>
        <w:t xml:space="preserve">data (Table 1): </w:t>
      </w:r>
      <w:r w:rsidR="00947901" w:rsidRPr="000269FE">
        <w:rPr>
          <w:lang w:val="en-US"/>
        </w:rPr>
        <w:t xml:space="preserve">the </w:t>
      </w:r>
      <w:r w:rsidR="00092823" w:rsidRPr="000269FE">
        <w:rPr>
          <w:lang w:val="en-US"/>
        </w:rPr>
        <w:t xml:space="preserve">full </w:t>
      </w:r>
      <w:r w:rsidR="00947901" w:rsidRPr="000269FE">
        <w:rPr>
          <w:lang w:val="en-US"/>
        </w:rPr>
        <w:t>data set (</w:t>
      </w:r>
      <w:r w:rsidR="00A41320" w:rsidRPr="000269FE">
        <w:rPr>
          <w:lang w:val="en-US"/>
        </w:rPr>
        <w:t xml:space="preserve">DATA1: </w:t>
      </w:r>
      <w:r w:rsidR="00F97360" w:rsidRPr="000269FE">
        <w:rPr>
          <w:lang w:val="en-US"/>
        </w:rPr>
        <w:t>1</w:t>
      </w:r>
      <w:r w:rsidR="00C27079" w:rsidRPr="000269FE">
        <w:rPr>
          <w:lang w:val="en-US"/>
        </w:rPr>
        <w:t>,</w:t>
      </w:r>
      <w:r w:rsidR="00F97360" w:rsidRPr="000269FE">
        <w:rPr>
          <w:lang w:val="en-US"/>
        </w:rPr>
        <w:t>0</w:t>
      </w:r>
      <w:r w:rsidR="00005698" w:rsidRPr="000269FE">
        <w:rPr>
          <w:lang w:val="en-US"/>
        </w:rPr>
        <w:t>14</w:t>
      </w:r>
      <w:r w:rsidR="00947901" w:rsidRPr="000269FE">
        <w:rPr>
          <w:lang w:val="en-US"/>
        </w:rPr>
        <w:t xml:space="preserve"> sharks</w:t>
      </w:r>
      <w:r w:rsidR="00005698" w:rsidRPr="000269FE">
        <w:rPr>
          <w:lang w:val="en-US"/>
        </w:rPr>
        <w:t xml:space="preserve"> including replicates</w:t>
      </w:r>
      <w:r w:rsidR="002C5785" w:rsidRPr="000269FE">
        <w:rPr>
          <w:lang w:val="en-US"/>
        </w:rPr>
        <w:t xml:space="preserve"> and </w:t>
      </w:r>
      <w:r w:rsidR="001111C9" w:rsidRPr="000269FE">
        <w:rPr>
          <w:lang w:val="en-US"/>
        </w:rPr>
        <w:t>other species</w:t>
      </w:r>
      <w:r w:rsidR="00A41320" w:rsidRPr="000269FE">
        <w:rPr>
          <w:lang w:val="en-US"/>
        </w:rPr>
        <w:t xml:space="preserve">; </w:t>
      </w:r>
      <w:r w:rsidR="00F97360" w:rsidRPr="000269FE">
        <w:rPr>
          <w:lang w:val="en-US"/>
        </w:rPr>
        <w:t>5</w:t>
      </w:r>
      <w:r w:rsidR="00C27079" w:rsidRPr="000269FE">
        <w:rPr>
          <w:lang w:val="en-US"/>
        </w:rPr>
        <w:t>,</w:t>
      </w:r>
      <w:r w:rsidR="00F97360" w:rsidRPr="000269FE">
        <w:rPr>
          <w:lang w:val="en-US"/>
        </w:rPr>
        <w:t>0</w:t>
      </w:r>
      <w:r w:rsidR="00C27079" w:rsidRPr="000269FE">
        <w:rPr>
          <w:lang w:val="en-US"/>
        </w:rPr>
        <w:t xml:space="preserve">53 </w:t>
      </w:r>
      <w:r w:rsidR="00A41320" w:rsidRPr="000269FE">
        <w:rPr>
          <w:lang w:val="en-US"/>
        </w:rPr>
        <w:t>SNP</w:t>
      </w:r>
      <w:r w:rsidR="00C27079" w:rsidRPr="000269FE">
        <w:rPr>
          <w:lang w:val="en-US"/>
        </w:rPr>
        <w:t>s</w:t>
      </w:r>
      <w:r w:rsidR="00947901" w:rsidRPr="000269FE">
        <w:rPr>
          <w:lang w:val="en-US"/>
        </w:rPr>
        <w:t>)</w:t>
      </w:r>
      <w:r w:rsidR="00695AF6" w:rsidRPr="000269FE">
        <w:rPr>
          <w:lang w:val="en-US"/>
        </w:rPr>
        <w:t xml:space="preserve">, </w:t>
      </w:r>
      <w:r w:rsidR="00AA06B5" w:rsidRPr="000269FE">
        <w:rPr>
          <w:lang w:val="en-US"/>
        </w:rPr>
        <w:t xml:space="preserve">the </w:t>
      </w:r>
      <w:r w:rsidR="002C5785" w:rsidRPr="000269FE">
        <w:rPr>
          <w:lang w:val="en-US"/>
        </w:rPr>
        <w:t>global</w:t>
      </w:r>
      <w:r w:rsidR="002C5785">
        <w:rPr>
          <w:lang w:val="en-US"/>
        </w:rPr>
        <w:t xml:space="preserve"> </w:t>
      </w:r>
      <w:r w:rsidR="00AA06B5">
        <w:rPr>
          <w:lang w:val="en-US"/>
        </w:rPr>
        <w:t>data</w:t>
      </w:r>
      <w:r w:rsidR="002C5785">
        <w:rPr>
          <w:lang w:val="en-US"/>
        </w:rPr>
        <w:t xml:space="preserve"> set</w:t>
      </w:r>
      <w:r w:rsidR="00AA06B5">
        <w:rPr>
          <w:lang w:val="en-US"/>
        </w:rPr>
        <w:t xml:space="preserve"> with </w:t>
      </w:r>
      <w:r w:rsidR="004726A4" w:rsidRPr="00E60E11">
        <w:rPr>
          <w:lang w:val="en-US"/>
        </w:rPr>
        <w:t>conf</w:t>
      </w:r>
      <w:r w:rsidR="00364DEC" w:rsidRPr="00E60E11">
        <w:rPr>
          <w:lang w:val="en-US"/>
        </w:rPr>
        <w:t>irmed</w:t>
      </w:r>
      <w:r w:rsidR="00364DEC">
        <w:rPr>
          <w:lang w:val="en-US"/>
        </w:rPr>
        <w:t xml:space="preserve"> Bull Shark</w:t>
      </w:r>
      <w:r w:rsidR="0005585B">
        <w:rPr>
          <w:lang w:val="en-US"/>
        </w:rPr>
        <w:t>s</w:t>
      </w:r>
      <w:r w:rsidR="009C026A">
        <w:rPr>
          <w:lang w:val="en-US"/>
        </w:rPr>
        <w:t xml:space="preserve"> </w:t>
      </w:r>
      <w:r w:rsidR="00364DEC">
        <w:rPr>
          <w:lang w:val="en-US"/>
        </w:rPr>
        <w:t>(</w:t>
      </w:r>
      <w:r w:rsidR="00A41320">
        <w:rPr>
          <w:lang w:val="en-US"/>
        </w:rPr>
        <w:t>DATA</w:t>
      </w:r>
      <w:r w:rsidR="00E61826">
        <w:rPr>
          <w:lang w:val="en-US"/>
        </w:rPr>
        <w:t>2</w:t>
      </w:r>
      <w:r w:rsidR="00A41320">
        <w:rPr>
          <w:lang w:val="en-US"/>
        </w:rPr>
        <w:t xml:space="preserve">: </w:t>
      </w:r>
      <w:r w:rsidR="00884E64">
        <w:rPr>
          <w:lang w:val="en-US"/>
        </w:rPr>
        <w:t>769</w:t>
      </w:r>
      <w:r w:rsidR="00A41320" w:rsidRPr="00E60E11">
        <w:rPr>
          <w:lang w:val="en-US"/>
        </w:rPr>
        <w:t xml:space="preserve"> sharks</w:t>
      </w:r>
      <w:r w:rsidR="00A41320">
        <w:rPr>
          <w:lang w:val="en-US"/>
        </w:rPr>
        <w:t xml:space="preserve">; </w:t>
      </w:r>
      <w:r w:rsidR="00492A43">
        <w:rPr>
          <w:lang w:val="en-US"/>
        </w:rPr>
        <w:t xml:space="preserve">3,409 </w:t>
      </w:r>
      <w:r w:rsidR="00A41320">
        <w:rPr>
          <w:lang w:val="en-US"/>
        </w:rPr>
        <w:t>SNP</w:t>
      </w:r>
      <w:r w:rsidR="00C27079">
        <w:rPr>
          <w:lang w:val="en-US"/>
        </w:rPr>
        <w:t>s</w:t>
      </w:r>
      <w:r w:rsidR="00364DEC">
        <w:rPr>
          <w:lang w:val="en-US"/>
        </w:rPr>
        <w:t xml:space="preserve">), </w:t>
      </w:r>
      <w:r w:rsidR="002C5785">
        <w:rPr>
          <w:lang w:val="en-US"/>
        </w:rPr>
        <w:t xml:space="preserve">the global data set with </w:t>
      </w:r>
      <w:r w:rsidR="000B2B84">
        <w:rPr>
          <w:lang w:val="en-US"/>
        </w:rPr>
        <w:t>equalized samples sizes</w:t>
      </w:r>
      <w:r w:rsidR="002C5785" w:rsidRPr="00947901">
        <w:rPr>
          <w:lang w:val="en-US"/>
        </w:rPr>
        <w:t xml:space="preserve"> (</w:t>
      </w:r>
      <w:r w:rsidR="002C5785">
        <w:rPr>
          <w:lang w:val="en-US"/>
        </w:rPr>
        <w:t>DATA3: 382</w:t>
      </w:r>
      <w:r w:rsidR="002C5785" w:rsidRPr="00E60E11">
        <w:rPr>
          <w:lang w:val="en-US"/>
        </w:rPr>
        <w:t xml:space="preserve"> sharks</w:t>
      </w:r>
      <w:r w:rsidR="002C5785">
        <w:rPr>
          <w:lang w:val="en-US"/>
        </w:rPr>
        <w:t>; 1,849 SNPs</w:t>
      </w:r>
      <w:r w:rsidR="002C5785" w:rsidRPr="00947901">
        <w:rPr>
          <w:lang w:val="en-US"/>
        </w:rPr>
        <w:t>)</w:t>
      </w:r>
      <w:r w:rsidR="002C5785">
        <w:rPr>
          <w:lang w:val="en-US"/>
        </w:rPr>
        <w:t>,</w:t>
      </w:r>
      <w:r w:rsidR="004231B0">
        <w:rPr>
          <w:lang w:val="en-US"/>
        </w:rPr>
        <w:t xml:space="preserve"> </w:t>
      </w:r>
      <w:r w:rsidR="00E511EC">
        <w:rPr>
          <w:lang w:val="en-US"/>
        </w:rPr>
        <w:t xml:space="preserve">and regional </w:t>
      </w:r>
      <w:r w:rsidR="0005585B">
        <w:rPr>
          <w:lang w:val="en-US"/>
        </w:rPr>
        <w:t xml:space="preserve">Bull Shark </w:t>
      </w:r>
      <w:r w:rsidR="00AA06B5" w:rsidRPr="00947901">
        <w:rPr>
          <w:lang w:val="en-US"/>
        </w:rPr>
        <w:t>data</w:t>
      </w:r>
      <w:r w:rsidR="00BD29C8">
        <w:rPr>
          <w:lang w:val="en-US"/>
        </w:rPr>
        <w:t xml:space="preserve"> </w:t>
      </w:r>
      <w:r w:rsidR="00E511EC">
        <w:rPr>
          <w:lang w:val="en-US"/>
        </w:rPr>
        <w:t>set</w:t>
      </w:r>
      <w:r w:rsidR="00D2035C">
        <w:rPr>
          <w:lang w:val="en-US"/>
        </w:rPr>
        <w:t>s</w:t>
      </w:r>
      <w:r w:rsidR="00E511EC">
        <w:rPr>
          <w:lang w:val="en-US"/>
        </w:rPr>
        <w:t xml:space="preserve">: </w:t>
      </w:r>
      <w:r w:rsidR="009C026A">
        <w:rPr>
          <w:lang w:val="en-US"/>
        </w:rPr>
        <w:t>W</w:t>
      </w:r>
      <w:r w:rsidR="00A41320">
        <w:rPr>
          <w:lang w:val="en-US"/>
        </w:rPr>
        <w:t>-</w:t>
      </w:r>
      <w:r w:rsidR="009C026A">
        <w:rPr>
          <w:lang w:val="en-US"/>
        </w:rPr>
        <w:t>ATL data (</w:t>
      </w:r>
      <w:r w:rsidR="00A41320">
        <w:rPr>
          <w:lang w:val="en-US"/>
        </w:rPr>
        <w:t>DATA</w:t>
      </w:r>
      <w:r w:rsidR="00E61826">
        <w:rPr>
          <w:lang w:val="en-US"/>
        </w:rPr>
        <w:t>4</w:t>
      </w:r>
      <w:r w:rsidR="00A41320">
        <w:rPr>
          <w:lang w:val="en-US"/>
        </w:rPr>
        <w:t xml:space="preserve">: </w:t>
      </w:r>
      <w:r w:rsidR="003C30BB">
        <w:rPr>
          <w:lang w:val="en-US"/>
        </w:rPr>
        <w:t>91</w:t>
      </w:r>
      <w:r w:rsidR="00A41320" w:rsidRPr="00E60E11">
        <w:rPr>
          <w:lang w:val="en-US"/>
        </w:rPr>
        <w:t xml:space="preserve"> sharks</w:t>
      </w:r>
      <w:r w:rsidR="00A41320">
        <w:rPr>
          <w:lang w:val="en-US"/>
        </w:rPr>
        <w:t xml:space="preserve">; </w:t>
      </w:r>
      <w:r w:rsidR="002F7CF0">
        <w:rPr>
          <w:lang w:val="en-US"/>
        </w:rPr>
        <w:t xml:space="preserve">931 </w:t>
      </w:r>
      <w:r w:rsidR="00A41320">
        <w:rPr>
          <w:lang w:val="en-US"/>
        </w:rPr>
        <w:t>SNP</w:t>
      </w:r>
      <w:r w:rsidR="00C27079">
        <w:rPr>
          <w:lang w:val="en-US"/>
        </w:rPr>
        <w:t>s</w:t>
      </w:r>
      <w:r w:rsidR="009C026A">
        <w:rPr>
          <w:lang w:val="en-US"/>
        </w:rPr>
        <w:t>)</w:t>
      </w:r>
      <w:r w:rsidR="005B02C4">
        <w:rPr>
          <w:lang w:val="en-US"/>
        </w:rPr>
        <w:t>, IWP data (</w:t>
      </w:r>
      <w:r w:rsidR="00A41320">
        <w:rPr>
          <w:lang w:val="en-US"/>
        </w:rPr>
        <w:t>DATA</w:t>
      </w:r>
      <w:r w:rsidR="00E61826">
        <w:rPr>
          <w:lang w:val="en-US"/>
        </w:rPr>
        <w:t>5</w:t>
      </w:r>
      <w:r w:rsidR="00A41320">
        <w:rPr>
          <w:lang w:val="en-US"/>
        </w:rPr>
        <w:t xml:space="preserve">: </w:t>
      </w:r>
      <w:r w:rsidR="002F7CF0">
        <w:rPr>
          <w:lang w:val="en-US"/>
        </w:rPr>
        <w:t>635</w:t>
      </w:r>
      <w:r w:rsidR="00A41320" w:rsidRPr="00E60E11">
        <w:rPr>
          <w:lang w:val="en-US"/>
        </w:rPr>
        <w:t xml:space="preserve"> sharks</w:t>
      </w:r>
      <w:r w:rsidR="00A41320">
        <w:rPr>
          <w:lang w:val="en-US"/>
        </w:rPr>
        <w:t xml:space="preserve">; </w:t>
      </w:r>
      <w:r w:rsidR="002F0D52">
        <w:rPr>
          <w:lang w:val="en-US"/>
        </w:rPr>
        <w:t xml:space="preserve">3,416 </w:t>
      </w:r>
      <w:r w:rsidR="00A41320">
        <w:rPr>
          <w:lang w:val="en-US"/>
        </w:rPr>
        <w:t>SNP</w:t>
      </w:r>
      <w:r w:rsidR="00C27079">
        <w:rPr>
          <w:lang w:val="en-US"/>
        </w:rPr>
        <w:t>s</w:t>
      </w:r>
      <w:r w:rsidR="005B02C4">
        <w:rPr>
          <w:lang w:val="en-US"/>
        </w:rPr>
        <w:t>)</w:t>
      </w:r>
      <w:r w:rsidR="00385DA5">
        <w:rPr>
          <w:lang w:val="en-US"/>
        </w:rPr>
        <w:t>,</w:t>
      </w:r>
      <w:r w:rsidR="005B02C4">
        <w:rPr>
          <w:lang w:val="en-US"/>
        </w:rPr>
        <w:t xml:space="preserve"> and </w:t>
      </w:r>
      <w:r w:rsidR="00437713">
        <w:rPr>
          <w:lang w:val="en-US"/>
        </w:rPr>
        <w:t xml:space="preserve">IWP data </w:t>
      </w:r>
      <w:r w:rsidR="00945027">
        <w:rPr>
          <w:lang w:val="en-US"/>
        </w:rPr>
        <w:t xml:space="preserve">with </w:t>
      </w:r>
      <w:r w:rsidR="007C11E8">
        <w:rPr>
          <w:lang w:val="en-US"/>
        </w:rPr>
        <w:t>equalized samples size</w:t>
      </w:r>
      <w:r w:rsidR="007D65FF">
        <w:rPr>
          <w:lang w:val="en-US"/>
        </w:rPr>
        <w:t xml:space="preserve"> </w:t>
      </w:r>
      <w:r w:rsidR="00437713">
        <w:rPr>
          <w:lang w:val="en-US"/>
        </w:rPr>
        <w:t>(</w:t>
      </w:r>
      <w:r w:rsidR="00A41320">
        <w:rPr>
          <w:lang w:val="en-US"/>
        </w:rPr>
        <w:t>DATA</w:t>
      </w:r>
      <w:r w:rsidR="00E61826">
        <w:rPr>
          <w:lang w:val="en-US"/>
        </w:rPr>
        <w:t>6</w:t>
      </w:r>
      <w:r w:rsidR="00A41320">
        <w:rPr>
          <w:lang w:val="en-US"/>
        </w:rPr>
        <w:t xml:space="preserve">: </w:t>
      </w:r>
      <w:r w:rsidR="00FD5DD3">
        <w:rPr>
          <w:lang w:val="en-US"/>
        </w:rPr>
        <w:t>189</w:t>
      </w:r>
      <w:r w:rsidR="00A41320" w:rsidRPr="00E60E11">
        <w:rPr>
          <w:lang w:val="en-US"/>
        </w:rPr>
        <w:t xml:space="preserve"> sharks</w:t>
      </w:r>
      <w:r w:rsidR="00A41320">
        <w:rPr>
          <w:lang w:val="en-US"/>
        </w:rPr>
        <w:t xml:space="preserve">; </w:t>
      </w:r>
      <w:r w:rsidR="00FD5DD3">
        <w:rPr>
          <w:lang w:val="en-US"/>
        </w:rPr>
        <w:t xml:space="preserve">1,785 </w:t>
      </w:r>
      <w:r w:rsidR="00A41320">
        <w:rPr>
          <w:lang w:val="en-US"/>
        </w:rPr>
        <w:t>SNP</w:t>
      </w:r>
      <w:r w:rsidR="00C27079">
        <w:rPr>
          <w:lang w:val="en-US"/>
        </w:rPr>
        <w:t>s</w:t>
      </w:r>
      <w:r w:rsidR="00437713">
        <w:rPr>
          <w:lang w:val="en-US"/>
        </w:rPr>
        <w:t>)</w:t>
      </w:r>
      <w:r w:rsidR="00947901" w:rsidRPr="00947901">
        <w:rPr>
          <w:lang w:val="en-US"/>
        </w:rPr>
        <w:t>.</w:t>
      </w:r>
    </w:p>
    <w:p w14:paraId="0BFDF684" w14:textId="77777777" w:rsidR="00E02F6D" w:rsidRDefault="00E02F6D" w:rsidP="00E02F6D">
      <w:pPr>
        <w:pStyle w:val="Heading2"/>
        <w:rPr>
          <w:lang w:val="en-US"/>
        </w:rPr>
      </w:pPr>
      <w:r w:rsidRPr="009D12E9">
        <w:rPr>
          <w:lang w:val="en-US"/>
        </w:rPr>
        <w:t>Mitogenome sequencing and assembly</w:t>
      </w:r>
    </w:p>
    <w:p w14:paraId="28E6E844" w14:textId="4C27187D" w:rsidR="00E02F6D" w:rsidRPr="004E214E" w:rsidRDefault="00931CF5" w:rsidP="00E02F6D">
      <w:r>
        <w:t xml:space="preserve">The mitogenome was sequenced for 384 </w:t>
      </w:r>
      <w:r w:rsidR="00BF1700">
        <w:t>individuals</w:t>
      </w:r>
      <w:r w:rsidR="00C67413">
        <w:t xml:space="preserve"> with an average of</w:t>
      </w:r>
      <w:r w:rsidR="00E02F6D">
        <w:t xml:space="preserve"> </w:t>
      </w:r>
      <w:r w:rsidR="006F5D33" w:rsidRPr="009C0311">
        <w:t>49</w:t>
      </w:r>
      <w:r w:rsidR="00E02F6D" w:rsidRPr="009C0311">
        <w:t>,</w:t>
      </w:r>
      <w:r w:rsidR="00444A8F" w:rsidRPr="009C0311">
        <w:t>766</w:t>
      </w:r>
      <w:r w:rsidR="00E02F6D">
        <w:t xml:space="preserve"> reads</w:t>
      </w:r>
      <w:r w:rsidR="00E02F6D" w:rsidRPr="00A879ED">
        <w:t>.</w:t>
      </w:r>
      <w:r w:rsidR="001518C4">
        <w:t xml:space="preserve"> </w:t>
      </w:r>
      <w:r w:rsidR="007C11E8">
        <w:t>S</w:t>
      </w:r>
      <w:r w:rsidR="002763CE">
        <w:t>ix</w:t>
      </w:r>
      <w:r w:rsidR="00E02F6D" w:rsidRPr="009F79F1">
        <w:t xml:space="preserve"> </w:t>
      </w:r>
      <w:r w:rsidR="00BF1700">
        <w:t>individuals</w:t>
      </w:r>
      <w:r w:rsidR="007C11E8">
        <w:t xml:space="preserve"> </w:t>
      </w:r>
      <w:r w:rsidR="007C11E8" w:rsidRPr="009F79F1">
        <w:t xml:space="preserve">had low </w:t>
      </w:r>
      <w:r w:rsidR="007C11E8">
        <w:t xml:space="preserve">sequence </w:t>
      </w:r>
      <w:r w:rsidR="007C11E8" w:rsidRPr="009F79F1">
        <w:t>coverage (&lt;</w:t>
      </w:r>
      <w:r w:rsidR="007C11E8">
        <w:t xml:space="preserve"> 5</w:t>
      </w:r>
      <w:r w:rsidR="007C11E8" w:rsidRPr="009F79F1">
        <w:t>,000 mapped reads</w:t>
      </w:r>
      <w:r w:rsidR="007C11E8">
        <w:t xml:space="preserve"> and mtDNA regions with no sequence coverage relative to the reference genome</w:t>
      </w:r>
      <w:r w:rsidR="007C11E8" w:rsidRPr="009F79F1">
        <w:t>)</w:t>
      </w:r>
      <w:r w:rsidR="007C11E8">
        <w:t xml:space="preserve"> </w:t>
      </w:r>
      <w:r w:rsidR="00A87FC5">
        <w:t>and were subsequently removed from analys</w:t>
      </w:r>
      <w:r w:rsidR="00BF1700">
        <w:t>e</w:t>
      </w:r>
      <w:r w:rsidR="00A87FC5">
        <w:t>s</w:t>
      </w:r>
      <w:r w:rsidR="00A87FC5" w:rsidRPr="009F79F1">
        <w:t xml:space="preserve"> </w:t>
      </w:r>
      <w:r w:rsidR="00A87FC5">
        <w:t>(</w:t>
      </w:r>
      <w:r w:rsidR="00E02F6D" w:rsidRPr="009F79F1">
        <w:t xml:space="preserve">from </w:t>
      </w:r>
      <w:r w:rsidR="007F3E5C">
        <w:t xml:space="preserve">South Africa, </w:t>
      </w:r>
      <w:r w:rsidR="00F90097">
        <w:t xml:space="preserve">Sri Lanka, </w:t>
      </w:r>
      <w:r w:rsidR="002E30A6">
        <w:t>PNG</w:t>
      </w:r>
      <w:r w:rsidR="00385DA5">
        <w:t>,</w:t>
      </w:r>
      <w:r w:rsidR="005E60F6">
        <w:t xml:space="preserve"> and </w:t>
      </w:r>
      <w:r w:rsidR="00CF3FF0">
        <w:t>Australia</w:t>
      </w:r>
      <w:r w:rsidR="00A87FC5">
        <w:t xml:space="preserve">: </w:t>
      </w:r>
      <w:r w:rsidR="005E60F6">
        <w:t>Clarence River and Wenlock River)</w:t>
      </w:r>
      <w:r w:rsidR="006C7FDF">
        <w:t xml:space="preserve">. </w:t>
      </w:r>
      <w:r w:rsidR="00E02F6D" w:rsidRPr="00A879ED">
        <w:t>All reads that mapped to the reference genome were checked for ambig</w:t>
      </w:r>
      <w:r w:rsidR="00E02F6D">
        <w:t xml:space="preserve">uous base calls </w:t>
      </w:r>
      <w:r w:rsidR="00E02F6D" w:rsidRPr="00A879ED">
        <w:t>at an 85</w:t>
      </w:r>
      <w:r w:rsidR="000E7B89">
        <w:t xml:space="preserve"> </w:t>
      </w:r>
      <w:r w:rsidR="00E02F6D" w:rsidRPr="00A879ED">
        <w:t xml:space="preserve">% threshold (where a base needed to be present </w:t>
      </w:r>
      <w:r w:rsidR="003A69F3">
        <w:t xml:space="preserve">in </w:t>
      </w:r>
      <w:r w:rsidR="00E02F6D" w:rsidRPr="00A879ED">
        <w:t>&gt;</w:t>
      </w:r>
      <w:r w:rsidR="00EA7F66">
        <w:t xml:space="preserve"> </w:t>
      </w:r>
      <w:r w:rsidR="00E02F6D" w:rsidRPr="00A879ED">
        <w:t>85</w:t>
      </w:r>
      <w:r w:rsidR="000E7B89">
        <w:t xml:space="preserve"> </w:t>
      </w:r>
      <w:r w:rsidR="00E02F6D" w:rsidRPr="00A879ED">
        <w:t xml:space="preserve">% of </w:t>
      </w:r>
      <w:r w:rsidR="00E02F6D">
        <w:t>mapped reads</w:t>
      </w:r>
      <w:r w:rsidR="00E02F6D" w:rsidRPr="00A879ED">
        <w:t xml:space="preserve"> to be called unambiguous) to detect</w:t>
      </w:r>
      <w:r w:rsidR="00A87FC5">
        <w:t xml:space="preserve"> DNA</w:t>
      </w:r>
      <w:r w:rsidR="00E02F6D" w:rsidRPr="00A879ED">
        <w:t xml:space="preserve"> cross-contamination, barcode slippage</w:t>
      </w:r>
      <w:r w:rsidR="00F324EE">
        <w:t>,</w:t>
      </w:r>
      <w:r w:rsidR="00E02F6D" w:rsidRPr="00A879ED">
        <w:t xml:space="preserve"> or heteroplasmy. </w:t>
      </w:r>
      <w:r w:rsidR="006C7FDF">
        <w:t xml:space="preserve">Seven </w:t>
      </w:r>
      <w:r w:rsidR="00BF1700">
        <w:t>individuals</w:t>
      </w:r>
      <w:r w:rsidR="00864C77">
        <w:t xml:space="preserve"> that</w:t>
      </w:r>
      <w:r w:rsidR="006C7FDF">
        <w:t xml:space="preserve"> </w:t>
      </w:r>
      <w:r w:rsidR="00A87FC5">
        <w:t xml:space="preserve">had ambiguous base calls </w:t>
      </w:r>
      <w:r w:rsidR="006C7FDF">
        <w:t xml:space="preserve">were removed due to signs of DNA contamination (originating from </w:t>
      </w:r>
      <w:r w:rsidR="004248F4">
        <w:t>South Africa</w:t>
      </w:r>
      <w:r w:rsidR="006C7FDF">
        <w:t>, PNG, Seychelles, R</w:t>
      </w:r>
      <w:r w:rsidR="00385DA5">
        <w:rPr>
          <w:rFonts w:cs="Times New Roman"/>
        </w:rPr>
        <w:t>é</w:t>
      </w:r>
      <w:r w:rsidR="006C7FDF">
        <w:t>union, and Australia).</w:t>
      </w:r>
      <w:r w:rsidR="006C7FDF" w:rsidRPr="009F79F1">
        <w:t xml:space="preserve"> </w:t>
      </w:r>
      <w:r w:rsidR="00816321">
        <w:t>Overall, the mitogenome length was 16,707</w:t>
      </w:r>
      <w:r w:rsidR="00816321" w:rsidRPr="00F324EE">
        <w:t>–</w:t>
      </w:r>
      <w:r w:rsidR="00816321">
        <w:t>16,</w:t>
      </w:r>
      <w:r w:rsidR="00816321" w:rsidRPr="000269FE">
        <w:t>708 bp (supplementary material section 13).</w:t>
      </w:r>
    </w:p>
    <w:p w14:paraId="5EF8DB32" w14:textId="0A251EAE" w:rsidR="00E02F6D" w:rsidRPr="00E02F6D" w:rsidRDefault="003521E2" w:rsidP="003521E2">
      <w:pPr>
        <w:pStyle w:val="Heading2"/>
        <w:rPr>
          <w:lang w:val="en-US"/>
        </w:rPr>
      </w:pPr>
      <w:r>
        <w:rPr>
          <w:lang w:val="en-US"/>
        </w:rPr>
        <w:t>Species identification</w:t>
      </w:r>
    </w:p>
    <w:p w14:paraId="06E5FF1C" w14:textId="4E6924C1" w:rsidR="003521E2" w:rsidRDefault="004A6021" w:rsidP="003521E2">
      <w:pPr>
        <w:rPr>
          <w:lang w:val="en-US"/>
        </w:rPr>
      </w:pPr>
      <w:r>
        <w:t>M</w:t>
      </w:r>
      <w:r w:rsidR="000245DF">
        <w:t>itogenome</w:t>
      </w:r>
      <w:r w:rsidR="000B7B19">
        <w:t xml:space="preserve"> sequencing</w:t>
      </w:r>
      <w:r w:rsidR="000245DF">
        <w:t xml:space="preserve"> </w:t>
      </w:r>
      <w:r w:rsidR="000B7B19">
        <w:t>revealed</w:t>
      </w:r>
      <w:r w:rsidR="000245DF">
        <w:t xml:space="preserve"> 1</w:t>
      </w:r>
      <w:r w:rsidR="00DC69F9">
        <w:t>1</w:t>
      </w:r>
      <w:r w:rsidR="000245DF">
        <w:t xml:space="preserve"> </w:t>
      </w:r>
      <w:r>
        <w:t>individuals</w:t>
      </w:r>
      <w:r w:rsidR="00627558">
        <w:t xml:space="preserve"> </w:t>
      </w:r>
      <w:r w:rsidR="000B7B19">
        <w:t xml:space="preserve">from </w:t>
      </w:r>
      <w:r>
        <w:t xml:space="preserve">the </w:t>
      </w:r>
      <w:r w:rsidR="000B7B19">
        <w:t xml:space="preserve">Arabian </w:t>
      </w:r>
      <w:r w:rsidR="00815F76">
        <w:t>Peninsula</w:t>
      </w:r>
      <w:r w:rsidR="000B7B19">
        <w:t xml:space="preserve">, </w:t>
      </w:r>
      <w:r w:rsidR="000B7B19">
        <w:rPr>
          <w:lang w:val="en-CA"/>
        </w:rPr>
        <w:t>R</w:t>
      </w:r>
      <w:r w:rsidR="000B7B19">
        <w:rPr>
          <w:rFonts w:cs="Times New Roman"/>
          <w:lang w:val="en-CA"/>
        </w:rPr>
        <w:t>é</w:t>
      </w:r>
      <w:r w:rsidR="000B7B19">
        <w:rPr>
          <w:lang w:val="en-CA"/>
        </w:rPr>
        <w:t>union</w:t>
      </w:r>
      <w:r w:rsidR="000B7B19">
        <w:t>, Sri Lanka, PNG,</w:t>
      </w:r>
      <w:r w:rsidR="006A7FE5">
        <w:t xml:space="preserve"> Costa Rica</w:t>
      </w:r>
      <w:r w:rsidR="00864C77">
        <w:t>,</w:t>
      </w:r>
      <w:r w:rsidR="000B7B19" w:rsidRPr="009F79F1">
        <w:t xml:space="preserve"> </w:t>
      </w:r>
      <w:r w:rsidR="000B7B19">
        <w:t xml:space="preserve">and Fiji </w:t>
      </w:r>
      <w:r w:rsidR="00627558">
        <w:t xml:space="preserve">that </w:t>
      </w:r>
      <w:r w:rsidR="00BA7A61">
        <w:t xml:space="preserve">were not Bull Shark: </w:t>
      </w:r>
      <w:r w:rsidR="00576F3F">
        <w:t>P</w:t>
      </w:r>
      <w:r w:rsidR="00576F3F" w:rsidRPr="00576F3F">
        <w:t xml:space="preserve">igeye </w:t>
      </w:r>
      <w:r w:rsidR="00576F3F">
        <w:t>S</w:t>
      </w:r>
      <w:r w:rsidR="00576F3F" w:rsidRPr="00576F3F">
        <w:t>hark</w:t>
      </w:r>
      <w:r w:rsidR="00576F3F">
        <w:t xml:space="preserve"> (</w:t>
      </w:r>
      <w:r w:rsidR="00B41345">
        <w:rPr>
          <w:i/>
          <w:iCs/>
        </w:rPr>
        <w:t>C</w:t>
      </w:r>
      <w:r w:rsidR="00690132">
        <w:rPr>
          <w:i/>
          <w:iCs/>
          <w:lang w:val="en-US"/>
        </w:rPr>
        <w:t>archarhinus</w:t>
      </w:r>
      <w:r w:rsidR="00B41345">
        <w:rPr>
          <w:i/>
          <w:iCs/>
        </w:rPr>
        <w:t xml:space="preserve"> amboinensis</w:t>
      </w:r>
      <w:r w:rsidR="00DC69F9">
        <w:t>, n = 5</w:t>
      </w:r>
      <w:r w:rsidR="00576F3F" w:rsidRPr="00A53968">
        <w:t>)</w:t>
      </w:r>
      <w:r w:rsidR="00603C75" w:rsidRPr="00603C75">
        <w:t>,</w:t>
      </w:r>
      <w:r w:rsidR="00A53968">
        <w:t xml:space="preserve"> Spinner Shark (</w:t>
      </w:r>
      <w:r w:rsidR="00B41345">
        <w:rPr>
          <w:i/>
          <w:iCs/>
        </w:rPr>
        <w:t>C</w:t>
      </w:r>
      <w:r w:rsidR="00690132">
        <w:rPr>
          <w:i/>
          <w:iCs/>
          <w:lang w:val="en-US"/>
        </w:rPr>
        <w:t>archarhinus</w:t>
      </w:r>
      <w:r w:rsidR="00B41345">
        <w:rPr>
          <w:i/>
          <w:iCs/>
        </w:rPr>
        <w:t xml:space="preserve"> brevipinna</w:t>
      </w:r>
      <w:r w:rsidR="00DC69F9">
        <w:t>, n = 1</w:t>
      </w:r>
      <w:r w:rsidR="00A53968">
        <w:t>), Graceful Shark</w:t>
      </w:r>
      <w:r w:rsidR="00953C09">
        <w:t xml:space="preserve"> (</w:t>
      </w:r>
      <w:r w:rsidR="00743FE2" w:rsidRPr="00743FE2">
        <w:rPr>
          <w:i/>
          <w:iCs/>
        </w:rPr>
        <w:t>C</w:t>
      </w:r>
      <w:r w:rsidR="00690132">
        <w:rPr>
          <w:i/>
          <w:iCs/>
          <w:lang w:val="en-US"/>
        </w:rPr>
        <w:t>archarhinus</w:t>
      </w:r>
      <w:r w:rsidR="00743FE2">
        <w:rPr>
          <w:i/>
          <w:iCs/>
        </w:rPr>
        <w:t xml:space="preserve"> </w:t>
      </w:r>
      <w:r w:rsidR="00743FE2" w:rsidRPr="00743FE2">
        <w:rPr>
          <w:i/>
          <w:iCs/>
        </w:rPr>
        <w:t>amblyrhynchoides</w:t>
      </w:r>
      <w:r w:rsidR="00DC69F9">
        <w:t>, n = 1</w:t>
      </w:r>
      <w:r w:rsidR="00953C09">
        <w:t xml:space="preserve">), Grey </w:t>
      </w:r>
      <w:r w:rsidR="00953C09">
        <w:lastRenderedPageBreak/>
        <w:t>Reef Shark (</w:t>
      </w:r>
      <w:r w:rsidR="00B41345" w:rsidRPr="007F68D4">
        <w:rPr>
          <w:i/>
          <w:iCs/>
        </w:rPr>
        <w:t>C</w:t>
      </w:r>
      <w:r w:rsidR="00690132">
        <w:rPr>
          <w:i/>
          <w:iCs/>
          <w:lang w:val="en-US"/>
        </w:rPr>
        <w:t>archarhinus</w:t>
      </w:r>
      <w:r w:rsidR="00B41345" w:rsidRPr="007F68D4">
        <w:rPr>
          <w:i/>
          <w:iCs/>
        </w:rPr>
        <w:t xml:space="preserve"> amblyrhynchos</w:t>
      </w:r>
      <w:r w:rsidR="00DC69F9">
        <w:t>, n = 1</w:t>
      </w:r>
      <w:r w:rsidR="00953C09">
        <w:t>),</w:t>
      </w:r>
      <w:r w:rsidR="008C3B51">
        <w:t xml:space="preserve"> </w:t>
      </w:r>
      <w:r w:rsidR="00DF61AD">
        <w:t xml:space="preserve">Pacific </w:t>
      </w:r>
      <w:r w:rsidR="008C3B51">
        <w:t>Smalltail Shark (</w:t>
      </w:r>
      <w:r w:rsidR="00FC4BC0" w:rsidRPr="007F68D4">
        <w:rPr>
          <w:i/>
          <w:iCs/>
        </w:rPr>
        <w:t>C</w:t>
      </w:r>
      <w:r w:rsidR="00690132">
        <w:rPr>
          <w:i/>
          <w:iCs/>
          <w:lang w:val="en-US"/>
        </w:rPr>
        <w:t>archarhinus</w:t>
      </w:r>
      <w:r w:rsidR="00FC4BC0" w:rsidRPr="007F68D4">
        <w:rPr>
          <w:i/>
          <w:iCs/>
        </w:rPr>
        <w:t xml:space="preserve"> </w:t>
      </w:r>
      <w:r w:rsidR="00DF61AD" w:rsidRPr="00853453">
        <w:rPr>
          <w:i/>
          <w:iCs/>
        </w:rPr>
        <w:t>cerdale</w:t>
      </w:r>
      <w:r w:rsidR="00DC69F9">
        <w:t>, n = 1</w:t>
      </w:r>
      <w:r w:rsidR="008C3B51">
        <w:t>),</w:t>
      </w:r>
      <w:r w:rsidR="00953C09">
        <w:t xml:space="preserve"> Dusky Shark (</w:t>
      </w:r>
      <w:r w:rsidR="00B41345">
        <w:rPr>
          <w:i/>
          <w:iCs/>
        </w:rPr>
        <w:t>C</w:t>
      </w:r>
      <w:r w:rsidR="00690132">
        <w:rPr>
          <w:i/>
          <w:iCs/>
          <w:lang w:val="en-US"/>
        </w:rPr>
        <w:t>archarhinus</w:t>
      </w:r>
      <w:r w:rsidR="00B41345">
        <w:rPr>
          <w:i/>
          <w:iCs/>
        </w:rPr>
        <w:t xml:space="preserve"> obscuru</w:t>
      </w:r>
      <w:r w:rsidR="000245DF">
        <w:rPr>
          <w:i/>
          <w:iCs/>
        </w:rPr>
        <w:t>s</w:t>
      </w:r>
      <w:r w:rsidR="00DC69F9">
        <w:t>, n = 1</w:t>
      </w:r>
      <w:r w:rsidR="00953C09">
        <w:rPr>
          <w:iCs/>
        </w:rPr>
        <w:t>),</w:t>
      </w:r>
      <w:r w:rsidR="00603C75">
        <w:rPr>
          <w:i/>
          <w:iCs/>
        </w:rPr>
        <w:t xml:space="preserve"> </w:t>
      </w:r>
      <w:r w:rsidR="00603C75" w:rsidRPr="00603C75">
        <w:t>and</w:t>
      </w:r>
      <w:r w:rsidR="00953C09">
        <w:t xml:space="preserve"> Speartooth Shark (</w:t>
      </w:r>
      <w:r w:rsidR="00603C75" w:rsidRPr="00603C75">
        <w:rPr>
          <w:i/>
          <w:iCs/>
        </w:rPr>
        <w:t>Glyphis glyphis</w:t>
      </w:r>
      <w:r w:rsidR="00DC69F9">
        <w:t>, n = 1</w:t>
      </w:r>
      <w:r w:rsidR="00B41345">
        <w:t>).</w:t>
      </w:r>
      <w:r w:rsidR="00087AC3" w:rsidRPr="00087AC3">
        <w:t xml:space="preserve"> </w:t>
      </w:r>
      <w:r w:rsidR="00087AC3">
        <w:t>Furthermore</w:t>
      </w:r>
      <w:r w:rsidR="00B06E13">
        <w:t xml:space="preserve">, </w:t>
      </w:r>
      <w:r w:rsidR="00E4759A">
        <w:t xml:space="preserve">in the </w:t>
      </w:r>
      <w:r w:rsidR="009133D2">
        <w:t xml:space="preserve">PCA analysis </w:t>
      </w:r>
      <w:r w:rsidR="00E4759A">
        <w:t>carried out on DATA1 an additional</w:t>
      </w:r>
      <w:r w:rsidR="009133D2">
        <w:t xml:space="preserve"> </w:t>
      </w:r>
      <w:r w:rsidR="00FC4BC0">
        <w:t>54</w:t>
      </w:r>
      <w:r w:rsidR="009133D2">
        <w:t xml:space="preserve"> </w:t>
      </w:r>
      <w:r w:rsidR="009B0F96">
        <w:t>individuals</w:t>
      </w:r>
      <w:r w:rsidR="009133D2">
        <w:t xml:space="preserve"> </w:t>
      </w:r>
      <w:r w:rsidR="00C91168">
        <w:t xml:space="preserve">grouped </w:t>
      </w:r>
      <w:r w:rsidR="00627558">
        <w:t xml:space="preserve">with </w:t>
      </w:r>
      <w:r w:rsidR="00C91168">
        <w:t xml:space="preserve">one of </w:t>
      </w:r>
      <w:r w:rsidR="00627558">
        <w:t xml:space="preserve">these species </w:t>
      </w:r>
      <w:r w:rsidR="009133D2">
        <w:t>and</w:t>
      </w:r>
      <w:r w:rsidR="005E0B45">
        <w:t xml:space="preserve"> </w:t>
      </w:r>
      <w:r w:rsidR="006C1847">
        <w:t xml:space="preserve">another </w:t>
      </w:r>
      <w:r w:rsidR="005E0B45">
        <w:t xml:space="preserve">four </w:t>
      </w:r>
      <w:r w:rsidR="006C1847">
        <w:t>individuals</w:t>
      </w:r>
      <w:r w:rsidR="00627558">
        <w:t xml:space="preserve"> </w:t>
      </w:r>
      <w:r w:rsidR="006A7FE5">
        <w:t>were</w:t>
      </w:r>
      <w:r w:rsidR="00627558">
        <w:t xml:space="preserve"> neither these </w:t>
      </w:r>
      <w:r w:rsidR="00627558" w:rsidRPr="000269FE">
        <w:t>nor</w:t>
      </w:r>
      <w:r w:rsidR="006C1847">
        <w:t xml:space="preserve"> </w:t>
      </w:r>
      <w:r w:rsidR="006C1847" w:rsidRPr="006C1847">
        <w:t>Bull</w:t>
      </w:r>
      <w:r w:rsidR="006C1847">
        <w:t xml:space="preserve"> Shark</w:t>
      </w:r>
      <w:r w:rsidR="00E4759A" w:rsidRPr="000269FE">
        <w:t xml:space="preserve"> </w:t>
      </w:r>
      <w:r w:rsidR="00CE5C81" w:rsidRPr="000269FE">
        <w:t>(</w:t>
      </w:r>
      <w:r w:rsidR="00755883" w:rsidRPr="000269FE">
        <w:t>supplementary material</w:t>
      </w:r>
      <w:r w:rsidR="004920F1" w:rsidRPr="000269FE">
        <w:t xml:space="preserve"> section 7.8</w:t>
      </w:r>
      <w:r w:rsidR="00CE5C81" w:rsidRPr="000269FE">
        <w:t>)</w:t>
      </w:r>
      <w:r w:rsidR="000B2936" w:rsidRPr="000269FE">
        <w:t>.</w:t>
      </w:r>
      <w:r w:rsidR="009133D2" w:rsidRPr="000269FE">
        <w:t xml:space="preserve"> </w:t>
      </w:r>
      <w:r w:rsidR="00B41345" w:rsidRPr="000269FE">
        <w:t>Consequently</w:t>
      </w:r>
      <w:r w:rsidR="00B41345">
        <w:t>, these</w:t>
      </w:r>
      <w:r w:rsidR="00D87419">
        <w:t xml:space="preserve"> </w:t>
      </w:r>
      <w:r w:rsidR="006C1847">
        <w:t>individuals</w:t>
      </w:r>
      <w:r w:rsidR="00B41345">
        <w:t xml:space="preserve"> were </w:t>
      </w:r>
      <w:r w:rsidR="0092080F">
        <w:t>omitted,</w:t>
      </w:r>
      <w:r w:rsidR="00872DB4">
        <w:t xml:space="preserve"> and </w:t>
      </w:r>
      <w:r w:rsidR="00C42A73">
        <w:rPr>
          <w:lang w:val="en-US"/>
        </w:rPr>
        <w:t>769</w:t>
      </w:r>
      <w:r w:rsidR="00C42A73" w:rsidRPr="00E60E11">
        <w:rPr>
          <w:lang w:val="en-US"/>
        </w:rPr>
        <w:t xml:space="preserve"> </w:t>
      </w:r>
      <w:r w:rsidR="00603154">
        <w:rPr>
          <w:lang w:val="en-US"/>
        </w:rPr>
        <w:t>confirmed Bull Sharks</w:t>
      </w:r>
      <w:r w:rsidR="00E511EC">
        <w:rPr>
          <w:lang w:val="en-US"/>
        </w:rPr>
        <w:t xml:space="preserve"> were retained</w:t>
      </w:r>
      <w:r w:rsidR="00603154">
        <w:rPr>
          <w:lang w:val="en-US"/>
        </w:rPr>
        <w:t xml:space="preserve"> in the </w:t>
      </w:r>
      <w:r w:rsidR="00C42A73">
        <w:rPr>
          <w:lang w:val="en-US"/>
        </w:rPr>
        <w:t xml:space="preserve">filtered </w:t>
      </w:r>
      <w:r w:rsidR="00603154">
        <w:rPr>
          <w:lang w:val="en-US"/>
        </w:rPr>
        <w:t>DArTcap data</w:t>
      </w:r>
      <w:r w:rsidR="009D5CCF">
        <w:rPr>
          <w:lang w:val="en-US"/>
        </w:rPr>
        <w:t xml:space="preserve"> (DATA2)</w:t>
      </w:r>
      <w:r w:rsidR="00603154">
        <w:rPr>
          <w:lang w:val="en-US"/>
        </w:rPr>
        <w:t xml:space="preserve"> and </w:t>
      </w:r>
      <w:r w:rsidR="00FD537B">
        <w:t>361</w:t>
      </w:r>
      <w:r w:rsidR="00816321">
        <w:t xml:space="preserve"> </w:t>
      </w:r>
      <w:r w:rsidR="00C42A73">
        <w:t>in the filtered</w:t>
      </w:r>
      <w:r w:rsidR="00816321">
        <w:t xml:space="preserve"> mitogenome</w:t>
      </w:r>
      <w:r w:rsidR="00C42A73">
        <w:t xml:space="preserve"> data</w:t>
      </w:r>
      <w:r w:rsidR="00B41345">
        <w:t>.</w:t>
      </w:r>
    </w:p>
    <w:p w14:paraId="3D70DED1" w14:textId="2A665303" w:rsidR="008A5F3C" w:rsidRDefault="006163A9" w:rsidP="001D2C42">
      <w:pPr>
        <w:pStyle w:val="Heading2"/>
        <w:rPr>
          <w:lang w:val="en-US"/>
        </w:rPr>
      </w:pPr>
      <w:r>
        <w:rPr>
          <w:lang w:val="en-US"/>
        </w:rPr>
        <w:t>Global g</w:t>
      </w:r>
      <w:r w:rsidR="008A5F3C" w:rsidRPr="007601A7">
        <w:rPr>
          <w:lang w:val="en-US"/>
        </w:rPr>
        <w:t>enetic diversity</w:t>
      </w:r>
    </w:p>
    <w:p w14:paraId="06D4A915" w14:textId="29156EA4" w:rsidR="00DA354F" w:rsidRDefault="00A5782D" w:rsidP="002B5AE3">
      <w:pPr>
        <w:rPr>
          <w:lang w:val="en-US"/>
        </w:rPr>
      </w:pPr>
      <w:r>
        <w:rPr>
          <w:lang w:val="en-US"/>
        </w:rPr>
        <w:t>More than</w:t>
      </w:r>
      <w:r w:rsidR="00E25C5D">
        <w:rPr>
          <w:lang w:val="en-US"/>
        </w:rPr>
        <w:t xml:space="preserve"> half the </w:t>
      </w:r>
      <w:r w:rsidR="00146E48" w:rsidRPr="000269FE">
        <w:rPr>
          <w:lang w:val="en-US"/>
        </w:rPr>
        <w:t>DArTseq and DArTcap</w:t>
      </w:r>
      <w:r w:rsidR="006163A9">
        <w:rPr>
          <w:lang w:val="en-US"/>
        </w:rPr>
        <w:t xml:space="preserve"> (DATA2)</w:t>
      </w:r>
      <w:r w:rsidR="00146E48" w:rsidRPr="000269FE">
        <w:rPr>
          <w:lang w:val="en-US"/>
        </w:rPr>
        <w:t xml:space="preserve"> </w:t>
      </w:r>
      <w:r w:rsidR="00E25C5D" w:rsidRPr="000269FE">
        <w:rPr>
          <w:lang w:val="en-US"/>
        </w:rPr>
        <w:t xml:space="preserve">markers were </w:t>
      </w:r>
      <w:r w:rsidR="00951BFA" w:rsidRPr="000269FE">
        <w:rPr>
          <w:lang w:val="en-US"/>
        </w:rPr>
        <w:t>monomorphic</w:t>
      </w:r>
      <w:r w:rsidRPr="000269FE">
        <w:rPr>
          <w:lang w:val="en-US"/>
        </w:rPr>
        <w:t xml:space="preserve"> at </w:t>
      </w:r>
      <w:r w:rsidR="00AF616E" w:rsidRPr="000269FE">
        <w:rPr>
          <w:lang w:val="en-US"/>
        </w:rPr>
        <w:t xml:space="preserve">almost all </w:t>
      </w:r>
      <w:r w:rsidRPr="000269FE">
        <w:rPr>
          <w:lang w:val="en-US"/>
        </w:rPr>
        <w:t>location</w:t>
      </w:r>
      <w:r w:rsidR="00AF616E" w:rsidRPr="000269FE">
        <w:rPr>
          <w:lang w:val="en-US"/>
        </w:rPr>
        <w:t>s</w:t>
      </w:r>
      <w:r w:rsidRPr="000269FE">
        <w:rPr>
          <w:lang w:val="en-US"/>
        </w:rPr>
        <w:t xml:space="preserve"> (Table </w:t>
      </w:r>
      <w:r w:rsidR="001B11FF" w:rsidRPr="000269FE">
        <w:rPr>
          <w:lang w:val="en-US"/>
        </w:rPr>
        <w:t>2</w:t>
      </w:r>
      <w:r w:rsidR="00146E48" w:rsidRPr="000269FE">
        <w:rPr>
          <w:lang w:val="en-US"/>
        </w:rPr>
        <w:t xml:space="preserve"> and supplementary material section 5.6</w:t>
      </w:r>
      <w:r w:rsidRPr="000269FE">
        <w:rPr>
          <w:lang w:val="en-US"/>
        </w:rPr>
        <w:t>)</w:t>
      </w:r>
      <w:r w:rsidR="002A56A3" w:rsidRPr="000269FE">
        <w:rPr>
          <w:lang w:val="en-US"/>
        </w:rPr>
        <w:t>.</w:t>
      </w:r>
      <w:r w:rsidR="00951BFA" w:rsidRPr="000269FE">
        <w:rPr>
          <w:lang w:val="en-US"/>
        </w:rPr>
        <w:t xml:space="preserve"> </w:t>
      </w:r>
      <w:r w:rsidR="006A7FE5">
        <w:rPr>
          <w:lang w:val="en-US"/>
        </w:rPr>
        <w:t>In b</w:t>
      </w:r>
      <w:r w:rsidR="00300B74" w:rsidRPr="000269FE">
        <w:rPr>
          <w:lang w:val="en-US"/>
        </w:rPr>
        <w:t xml:space="preserve">oth </w:t>
      </w:r>
      <w:r w:rsidR="00CC5E5F">
        <w:rPr>
          <w:lang w:val="en-US"/>
        </w:rPr>
        <w:t>genotyping protocols</w:t>
      </w:r>
      <w:r w:rsidR="006A7FE5">
        <w:rPr>
          <w:lang w:val="en-US"/>
        </w:rPr>
        <w:t>,</w:t>
      </w:r>
      <w:r w:rsidR="00300B74" w:rsidRPr="000269FE">
        <w:rPr>
          <w:lang w:val="en-US"/>
        </w:rPr>
        <w:t xml:space="preserve"> </w:t>
      </w:r>
      <w:r w:rsidR="00BB0173" w:rsidRPr="000269FE">
        <w:rPr>
          <w:lang w:val="en-US"/>
        </w:rPr>
        <w:t xml:space="preserve">the </w:t>
      </w:r>
      <w:r w:rsidR="004A6826" w:rsidRPr="000269FE">
        <w:rPr>
          <w:lang w:val="en-US"/>
        </w:rPr>
        <w:t xml:space="preserve">Ho </w:t>
      </w:r>
      <w:r w:rsidR="001A3591" w:rsidRPr="000269FE">
        <w:rPr>
          <w:lang w:val="en-US"/>
        </w:rPr>
        <w:t xml:space="preserve">for the </w:t>
      </w:r>
      <w:r w:rsidR="0069618D" w:rsidRPr="000269FE">
        <w:rPr>
          <w:lang w:val="en-US"/>
        </w:rPr>
        <w:t>E-PAC</w:t>
      </w:r>
      <w:r w:rsidR="00226D59" w:rsidRPr="000269FE">
        <w:rPr>
          <w:lang w:val="en-US"/>
        </w:rPr>
        <w:t xml:space="preserve"> (H</w:t>
      </w:r>
      <w:r w:rsidR="00F27044" w:rsidRPr="000269FE">
        <w:rPr>
          <w:vertAlign w:val="subscript"/>
          <w:lang w:val="en-US"/>
        </w:rPr>
        <w:t>O</w:t>
      </w:r>
      <w:r w:rsidR="00226D59" w:rsidRPr="000269FE">
        <w:rPr>
          <w:lang w:val="en-US"/>
        </w:rPr>
        <w:t xml:space="preserve"> = 0</w:t>
      </w:r>
      <w:r w:rsidR="00CC152E" w:rsidRPr="000269FE">
        <w:rPr>
          <w:lang w:val="en-US"/>
        </w:rPr>
        <w:t>.</w:t>
      </w:r>
      <w:r w:rsidR="00C3415E" w:rsidRPr="000269FE">
        <w:rPr>
          <w:lang w:val="en-US"/>
        </w:rPr>
        <w:t>036</w:t>
      </w:r>
      <w:r w:rsidR="00AF2442" w:rsidRPr="000269FE">
        <w:rPr>
          <w:lang w:val="en-US"/>
        </w:rPr>
        <w:t xml:space="preserve"> in Cost</w:t>
      </w:r>
      <w:r w:rsidR="00194C7B" w:rsidRPr="000269FE">
        <w:rPr>
          <w:lang w:val="en-US"/>
        </w:rPr>
        <w:t>a</w:t>
      </w:r>
      <w:r w:rsidR="00AF2442" w:rsidRPr="000269FE">
        <w:rPr>
          <w:lang w:val="en-US"/>
        </w:rPr>
        <w:t xml:space="preserve"> Rica</w:t>
      </w:r>
      <w:r w:rsidR="00226D59" w:rsidRPr="000269FE">
        <w:rPr>
          <w:lang w:val="en-US"/>
        </w:rPr>
        <w:t>)</w:t>
      </w:r>
      <w:r w:rsidR="001A3591" w:rsidRPr="000269FE">
        <w:rPr>
          <w:lang w:val="en-US"/>
        </w:rPr>
        <w:t xml:space="preserve"> and </w:t>
      </w:r>
      <w:r w:rsidR="00226D59" w:rsidRPr="000269FE">
        <w:rPr>
          <w:lang w:val="en-US"/>
        </w:rPr>
        <w:t xml:space="preserve">the </w:t>
      </w:r>
      <w:r w:rsidR="00E61FF7" w:rsidRPr="000269FE">
        <w:rPr>
          <w:lang w:val="en-US"/>
        </w:rPr>
        <w:t>W-ATL</w:t>
      </w:r>
      <w:r w:rsidR="00BE0B07" w:rsidRPr="000269FE">
        <w:rPr>
          <w:lang w:val="en-US"/>
        </w:rPr>
        <w:t xml:space="preserve"> (</w:t>
      </w:r>
      <w:r w:rsidR="00F27044" w:rsidRPr="000269FE">
        <w:rPr>
          <w:lang w:val="en-US"/>
        </w:rPr>
        <w:t>H</w:t>
      </w:r>
      <w:r w:rsidR="00F27044" w:rsidRPr="000269FE">
        <w:rPr>
          <w:vertAlign w:val="subscript"/>
          <w:lang w:val="en-US"/>
        </w:rPr>
        <w:t>O</w:t>
      </w:r>
      <w:r w:rsidR="004769FA" w:rsidRPr="000269FE">
        <w:rPr>
          <w:lang w:val="en-US"/>
        </w:rPr>
        <w:t xml:space="preserve"> </w:t>
      </w:r>
      <w:r w:rsidR="006E63D8" w:rsidRPr="000269FE">
        <w:rPr>
          <w:lang w:val="en-US"/>
        </w:rPr>
        <w:t xml:space="preserve">range </w:t>
      </w:r>
      <w:r w:rsidR="00C3415E" w:rsidRPr="000269FE">
        <w:rPr>
          <w:lang w:val="en-US"/>
        </w:rPr>
        <w:t>=</w:t>
      </w:r>
      <w:r w:rsidR="004769FA" w:rsidRPr="000269FE">
        <w:rPr>
          <w:lang w:val="en-US"/>
        </w:rPr>
        <w:t xml:space="preserve"> </w:t>
      </w:r>
      <w:r w:rsidR="00C3415E" w:rsidRPr="000269FE">
        <w:rPr>
          <w:lang w:val="en-US"/>
        </w:rPr>
        <w:t>0.048</w:t>
      </w:r>
      <w:r w:rsidR="00EB2FA1" w:rsidRPr="000269FE">
        <w:rPr>
          <w:rFonts w:cs="Times New Roman"/>
          <w:lang w:val="en-US"/>
        </w:rPr>
        <w:t>−</w:t>
      </w:r>
      <w:r w:rsidR="00C3415E" w:rsidRPr="000269FE">
        <w:rPr>
          <w:lang w:val="en-US"/>
        </w:rPr>
        <w:t>0.052</w:t>
      </w:r>
      <w:r w:rsidR="00BE0B07" w:rsidRPr="000269FE">
        <w:rPr>
          <w:lang w:val="en-US"/>
        </w:rPr>
        <w:t>)</w:t>
      </w:r>
      <w:r w:rsidR="000372E3" w:rsidRPr="000269FE">
        <w:rPr>
          <w:lang w:val="en-US"/>
        </w:rPr>
        <w:t xml:space="preserve"> </w:t>
      </w:r>
      <w:r w:rsidR="006A7FE5">
        <w:rPr>
          <w:lang w:val="en-US"/>
        </w:rPr>
        <w:t>were</w:t>
      </w:r>
      <w:r w:rsidR="00113ED6" w:rsidRPr="000269FE">
        <w:rPr>
          <w:lang w:val="en-US"/>
        </w:rPr>
        <w:t xml:space="preserve"> lower</w:t>
      </w:r>
      <w:r w:rsidR="000372E3" w:rsidRPr="000269FE">
        <w:rPr>
          <w:lang w:val="en-US"/>
        </w:rPr>
        <w:t xml:space="preserve"> than</w:t>
      </w:r>
      <w:r w:rsidR="006A7FE5">
        <w:rPr>
          <w:lang w:val="en-US"/>
        </w:rPr>
        <w:t xml:space="preserve"> those for</w:t>
      </w:r>
      <w:r w:rsidR="000372E3" w:rsidRPr="000269FE">
        <w:rPr>
          <w:lang w:val="en-US"/>
        </w:rPr>
        <w:t xml:space="preserve"> the </w:t>
      </w:r>
      <w:r w:rsidR="004769FA" w:rsidRPr="000269FE">
        <w:rPr>
          <w:lang w:val="en-US"/>
        </w:rPr>
        <w:t xml:space="preserve">E-ATL and </w:t>
      </w:r>
      <w:r w:rsidR="000372E3" w:rsidRPr="000269FE">
        <w:rPr>
          <w:lang w:val="en-US"/>
        </w:rPr>
        <w:t>IWP (</w:t>
      </w:r>
      <w:r w:rsidR="00F27044" w:rsidRPr="000269FE">
        <w:rPr>
          <w:lang w:val="en-US"/>
        </w:rPr>
        <w:t>H</w:t>
      </w:r>
      <w:r w:rsidR="00F27044" w:rsidRPr="000269FE">
        <w:rPr>
          <w:vertAlign w:val="subscript"/>
          <w:lang w:val="en-US"/>
        </w:rPr>
        <w:t>O</w:t>
      </w:r>
      <w:r w:rsidR="00F27044" w:rsidRPr="000269FE">
        <w:rPr>
          <w:lang w:val="en-US"/>
        </w:rPr>
        <w:t xml:space="preserve"> </w:t>
      </w:r>
      <w:r w:rsidR="006E63D8" w:rsidRPr="000269FE">
        <w:rPr>
          <w:lang w:val="en-US"/>
        </w:rPr>
        <w:t xml:space="preserve">range </w:t>
      </w:r>
      <w:r w:rsidR="000372E3" w:rsidRPr="000269FE">
        <w:rPr>
          <w:lang w:val="en-US"/>
        </w:rPr>
        <w:t>=</w:t>
      </w:r>
      <w:r w:rsidR="004769FA" w:rsidRPr="000269FE">
        <w:rPr>
          <w:lang w:val="en-US"/>
        </w:rPr>
        <w:t xml:space="preserve"> </w:t>
      </w:r>
      <w:r w:rsidR="009F6305" w:rsidRPr="000269FE">
        <w:rPr>
          <w:lang w:val="en-US"/>
        </w:rPr>
        <w:t>0.056</w:t>
      </w:r>
      <w:r w:rsidR="00EB2FA1" w:rsidRPr="000269FE">
        <w:rPr>
          <w:rFonts w:cs="Times New Roman"/>
          <w:lang w:val="en-US"/>
        </w:rPr>
        <w:t>−</w:t>
      </w:r>
      <w:r w:rsidR="009F6305" w:rsidRPr="000269FE">
        <w:rPr>
          <w:lang w:val="en-US"/>
        </w:rPr>
        <w:t>0.</w:t>
      </w:r>
      <w:r w:rsidR="00CE7A9B" w:rsidRPr="000269FE">
        <w:rPr>
          <w:lang w:val="en-US"/>
        </w:rPr>
        <w:t>0</w:t>
      </w:r>
      <w:r w:rsidR="009B77E6" w:rsidRPr="000269FE">
        <w:rPr>
          <w:lang w:val="en-US"/>
        </w:rPr>
        <w:t>69</w:t>
      </w:r>
      <w:r w:rsidR="008109CB" w:rsidRPr="000269FE">
        <w:rPr>
          <w:lang w:val="en-US"/>
        </w:rPr>
        <w:t xml:space="preserve">; </w:t>
      </w:r>
      <w:r w:rsidR="00B21206" w:rsidRPr="000269FE">
        <w:rPr>
          <w:lang w:val="en-US"/>
        </w:rPr>
        <w:t>Table</w:t>
      </w:r>
      <w:r w:rsidR="00F25AAE" w:rsidRPr="000269FE">
        <w:rPr>
          <w:lang w:val="en-US"/>
        </w:rPr>
        <w:t xml:space="preserve"> </w:t>
      </w:r>
      <w:r w:rsidR="001B11FF" w:rsidRPr="000269FE">
        <w:rPr>
          <w:lang w:val="en-US"/>
        </w:rPr>
        <w:t>2</w:t>
      </w:r>
      <w:r w:rsidR="00B21206" w:rsidRPr="000269FE">
        <w:rPr>
          <w:lang w:val="en-US"/>
        </w:rPr>
        <w:t>).</w:t>
      </w:r>
      <w:r w:rsidR="00AF3349" w:rsidRPr="000269FE">
        <w:rPr>
          <w:lang w:val="en-US"/>
        </w:rPr>
        <w:t xml:space="preserve"> </w:t>
      </w:r>
      <w:r w:rsidR="00D00BA9" w:rsidRPr="000269FE">
        <w:rPr>
          <w:lang w:val="en-US"/>
        </w:rPr>
        <w:t xml:space="preserve">Most </w:t>
      </w:r>
      <w:r w:rsidR="00A127A0" w:rsidRPr="000269FE">
        <w:rPr>
          <w:lang w:val="en-US"/>
        </w:rPr>
        <w:t xml:space="preserve">sampling locations exhibited significantly positive </w:t>
      </w:r>
      <w:r w:rsidR="008921BC" w:rsidRPr="000269FE">
        <w:rPr>
          <w:lang w:val="en-US"/>
        </w:rPr>
        <w:t>inbreeding coefficient</w:t>
      </w:r>
      <w:r w:rsidR="00342B5C" w:rsidRPr="000269FE">
        <w:rPr>
          <w:lang w:val="en-US"/>
        </w:rPr>
        <w:t>s</w:t>
      </w:r>
      <w:r w:rsidR="008921BC" w:rsidRPr="000269FE">
        <w:rPr>
          <w:lang w:val="en-US"/>
        </w:rPr>
        <w:t xml:space="preserve"> (Table </w:t>
      </w:r>
      <w:r w:rsidR="0004640D" w:rsidRPr="000269FE">
        <w:rPr>
          <w:lang w:val="en-US"/>
        </w:rPr>
        <w:t>2), but this was most pronounced</w:t>
      </w:r>
      <w:r w:rsidR="0004640D">
        <w:rPr>
          <w:lang w:val="en-US"/>
        </w:rPr>
        <w:t xml:space="preserve"> in </w:t>
      </w:r>
      <w:r w:rsidR="004D6B80">
        <w:rPr>
          <w:lang w:val="en-US"/>
        </w:rPr>
        <w:t>the E-PAC (</w:t>
      </w:r>
      <w:r w:rsidR="0004640D">
        <w:rPr>
          <w:lang w:val="en-US"/>
        </w:rPr>
        <w:t>Costa Rica</w:t>
      </w:r>
      <w:r w:rsidR="004D6B80">
        <w:rPr>
          <w:lang w:val="en-US"/>
        </w:rPr>
        <w:t>) and IWP (</w:t>
      </w:r>
      <w:r w:rsidR="0004640D">
        <w:rPr>
          <w:lang w:val="en-US"/>
        </w:rPr>
        <w:t>South Africa, Mozambique, and Fiji</w:t>
      </w:r>
      <w:r w:rsidR="004D6B80">
        <w:rPr>
          <w:lang w:val="en-US"/>
        </w:rPr>
        <w:t xml:space="preserve">; </w:t>
      </w:r>
      <w:r w:rsidR="0004640D">
        <w:rPr>
          <w:lang w:val="en-US"/>
        </w:rPr>
        <w:t>F</w:t>
      </w:r>
      <w:r w:rsidR="0004640D" w:rsidRPr="000917E8">
        <w:rPr>
          <w:vertAlign w:val="subscript"/>
          <w:lang w:val="en-US"/>
        </w:rPr>
        <w:t>IS</w:t>
      </w:r>
      <w:r w:rsidR="0004640D">
        <w:rPr>
          <w:lang w:val="en-US"/>
        </w:rPr>
        <w:t xml:space="preserve"> = 0.041</w:t>
      </w:r>
      <w:r w:rsidR="0004640D">
        <w:rPr>
          <w:rFonts w:cs="Times New Roman"/>
          <w:lang w:val="en-US"/>
        </w:rPr>
        <w:t>−</w:t>
      </w:r>
      <w:r w:rsidR="0004640D">
        <w:rPr>
          <w:lang w:val="en-US"/>
        </w:rPr>
        <w:t>0.068).</w:t>
      </w:r>
    </w:p>
    <w:p w14:paraId="072E9B6C" w14:textId="44CAEF31" w:rsidR="00DA00AB" w:rsidRPr="004F7FAD" w:rsidRDefault="00603154" w:rsidP="002B5AE3">
      <w:pPr>
        <w:rPr>
          <w:lang w:val="en-US"/>
        </w:rPr>
      </w:pPr>
      <w:r>
        <w:t xml:space="preserve">A total of 165 polymorphic sites were </w:t>
      </w:r>
      <w:r w:rsidR="00C42A73">
        <w:t>identified a</w:t>
      </w:r>
      <w:r w:rsidR="00E32F4F">
        <w:rPr>
          <w:lang w:val="en-US"/>
        </w:rPr>
        <w:t>cross all 361 mitogenome sequences</w:t>
      </w:r>
      <w:r w:rsidR="00C42A73">
        <w:rPr>
          <w:lang w:val="en-US"/>
        </w:rPr>
        <w:t>, with an</w:t>
      </w:r>
      <w:r w:rsidR="00E32F4F">
        <w:rPr>
          <w:lang w:val="en-US"/>
        </w:rPr>
        <w:t xml:space="preserve"> </w:t>
      </w:r>
      <w:r w:rsidR="005D7C72">
        <w:rPr>
          <w:lang w:val="en-US"/>
        </w:rPr>
        <w:t>average nucleotide</w:t>
      </w:r>
      <w:r w:rsidR="00E32F4F">
        <w:rPr>
          <w:lang w:val="en-US"/>
        </w:rPr>
        <w:t xml:space="preserve"> diversity </w:t>
      </w:r>
      <w:r w:rsidR="00C42A73">
        <w:rPr>
          <w:lang w:val="en-US"/>
        </w:rPr>
        <w:t>of</w:t>
      </w:r>
      <w:r w:rsidR="00E32F4F">
        <w:rPr>
          <w:lang w:val="en-US"/>
        </w:rPr>
        <w:t xml:space="preserve"> 0.001 </w:t>
      </w:r>
      <w:r w:rsidR="00557285">
        <w:rPr>
          <w:lang w:val="en-US"/>
        </w:rPr>
        <w:t xml:space="preserve">and </w:t>
      </w:r>
      <w:r w:rsidR="00C42A73">
        <w:rPr>
          <w:lang w:val="en-US"/>
        </w:rPr>
        <w:t>a</w:t>
      </w:r>
      <w:r w:rsidR="00E32F4F">
        <w:rPr>
          <w:lang w:val="en-US"/>
        </w:rPr>
        <w:t xml:space="preserve"> </w:t>
      </w:r>
      <w:r w:rsidR="00557285">
        <w:rPr>
          <w:lang w:val="en-US"/>
        </w:rPr>
        <w:t>haplotype</w:t>
      </w:r>
      <w:r w:rsidR="005D7C72">
        <w:rPr>
          <w:lang w:val="en-US"/>
        </w:rPr>
        <w:t xml:space="preserve"> diversit</w:t>
      </w:r>
      <w:r w:rsidR="00E32F4F">
        <w:rPr>
          <w:lang w:val="en-US"/>
        </w:rPr>
        <w:t xml:space="preserve">y </w:t>
      </w:r>
      <w:r w:rsidR="00C42A73">
        <w:rPr>
          <w:lang w:val="en-US"/>
        </w:rPr>
        <w:t>of</w:t>
      </w:r>
      <w:r w:rsidR="00D66E2E">
        <w:rPr>
          <w:lang w:val="en-US"/>
        </w:rPr>
        <w:t xml:space="preserve"> </w:t>
      </w:r>
      <w:r w:rsidR="00557285">
        <w:rPr>
          <w:lang w:val="en-US"/>
        </w:rPr>
        <w:t>0</w:t>
      </w:r>
      <w:r w:rsidR="0025799B">
        <w:rPr>
          <w:lang w:val="en-US"/>
        </w:rPr>
        <w:t>.</w:t>
      </w:r>
      <w:r w:rsidR="0025799B" w:rsidRPr="00022846">
        <w:rPr>
          <w:lang w:val="en-US"/>
        </w:rPr>
        <w:t>890</w:t>
      </w:r>
      <w:r w:rsidR="0032070C" w:rsidRPr="00022846">
        <w:rPr>
          <w:lang w:val="en-US"/>
        </w:rPr>
        <w:t xml:space="preserve"> </w:t>
      </w:r>
      <w:r w:rsidR="00AF3B9C" w:rsidRPr="00022846">
        <w:rPr>
          <w:lang w:val="en-US"/>
        </w:rPr>
        <w:t>(</w:t>
      </w:r>
      <w:r w:rsidR="00755883" w:rsidRPr="00022846">
        <w:rPr>
          <w:lang w:val="en-US"/>
        </w:rPr>
        <w:t>supplementary material</w:t>
      </w:r>
      <w:r w:rsidR="0032070C" w:rsidRPr="00022846">
        <w:rPr>
          <w:lang w:val="en-US"/>
        </w:rPr>
        <w:t xml:space="preserve"> section 13.</w:t>
      </w:r>
      <w:r w:rsidR="00414C06" w:rsidRPr="00022846">
        <w:rPr>
          <w:lang w:val="en-US"/>
        </w:rPr>
        <w:t>3.1</w:t>
      </w:r>
      <w:r w:rsidR="00DC24FA" w:rsidRPr="00022846">
        <w:rPr>
          <w:lang w:val="en-US"/>
        </w:rPr>
        <w:t>)</w:t>
      </w:r>
      <w:r w:rsidR="0025799B" w:rsidRPr="00022846">
        <w:rPr>
          <w:lang w:val="en-US"/>
        </w:rPr>
        <w:t>.</w:t>
      </w:r>
      <w:r w:rsidR="00195C21" w:rsidRPr="00022846">
        <w:rPr>
          <w:lang w:val="en-US"/>
        </w:rPr>
        <w:t xml:space="preserve"> </w:t>
      </w:r>
      <w:r w:rsidR="00414505" w:rsidRPr="00022846">
        <w:rPr>
          <w:lang w:val="en-US"/>
        </w:rPr>
        <w:t>Mitochondrial n</w:t>
      </w:r>
      <w:r w:rsidR="00DA00AB" w:rsidRPr="00022846">
        <w:rPr>
          <w:lang w:val="en-US"/>
        </w:rPr>
        <w:t xml:space="preserve">ucleotide </w:t>
      </w:r>
      <w:r w:rsidR="00414505" w:rsidRPr="00022846">
        <w:rPr>
          <w:lang w:val="en-US"/>
        </w:rPr>
        <w:t>diversities</w:t>
      </w:r>
      <w:r w:rsidR="005F21C0" w:rsidRPr="00022846">
        <w:rPr>
          <w:lang w:val="en-US"/>
        </w:rPr>
        <w:t xml:space="preserve"> per sampling location ranged </w:t>
      </w:r>
      <w:r w:rsidR="00A3036A" w:rsidRPr="00022846">
        <w:rPr>
          <w:lang w:val="en-US"/>
        </w:rPr>
        <w:t xml:space="preserve">from </w:t>
      </w:r>
      <w:r w:rsidR="00A3036A" w:rsidRPr="00022846">
        <w:rPr>
          <w:rFonts w:cs="Times New Roman"/>
        </w:rPr>
        <w:t>0.000</w:t>
      </w:r>
      <w:r w:rsidR="00103840" w:rsidRPr="00022846">
        <w:rPr>
          <w:rFonts w:cs="Times New Roman"/>
        </w:rPr>
        <w:t>1</w:t>
      </w:r>
      <w:r w:rsidR="00A3036A" w:rsidRPr="00022846">
        <w:rPr>
          <w:rFonts w:cs="Times New Roman"/>
        </w:rPr>
        <w:t xml:space="preserve"> in</w:t>
      </w:r>
      <w:r w:rsidR="00A3036A" w:rsidRPr="00022846">
        <w:rPr>
          <w:lang w:val="en-US"/>
        </w:rPr>
        <w:t xml:space="preserve"> </w:t>
      </w:r>
      <w:r w:rsidR="00870565" w:rsidRPr="00022846">
        <w:rPr>
          <w:lang w:val="en-US"/>
        </w:rPr>
        <w:t>northern Austr</w:t>
      </w:r>
      <w:r w:rsidR="00D9566D" w:rsidRPr="00022846">
        <w:rPr>
          <w:lang w:val="en-US"/>
        </w:rPr>
        <w:t>alia (</w:t>
      </w:r>
      <w:r w:rsidR="0094361A">
        <w:rPr>
          <w:lang w:val="en-US"/>
        </w:rPr>
        <w:t>e.g.,</w:t>
      </w:r>
      <w:r w:rsidR="00A34F69" w:rsidRPr="00022846">
        <w:rPr>
          <w:lang w:val="en-US"/>
        </w:rPr>
        <w:t xml:space="preserve"> </w:t>
      </w:r>
      <w:r w:rsidR="00D9566D" w:rsidRPr="00022846">
        <w:rPr>
          <w:lang w:val="en-US"/>
        </w:rPr>
        <w:t>Roper and Towns rivers) to 0.003</w:t>
      </w:r>
      <w:r w:rsidR="00414505" w:rsidRPr="00022846">
        <w:rPr>
          <w:lang w:val="en-US"/>
        </w:rPr>
        <w:t xml:space="preserve"> </w:t>
      </w:r>
      <w:r w:rsidR="00844BFD" w:rsidRPr="00022846">
        <w:rPr>
          <w:lang w:val="en-US"/>
        </w:rPr>
        <w:t>in Sri Lanka</w:t>
      </w:r>
      <w:r w:rsidR="001618D2">
        <w:rPr>
          <w:lang w:val="en-US"/>
        </w:rPr>
        <w:t xml:space="preserve"> (Table 2)</w:t>
      </w:r>
      <w:r w:rsidR="005A1BCE" w:rsidRPr="00022846">
        <w:rPr>
          <w:lang w:val="en-US"/>
        </w:rPr>
        <w:t xml:space="preserve">. </w:t>
      </w:r>
      <w:r w:rsidR="00055C37" w:rsidRPr="00022846">
        <w:rPr>
          <w:lang w:val="en-US"/>
        </w:rPr>
        <w:t>Of the 165</w:t>
      </w:r>
      <w:r w:rsidR="00FA4F42" w:rsidRPr="00022846">
        <w:rPr>
          <w:lang w:val="en-US"/>
        </w:rPr>
        <w:t xml:space="preserve"> polymorphic sites</w:t>
      </w:r>
      <w:r w:rsidR="00055C37" w:rsidRPr="00022846">
        <w:rPr>
          <w:lang w:val="en-US"/>
        </w:rPr>
        <w:t>, most</w:t>
      </w:r>
      <w:r w:rsidR="00FA4F42" w:rsidRPr="00022846">
        <w:rPr>
          <w:lang w:val="en-US"/>
        </w:rPr>
        <w:t xml:space="preserve"> were only present within the IWP group</w:t>
      </w:r>
      <w:r w:rsidR="004A2E9A" w:rsidRPr="00022846">
        <w:rPr>
          <w:lang w:val="en-US"/>
        </w:rPr>
        <w:t xml:space="preserve"> (</w:t>
      </w:r>
      <w:r w:rsidR="00755883" w:rsidRPr="00022846">
        <w:rPr>
          <w:lang w:val="en-US"/>
        </w:rPr>
        <w:t>supplementary material</w:t>
      </w:r>
      <w:r w:rsidR="004A2E9A" w:rsidRPr="00022846">
        <w:rPr>
          <w:lang w:val="en-US"/>
        </w:rPr>
        <w:t xml:space="preserve"> section 13.3.</w:t>
      </w:r>
      <w:r w:rsidR="00757C7F" w:rsidRPr="00022846">
        <w:rPr>
          <w:lang w:val="en-US"/>
        </w:rPr>
        <w:t>4</w:t>
      </w:r>
      <w:r w:rsidR="004A2E9A" w:rsidRPr="00022846">
        <w:rPr>
          <w:lang w:val="en-US"/>
        </w:rPr>
        <w:t>)</w:t>
      </w:r>
      <w:r w:rsidR="00FA4F42" w:rsidRPr="00022846">
        <w:rPr>
          <w:lang w:val="en-US"/>
        </w:rPr>
        <w:t>.</w:t>
      </w:r>
      <w:r w:rsidR="00AC527F" w:rsidRPr="00022846">
        <w:rPr>
          <w:lang w:val="en-US"/>
        </w:rPr>
        <w:t xml:space="preserve"> Haplotype</w:t>
      </w:r>
      <w:r w:rsidR="00AC527F">
        <w:rPr>
          <w:lang w:val="en-US"/>
        </w:rPr>
        <w:t xml:space="preserve"> diversities were high in </w:t>
      </w:r>
      <w:r w:rsidR="00FA05C8">
        <w:rPr>
          <w:lang w:val="en-US"/>
        </w:rPr>
        <w:t>almost all sampling locations (h</w:t>
      </w:r>
      <w:r w:rsidR="00292505">
        <w:rPr>
          <w:lang w:val="en-US"/>
        </w:rPr>
        <w:t xml:space="preserve"> range</w:t>
      </w:r>
      <w:r w:rsidR="00FA05C8">
        <w:rPr>
          <w:lang w:val="en-US"/>
        </w:rPr>
        <w:t xml:space="preserve"> = 0.</w:t>
      </w:r>
      <w:r w:rsidR="00A36FC0">
        <w:rPr>
          <w:lang w:val="en-US"/>
        </w:rPr>
        <w:t>8</w:t>
      </w:r>
      <w:r w:rsidR="009D5CCF">
        <w:rPr>
          <w:lang w:val="en-US"/>
        </w:rPr>
        <w:t>0</w:t>
      </w:r>
      <w:r w:rsidR="00757C7F">
        <w:rPr>
          <w:rFonts w:cs="Times New Roman"/>
          <w:lang w:val="en-US"/>
        </w:rPr>
        <w:t>−</w:t>
      </w:r>
      <w:r w:rsidR="00A36FC0">
        <w:rPr>
          <w:lang w:val="en-US"/>
        </w:rPr>
        <w:t xml:space="preserve">0.99), </w:t>
      </w:r>
      <w:r w:rsidR="006A7FE5">
        <w:rPr>
          <w:lang w:val="en-US"/>
        </w:rPr>
        <w:t>with</w:t>
      </w:r>
      <w:r w:rsidR="00A36FC0">
        <w:rPr>
          <w:lang w:val="en-US"/>
        </w:rPr>
        <w:t xml:space="preserve"> the lowest values in</w:t>
      </w:r>
      <w:r w:rsidR="007752FC">
        <w:rPr>
          <w:lang w:val="en-US"/>
        </w:rPr>
        <w:t xml:space="preserve"> the Seychelles, Trinity Inlet</w:t>
      </w:r>
      <w:r w:rsidR="00385DA5">
        <w:rPr>
          <w:lang w:val="en-US"/>
        </w:rPr>
        <w:t xml:space="preserve"> (Australia)</w:t>
      </w:r>
      <w:r w:rsidR="007752FC">
        <w:rPr>
          <w:lang w:val="en-US"/>
        </w:rPr>
        <w:t>, and Japan (h = 0.5</w:t>
      </w:r>
      <w:r w:rsidR="009D5CCF">
        <w:rPr>
          <w:lang w:val="en-US"/>
        </w:rPr>
        <w:t>0</w:t>
      </w:r>
      <w:r w:rsidR="00DD77A4">
        <w:rPr>
          <w:rFonts w:cs="Times New Roman"/>
          <w:lang w:val="en-US"/>
        </w:rPr>
        <w:t>−</w:t>
      </w:r>
      <w:r w:rsidR="007752FC">
        <w:rPr>
          <w:lang w:val="en-US"/>
        </w:rPr>
        <w:t>0.7</w:t>
      </w:r>
      <w:r w:rsidR="009D5CCF">
        <w:rPr>
          <w:lang w:val="en-US"/>
        </w:rPr>
        <w:t>0</w:t>
      </w:r>
      <w:r w:rsidR="00DD77A4">
        <w:rPr>
          <w:lang w:val="en-US"/>
        </w:rPr>
        <w:t>.)</w:t>
      </w:r>
    </w:p>
    <w:p w14:paraId="261435BE" w14:textId="40A4B066" w:rsidR="008A5F3C" w:rsidRDefault="00F3523D" w:rsidP="001D2C42">
      <w:pPr>
        <w:pStyle w:val="Heading2"/>
        <w:rPr>
          <w:lang w:val="en-US"/>
        </w:rPr>
      </w:pPr>
      <w:r>
        <w:rPr>
          <w:lang w:val="en-US"/>
        </w:rPr>
        <w:t>Population structure</w:t>
      </w:r>
    </w:p>
    <w:p w14:paraId="09101AEA" w14:textId="4BE00E4B" w:rsidR="001B1349" w:rsidRDefault="00CB3143" w:rsidP="001B1349">
      <w:pPr>
        <w:rPr>
          <w:lang w:val="en-US"/>
        </w:rPr>
      </w:pPr>
      <w:r>
        <w:rPr>
          <w:lang w:val="en-US"/>
        </w:rPr>
        <w:t>Based on the nuclear DNA data</w:t>
      </w:r>
      <w:r w:rsidR="00C866FB">
        <w:rPr>
          <w:lang w:val="en-US"/>
        </w:rPr>
        <w:t xml:space="preserve"> (F</w:t>
      </w:r>
      <w:r w:rsidR="00C866FB" w:rsidRPr="00C7469D">
        <w:rPr>
          <w:vertAlign w:val="subscript"/>
          <w:lang w:val="en-US"/>
        </w:rPr>
        <w:t>ST</w:t>
      </w:r>
      <w:r w:rsidR="00C866FB">
        <w:rPr>
          <w:lang w:val="en-US"/>
        </w:rPr>
        <w:t>, DAPC, and PCA)</w:t>
      </w:r>
      <w:r>
        <w:rPr>
          <w:lang w:val="en-US"/>
        </w:rPr>
        <w:t xml:space="preserve">, we </w:t>
      </w:r>
      <w:r w:rsidRPr="001F4B83">
        <w:rPr>
          <w:lang w:val="en-US"/>
        </w:rPr>
        <w:t xml:space="preserve">identified </w:t>
      </w:r>
      <w:r w:rsidR="000950D2" w:rsidRPr="001F4B83">
        <w:rPr>
          <w:lang w:val="en-US"/>
        </w:rPr>
        <w:t>four</w:t>
      </w:r>
      <w:r w:rsidR="0015485A" w:rsidRPr="001F4B83">
        <w:rPr>
          <w:lang w:val="en-US"/>
        </w:rPr>
        <w:t xml:space="preserve"> </w:t>
      </w:r>
      <w:r w:rsidR="000950D2" w:rsidRPr="001F4B83">
        <w:rPr>
          <w:lang w:val="en-US"/>
        </w:rPr>
        <w:t xml:space="preserve">major </w:t>
      </w:r>
      <w:r w:rsidR="00735790" w:rsidRPr="001F4B83">
        <w:rPr>
          <w:lang w:val="en-US"/>
        </w:rPr>
        <w:t xml:space="preserve">genetic </w:t>
      </w:r>
      <w:r w:rsidR="0015485A" w:rsidRPr="001F4B83">
        <w:rPr>
          <w:lang w:val="en-US"/>
        </w:rPr>
        <w:t>clusters</w:t>
      </w:r>
      <w:r w:rsidR="007401E0" w:rsidRPr="001F4B83">
        <w:rPr>
          <w:lang w:val="en-US"/>
        </w:rPr>
        <w:t xml:space="preserve"> </w:t>
      </w:r>
      <w:r w:rsidR="00E7088B" w:rsidRPr="001F4B83">
        <w:rPr>
          <w:lang w:val="en-US"/>
        </w:rPr>
        <w:t xml:space="preserve">and </w:t>
      </w:r>
      <w:r w:rsidR="00E94805" w:rsidRPr="001F4B83">
        <w:rPr>
          <w:lang w:val="en-US"/>
        </w:rPr>
        <w:t xml:space="preserve">additional hierarchical </w:t>
      </w:r>
      <w:r w:rsidR="00C7469D" w:rsidRPr="001F4B83">
        <w:rPr>
          <w:lang w:val="en-US"/>
        </w:rPr>
        <w:t>structure</w:t>
      </w:r>
      <w:r w:rsidR="00E94805" w:rsidRPr="001F4B83">
        <w:rPr>
          <w:lang w:val="en-US"/>
        </w:rPr>
        <w:t xml:space="preserve"> within these clusters</w:t>
      </w:r>
      <w:r w:rsidR="00735790" w:rsidRPr="001F4B83">
        <w:rPr>
          <w:lang w:val="en-US"/>
        </w:rPr>
        <w:t xml:space="preserve"> (Fig. 2</w:t>
      </w:r>
      <w:r w:rsidR="001A69BD" w:rsidRPr="001F4B83">
        <w:rPr>
          <w:lang w:val="en-US"/>
        </w:rPr>
        <w:t xml:space="preserve">, Table </w:t>
      </w:r>
      <w:r w:rsidR="008B31D4" w:rsidRPr="001F4B83">
        <w:rPr>
          <w:lang w:val="en-US"/>
        </w:rPr>
        <w:t>3</w:t>
      </w:r>
      <w:r w:rsidR="00735790" w:rsidRPr="001F4B83">
        <w:rPr>
          <w:lang w:val="en-US"/>
        </w:rPr>
        <w:t>)</w:t>
      </w:r>
      <w:r w:rsidR="00101BFE" w:rsidRPr="001F4B83">
        <w:rPr>
          <w:lang w:val="en-US"/>
        </w:rPr>
        <w:t>.</w:t>
      </w:r>
      <w:r w:rsidR="0015485A" w:rsidRPr="001F4B83">
        <w:rPr>
          <w:lang w:val="en-US"/>
        </w:rPr>
        <w:t xml:space="preserve"> </w:t>
      </w:r>
      <w:r w:rsidR="00D747C7" w:rsidRPr="001F4B83">
        <w:rPr>
          <w:lang w:val="en-US"/>
        </w:rPr>
        <w:t>The DAPC</w:t>
      </w:r>
      <w:r w:rsidR="009B1C0F" w:rsidRPr="001F4B83">
        <w:rPr>
          <w:lang w:val="en-US"/>
        </w:rPr>
        <w:t xml:space="preserve"> </w:t>
      </w:r>
      <w:r w:rsidR="00CF11EA" w:rsidRPr="001F4B83">
        <w:rPr>
          <w:lang w:val="en-US"/>
        </w:rPr>
        <w:t xml:space="preserve">indicated </w:t>
      </w:r>
      <w:r w:rsidR="00307F4A" w:rsidRPr="001F4B83">
        <w:rPr>
          <w:lang w:val="en-US"/>
        </w:rPr>
        <w:t xml:space="preserve">that </w:t>
      </w:r>
      <w:r w:rsidR="00F15BF0" w:rsidRPr="001F4B83">
        <w:rPr>
          <w:lang w:val="en-US"/>
        </w:rPr>
        <w:t>the optimal number of cluster</w:t>
      </w:r>
      <w:r w:rsidR="008216B2" w:rsidRPr="001F4B83">
        <w:rPr>
          <w:lang w:val="en-US"/>
        </w:rPr>
        <w:t>s</w:t>
      </w:r>
      <w:r w:rsidR="00F15BF0" w:rsidRPr="001F4B83">
        <w:rPr>
          <w:lang w:val="en-US"/>
        </w:rPr>
        <w:t xml:space="preserve"> for </w:t>
      </w:r>
      <w:r w:rsidR="00307F4A" w:rsidRPr="001F4B83">
        <w:rPr>
          <w:lang w:val="en-US"/>
        </w:rPr>
        <w:t>DATA3</w:t>
      </w:r>
      <w:r w:rsidR="00B862B3" w:rsidRPr="001F4B83">
        <w:rPr>
          <w:lang w:val="en-US"/>
        </w:rPr>
        <w:t xml:space="preserve"> (</w:t>
      </w:r>
      <w:r w:rsidR="0094361A">
        <w:rPr>
          <w:lang w:val="en-US"/>
        </w:rPr>
        <w:t>i.e.,</w:t>
      </w:r>
      <w:r w:rsidR="00B862B3" w:rsidRPr="001F4B83">
        <w:rPr>
          <w:lang w:val="en-US"/>
        </w:rPr>
        <w:t xml:space="preserve"> equal sample sizes)</w:t>
      </w:r>
      <w:r w:rsidR="00307F4A" w:rsidRPr="001F4B83">
        <w:rPr>
          <w:lang w:val="en-US"/>
        </w:rPr>
        <w:t xml:space="preserve"> </w:t>
      </w:r>
      <w:r w:rsidR="00F15BF0" w:rsidRPr="001F4B83">
        <w:rPr>
          <w:lang w:val="en-US"/>
        </w:rPr>
        <w:t>was K = 3</w:t>
      </w:r>
      <w:r w:rsidR="00712B0A" w:rsidRPr="001F4B83">
        <w:rPr>
          <w:lang w:val="en-US"/>
        </w:rPr>
        <w:t>–</w:t>
      </w:r>
      <w:r w:rsidR="005074DE" w:rsidRPr="001F4B83">
        <w:rPr>
          <w:lang w:val="en-US"/>
        </w:rPr>
        <w:t>4</w:t>
      </w:r>
      <w:r w:rsidR="004933A0" w:rsidRPr="001F4B83">
        <w:rPr>
          <w:lang w:val="en-US"/>
        </w:rPr>
        <w:t xml:space="preserve"> </w:t>
      </w:r>
      <w:r w:rsidR="008B67DA" w:rsidRPr="001F4B83">
        <w:rPr>
          <w:lang w:val="en-US"/>
        </w:rPr>
        <w:t>(</w:t>
      </w:r>
      <w:r w:rsidR="00600914" w:rsidRPr="001F4B83">
        <w:rPr>
          <w:lang w:val="en-US"/>
        </w:rPr>
        <w:t>supplementary material section 9.9</w:t>
      </w:r>
      <w:r w:rsidR="008B67DA" w:rsidRPr="001F4B83">
        <w:rPr>
          <w:lang w:val="en-US"/>
        </w:rPr>
        <w:t>)</w:t>
      </w:r>
      <w:r w:rsidR="00600914" w:rsidRPr="001F4B83">
        <w:rPr>
          <w:lang w:val="en-US"/>
        </w:rPr>
        <w:t>.</w:t>
      </w:r>
      <w:r w:rsidR="00C77336" w:rsidRPr="001F4B83">
        <w:rPr>
          <w:lang w:val="en-US"/>
        </w:rPr>
        <w:t xml:space="preserve"> </w:t>
      </w:r>
      <w:r w:rsidR="008B67DA" w:rsidRPr="001F4B83">
        <w:rPr>
          <w:lang w:val="en-US"/>
        </w:rPr>
        <w:t>Th</w:t>
      </w:r>
      <w:r w:rsidR="00C77336" w:rsidRPr="001F4B83">
        <w:rPr>
          <w:lang w:val="en-US"/>
        </w:rPr>
        <w:t>ese clusters</w:t>
      </w:r>
      <w:r w:rsidR="008B67DA" w:rsidRPr="001F4B83">
        <w:rPr>
          <w:lang w:val="en-US"/>
        </w:rPr>
        <w:t xml:space="preserve"> corresponded to </w:t>
      </w:r>
      <w:r w:rsidR="009B7302" w:rsidRPr="001F4B83">
        <w:rPr>
          <w:lang w:val="en-US"/>
        </w:rPr>
        <w:t>the E-PAC, W-ATL</w:t>
      </w:r>
      <w:r w:rsidR="00C77336" w:rsidRPr="001F4B83">
        <w:rPr>
          <w:lang w:val="en-US"/>
        </w:rPr>
        <w:t>,</w:t>
      </w:r>
      <w:r w:rsidR="009B7302" w:rsidRPr="001F4B83">
        <w:rPr>
          <w:lang w:val="en-US"/>
        </w:rPr>
        <w:t xml:space="preserve"> </w:t>
      </w:r>
      <w:r w:rsidR="0037632A" w:rsidRPr="001F4B83">
        <w:rPr>
          <w:lang w:val="en-US"/>
        </w:rPr>
        <w:t>E-ATL</w:t>
      </w:r>
      <w:r w:rsidR="005074DE" w:rsidRPr="001F4B83">
        <w:rPr>
          <w:lang w:val="en-US"/>
        </w:rPr>
        <w:t xml:space="preserve">, </w:t>
      </w:r>
      <w:r w:rsidR="00B56721" w:rsidRPr="001F4B83">
        <w:rPr>
          <w:lang w:val="en-US"/>
        </w:rPr>
        <w:t xml:space="preserve">and </w:t>
      </w:r>
      <w:r w:rsidR="00942DFC" w:rsidRPr="001F4B83">
        <w:rPr>
          <w:lang w:val="en-US"/>
        </w:rPr>
        <w:t>IWP/Japan/Fiji</w:t>
      </w:r>
      <w:r w:rsidR="002D39D5" w:rsidRPr="001F4B83">
        <w:rPr>
          <w:lang w:val="en-US"/>
        </w:rPr>
        <w:t xml:space="preserve"> (F</w:t>
      </w:r>
      <w:r w:rsidR="002D39D5" w:rsidRPr="001F4B83">
        <w:rPr>
          <w:vertAlign w:val="subscript"/>
          <w:lang w:val="en-US"/>
        </w:rPr>
        <w:t>ST</w:t>
      </w:r>
      <w:r w:rsidR="002D39D5" w:rsidRPr="001F4B83">
        <w:rPr>
          <w:lang w:val="en-US"/>
        </w:rPr>
        <w:t xml:space="preserve"> = 0.10</w:t>
      </w:r>
      <w:r w:rsidR="002D39D5" w:rsidRPr="001F4B83">
        <w:rPr>
          <w:rFonts w:cs="Times New Roman"/>
          <w:lang w:val="en-US"/>
        </w:rPr>
        <w:t>−</w:t>
      </w:r>
      <w:r w:rsidR="002D39D5" w:rsidRPr="001F4B83">
        <w:rPr>
          <w:lang w:val="en-US"/>
        </w:rPr>
        <w:t>0.51</w:t>
      </w:r>
      <w:r w:rsidR="00A20AB2">
        <w:rPr>
          <w:lang w:val="en-US"/>
        </w:rPr>
        <w:t>, P</w:t>
      </w:r>
      <w:r w:rsidR="00394906">
        <w:rPr>
          <w:lang w:val="en-US"/>
        </w:rPr>
        <w:t xml:space="preserve"> </w:t>
      </w:r>
      <w:r w:rsidR="00A20AB2">
        <w:rPr>
          <w:lang w:val="en-US"/>
        </w:rPr>
        <w:t>&lt;</w:t>
      </w:r>
      <w:r w:rsidR="00394906">
        <w:rPr>
          <w:lang w:val="en-US"/>
        </w:rPr>
        <w:t xml:space="preserve"> </w:t>
      </w:r>
      <w:r w:rsidR="00A20AB2">
        <w:rPr>
          <w:lang w:val="en-US"/>
        </w:rPr>
        <w:t>0.001</w:t>
      </w:r>
      <w:r w:rsidR="002D39D5" w:rsidRPr="001F4B83">
        <w:rPr>
          <w:lang w:val="en-US"/>
        </w:rPr>
        <w:t>; Table 3)</w:t>
      </w:r>
      <w:r w:rsidR="00942DFC" w:rsidRPr="001F4B83">
        <w:rPr>
          <w:lang w:val="en-US"/>
        </w:rPr>
        <w:t xml:space="preserve">. </w:t>
      </w:r>
      <w:r w:rsidR="00712B0A" w:rsidRPr="001F4B83">
        <w:rPr>
          <w:lang w:val="en-US"/>
        </w:rPr>
        <w:t>F</w:t>
      </w:r>
      <w:r w:rsidR="00792B92" w:rsidRPr="001F4B83">
        <w:rPr>
          <w:lang w:val="en-US"/>
        </w:rPr>
        <w:t xml:space="preserve">urther investigation </w:t>
      </w:r>
      <w:r w:rsidR="00EC7EA9" w:rsidRPr="001F4B83">
        <w:rPr>
          <w:lang w:val="en-US"/>
        </w:rPr>
        <w:t>within the latter group (</w:t>
      </w:r>
      <w:r w:rsidR="0094361A">
        <w:rPr>
          <w:lang w:val="en-US"/>
        </w:rPr>
        <w:t>i.e.,</w:t>
      </w:r>
      <w:r w:rsidR="00EC7EA9" w:rsidRPr="001F4B83">
        <w:rPr>
          <w:lang w:val="en-US"/>
        </w:rPr>
        <w:t xml:space="preserve"> </w:t>
      </w:r>
      <w:r w:rsidR="00DC4473" w:rsidRPr="001F4B83">
        <w:rPr>
          <w:lang w:val="en-US"/>
        </w:rPr>
        <w:t>DATA5</w:t>
      </w:r>
      <w:r w:rsidR="00EC7EA9" w:rsidRPr="001F4B83">
        <w:rPr>
          <w:lang w:val="en-US"/>
        </w:rPr>
        <w:t xml:space="preserve">; supplementary material section </w:t>
      </w:r>
      <w:r w:rsidR="002F2B5C" w:rsidRPr="001F4B83">
        <w:rPr>
          <w:lang w:val="en-US"/>
        </w:rPr>
        <w:t>11</w:t>
      </w:r>
      <w:r w:rsidR="00EC7EA9" w:rsidRPr="001F4B83">
        <w:rPr>
          <w:lang w:val="en-US"/>
        </w:rPr>
        <w:t>.9</w:t>
      </w:r>
      <w:r w:rsidR="00DC4473" w:rsidRPr="001F4B83">
        <w:rPr>
          <w:lang w:val="en-US"/>
        </w:rPr>
        <w:t>)</w:t>
      </w:r>
      <w:r w:rsidR="00F75D75" w:rsidRPr="001F4B83">
        <w:rPr>
          <w:lang w:val="en-US"/>
        </w:rPr>
        <w:t xml:space="preserve"> revealed</w:t>
      </w:r>
      <w:r w:rsidR="00EB71F7" w:rsidRPr="001F4B83">
        <w:rPr>
          <w:lang w:val="en-US"/>
        </w:rPr>
        <w:t xml:space="preserve"> further clustering into three groups corresponding to </w:t>
      </w:r>
      <w:r w:rsidR="006E4B2B" w:rsidRPr="001F4B83">
        <w:rPr>
          <w:lang w:val="en-US"/>
        </w:rPr>
        <w:t>IWP</w:t>
      </w:r>
      <w:r w:rsidR="00F75D75" w:rsidRPr="001F4B83">
        <w:rPr>
          <w:lang w:val="en-US"/>
        </w:rPr>
        <w:t xml:space="preserve">, </w:t>
      </w:r>
      <w:r w:rsidR="00F75D75" w:rsidRPr="001F4B83">
        <w:rPr>
          <w:lang w:val="en-US"/>
        </w:rPr>
        <w:lastRenderedPageBreak/>
        <w:t>Japan, and Fiji</w:t>
      </w:r>
      <w:r w:rsidR="00FD16B1" w:rsidRPr="001F4B83">
        <w:rPr>
          <w:lang w:val="en-US"/>
        </w:rPr>
        <w:t xml:space="preserve"> </w:t>
      </w:r>
      <w:r w:rsidR="00BE1682" w:rsidRPr="001F4B83">
        <w:rPr>
          <w:lang w:val="en-US"/>
        </w:rPr>
        <w:t>(Fig.</w:t>
      </w:r>
      <w:r w:rsidR="00EB71F7" w:rsidRPr="001F4B83">
        <w:rPr>
          <w:lang w:val="en-US"/>
        </w:rPr>
        <w:t xml:space="preserve"> </w:t>
      </w:r>
      <w:r w:rsidR="00177597" w:rsidRPr="001F4B83">
        <w:rPr>
          <w:lang w:val="en-US"/>
        </w:rPr>
        <w:t>2)</w:t>
      </w:r>
      <w:r w:rsidR="000B0700" w:rsidRPr="001F4B83">
        <w:rPr>
          <w:lang w:val="en-US"/>
        </w:rPr>
        <w:t>.</w:t>
      </w:r>
      <w:r w:rsidR="00041CDB" w:rsidRPr="001F4B83">
        <w:rPr>
          <w:lang w:val="en-US"/>
        </w:rPr>
        <w:t xml:space="preserve"> </w:t>
      </w:r>
      <w:r w:rsidR="00D8327D" w:rsidRPr="001F4B83">
        <w:rPr>
          <w:lang w:val="en-US"/>
        </w:rPr>
        <w:t>Here, t</w:t>
      </w:r>
      <w:r w:rsidR="009A5343" w:rsidRPr="001F4B83">
        <w:rPr>
          <w:lang w:val="en-US"/>
        </w:rPr>
        <w:t>he F</w:t>
      </w:r>
      <w:r w:rsidR="009A5343" w:rsidRPr="001F4B83">
        <w:rPr>
          <w:vertAlign w:val="subscript"/>
          <w:lang w:val="en-US"/>
        </w:rPr>
        <w:t>ST</w:t>
      </w:r>
      <w:r w:rsidR="009A5343" w:rsidRPr="001F4B83">
        <w:rPr>
          <w:lang w:val="en-US"/>
        </w:rPr>
        <w:t xml:space="preserve"> values rang</w:t>
      </w:r>
      <w:r w:rsidR="00EC478D" w:rsidRPr="001F4B83">
        <w:rPr>
          <w:lang w:val="en-US"/>
        </w:rPr>
        <w:t>ed</w:t>
      </w:r>
      <w:r w:rsidR="009A5343" w:rsidRPr="001F4B83">
        <w:rPr>
          <w:lang w:val="en-US"/>
        </w:rPr>
        <w:t xml:space="preserve"> from 0.06 between Japan and Fiji to less than 0.02 among IWP locations</w:t>
      </w:r>
      <w:r w:rsidR="00394906">
        <w:rPr>
          <w:lang w:val="en-US"/>
        </w:rPr>
        <w:t xml:space="preserve"> (</w:t>
      </w:r>
      <w:r w:rsidR="000125F7">
        <w:rPr>
          <w:lang w:val="en-US"/>
        </w:rPr>
        <w:t>P &lt; 0.001</w:t>
      </w:r>
      <w:r w:rsidR="00394906">
        <w:rPr>
          <w:lang w:val="en-US"/>
        </w:rPr>
        <w:t>)</w:t>
      </w:r>
      <w:r w:rsidR="009A5343" w:rsidRPr="001F4B83">
        <w:rPr>
          <w:lang w:val="en-US"/>
        </w:rPr>
        <w:t xml:space="preserve">. </w:t>
      </w:r>
      <w:r w:rsidR="00D8327D" w:rsidRPr="001F4B83">
        <w:rPr>
          <w:lang w:val="en-US"/>
        </w:rPr>
        <w:t>We saw high divergence between the two Japan locations (Okinawa and Urauchi River; Fig. 2C</w:t>
      </w:r>
      <w:r w:rsidR="000E7B89">
        <w:rPr>
          <w:lang w:val="en-US"/>
        </w:rPr>
        <w:t>;</w:t>
      </w:r>
      <w:r w:rsidR="00D8327D" w:rsidRPr="001F4B83">
        <w:rPr>
          <w:lang w:val="en-US"/>
        </w:rPr>
        <w:t xml:space="preserve"> F</w:t>
      </w:r>
      <w:r w:rsidR="00D8327D" w:rsidRPr="001F4B83">
        <w:rPr>
          <w:vertAlign w:val="subscript"/>
          <w:lang w:val="en-US"/>
        </w:rPr>
        <w:t>ST</w:t>
      </w:r>
      <w:r w:rsidR="00D8327D" w:rsidRPr="001F4B83">
        <w:rPr>
          <w:lang w:val="en-US"/>
        </w:rPr>
        <w:t xml:space="preserve"> =</w:t>
      </w:r>
      <w:r w:rsidR="00D8327D">
        <w:rPr>
          <w:lang w:val="en-US"/>
        </w:rPr>
        <w:t xml:space="preserve"> 0.</w:t>
      </w:r>
      <w:r w:rsidR="00A96C70">
        <w:rPr>
          <w:lang w:val="en-US"/>
        </w:rPr>
        <w:t>03</w:t>
      </w:r>
      <w:r w:rsidR="00DA4C95">
        <w:rPr>
          <w:lang w:val="en-US"/>
        </w:rPr>
        <w:t>, P &lt; 0.001</w:t>
      </w:r>
      <w:r w:rsidR="00D8327D">
        <w:rPr>
          <w:lang w:val="en-US"/>
        </w:rPr>
        <w:t xml:space="preserve">), where </w:t>
      </w:r>
      <w:r w:rsidR="007B1BBA">
        <w:rPr>
          <w:lang w:val="en-US"/>
        </w:rPr>
        <w:t>individuals</w:t>
      </w:r>
      <w:r w:rsidR="00D8327D">
        <w:rPr>
          <w:lang w:val="en-US"/>
        </w:rPr>
        <w:t xml:space="preserve"> from Okinawa clustered closer to the IWP group</w:t>
      </w:r>
      <w:r w:rsidR="0002395D">
        <w:rPr>
          <w:lang w:val="en-US"/>
        </w:rPr>
        <w:t xml:space="preserve"> and</w:t>
      </w:r>
      <w:r w:rsidR="00D8327D">
        <w:rPr>
          <w:lang w:val="en-US"/>
        </w:rPr>
        <w:t xml:space="preserve"> </w:t>
      </w:r>
      <w:r w:rsidR="007B1BBA">
        <w:rPr>
          <w:lang w:val="en-US"/>
        </w:rPr>
        <w:t>individuals</w:t>
      </w:r>
      <w:r w:rsidR="00D8327D">
        <w:rPr>
          <w:lang w:val="en-US"/>
        </w:rPr>
        <w:t xml:space="preserve"> from the Urauchi River </w:t>
      </w:r>
      <w:r w:rsidR="00224FBC">
        <w:rPr>
          <w:lang w:val="en-US"/>
        </w:rPr>
        <w:t>were split into two groups</w:t>
      </w:r>
      <w:r w:rsidR="0002395D">
        <w:rPr>
          <w:lang w:val="en-US"/>
        </w:rPr>
        <w:t xml:space="preserve">. </w:t>
      </w:r>
      <w:r w:rsidR="00041CDB">
        <w:rPr>
          <w:lang w:val="en-US"/>
        </w:rPr>
        <w:t xml:space="preserve">While the DAPC </w:t>
      </w:r>
      <w:r w:rsidR="00F90821">
        <w:rPr>
          <w:lang w:val="en-US"/>
        </w:rPr>
        <w:t>grouped</w:t>
      </w:r>
      <w:r w:rsidR="00B17041">
        <w:rPr>
          <w:lang w:val="en-US"/>
        </w:rPr>
        <w:t xml:space="preserve"> the </w:t>
      </w:r>
      <w:r w:rsidR="00E61FF7">
        <w:rPr>
          <w:lang w:val="en-US"/>
        </w:rPr>
        <w:t>E-ATL</w:t>
      </w:r>
      <w:r w:rsidR="008216B2">
        <w:rPr>
          <w:lang w:val="en-US"/>
        </w:rPr>
        <w:t xml:space="preserve"> (one </w:t>
      </w:r>
      <w:r w:rsidR="007B1BBA">
        <w:rPr>
          <w:lang w:val="en-US"/>
        </w:rPr>
        <w:t>individuals</w:t>
      </w:r>
      <w:r w:rsidR="008216B2">
        <w:rPr>
          <w:lang w:val="en-US"/>
        </w:rPr>
        <w:t xml:space="preserve"> from Sierra Leone)</w:t>
      </w:r>
      <w:r w:rsidR="00F90821">
        <w:rPr>
          <w:lang w:val="en-US"/>
        </w:rPr>
        <w:t xml:space="preserve"> w</w:t>
      </w:r>
      <w:r w:rsidR="00C871DF">
        <w:rPr>
          <w:lang w:val="en-US"/>
        </w:rPr>
        <w:t>ith the IWP cluster</w:t>
      </w:r>
      <w:r w:rsidR="00B17041">
        <w:rPr>
          <w:lang w:val="en-US"/>
        </w:rPr>
        <w:t xml:space="preserve">, </w:t>
      </w:r>
      <w:r w:rsidR="00FD16B1">
        <w:rPr>
          <w:lang w:val="en-US"/>
        </w:rPr>
        <w:t>F</w:t>
      </w:r>
      <w:r w:rsidR="00FD16B1" w:rsidRPr="00FD16B1">
        <w:rPr>
          <w:vertAlign w:val="subscript"/>
          <w:lang w:val="en-US"/>
        </w:rPr>
        <w:t>ST</w:t>
      </w:r>
      <w:r w:rsidR="00FD16B1">
        <w:rPr>
          <w:lang w:val="en-US"/>
        </w:rPr>
        <w:t xml:space="preserve"> </w:t>
      </w:r>
      <w:r w:rsidR="00EF7F3B">
        <w:rPr>
          <w:lang w:val="en-US"/>
        </w:rPr>
        <w:t xml:space="preserve">showed </w:t>
      </w:r>
      <w:r w:rsidR="00C47548">
        <w:rPr>
          <w:lang w:val="en-US"/>
        </w:rPr>
        <w:t>this location</w:t>
      </w:r>
      <w:r w:rsidR="00EF7F3B">
        <w:rPr>
          <w:lang w:val="en-US"/>
        </w:rPr>
        <w:t xml:space="preserve"> as distinct</w:t>
      </w:r>
      <w:r w:rsidR="00C47548">
        <w:rPr>
          <w:lang w:val="en-US"/>
        </w:rPr>
        <w:t>ly different</w:t>
      </w:r>
      <w:r w:rsidR="008A5CC1">
        <w:rPr>
          <w:lang w:val="en-US"/>
        </w:rPr>
        <w:t xml:space="preserve"> </w:t>
      </w:r>
      <w:r w:rsidR="008216B2">
        <w:rPr>
          <w:lang w:val="en-US"/>
        </w:rPr>
        <w:t>(</w:t>
      </w:r>
      <w:r w:rsidR="00DF702C">
        <w:rPr>
          <w:lang w:val="en-US"/>
        </w:rPr>
        <w:t xml:space="preserve">Table </w:t>
      </w:r>
      <w:r w:rsidR="008B31D4">
        <w:rPr>
          <w:lang w:val="en-US"/>
        </w:rPr>
        <w:t>3</w:t>
      </w:r>
      <w:r w:rsidR="008216B2">
        <w:rPr>
          <w:lang w:val="en-US"/>
        </w:rPr>
        <w:t>)</w:t>
      </w:r>
      <w:r w:rsidR="00EF7F3B">
        <w:rPr>
          <w:lang w:val="en-US"/>
        </w:rPr>
        <w:t>.</w:t>
      </w:r>
      <w:r w:rsidR="00151C17">
        <w:rPr>
          <w:lang w:val="en-US"/>
        </w:rPr>
        <w:t xml:space="preserve"> </w:t>
      </w:r>
      <w:r w:rsidR="00674928">
        <w:rPr>
          <w:lang w:val="en-US"/>
        </w:rPr>
        <w:t>N</w:t>
      </w:r>
      <w:r w:rsidR="000C3D60">
        <w:rPr>
          <w:lang w:val="en-US"/>
        </w:rPr>
        <w:t xml:space="preserve">uclear differentiation between </w:t>
      </w:r>
      <w:r w:rsidR="00FB66AC">
        <w:rPr>
          <w:lang w:val="en-US"/>
        </w:rPr>
        <w:t>locations</w:t>
      </w:r>
      <w:r w:rsidR="000C3D60">
        <w:rPr>
          <w:lang w:val="en-US"/>
        </w:rPr>
        <w:t xml:space="preserve"> in the </w:t>
      </w:r>
      <w:r w:rsidR="00E61FF7">
        <w:rPr>
          <w:lang w:val="en-US"/>
        </w:rPr>
        <w:t xml:space="preserve">W-ATL </w:t>
      </w:r>
      <w:r w:rsidR="000C3D60">
        <w:rPr>
          <w:lang w:val="en-US"/>
        </w:rPr>
        <w:t xml:space="preserve">were </w:t>
      </w:r>
      <w:r w:rsidR="003E069B">
        <w:rPr>
          <w:lang w:val="en-US"/>
        </w:rPr>
        <w:t>small (F</w:t>
      </w:r>
      <w:r w:rsidR="003E069B" w:rsidRPr="008F1D3D">
        <w:rPr>
          <w:vertAlign w:val="subscript"/>
          <w:lang w:val="en-US"/>
        </w:rPr>
        <w:t>ST</w:t>
      </w:r>
      <w:r w:rsidR="003E069B">
        <w:rPr>
          <w:lang w:val="en-US"/>
        </w:rPr>
        <w:t xml:space="preserve"> &lt; 0.007</w:t>
      </w:r>
      <w:r w:rsidR="00EA7F66">
        <w:rPr>
          <w:lang w:val="en-US"/>
        </w:rPr>
        <w:t xml:space="preserve">), </w:t>
      </w:r>
      <w:r w:rsidR="00A66DB6">
        <w:rPr>
          <w:lang w:val="en-US"/>
        </w:rPr>
        <w:t>although the</w:t>
      </w:r>
      <w:r w:rsidR="00166B13">
        <w:rPr>
          <w:lang w:val="en-US"/>
        </w:rPr>
        <w:t xml:space="preserve"> DAPC and PCA</w:t>
      </w:r>
      <w:r w:rsidR="00A66DB6">
        <w:rPr>
          <w:lang w:val="en-US"/>
        </w:rPr>
        <w:t xml:space="preserve"> </w:t>
      </w:r>
      <w:r w:rsidR="00E16EB3">
        <w:rPr>
          <w:lang w:val="en-US"/>
        </w:rPr>
        <w:t>analys</w:t>
      </w:r>
      <w:r w:rsidR="00166B13">
        <w:rPr>
          <w:lang w:val="en-US"/>
        </w:rPr>
        <w:t>e</w:t>
      </w:r>
      <w:r w:rsidR="00E16EB3">
        <w:rPr>
          <w:lang w:val="en-US"/>
        </w:rPr>
        <w:t>s show</w:t>
      </w:r>
      <w:r w:rsidR="008E3EA4">
        <w:rPr>
          <w:lang w:val="en-US"/>
        </w:rPr>
        <w:t>ed</w:t>
      </w:r>
      <w:r w:rsidR="00E16EB3">
        <w:rPr>
          <w:lang w:val="en-US"/>
        </w:rPr>
        <w:t xml:space="preserve"> signs of differentiation between the southern (Brazil) and the northern </w:t>
      </w:r>
      <w:r w:rsidR="00FB66AC">
        <w:rPr>
          <w:lang w:val="en-US"/>
        </w:rPr>
        <w:t xml:space="preserve">locations </w:t>
      </w:r>
      <w:r w:rsidR="00E16EB3">
        <w:rPr>
          <w:lang w:val="en-US"/>
        </w:rPr>
        <w:t xml:space="preserve">(Gulf of Mexico and </w:t>
      </w:r>
      <w:r w:rsidR="00FC3153">
        <w:rPr>
          <w:lang w:val="en-US"/>
        </w:rPr>
        <w:t xml:space="preserve">Western North </w:t>
      </w:r>
      <w:r w:rsidR="00FC3153" w:rsidRPr="007C7AE1">
        <w:rPr>
          <w:lang w:val="en-US"/>
        </w:rPr>
        <w:t>Atlantic</w:t>
      </w:r>
      <w:r w:rsidR="000E7B89">
        <w:rPr>
          <w:lang w:val="en-US"/>
        </w:rPr>
        <w:t>;</w:t>
      </w:r>
      <w:r w:rsidR="00FB66AC" w:rsidRPr="007C7AE1">
        <w:rPr>
          <w:lang w:val="en-US"/>
        </w:rPr>
        <w:t xml:space="preserve"> </w:t>
      </w:r>
      <w:r w:rsidR="00755883" w:rsidRPr="007C7AE1">
        <w:rPr>
          <w:lang w:val="en-US"/>
        </w:rPr>
        <w:t>supplementary material</w:t>
      </w:r>
      <w:r w:rsidR="00222696" w:rsidRPr="007C7AE1">
        <w:rPr>
          <w:lang w:val="en-US"/>
        </w:rPr>
        <w:t xml:space="preserve"> section 10</w:t>
      </w:r>
      <w:r w:rsidR="00FC3153" w:rsidRPr="007C7AE1">
        <w:rPr>
          <w:lang w:val="en-US"/>
        </w:rPr>
        <w:t>).</w:t>
      </w:r>
      <w:r w:rsidR="00EF00DD" w:rsidRPr="007C7AE1">
        <w:rPr>
          <w:lang w:val="en-US"/>
        </w:rPr>
        <w:t xml:space="preserve"> Overall,</w:t>
      </w:r>
      <w:r w:rsidR="00EF00DD">
        <w:rPr>
          <w:lang w:val="en-US"/>
        </w:rPr>
        <w:t xml:space="preserve"> these results </w:t>
      </w:r>
      <w:r w:rsidR="00991AE4">
        <w:rPr>
          <w:lang w:val="en-US"/>
        </w:rPr>
        <w:t xml:space="preserve">indicated </w:t>
      </w:r>
      <w:r w:rsidR="00C734DE">
        <w:rPr>
          <w:lang w:val="en-US"/>
        </w:rPr>
        <w:t>significant</w:t>
      </w:r>
      <w:r w:rsidR="00991AE4">
        <w:rPr>
          <w:lang w:val="en-US"/>
        </w:rPr>
        <w:t xml:space="preserve"> genetic </w:t>
      </w:r>
      <w:r w:rsidR="00B42F28">
        <w:rPr>
          <w:lang w:val="en-US"/>
        </w:rPr>
        <w:t>differentiation</w:t>
      </w:r>
      <w:r w:rsidR="00C47DF2">
        <w:rPr>
          <w:lang w:val="en-US"/>
        </w:rPr>
        <w:t xml:space="preserve"> of the E-PAC, </w:t>
      </w:r>
      <w:r w:rsidR="00166B13">
        <w:rPr>
          <w:lang w:val="en-US"/>
        </w:rPr>
        <w:t xml:space="preserve">southern </w:t>
      </w:r>
      <w:r w:rsidR="00C47DF2">
        <w:rPr>
          <w:lang w:val="en-US"/>
        </w:rPr>
        <w:t>W-ATL</w:t>
      </w:r>
      <w:r w:rsidR="00166B13">
        <w:rPr>
          <w:lang w:val="en-US"/>
        </w:rPr>
        <w:t>, northern</w:t>
      </w:r>
      <w:r w:rsidR="00E8303E">
        <w:rPr>
          <w:lang w:val="en-US"/>
        </w:rPr>
        <w:t xml:space="preserve"> </w:t>
      </w:r>
      <w:r w:rsidR="00166B13">
        <w:rPr>
          <w:lang w:val="en-US"/>
        </w:rPr>
        <w:t>W-ATL</w:t>
      </w:r>
      <w:r w:rsidR="00C47DF2">
        <w:rPr>
          <w:lang w:val="en-US"/>
        </w:rPr>
        <w:t xml:space="preserve">, </w:t>
      </w:r>
      <w:r w:rsidR="009E7094">
        <w:rPr>
          <w:lang w:val="en-US"/>
        </w:rPr>
        <w:t>E-ATL, IWP, Japan</w:t>
      </w:r>
      <w:r w:rsidR="001618D2">
        <w:rPr>
          <w:lang w:val="en-US"/>
        </w:rPr>
        <w:t>,</w:t>
      </w:r>
      <w:r w:rsidR="009E7094">
        <w:rPr>
          <w:lang w:val="en-US"/>
        </w:rPr>
        <w:t xml:space="preserve"> and Fiji.</w:t>
      </w:r>
    </w:p>
    <w:p w14:paraId="153B3088" w14:textId="326ECAF3" w:rsidR="00837501" w:rsidRPr="001B1349" w:rsidRDefault="00837501" w:rsidP="001B1349">
      <w:pPr>
        <w:rPr>
          <w:lang w:val="en-US"/>
        </w:rPr>
      </w:pPr>
      <w:r>
        <w:rPr>
          <w:lang w:val="en-US"/>
        </w:rPr>
        <w:t xml:space="preserve">The mitogenome </w:t>
      </w:r>
      <w:r w:rsidR="00EA08B6">
        <w:rPr>
          <w:lang w:val="en-US"/>
        </w:rPr>
        <w:t xml:space="preserve">distance-based </w:t>
      </w:r>
      <w:r w:rsidR="00437941">
        <w:rPr>
          <w:rFonts w:cstheme="majorBidi"/>
        </w:rPr>
        <w:t>Φ</w:t>
      </w:r>
      <w:r w:rsidR="00437941" w:rsidRPr="00C32A94">
        <w:rPr>
          <w:vertAlign w:val="subscript"/>
        </w:rPr>
        <w:t>ST</w:t>
      </w:r>
      <w:r w:rsidR="00081CAD">
        <w:rPr>
          <w:lang w:val="en-US"/>
        </w:rPr>
        <w:t xml:space="preserve"> values </w:t>
      </w:r>
      <w:r w:rsidR="009E37BC">
        <w:rPr>
          <w:lang w:val="en-US"/>
        </w:rPr>
        <w:t xml:space="preserve">showed high differentiation </w:t>
      </w:r>
      <w:r w:rsidR="004A5DA6">
        <w:rPr>
          <w:lang w:val="en-US"/>
        </w:rPr>
        <w:t>between and across</w:t>
      </w:r>
      <w:r w:rsidR="006C7259">
        <w:rPr>
          <w:lang w:val="en-US"/>
        </w:rPr>
        <w:t xml:space="preserve"> ocean basin</w:t>
      </w:r>
      <w:r w:rsidR="004A5DA6">
        <w:rPr>
          <w:lang w:val="en-US"/>
        </w:rPr>
        <w:t>s</w:t>
      </w:r>
      <w:r w:rsidR="006C7259">
        <w:rPr>
          <w:lang w:val="en-US"/>
        </w:rPr>
        <w:t xml:space="preserve"> (</w:t>
      </w:r>
      <w:r w:rsidR="00437941">
        <w:rPr>
          <w:rFonts w:cstheme="majorBidi"/>
        </w:rPr>
        <w:t>Φ</w:t>
      </w:r>
      <w:r w:rsidR="00437941" w:rsidRPr="00C32A94">
        <w:rPr>
          <w:vertAlign w:val="subscript"/>
        </w:rPr>
        <w:t>ST</w:t>
      </w:r>
      <w:r w:rsidR="006C7259">
        <w:rPr>
          <w:lang w:val="en-US"/>
        </w:rPr>
        <w:t xml:space="preserve"> = </w:t>
      </w:r>
      <w:r w:rsidR="00CE1F87">
        <w:rPr>
          <w:lang w:val="en-US"/>
        </w:rPr>
        <w:t>0.</w:t>
      </w:r>
      <w:r w:rsidR="00800360">
        <w:rPr>
          <w:lang w:val="en-US"/>
        </w:rPr>
        <w:t>67</w:t>
      </w:r>
      <w:r w:rsidR="008A30AB">
        <w:rPr>
          <w:rFonts w:cs="Times New Roman"/>
          <w:lang w:val="en-US"/>
        </w:rPr>
        <w:t>−</w:t>
      </w:r>
      <w:r w:rsidR="00800360">
        <w:rPr>
          <w:lang w:val="en-US"/>
        </w:rPr>
        <w:t>0.9</w:t>
      </w:r>
      <w:r w:rsidR="005E4990">
        <w:rPr>
          <w:lang w:val="en-US"/>
        </w:rPr>
        <w:t>9</w:t>
      </w:r>
      <w:r w:rsidR="00B526AC">
        <w:rPr>
          <w:lang w:val="en-US"/>
        </w:rPr>
        <w:t>, P &lt; 0.001</w:t>
      </w:r>
      <w:r w:rsidR="004B585D">
        <w:rPr>
          <w:lang w:val="en-US"/>
        </w:rPr>
        <w:t>;</w:t>
      </w:r>
      <w:r w:rsidR="001B4C0C">
        <w:rPr>
          <w:lang w:val="en-US"/>
        </w:rPr>
        <w:t xml:space="preserve"> T</w:t>
      </w:r>
      <w:r w:rsidR="004B585D">
        <w:rPr>
          <w:lang w:val="en-US"/>
        </w:rPr>
        <w:t xml:space="preserve">able </w:t>
      </w:r>
      <w:r w:rsidR="00776141">
        <w:rPr>
          <w:lang w:val="en-US"/>
        </w:rPr>
        <w:t>3</w:t>
      </w:r>
      <w:r w:rsidR="00800360">
        <w:rPr>
          <w:lang w:val="en-US"/>
        </w:rPr>
        <w:t>)</w:t>
      </w:r>
      <w:r w:rsidR="00F833C6">
        <w:rPr>
          <w:lang w:val="en-US"/>
        </w:rPr>
        <w:t xml:space="preserve"> and t</w:t>
      </w:r>
      <w:r w:rsidR="003657B5">
        <w:rPr>
          <w:lang w:val="en-US"/>
        </w:rPr>
        <w:t xml:space="preserve">he haplotype network demonstrated four major </w:t>
      </w:r>
      <w:r w:rsidR="003657B5" w:rsidRPr="001C6E97">
        <w:rPr>
          <w:lang w:val="en-US"/>
        </w:rPr>
        <w:t>clusters (Fig. 3): E-PAC</w:t>
      </w:r>
      <w:r w:rsidR="003657B5">
        <w:rPr>
          <w:lang w:val="en-US"/>
        </w:rPr>
        <w:t xml:space="preserve">, E-ATL, western Indian Ocean (W-IO), and the </w:t>
      </w:r>
      <w:r w:rsidR="00E9788E">
        <w:rPr>
          <w:lang w:val="en-US"/>
        </w:rPr>
        <w:t>E-IO</w:t>
      </w:r>
      <w:r w:rsidR="003657B5">
        <w:rPr>
          <w:lang w:val="en-US"/>
        </w:rPr>
        <w:t xml:space="preserve"> and western Pacific combined (E-IO/W-PAC). </w:t>
      </w:r>
      <w:r w:rsidR="005F7029">
        <w:rPr>
          <w:lang w:val="en-US"/>
        </w:rPr>
        <w:t>All haplotypes, except four, were unique to a</w:t>
      </w:r>
      <w:r w:rsidR="00691143">
        <w:rPr>
          <w:lang w:val="en-US"/>
        </w:rPr>
        <w:t xml:space="preserve"> single</w:t>
      </w:r>
      <w:r w:rsidR="005F7029">
        <w:rPr>
          <w:lang w:val="en-US"/>
        </w:rPr>
        <w:t xml:space="preserve"> sampling location (</w:t>
      </w:r>
      <w:r w:rsidR="005F7029" w:rsidRPr="00650ADC">
        <w:rPr>
          <w:lang w:val="en-US"/>
        </w:rPr>
        <w:t>Fig. 3</w:t>
      </w:r>
      <w:r w:rsidR="005F7029">
        <w:rPr>
          <w:lang w:val="en-US"/>
        </w:rPr>
        <w:t xml:space="preserve">). </w:t>
      </w:r>
      <w:r w:rsidR="003657B5">
        <w:rPr>
          <w:lang w:val="en-US"/>
        </w:rPr>
        <w:t>Within</w:t>
      </w:r>
      <w:r w:rsidR="00800360">
        <w:rPr>
          <w:lang w:val="en-US"/>
        </w:rPr>
        <w:t xml:space="preserve"> the Indian Ocean</w:t>
      </w:r>
      <w:r w:rsidR="00C74437">
        <w:rPr>
          <w:lang w:val="en-US"/>
        </w:rPr>
        <w:t>,</w:t>
      </w:r>
      <w:r w:rsidR="00E200B5">
        <w:rPr>
          <w:lang w:val="en-US"/>
        </w:rPr>
        <w:t xml:space="preserve"> differentiation was strong between the </w:t>
      </w:r>
      <w:r w:rsidR="00CD1BA9">
        <w:rPr>
          <w:lang w:val="en-US"/>
        </w:rPr>
        <w:t>W-IO</w:t>
      </w:r>
      <w:r w:rsidR="00DD64AA">
        <w:rPr>
          <w:lang w:val="en-US"/>
        </w:rPr>
        <w:t xml:space="preserve"> </w:t>
      </w:r>
      <w:r w:rsidR="00E200B5">
        <w:rPr>
          <w:lang w:val="en-US"/>
        </w:rPr>
        <w:t xml:space="preserve">and </w:t>
      </w:r>
      <w:r w:rsidR="003657B5">
        <w:rPr>
          <w:lang w:val="en-US"/>
        </w:rPr>
        <w:t xml:space="preserve">E-IO </w:t>
      </w:r>
      <w:r w:rsidR="007751F1">
        <w:rPr>
          <w:lang w:val="en-US"/>
        </w:rPr>
        <w:t>locations</w:t>
      </w:r>
      <w:r w:rsidR="00CD1BA9">
        <w:rPr>
          <w:lang w:val="en-US"/>
        </w:rPr>
        <w:t xml:space="preserve"> </w:t>
      </w:r>
      <w:r w:rsidR="00776141">
        <w:rPr>
          <w:lang w:val="en-US"/>
        </w:rPr>
        <w:t>(</w:t>
      </w:r>
      <w:r w:rsidR="00437941">
        <w:rPr>
          <w:rFonts w:cstheme="majorBidi"/>
        </w:rPr>
        <w:t>Φ</w:t>
      </w:r>
      <w:r w:rsidR="00437941" w:rsidRPr="00C32A94">
        <w:rPr>
          <w:vertAlign w:val="subscript"/>
        </w:rPr>
        <w:t>ST</w:t>
      </w:r>
      <w:r w:rsidR="00437941" w:rsidRPr="00437941">
        <w:t xml:space="preserve"> = </w:t>
      </w:r>
      <w:r w:rsidR="00AF42E9">
        <w:t>0.</w:t>
      </w:r>
      <w:r w:rsidR="005A399F">
        <w:t>75</w:t>
      </w:r>
      <w:r w:rsidR="005A399F">
        <w:rPr>
          <w:rFonts w:cs="Times New Roman"/>
          <w:lang w:val="en-US"/>
        </w:rPr>
        <w:t>−</w:t>
      </w:r>
      <w:r w:rsidR="00891848">
        <w:t>0.</w:t>
      </w:r>
      <w:r w:rsidR="00C53247">
        <w:t>96</w:t>
      </w:r>
      <w:r w:rsidR="005450FE">
        <w:t xml:space="preserve">, </w:t>
      </w:r>
      <w:r w:rsidR="005450FE">
        <w:rPr>
          <w:lang w:val="en-US"/>
        </w:rPr>
        <w:t>P &lt; 0.001</w:t>
      </w:r>
      <w:r w:rsidR="00437941" w:rsidRPr="00437941">
        <w:t>)</w:t>
      </w:r>
      <w:r w:rsidR="0090040A">
        <w:t>, while the northern Indian Ocean</w:t>
      </w:r>
      <w:r w:rsidR="007751F1">
        <w:t xml:space="preserve"> locations</w:t>
      </w:r>
      <w:r w:rsidR="0090040A">
        <w:t xml:space="preserve"> </w:t>
      </w:r>
      <w:r w:rsidR="00CD1BA9">
        <w:t>(N-IO</w:t>
      </w:r>
      <w:r w:rsidR="005F7029">
        <w:t xml:space="preserve">; </w:t>
      </w:r>
      <w:r w:rsidR="0094361A">
        <w:t>i.e.,</w:t>
      </w:r>
      <w:r w:rsidR="005F7029">
        <w:t xml:space="preserve"> </w:t>
      </w:r>
      <w:r w:rsidR="005F7029">
        <w:rPr>
          <w:lang w:val="en-US"/>
        </w:rPr>
        <w:t xml:space="preserve">Arabian </w:t>
      </w:r>
      <w:r w:rsidR="00815F76">
        <w:t>Peninsula</w:t>
      </w:r>
      <w:r w:rsidR="005F7029">
        <w:rPr>
          <w:lang w:val="en-US"/>
        </w:rPr>
        <w:t>, Sri Lanka, and Thailand</w:t>
      </w:r>
      <w:r w:rsidR="00CD1BA9">
        <w:t xml:space="preserve">) </w:t>
      </w:r>
      <w:r w:rsidR="00A37096">
        <w:t>showed intermediate divergence (</w:t>
      </w:r>
      <w:r w:rsidR="00A37096">
        <w:rPr>
          <w:rFonts w:cstheme="majorBidi"/>
        </w:rPr>
        <w:t>Φ</w:t>
      </w:r>
      <w:r w:rsidR="00A37096" w:rsidRPr="00C32A94">
        <w:rPr>
          <w:vertAlign w:val="subscript"/>
        </w:rPr>
        <w:t>ST</w:t>
      </w:r>
      <w:r w:rsidR="00A37096" w:rsidRPr="00437941">
        <w:t xml:space="preserve"> = </w:t>
      </w:r>
      <w:r w:rsidR="00A37096">
        <w:t>0.</w:t>
      </w:r>
      <w:r w:rsidR="00242720">
        <w:t>46</w:t>
      </w:r>
      <w:r w:rsidR="00AB54EE">
        <w:rPr>
          <w:rFonts w:cs="Times New Roman"/>
          <w:lang w:val="en-US"/>
        </w:rPr>
        <w:t>−</w:t>
      </w:r>
      <w:r w:rsidR="00242720">
        <w:t>0.</w:t>
      </w:r>
      <w:r w:rsidR="00AB54EE">
        <w:t>52</w:t>
      </w:r>
      <w:r w:rsidR="005450FE">
        <w:t xml:space="preserve">, </w:t>
      </w:r>
      <w:r w:rsidR="005450FE">
        <w:rPr>
          <w:lang w:val="en-US"/>
        </w:rPr>
        <w:t>P &lt; 0.001</w:t>
      </w:r>
      <w:r w:rsidR="000E7B89">
        <w:t>;</w:t>
      </w:r>
      <w:r w:rsidR="004A5DA6">
        <w:t xml:space="preserve"> </w:t>
      </w:r>
      <w:r w:rsidR="004A5DA6" w:rsidRPr="007C7AE1">
        <w:rPr>
          <w:lang w:val="en-US"/>
        </w:rPr>
        <w:t>supplementary material section 1</w:t>
      </w:r>
      <w:r w:rsidR="004A5DA6">
        <w:rPr>
          <w:lang w:val="en-US"/>
        </w:rPr>
        <w:t>3.5.3</w:t>
      </w:r>
      <w:r w:rsidR="00A37096">
        <w:t>)</w:t>
      </w:r>
      <w:r w:rsidR="00DD64AA">
        <w:rPr>
          <w:lang w:val="en-US"/>
        </w:rPr>
        <w:t>.</w:t>
      </w:r>
      <w:r w:rsidR="00A61F62">
        <w:rPr>
          <w:lang w:val="en-US"/>
        </w:rPr>
        <w:t xml:space="preserve"> </w:t>
      </w:r>
      <w:r w:rsidR="004428C2">
        <w:rPr>
          <w:lang w:val="en-US"/>
        </w:rPr>
        <w:t xml:space="preserve">The latter is demonstrated in the </w:t>
      </w:r>
      <w:r w:rsidR="000A42D5">
        <w:rPr>
          <w:lang w:val="en-US"/>
        </w:rPr>
        <w:t xml:space="preserve">haplotype network </w:t>
      </w:r>
      <w:r w:rsidR="00A8133E">
        <w:rPr>
          <w:lang w:val="en-US"/>
        </w:rPr>
        <w:t>with</w:t>
      </w:r>
      <w:r w:rsidR="000A42D5">
        <w:rPr>
          <w:lang w:val="en-US"/>
        </w:rPr>
        <w:t xml:space="preserve"> </w:t>
      </w:r>
      <w:r w:rsidR="007B1BBA">
        <w:rPr>
          <w:lang w:val="en-US"/>
        </w:rPr>
        <w:t>individuals</w:t>
      </w:r>
      <w:r w:rsidR="00776141">
        <w:rPr>
          <w:lang w:val="en-US"/>
        </w:rPr>
        <w:t xml:space="preserve"> from </w:t>
      </w:r>
      <w:r w:rsidR="000A42D5">
        <w:rPr>
          <w:lang w:val="en-US"/>
        </w:rPr>
        <w:t xml:space="preserve">the </w:t>
      </w:r>
      <w:r w:rsidR="00776141">
        <w:rPr>
          <w:lang w:val="en-US"/>
        </w:rPr>
        <w:t xml:space="preserve">N-IO split between the W-IO and E-IO/W-PAC haplogroups. </w:t>
      </w:r>
      <w:r w:rsidR="006E735D">
        <w:rPr>
          <w:lang w:val="en-US"/>
        </w:rPr>
        <w:t>Between</w:t>
      </w:r>
      <w:r w:rsidR="00604D94">
        <w:rPr>
          <w:lang w:val="en-US"/>
        </w:rPr>
        <w:t xml:space="preserve"> the </w:t>
      </w:r>
      <w:r w:rsidR="00193BBF">
        <w:rPr>
          <w:lang w:val="en-US"/>
        </w:rPr>
        <w:t>W-IO and E-IO/W-PAC</w:t>
      </w:r>
      <w:r w:rsidR="00604D94">
        <w:rPr>
          <w:lang w:val="en-US"/>
        </w:rPr>
        <w:t xml:space="preserve"> groups</w:t>
      </w:r>
      <w:r w:rsidR="000E7B89">
        <w:rPr>
          <w:lang w:val="en-US"/>
        </w:rPr>
        <w:t>,</w:t>
      </w:r>
      <w:r w:rsidR="00AE7D39">
        <w:rPr>
          <w:lang w:val="en-US"/>
        </w:rPr>
        <w:t xml:space="preserve"> </w:t>
      </w:r>
      <w:r w:rsidR="006E0219">
        <w:rPr>
          <w:lang w:val="en-US"/>
        </w:rPr>
        <w:t xml:space="preserve">the haplotypes of </w:t>
      </w:r>
      <w:r w:rsidR="006E735D">
        <w:rPr>
          <w:lang w:val="en-US"/>
        </w:rPr>
        <w:t>s</w:t>
      </w:r>
      <w:r w:rsidR="00010969">
        <w:rPr>
          <w:lang w:val="en-US"/>
        </w:rPr>
        <w:t xml:space="preserve">everal </w:t>
      </w:r>
      <w:r w:rsidR="006E0219">
        <w:rPr>
          <w:lang w:val="en-US"/>
        </w:rPr>
        <w:t xml:space="preserve">individuals </w:t>
      </w:r>
      <w:r w:rsidR="00010969">
        <w:rPr>
          <w:lang w:val="en-US"/>
        </w:rPr>
        <w:t>indicated</w:t>
      </w:r>
      <w:r w:rsidR="006E735D">
        <w:rPr>
          <w:lang w:val="en-US"/>
        </w:rPr>
        <w:t xml:space="preserve"> </w:t>
      </w:r>
      <w:r w:rsidR="000955E1" w:rsidRPr="000955E1">
        <w:rPr>
          <w:lang w:val="en-US"/>
        </w:rPr>
        <w:t xml:space="preserve">matrilineal </w:t>
      </w:r>
      <w:r w:rsidR="00010969">
        <w:rPr>
          <w:lang w:val="en-US"/>
        </w:rPr>
        <w:t>movement</w:t>
      </w:r>
      <w:r w:rsidR="009046E6">
        <w:rPr>
          <w:lang w:val="en-US"/>
        </w:rPr>
        <w:t xml:space="preserve"> at an evolutionary-recent time scale</w:t>
      </w:r>
      <w:r w:rsidR="000955E1">
        <w:rPr>
          <w:lang w:val="en-US"/>
        </w:rPr>
        <w:t>:</w:t>
      </w:r>
      <w:r w:rsidR="003263B3">
        <w:rPr>
          <w:lang w:val="en-US"/>
        </w:rPr>
        <w:t xml:space="preserve"> </w:t>
      </w:r>
      <w:r w:rsidR="000955E1">
        <w:rPr>
          <w:lang w:val="en-US"/>
        </w:rPr>
        <w:t>t</w:t>
      </w:r>
      <w:r w:rsidR="005438A0">
        <w:rPr>
          <w:lang w:val="en-US"/>
        </w:rPr>
        <w:t xml:space="preserve">wo haplotypes, sampled from </w:t>
      </w:r>
      <w:r w:rsidR="008D0AD9">
        <w:rPr>
          <w:lang w:val="en-US"/>
        </w:rPr>
        <w:t xml:space="preserve">the </w:t>
      </w:r>
      <w:r w:rsidR="005438A0">
        <w:rPr>
          <w:lang w:val="en-US"/>
        </w:rPr>
        <w:t xml:space="preserve">Fitzroy River </w:t>
      </w:r>
      <w:r w:rsidR="008D0AD9">
        <w:rPr>
          <w:lang w:val="en-US"/>
        </w:rPr>
        <w:t xml:space="preserve">(Australia) </w:t>
      </w:r>
      <w:r w:rsidR="005438A0">
        <w:rPr>
          <w:lang w:val="en-US"/>
        </w:rPr>
        <w:t>and Fij</w:t>
      </w:r>
      <w:r w:rsidR="000F261E">
        <w:rPr>
          <w:lang w:val="en-US"/>
        </w:rPr>
        <w:t>i, cluster</w:t>
      </w:r>
      <w:r w:rsidR="004628E9">
        <w:rPr>
          <w:lang w:val="en-US"/>
        </w:rPr>
        <w:t>ed</w:t>
      </w:r>
      <w:r w:rsidR="000F261E">
        <w:rPr>
          <w:lang w:val="en-US"/>
        </w:rPr>
        <w:t xml:space="preserve"> with t</w:t>
      </w:r>
      <w:r w:rsidR="008803B9">
        <w:rPr>
          <w:lang w:val="en-US"/>
        </w:rPr>
        <w:t xml:space="preserve">he </w:t>
      </w:r>
      <w:r w:rsidR="003F3210">
        <w:rPr>
          <w:lang w:val="en-US"/>
        </w:rPr>
        <w:t>W-IO</w:t>
      </w:r>
      <w:r w:rsidR="0040687D">
        <w:rPr>
          <w:lang w:val="en-US"/>
        </w:rPr>
        <w:t xml:space="preserve"> group and one </w:t>
      </w:r>
      <w:r w:rsidR="00AB1E80">
        <w:rPr>
          <w:lang w:val="en-US"/>
        </w:rPr>
        <w:t xml:space="preserve">haplotype </w:t>
      </w:r>
      <w:r w:rsidR="0040687D">
        <w:rPr>
          <w:lang w:val="en-US"/>
        </w:rPr>
        <w:t>from South Africa</w:t>
      </w:r>
      <w:r w:rsidR="00AB1E80">
        <w:rPr>
          <w:lang w:val="en-US"/>
        </w:rPr>
        <w:t xml:space="preserve"> grouped with the </w:t>
      </w:r>
      <w:r w:rsidR="003F3210">
        <w:rPr>
          <w:lang w:val="en-US"/>
        </w:rPr>
        <w:t>E-IO/W-PAC</w:t>
      </w:r>
      <w:r w:rsidR="004628E9">
        <w:rPr>
          <w:lang w:val="en-US"/>
        </w:rPr>
        <w:t xml:space="preserve"> </w:t>
      </w:r>
      <w:r w:rsidR="004628E9" w:rsidRPr="001C6E97">
        <w:rPr>
          <w:lang w:val="en-US"/>
        </w:rPr>
        <w:t>group</w:t>
      </w:r>
      <w:r w:rsidR="00570457" w:rsidRPr="001C6E97">
        <w:rPr>
          <w:lang w:val="en-US"/>
        </w:rPr>
        <w:t xml:space="preserve"> (indicated in Fi</w:t>
      </w:r>
      <w:r w:rsidR="00976AFD" w:rsidRPr="001C6E97">
        <w:rPr>
          <w:lang w:val="en-US"/>
        </w:rPr>
        <w:t>g. 3)</w:t>
      </w:r>
      <w:r w:rsidR="004628E9" w:rsidRPr="001C6E97">
        <w:rPr>
          <w:lang w:val="en-US"/>
        </w:rPr>
        <w:t xml:space="preserve">. </w:t>
      </w:r>
      <w:r w:rsidR="003657B5">
        <w:rPr>
          <w:lang w:val="en-US"/>
        </w:rPr>
        <w:t>Haplotypes sampled from Japan (n = 4) and Fiji (n = 8) grouped with the E-IO/W-PAC cluster</w:t>
      </w:r>
      <w:r w:rsidR="000F2480">
        <w:rPr>
          <w:lang w:val="en-US"/>
        </w:rPr>
        <w:t>, where</w:t>
      </w:r>
      <w:r w:rsidR="003657B5">
        <w:rPr>
          <w:lang w:val="en-US"/>
        </w:rPr>
        <w:t xml:space="preserve"> the Japanese haplotypes did not correspond to the three Japanese clusters identified with the nuclear SNPs. </w:t>
      </w:r>
      <w:r w:rsidR="0038660E" w:rsidRPr="001C6E97">
        <w:rPr>
          <w:lang w:val="en-US"/>
        </w:rPr>
        <w:t>Within Australia</w:t>
      </w:r>
      <w:r w:rsidR="00480774" w:rsidRPr="001C6E97">
        <w:rPr>
          <w:lang w:val="en-US"/>
        </w:rPr>
        <w:t xml:space="preserve">, </w:t>
      </w:r>
      <w:r w:rsidR="00567E69" w:rsidRPr="001C6E97">
        <w:rPr>
          <w:lang w:val="en-US"/>
        </w:rPr>
        <w:t xml:space="preserve">the </w:t>
      </w:r>
      <w:r w:rsidR="00480774" w:rsidRPr="001C6E97">
        <w:rPr>
          <w:lang w:val="en-US"/>
        </w:rPr>
        <w:t xml:space="preserve">mitochondrial </w:t>
      </w:r>
      <w:r w:rsidR="003D0259" w:rsidRPr="001C6E97">
        <w:rPr>
          <w:rFonts w:cstheme="majorBidi"/>
        </w:rPr>
        <w:t>Φ</w:t>
      </w:r>
      <w:r w:rsidR="003D0259" w:rsidRPr="001C6E97">
        <w:rPr>
          <w:vertAlign w:val="subscript"/>
          <w:lang w:val="en-US"/>
        </w:rPr>
        <w:t>ST</w:t>
      </w:r>
      <w:r w:rsidR="00294931" w:rsidRPr="001C6E97">
        <w:rPr>
          <w:lang w:val="en-US"/>
        </w:rPr>
        <w:t xml:space="preserve"> showed </w:t>
      </w:r>
      <w:r w:rsidR="00480774" w:rsidRPr="001C6E97">
        <w:rPr>
          <w:lang w:val="en-US"/>
        </w:rPr>
        <w:t xml:space="preserve">structure between </w:t>
      </w:r>
      <w:r w:rsidR="00F42933" w:rsidRPr="001C6E97">
        <w:rPr>
          <w:lang w:val="en-US"/>
        </w:rPr>
        <w:t>western (Fitzroy River), northern (Victoria</w:t>
      </w:r>
      <w:r w:rsidR="007B2BE5" w:rsidRPr="001C6E97">
        <w:rPr>
          <w:lang w:val="en-US"/>
        </w:rPr>
        <w:t xml:space="preserve"> River</w:t>
      </w:r>
      <w:r w:rsidR="00F42933" w:rsidRPr="001C6E97">
        <w:rPr>
          <w:lang w:val="en-US"/>
        </w:rPr>
        <w:t>, Daly</w:t>
      </w:r>
      <w:r w:rsidR="007B2BE5" w:rsidRPr="001C6E97">
        <w:rPr>
          <w:lang w:val="en-US"/>
        </w:rPr>
        <w:t xml:space="preserve"> River</w:t>
      </w:r>
      <w:r w:rsidR="00F42933" w:rsidRPr="001C6E97">
        <w:rPr>
          <w:lang w:val="en-US"/>
        </w:rPr>
        <w:t>, Adelaide</w:t>
      </w:r>
      <w:r w:rsidR="007B2BE5" w:rsidRPr="001C6E97">
        <w:rPr>
          <w:lang w:val="en-US"/>
        </w:rPr>
        <w:t xml:space="preserve"> River</w:t>
      </w:r>
      <w:r w:rsidR="00A73672" w:rsidRPr="001C6E97">
        <w:rPr>
          <w:lang w:val="en-US"/>
        </w:rPr>
        <w:t>, Alligator</w:t>
      </w:r>
      <w:r w:rsidR="007B2BE5" w:rsidRPr="001C6E97">
        <w:rPr>
          <w:lang w:val="en-US"/>
        </w:rPr>
        <w:t xml:space="preserve"> Rivers</w:t>
      </w:r>
      <w:r w:rsidR="009D5CCF" w:rsidRPr="001C6E97">
        <w:rPr>
          <w:lang w:val="en-US"/>
        </w:rPr>
        <w:t xml:space="preserve"> </w:t>
      </w:r>
      <w:r w:rsidR="007C1E9F" w:rsidRPr="001C6E97">
        <w:rPr>
          <w:lang w:val="en-US"/>
        </w:rPr>
        <w:t xml:space="preserve">— </w:t>
      </w:r>
      <w:r w:rsidR="008D0AD9" w:rsidRPr="001C6E97">
        <w:rPr>
          <w:lang w:val="en-US"/>
        </w:rPr>
        <w:t>encompassing the South Alligator River and East Alligator River</w:t>
      </w:r>
      <w:r w:rsidR="007C1E9F" w:rsidRPr="001C6E97">
        <w:rPr>
          <w:lang w:val="en-US"/>
        </w:rPr>
        <w:t xml:space="preserve"> —</w:t>
      </w:r>
      <w:r w:rsidR="00A73672" w:rsidRPr="001C6E97">
        <w:rPr>
          <w:lang w:val="en-US"/>
        </w:rPr>
        <w:t xml:space="preserve"> B</w:t>
      </w:r>
      <w:r w:rsidR="00484996" w:rsidRPr="001C6E97">
        <w:rPr>
          <w:lang w:val="en-US"/>
        </w:rPr>
        <w:t>lue Mud Bay</w:t>
      </w:r>
      <w:r w:rsidR="00A73672" w:rsidRPr="001C6E97">
        <w:rPr>
          <w:lang w:val="en-US"/>
        </w:rPr>
        <w:t>, Roper</w:t>
      </w:r>
      <w:r w:rsidR="007B2BE5" w:rsidRPr="001C6E97">
        <w:rPr>
          <w:lang w:val="en-US"/>
        </w:rPr>
        <w:t xml:space="preserve"> River</w:t>
      </w:r>
      <w:r w:rsidR="00A73672" w:rsidRPr="001C6E97">
        <w:rPr>
          <w:lang w:val="en-US"/>
        </w:rPr>
        <w:t>, Towns</w:t>
      </w:r>
      <w:r w:rsidR="007B2BE5" w:rsidRPr="001C6E97">
        <w:rPr>
          <w:lang w:val="en-US"/>
        </w:rPr>
        <w:t xml:space="preserve"> River</w:t>
      </w:r>
      <w:r w:rsidR="00A73672" w:rsidRPr="001C6E97">
        <w:rPr>
          <w:lang w:val="en-US"/>
        </w:rPr>
        <w:t xml:space="preserve">, Wenlock </w:t>
      </w:r>
      <w:r w:rsidR="00A73672" w:rsidRPr="001C6E97">
        <w:rPr>
          <w:lang w:val="en-US"/>
        </w:rPr>
        <w:lastRenderedPageBreak/>
        <w:t>River)</w:t>
      </w:r>
      <w:r w:rsidR="00941987">
        <w:rPr>
          <w:lang w:val="en-US"/>
        </w:rPr>
        <w:t>,</w:t>
      </w:r>
      <w:r w:rsidR="00A73672" w:rsidRPr="001C6E97">
        <w:rPr>
          <w:lang w:val="en-US"/>
        </w:rPr>
        <w:t xml:space="preserve"> and eastern</w:t>
      </w:r>
      <w:r w:rsidR="007C1E9F" w:rsidRPr="001C6E97">
        <w:rPr>
          <w:lang w:val="en-US"/>
        </w:rPr>
        <w:t xml:space="preserve"> Australian</w:t>
      </w:r>
      <w:r w:rsidR="00A73672" w:rsidRPr="001C6E97">
        <w:rPr>
          <w:lang w:val="en-US"/>
        </w:rPr>
        <w:t xml:space="preserve"> sites (</w:t>
      </w:r>
      <w:r w:rsidR="00372DCA" w:rsidRPr="001C6E97">
        <w:rPr>
          <w:lang w:val="en-US"/>
        </w:rPr>
        <w:t xml:space="preserve">Trinity </w:t>
      </w:r>
      <w:r w:rsidR="008D0AD9" w:rsidRPr="001C6E97">
        <w:rPr>
          <w:lang w:val="en-US"/>
        </w:rPr>
        <w:t>Inlet</w:t>
      </w:r>
      <w:r w:rsidR="00372DCA" w:rsidRPr="001C6E97">
        <w:rPr>
          <w:lang w:val="en-US"/>
        </w:rPr>
        <w:t>, Clarence River</w:t>
      </w:r>
      <w:r w:rsidR="008D0AD9" w:rsidRPr="001C6E97">
        <w:rPr>
          <w:lang w:val="en-US"/>
        </w:rPr>
        <w:t>,</w:t>
      </w:r>
      <w:r w:rsidR="00372DCA" w:rsidRPr="001C6E97">
        <w:rPr>
          <w:lang w:val="en-US"/>
        </w:rPr>
        <w:t xml:space="preserve"> and Sydney Harbour</w:t>
      </w:r>
      <w:r w:rsidR="00F54ECD" w:rsidRPr="001C6E97">
        <w:rPr>
          <w:lang w:val="en-US"/>
        </w:rPr>
        <w:t xml:space="preserve">; </w:t>
      </w:r>
      <w:r w:rsidR="008033E1" w:rsidRPr="001C6E97">
        <w:rPr>
          <w:lang w:val="en-US"/>
        </w:rPr>
        <w:t xml:space="preserve">Table </w:t>
      </w:r>
      <w:r w:rsidR="008B31D4" w:rsidRPr="001C6E97">
        <w:rPr>
          <w:lang w:val="en-US"/>
        </w:rPr>
        <w:t>3</w:t>
      </w:r>
      <w:r w:rsidR="00372DCA" w:rsidRPr="001C6E97">
        <w:rPr>
          <w:lang w:val="en-US"/>
        </w:rPr>
        <w:t>).</w:t>
      </w:r>
      <w:r w:rsidR="00123490" w:rsidRPr="001C6E97">
        <w:rPr>
          <w:lang w:val="en-US"/>
        </w:rPr>
        <w:t xml:space="preserve"> The haplotype ne</w:t>
      </w:r>
      <w:r w:rsidR="00A15397" w:rsidRPr="001C6E97">
        <w:rPr>
          <w:lang w:val="en-US"/>
        </w:rPr>
        <w:t>t</w:t>
      </w:r>
      <w:r w:rsidR="00123490" w:rsidRPr="001C6E97">
        <w:rPr>
          <w:lang w:val="en-US"/>
        </w:rPr>
        <w:t>work</w:t>
      </w:r>
      <w:r w:rsidR="00294B7F" w:rsidRPr="001C6E97">
        <w:rPr>
          <w:lang w:val="en-US"/>
        </w:rPr>
        <w:t xml:space="preserve"> of all Australian </w:t>
      </w:r>
      <w:r w:rsidR="00864A01">
        <w:rPr>
          <w:lang w:val="en-US"/>
        </w:rPr>
        <w:t>individuals</w:t>
      </w:r>
      <w:r w:rsidR="00112A1F" w:rsidRPr="001C6E97">
        <w:rPr>
          <w:lang w:val="en-US"/>
        </w:rPr>
        <w:t xml:space="preserve"> </w:t>
      </w:r>
      <w:r w:rsidR="002324B8" w:rsidRPr="001C6E97">
        <w:rPr>
          <w:lang w:val="en-US"/>
        </w:rPr>
        <w:t>indicated</w:t>
      </w:r>
      <w:r w:rsidR="00AD71DE" w:rsidRPr="001C6E97">
        <w:rPr>
          <w:lang w:val="en-US"/>
        </w:rPr>
        <w:t xml:space="preserve"> </w:t>
      </w:r>
      <w:r w:rsidR="00CC26F3" w:rsidRPr="001C6E97">
        <w:rPr>
          <w:lang w:val="en-US"/>
        </w:rPr>
        <w:t xml:space="preserve">three major haplotype clusters with no obvious geographic pattern, yet </w:t>
      </w:r>
      <w:r w:rsidR="00AD71DE" w:rsidRPr="001C6E97">
        <w:rPr>
          <w:lang w:val="en-US"/>
        </w:rPr>
        <w:t xml:space="preserve">most haplotypes </w:t>
      </w:r>
      <w:r w:rsidR="002324B8" w:rsidRPr="001C6E97">
        <w:rPr>
          <w:lang w:val="en-US"/>
        </w:rPr>
        <w:t>were</w:t>
      </w:r>
      <w:r w:rsidR="00AD71DE" w:rsidRPr="001C6E97">
        <w:rPr>
          <w:lang w:val="en-US"/>
        </w:rPr>
        <w:t xml:space="preserve"> unique to a sampling </w:t>
      </w:r>
      <w:r w:rsidR="00D52C26" w:rsidRPr="001C6E97">
        <w:rPr>
          <w:lang w:val="en-US"/>
        </w:rPr>
        <w:t>site</w:t>
      </w:r>
      <w:r w:rsidR="00CC26F3" w:rsidRPr="001C6E97">
        <w:rPr>
          <w:lang w:val="en-US"/>
        </w:rPr>
        <w:t xml:space="preserve"> (</w:t>
      </w:r>
      <w:r w:rsidR="00755883" w:rsidRPr="001C6E97">
        <w:rPr>
          <w:lang w:val="en-US"/>
        </w:rPr>
        <w:t>supplementary material</w:t>
      </w:r>
      <w:r w:rsidR="00AD71DE" w:rsidRPr="001C6E97">
        <w:rPr>
          <w:lang w:val="en-US"/>
        </w:rPr>
        <w:t xml:space="preserve"> section 13.4.2.</w:t>
      </w:r>
      <w:r w:rsidR="00294B7F" w:rsidRPr="001C6E97">
        <w:rPr>
          <w:lang w:val="en-US"/>
        </w:rPr>
        <w:t>3</w:t>
      </w:r>
      <w:r w:rsidR="00AD71DE" w:rsidRPr="001C6E97">
        <w:rPr>
          <w:lang w:val="en-US"/>
        </w:rPr>
        <w:t>).</w:t>
      </w:r>
    </w:p>
    <w:p w14:paraId="5B4B84D5" w14:textId="393E27D1" w:rsidR="00083FDE" w:rsidRDefault="00083FDE" w:rsidP="001C0023">
      <w:pPr>
        <w:pStyle w:val="Heading2"/>
        <w:rPr>
          <w:lang w:val="en-US"/>
        </w:rPr>
      </w:pPr>
      <w:r>
        <w:rPr>
          <w:lang w:val="en-US"/>
        </w:rPr>
        <w:t>Provenance assignment</w:t>
      </w:r>
    </w:p>
    <w:p w14:paraId="208A4C0D" w14:textId="1F80608E" w:rsidR="00083FDE" w:rsidRPr="00083FDE" w:rsidRDefault="002A72A5" w:rsidP="00083FDE">
      <w:pPr>
        <w:rPr>
          <w:lang w:val="en-US"/>
        </w:rPr>
      </w:pPr>
      <w:r>
        <w:rPr>
          <w:lang w:val="en-US"/>
        </w:rPr>
        <w:t xml:space="preserve">After </w:t>
      </w:r>
      <w:r w:rsidR="00897DDD">
        <w:rPr>
          <w:lang w:val="en-US"/>
        </w:rPr>
        <w:t xml:space="preserve">population structure was </w:t>
      </w:r>
      <w:r w:rsidR="00897DDD" w:rsidRPr="001C6E97">
        <w:rPr>
          <w:lang w:val="en-US"/>
        </w:rPr>
        <w:t xml:space="preserve">identified </w:t>
      </w:r>
      <w:r w:rsidR="008033E1" w:rsidRPr="001C6E97">
        <w:rPr>
          <w:lang w:val="en-US"/>
        </w:rPr>
        <w:t>with</w:t>
      </w:r>
      <w:r w:rsidR="00897DDD" w:rsidRPr="001C6E97">
        <w:rPr>
          <w:lang w:val="en-US"/>
        </w:rPr>
        <w:t xml:space="preserve"> the nuclear </w:t>
      </w:r>
      <w:r w:rsidR="007C1E9F" w:rsidRPr="001C6E97">
        <w:rPr>
          <w:lang w:val="en-US"/>
        </w:rPr>
        <w:t xml:space="preserve">DArTcap </w:t>
      </w:r>
      <w:r w:rsidR="00897DDD" w:rsidRPr="001C6E97">
        <w:rPr>
          <w:lang w:val="en-US"/>
        </w:rPr>
        <w:t xml:space="preserve">markers, we </w:t>
      </w:r>
      <w:r w:rsidR="009F4C9D" w:rsidRPr="001C6E97">
        <w:rPr>
          <w:lang w:val="en-US"/>
        </w:rPr>
        <w:t xml:space="preserve">tested the </w:t>
      </w:r>
      <w:r w:rsidR="00761274" w:rsidRPr="001C6E97">
        <w:rPr>
          <w:lang w:val="en-US"/>
        </w:rPr>
        <w:t xml:space="preserve">accuracy to </w:t>
      </w:r>
      <w:r w:rsidR="009C6803" w:rsidRPr="001C6E97">
        <w:rPr>
          <w:lang w:val="en-US"/>
        </w:rPr>
        <w:t xml:space="preserve">assign provenance to a hold-out data set (Fig. 4). </w:t>
      </w:r>
      <w:r w:rsidR="00BD0840" w:rsidRPr="001C6E97">
        <w:rPr>
          <w:lang w:val="en-US"/>
        </w:rPr>
        <w:t xml:space="preserve">Using the marker contributions </w:t>
      </w:r>
      <w:r w:rsidR="008033E1" w:rsidRPr="001C6E97">
        <w:rPr>
          <w:lang w:val="en-US"/>
        </w:rPr>
        <w:t>of</w:t>
      </w:r>
      <w:r w:rsidR="00BD0840" w:rsidRPr="001C6E97">
        <w:rPr>
          <w:lang w:val="en-US"/>
        </w:rPr>
        <w:t xml:space="preserve"> the DAPC</w:t>
      </w:r>
      <w:r w:rsidR="00C926A7" w:rsidRPr="001C6E97">
        <w:rPr>
          <w:lang w:val="en-US"/>
        </w:rPr>
        <w:t xml:space="preserve"> analysis, w</w:t>
      </w:r>
      <w:r w:rsidR="00941FCF" w:rsidRPr="001C6E97">
        <w:rPr>
          <w:lang w:val="en-US"/>
        </w:rPr>
        <w:t xml:space="preserve">e </w:t>
      </w:r>
      <w:r w:rsidR="009D7A31">
        <w:rPr>
          <w:lang w:val="en-US"/>
        </w:rPr>
        <w:t>found</w:t>
      </w:r>
      <w:r w:rsidR="00941FCF" w:rsidRPr="001C6E97">
        <w:rPr>
          <w:lang w:val="en-US"/>
        </w:rPr>
        <w:t xml:space="preserve"> that </w:t>
      </w:r>
      <w:r w:rsidR="00241D53" w:rsidRPr="001C6E97">
        <w:rPr>
          <w:lang w:val="en-US"/>
        </w:rPr>
        <w:t>at least 250</w:t>
      </w:r>
      <w:r w:rsidR="00E4133D" w:rsidRPr="001C6E97">
        <w:rPr>
          <w:lang w:val="en-US"/>
        </w:rPr>
        <w:t>–</w:t>
      </w:r>
      <w:r w:rsidR="00101C1F" w:rsidRPr="001C6E97">
        <w:rPr>
          <w:lang w:val="en-US"/>
        </w:rPr>
        <w:t xml:space="preserve">500 </w:t>
      </w:r>
      <w:r w:rsidR="00873787" w:rsidRPr="001C6E97">
        <w:rPr>
          <w:lang w:val="en-US"/>
        </w:rPr>
        <w:t>high</w:t>
      </w:r>
      <w:r w:rsidR="009046E6">
        <w:rPr>
          <w:lang w:val="en-US"/>
        </w:rPr>
        <w:t xml:space="preserve">ly-differentiating </w:t>
      </w:r>
      <w:r w:rsidR="00101C1F" w:rsidRPr="001C6E97">
        <w:rPr>
          <w:lang w:val="en-US"/>
        </w:rPr>
        <w:t xml:space="preserve">markers were required </w:t>
      </w:r>
      <w:r w:rsidR="003A75CF" w:rsidRPr="001C6E97">
        <w:rPr>
          <w:lang w:val="en-US"/>
        </w:rPr>
        <w:t xml:space="preserve">for </w:t>
      </w:r>
      <w:r w:rsidR="00C14526" w:rsidRPr="001C6E97">
        <w:rPr>
          <w:lang w:val="en-US"/>
        </w:rPr>
        <w:t>100</w:t>
      </w:r>
      <w:r w:rsidR="000E7B89">
        <w:rPr>
          <w:lang w:val="en-US"/>
        </w:rPr>
        <w:t xml:space="preserve"> </w:t>
      </w:r>
      <w:r w:rsidR="00C14526" w:rsidRPr="001C6E97">
        <w:rPr>
          <w:lang w:val="en-US"/>
        </w:rPr>
        <w:t>% provenance assignment</w:t>
      </w:r>
      <w:r w:rsidR="009D7A31">
        <w:rPr>
          <w:lang w:val="en-US"/>
        </w:rPr>
        <w:t xml:space="preserve"> accuracy</w:t>
      </w:r>
      <w:r w:rsidR="009046E6">
        <w:rPr>
          <w:lang w:val="en-US"/>
        </w:rPr>
        <w:t xml:space="preserve"> (</w:t>
      </w:r>
      <w:r w:rsidR="009046E6" w:rsidRPr="001C6E97">
        <w:rPr>
          <w:lang w:val="en-US"/>
        </w:rPr>
        <w:t>supplementary material section</w:t>
      </w:r>
      <w:r w:rsidR="009046E6">
        <w:rPr>
          <w:lang w:val="en-US"/>
        </w:rPr>
        <w:t xml:space="preserve"> 8.10.9)</w:t>
      </w:r>
      <w:r w:rsidR="00873787" w:rsidRPr="001C6E97">
        <w:rPr>
          <w:lang w:val="en-US"/>
        </w:rPr>
        <w:t xml:space="preserve">. </w:t>
      </w:r>
      <w:r w:rsidR="00864A01">
        <w:rPr>
          <w:lang w:val="en-US"/>
        </w:rPr>
        <w:t>Individuals</w:t>
      </w:r>
      <w:r w:rsidR="00873787" w:rsidRPr="001C6E97">
        <w:rPr>
          <w:lang w:val="en-US"/>
        </w:rPr>
        <w:t xml:space="preserve"> from Japan and Fiji were unlikely to be assigned to the </w:t>
      </w:r>
      <w:r w:rsidR="005C7CA9" w:rsidRPr="001C6E97">
        <w:rPr>
          <w:lang w:val="en-US"/>
        </w:rPr>
        <w:t>inferred</w:t>
      </w:r>
      <w:r w:rsidR="00873787" w:rsidRPr="001C6E97">
        <w:rPr>
          <w:lang w:val="en-US"/>
        </w:rPr>
        <w:t xml:space="preserve"> </w:t>
      </w:r>
      <w:r w:rsidR="00623750" w:rsidRPr="001C6E97">
        <w:rPr>
          <w:lang w:val="en-US"/>
        </w:rPr>
        <w:t>genetic cluster</w:t>
      </w:r>
      <w:r w:rsidR="00873787" w:rsidRPr="001C6E97">
        <w:rPr>
          <w:lang w:val="en-US"/>
        </w:rPr>
        <w:t xml:space="preserve"> with less than 500 markers. A</w:t>
      </w:r>
      <w:r w:rsidR="00941FCF" w:rsidRPr="001C6E97">
        <w:rPr>
          <w:lang w:val="en-US"/>
        </w:rPr>
        <w:t xml:space="preserve"> minimum of </w:t>
      </w:r>
      <w:r w:rsidR="008033E1" w:rsidRPr="001C6E97">
        <w:rPr>
          <w:lang w:val="en-US"/>
        </w:rPr>
        <w:t>50</w:t>
      </w:r>
      <w:r w:rsidR="0087483E" w:rsidRPr="001C6E97">
        <w:rPr>
          <w:lang w:val="en-US"/>
        </w:rPr>
        <w:t>–</w:t>
      </w:r>
      <w:r w:rsidR="00941FCF" w:rsidRPr="001C6E97">
        <w:rPr>
          <w:lang w:val="en-US"/>
        </w:rPr>
        <w:t>100 markers were needed to obtain a reliable assignment (&gt;</w:t>
      </w:r>
      <w:r w:rsidR="00D24289" w:rsidRPr="001C6E97">
        <w:rPr>
          <w:lang w:val="en-US"/>
        </w:rPr>
        <w:t xml:space="preserve"> </w:t>
      </w:r>
      <w:r w:rsidR="00941FCF" w:rsidRPr="001C6E97">
        <w:rPr>
          <w:lang w:val="en-US"/>
        </w:rPr>
        <w:t>80</w:t>
      </w:r>
      <w:r w:rsidR="000E7B89">
        <w:rPr>
          <w:lang w:val="en-US"/>
        </w:rPr>
        <w:t xml:space="preserve"> </w:t>
      </w:r>
      <w:r w:rsidR="00941FCF" w:rsidRPr="001C6E97">
        <w:rPr>
          <w:lang w:val="en-US"/>
        </w:rPr>
        <w:t xml:space="preserve">%) to each </w:t>
      </w:r>
      <w:r w:rsidR="005C7CA9" w:rsidRPr="001C6E97">
        <w:rPr>
          <w:lang w:val="en-US"/>
        </w:rPr>
        <w:t xml:space="preserve">inferred </w:t>
      </w:r>
      <w:r w:rsidR="00941FCF" w:rsidRPr="001C6E97">
        <w:rPr>
          <w:lang w:val="en-US"/>
        </w:rPr>
        <w:t>population</w:t>
      </w:r>
      <w:r w:rsidR="00F07024" w:rsidRPr="001C6E97">
        <w:rPr>
          <w:lang w:val="en-US"/>
        </w:rPr>
        <w:t xml:space="preserve"> </w:t>
      </w:r>
      <w:r w:rsidR="00873787" w:rsidRPr="001C6E97">
        <w:rPr>
          <w:lang w:val="en-US"/>
        </w:rPr>
        <w:t>and o</w:t>
      </w:r>
      <w:r w:rsidR="00E51EF3" w:rsidRPr="001C6E97">
        <w:rPr>
          <w:lang w:val="en-US"/>
        </w:rPr>
        <w:t xml:space="preserve">nly </w:t>
      </w:r>
      <w:r w:rsidR="00BC04DB" w:rsidRPr="001C6E97">
        <w:rPr>
          <w:lang w:val="en-US"/>
        </w:rPr>
        <w:t>5</w:t>
      </w:r>
      <w:r w:rsidR="0087483E" w:rsidRPr="001C6E97">
        <w:rPr>
          <w:lang w:val="en-US"/>
        </w:rPr>
        <w:t>–</w:t>
      </w:r>
      <w:r w:rsidR="00BC04DB" w:rsidRPr="001C6E97">
        <w:rPr>
          <w:lang w:val="en-US"/>
        </w:rPr>
        <w:t>50</w:t>
      </w:r>
      <w:r w:rsidR="00C4677D">
        <w:rPr>
          <w:lang w:val="en-US"/>
        </w:rPr>
        <w:t xml:space="preserve"> markers</w:t>
      </w:r>
      <w:r w:rsidR="00E51EF3" w:rsidRPr="001C6E97">
        <w:rPr>
          <w:lang w:val="en-US"/>
        </w:rPr>
        <w:t xml:space="preserve"> were required to differentiate </w:t>
      </w:r>
      <w:r w:rsidR="00C4677D">
        <w:rPr>
          <w:lang w:val="en-US"/>
        </w:rPr>
        <w:t>individuals fr</w:t>
      </w:r>
      <w:r w:rsidR="00A318B3">
        <w:rPr>
          <w:lang w:val="en-US"/>
        </w:rPr>
        <w:t xml:space="preserve">om </w:t>
      </w:r>
      <w:r w:rsidR="00BC04DB" w:rsidRPr="001C6E97">
        <w:rPr>
          <w:lang w:val="en-US"/>
        </w:rPr>
        <w:t>the E-PAC, W-PAC</w:t>
      </w:r>
      <w:r w:rsidR="008D0AD9" w:rsidRPr="001C6E97">
        <w:rPr>
          <w:lang w:val="en-US"/>
        </w:rPr>
        <w:t>,</w:t>
      </w:r>
      <w:r w:rsidR="00BC04DB" w:rsidRPr="001C6E97">
        <w:rPr>
          <w:lang w:val="en-US"/>
        </w:rPr>
        <w:t xml:space="preserve"> and E-ATL</w:t>
      </w:r>
      <w:r w:rsidR="00EC1442" w:rsidRPr="001C6E97">
        <w:rPr>
          <w:lang w:val="en-US"/>
        </w:rPr>
        <w:t>, but sites within the IWP required up to 100 markers</w:t>
      </w:r>
      <w:r w:rsidR="00CD13BC">
        <w:rPr>
          <w:lang w:val="en-US"/>
        </w:rPr>
        <w:t xml:space="preserve"> (</w:t>
      </w:r>
      <w:r w:rsidR="00CD13BC" w:rsidRPr="001C6E97">
        <w:rPr>
          <w:lang w:val="en-US"/>
        </w:rPr>
        <w:t>Fig. 4</w:t>
      </w:r>
      <w:r w:rsidR="00CD13BC">
        <w:rPr>
          <w:lang w:val="en-US"/>
        </w:rPr>
        <w:t>)</w:t>
      </w:r>
      <w:r w:rsidR="00485399" w:rsidRPr="001C6E97">
        <w:rPr>
          <w:lang w:val="en-US"/>
        </w:rPr>
        <w:t>.</w:t>
      </w:r>
    </w:p>
    <w:p w14:paraId="73078FCE" w14:textId="10134AA5" w:rsidR="001C0023" w:rsidRPr="00FD7DD7" w:rsidRDefault="003E27DB" w:rsidP="001C0023">
      <w:pPr>
        <w:pStyle w:val="Heading2"/>
        <w:rPr>
          <w:lang w:val="en-US"/>
        </w:rPr>
      </w:pPr>
      <w:r>
        <w:rPr>
          <w:lang w:val="en-US"/>
        </w:rPr>
        <w:t>Individual and k</w:t>
      </w:r>
      <w:r w:rsidR="001C0023">
        <w:rPr>
          <w:lang w:val="en-US"/>
        </w:rPr>
        <w:t>inship assignment</w:t>
      </w:r>
    </w:p>
    <w:p w14:paraId="74270451" w14:textId="7C865EEE" w:rsidR="001B40EB" w:rsidRDefault="002463D9" w:rsidP="008D36AA">
      <w:pPr>
        <w:rPr>
          <w:lang w:val="en-US"/>
        </w:rPr>
      </w:pPr>
      <w:bookmarkStart w:id="4" w:name="_Hlk83723160"/>
      <w:r>
        <w:rPr>
          <w:lang w:val="en-US"/>
        </w:rPr>
        <w:t>In total</w:t>
      </w:r>
      <w:r w:rsidR="008D0AD9">
        <w:rPr>
          <w:lang w:val="en-US"/>
        </w:rPr>
        <w:t>,</w:t>
      </w:r>
      <w:r>
        <w:rPr>
          <w:lang w:val="en-US"/>
        </w:rPr>
        <w:t xml:space="preserve"> 1</w:t>
      </w:r>
      <w:r w:rsidR="006B5129">
        <w:rPr>
          <w:lang w:val="en-US"/>
        </w:rPr>
        <w:t>02</w:t>
      </w:r>
      <w:r>
        <w:rPr>
          <w:lang w:val="en-US"/>
        </w:rPr>
        <w:t xml:space="preserve"> duplicate individuals were identified</w:t>
      </w:r>
      <w:r w:rsidR="00B478BA">
        <w:rPr>
          <w:lang w:val="en-US"/>
        </w:rPr>
        <w:t xml:space="preserve"> in the data set</w:t>
      </w:r>
      <w:r>
        <w:rPr>
          <w:lang w:val="en-US"/>
        </w:rPr>
        <w:t>. Most represented the technical replicate</w:t>
      </w:r>
      <w:r w:rsidR="00D33C6D">
        <w:rPr>
          <w:lang w:val="en-US"/>
        </w:rPr>
        <w:t xml:space="preserve">s that were purposely included, </w:t>
      </w:r>
      <w:r w:rsidR="00B478BA">
        <w:rPr>
          <w:lang w:val="en-US"/>
        </w:rPr>
        <w:t>but</w:t>
      </w:r>
      <w:r w:rsidR="00D33C6D">
        <w:rPr>
          <w:lang w:val="en-US"/>
        </w:rPr>
        <w:t xml:space="preserve"> we also detected </w:t>
      </w:r>
      <w:r w:rsidR="00EB3EC0">
        <w:rPr>
          <w:lang w:val="en-US"/>
        </w:rPr>
        <w:t>six</w:t>
      </w:r>
      <w:r w:rsidR="00D33C6D">
        <w:rPr>
          <w:lang w:val="en-US"/>
        </w:rPr>
        <w:t xml:space="preserve"> recaptured sharks</w:t>
      </w:r>
      <w:r w:rsidR="000360D3">
        <w:rPr>
          <w:lang w:val="en-US"/>
        </w:rPr>
        <w:t xml:space="preserve"> </w:t>
      </w:r>
      <w:r w:rsidR="00D42491">
        <w:rPr>
          <w:lang w:val="en-US"/>
        </w:rPr>
        <w:t xml:space="preserve">from </w:t>
      </w:r>
      <w:r w:rsidR="0019592A">
        <w:rPr>
          <w:lang w:val="en-US"/>
        </w:rPr>
        <w:t>Sydney Harbour</w:t>
      </w:r>
      <w:r w:rsidR="00EA4E3D">
        <w:rPr>
          <w:lang w:val="en-US"/>
        </w:rPr>
        <w:t xml:space="preserve">, </w:t>
      </w:r>
      <w:r w:rsidR="00937821">
        <w:rPr>
          <w:lang w:val="en-US"/>
        </w:rPr>
        <w:t>Japan,</w:t>
      </w:r>
      <w:r w:rsidR="00D42491">
        <w:rPr>
          <w:lang w:val="en-US"/>
        </w:rPr>
        <w:t xml:space="preserve"> </w:t>
      </w:r>
      <w:r w:rsidR="0087483E">
        <w:rPr>
          <w:lang w:val="en-US"/>
        </w:rPr>
        <w:t xml:space="preserve">and </w:t>
      </w:r>
      <w:r w:rsidR="0019592A">
        <w:rPr>
          <w:lang w:val="en-US"/>
        </w:rPr>
        <w:t>Fiji</w:t>
      </w:r>
      <w:r w:rsidR="00E307F2">
        <w:rPr>
          <w:lang w:val="en-US"/>
        </w:rPr>
        <w:t xml:space="preserve"> (time-at-liberty = </w:t>
      </w:r>
      <w:r w:rsidR="003032BD">
        <w:rPr>
          <w:lang w:val="en-US"/>
        </w:rPr>
        <w:t>38</w:t>
      </w:r>
      <w:r w:rsidR="00866FBD">
        <w:rPr>
          <w:lang w:val="en-US"/>
        </w:rPr>
        <w:t>–</w:t>
      </w:r>
      <w:r w:rsidR="00C73FFF">
        <w:rPr>
          <w:lang w:val="en-US"/>
        </w:rPr>
        <w:t>741 days)</w:t>
      </w:r>
      <w:r w:rsidR="00D33C6D">
        <w:rPr>
          <w:lang w:val="en-US"/>
        </w:rPr>
        <w:t>.</w:t>
      </w:r>
      <w:r w:rsidR="00D613F0">
        <w:rPr>
          <w:lang w:val="en-US"/>
        </w:rPr>
        <w:t xml:space="preserve"> </w:t>
      </w:r>
      <w:bookmarkEnd w:id="4"/>
      <w:r w:rsidR="00D613F0">
        <w:rPr>
          <w:lang w:val="en-US"/>
        </w:rPr>
        <w:t>T</w:t>
      </w:r>
      <w:r w:rsidR="0019592A">
        <w:rPr>
          <w:lang w:val="en-US"/>
        </w:rPr>
        <w:t>hese recapture</w:t>
      </w:r>
      <w:r w:rsidR="00840D11">
        <w:rPr>
          <w:lang w:val="en-US"/>
        </w:rPr>
        <w:t>s</w:t>
      </w:r>
      <w:r w:rsidR="0019592A">
        <w:rPr>
          <w:lang w:val="en-US"/>
        </w:rPr>
        <w:t xml:space="preserve"> were</w:t>
      </w:r>
      <w:r w:rsidR="00DB3F52">
        <w:rPr>
          <w:lang w:val="en-US"/>
        </w:rPr>
        <w:t xml:space="preserve"> always</w:t>
      </w:r>
      <w:r w:rsidR="0019592A">
        <w:rPr>
          <w:lang w:val="en-US"/>
        </w:rPr>
        <w:t xml:space="preserve"> assigned to the same </w:t>
      </w:r>
      <w:r w:rsidR="00223705">
        <w:rPr>
          <w:lang w:val="en-US"/>
        </w:rPr>
        <w:t>age-</w:t>
      </w:r>
      <w:r w:rsidR="00DB3F52">
        <w:rPr>
          <w:lang w:val="en-US"/>
        </w:rPr>
        <w:t>cohort</w:t>
      </w:r>
      <w:r w:rsidR="00D613F0">
        <w:rPr>
          <w:lang w:val="en-US"/>
        </w:rPr>
        <w:t xml:space="preserve"> where length data </w:t>
      </w:r>
      <w:r w:rsidR="0087483E">
        <w:rPr>
          <w:lang w:val="en-US"/>
        </w:rPr>
        <w:t xml:space="preserve">were </w:t>
      </w:r>
      <w:r w:rsidR="00D613F0">
        <w:rPr>
          <w:lang w:val="en-US"/>
        </w:rPr>
        <w:t>available</w:t>
      </w:r>
      <w:r w:rsidR="00914F6F">
        <w:rPr>
          <w:lang w:val="en-US"/>
        </w:rPr>
        <w:t xml:space="preserve">, thus </w:t>
      </w:r>
      <w:r w:rsidR="00E307F2">
        <w:rPr>
          <w:lang w:val="en-US"/>
        </w:rPr>
        <w:t>providing confidence in the</w:t>
      </w:r>
      <w:r w:rsidR="0081527E" w:rsidRPr="0081527E">
        <w:t xml:space="preserve"> </w:t>
      </w:r>
      <w:r w:rsidR="0081527E" w:rsidRPr="0081527E">
        <w:rPr>
          <w:lang w:val="en-US"/>
        </w:rPr>
        <w:t>length-at-age function</w:t>
      </w:r>
      <w:r w:rsidR="001B4400">
        <w:rPr>
          <w:lang w:val="en-US"/>
        </w:rPr>
        <w:t xml:space="preserve"> from </w:t>
      </w:r>
      <w:r w:rsidR="001B4400">
        <w:rPr>
          <w:lang w:val="en-US"/>
        </w:rPr>
        <w:fldChar w:fldCharType="begin">
          <w:fldData xml:space="preserve">PEVuZE5vdGU+PENpdGUgQXV0aG9yWWVhcj0iMSI+PEF1dGhvcj5UaWxsZXR0PC9BdXRob3I+PFll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</w:fldData>
        </w:fldChar>
      </w:r>
      <w:r w:rsidR="006F716F">
        <w:rPr>
          <w:lang w:val="en-US"/>
        </w:rPr>
        <w:instrText xml:space="preserve"> ADDIN EN.CITE </w:instrText>
      </w:r>
      <w:r w:rsidR="006F716F">
        <w:rPr>
          <w:lang w:val="en-US"/>
        </w:rPr>
        <w:fldChar w:fldCharType="begin">
          <w:fldData xml:space="preserve">PEVuZE5vdGU+PENpdGUgQXV0aG9yWWVhcj0iMSI+PEF1dGhvcj5UaWxsZXR0PC9BdXRob3I+PFll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</w:fldData>
        </w:fldChar>
      </w:r>
      <w:r w:rsidR="006F716F">
        <w:rPr>
          <w:lang w:val="en-US"/>
        </w:rPr>
        <w:instrText xml:space="preserve"> ADDIN EN.CITE.DATA </w:instrText>
      </w:r>
      <w:r w:rsidR="006F716F">
        <w:rPr>
          <w:lang w:val="en-US"/>
        </w:rPr>
      </w:r>
      <w:r w:rsidR="006F716F">
        <w:rPr>
          <w:lang w:val="en-US"/>
        </w:rPr>
        <w:fldChar w:fldCharType="end"/>
      </w:r>
      <w:r w:rsidR="001B4400">
        <w:rPr>
          <w:lang w:val="en-US"/>
        </w:rPr>
      </w:r>
      <w:r w:rsidR="001B4400">
        <w:rPr>
          <w:lang w:val="en-US"/>
        </w:rPr>
        <w:fldChar w:fldCharType="separate"/>
      </w:r>
      <w:r w:rsidR="006F716F">
        <w:rPr>
          <w:noProof/>
          <w:lang w:val="en-US"/>
        </w:rPr>
        <w:t>Tillett et al. (2011)</w:t>
      </w:r>
      <w:r w:rsidR="001B4400">
        <w:rPr>
          <w:lang w:val="en-US"/>
        </w:rPr>
        <w:fldChar w:fldCharType="end"/>
      </w:r>
      <w:r w:rsidR="00DB3F52">
        <w:rPr>
          <w:lang w:val="en-US"/>
        </w:rPr>
        <w:t xml:space="preserve">. </w:t>
      </w:r>
      <w:r w:rsidR="00941FCF">
        <w:rPr>
          <w:lang w:val="en-US"/>
        </w:rPr>
        <w:t>Within the W</w:t>
      </w:r>
      <w:r w:rsidR="008D0AD9">
        <w:rPr>
          <w:lang w:val="en-US"/>
        </w:rPr>
        <w:t>-</w:t>
      </w:r>
      <w:r w:rsidR="00941FCF">
        <w:rPr>
          <w:lang w:val="en-US"/>
        </w:rPr>
        <w:t>ATL, we</w:t>
      </w:r>
      <w:r w:rsidR="00CA5844">
        <w:rPr>
          <w:lang w:val="en-US"/>
        </w:rPr>
        <w:t xml:space="preserve"> performed</w:t>
      </w:r>
      <w:r w:rsidR="00F02E70">
        <w:rPr>
          <w:lang w:val="en-US"/>
        </w:rPr>
        <w:t xml:space="preserve"> </w:t>
      </w:r>
      <w:r w:rsidR="00055EE6">
        <w:rPr>
          <w:lang w:val="en-US"/>
        </w:rPr>
        <w:t xml:space="preserve">4,095 pairwise </w:t>
      </w:r>
      <w:r w:rsidR="00F02E70">
        <w:rPr>
          <w:lang w:val="en-US"/>
        </w:rPr>
        <w:t>comparisons and</w:t>
      </w:r>
      <w:r w:rsidR="00941FCF">
        <w:rPr>
          <w:lang w:val="en-US"/>
        </w:rPr>
        <w:t xml:space="preserve"> found </w:t>
      </w:r>
      <w:r w:rsidR="00440792">
        <w:rPr>
          <w:lang w:val="en-US"/>
        </w:rPr>
        <w:t>two</w:t>
      </w:r>
      <w:r w:rsidR="00941FCF">
        <w:rPr>
          <w:lang w:val="en-US"/>
        </w:rPr>
        <w:t xml:space="preserve"> </w:t>
      </w:r>
      <w:r w:rsidR="00216A60">
        <w:rPr>
          <w:lang w:val="en-US"/>
        </w:rPr>
        <w:t>full-sibling pairs (</w:t>
      </w:r>
      <w:r w:rsidR="00941FCF">
        <w:rPr>
          <w:lang w:val="en-US"/>
        </w:rPr>
        <w:t>FSP</w:t>
      </w:r>
      <w:r w:rsidR="00701BB9">
        <w:rPr>
          <w:lang w:val="en-US"/>
        </w:rPr>
        <w:t>s</w:t>
      </w:r>
      <w:r w:rsidR="00216A60">
        <w:rPr>
          <w:lang w:val="en-US"/>
        </w:rPr>
        <w:t>)</w:t>
      </w:r>
      <w:r w:rsidR="000E3ECF">
        <w:rPr>
          <w:lang w:val="en-US"/>
        </w:rPr>
        <w:t xml:space="preserve"> in Brazil. The IWP revealed more kin </w:t>
      </w:r>
      <w:r w:rsidR="007A26FC">
        <w:rPr>
          <w:lang w:val="en-US"/>
        </w:rPr>
        <w:t xml:space="preserve">pairs due </w:t>
      </w:r>
      <w:r w:rsidR="00864A01">
        <w:rPr>
          <w:lang w:val="en-US"/>
        </w:rPr>
        <w:t>to the</w:t>
      </w:r>
      <w:r w:rsidR="007A26FC">
        <w:rPr>
          <w:lang w:val="en-US"/>
        </w:rPr>
        <w:t xml:space="preserve"> large number of pairwise comparisons (</w:t>
      </w:r>
      <w:r w:rsidR="0074450F" w:rsidRPr="003160D9">
        <w:rPr>
          <w:lang w:val="en-US"/>
        </w:rPr>
        <w:t>201,295</w:t>
      </w:r>
      <w:r w:rsidR="007A26FC">
        <w:rPr>
          <w:lang w:val="en-US"/>
        </w:rPr>
        <w:t>)</w:t>
      </w:r>
      <w:r w:rsidR="0074450F">
        <w:rPr>
          <w:lang w:val="en-US"/>
        </w:rPr>
        <w:t xml:space="preserve">. Overall, we found </w:t>
      </w:r>
      <w:r w:rsidR="001D5431">
        <w:rPr>
          <w:lang w:val="en-US"/>
        </w:rPr>
        <w:t>1</w:t>
      </w:r>
      <w:r w:rsidR="00611185">
        <w:rPr>
          <w:lang w:val="en-US"/>
        </w:rPr>
        <w:t>8</w:t>
      </w:r>
      <w:r w:rsidR="002D3D59">
        <w:rPr>
          <w:lang w:val="en-US"/>
        </w:rPr>
        <w:t xml:space="preserve"> </w:t>
      </w:r>
      <w:r w:rsidR="00BD1AE4">
        <w:rPr>
          <w:lang w:val="en-US"/>
        </w:rPr>
        <w:t>full-sibling pairs (</w:t>
      </w:r>
      <w:r w:rsidR="002D3D59">
        <w:rPr>
          <w:lang w:val="en-US"/>
        </w:rPr>
        <w:t>FSP</w:t>
      </w:r>
      <w:r w:rsidR="00DE0484">
        <w:rPr>
          <w:lang w:val="en-US"/>
        </w:rPr>
        <w:t>s</w:t>
      </w:r>
      <w:r w:rsidR="00BD1AE4">
        <w:rPr>
          <w:lang w:val="en-US"/>
        </w:rPr>
        <w:t>)</w:t>
      </w:r>
      <w:r w:rsidR="00136758">
        <w:rPr>
          <w:lang w:val="en-US"/>
        </w:rPr>
        <w:t xml:space="preserve">, all </w:t>
      </w:r>
      <w:r w:rsidR="005170AD">
        <w:rPr>
          <w:lang w:val="en-US"/>
        </w:rPr>
        <w:t>with</w:t>
      </w:r>
      <w:r w:rsidR="00136758">
        <w:rPr>
          <w:lang w:val="en-US"/>
        </w:rPr>
        <w:t xml:space="preserve">in the same </w:t>
      </w:r>
      <w:r w:rsidR="005170AD">
        <w:rPr>
          <w:lang w:val="en-US"/>
        </w:rPr>
        <w:t xml:space="preserve">sampling </w:t>
      </w:r>
      <w:r w:rsidR="00136758">
        <w:rPr>
          <w:lang w:val="en-US"/>
        </w:rPr>
        <w:t>location</w:t>
      </w:r>
      <w:r w:rsidR="0087483E">
        <w:rPr>
          <w:lang w:val="en-US"/>
        </w:rPr>
        <w:t>s</w:t>
      </w:r>
      <w:r w:rsidR="002D642A">
        <w:rPr>
          <w:lang w:val="en-US"/>
        </w:rPr>
        <w:t xml:space="preserve"> (</w:t>
      </w:r>
      <w:r w:rsidR="00BC6B80">
        <w:rPr>
          <w:lang w:val="en-US"/>
        </w:rPr>
        <w:t xml:space="preserve">Brazil, </w:t>
      </w:r>
      <w:r w:rsidR="00D313C3">
        <w:rPr>
          <w:lang w:val="en-CA"/>
        </w:rPr>
        <w:t>R</w:t>
      </w:r>
      <w:r w:rsidR="00D313C3">
        <w:rPr>
          <w:rFonts w:cs="Times New Roman"/>
          <w:lang w:val="en-CA"/>
        </w:rPr>
        <w:t>é</w:t>
      </w:r>
      <w:r w:rsidR="00D313C3">
        <w:rPr>
          <w:lang w:val="en-CA"/>
        </w:rPr>
        <w:t>union</w:t>
      </w:r>
      <w:r w:rsidR="00C25C0C">
        <w:rPr>
          <w:lang w:val="en-US"/>
        </w:rPr>
        <w:t>, Indonesia,</w:t>
      </w:r>
      <w:r w:rsidR="00BC6B80">
        <w:rPr>
          <w:lang w:val="en-US"/>
        </w:rPr>
        <w:t xml:space="preserve"> Fiji, and</w:t>
      </w:r>
      <w:r w:rsidR="00F67731">
        <w:rPr>
          <w:lang w:val="en-US"/>
        </w:rPr>
        <w:t xml:space="preserve"> within</w:t>
      </w:r>
      <w:r w:rsidR="00BC6B80">
        <w:rPr>
          <w:lang w:val="en-US"/>
        </w:rPr>
        <w:t xml:space="preserve"> Au</w:t>
      </w:r>
      <w:r w:rsidR="006B3AEE">
        <w:rPr>
          <w:lang w:val="en-US"/>
        </w:rPr>
        <w:t>s</w:t>
      </w:r>
      <w:r w:rsidR="00BC6B80">
        <w:rPr>
          <w:lang w:val="en-US"/>
        </w:rPr>
        <w:t>tralia</w:t>
      </w:r>
      <w:r w:rsidR="00080089">
        <w:rPr>
          <w:lang w:val="en-US"/>
        </w:rPr>
        <w:t>: Daly, South Alligator, East Alligator</w:t>
      </w:r>
      <w:r w:rsidR="006B3AEE">
        <w:rPr>
          <w:lang w:val="en-US"/>
        </w:rPr>
        <w:t>, Towns, and Clarence</w:t>
      </w:r>
      <w:r w:rsidR="00C25C0C">
        <w:rPr>
          <w:lang w:val="en-US"/>
        </w:rPr>
        <w:t xml:space="preserve"> </w:t>
      </w:r>
      <w:r w:rsidR="009C707F">
        <w:rPr>
          <w:lang w:val="en-US"/>
        </w:rPr>
        <w:t>r</w:t>
      </w:r>
      <w:r w:rsidR="006B3AEE">
        <w:rPr>
          <w:lang w:val="en-US"/>
        </w:rPr>
        <w:t>ivers)</w:t>
      </w:r>
      <w:r w:rsidR="00136758">
        <w:rPr>
          <w:lang w:val="en-US"/>
        </w:rPr>
        <w:t xml:space="preserve">, and </w:t>
      </w:r>
      <w:r w:rsidR="005E7500">
        <w:rPr>
          <w:lang w:val="en-US"/>
        </w:rPr>
        <w:t>40</w:t>
      </w:r>
      <w:r w:rsidR="00895235">
        <w:rPr>
          <w:lang w:val="en-US"/>
        </w:rPr>
        <w:t xml:space="preserve"> </w:t>
      </w:r>
      <w:r w:rsidR="008D0AD9">
        <w:rPr>
          <w:lang w:val="en-US"/>
        </w:rPr>
        <w:t>half-sibling pairs (</w:t>
      </w:r>
      <w:r w:rsidR="00895235">
        <w:rPr>
          <w:lang w:val="en-US"/>
        </w:rPr>
        <w:t>HSP</w:t>
      </w:r>
      <w:r w:rsidR="00DE0484">
        <w:rPr>
          <w:lang w:val="en-US"/>
        </w:rPr>
        <w:t>s</w:t>
      </w:r>
      <w:r w:rsidR="008D0AD9">
        <w:rPr>
          <w:lang w:val="en-US"/>
        </w:rPr>
        <w:t>)</w:t>
      </w:r>
      <w:r w:rsidR="00E71E9B">
        <w:rPr>
          <w:lang w:val="en-US"/>
        </w:rPr>
        <w:t>.</w:t>
      </w:r>
      <w:r w:rsidR="00B53498">
        <w:rPr>
          <w:lang w:val="en-US"/>
        </w:rPr>
        <w:t xml:space="preserve"> </w:t>
      </w:r>
      <w:r w:rsidR="00CD13BC">
        <w:rPr>
          <w:lang w:val="en-US"/>
        </w:rPr>
        <w:t xml:space="preserve">Of the 40 HSPs, 32 were found within the same locations (Seychelles, </w:t>
      </w:r>
      <w:r w:rsidR="00CD13BC">
        <w:rPr>
          <w:lang w:val="en-CA"/>
        </w:rPr>
        <w:t>R</w:t>
      </w:r>
      <w:r w:rsidR="00CD13BC">
        <w:rPr>
          <w:rFonts w:cs="Times New Roman"/>
          <w:lang w:val="en-CA"/>
        </w:rPr>
        <w:t>é</w:t>
      </w:r>
      <w:r w:rsidR="00CD13BC">
        <w:rPr>
          <w:lang w:val="en-CA"/>
        </w:rPr>
        <w:t>union</w:t>
      </w:r>
      <w:r w:rsidR="00CD13BC">
        <w:rPr>
          <w:lang w:val="en-US"/>
        </w:rPr>
        <w:t xml:space="preserve">, PNG, and within Australia: Sydney Harbour, South Alligator, East Alligator, Wenlock, and Clarence rivers), where </w:t>
      </w:r>
      <w:r w:rsidR="00864A01">
        <w:rPr>
          <w:lang w:val="en-US"/>
        </w:rPr>
        <w:t>10</w:t>
      </w:r>
      <w:r w:rsidR="00CD13BC">
        <w:rPr>
          <w:lang w:val="en-US"/>
        </w:rPr>
        <w:t xml:space="preserve"> and eight HSPs had the same and different haplotypes, respectively; 14 pairs had missing haplotype information. </w:t>
      </w:r>
      <w:r w:rsidR="003D5CA2">
        <w:rPr>
          <w:lang w:val="en-US"/>
        </w:rPr>
        <w:t>E</w:t>
      </w:r>
      <w:r w:rsidR="0077425B">
        <w:rPr>
          <w:lang w:val="en-US"/>
        </w:rPr>
        <w:t>ight</w:t>
      </w:r>
      <w:r w:rsidR="003D5CA2">
        <w:rPr>
          <w:lang w:val="en-US"/>
        </w:rPr>
        <w:t xml:space="preserve"> HSP</w:t>
      </w:r>
      <w:r w:rsidR="000549DF">
        <w:rPr>
          <w:lang w:val="en-US"/>
        </w:rPr>
        <w:t>s</w:t>
      </w:r>
      <w:r w:rsidR="00B53498">
        <w:rPr>
          <w:lang w:val="en-US"/>
        </w:rPr>
        <w:t xml:space="preserve"> were </w:t>
      </w:r>
      <w:r w:rsidR="009C707F">
        <w:rPr>
          <w:lang w:val="en-US"/>
        </w:rPr>
        <w:t xml:space="preserve">distributed </w:t>
      </w:r>
      <w:r w:rsidR="00145A4C">
        <w:rPr>
          <w:lang w:val="en-US"/>
        </w:rPr>
        <w:t xml:space="preserve">between </w:t>
      </w:r>
      <w:r w:rsidR="00DF7279">
        <w:rPr>
          <w:lang w:val="en-US"/>
        </w:rPr>
        <w:t>rivers</w:t>
      </w:r>
      <w:r w:rsidR="00855D6F">
        <w:rPr>
          <w:lang w:val="en-US"/>
        </w:rPr>
        <w:t xml:space="preserve"> within </w:t>
      </w:r>
      <w:r w:rsidR="00B9484B">
        <w:rPr>
          <w:lang w:val="en-US"/>
        </w:rPr>
        <w:t xml:space="preserve">northern </w:t>
      </w:r>
      <w:r w:rsidR="00855D6F">
        <w:rPr>
          <w:lang w:val="en-US"/>
        </w:rPr>
        <w:t>Australia</w:t>
      </w:r>
      <w:r w:rsidR="000529BD">
        <w:rPr>
          <w:lang w:val="en-US"/>
        </w:rPr>
        <w:t xml:space="preserve"> (</w:t>
      </w:r>
      <w:r w:rsidR="00B9484B">
        <w:rPr>
          <w:lang w:val="en-US"/>
        </w:rPr>
        <w:t>Daly</w:t>
      </w:r>
      <w:r w:rsidR="002A6F33">
        <w:rPr>
          <w:lang w:val="en-US"/>
        </w:rPr>
        <w:t xml:space="preserve"> R</w:t>
      </w:r>
      <w:r w:rsidR="00417C53">
        <w:rPr>
          <w:lang w:val="en-US"/>
        </w:rPr>
        <w:t>iver/</w:t>
      </w:r>
      <w:r w:rsidR="00D5389B">
        <w:rPr>
          <w:lang w:val="en-US"/>
        </w:rPr>
        <w:t>South Alligator River, n</w:t>
      </w:r>
      <w:r w:rsidR="00BA06DD">
        <w:rPr>
          <w:lang w:val="en-US"/>
        </w:rPr>
        <w:t xml:space="preserve"> </w:t>
      </w:r>
      <w:r w:rsidR="00D5389B">
        <w:rPr>
          <w:lang w:val="en-US"/>
        </w:rPr>
        <w:t>=</w:t>
      </w:r>
      <w:r w:rsidR="00BA06DD">
        <w:rPr>
          <w:lang w:val="en-US"/>
        </w:rPr>
        <w:t xml:space="preserve"> </w:t>
      </w:r>
      <w:r w:rsidR="00A71C10">
        <w:rPr>
          <w:lang w:val="en-US"/>
        </w:rPr>
        <w:t>4;</w:t>
      </w:r>
      <w:r w:rsidR="00D5389B">
        <w:rPr>
          <w:lang w:val="en-US"/>
        </w:rPr>
        <w:t xml:space="preserve"> </w:t>
      </w:r>
      <w:r w:rsidR="00417C53">
        <w:rPr>
          <w:lang w:val="en-US"/>
        </w:rPr>
        <w:t xml:space="preserve">Adelaide </w:t>
      </w:r>
      <w:r w:rsidR="00417C53">
        <w:rPr>
          <w:lang w:val="en-US"/>
        </w:rPr>
        <w:lastRenderedPageBreak/>
        <w:t>River</w:t>
      </w:r>
      <w:r w:rsidR="00A71C10">
        <w:rPr>
          <w:lang w:val="en-US"/>
        </w:rPr>
        <w:t>/South Alligator River</w:t>
      </w:r>
      <w:r w:rsidR="00B9484B">
        <w:rPr>
          <w:lang w:val="en-US"/>
        </w:rPr>
        <w:t>,</w:t>
      </w:r>
      <w:r w:rsidR="00A71C10">
        <w:rPr>
          <w:lang w:val="en-US"/>
        </w:rPr>
        <w:t xml:space="preserve"> n</w:t>
      </w:r>
      <w:r w:rsidR="00BA06DD">
        <w:rPr>
          <w:lang w:val="en-US"/>
        </w:rPr>
        <w:t xml:space="preserve"> </w:t>
      </w:r>
      <w:r w:rsidR="00A71C10">
        <w:rPr>
          <w:lang w:val="en-US"/>
        </w:rPr>
        <w:t>=</w:t>
      </w:r>
      <w:r w:rsidR="00BA06DD">
        <w:rPr>
          <w:lang w:val="en-US"/>
        </w:rPr>
        <w:t xml:space="preserve"> </w:t>
      </w:r>
      <w:r w:rsidR="00A71C10">
        <w:rPr>
          <w:lang w:val="en-US"/>
        </w:rPr>
        <w:t>1</w:t>
      </w:r>
      <w:r w:rsidR="00BA06DD">
        <w:rPr>
          <w:lang w:val="en-US"/>
        </w:rPr>
        <w:t>;</w:t>
      </w:r>
      <w:r w:rsidR="00B9484B">
        <w:rPr>
          <w:lang w:val="en-US"/>
        </w:rPr>
        <w:t xml:space="preserve"> </w:t>
      </w:r>
      <w:r w:rsidR="00417C53">
        <w:rPr>
          <w:lang w:val="en-US"/>
        </w:rPr>
        <w:t xml:space="preserve">South </w:t>
      </w:r>
      <w:r w:rsidR="00076D5F">
        <w:rPr>
          <w:lang w:val="en-US"/>
        </w:rPr>
        <w:t>Alligator</w:t>
      </w:r>
      <w:r w:rsidR="00417C53">
        <w:rPr>
          <w:lang w:val="en-US"/>
        </w:rPr>
        <w:t xml:space="preserve"> River/East Alligator River</w:t>
      </w:r>
      <w:r w:rsidR="00B9484B">
        <w:rPr>
          <w:lang w:val="en-US"/>
        </w:rPr>
        <w:t>,</w:t>
      </w:r>
      <w:r w:rsidR="00BA06DD">
        <w:rPr>
          <w:lang w:val="en-US"/>
        </w:rPr>
        <w:t xml:space="preserve"> n = 2;</w:t>
      </w:r>
      <w:r w:rsidR="00417C53">
        <w:rPr>
          <w:lang w:val="en-US"/>
        </w:rPr>
        <w:t xml:space="preserve"> and</w:t>
      </w:r>
      <w:r w:rsidR="00B9484B">
        <w:rPr>
          <w:lang w:val="en-US"/>
        </w:rPr>
        <w:t xml:space="preserve"> Towns</w:t>
      </w:r>
      <w:r w:rsidR="00417C53">
        <w:rPr>
          <w:lang w:val="en-US"/>
        </w:rPr>
        <w:t xml:space="preserve"> River/</w:t>
      </w:r>
      <w:r w:rsidR="00076D5F">
        <w:rPr>
          <w:lang w:val="en-US"/>
        </w:rPr>
        <w:t>Wenlock</w:t>
      </w:r>
      <w:r w:rsidR="00B9484B">
        <w:rPr>
          <w:lang w:val="en-US"/>
        </w:rPr>
        <w:t xml:space="preserve"> </w:t>
      </w:r>
      <w:r w:rsidR="008D0AD9">
        <w:rPr>
          <w:lang w:val="en-US"/>
        </w:rPr>
        <w:t>R</w:t>
      </w:r>
      <w:r w:rsidR="00B9484B">
        <w:rPr>
          <w:lang w:val="en-US"/>
        </w:rPr>
        <w:t>iver</w:t>
      </w:r>
      <w:r w:rsidR="00BA06DD">
        <w:rPr>
          <w:lang w:val="en-US"/>
        </w:rPr>
        <w:t>, n = 1</w:t>
      </w:r>
      <w:r w:rsidR="000529BD">
        <w:rPr>
          <w:lang w:val="en-US"/>
        </w:rPr>
        <w:t>)</w:t>
      </w:r>
      <w:r w:rsidR="007C076E">
        <w:rPr>
          <w:lang w:val="en-US"/>
        </w:rPr>
        <w:t>.</w:t>
      </w:r>
      <w:r w:rsidR="008D0AD9">
        <w:rPr>
          <w:lang w:val="en-US"/>
        </w:rPr>
        <w:t xml:space="preserve"> </w:t>
      </w:r>
      <w:r w:rsidR="00227311">
        <w:rPr>
          <w:lang w:val="en-US"/>
        </w:rPr>
        <w:t xml:space="preserve">Seven of those eight </w:t>
      </w:r>
      <w:r w:rsidR="003D5CA2">
        <w:rPr>
          <w:lang w:val="en-US"/>
        </w:rPr>
        <w:t xml:space="preserve">‘cross-river’ </w:t>
      </w:r>
      <w:r w:rsidR="00227311">
        <w:rPr>
          <w:lang w:val="en-US"/>
        </w:rPr>
        <w:t>HSPs were juveniles (&lt;</w:t>
      </w:r>
      <w:r w:rsidR="007E7419">
        <w:rPr>
          <w:lang w:val="en-US"/>
        </w:rPr>
        <w:t xml:space="preserve"> </w:t>
      </w:r>
      <w:r w:rsidR="00227311">
        <w:rPr>
          <w:lang w:val="en-US"/>
        </w:rPr>
        <w:t>15</w:t>
      </w:r>
      <w:r w:rsidR="001B3CF4">
        <w:rPr>
          <w:lang w:val="en-US"/>
        </w:rPr>
        <w:t>0</w:t>
      </w:r>
      <w:r w:rsidR="00227311">
        <w:rPr>
          <w:lang w:val="en-US"/>
        </w:rPr>
        <w:t xml:space="preserve"> </w:t>
      </w:r>
      <w:r w:rsidR="001B3CF4">
        <w:rPr>
          <w:lang w:val="en-US"/>
        </w:rPr>
        <w:t>c</w:t>
      </w:r>
      <w:r w:rsidR="00227311">
        <w:rPr>
          <w:lang w:val="en-US"/>
        </w:rPr>
        <w:t>m TL) from different age</w:t>
      </w:r>
      <w:r w:rsidR="0087483E">
        <w:rPr>
          <w:lang w:val="en-US"/>
        </w:rPr>
        <w:t xml:space="preserve"> </w:t>
      </w:r>
      <w:r w:rsidR="00227311">
        <w:rPr>
          <w:lang w:val="en-US"/>
        </w:rPr>
        <w:t xml:space="preserve">cohorts, </w:t>
      </w:r>
      <w:r w:rsidR="00CD13BC">
        <w:rPr>
          <w:lang w:val="en-US"/>
        </w:rPr>
        <w:t>and</w:t>
      </w:r>
      <w:r w:rsidR="00227311">
        <w:rPr>
          <w:lang w:val="en-US"/>
        </w:rPr>
        <w:t xml:space="preserve"> </w:t>
      </w:r>
      <w:r w:rsidR="005F04D8">
        <w:rPr>
          <w:lang w:val="en-US"/>
        </w:rPr>
        <w:t>six</w:t>
      </w:r>
      <w:r w:rsidR="00227311">
        <w:rPr>
          <w:lang w:val="en-US"/>
        </w:rPr>
        <w:t xml:space="preserve"> pairs had different </w:t>
      </w:r>
      <w:r w:rsidR="0087483E">
        <w:rPr>
          <w:lang w:val="en-US"/>
        </w:rPr>
        <w:t xml:space="preserve">mitochondrial </w:t>
      </w:r>
      <w:r w:rsidR="00227311">
        <w:rPr>
          <w:lang w:val="en-US"/>
        </w:rPr>
        <w:t>haplotypes.</w:t>
      </w:r>
    </w:p>
    <w:p w14:paraId="46A2173E" w14:textId="6A3AD1EF" w:rsidR="00D93790" w:rsidRDefault="00D93790" w:rsidP="00D93790">
      <w:pPr>
        <w:pStyle w:val="Heading1"/>
        <w:rPr>
          <w:lang w:val="en-US"/>
        </w:rPr>
      </w:pPr>
      <w:r>
        <w:rPr>
          <w:lang w:val="en-US"/>
        </w:rPr>
        <w:t>Discussion</w:t>
      </w:r>
    </w:p>
    <w:p w14:paraId="6A1A24DB" w14:textId="36A2D5DB" w:rsidR="00CB05A6" w:rsidRDefault="004E1772" w:rsidP="00215EB1">
      <w:pPr>
        <w:rPr>
          <w:lang w:val="en-US"/>
        </w:rPr>
      </w:pPr>
      <w:r>
        <w:rPr>
          <w:lang w:val="en-US"/>
        </w:rPr>
        <w:t>This study provides the first global</w:t>
      </w:r>
      <w:r w:rsidR="000B4E25">
        <w:rPr>
          <w:lang w:val="en-US"/>
        </w:rPr>
        <w:t xml:space="preserve"> assessment of genetic population</w:t>
      </w:r>
      <w:r w:rsidR="000927A2">
        <w:rPr>
          <w:lang w:val="en-US"/>
        </w:rPr>
        <w:t xml:space="preserve"> </w:t>
      </w:r>
      <w:r w:rsidR="000B4E25">
        <w:rPr>
          <w:lang w:val="en-US"/>
        </w:rPr>
        <w:t>structure</w:t>
      </w:r>
      <w:r w:rsidR="000927A2">
        <w:rPr>
          <w:lang w:val="en-US"/>
        </w:rPr>
        <w:t xml:space="preserve"> of a </w:t>
      </w:r>
      <w:r w:rsidR="00400F6A">
        <w:rPr>
          <w:lang w:val="en-US"/>
        </w:rPr>
        <w:t>cosmopolitan</w:t>
      </w:r>
      <w:r w:rsidR="000927A2">
        <w:rPr>
          <w:lang w:val="en-US"/>
        </w:rPr>
        <w:t xml:space="preserve"> </w:t>
      </w:r>
      <w:r w:rsidR="00720091">
        <w:rPr>
          <w:lang w:val="en-US"/>
        </w:rPr>
        <w:t>coastal</w:t>
      </w:r>
      <w:r w:rsidR="000927A2">
        <w:rPr>
          <w:lang w:val="en-US"/>
        </w:rPr>
        <w:t xml:space="preserve"> </w:t>
      </w:r>
      <w:r w:rsidR="005B7C79">
        <w:rPr>
          <w:lang w:val="en-US"/>
        </w:rPr>
        <w:t>pre</w:t>
      </w:r>
      <w:r w:rsidR="0009439B">
        <w:rPr>
          <w:lang w:val="en-US"/>
        </w:rPr>
        <w:t>dator</w:t>
      </w:r>
      <w:r>
        <w:rPr>
          <w:lang w:val="en-US"/>
        </w:rPr>
        <w:t xml:space="preserve"> </w:t>
      </w:r>
      <w:r w:rsidR="000927A2">
        <w:rPr>
          <w:lang w:val="en-US"/>
        </w:rPr>
        <w:t>u</w:t>
      </w:r>
      <w:r w:rsidR="00AF0766">
        <w:rPr>
          <w:lang w:val="en-US"/>
        </w:rPr>
        <w:t>sing</w:t>
      </w:r>
      <w:r w:rsidR="00215EB1">
        <w:rPr>
          <w:lang w:val="en-US"/>
        </w:rPr>
        <w:t xml:space="preserve"> </w:t>
      </w:r>
      <w:r w:rsidR="00BC481E">
        <w:rPr>
          <w:lang w:val="en-US"/>
        </w:rPr>
        <w:t>thousands of SNP markers</w:t>
      </w:r>
      <w:r w:rsidR="00370A6C">
        <w:rPr>
          <w:lang w:val="en-US"/>
        </w:rPr>
        <w:t xml:space="preserve"> and </w:t>
      </w:r>
      <w:r w:rsidR="00AA4139">
        <w:rPr>
          <w:lang w:val="en-US"/>
        </w:rPr>
        <w:t xml:space="preserve">full </w:t>
      </w:r>
      <w:r w:rsidR="00370A6C">
        <w:rPr>
          <w:lang w:val="en-US"/>
        </w:rPr>
        <w:t>mitogenome data</w:t>
      </w:r>
      <w:r w:rsidR="000927A2">
        <w:rPr>
          <w:lang w:val="en-US"/>
        </w:rPr>
        <w:t xml:space="preserve">. </w:t>
      </w:r>
      <w:r w:rsidR="00A31DF3">
        <w:rPr>
          <w:lang w:val="en-US"/>
        </w:rPr>
        <w:t xml:space="preserve">We </w:t>
      </w:r>
      <w:r w:rsidR="00CD5AA7">
        <w:rPr>
          <w:lang w:val="en-US"/>
        </w:rPr>
        <w:t>identif</w:t>
      </w:r>
      <w:r w:rsidR="00A31DF3">
        <w:rPr>
          <w:lang w:val="en-US"/>
        </w:rPr>
        <w:t xml:space="preserve">y </w:t>
      </w:r>
      <w:r w:rsidR="00CD5AA7">
        <w:rPr>
          <w:lang w:val="en-US"/>
        </w:rPr>
        <w:t>distinct</w:t>
      </w:r>
      <w:r w:rsidR="007E215D">
        <w:rPr>
          <w:lang w:val="en-US"/>
        </w:rPr>
        <w:t xml:space="preserve"> genetic </w:t>
      </w:r>
      <w:r w:rsidR="002025CF">
        <w:rPr>
          <w:lang w:val="en-US"/>
        </w:rPr>
        <w:t>divergence</w:t>
      </w:r>
      <w:r w:rsidR="00476BC7">
        <w:rPr>
          <w:lang w:val="en-US"/>
        </w:rPr>
        <w:t xml:space="preserve"> </w:t>
      </w:r>
      <w:r w:rsidR="00A31DF3">
        <w:rPr>
          <w:lang w:val="en-US"/>
        </w:rPr>
        <w:t>driven</w:t>
      </w:r>
      <w:r w:rsidR="009C2C50">
        <w:rPr>
          <w:lang w:val="en-US"/>
        </w:rPr>
        <w:t xml:space="preserve"> by </w:t>
      </w:r>
      <w:r w:rsidR="00AF1C37">
        <w:rPr>
          <w:lang w:val="en-US"/>
        </w:rPr>
        <w:t xml:space="preserve">significant </w:t>
      </w:r>
      <w:r w:rsidR="00473C18">
        <w:rPr>
          <w:lang w:val="en-US"/>
        </w:rPr>
        <w:t xml:space="preserve">biogeographic barriers and </w:t>
      </w:r>
      <w:r w:rsidR="007E215D">
        <w:rPr>
          <w:lang w:val="en-US"/>
        </w:rPr>
        <w:t xml:space="preserve">philopatric </w:t>
      </w:r>
      <w:r w:rsidR="007F2BDD">
        <w:rPr>
          <w:lang w:val="en-US"/>
        </w:rPr>
        <w:t>behavio</w:t>
      </w:r>
      <w:r w:rsidR="00CE7BC5">
        <w:rPr>
          <w:lang w:val="en-US"/>
        </w:rPr>
        <w:t>u</w:t>
      </w:r>
      <w:r w:rsidR="007F2BDD">
        <w:rPr>
          <w:lang w:val="en-US"/>
        </w:rPr>
        <w:t>r</w:t>
      </w:r>
      <w:r w:rsidR="00473C18">
        <w:rPr>
          <w:lang w:val="en-US"/>
        </w:rPr>
        <w:t xml:space="preserve">. </w:t>
      </w:r>
      <w:r w:rsidR="000665BF">
        <w:rPr>
          <w:lang w:val="en-US"/>
        </w:rPr>
        <w:t>These</w:t>
      </w:r>
      <w:r w:rsidR="00AF1C37">
        <w:rPr>
          <w:lang w:val="en-US"/>
        </w:rPr>
        <w:t xml:space="preserve"> results further </w:t>
      </w:r>
      <w:r w:rsidR="007F726A">
        <w:rPr>
          <w:lang w:val="en-US"/>
        </w:rPr>
        <w:t>facilitate the</w:t>
      </w:r>
      <w:r w:rsidR="00AF1C37">
        <w:rPr>
          <w:lang w:val="en-US"/>
        </w:rPr>
        <w:t xml:space="preserve"> </w:t>
      </w:r>
      <w:r w:rsidR="000665BF">
        <w:rPr>
          <w:lang w:val="en-US"/>
        </w:rPr>
        <w:t>develop</w:t>
      </w:r>
      <w:r w:rsidR="007F726A">
        <w:rPr>
          <w:lang w:val="en-US"/>
        </w:rPr>
        <w:t>ment</w:t>
      </w:r>
      <w:r w:rsidR="00941987">
        <w:rPr>
          <w:lang w:val="en-US"/>
        </w:rPr>
        <w:t xml:space="preserve"> of</w:t>
      </w:r>
      <w:r w:rsidR="000665BF">
        <w:rPr>
          <w:lang w:val="en-US"/>
        </w:rPr>
        <w:t xml:space="preserve"> a SNP panel for species, sex, provenance, and kinship identification.</w:t>
      </w:r>
    </w:p>
    <w:p w14:paraId="542AEAB5" w14:textId="3A74AD82" w:rsidR="00CB05A6" w:rsidRDefault="00747EF3" w:rsidP="00CB05A6">
      <w:pPr>
        <w:pStyle w:val="Heading2"/>
        <w:rPr>
          <w:lang w:val="en-US"/>
        </w:rPr>
      </w:pPr>
      <w:r>
        <w:rPr>
          <w:lang w:val="en-US"/>
        </w:rPr>
        <w:t>Global p</w:t>
      </w:r>
      <w:r w:rsidR="00CB05A6">
        <w:rPr>
          <w:lang w:val="en-US"/>
        </w:rPr>
        <w:t>opulation structure</w:t>
      </w:r>
      <w:r w:rsidR="0004397A">
        <w:rPr>
          <w:lang w:val="en-US"/>
        </w:rPr>
        <w:t xml:space="preserve"> across ocean </w:t>
      </w:r>
      <w:r w:rsidR="00E705CB">
        <w:rPr>
          <w:lang w:val="en-US"/>
        </w:rPr>
        <w:t>barriers</w:t>
      </w:r>
    </w:p>
    <w:p w14:paraId="19A65836" w14:textId="33ADEE0D" w:rsidR="007945D6" w:rsidRDefault="00B272A9" w:rsidP="00B272A9">
      <w:pPr>
        <w:rPr>
          <w:lang w:val="en-US"/>
        </w:rPr>
      </w:pPr>
      <w:r>
        <w:rPr>
          <w:lang w:val="en-US"/>
        </w:rPr>
        <w:t xml:space="preserve">Population structure in large coastal sharks tends to be driven by environmental barriers, movement ecology, and habitat preference </w:t>
      </w:r>
      <w:r>
        <w:rPr>
          <w:lang w:val="en-US"/>
        </w:rPr>
        <w:fldChar w:fldCharType="begin">
          <w:fldData xml:space="preserve">PEVuZE5vdGU+PENpdGU+PEF1dGhvcj5EdWRnZW9uPC9BdXRob3I+PFllYXI+MjAxMjwvWWVhcj48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</w:fldData>
        </w:fldChar>
      </w:r>
      <w:r w:rsidR="006F716F">
        <w:rPr>
          <w:lang w:val="en-US"/>
        </w:rPr>
        <w:instrText xml:space="preserve"> ADDIN EN.CITE </w:instrText>
      </w:r>
      <w:r w:rsidR="006F716F">
        <w:rPr>
          <w:lang w:val="en-US"/>
        </w:rPr>
        <w:fldChar w:fldCharType="begin">
          <w:fldData xml:space="preserve">PEVuZE5vdGU+PENpdGU+PEF1dGhvcj5EdWRnZW9uPC9BdXRob3I+PFllYXI+MjAxMjwvWWVhcj48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</w:fldData>
        </w:fldChar>
      </w:r>
      <w:r w:rsidR="006F716F">
        <w:rPr>
          <w:lang w:val="en-US"/>
        </w:rPr>
        <w:instrText xml:space="preserve"> ADDIN EN.CITE.DATA </w:instrText>
      </w:r>
      <w:r w:rsidR="006F716F">
        <w:rPr>
          <w:lang w:val="en-US"/>
        </w:rPr>
      </w:r>
      <w:r w:rsidR="006F716F">
        <w:rPr>
          <w:lang w:val="en-US"/>
        </w:rPr>
        <w:fldChar w:fldCharType="end"/>
      </w:r>
      <w:r>
        <w:rPr>
          <w:lang w:val="en-US"/>
        </w:rPr>
      </w:r>
      <w:r>
        <w:rPr>
          <w:lang w:val="en-US"/>
        </w:rPr>
        <w:fldChar w:fldCharType="separate"/>
      </w:r>
      <w:r w:rsidR="006F716F">
        <w:rPr>
          <w:noProof/>
          <w:lang w:val="en-US"/>
        </w:rPr>
        <w:t>(Dudgeon et al., 2012; Hirschfeld et al., 2021)</w:t>
      </w:r>
      <w:r>
        <w:rPr>
          <w:lang w:val="en-US"/>
        </w:rPr>
        <w:fldChar w:fldCharType="end"/>
      </w:r>
      <w:r>
        <w:rPr>
          <w:lang w:val="en-US"/>
        </w:rPr>
        <w:t>.</w:t>
      </w:r>
      <w:r w:rsidRPr="005A78E0">
        <w:rPr>
          <w:lang w:val="en-US"/>
        </w:rPr>
        <w:t xml:space="preserve"> </w:t>
      </w:r>
      <w:r w:rsidR="00E27C4A">
        <w:rPr>
          <w:lang w:val="en-US"/>
        </w:rPr>
        <w:t>The</w:t>
      </w:r>
      <w:r w:rsidR="0064229B">
        <w:rPr>
          <w:lang w:val="en-US"/>
        </w:rPr>
        <w:t xml:space="preserve"> DArTcap results revealed four global genetic clusters (E-PAC, W-ATL, E-ATL, and IWP), with Japan and Fiji each supporting </w:t>
      </w:r>
      <w:r w:rsidR="00941987">
        <w:rPr>
          <w:lang w:val="en-US"/>
        </w:rPr>
        <w:t xml:space="preserve">additional </w:t>
      </w:r>
      <w:r w:rsidR="0064229B">
        <w:rPr>
          <w:lang w:val="en-US"/>
        </w:rPr>
        <w:t xml:space="preserve">isolated Bull Shark populations. </w:t>
      </w:r>
      <w:r w:rsidR="001C77D0">
        <w:rPr>
          <w:lang w:val="en-US"/>
        </w:rPr>
        <w:t>O</w:t>
      </w:r>
      <w:r w:rsidR="00E27C4A">
        <w:rPr>
          <w:lang w:val="en-US"/>
        </w:rPr>
        <w:t>ur</w:t>
      </w:r>
      <w:r w:rsidR="00A33B36">
        <w:rPr>
          <w:lang w:val="en-US"/>
        </w:rPr>
        <w:t xml:space="preserve"> results concur with previous studies in the Western Atlantic and Indo-Pacific regions, which showed genetic differentiation between the W-ATL, IWP,</w:t>
      </w:r>
      <w:r w:rsidR="00A33B36" w:rsidRPr="006901D8">
        <w:rPr>
          <w:lang w:val="en-US"/>
        </w:rPr>
        <w:t xml:space="preserve"> </w:t>
      </w:r>
      <w:r w:rsidR="00A33B36">
        <w:rPr>
          <w:lang w:val="en-US"/>
        </w:rPr>
        <w:t xml:space="preserve">and Fiji using microsatellite data </w:t>
      </w:r>
      <w:r w:rsidR="00A33B36">
        <w:rPr>
          <w:lang w:val="en-US"/>
        </w:rPr>
        <w:fldChar w:fldCharType="begin">
          <w:fldData xml:space="preserve">PEVuZE5vdGU+PENpdGU+PEF1dGhvcj5UZXN0ZXJtYW48L0F1dGhvcj48WWVhcj4yMDE0PC9ZZWFy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==
</w:fldData>
        </w:fldChar>
      </w:r>
      <w:r w:rsidR="006F716F">
        <w:rPr>
          <w:lang w:val="en-US"/>
        </w:rPr>
        <w:instrText xml:space="preserve"> ADDIN EN.CITE </w:instrText>
      </w:r>
      <w:r w:rsidR="006F716F">
        <w:rPr>
          <w:lang w:val="en-US"/>
        </w:rPr>
        <w:fldChar w:fldCharType="begin">
          <w:fldData xml:space="preserve">PEVuZE5vdGU+PENpdGU+PEF1dGhvcj5UZXN0ZXJtYW48L0F1dGhvcj48WWVhcj4yMDE0PC9ZZWFy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==
</w:fldData>
        </w:fldChar>
      </w:r>
      <w:r w:rsidR="006F716F">
        <w:rPr>
          <w:lang w:val="en-US"/>
        </w:rPr>
        <w:instrText xml:space="preserve"> ADDIN EN.CITE.DATA </w:instrText>
      </w:r>
      <w:r w:rsidR="006F716F">
        <w:rPr>
          <w:lang w:val="en-US"/>
        </w:rPr>
      </w:r>
      <w:r w:rsidR="006F716F">
        <w:rPr>
          <w:lang w:val="en-US"/>
        </w:rPr>
        <w:fldChar w:fldCharType="end"/>
      </w:r>
      <w:r w:rsidR="00A33B36">
        <w:rPr>
          <w:lang w:val="en-US"/>
        </w:rPr>
      </w:r>
      <w:r w:rsidR="00A33B36">
        <w:rPr>
          <w:lang w:val="en-US"/>
        </w:rPr>
        <w:fldChar w:fldCharType="separate"/>
      </w:r>
      <w:r w:rsidR="006F716F">
        <w:rPr>
          <w:noProof/>
          <w:lang w:val="en-US"/>
        </w:rPr>
        <w:t>(Pirog et al., 2019; Testerman, 2014)</w:t>
      </w:r>
      <w:r w:rsidR="00A33B36">
        <w:rPr>
          <w:lang w:val="en-US"/>
        </w:rPr>
        <w:fldChar w:fldCharType="end"/>
      </w:r>
      <w:r w:rsidR="00A33B36">
        <w:rPr>
          <w:lang w:val="en-US"/>
        </w:rPr>
        <w:t xml:space="preserve">. </w:t>
      </w:r>
      <w:r w:rsidR="008B4EED">
        <w:rPr>
          <w:lang w:val="en-US"/>
        </w:rPr>
        <w:t>We show that the E-PAC is strongly differentiated from the W-ATL, coinciding with the closure of</w:t>
      </w:r>
      <w:r w:rsidR="0084687F" w:rsidRPr="0084687F">
        <w:rPr>
          <w:lang w:val="en-US"/>
        </w:rPr>
        <w:t xml:space="preserve"> the Isthmus of Panama</w:t>
      </w:r>
      <w:r w:rsidR="00E90F82">
        <w:rPr>
          <w:lang w:val="en-US"/>
        </w:rPr>
        <w:t xml:space="preserve"> </w:t>
      </w:r>
      <w:r w:rsidR="00E90F82">
        <w:rPr>
          <w:lang w:val="en-US"/>
        </w:rPr>
        <w:fldChar w:fldCharType="begin">
          <w:fldData xml:space="preserve">PEVuZE5vdGU+PENpdGU+PEF1dGhvcj5P4oCZRGVhPC9BdXRob3I+PFllYXI+MjAxNjwvWWVhcj48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</w:fldData>
        </w:fldChar>
      </w:r>
      <w:r w:rsidR="00B339E5">
        <w:rPr>
          <w:lang w:val="en-US"/>
        </w:rPr>
        <w:instrText xml:space="preserve"> ADDIN EN.CITE </w:instrText>
      </w:r>
      <w:r w:rsidR="00B339E5">
        <w:rPr>
          <w:lang w:val="en-US"/>
        </w:rPr>
        <w:fldChar w:fldCharType="begin">
          <w:fldData xml:space="preserve">PEVuZE5vdGU+PENpdGU+PEF1dGhvcj5P4oCZRGVhPC9BdXRob3I+PFllYXI+MjAxNjwvWWVhcj48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</w:fldData>
        </w:fldChar>
      </w:r>
      <w:r w:rsidR="00B339E5">
        <w:rPr>
          <w:lang w:val="en-US"/>
        </w:rPr>
        <w:instrText xml:space="preserve"> ADDIN EN.CITE.DATA </w:instrText>
      </w:r>
      <w:r w:rsidR="00B339E5">
        <w:rPr>
          <w:lang w:val="en-US"/>
        </w:rPr>
      </w:r>
      <w:r w:rsidR="00B339E5">
        <w:rPr>
          <w:lang w:val="en-US"/>
        </w:rPr>
        <w:fldChar w:fldCharType="end"/>
      </w:r>
      <w:r w:rsidR="00E90F82">
        <w:rPr>
          <w:lang w:val="en-US"/>
        </w:rPr>
      </w:r>
      <w:r w:rsidR="00E90F82">
        <w:rPr>
          <w:lang w:val="en-US"/>
        </w:rPr>
        <w:fldChar w:fldCharType="separate"/>
      </w:r>
      <w:r w:rsidR="006F716F">
        <w:rPr>
          <w:noProof/>
          <w:lang w:val="en-US"/>
        </w:rPr>
        <w:t>(~3 Myr; Knowlton et al., 1993; O’Dea et al., 2016)</w:t>
      </w:r>
      <w:r w:rsidR="00E90F82">
        <w:rPr>
          <w:lang w:val="en-US"/>
        </w:rPr>
        <w:fldChar w:fldCharType="end"/>
      </w:r>
      <w:r w:rsidR="0084687F">
        <w:rPr>
          <w:lang w:val="en-US"/>
        </w:rPr>
        <w:t xml:space="preserve">. </w:t>
      </w:r>
      <w:r>
        <w:rPr>
          <w:lang w:val="en-US"/>
        </w:rPr>
        <w:t xml:space="preserve">Previously, Bull Shark connectivity has been suggested between the E-PAC and W-ATL, based on microsatellite data, through the </w:t>
      </w:r>
      <w:r w:rsidR="007F148E">
        <w:rPr>
          <w:lang w:val="en-US"/>
        </w:rPr>
        <w:t>Panama</w:t>
      </w:r>
      <w:r>
        <w:rPr>
          <w:lang w:val="en-US"/>
        </w:rPr>
        <w:t xml:space="preserve"> Canal </w:t>
      </w:r>
      <w:r>
        <w:rPr>
          <w:lang w:val="en-US"/>
        </w:rPr>
        <w:fldChar w:fldCharType="begin">
          <w:fldData xml:space="preserve">PEVuZE5vdGU+PENpdGU+PEF1dGhvcj5QaXJvZzwvQXV0aG9yPjxZZWFyPjIwMTk8L1llYXI+PFJl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==
</w:fldData>
        </w:fldChar>
      </w:r>
      <w:r w:rsidR="006F716F">
        <w:rPr>
          <w:lang w:val="en-US"/>
        </w:rPr>
        <w:instrText xml:space="preserve"> ADDIN EN.CITE </w:instrText>
      </w:r>
      <w:r w:rsidR="006F716F">
        <w:rPr>
          <w:lang w:val="en-US"/>
        </w:rPr>
        <w:fldChar w:fldCharType="begin">
          <w:fldData xml:space="preserve">PEVuZE5vdGU+PENpdGU+PEF1dGhvcj5QaXJvZzwvQXV0aG9yPjxZZWFyPjIwMTk8L1llYXI+PFJl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==
</w:fldData>
        </w:fldChar>
      </w:r>
      <w:r w:rsidR="006F716F">
        <w:rPr>
          <w:lang w:val="en-US"/>
        </w:rPr>
        <w:instrText xml:space="preserve"> ADDIN EN.CITE.DATA </w:instrText>
      </w:r>
      <w:r w:rsidR="006F716F">
        <w:rPr>
          <w:lang w:val="en-US"/>
        </w:rPr>
      </w:r>
      <w:r w:rsidR="006F716F">
        <w:rPr>
          <w:lang w:val="en-US"/>
        </w:rPr>
        <w:fldChar w:fldCharType="end"/>
      </w:r>
      <w:r>
        <w:rPr>
          <w:lang w:val="en-US"/>
        </w:rPr>
      </w:r>
      <w:r>
        <w:rPr>
          <w:lang w:val="en-US"/>
        </w:rPr>
        <w:fldChar w:fldCharType="separate"/>
      </w:r>
      <w:r w:rsidR="006F716F">
        <w:rPr>
          <w:noProof/>
          <w:lang w:val="en-US"/>
        </w:rPr>
        <w:t>(Pirog et al., 2019; Testerman, 2014)</w:t>
      </w:r>
      <w:r>
        <w:rPr>
          <w:lang w:val="en-US"/>
        </w:rPr>
        <w:fldChar w:fldCharType="end"/>
      </w:r>
      <w:r>
        <w:rPr>
          <w:lang w:val="en-US"/>
        </w:rPr>
        <w:t xml:space="preserve">, but our results indicate these populations are demographically isolated and that connectivity through the Panama Canal is </w:t>
      </w:r>
      <w:r w:rsidRPr="00D75FA0">
        <w:rPr>
          <w:lang w:val="en-US"/>
        </w:rPr>
        <w:t>negligible</w:t>
      </w:r>
      <w:r>
        <w:rPr>
          <w:lang w:val="en-US"/>
        </w:rPr>
        <w:t>, if existent at all. Rather, we believe the differences between our results are likely due to</w:t>
      </w:r>
      <w:r w:rsidR="008748DF" w:rsidRPr="008748DF">
        <w:rPr>
          <w:lang w:val="en-US"/>
        </w:rPr>
        <w:t xml:space="preserve"> </w:t>
      </w:r>
      <w:r w:rsidR="008748DF">
        <w:rPr>
          <w:lang w:val="en-US"/>
        </w:rPr>
        <w:t>higher power delivered by thousands of SNPs</w:t>
      </w:r>
      <w:r>
        <w:rPr>
          <w:lang w:val="en-US"/>
        </w:rPr>
        <w:t xml:space="preserve"> </w:t>
      </w:r>
      <w:r w:rsidR="00F67BB9">
        <w:rPr>
          <w:lang w:val="en-US"/>
        </w:rPr>
        <w:t xml:space="preserve">compared to </w:t>
      </w:r>
      <w:r w:rsidR="005F79A1">
        <w:rPr>
          <w:lang w:val="en-US"/>
        </w:rPr>
        <w:t>few</w:t>
      </w:r>
      <w:r w:rsidR="00264DD3">
        <w:rPr>
          <w:lang w:val="en-US"/>
        </w:rPr>
        <w:t>er</w:t>
      </w:r>
      <w:r w:rsidR="005F79A1">
        <w:rPr>
          <w:lang w:val="en-US"/>
        </w:rPr>
        <w:t xml:space="preserve"> microsatellites</w:t>
      </w:r>
      <w:r w:rsidR="008577AB">
        <w:rPr>
          <w:lang w:val="en-US"/>
        </w:rPr>
        <w:t xml:space="preserve"> </w:t>
      </w:r>
      <w:r w:rsidR="00E9532E">
        <w:rPr>
          <w:lang w:val="en-US"/>
        </w:rPr>
        <w:fldChar w:fldCharType="begin">
          <w:fldData xml:space="preserve">PEVuZE5vdGU+PENpdGU+PEF1dGhvcj5HcmVlbjwvQXV0aG9yPjxZZWFyPjIwMTk8L1llYXI+PFJl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</w:fldData>
        </w:fldChar>
      </w:r>
      <w:r w:rsidR="0094361A">
        <w:rPr>
          <w:lang w:val="en-US"/>
        </w:rPr>
        <w:instrText xml:space="preserve"> ADDIN EN.CITE </w:instrText>
      </w:r>
      <w:r w:rsidR="0094361A">
        <w:rPr>
          <w:lang w:val="en-US"/>
        </w:rPr>
        <w:fldChar w:fldCharType="begin">
          <w:fldData xml:space="preserve">PEVuZE5vdGU+PENpdGU+PEF1dGhvcj5HcmVlbjwvQXV0aG9yPjxZZWFyPjIwMTk8L1llYXI+PFJl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</w:fldData>
        </w:fldChar>
      </w:r>
      <w:r w:rsidR="0094361A">
        <w:rPr>
          <w:lang w:val="en-US"/>
        </w:rPr>
        <w:instrText xml:space="preserve"> ADDIN EN.CITE.DATA </w:instrText>
      </w:r>
      <w:r w:rsidR="0094361A">
        <w:rPr>
          <w:lang w:val="en-US"/>
        </w:rPr>
      </w:r>
      <w:r w:rsidR="0094361A">
        <w:rPr>
          <w:lang w:val="en-US"/>
        </w:rPr>
        <w:fldChar w:fldCharType="end"/>
      </w:r>
      <w:r w:rsidR="00E9532E">
        <w:rPr>
          <w:lang w:val="en-US"/>
        </w:rPr>
      </w:r>
      <w:r w:rsidR="00E9532E">
        <w:rPr>
          <w:lang w:val="en-US"/>
        </w:rPr>
        <w:fldChar w:fldCharType="separate"/>
      </w:r>
      <w:r w:rsidR="0094361A">
        <w:rPr>
          <w:noProof/>
          <w:lang w:val="en-US"/>
        </w:rPr>
        <w:t>(e.g., Green et al., 2019; Layton et al., 2020)</w:t>
      </w:r>
      <w:r w:rsidR="00E9532E">
        <w:rPr>
          <w:lang w:val="en-US"/>
        </w:rPr>
        <w:fldChar w:fldCharType="end"/>
      </w:r>
      <w:r w:rsidR="005F79A1">
        <w:rPr>
          <w:lang w:val="en-US"/>
        </w:rPr>
        <w:t xml:space="preserve">. In addition, the latter can suffer from </w:t>
      </w:r>
      <w:r>
        <w:rPr>
          <w:lang w:val="en-US"/>
        </w:rPr>
        <w:t xml:space="preserve">homoplasy caused by high mutation rates </w:t>
      </w:r>
      <w:r>
        <w:rPr>
          <w:lang w:val="en-US"/>
        </w:rPr>
        <w:fldChar w:fldCharType="begin"/>
      </w:r>
      <w:r w:rsidR="0094361A">
        <w:rPr>
          <w:lang w:val="en-US"/>
        </w:rPr>
        <w:instrText xml:space="preserve"> ADDIN EN.CITE &lt;EndNote&gt;&lt;Cite&gt;&lt;Author&gt;Estoup&lt;/Author&gt;&lt;Year&gt;2002&lt;/Year&gt;&lt;RecNum&gt;1467&lt;/RecNum&gt;&lt;Prefix&gt;i.e.`, identical by state`, not identical by descent`; &lt;/Prefix&gt;&lt;DisplayText&gt;(i.e., identical by state, not identical by descent; Estoup et al., 2002)&lt;/DisplayText&gt;&lt;record&gt;&lt;rec-number&gt;1467&lt;/rec-number&gt;&lt;foreign-keys&gt;&lt;key app="EN" db-id="92af5de2ca0esdefzzjxavwosfewvfaw0xaf" timestamp="1660524127"&gt;1467&lt;/key&gt;&lt;/foreign-keys&gt;&lt;ref-type name="Journal Article"&gt;17&lt;/ref-type&gt;&lt;contributors&gt;&lt;authors&gt;&lt;author&gt;Estoup, Arnaud&lt;/author&gt;&lt;author&gt;Jarne, Philippe&lt;/author&gt;&lt;author&gt;Cornuet, Jean-Marie&lt;/author&gt;&lt;/authors&gt;&lt;/contributors&gt;&lt;titles&gt;&lt;title&gt;Homoplasy and mutation model at microsatellite loci and their consequences for population genetics analysis&lt;/title&gt;&lt;secondary-title&gt;Molecular Ecology&lt;/secondary-title&gt;&lt;/titles&gt;&lt;pages&gt;1591-1604&lt;/pages&gt;&lt;volume&gt;11&lt;/volume&gt;&lt;number&gt;9&lt;/number&gt;&lt;dates&gt;&lt;year&gt;2002&lt;/year&gt;&lt;/dates&gt;&lt;isbn&gt;0962-1083&lt;/isbn&gt;&lt;urls&gt;&lt;related-urls&gt;&lt;url&gt;https://onlinelibrary.wiley.com/doi/abs/10.1046/j.1365-294X.2002.01576.x&lt;/url&gt;&lt;/related-urls&gt;&lt;/urls&gt;&lt;electronic-resource-num&gt;https://doi.org/10.1046/j.1365-294X.2002.01576.x&lt;/electronic-resource-num&gt;&lt;/record&gt;&lt;/Cite&gt;&lt;/EndNote&gt;</w:instrText>
      </w:r>
      <w:r>
        <w:rPr>
          <w:lang w:val="en-US"/>
        </w:rPr>
        <w:fldChar w:fldCharType="separate"/>
      </w:r>
      <w:r w:rsidR="0094361A">
        <w:rPr>
          <w:noProof/>
          <w:lang w:val="en-US"/>
        </w:rPr>
        <w:t>(i.e., identical by state, not identical by descent; Estoup et al., 2002)</w:t>
      </w:r>
      <w:r>
        <w:rPr>
          <w:lang w:val="en-US"/>
        </w:rPr>
        <w:fldChar w:fldCharType="end"/>
      </w:r>
      <w:r>
        <w:rPr>
          <w:lang w:val="en-US"/>
        </w:rPr>
        <w:t>.</w:t>
      </w:r>
    </w:p>
    <w:p w14:paraId="79818746" w14:textId="35F1A076" w:rsidR="00C6043B" w:rsidRDefault="00B272A9" w:rsidP="00B272A9">
      <w:r>
        <w:rPr>
          <w:lang w:val="en-US"/>
        </w:rPr>
        <w:t xml:space="preserve">The greater divergence between the W-ATL and E-ATL, compared to the E-ATL and IWP, demonstrates that the Mid Atlantic Barrier (an </w:t>
      </w:r>
      <w:r w:rsidR="00247775">
        <w:rPr>
          <w:lang w:val="en-US"/>
        </w:rPr>
        <w:t xml:space="preserve">open </w:t>
      </w:r>
      <w:r>
        <w:rPr>
          <w:lang w:val="en-US"/>
        </w:rPr>
        <w:t>ocean</w:t>
      </w:r>
      <w:r w:rsidR="00380472">
        <w:rPr>
          <w:lang w:val="en-US"/>
        </w:rPr>
        <w:t xml:space="preserve"> </w:t>
      </w:r>
      <w:r>
        <w:rPr>
          <w:lang w:val="en-US"/>
        </w:rPr>
        <w:t xml:space="preserve">distance barrier) forms </w:t>
      </w:r>
      <w:r w:rsidR="00D10A13">
        <w:rPr>
          <w:lang w:val="en-US"/>
        </w:rPr>
        <w:t xml:space="preserve">a </w:t>
      </w:r>
      <w:r w:rsidR="00A56C96">
        <w:rPr>
          <w:lang w:val="en-US"/>
        </w:rPr>
        <w:t xml:space="preserve">stronger and more </w:t>
      </w:r>
      <w:r w:rsidR="00A56C96">
        <w:rPr>
          <w:lang w:val="en-US"/>
        </w:rPr>
        <w:lastRenderedPageBreak/>
        <w:t>enduring</w:t>
      </w:r>
      <w:r>
        <w:rPr>
          <w:lang w:val="en-US"/>
        </w:rPr>
        <w:t xml:space="preserve"> barrier than the Benguela Upwelling System (a thermal barrier). The permeability of the latter barrier may fluctuate over time due to oscillations in climate </w:t>
      </w:r>
      <w:r>
        <w:rPr>
          <w:lang w:val="en-US"/>
        </w:rPr>
        <w:fldChar w:fldCharType="begin"/>
      </w:r>
      <w:r w:rsidR="006F716F">
        <w:rPr>
          <w:lang w:val="en-US"/>
        </w:rPr>
        <w:instrText xml:space="preserve"> ADDIN EN.CITE &lt;EndNote&gt;&lt;Cite&gt;&lt;Author&gt;Hirschfeld&lt;/Author&gt;&lt;Year&gt;2021&lt;/Year&gt;&lt;RecNum&gt;1312&lt;/RecNum&gt;&lt;DisplayText&gt;(Hirschfeld et al., 2021)&lt;/DisplayText&gt;&lt;record&gt;&lt;rec-number&gt;1312&lt;/rec-number&gt;&lt;foreign-keys&gt;&lt;key app="EN" db-id="92af5de2ca0esdefzzjxavwosfewvfaw0xaf" timestamp="1631066825"&gt;1312&lt;/key&gt;&lt;/foreign-keys&gt;&lt;ref-type name="Journal Article"&gt;17&lt;/ref-type&gt;&lt;contributors&gt;&lt;authors&gt;&lt;author&gt;Hirschfeld, Maximilian&lt;/author&gt;&lt;author&gt;Dudgeon, Christine&lt;/author&gt;&lt;author&gt;Sheaves, Marcus&lt;/author&gt;&lt;author&gt;Barnett, Adam&lt;/author&gt;&lt;/authors&gt;&lt;/contributors&gt;&lt;titles&gt;&lt;title&gt;Barriers in a sea of elasmobranchs: From fishing for populations to testing hypotheses in population genetics&lt;/title&gt;&lt;secondary-title&gt;Global Ecology and Biogeography&lt;/secondary-title&gt;&lt;/titles&gt;&lt;pages&gt;2147– 2163&lt;/pages&gt;&lt;volume&gt;30&lt;/volume&gt;&lt;dates&gt;&lt;year&gt;2021&lt;/year&gt;&lt;/dates&gt;&lt;isbn&gt;1466-822X&lt;/isbn&gt;&lt;urls&gt;&lt;related-urls&gt;&lt;url&gt;https://onlinelibrary.wiley.com/doi/abs/10.1111/geb.13379&lt;/url&gt;&lt;/related-urls&gt;&lt;/urls&gt;&lt;electronic-resource-num&gt;10.1111/geb.13379&lt;/electronic-resource-num&gt;&lt;/record&gt;&lt;/Cite&gt;&lt;/EndNote&gt;</w:instrText>
      </w:r>
      <w:r>
        <w:rPr>
          <w:lang w:val="en-US"/>
        </w:rPr>
        <w:fldChar w:fldCharType="separate"/>
      </w:r>
      <w:r w:rsidR="006F716F">
        <w:rPr>
          <w:noProof/>
          <w:lang w:val="en-US"/>
        </w:rPr>
        <w:t>(Hirschfeld et al., 2021)</w:t>
      </w:r>
      <w:r>
        <w:rPr>
          <w:lang w:val="en-US"/>
        </w:rPr>
        <w:fldChar w:fldCharType="end"/>
      </w:r>
      <w:r>
        <w:rPr>
          <w:lang w:val="en-US"/>
        </w:rPr>
        <w:t xml:space="preserve">. </w:t>
      </w:r>
      <w:r w:rsidR="005776FD" w:rsidRPr="005776FD">
        <w:rPr>
          <w:lang w:val="en-US"/>
        </w:rPr>
        <w:t>Fiji and New Caledonia have previously been identified as differentiated island populations, although New Caledonia showed less differentiation than Fiji from other sites</w:t>
      </w:r>
      <w:r w:rsidR="005776FD">
        <w:rPr>
          <w:lang w:val="en-US"/>
        </w:rPr>
        <w:t xml:space="preserve"> </w:t>
      </w:r>
      <w:r w:rsidR="005776FD">
        <w:rPr>
          <w:lang w:val="en-US"/>
        </w:rPr>
        <w:fldChar w:fldCharType="begin">
          <w:fldData xml:space="preserve">PEVuZE5vdGU+PENpdGU+PEF1dGhvcj5HbGF1czwvQXV0aG9yPjxZZWFyPjIwMjA8L1llYXI+PFJl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</w:fldData>
        </w:fldChar>
      </w:r>
      <w:r w:rsidR="006F716F">
        <w:rPr>
          <w:lang w:val="en-US"/>
        </w:rPr>
        <w:instrText xml:space="preserve"> ADDIN EN.CITE </w:instrText>
      </w:r>
      <w:r w:rsidR="006F716F">
        <w:rPr>
          <w:lang w:val="en-US"/>
        </w:rPr>
        <w:fldChar w:fldCharType="begin">
          <w:fldData xml:space="preserve">PEVuZE5vdGU+PENpdGU+PEF1dGhvcj5HbGF1czwvQXV0aG9yPjxZZWFyPjIwMjA8L1llYXI+PFJl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</w:fldData>
        </w:fldChar>
      </w:r>
      <w:r w:rsidR="006F716F">
        <w:rPr>
          <w:lang w:val="en-US"/>
        </w:rPr>
        <w:instrText xml:space="preserve"> ADDIN EN.CITE.DATA </w:instrText>
      </w:r>
      <w:r w:rsidR="006F716F">
        <w:rPr>
          <w:lang w:val="en-US"/>
        </w:rPr>
      </w:r>
      <w:r w:rsidR="006F716F">
        <w:rPr>
          <w:lang w:val="en-US"/>
        </w:rPr>
        <w:fldChar w:fldCharType="end"/>
      </w:r>
      <w:r w:rsidR="005776FD">
        <w:rPr>
          <w:lang w:val="en-US"/>
        </w:rPr>
      </w:r>
      <w:r w:rsidR="005776FD">
        <w:rPr>
          <w:lang w:val="en-US"/>
        </w:rPr>
        <w:fldChar w:fldCharType="separate"/>
      </w:r>
      <w:r w:rsidR="006F716F">
        <w:rPr>
          <w:noProof/>
          <w:lang w:val="en-US"/>
        </w:rPr>
        <w:t>(Glaus et al., 2020; Pirog et al., 2019)</w:t>
      </w:r>
      <w:r w:rsidR="005776FD">
        <w:rPr>
          <w:lang w:val="en-US"/>
        </w:rPr>
        <w:fldChar w:fldCharType="end"/>
      </w:r>
      <w:r w:rsidR="005776FD" w:rsidRPr="005776FD">
        <w:rPr>
          <w:lang w:val="en-US"/>
        </w:rPr>
        <w:t>. This was also attributed to the long distances across deep water trenches and is consistent with our results</w:t>
      </w:r>
      <w:r w:rsidR="00D10A13">
        <w:rPr>
          <w:lang w:val="en-US"/>
        </w:rPr>
        <w:t xml:space="preserve"> for Fiji</w:t>
      </w:r>
      <w:r w:rsidR="005776FD" w:rsidRPr="005776FD">
        <w:rPr>
          <w:lang w:val="en-US"/>
        </w:rPr>
        <w:t>. Similarly, individuals from Japan could be isolated by deep water trenches (</w:t>
      </w:r>
      <w:r w:rsidR="00831D2D" w:rsidRPr="005776FD">
        <w:rPr>
          <w:lang w:val="en-US"/>
        </w:rPr>
        <w:t>&gt; 500 m deep</w:t>
      </w:r>
      <w:r w:rsidR="00831D2D">
        <w:rPr>
          <w:lang w:val="en-US"/>
        </w:rPr>
        <w:t xml:space="preserve">, </w:t>
      </w:r>
      <w:r w:rsidR="0094361A">
        <w:rPr>
          <w:lang w:val="en-US"/>
        </w:rPr>
        <w:t>e.g.,</w:t>
      </w:r>
      <w:r w:rsidR="00831D2D">
        <w:rPr>
          <w:lang w:val="en-US"/>
        </w:rPr>
        <w:t xml:space="preserve"> </w:t>
      </w:r>
      <w:r w:rsidR="00831D2D" w:rsidRPr="00831D2D">
        <w:rPr>
          <w:lang w:val="en-US"/>
        </w:rPr>
        <w:t>Okinawa Trough</w:t>
      </w:r>
      <w:r w:rsidR="005776FD" w:rsidRPr="005776FD">
        <w:rPr>
          <w:lang w:val="en-US"/>
        </w:rPr>
        <w:t xml:space="preserve">), since the Bull Shark generally prefers shallow waters </w:t>
      </w:r>
      <w:r w:rsidR="00021519">
        <w:rPr>
          <w:lang w:val="en-US"/>
        </w:rPr>
        <w:fldChar w:fldCharType="begin"/>
      </w:r>
      <w:r w:rsidR="006F716F">
        <w:rPr>
          <w:lang w:val="en-US"/>
        </w:rPr>
        <w:instrText xml:space="preserve"> ADDIN EN.CITE &lt;EndNote&gt;&lt;Cite&gt;&lt;Author&gt;Rigby&lt;/Author&gt;&lt;Year&gt;2021&lt;/Year&gt;&lt;RecNum&gt;529&lt;/RecNum&gt;&lt;Prefix&gt;&amp;lt; 160 m`; &lt;/Prefix&gt;&lt;DisplayText&gt;(&amp;lt; 160 m; Rigby et al., 2021)&lt;/DisplayText&gt;&lt;record&gt;&lt;rec-number&gt;529&lt;/rec-number&gt;&lt;foreign-keys&gt;&lt;key app="EN" db-id="92af5de2ca0esdefzzjxavwosfewvfaw0xaf" timestamp="1535500276"&gt;529&lt;/key&gt;&lt;/foreign-keys&gt;&lt;ref-type name="Web Page"&gt;12&lt;/ref-type&gt;&lt;contributors&gt;&lt;authors&gt;&lt;author&gt;Rigby, C.L.&lt;/author&gt;&lt;author&gt;Espinoza, M.&lt;/author&gt;&lt;author&gt;Derrick, D.&lt;/author&gt;&lt;author&gt;Pacoureau, N.&lt;/author&gt;&lt;author&gt;Dicken, M&lt;/author&gt;&lt;/authors&gt;&lt;/contributors&gt;&lt;titles&gt;&lt;title&gt;&lt;style face="italic" font="default" size="100%"&gt;Carcharhinus leucas&lt;/style&gt;&lt;style face="normal" font="default" size="100%"&gt;. http://dx.doi.org/10.2305/IUCN.UK.2009-2.RLTS.T39372A10187195.en. Downloaded on 15 May 2021. The IUCN Red List of Threatened Species 2021: e.T39372A2910670.&lt;/style&gt;&lt;/title&gt;&lt;/titles&gt;&lt;dates&gt;&lt;year&gt;2021&lt;/year&gt;&lt;/dates&gt;&lt;urls&gt;&lt;/urls&gt;&lt;/record&gt;&lt;/Cite&gt;&lt;/EndNote&gt;</w:instrText>
      </w:r>
      <w:r w:rsidR="00021519">
        <w:rPr>
          <w:lang w:val="en-US"/>
        </w:rPr>
        <w:fldChar w:fldCharType="separate"/>
      </w:r>
      <w:r w:rsidR="006F716F">
        <w:rPr>
          <w:noProof/>
          <w:lang w:val="en-US"/>
        </w:rPr>
        <w:t>(&lt; 160 m; Rigby et al., 2021)</w:t>
      </w:r>
      <w:r w:rsidR="00021519">
        <w:rPr>
          <w:lang w:val="en-US"/>
        </w:rPr>
        <w:fldChar w:fldCharType="end"/>
      </w:r>
      <w:r w:rsidR="00DB3F46">
        <w:rPr>
          <w:lang w:val="en-US"/>
        </w:rPr>
        <w:t xml:space="preserve">. Yet, </w:t>
      </w:r>
      <w:r w:rsidR="00C13BC4">
        <w:rPr>
          <w:lang w:val="en-US"/>
        </w:rPr>
        <w:t xml:space="preserve">sea levels between </w:t>
      </w:r>
      <w:r w:rsidR="00374F10" w:rsidRPr="005776FD">
        <w:rPr>
          <w:lang w:val="en-US"/>
        </w:rPr>
        <w:t xml:space="preserve">Japan </w:t>
      </w:r>
      <w:r w:rsidR="00C13BC4">
        <w:rPr>
          <w:lang w:val="en-US"/>
        </w:rPr>
        <w:t xml:space="preserve">and </w:t>
      </w:r>
      <w:r w:rsidR="002F4D0A">
        <w:rPr>
          <w:lang w:val="en-US"/>
        </w:rPr>
        <w:t xml:space="preserve">continental </w:t>
      </w:r>
      <w:r w:rsidR="00C13BC4" w:rsidRPr="005776FD">
        <w:rPr>
          <w:lang w:val="en-US"/>
        </w:rPr>
        <w:t xml:space="preserve">Asia </w:t>
      </w:r>
      <w:r w:rsidR="002F4D0A">
        <w:rPr>
          <w:lang w:val="en-US"/>
        </w:rPr>
        <w:t xml:space="preserve">were low until </w:t>
      </w:r>
      <w:r w:rsidR="00374F10" w:rsidRPr="005776FD">
        <w:rPr>
          <w:lang w:val="en-US"/>
        </w:rPr>
        <w:t>1</w:t>
      </w:r>
      <w:r w:rsidR="00171EC4">
        <w:rPr>
          <w:lang w:val="en-US"/>
        </w:rPr>
        <w:t>7</w:t>
      </w:r>
      <w:r w:rsidR="00374F10" w:rsidRPr="005776FD">
        <w:rPr>
          <w:lang w:val="en-US"/>
        </w:rPr>
        <w:t xml:space="preserve"> </w:t>
      </w:r>
      <w:r w:rsidR="00781E45">
        <w:rPr>
          <w:lang w:val="en-US"/>
        </w:rPr>
        <w:t>K</w:t>
      </w:r>
      <w:r w:rsidR="00374F10" w:rsidRPr="005776FD">
        <w:rPr>
          <w:lang w:val="en-US"/>
        </w:rPr>
        <w:t>yr</w:t>
      </w:r>
      <w:r w:rsidR="001C0407">
        <w:rPr>
          <w:lang w:val="en-US"/>
        </w:rPr>
        <w:t xml:space="preserve"> ago</w:t>
      </w:r>
      <w:r w:rsidR="00EF4518">
        <w:rPr>
          <w:lang w:val="en-US"/>
        </w:rPr>
        <w:t xml:space="preserve"> </w:t>
      </w:r>
      <w:r w:rsidR="00EF4518">
        <w:rPr>
          <w:lang w:val="en-US"/>
        </w:rPr>
        <w:fldChar w:fldCharType="begin"/>
      </w:r>
      <w:r w:rsidR="00EF4518">
        <w:rPr>
          <w:lang w:val="en-US"/>
        </w:rPr>
        <w:instrText xml:space="preserve"> ADDIN EN.CITE &lt;EndNote&gt;&lt;Cite&gt;&lt;Author&gt;Voris&lt;/Author&gt;&lt;Year&gt;2000&lt;/Year&gt;&lt;RecNum&gt;1497&lt;/RecNum&gt;&lt;DisplayText&gt;(Voris, 2000)&lt;/DisplayText&gt;&lt;record&gt;&lt;rec-number&gt;1497&lt;/rec-number&gt;&lt;foreign-keys&gt;&lt;key app="EN" db-id="92af5de2ca0esdefzzjxavwosfewvfaw0xaf" timestamp="1664628602"&gt;1497&lt;/key&gt;&lt;/foreign-keys&gt;&lt;ref-type name="Journal Article"&gt;17&lt;/ref-type&gt;&lt;contributors&gt;&lt;authors&gt;&lt;author&gt;Voris, Harold K&lt;/author&gt;&lt;/authors&gt;&lt;/contributors&gt;&lt;titles&gt;&lt;title&gt;Maps of Pleistocene sea levels in Southeast Asia: shorelines, river systems and time durations&lt;/title&gt;&lt;secondary-title&gt;Journal of biogeography&lt;/secondary-title&gt;&lt;/titles&gt;&lt;periodical&gt;&lt;full-title&gt;Journal of Biogeography&lt;/full-title&gt;&lt;abbr-1&gt;J. Biogeogr.&lt;/abbr-1&gt;&lt;abbr-2&gt;J Biogeogr&lt;/abbr-2&gt;&lt;/periodical&gt;&lt;pages&gt;1153-1167&lt;/pages&gt;&lt;volume&gt;27&lt;/volume&gt;&lt;number&gt;5&lt;/number&gt;&lt;dates&gt;&lt;year&gt;2000&lt;/year&gt;&lt;/dates&gt;&lt;isbn&gt;0305-0270&lt;/isbn&gt;&lt;urls&gt;&lt;/urls&gt;&lt;electronic-resource-num&gt;10.1046/j.1365-2699.2000.00489.x&lt;/electronic-resource-num&gt;&lt;/record&gt;&lt;/Cite&gt;&lt;/EndNote&gt;</w:instrText>
      </w:r>
      <w:r w:rsidR="00EF4518">
        <w:rPr>
          <w:lang w:val="en-US"/>
        </w:rPr>
        <w:fldChar w:fldCharType="separate"/>
      </w:r>
      <w:r w:rsidR="00EF4518">
        <w:rPr>
          <w:noProof/>
          <w:lang w:val="en-US"/>
        </w:rPr>
        <w:t>(Voris, 2000)</w:t>
      </w:r>
      <w:r w:rsidR="00EF4518">
        <w:rPr>
          <w:lang w:val="en-US"/>
        </w:rPr>
        <w:fldChar w:fldCharType="end"/>
      </w:r>
      <w:r w:rsidR="00DB3F46">
        <w:rPr>
          <w:lang w:val="en-US"/>
        </w:rPr>
        <w:t xml:space="preserve">, although the high </w:t>
      </w:r>
      <w:r w:rsidR="003E524F">
        <w:rPr>
          <w:lang w:val="en-US"/>
        </w:rPr>
        <w:t>latitudinal location</w:t>
      </w:r>
      <w:r w:rsidR="00E705CB">
        <w:rPr>
          <w:lang w:val="en-US"/>
        </w:rPr>
        <w:t xml:space="preserve"> of Japan</w:t>
      </w:r>
      <w:r w:rsidR="003E524F">
        <w:rPr>
          <w:lang w:val="en-US"/>
        </w:rPr>
        <w:t xml:space="preserve"> may have formed a thermal barrier at that time</w:t>
      </w:r>
      <w:r w:rsidR="00C21204">
        <w:rPr>
          <w:lang w:val="en-US"/>
        </w:rPr>
        <w:t xml:space="preserve">. </w:t>
      </w:r>
      <w:r w:rsidR="00352FD2">
        <w:t>Additionally</w:t>
      </w:r>
      <w:r w:rsidR="00C21204">
        <w:t>, historical land</w:t>
      </w:r>
      <w:r w:rsidR="00B7627A">
        <w:t>-</w:t>
      </w:r>
      <w:r w:rsidR="00C21204">
        <w:t>bridges such</w:t>
      </w:r>
      <w:r w:rsidR="00D10A13">
        <w:t xml:space="preserve"> as</w:t>
      </w:r>
      <w:r w:rsidR="00C21204">
        <w:t xml:space="preserve"> the Taiwan </w:t>
      </w:r>
      <w:r w:rsidR="00D10A13">
        <w:t>S</w:t>
      </w:r>
      <w:r w:rsidR="00C21204">
        <w:t xml:space="preserve">trait, Tokara Strait, or Tsushima/Korea Strait could have restricted dispersal between Japan and </w:t>
      </w:r>
      <w:r w:rsidR="00C6043B">
        <w:t xml:space="preserve">the </w:t>
      </w:r>
      <w:r w:rsidR="00C21204">
        <w:t xml:space="preserve">IWP </w:t>
      </w:r>
      <w:r w:rsidR="00C21204">
        <w:fldChar w:fldCharType="begin">
          <w:fldData xml:space="preserve">PEVuZE5vdGU+PENpdGU+PEF1dGhvcj5ZaW48L0F1dGhvcj48WWVhcj4yMDA5PC9ZZWFyPjxSZWNO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</w:fldData>
        </w:fldChar>
      </w:r>
      <w:r w:rsidR="006F716F">
        <w:instrText xml:space="preserve"> ADDIN EN.CITE </w:instrText>
      </w:r>
      <w:r w:rsidR="006F716F">
        <w:fldChar w:fldCharType="begin">
          <w:fldData xml:space="preserve">PEVuZE5vdGU+PENpdGU+PEF1dGhvcj5ZaW48L0F1dGhvcj48WWVhcj4yMDA5PC9ZZWFyPjxSZWNO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</w:fldData>
        </w:fldChar>
      </w:r>
      <w:r w:rsidR="006F716F">
        <w:instrText xml:space="preserve"> ADDIN EN.CITE.DATA </w:instrText>
      </w:r>
      <w:r w:rsidR="006F716F">
        <w:fldChar w:fldCharType="end"/>
      </w:r>
      <w:r w:rsidR="00C21204">
        <w:fldChar w:fldCharType="separate"/>
      </w:r>
      <w:r w:rsidR="006F716F">
        <w:rPr>
          <w:noProof/>
        </w:rPr>
        <w:t>(Chen, Wang, et al., 2018; Yin et al., 2009)</w:t>
      </w:r>
      <w:r w:rsidR="00C21204">
        <w:fldChar w:fldCharType="end"/>
      </w:r>
      <w:r w:rsidR="00C21204">
        <w:t>.</w:t>
      </w:r>
    </w:p>
    <w:p w14:paraId="14D99107" w14:textId="2CD046BD" w:rsidR="005320F5" w:rsidRPr="00207BC9" w:rsidRDefault="00C6043B" w:rsidP="00B272A9">
      <w:pPr>
        <w:rPr>
          <w:lang w:val="en-US"/>
        </w:rPr>
      </w:pPr>
      <w:r>
        <w:rPr>
          <w:lang w:val="en-US"/>
        </w:rPr>
        <w:t>H</w:t>
      </w:r>
      <w:r w:rsidR="00F77F29">
        <w:rPr>
          <w:lang w:val="en-US"/>
        </w:rPr>
        <w:t>istorical land</w:t>
      </w:r>
      <w:r w:rsidR="00B7627A">
        <w:rPr>
          <w:lang w:val="en-US"/>
        </w:rPr>
        <w:t>-</w:t>
      </w:r>
      <w:r w:rsidR="00F77F29">
        <w:rPr>
          <w:lang w:val="en-US"/>
        </w:rPr>
        <w:t xml:space="preserve">bridges also </w:t>
      </w:r>
      <w:r>
        <w:rPr>
          <w:lang w:val="en-US"/>
        </w:rPr>
        <w:t xml:space="preserve">play a potential </w:t>
      </w:r>
      <w:r w:rsidR="0007577E">
        <w:rPr>
          <w:lang w:val="en-US"/>
        </w:rPr>
        <w:t xml:space="preserve">role </w:t>
      </w:r>
      <w:r w:rsidR="00F77F29">
        <w:rPr>
          <w:lang w:val="en-US"/>
        </w:rPr>
        <w:t xml:space="preserve">for </w:t>
      </w:r>
      <w:r w:rsidR="0007577E">
        <w:rPr>
          <w:lang w:val="en-US"/>
        </w:rPr>
        <w:t xml:space="preserve">the </w:t>
      </w:r>
      <w:r w:rsidR="00F77F29">
        <w:rPr>
          <w:lang w:val="en-US"/>
        </w:rPr>
        <w:t xml:space="preserve">genetic structuring of Bull Sharks across northern Australia. </w:t>
      </w:r>
      <w:r w:rsidR="00141DC8">
        <w:rPr>
          <w:lang w:val="en-US"/>
        </w:rPr>
        <w:t>Despite</w:t>
      </w:r>
      <w:r w:rsidR="005320F5">
        <w:rPr>
          <w:lang w:val="en-US"/>
        </w:rPr>
        <w:t xml:space="preserve"> </w:t>
      </w:r>
      <w:r w:rsidR="00CA625E">
        <w:rPr>
          <w:lang w:val="en-US"/>
        </w:rPr>
        <w:t xml:space="preserve">a lack of </w:t>
      </w:r>
      <w:r w:rsidR="005320F5">
        <w:rPr>
          <w:lang w:val="en-US"/>
        </w:rPr>
        <w:t>structure</w:t>
      </w:r>
      <w:r w:rsidR="00CA625E">
        <w:rPr>
          <w:lang w:val="en-US"/>
        </w:rPr>
        <w:t xml:space="preserve"> inferred from the nuclear markers</w:t>
      </w:r>
      <w:r w:rsidR="00B7627A">
        <w:rPr>
          <w:lang w:val="en-US"/>
        </w:rPr>
        <w:t xml:space="preserve">, </w:t>
      </w:r>
      <w:r w:rsidR="005320F5">
        <w:rPr>
          <w:lang w:val="en-US"/>
        </w:rPr>
        <w:t xml:space="preserve">the mitogenome </w:t>
      </w:r>
      <w:r w:rsidR="005320F5">
        <w:rPr>
          <w:rFonts w:cstheme="majorBidi"/>
        </w:rPr>
        <w:t>Φ</w:t>
      </w:r>
      <w:r w:rsidR="005320F5" w:rsidRPr="00C32A94">
        <w:rPr>
          <w:vertAlign w:val="subscript"/>
        </w:rPr>
        <w:t>ST</w:t>
      </w:r>
      <w:r w:rsidR="005320F5">
        <w:rPr>
          <w:lang w:val="en-US"/>
        </w:rPr>
        <w:t xml:space="preserve"> differentiation showed three separate clusters (western, northern, and eastern Australia). </w:t>
      </w:r>
      <w:r w:rsidR="00B7627A">
        <w:rPr>
          <w:lang w:val="en-US"/>
        </w:rPr>
        <w:t>Here, t</w:t>
      </w:r>
      <w:r w:rsidR="005320F5">
        <w:rPr>
          <w:lang w:val="en-US"/>
        </w:rPr>
        <w:t xml:space="preserve">he Torres Strait land-bridge between Australia and Papua New Guinea has been implicated for genetic structuring in a variety of marine taxa across this region </w:t>
      </w:r>
      <w:r w:rsidR="005320F5">
        <w:rPr>
          <w:lang w:val="en-US"/>
        </w:rPr>
        <w:fldChar w:fldCharType="begin"/>
      </w:r>
      <w:r w:rsidR="005320F5">
        <w:rPr>
          <w:lang w:val="en-US"/>
        </w:rPr>
        <w:instrText xml:space="preserve"> ADDIN EN.CITE &lt;EndNote&gt;&lt;Cite&gt;&lt;Author&gt;Mirams&lt;/Author&gt;&lt;Year&gt;2011&lt;/Year&gt;&lt;RecNum&gt;1318&lt;/RecNum&gt;&lt;DisplayText&gt;(Mirams et al., 2011)&lt;/DisplayText&gt;&lt;record&gt;&lt;rec-number&gt;1318&lt;/rec-number&gt;&lt;foreign-keys&gt;&lt;key app="EN" db-id="92af5de2ca0esdefzzjxavwosfewvfaw0xaf" timestamp="1637373199"&gt;1318&lt;/key&gt;&lt;/foreign-keys&gt;&lt;ref-type name="Journal Article"&gt;17&lt;/ref-type&gt;&lt;contributors&gt;&lt;authors&gt;&lt;author&gt;Mirams, A. G. K.&lt;/author&gt;&lt;author&gt;Treml, Eric A.&lt;/author&gt;&lt;author&gt;Shields, J. L.&lt;/author&gt;&lt;author&gt;Liggins, L.&lt;/author&gt;&lt;author&gt;Riginos, C.&lt;/author&gt;&lt;/authors&gt;&lt;/contributors&gt;&lt;titles&gt;&lt;title&gt;Vicariance and dispersal across an intermittent barrier: population genetic structure of marine animals across the Torres Strait land bridge&lt;/title&gt;&lt;secondary-title&gt;Coral Reefs&lt;/secondary-title&gt;&lt;/titles&gt;&lt;pages&gt;937-949&lt;/pages&gt;&lt;volume&gt;30&lt;/volume&gt;&lt;number&gt;4&lt;/number&gt;&lt;dates&gt;&lt;year&gt;2011&lt;/year&gt;&lt;/dates&gt;&lt;isbn&gt;1432-0975&lt;/isbn&gt;&lt;urls&gt;&lt;/urls&gt;&lt;electronic-resource-num&gt;10.1007/s00338-011-0767-x&lt;/electronic-resource-num&gt;&lt;/record&gt;&lt;/Cite&gt;&lt;/EndNote&gt;</w:instrText>
      </w:r>
      <w:r w:rsidR="005320F5">
        <w:rPr>
          <w:lang w:val="en-US"/>
        </w:rPr>
        <w:fldChar w:fldCharType="separate"/>
      </w:r>
      <w:r w:rsidR="005320F5">
        <w:rPr>
          <w:noProof/>
          <w:lang w:val="en-US"/>
        </w:rPr>
        <w:t>(Mirams et al., 2011)</w:t>
      </w:r>
      <w:r w:rsidR="005320F5">
        <w:rPr>
          <w:lang w:val="en-US"/>
        </w:rPr>
        <w:fldChar w:fldCharType="end"/>
      </w:r>
      <w:r w:rsidR="005320F5">
        <w:rPr>
          <w:lang w:val="en-US"/>
        </w:rPr>
        <w:t xml:space="preserve">. This signal from the Bull Shark haplotype network is less structured, and may indicate either recent separation or historical isolation followed by connectivity </w:t>
      </w:r>
      <w:r w:rsidR="005320F5">
        <w:rPr>
          <w:lang w:val="en-US"/>
        </w:rPr>
        <w:fldChar w:fldCharType="begin"/>
      </w:r>
      <w:r w:rsidR="00B339E5">
        <w:rPr>
          <w:lang w:val="en-US"/>
        </w:rPr>
        <w:instrText xml:space="preserve"> ADDIN EN.CITE &lt;EndNote&gt;&lt;Cite&gt;&lt;Author&gt;Puckridge&lt;/Author&gt;&lt;Year&gt;2013&lt;/Year&gt;&lt;RecNum&gt;1319&lt;/RecNum&gt;&lt;Prefix&gt;e.g.`, &lt;/Prefix&gt;&lt;DisplayText&gt;(e.g., Puckridge et al., 2013)&lt;/DisplayText&gt;&lt;record&gt;&lt;rec-number&gt;1319&lt;/rec-number&gt;&lt;foreign-keys&gt;&lt;key app="EN" db-id="92af5de2ca0esdefzzjxavwosfewvfaw0xaf" timestamp="1637374545"&gt;1319&lt;/key&gt;&lt;/foreign-keys&gt;&lt;ref-type name="Journal Article"&gt;17&lt;/ref-type&gt;&lt;contributors&gt;&lt;authors&gt;&lt;author&gt;Puckridge, Melody&lt;/author&gt;&lt;author&gt;Last, Peter R&lt;/author&gt;&lt;author&gt;White, William T&lt;/author&gt;&lt;author&gt;And</w:instrText>
      </w:r>
      <w:r w:rsidR="00B339E5">
        <w:rPr>
          <w:rFonts w:hint="eastAsia"/>
          <w:lang w:val="en-US"/>
        </w:rPr>
        <w:instrText>reakis, Nikos&lt;/author&gt;&lt;/authors&gt;&lt;/contributors&gt;&lt;titles&gt;&lt;title&gt;&lt;style face="normal" font="default" size="100%"&gt;Phylogeography of the Indo</w:instrText>
      </w:r>
      <w:r w:rsidR="00B339E5">
        <w:rPr>
          <w:rFonts w:hint="eastAsia"/>
          <w:lang w:val="en-US"/>
        </w:rPr>
        <w:instrText>‐</w:instrText>
      </w:r>
      <w:r w:rsidR="00B339E5">
        <w:rPr>
          <w:rFonts w:hint="eastAsia"/>
          <w:lang w:val="en-US"/>
        </w:rPr>
        <w:instrText>West Pacific maskrays (Dasyatidae, &lt;/style&gt;&lt;style face="italic" font="default" size="100%"&gt;Neotrygon&lt;/style&gt;&lt;style fac</w:instrText>
      </w:r>
      <w:r w:rsidR="00B339E5">
        <w:rPr>
          <w:lang w:val="en-US"/>
        </w:rPr>
        <w:instrText>e="normal" font="default" size="100%"&gt;): A complex example of chondrichthyan radiation in the Cenozoic&lt;/style&gt;&lt;/title&gt;&lt;secondary-title&gt;Ecology and Evolution&lt;/secondary-title&gt;&lt;/titles&gt;&lt;periodical&gt;&lt;full-title&gt;Ecology and Evolution&lt;/full-title&gt;&lt;abbr-1&gt;Ecol. Evol.&lt;/abbr-1&gt;&lt;abbr-2&gt;Ecol Evol&lt;/abbr-2&gt;&lt;abbr-3&gt;Ecology &amp;amp; Evolution&lt;/abbr-3&gt;&lt;/periodical&gt;&lt;pages&gt;217-232&lt;/pages&gt;&lt;volume&gt;3&lt;/volume&gt;&lt;number&gt;2&lt;/number&gt;&lt;dates&gt;&lt;year&gt;2013&lt;/year&gt;&lt;/dates&gt;&lt;isbn&gt;2045-7758&lt;/isbn&gt;&lt;urls&gt;&lt;/urls&gt;&lt;electronic-resource-num&gt;10.1002/ece3.448&lt;/electronic-resource-num&gt;&lt;/record&gt;&lt;/Cite&gt;&lt;/EndNote&gt;</w:instrText>
      </w:r>
      <w:r w:rsidR="005320F5">
        <w:rPr>
          <w:lang w:val="en-US"/>
        </w:rPr>
        <w:fldChar w:fldCharType="separate"/>
      </w:r>
      <w:r w:rsidR="005320F5">
        <w:rPr>
          <w:noProof/>
          <w:lang w:val="en-US"/>
        </w:rPr>
        <w:t>(e.g., Puckridge et al., 2013)</w:t>
      </w:r>
      <w:r w:rsidR="005320F5">
        <w:rPr>
          <w:lang w:val="en-US"/>
        </w:rPr>
        <w:fldChar w:fldCharType="end"/>
      </w:r>
      <w:r w:rsidR="005320F5">
        <w:rPr>
          <w:lang w:val="en-US"/>
        </w:rPr>
        <w:t>.</w:t>
      </w:r>
    </w:p>
    <w:p w14:paraId="5F718334" w14:textId="6B98C150" w:rsidR="00B272A9" w:rsidRPr="00B272A9" w:rsidRDefault="00B272A9" w:rsidP="00B272A9">
      <w:pPr>
        <w:rPr>
          <w:lang w:val="en-US"/>
        </w:rPr>
      </w:pPr>
      <w:r>
        <w:rPr>
          <w:lang w:val="en-US"/>
        </w:rPr>
        <w:t>Our study shows strong influences of land</w:t>
      </w:r>
      <w:r w:rsidR="00B7627A">
        <w:rPr>
          <w:lang w:val="en-US"/>
        </w:rPr>
        <w:t>-</w:t>
      </w:r>
      <w:r>
        <w:rPr>
          <w:lang w:val="en-US"/>
        </w:rPr>
        <w:t xml:space="preserve">bridges, long ocean distances, cold upwelling or high latitudes, </w:t>
      </w:r>
      <w:r w:rsidR="002D1132">
        <w:rPr>
          <w:lang w:val="en-US"/>
        </w:rPr>
        <w:t xml:space="preserve">and </w:t>
      </w:r>
      <w:r>
        <w:rPr>
          <w:lang w:val="en-US"/>
        </w:rPr>
        <w:t>deep-water trenches</w:t>
      </w:r>
      <w:r w:rsidR="002D1132">
        <w:rPr>
          <w:lang w:val="en-US"/>
        </w:rPr>
        <w:t xml:space="preserve"> </w:t>
      </w:r>
      <w:r>
        <w:rPr>
          <w:lang w:val="en-US"/>
        </w:rPr>
        <w:t>on the genetic population structure of the Bull Shark.</w:t>
      </w:r>
      <w:r w:rsidRPr="004C1FF7">
        <w:rPr>
          <w:lang w:val="en-US"/>
        </w:rPr>
        <w:t xml:space="preserve"> </w:t>
      </w:r>
      <w:r>
        <w:rPr>
          <w:lang w:val="en-US"/>
        </w:rPr>
        <w:t xml:space="preserve">We hypothesize that these barriers will equally affect elasmobranch species with similar dispersal capacity, distribution, and habitat use. To date, the global population structure of only a few large-bodied shark species has been investigated </w:t>
      </w:r>
      <w:r>
        <w:rPr>
          <w:lang w:val="en-US"/>
        </w:rPr>
        <w:fldChar w:fldCharType="begin">
          <w:fldData xml:space="preserve">PEVuZE5vdGU+PENpdGU+PEF1dGhvcj5QYXptacOxbzwvQXV0aG9yPjxZZWFyPjIwMTg8L1llYXI+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</w:fldData>
        </w:fldChar>
      </w:r>
      <w:r w:rsidR="0094361A">
        <w:rPr>
          <w:lang w:val="en-US"/>
        </w:rPr>
        <w:instrText xml:space="preserve"> ADDIN EN.CITE </w:instrText>
      </w:r>
      <w:r w:rsidR="0094361A">
        <w:rPr>
          <w:lang w:val="en-US"/>
        </w:rPr>
        <w:fldChar w:fldCharType="begin">
          <w:fldData xml:space="preserve">PEVuZE5vdGU+PENpdGU+PEF1dGhvcj5QYXptacOxbzwvQXV0aG9yPjxZZWFyPjIwMTg8L1llYXI+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</w:fldData>
        </w:fldChar>
      </w:r>
      <w:r w:rsidR="0094361A">
        <w:rPr>
          <w:lang w:val="en-US"/>
        </w:rPr>
        <w:instrText xml:space="preserve"> ADDIN EN.CITE.DATA </w:instrText>
      </w:r>
      <w:r w:rsidR="0094361A">
        <w:rPr>
          <w:lang w:val="en-US"/>
        </w:rPr>
      </w:r>
      <w:r w:rsidR="0094361A">
        <w:rPr>
          <w:lang w:val="en-US"/>
        </w:rPr>
        <w:fldChar w:fldCharType="end"/>
      </w:r>
      <w:r>
        <w:rPr>
          <w:lang w:val="en-US"/>
        </w:rPr>
      </w:r>
      <w:r>
        <w:rPr>
          <w:lang w:val="en-US"/>
        </w:rPr>
        <w:fldChar w:fldCharType="separate"/>
      </w:r>
      <w:r w:rsidR="0094361A">
        <w:rPr>
          <w:noProof/>
          <w:lang w:val="en-US"/>
        </w:rPr>
        <w:t xml:space="preserve">(e.g., Galapagos Shark, </w:t>
      </w:r>
      <w:r w:rsidR="0094361A" w:rsidRPr="00204818">
        <w:rPr>
          <w:i/>
          <w:iCs/>
          <w:noProof/>
          <w:lang w:val="en-US"/>
        </w:rPr>
        <w:t>C. galapagensis</w:t>
      </w:r>
      <w:r w:rsidR="0094361A">
        <w:rPr>
          <w:noProof/>
          <w:lang w:val="en-US"/>
        </w:rPr>
        <w:t xml:space="preserve">; Sandbar Shark, </w:t>
      </w:r>
      <w:r w:rsidR="0094361A" w:rsidRPr="00204818">
        <w:rPr>
          <w:i/>
          <w:iCs/>
          <w:noProof/>
          <w:lang w:val="en-US"/>
        </w:rPr>
        <w:t>C. plumbeus</w:t>
      </w:r>
      <w:r w:rsidR="0094361A">
        <w:rPr>
          <w:noProof/>
          <w:lang w:val="en-US"/>
        </w:rPr>
        <w:t xml:space="preserve">; and Scalloped Hammerhead, </w:t>
      </w:r>
      <w:r w:rsidR="0094361A" w:rsidRPr="00204818">
        <w:rPr>
          <w:i/>
          <w:iCs/>
          <w:noProof/>
          <w:lang w:val="en-US"/>
        </w:rPr>
        <w:t>S. lewini</w:t>
      </w:r>
      <w:r w:rsidR="0094361A">
        <w:rPr>
          <w:noProof/>
          <w:lang w:val="en-US"/>
        </w:rPr>
        <w:t>; Daly-Engel et al., 2012; Pazmiño et al., 2018; Portnoy et al., 2010)</w:t>
      </w:r>
      <w:r>
        <w:rPr>
          <w:lang w:val="en-US"/>
        </w:rPr>
        <w:fldChar w:fldCharType="end"/>
      </w:r>
      <w:r>
        <w:rPr>
          <w:lang w:val="en-US"/>
        </w:rPr>
        <w:t xml:space="preserve">. Known biogeographic barriers have similarly affected the population structure of these species </w:t>
      </w:r>
      <w:r>
        <w:rPr>
          <w:lang w:val="en-US"/>
        </w:rPr>
        <w:fldChar w:fldCharType="begin"/>
      </w:r>
      <w:r w:rsidR="006F716F">
        <w:rPr>
          <w:lang w:val="en-US"/>
        </w:rPr>
        <w:instrText xml:space="preserve"> ADDIN EN.CITE &lt;EndNote&gt;&lt;Cite&gt;&lt;Author&gt;Hirschfeld&lt;/Author&gt;&lt;Year&gt;2021&lt;/Year&gt;&lt;RecNum&gt;1312&lt;/RecNum&gt;&lt;Prefix&gt;reviewed in &lt;/Prefix&gt;&lt;DisplayText&gt;(reviewed in Hirschfeld et al., 2021)&lt;/DisplayText&gt;&lt;record&gt;&lt;rec-number&gt;1312&lt;/rec-number&gt;&lt;foreign-keys&gt;&lt;key app="EN" db-id="92af5de2ca0esdefzzjxavwosfewvfaw0xaf" timestamp="1631066825"&gt;1312&lt;/key&gt;&lt;/foreign-keys&gt;&lt;ref-type name="Journal Article"&gt;17&lt;/ref-type&gt;&lt;contributors&gt;&lt;authors&gt;&lt;author&gt;Hirschfeld, Maximilian&lt;/author&gt;&lt;author&gt;Dudgeon, Christine&lt;/author&gt;&lt;author&gt;Sheaves, Marcus&lt;/author&gt;&lt;author&gt;Barnett, Adam&lt;/author&gt;&lt;/authors&gt;&lt;/contributors&gt;&lt;titles&gt;&lt;title&gt;Barriers in a sea of elasmobranchs: From fishing for populations to testing hypotheses in population genetics&lt;/title&gt;&lt;secondary-title&gt;Global Ecology and Biogeography&lt;/secondary-title&gt;&lt;/titles&gt;&lt;pages&gt;2147– 2163&lt;/pages&gt;&lt;volume&gt;30&lt;/volume&gt;&lt;dates&gt;&lt;year&gt;2021&lt;/year&gt;&lt;/dates&gt;&lt;isbn&gt;1466-822X&lt;/isbn&gt;&lt;urls&gt;&lt;related-urls&gt;&lt;url&gt;https://onlinelibrary.wiley.com/doi/abs/10.1111/geb.13379&lt;/url&gt;&lt;/related-urls&gt;&lt;/urls&gt;&lt;electronic-resource-num&gt;10.1111/geb.13379&lt;/electronic-resource-num&gt;&lt;/record&gt;&lt;/Cite&gt;&lt;/EndNote&gt;</w:instrText>
      </w:r>
      <w:r>
        <w:rPr>
          <w:lang w:val="en-US"/>
        </w:rPr>
        <w:fldChar w:fldCharType="separate"/>
      </w:r>
      <w:r w:rsidR="006F716F">
        <w:rPr>
          <w:noProof/>
          <w:lang w:val="en-US"/>
        </w:rPr>
        <w:t>(reviewed in Hirschfeld et al., 2021)</w:t>
      </w:r>
      <w:r>
        <w:rPr>
          <w:lang w:val="en-US"/>
        </w:rPr>
        <w:fldChar w:fldCharType="end"/>
      </w:r>
      <w:r>
        <w:rPr>
          <w:lang w:val="en-US"/>
        </w:rPr>
        <w:t xml:space="preserve">. For example, the Galapagos Shark, which occupies </w:t>
      </w:r>
      <w:r>
        <w:t xml:space="preserve">insular </w:t>
      </w:r>
      <w:r>
        <w:rPr>
          <w:lang w:val="en-US"/>
        </w:rPr>
        <w:t xml:space="preserve">habitats, shows limited connectivity across oceanic barriers, such as the East Pacific Barrier </w:t>
      </w:r>
      <w:r>
        <w:rPr>
          <w:lang w:val="en-US"/>
        </w:rPr>
        <w:fldChar w:fldCharType="begin"/>
      </w:r>
      <w:r w:rsidR="006F716F">
        <w:rPr>
          <w:lang w:val="en-US"/>
        </w:rPr>
        <w:instrText xml:space="preserve"> ADDIN EN.CITE &lt;EndNote&gt;&lt;Cite&gt;&lt;Author&gt;Pazmiño&lt;/Author&gt;&lt;Year&gt;2018&lt;/Year&gt;&lt;RecNum&gt;685&lt;/RecNum&gt;&lt;DisplayText&gt;(Pazmiño et al., 2018)&lt;/DisplayText&gt;&lt;record&gt;&lt;rec-number&gt;685&lt;/rec-number&gt;&lt;foreign-keys&gt;&lt;key app="EN" db-id="92af5de2ca0esdefzzjxavwosfewvfaw0xaf" timestamp="1547004705"&gt;685&lt;/key&gt;&lt;/foreign-keys&gt;&lt;ref-type name="Journal Article"&gt;17&lt;/ref-type&gt;&lt;contributors&gt;&lt;authors&gt;&lt;author&gt;Pazmiño, Diana A.&lt;/author&gt;&lt;author&gt;Maes, Gregory E.&lt;/author&gt;&lt;author&gt;Green, Madeline E.&lt;/author&gt;&lt;author&gt;Simpfendorfer, Colin A.&lt;/author&gt;&lt;author&gt;Hoyos-Padilla, E. Mauricio&lt;/author&gt;&lt;author&gt;Duffy, Clinton J. A.&lt;/author&gt;&lt;author&gt;Meyer, Carl G.&lt;/author&gt;&lt;author&gt;Kerwath, Sven E.&lt;/author&gt;&lt;author&gt;Salinas-de-León, Pelayo&lt;/author&gt;&lt;author&gt;van Herwerden, Lynne&lt;/author&gt;&lt;/authors&gt;&lt;/contributors&gt;&lt;titles&gt;&lt;title&gt;&lt;style face="normal" font="default" size="100%"&gt;Strong trans-Pacific break and local conservation units in the Galapagos shark (&lt;/style&gt;&lt;style face="italic" font="default" size="100%"&gt;Carcharhinus galapagensis&lt;/style&gt;&lt;style face="normal" font="default" size="100%"&gt;) revealed by genome-wide cytonuclear markers&lt;/style&gt;&lt;/title&gt;&lt;secondary-title&gt;Heredity&lt;/secondary-title&gt;&lt;/titles&gt;&lt;pages&gt;407-421&lt;/pages&gt;&lt;volume&gt;120&lt;/volume&gt;&lt;number&gt;5&lt;/number&gt;&lt;dates&gt;&lt;year&gt;2018&lt;/year&gt;&lt;pub-dates&gt;&lt;date&gt;2018/05/01&lt;/date&gt;&lt;/pub-dates&gt;&lt;/dates&gt;&lt;isbn&gt;1365-2540&lt;/isbn&gt;&lt;urls&gt;&lt;related-urls&gt;&lt;url&gt;10.1038/s41437-017-0025-2&lt;/url&gt;&lt;/related-urls&gt;&lt;/urls&gt;&lt;electronic-resource-num&gt;10.1038/s41437-017-0025-2&lt;/electronic-resource-num&gt;&lt;/record&gt;&lt;/Cite&gt;&lt;/EndNote&gt;</w:instrText>
      </w:r>
      <w:r>
        <w:rPr>
          <w:lang w:val="en-US"/>
        </w:rPr>
        <w:fldChar w:fldCharType="separate"/>
      </w:r>
      <w:r w:rsidR="006F716F">
        <w:rPr>
          <w:noProof/>
          <w:lang w:val="en-US"/>
        </w:rPr>
        <w:t>(Pazmiño et al., 2018)</w:t>
      </w:r>
      <w:r>
        <w:rPr>
          <w:lang w:val="en-US"/>
        </w:rPr>
        <w:fldChar w:fldCharType="end"/>
      </w:r>
      <w:r>
        <w:rPr>
          <w:lang w:val="en-US"/>
        </w:rPr>
        <w:t xml:space="preserve">. </w:t>
      </w:r>
      <w:r>
        <w:rPr>
          <w:lang w:val="en-US"/>
        </w:rPr>
        <w:lastRenderedPageBreak/>
        <w:t xml:space="preserve">Similarly, both the Scalloped Hammerhead and Sandbar Shark exhibited increased connectivity along continuous coastlines within ocean basins but showed significant divergence due to the East Pacific Barrier and closure of the Isthmus of Panama </w:t>
      </w:r>
      <w:r>
        <w:rPr>
          <w:lang w:val="en-US"/>
        </w:rPr>
        <w:fldChar w:fldCharType="begin">
          <w:fldData xml:space="preserve">PEVuZE5vdGU+PENpdGU+PEF1dGhvcj5Qb3J0bm95PC9BdXRob3I+PFllYXI+MjAxMDwvWWVhcj48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</w:fldData>
        </w:fldChar>
      </w:r>
      <w:r w:rsidR="006F716F">
        <w:rPr>
          <w:lang w:val="en-US"/>
        </w:rPr>
        <w:instrText xml:space="preserve"> ADDIN EN.CITE </w:instrText>
      </w:r>
      <w:r w:rsidR="006F716F">
        <w:rPr>
          <w:lang w:val="en-US"/>
        </w:rPr>
        <w:fldChar w:fldCharType="begin">
          <w:fldData xml:space="preserve">PEVuZE5vdGU+PENpdGU+PEF1dGhvcj5Qb3J0bm95PC9BdXRob3I+PFllYXI+MjAxMDwvWWVhcj48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</w:fldData>
        </w:fldChar>
      </w:r>
      <w:r w:rsidR="006F716F">
        <w:rPr>
          <w:lang w:val="en-US"/>
        </w:rPr>
        <w:instrText xml:space="preserve"> ADDIN EN.CITE.DATA </w:instrText>
      </w:r>
      <w:r w:rsidR="006F716F">
        <w:rPr>
          <w:lang w:val="en-US"/>
        </w:rPr>
      </w:r>
      <w:r w:rsidR="006F716F">
        <w:rPr>
          <w:lang w:val="en-US"/>
        </w:rPr>
        <w:fldChar w:fldCharType="end"/>
      </w:r>
      <w:r>
        <w:rPr>
          <w:lang w:val="en-US"/>
        </w:rPr>
      </w:r>
      <w:r>
        <w:rPr>
          <w:lang w:val="en-US"/>
        </w:rPr>
        <w:fldChar w:fldCharType="separate"/>
      </w:r>
      <w:r w:rsidR="006F716F">
        <w:rPr>
          <w:noProof/>
          <w:lang w:val="en-US"/>
        </w:rPr>
        <w:t>(Daly-Engel et al., 2012; Portnoy et al., 2010)</w:t>
      </w:r>
      <w:r>
        <w:rPr>
          <w:lang w:val="en-US"/>
        </w:rPr>
        <w:fldChar w:fldCharType="end"/>
      </w:r>
      <w:r>
        <w:rPr>
          <w:lang w:val="en-US"/>
        </w:rPr>
        <w:t>. Consequently, our results may provide a foundation to construct hypotheses for other exploited and threatened species with similar vagility, ecology, and life-history characteristics (suc</w:t>
      </w:r>
      <w:r w:rsidRPr="007E74BC">
        <w:rPr>
          <w:lang w:val="en-US"/>
        </w:rPr>
        <w:t xml:space="preserve">h as the Spinner Shark, </w:t>
      </w:r>
      <w:r>
        <w:rPr>
          <w:lang w:val="en-US"/>
        </w:rPr>
        <w:t>t</w:t>
      </w:r>
      <w:r w:rsidRPr="007E74BC">
        <w:rPr>
          <w:lang w:val="en-US"/>
        </w:rPr>
        <w:t xml:space="preserve">he </w:t>
      </w:r>
      <w:r>
        <w:rPr>
          <w:lang w:val="en-US"/>
        </w:rPr>
        <w:t xml:space="preserve">Graceful Shark, </w:t>
      </w:r>
      <w:r w:rsidRPr="007E74BC">
        <w:rPr>
          <w:lang w:val="en-US"/>
        </w:rPr>
        <w:t xml:space="preserve">or </w:t>
      </w:r>
      <w:r>
        <w:rPr>
          <w:lang w:val="en-US"/>
        </w:rPr>
        <w:t>the Dusky Shark</w:t>
      </w:r>
      <w:r w:rsidRPr="007E74BC">
        <w:rPr>
          <w:lang w:val="en-US"/>
        </w:rPr>
        <w:t>)</w:t>
      </w:r>
      <w:r>
        <w:rPr>
          <w:lang w:val="en-US"/>
        </w:rPr>
        <w:t>.</w:t>
      </w:r>
    </w:p>
    <w:p w14:paraId="7D997ACD" w14:textId="7AF2E810" w:rsidR="00870EC4" w:rsidRDefault="00870EC4" w:rsidP="00870EC4">
      <w:pPr>
        <w:pStyle w:val="Heading2"/>
        <w:rPr>
          <w:lang w:val="en-US"/>
        </w:rPr>
      </w:pPr>
      <w:r>
        <w:rPr>
          <w:lang w:val="en-US"/>
        </w:rPr>
        <w:t>Fine</w:t>
      </w:r>
      <w:r w:rsidR="00755540">
        <w:rPr>
          <w:lang w:val="en-US"/>
        </w:rPr>
        <w:t>-</w:t>
      </w:r>
      <w:r>
        <w:rPr>
          <w:lang w:val="en-US"/>
        </w:rPr>
        <w:t xml:space="preserve">scale </w:t>
      </w:r>
      <w:r w:rsidR="0004397A">
        <w:rPr>
          <w:lang w:val="en-US"/>
        </w:rPr>
        <w:t xml:space="preserve">structure </w:t>
      </w:r>
      <w:r w:rsidR="005D701C">
        <w:rPr>
          <w:lang w:val="en-US"/>
        </w:rPr>
        <w:t>and sex-biased dispersal</w:t>
      </w:r>
    </w:p>
    <w:p w14:paraId="23A0F8D2" w14:textId="4666A9D8" w:rsidR="0018248D" w:rsidRDefault="00D047A4" w:rsidP="0018248D">
      <w:pPr>
        <w:rPr>
          <w:lang w:val="en-US"/>
        </w:rPr>
      </w:pPr>
      <w:r>
        <w:rPr>
          <w:lang w:val="en-US"/>
        </w:rPr>
        <w:t xml:space="preserve">Minor </w:t>
      </w:r>
      <w:r w:rsidR="00556F98">
        <w:rPr>
          <w:lang w:val="en-US"/>
        </w:rPr>
        <w:t xml:space="preserve">nuclear </w:t>
      </w:r>
      <w:r>
        <w:rPr>
          <w:lang w:val="en-US"/>
        </w:rPr>
        <w:t xml:space="preserve">differentiation was detected between the southern and northern W-ATL locations. This concurs with other Bull Shark studies showing strong mitochondrial and weak nuclear population structure in the W-ATL </w:t>
      </w:r>
      <w:r>
        <w:rPr>
          <w:lang w:val="en-US"/>
        </w:rPr>
        <w:fldChar w:fldCharType="begin">
          <w:fldData xml:space="preserve">PEVuZE5vdGU+PENpdGU+PEF1dGhvcj5LYXJsPC9BdXRob3I+PFllYXI+MjAxMTwvWWVhcj48UmVj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=
</w:fldData>
        </w:fldChar>
      </w:r>
      <w:r w:rsidR="006F716F">
        <w:rPr>
          <w:lang w:val="en-US"/>
        </w:rPr>
        <w:instrText xml:space="preserve"> ADDIN EN.CITE </w:instrText>
      </w:r>
      <w:r w:rsidR="006F716F">
        <w:rPr>
          <w:lang w:val="en-US"/>
        </w:rPr>
        <w:fldChar w:fldCharType="begin">
          <w:fldData xml:space="preserve">PEVuZE5vdGU+PENpdGU+PEF1dGhvcj5LYXJsPC9BdXRob3I+PFllYXI+MjAxMTwvWWVhcj48UmVj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=
</w:fldData>
        </w:fldChar>
      </w:r>
      <w:r w:rsidR="006F716F">
        <w:rPr>
          <w:lang w:val="en-US"/>
        </w:rPr>
        <w:instrText xml:space="preserve"> ADDIN EN.CITE.DATA </w:instrText>
      </w:r>
      <w:r w:rsidR="006F716F">
        <w:rPr>
          <w:lang w:val="en-US"/>
        </w:rPr>
      </w:r>
      <w:r w:rsidR="006F716F">
        <w:rPr>
          <w:lang w:val="en-US"/>
        </w:rPr>
        <w:fldChar w:fldCharType="end"/>
      </w:r>
      <w:r>
        <w:rPr>
          <w:lang w:val="en-US"/>
        </w:rPr>
      </w:r>
      <w:r>
        <w:rPr>
          <w:lang w:val="en-US"/>
        </w:rPr>
        <w:fldChar w:fldCharType="separate"/>
      </w:r>
      <w:r w:rsidR="006F716F">
        <w:rPr>
          <w:rFonts w:hint="eastAsia"/>
          <w:noProof/>
          <w:lang w:val="en-US"/>
        </w:rPr>
        <w:t>(Karl et al., 2011; Sandoval Laurrabaquio</w:t>
      </w:r>
      <w:r w:rsidR="006F716F">
        <w:rPr>
          <w:rFonts w:hint="eastAsia"/>
          <w:noProof/>
          <w:lang w:val="en-US"/>
        </w:rPr>
        <w:t>‐</w:t>
      </w:r>
      <w:r w:rsidR="006F716F">
        <w:rPr>
          <w:rFonts w:hint="eastAsia"/>
          <w:noProof/>
          <w:lang w:val="en-US"/>
        </w:rPr>
        <w:t>Alvarado et al., 2021)</w:t>
      </w:r>
      <w:r>
        <w:rPr>
          <w:lang w:val="en-US"/>
        </w:rPr>
        <w:fldChar w:fldCharType="end"/>
      </w:r>
      <w:r>
        <w:rPr>
          <w:lang w:val="en-US"/>
        </w:rPr>
        <w:t xml:space="preserve"> and that long-distance movement is rare in the Gulf of Mexico </w:t>
      </w:r>
      <w:r>
        <w:rPr>
          <w:lang w:val="en-US"/>
        </w:rPr>
        <w:fldChar w:fldCharType="begin">
          <w:fldData xml:space="preserve">PEVuZE5vdGU+PENpdGU+PEF1dGhvcj5DYXJsc29uPC9BdXRob3I+PFllYXI+MjAxMDwvWWVhcj48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=
</w:fldData>
        </w:fldChar>
      </w:r>
      <w:r w:rsidR="006F716F">
        <w:rPr>
          <w:lang w:val="en-US"/>
        </w:rPr>
        <w:instrText xml:space="preserve"> ADDIN EN.CITE </w:instrText>
      </w:r>
      <w:r w:rsidR="006F716F">
        <w:rPr>
          <w:lang w:val="en-US"/>
        </w:rPr>
        <w:fldChar w:fldCharType="begin">
          <w:fldData xml:space="preserve">PEVuZE5vdGU+PENpdGU+PEF1dGhvcj5DYXJsc29uPC9BdXRob3I+PFllYXI+MjAxMDwvWWVhcj48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=
</w:fldData>
        </w:fldChar>
      </w:r>
      <w:r w:rsidR="006F716F">
        <w:rPr>
          <w:lang w:val="en-US"/>
        </w:rPr>
        <w:instrText xml:space="preserve"> ADDIN EN.CITE.DATA </w:instrText>
      </w:r>
      <w:r w:rsidR="006F716F">
        <w:rPr>
          <w:lang w:val="en-US"/>
        </w:rPr>
      </w:r>
      <w:r w:rsidR="006F716F">
        <w:rPr>
          <w:lang w:val="en-US"/>
        </w:rPr>
        <w:fldChar w:fldCharType="end"/>
      </w:r>
      <w:r>
        <w:rPr>
          <w:lang w:val="en-US"/>
        </w:rPr>
      </w:r>
      <w:r>
        <w:rPr>
          <w:lang w:val="en-US"/>
        </w:rPr>
        <w:fldChar w:fldCharType="separate"/>
      </w:r>
      <w:r w:rsidR="006F716F">
        <w:rPr>
          <w:noProof/>
          <w:lang w:val="en-US"/>
        </w:rPr>
        <w:t>(Carlson et al., 2010)</w:t>
      </w:r>
      <w:r>
        <w:rPr>
          <w:lang w:val="en-US"/>
        </w:rPr>
        <w:fldChar w:fldCharType="end"/>
      </w:r>
      <w:r>
        <w:rPr>
          <w:lang w:val="en-US"/>
        </w:rPr>
        <w:t>. Th</w:t>
      </w:r>
      <w:r w:rsidR="0018248D">
        <w:rPr>
          <w:lang w:val="en-US"/>
        </w:rPr>
        <w:t xml:space="preserve">is </w:t>
      </w:r>
      <w:r>
        <w:rPr>
          <w:lang w:val="en-US"/>
        </w:rPr>
        <w:t>would suggest that a weak or recent barrier to dispersal may be present in this region. Such a barrier can be attributed to oceanographic features (</w:t>
      </w:r>
      <w:r w:rsidR="0094361A">
        <w:rPr>
          <w:lang w:val="en-US"/>
        </w:rPr>
        <w:t>e.g.,</w:t>
      </w:r>
      <w:r>
        <w:rPr>
          <w:lang w:val="en-US"/>
        </w:rPr>
        <w:t xml:space="preserve"> Caribbean Current) or reproductive asynchrony </w:t>
      </w:r>
      <w:r w:rsidRPr="002D733A">
        <w:rPr>
          <w:lang w:val="en-US"/>
        </w:rPr>
        <w:t>caused by seasonal differences between the hemispheres</w:t>
      </w:r>
      <w:r>
        <w:rPr>
          <w:lang w:val="en-US"/>
        </w:rPr>
        <w:t xml:space="preserve"> </w:t>
      </w:r>
      <w:r>
        <w:rPr>
          <w:lang w:val="en-US"/>
        </w:rPr>
        <w:fldChar w:fldCharType="begin">
          <w:fldData xml:space="preserve">PEVuZE5vdGU+PENpdGU+PEF1dGhvcj5DYXN0cm88L0F1dGhvcj48WWVhcj4yMDExPC9ZZWFyPjxS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</w:fldData>
        </w:fldChar>
      </w:r>
      <w:r w:rsidR="00A55E7C">
        <w:rPr>
          <w:lang w:val="en-US"/>
        </w:rPr>
        <w:instrText xml:space="preserve"> ADDIN EN.CITE </w:instrText>
      </w:r>
      <w:r w:rsidR="00A55E7C">
        <w:rPr>
          <w:lang w:val="en-US"/>
        </w:rPr>
        <w:fldChar w:fldCharType="begin">
          <w:fldData xml:space="preserve">PEVuZE5vdGU+PENpdGU+PEF1dGhvcj5DYXN0cm88L0F1dGhvcj48WWVhcj4yMDExPC9ZZWFyPjxS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</w:fldData>
        </w:fldChar>
      </w:r>
      <w:r w:rsidR="00A55E7C">
        <w:rPr>
          <w:lang w:val="en-US"/>
        </w:rPr>
        <w:instrText xml:space="preserve"> ADDIN EN.CITE.DATA </w:instrText>
      </w:r>
      <w:r w:rsidR="00A55E7C">
        <w:rPr>
          <w:lang w:val="en-US"/>
        </w:rPr>
      </w:r>
      <w:r w:rsidR="00A55E7C">
        <w:rPr>
          <w:lang w:val="en-US"/>
        </w:rPr>
        <w:fldChar w:fldCharType="end"/>
      </w:r>
      <w:r>
        <w:rPr>
          <w:lang w:val="en-US"/>
        </w:rPr>
      </w:r>
      <w:r>
        <w:rPr>
          <w:lang w:val="en-US"/>
        </w:rPr>
        <w:fldChar w:fldCharType="separate"/>
      </w:r>
      <w:r w:rsidR="00A55E7C">
        <w:rPr>
          <w:noProof/>
          <w:lang w:val="en-US"/>
        </w:rPr>
        <w:t>(Carrillo et al., 2015; Carrillo et al., 2017; Castro, 2011; Jensen, 1976)</w:t>
      </w:r>
      <w:r>
        <w:rPr>
          <w:lang w:val="en-US"/>
        </w:rPr>
        <w:fldChar w:fldCharType="end"/>
      </w:r>
      <w:r>
        <w:rPr>
          <w:lang w:val="en-US"/>
        </w:rPr>
        <w:t xml:space="preserve">. </w:t>
      </w:r>
      <w:r w:rsidR="0018248D">
        <w:rPr>
          <w:lang w:val="en-US"/>
        </w:rPr>
        <w:t xml:space="preserve">Similarly, genetic differentiation may be present in the IWP </w:t>
      </w:r>
      <w:r w:rsidR="0018248D">
        <w:rPr>
          <w:lang w:val="en-US"/>
        </w:rPr>
        <w:fldChar w:fldCharType="begin"/>
      </w:r>
      <w:r w:rsidR="006F716F">
        <w:rPr>
          <w:lang w:val="en-US"/>
        </w:rPr>
        <w:instrText xml:space="preserve"> ADDIN EN.CITE &lt;EndNote&gt;&lt;Cite&gt;&lt;Author&gt;Pirog&lt;/Author&gt;&lt;Year&gt;2019&lt;/Year&gt;&lt;RecNum&gt;940&lt;/RecNum&gt;&lt;Prefix&gt;as suggested by &lt;/Prefix&gt;&lt;DisplayText&gt;(as suggested by Pirog et al., 2019)&lt;/DisplayText&gt;&lt;record&gt;&lt;rec-number&gt;940&lt;/rec-number&gt;&lt;foreign-keys&gt;&lt;key app="EN" db-id="92af5de2ca0esdefzzjxavwosfewvfaw0xaf" timestamp="1601881000"&gt;940&lt;/key&gt;&lt;/foreign-keys&gt;&lt;ref-type name="Journal Article"&gt;17&lt;/ref-type&gt;&lt;contributors&gt;&lt;authors&gt;&lt;author&gt;Pirog, Agathe&lt;/author&gt;&lt;author&gt;Ravigné, Virginie&lt;/author&gt;&lt;author&gt;Fontaine, Michaël C&lt;/author&gt;&lt;author&gt;Rieux, Adrien&lt;/author&gt;&lt;author&gt;Gilabert, Aude&lt;/author&gt;&lt;author&gt;Cliff, Geremy&lt;/author&gt;&lt;author&gt;Clua, Eric&lt;/author&gt;&lt;author&gt;Daly, Ryan&lt;/author&gt;&lt;author&gt;Heithaus, Michael R&lt;/author&gt;&lt;author&gt;Kiszka, Jeremy J&lt;/author&gt;&lt;author&gt;Matich, Philip &lt;/author&gt;&lt;author&gt;Nevill, John E. G.&lt;/author&gt;&lt;author&gt;Smoothey, Amy F.&lt;/author&gt;&lt;author&gt;Temple, Andrew J. &lt;/author&gt;&lt;author&gt;Berggren, Per&lt;/author&gt;&lt;author&gt;Jaquemet, Sébastien &lt;/author&gt;&lt;author&gt;Magalon, Hélène &lt;/author&gt;&lt;/authors&gt;&lt;/contributors&gt;&lt;titles&gt;&lt;title&gt;&lt;style face="normal" font="default" size="100%"&gt;Population structure, connectivity, and demographic history of an apex marine predator, the bull shark &lt;/style&gt;&lt;style face="italic" font="default" size="100%"&gt;Carcharhinus leucas&lt;/style&gt;&lt;/title&gt;&lt;secondary-title&gt;Ecology and Evolution&lt;/secondary-title&gt;&lt;/titles&gt;&lt;periodical&gt;&lt;full-title&gt;Ecology and Evolution&lt;/full-title&gt;&lt;abbr-1&gt;Ecol. Evol.&lt;/abbr-1&gt;&lt;abbr-2&gt;Ecol Evol&lt;/abbr-2&gt;&lt;abbr-3&gt;Ecology &amp;amp; Evolution&lt;/abbr-3&gt;&lt;/periodical&gt;&lt;pages&gt;12980-13000&lt;/pages&gt;&lt;volume&gt;9&lt;/volume&gt;&lt;number&gt;23&lt;/number&gt;&lt;dates&gt;&lt;year&gt;2019&lt;/year&gt;&lt;/dates&gt;&lt;isbn&gt;2045-7758&lt;/isbn&gt;&lt;urls&gt;&lt;/urls&gt;&lt;electronic-resource-num&gt;10.1002/ece3.5597&lt;/electronic-resource-num&gt;&lt;/record&gt;&lt;/Cite&gt;&lt;/EndNote&gt;</w:instrText>
      </w:r>
      <w:r w:rsidR="0018248D">
        <w:rPr>
          <w:lang w:val="en-US"/>
        </w:rPr>
        <w:fldChar w:fldCharType="separate"/>
      </w:r>
      <w:r w:rsidR="006F716F">
        <w:rPr>
          <w:noProof/>
          <w:lang w:val="en-US"/>
        </w:rPr>
        <w:t>(as suggested by Pirog et al., 2019)</w:t>
      </w:r>
      <w:r w:rsidR="0018248D">
        <w:rPr>
          <w:lang w:val="en-US"/>
        </w:rPr>
        <w:fldChar w:fldCharType="end"/>
      </w:r>
      <w:r w:rsidR="0018248D">
        <w:rPr>
          <w:lang w:val="en-US"/>
        </w:rPr>
        <w:t xml:space="preserve">, but our ability to detect significant nuclear differences is constrained by high gene flow and/or recent separation </w:t>
      </w:r>
      <w:r w:rsidR="0018248D">
        <w:rPr>
          <w:lang w:val="en-US"/>
        </w:rPr>
        <w:fldChar w:fldCharType="begin">
          <w:fldData xml:space="preserve">PEVuZE5vdGU+PENpdGU+PEF1dGhvcj5XYXBsZXM8L0F1dGhvcj48WWVhcj4xOTk4PC9ZZWFyPjxS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</w:fldData>
        </w:fldChar>
      </w:r>
      <w:r w:rsidR="006F716F">
        <w:rPr>
          <w:lang w:val="en-US"/>
        </w:rPr>
        <w:instrText xml:space="preserve"> ADDIN EN.CITE </w:instrText>
      </w:r>
      <w:r w:rsidR="006F716F">
        <w:rPr>
          <w:lang w:val="en-US"/>
        </w:rPr>
        <w:fldChar w:fldCharType="begin">
          <w:fldData xml:space="preserve">PEVuZE5vdGU+PENpdGU+PEF1dGhvcj5XYXBsZXM8L0F1dGhvcj48WWVhcj4xOTk4PC9ZZWFyPjxS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</w:fldData>
        </w:fldChar>
      </w:r>
      <w:r w:rsidR="006F716F">
        <w:rPr>
          <w:lang w:val="en-US"/>
        </w:rPr>
        <w:instrText xml:space="preserve"> ADDIN EN.CITE.DATA </w:instrText>
      </w:r>
      <w:r w:rsidR="006F716F">
        <w:rPr>
          <w:lang w:val="en-US"/>
        </w:rPr>
      </w:r>
      <w:r w:rsidR="006F716F">
        <w:rPr>
          <w:lang w:val="en-US"/>
        </w:rPr>
        <w:fldChar w:fldCharType="end"/>
      </w:r>
      <w:r w:rsidR="0018248D">
        <w:rPr>
          <w:lang w:val="en-US"/>
        </w:rPr>
      </w:r>
      <w:r w:rsidR="0018248D">
        <w:rPr>
          <w:lang w:val="en-US"/>
        </w:rPr>
        <w:fldChar w:fldCharType="separate"/>
      </w:r>
      <w:r w:rsidR="006F716F">
        <w:rPr>
          <w:noProof/>
          <w:lang w:val="en-US"/>
        </w:rPr>
        <w:t>(Bailleul et al., 2018; Waples, 1998)</w:t>
      </w:r>
      <w:r w:rsidR="0018248D">
        <w:rPr>
          <w:lang w:val="en-US"/>
        </w:rPr>
        <w:fldChar w:fldCharType="end"/>
      </w:r>
      <w:r w:rsidR="0018248D">
        <w:rPr>
          <w:lang w:val="en-US"/>
        </w:rPr>
        <w:t>.</w:t>
      </w:r>
    </w:p>
    <w:p w14:paraId="18F9106C" w14:textId="17C09453" w:rsidR="00BD06B8" w:rsidRDefault="00882D57" w:rsidP="00BD06B8">
      <w:pPr>
        <w:rPr>
          <w:lang w:val="en-US"/>
        </w:rPr>
      </w:pPr>
      <w:r>
        <w:rPr>
          <w:lang w:val="en-US"/>
        </w:rPr>
        <w:t>Within the IWP</w:t>
      </w:r>
      <w:r w:rsidR="003C006F">
        <w:rPr>
          <w:lang w:val="en-US"/>
        </w:rPr>
        <w:t>, t</w:t>
      </w:r>
      <w:r>
        <w:rPr>
          <w:lang w:val="en-US"/>
        </w:rPr>
        <w:t>he mitogenome results demonstrated maternal structure at a finer spatial scale than the SNP results, supporting the growing evidence of long-term female philopatry</w:t>
      </w:r>
      <w:r w:rsidR="007F4346">
        <w:rPr>
          <w:lang w:val="en-US"/>
        </w:rPr>
        <w:t xml:space="preserve"> and male-biased dispersal</w:t>
      </w:r>
      <w:r>
        <w:rPr>
          <w:lang w:val="en-US"/>
        </w:rPr>
        <w:t xml:space="preserve"> </w:t>
      </w:r>
      <w:r>
        <w:t xml:space="preserve">in Bull Sharks </w:t>
      </w:r>
      <w:r>
        <w:fldChar w:fldCharType="begin">
          <w:fldData xml:space="preserve">PEVuZE5vdGU+PENpdGU+PEF1dGhvcj5LYXJsPC9BdXRob3I+PFllYXI+MjAxMTwvWWVhcj48UmVj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==
</w:fldData>
        </w:fldChar>
      </w:r>
      <w:r w:rsidR="006F716F">
        <w:instrText xml:space="preserve"> ADDIN EN.CITE </w:instrText>
      </w:r>
      <w:r w:rsidR="006F716F">
        <w:fldChar w:fldCharType="begin">
          <w:fldData xml:space="preserve">PEVuZE5vdGU+PENpdGU+PEF1dGhvcj5LYXJsPC9BdXRob3I+PFllYXI+MjAxMTwvWWVhcj48UmVj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==
</w:fldData>
        </w:fldChar>
      </w:r>
      <w:r w:rsidR="006F716F">
        <w:instrText xml:space="preserve"> ADDIN EN.CITE.DATA </w:instrText>
      </w:r>
      <w:r w:rsidR="006F716F">
        <w:fldChar w:fldCharType="end"/>
      </w:r>
      <w:r>
        <w:fldChar w:fldCharType="separate"/>
      </w:r>
      <w:r w:rsidR="006F716F">
        <w:rPr>
          <w:noProof/>
        </w:rPr>
        <w:t>(Karl et al., 2011; Sandoval Laurrabaquio-Alvarado et al., 2019; Tillett et al., 2012)</w:t>
      </w:r>
      <w:r>
        <w:fldChar w:fldCharType="end"/>
      </w:r>
      <w:r w:rsidR="00406332">
        <w:t xml:space="preserve"> and other elasmobranchs </w:t>
      </w:r>
      <w:r w:rsidR="00406332">
        <w:rPr>
          <w:lang w:val="en-US"/>
        </w:rPr>
        <w:fldChar w:fldCharType="begin">
          <w:fldData xml:space="preserve">PEVuZE5vdGU+PENpdGU+PEF1dGhvcj5QaGlsbGlwczwvQXV0aG9yPjxZZWFyPjIwMjE8L1llYXI+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==
</w:fldData>
        </w:fldChar>
      </w:r>
      <w:r w:rsidR="00376A8C">
        <w:rPr>
          <w:lang w:val="en-US"/>
        </w:rPr>
        <w:instrText xml:space="preserve"> ADDIN EN.CITE </w:instrText>
      </w:r>
      <w:r w:rsidR="00376A8C">
        <w:rPr>
          <w:lang w:val="en-US"/>
        </w:rPr>
        <w:fldChar w:fldCharType="begin">
          <w:fldData xml:space="preserve">PEVuZE5vdGU+PENpdGU+PEF1dGhvcj5QaGlsbGlwczwvQXV0aG9yPjxZZWFyPjIwMjE8L1llYXI+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==
</w:fldData>
        </w:fldChar>
      </w:r>
      <w:r w:rsidR="00376A8C">
        <w:rPr>
          <w:lang w:val="en-US"/>
        </w:rPr>
        <w:instrText xml:space="preserve"> ADDIN EN.CITE.DATA </w:instrText>
      </w:r>
      <w:r w:rsidR="00376A8C">
        <w:rPr>
          <w:lang w:val="en-US"/>
        </w:rPr>
      </w:r>
      <w:r w:rsidR="00376A8C">
        <w:rPr>
          <w:lang w:val="en-US"/>
        </w:rPr>
        <w:fldChar w:fldCharType="end"/>
      </w:r>
      <w:r w:rsidR="00406332">
        <w:rPr>
          <w:lang w:val="en-US"/>
        </w:rPr>
      </w:r>
      <w:r w:rsidR="00406332">
        <w:rPr>
          <w:lang w:val="en-US"/>
        </w:rPr>
        <w:fldChar w:fldCharType="separate"/>
      </w:r>
      <w:r w:rsidR="00376A8C">
        <w:rPr>
          <w:noProof/>
          <w:lang w:val="en-US"/>
        </w:rPr>
        <w:t>(reviewed in Chapman et al., 2015; Phillips et al., 2021)</w:t>
      </w:r>
      <w:r w:rsidR="00406332">
        <w:rPr>
          <w:lang w:val="en-US"/>
        </w:rPr>
        <w:fldChar w:fldCharType="end"/>
      </w:r>
      <w:r w:rsidR="00406332">
        <w:rPr>
          <w:lang w:val="en-US"/>
        </w:rPr>
        <w:t>.</w:t>
      </w:r>
      <w:r>
        <w:rPr>
          <w:lang w:val="en-US"/>
        </w:rPr>
        <w:t xml:space="preserve"> </w:t>
      </w:r>
      <w:r w:rsidR="006B52C4">
        <w:t>Specifically</w:t>
      </w:r>
      <w:r w:rsidR="00C06CFA">
        <w:t>,</w:t>
      </w:r>
      <w:r>
        <w:t xml:space="preserve"> the mtDNA</w:t>
      </w:r>
      <w:r>
        <w:rPr>
          <w:lang w:val="en-US"/>
        </w:rPr>
        <w:t xml:space="preserve"> shows a separation between the W-IO and E-IO/W-PAC, not evident from the nuclear DNA, and greater differentiation of the E-ATL.</w:t>
      </w:r>
      <w:r w:rsidR="00127876">
        <w:rPr>
          <w:lang w:val="en-US"/>
        </w:rPr>
        <w:t xml:space="preserve"> </w:t>
      </w:r>
      <w:r w:rsidR="003405DD" w:rsidRPr="00D82D2F">
        <w:rPr>
          <w:lang w:val="en-US"/>
        </w:rPr>
        <w:t xml:space="preserve">The </w:t>
      </w:r>
      <w:r w:rsidR="003405DD">
        <w:rPr>
          <w:lang w:val="en-US"/>
        </w:rPr>
        <w:t xml:space="preserve">presence of haplotypes from </w:t>
      </w:r>
      <w:r w:rsidR="00911018">
        <w:rPr>
          <w:lang w:val="en-US"/>
        </w:rPr>
        <w:t xml:space="preserve">multiple </w:t>
      </w:r>
      <w:r w:rsidR="00AE5DD0">
        <w:rPr>
          <w:lang w:val="en-US"/>
        </w:rPr>
        <w:t>distinct</w:t>
      </w:r>
      <w:r w:rsidR="003405DD">
        <w:rPr>
          <w:lang w:val="en-US"/>
        </w:rPr>
        <w:t xml:space="preserve"> mitochondrial lineages in South Africa, Sri Lanka, Thailand,</w:t>
      </w:r>
      <w:r w:rsidR="00AE5DD0">
        <w:rPr>
          <w:lang w:val="en-US"/>
        </w:rPr>
        <w:t xml:space="preserve"> Fiji,</w:t>
      </w:r>
      <w:r w:rsidR="003405DD">
        <w:rPr>
          <w:lang w:val="en-US"/>
        </w:rPr>
        <w:t xml:space="preserve"> and the Fitzroy River (Australia) represent</w:t>
      </w:r>
      <w:r w:rsidR="009D37F7">
        <w:rPr>
          <w:lang w:val="en-US"/>
        </w:rPr>
        <w:t>s</w:t>
      </w:r>
      <w:r w:rsidR="003405DD">
        <w:rPr>
          <w:lang w:val="en-US"/>
        </w:rPr>
        <w:t xml:space="preserve"> signals of secondary female contact after historical isolation or low ongoing female gene flow.</w:t>
      </w:r>
      <w:r w:rsidR="006B52C4" w:rsidRPr="006B52C4">
        <w:rPr>
          <w:lang w:val="en-US"/>
        </w:rPr>
        <w:t xml:space="preserve"> </w:t>
      </w:r>
      <w:r w:rsidR="009D37F7">
        <w:rPr>
          <w:lang w:val="en-US"/>
        </w:rPr>
        <w:t>However</w:t>
      </w:r>
      <w:r w:rsidR="006B52C4">
        <w:rPr>
          <w:lang w:val="en-US"/>
        </w:rPr>
        <w:t xml:space="preserve">, we see that almost every haplotype is unique to a sampling location (except for locations within Australia). This could indicate that each location has experienced sufficient female isolation for </w:t>
      </w:r>
      <w:r w:rsidR="006B52C4">
        <w:rPr>
          <w:lang w:val="en-US"/>
        </w:rPr>
        <w:lastRenderedPageBreak/>
        <w:t>the mitogenome to mutate (</w:t>
      </w:r>
      <w:r w:rsidR="0094361A">
        <w:rPr>
          <w:lang w:val="en-US"/>
        </w:rPr>
        <w:t>i.e.,</w:t>
      </w:r>
      <w:r w:rsidR="006B52C4">
        <w:rPr>
          <w:lang w:val="en-US"/>
        </w:rPr>
        <w:t xml:space="preserve"> complete lineage sorting), </w:t>
      </w:r>
      <w:r w:rsidR="0073783C">
        <w:rPr>
          <w:lang w:val="en-US"/>
        </w:rPr>
        <w:t>and/</w:t>
      </w:r>
      <w:r w:rsidR="006B52C4">
        <w:rPr>
          <w:lang w:val="en-US"/>
        </w:rPr>
        <w:t>or is a consequence of high haplotype diversity as a result of sequencing complete mitogenomes.</w:t>
      </w:r>
      <w:r w:rsidR="00BD06B8">
        <w:t xml:space="preserve"> </w:t>
      </w:r>
      <w:r w:rsidR="002E162C">
        <w:t xml:space="preserve">In addition, </w:t>
      </w:r>
      <w:r w:rsidR="00BD06B8">
        <w:t xml:space="preserve">demographic events affect the non-recombining haploid mtDNA and recombining diploid nuclear DNA differently </w:t>
      </w:r>
      <w:r w:rsidR="00BD06B8">
        <w:fldChar w:fldCharType="begin">
          <w:fldData xml:space="preserve">PEVuZE5vdGU+PENpdGU+PEF1dGhvcj5MYXdzb24gSGFuZGxleTwvQXV0aG9yPjxZZWFyPjIwMDc8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</w:fldData>
        </w:fldChar>
      </w:r>
      <w:r w:rsidR="00BD06B8">
        <w:instrText xml:space="preserve"> ADDIN EN.CITE </w:instrText>
      </w:r>
      <w:r w:rsidR="00BD06B8">
        <w:fldChar w:fldCharType="begin">
          <w:fldData xml:space="preserve">PEVuZE5vdGU+PENpdGU+PEF1dGhvcj5MYXdzb24gSGFuZGxleTwvQXV0aG9yPjxZZWFyPjIwMDc8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</w:fldData>
        </w:fldChar>
      </w:r>
      <w:r w:rsidR="00BD06B8">
        <w:instrText xml:space="preserve"> ADDIN EN.CITE.DATA </w:instrText>
      </w:r>
      <w:r w:rsidR="00BD06B8">
        <w:fldChar w:fldCharType="end"/>
      </w:r>
      <w:r w:rsidR="00BD06B8">
        <w:fldChar w:fldCharType="separate"/>
      </w:r>
      <w:r w:rsidR="00BD06B8">
        <w:rPr>
          <w:noProof/>
        </w:rPr>
        <w:t>(Heist, 2012; Lawson Handley &amp; Perrin, 2007)</w:t>
      </w:r>
      <w:r w:rsidR="00BD06B8">
        <w:fldChar w:fldCharType="end"/>
      </w:r>
      <w:r w:rsidR="00BD06B8">
        <w:t>, and</w:t>
      </w:r>
      <w:r w:rsidR="00674991">
        <w:t>, therefore,</w:t>
      </w:r>
      <w:r w:rsidR="00BD06B8">
        <w:t xml:space="preserve"> th</w:t>
      </w:r>
      <w:r w:rsidR="009355E0">
        <w:t>e</w:t>
      </w:r>
      <w:r w:rsidR="00BD06B8">
        <w:t xml:space="preserve"> mito-nuclear discordance may not necessarily be driven by </w:t>
      </w:r>
      <w:r w:rsidR="00EB1A96">
        <w:t>sex</w:t>
      </w:r>
      <w:r w:rsidR="00BD06B8">
        <w:t xml:space="preserve">-biased dispersal </w:t>
      </w:r>
      <w:r w:rsidR="00BD06B8">
        <w:fldChar w:fldCharType="begin"/>
      </w:r>
      <w:r w:rsidR="00BD06B8">
        <w:instrText xml:space="preserve"> ADDIN EN.CITE &lt;EndNote&gt;&lt;Cite&gt;&lt;Author&gt;Toews&lt;/Author&gt;&lt;Year&gt;2012&lt;/Year&gt;&lt;RecNum&gt;941&lt;/RecNum&gt;&lt;DisplayText&gt;(Toews &amp;amp; Brelsford, 2012)&lt;/DisplayText&gt;&lt;record&gt;&lt;rec-number&gt;941&lt;/rec-number&gt;&lt;foreign-keys&gt;&lt;key app="EN" db-id="92af5de2ca0esdefzzjxavwosfewvfaw0xaf" timestamp="1602032734"&gt;941&lt;/key&gt;&lt;/foreign-keys&gt;&lt;ref-type name="Journal Article"&gt;17&lt;/ref-type&gt;&lt;contributors&gt;&lt;authors&gt;&lt;author&gt;Toews, David PL&lt;/author&gt;&lt;author&gt;Brelsford, Alan&lt;/author&gt;&lt;/authors&gt;&lt;/contributors&gt;&lt;titles&gt;&lt;title&gt;The biogeography of mitochondrial and nuclear discordance in animals&lt;/title&gt;&lt;secondary-title&gt;Molecular Ecology&lt;/secondary-title&gt;&lt;/titles&gt;&lt;pages&gt;3907-3930&lt;/pages&gt;&lt;volume&gt;21&lt;/volume&gt;&lt;number&gt;16&lt;/number&gt;&lt;dates&gt;&lt;year&gt;2012&lt;/year&gt;&lt;/dates&gt;&lt;isbn&gt;0962-1083&lt;/isbn&gt;&lt;urls&gt;&lt;/urls&gt;&lt;electronic-resource-num&gt;10.1111/j.1365-294X.2012.05664.x&lt;/electronic-resource-num&gt;&lt;/record&gt;&lt;/Cite&gt;&lt;/EndNote&gt;</w:instrText>
      </w:r>
      <w:r w:rsidR="00BD06B8">
        <w:fldChar w:fldCharType="separate"/>
      </w:r>
      <w:r w:rsidR="00BD06B8">
        <w:rPr>
          <w:noProof/>
        </w:rPr>
        <w:t>(Toews &amp; Brelsford, 2012)</w:t>
      </w:r>
      <w:r w:rsidR="00BD06B8">
        <w:fldChar w:fldCharType="end"/>
      </w:r>
      <w:r w:rsidR="00BD06B8">
        <w:t>.</w:t>
      </w:r>
    </w:p>
    <w:p w14:paraId="443FEA30" w14:textId="5D3F3F3C" w:rsidR="009D197E" w:rsidRDefault="009D197E" w:rsidP="009D197E">
      <w:pPr>
        <w:rPr>
          <w:lang w:val="en-US"/>
        </w:rPr>
      </w:pPr>
      <w:r>
        <w:rPr>
          <w:lang w:val="en-US"/>
        </w:rPr>
        <w:t xml:space="preserve">The spatial distribution of close-kin, and the cross-cohort HSPs in particular, is valuable to identify contemporary dispersal and sex bias therein </w:t>
      </w:r>
      <w:r>
        <w:rPr>
          <w:lang w:val="en-US"/>
        </w:rPr>
        <w:fldChar w:fldCharType="begin">
          <w:fldData xml:space="preserve">PEVuZE5vdGU+PENpdGU+PEF1dGhvcj5GZXV0cnk8L0F1dGhvcj48WWVhcj4yMDE3PC9ZZWFyPjxS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=
</w:fldData>
        </w:fldChar>
      </w:r>
      <w:r w:rsidR="0094361A">
        <w:rPr>
          <w:lang w:val="en-US"/>
        </w:rPr>
        <w:instrText xml:space="preserve"> ADDIN EN.CITE </w:instrText>
      </w:r>
      <w:r w:rsidR="0094361A">
        <w:rPr>
          <w:lang w:val="en-US"/>
        </w:rPr>
        <w:fldChar w:fldCharType="begin">
          <w:fldData xml:space="preserve">PEVuZE5vdGU+PENpdGU+PEF1dGhvcj5GZXV0cnk8L0F1dGhvcj48WWVhcj4yMDE3PC9ZZWFyPjxS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=
</w:fldData>
        </w:fldChar>
      </w:r>
      <w:r w:rsidR="0094361A">
        <w:rPr>
          <w:lang w:val="en-US"/>
        </w:rPr>
        <w:instrText xml:space="preserve"> ADDIN EN.CITE.DATA </w:instrText>
      </w:r>
      <w:r w:rsidR="0094361A">
        <w:rPr>
          <w:lang w:val="en-US"/>
        </w:rPr>
      </w:r>
      <w:r w:rsidR="0094361A">
        <w:rPr>
          <w:lang w:val="en-US"/>
        </w:rPr>
        <w:fldChar w:fldCharType="end"/>
      </w:r>
      <w:r>
        <w:rPr>
          <w:lang w:val="en-US"/>
        </w:rPr>
      </w:r>
      <w:r>
        <w:rPr>
          <w:lang w:val="en-US"/>
        </w:rPr>
        <w:fldChar w:fldCharType="separate"/>
      </w:r>
      <w:r w:rsidR="0094361A">
        <w:rPr>
          <w:noProof/>
          <w:lang w:val="en-US"/>
        </w:rPr>
        <w:t>(e.g., Feutry et al., 2017; Feutry et al., 2020)</w:t>
      </w:r>
      <w:r>
        <w:rPr>
          <w:lang w:val="en-US"/>
        </w:rPr>
        <w:fldChar w:fldCharType="end"/>
      </w:r>
      <w:r>
        <w:rPr>
          <w:lang w:val="en-US"/>
        </w:rPr>
        <w:t>. In</w:t>
      </w:r>
      <w:r w:rsidR="00567795">
        <w:rPr>
          <w:lang w:val="en-US"/>
        </w:rPr>
        <w:t xml:space="preserve"> the</w:t>
      </w:r>
      <w:r>
        <w:rPr>
          <w:lang w:val="en-US"/>
        </w:rPr>
        <w:t xml:space="preserve"> IWP, we found that all FSPs and most HSPs were sampled from the same</w:t>
      </w:r>
      <w:r w:rsidR="00E5077A">
        <w:rPr>
          <w:lang w:val="en-US"/>
        </w:rPr>
        <w:t xml:space="preserve"> sampling</w:t>
      </w:r>
      <w:r>
        <w:rPr>
          <w:lang w:val="en-US"/>
        </w:rPr>
        <w:t xml:space="preserve"> location. The 32 same-river, cross-cohort HSPs had an equal likelihood of being maternally (same haplotype) or paternally (different haplotype) related, indicating contemporary biparental philopatry to a finer scale than detected by conventional population genetic methods </w:t>
      </w:r>
      <w:r>
        <w:rPr>
          <w:lang w:val="en-US"/>
        </w:rPr>
        <w:fldChar w:fldCharType="begin"/>
      </w:r>
      <w:r>
        <w:rPr>
          <w:lang w:val="en-US"/>
        </w:rPr>
        <w:instrText xml:space="preserve"> ADDIN EN.CITE &lt;EndNote&gt;&lt;Cite&gt;&lt;Author&gt;Tillett&lt;/Author&gt;&lt;Year&gt;2012&lt;/Year&gt;&lt;RecNum&gt;341&lt;/RecNum&gt;&lt;DisplayText&gt;(Tillett et al., 2012)&lt;/DisplayText&gt;&lt;record&gt;&lt;rec-number&gt;341&lt;/rec-number&gt;&lt;foreign-keys&gt;&lt;key app="EN" db-id="92af5de2ca0esdefzzjxavwosfewvfaw0xaf" timestamp="1521777989"&gt;341&lt;/key&gt;&lt;/foreign-keys&gt;&lt;ref-type name="Journal Article"&gt;17&lt;/ref-type&gt;&lt;contributors&gt;&lt;authors&gt;&lt;author&gt;Tillett, Bree J.&lt;/author&gt;&lt;author&gt;Meekan, M. G.&lt;/author&gt;&lt;author&gt;Field, I. C.&lt;/author&gt;&lt;author&gt;Thorburn, D. C.&lt;/author&gt;&lt;author&gt;Ovenden, J. R.&lt;/author&gt;&lt;/authors&gt;&lt;/contributors&gt;&lt;auth-address&gt;Research Institute for the Environment and Livelihoods, Charles Darwin University, Darwin, NT 0810, Australia. bree.tillett@cdu.edu.au&lt;/auth-address&gt;&lt;titles&gt;&lt;title&gt;&lt;style face="normal" font="default" size="100%"&gt;Evidence for reproductive philopatry in the bull shark &lt;/style&gt;&lt;style face="italic" font="default" size="100%"&gt;Carcharhinus leucas&lt;/style&gt;&lt;/title&gt;&lt;secondary-title&gt;Journal of Fish Biology&lt;/secondary-title&gt;&lt;/titles&gt;&lt;periodical&gt;&lt;full-title&gt;Journal of Fish Biology&lt;/full-title&gt;&lt;abbr-1&gt;J. Fish Biol.&lt;/abbr-1&gt;&lt;abbr-2&gt;J Fish Biol&lt;/abbr-2&gt;&lt;/periodical&gt;&lt;pages&gt;2140-2158&lt;/pages&gt;&lt;volume&gt;80&lt;/volume&gt;&lt;number&gt;6&lt;/number&gt;&lt;edition&gt;2012/05/04&lt;/edition&gt;&lt;keywords&gt;&lt;keyword&gt;Animal Migration&lt;/keyword&gt;&lt;keyword&gt;Animals&lt;/keyword&gt;&lt;keyword&gt;Australia&lt;/keyword&gt;&lt;keyword&gt;DNA, Mitochondrial/genetics&lt;/keyword&gt;&lt;keyword&gt;Ecosystem&lt;/keyword&gt;&lt;keyword&gt;Female&lt;/keyword&gt;&lt;keyword&gt;Genetics, Population&lt;/keyword&gt;&lt;keyword&gt;Genotype&lt;/keyword&gt;&lt;keyword&gt;Geography&lt;/keyword&gt;&lt;keyword&gt;Male&lt;/keyword&gt;&lt;keyword&gt;Microsatellite Repeats/genetics&lt;/keyword&gt;&lt;keyword&gt;Reproduction/*physiology&lt;/keyword&gt;&lt;keyword&gt;Sharks/genetics/*physiology&lt;/keyword&gt;&lt;/keywords&gt;&lt;dates&gt;&lt;year&gt;2012&lt;/year&gt;&lt;pub-dates&gt;&lt;date&gt;May&lt;/date&gt;&lt;/pub-dates&gt;&lt;/dates&gt;&lt;isbn&gt;1095-8649 (Electronic)&amp;#xD;0022-1112 (Linking)&lt;/isbn&gt;&lt;accession-num&gt;22551174&lt;/accession-num&gt;&lt;urls&gt;&lt;related-urls&gt;&lt;url&gt;https://www.ncbi.nlm.nih.gov/pubmed/22551174&lt;/url&gt;&lt;/related-urls&gt;&lt;/urls&gt;&lt;electronic-resource-num&gt;10.1111/j.1095-8649.2012.03228.x&lt;/electronic-resource-num&gt;&lt;/record&gt;&lt;/Cite&gt;&lt;/EndNote&gt;</w:instrText>
      </w:r>
      <w:r>
        <w:rPr>
          <w:lang w:val="en-US"/>
        </w:rPr>
        <w:fldChar w:fldCharType="separate"/>
      </w:r>
      <w:r>
        <w:rPr>
          <w:noProof/>
          <w:lang w:val="en-US"/>
        </w:rPr>
        <w:t>(Tillett et al., 2012)</w:t>
      </w:r>
      <w:r>
        <w:rPr>
          <w:lang w:val="en-US"/>
        </w:rPr>
        <w:fldChar w:fldCharType="end"/>
      </w:r>
      <w:r>
        <w:rPr>
          <w:lang w:val="en-US"/>
        </w:rPr>
        <w:t>. However, the seven cross-river, cross-cohort HSPs in northern Australia were most likely paternally related, suggesting a bias towards male dispersal between rivers. This un</w:t>
      </w:r>
      <w:r w:rsidR="000A3551">
        <w:rPr>
          <w:lang w:val="en-US"/>
        </w:rPr>
        <w:t>confounded</w:t>
      </w:r>
      <w:r>
        <w:rPr>
          <w:lang w:val="en-US"/>
        </w:rPr>
        <w:t xml:space="preserve"> result supports the mito-nuclear findings and suggests that male-biased dispersal may be occurring at a broader scale.</w:t>
      </w:r>
    </w:p>
    <w:p w14:paraId="5067527A" w14:textId="2BE15D6D" w:rsidR="004B3DD6" w:rsidRDefault="00EE5F79" w:rsidP="00870EC4">
      <w:pPr>
        <w:rPr>
          <w:lang w:val="en-US"/>
        </w:rPr>
      </w:pPr>
      <w:r>
        <w:rPr>
          <w:lang w:val="en-US"/>
        </w:rPr>
        <w:t>Within Japan,</w:t>
      </w:r>
      <w:r w:rsidR="00EB1A96">
        <w:rPr>
          <w:lang w:val="en-US"/>
        </w:rPr>
        <w:t xml:space="preserve"> the SNP data grouped the</w:t>
      </w:r>
      <w:r>
        <w:rPr>
          <w:lang w:val="en-US"/>
        </w:rPr>
        <w:t xml:space="preserve"> individuals into three separate clusters, </w:t>
      </w:r>
      <w:r w:rsidR="00C41D13">
        <w:rPr>
          <w:lang w:val="en-US"/>
        </w:rPr>
        <w:t>with individuals</w:t>
      </w:r>
      <w:r>
        <w:rPr>
          <w:lang w:val="en-US"/>
        </w:rPr>
        <w:t xml:space="preserve"> from Okinawa cluster</w:t>
      </w:r>
      <w:r w:rsidR="00A52754">
        <w:rPr>
          <w:lang w:val="en-US"/>
        </w:rPr>
        <w:t>ing</w:t>
      </w:r>
      <w:r>
        <w:rPr>
          <w:lang w:val="en-US"/>
        </w:rPr>
        <w:t xml:space="preserve"> more closely with the IWP and </w:t>
      </w:r>
      <w:r w:rsidR="00A52754">
        <w:rPr>
          <w:lang w:val="en-US"/>
        </w:rPr>
        <w:t>those</w:t>
      </w:r>
      <w:r>
        <w:rPr>
          <w:lang w:val="en-US"/>
        </w:rPr>
        <w:t xml:space="preserve"> from the </w:t>
      </w:r>
      <w:r w:rsidRPr="00ED056F">
        <w:rPr>
          <w:lang w:val="en-US"/>
        </w:rPr>
        <w:t>Urauchi</w:t>
      </w:r>
      <w:r>
        <w:rPr>
          <w:lang w:val="en-US"/>
        </w:rPr>
        <w:t xml:space="preserve"> River </w:t>
      </w:r>
      <w:r w:rsidR="00A52754">
        <w:rPr>
          <w:lang w:val="en-US"/>
        </w:rPr>
        <w:t>forming</w:t>
      </w:r>
      <w:r>
        <w:rPr>
          <w:lang w:val="en-US"/>
        </w:rPr>
        <w:t xml:space="preserve"> two </w:t>
      </w:r>
      <w:r w:rsidR="00A52754">
        <w:rPr>
          <w:lang w:val="en-US"/>
        </w:rPr>
        <w:t xml:space="preserve">separate </w:t>
      </w:r>
      <w:r>
        <w:rPr>
          <w:lang w:val="en-US"/>
        </w:rPr>
        <w:t>groups. The sharks from the Churaumi Aquarium, Okinawa were originally sourced from Japanese waters</w:t>
      </w:r>
      <w:r w:rsidRPr="003F2C49">
        <w:rPr>
          <w:rFonts w:eastAsia="Times New Roman"/>
        </w:rPr>
        <w:t xml:space="preserve"> </w:t>
      </w:r>
      <w:r>
        <w:rPr>
          <w:rFonts w:eastAsia="Times New Roman"/>
        </w:rPr>
        <w:t>near Okinawa Island</w:t>
      </w:r>
      <w:r>
        <w:rPr>
          <w:lang w:val="en-US"/>
        </w:rPr>
        <w:t xml:space="preserve"> and several individuals were known to be related. The close similarity of this group to the IWP cluster may represent ongoing genetic connectivity</w:t>
      </w:r>
      <w:r w:rsidRPr="004D59F7">
        <w:rPr>
          <w:lang w:val="en-US"/>
        </w:rPr>
        <w:t xml:space="preserve"> </w:t>
      </w:r>
      <w:r>
        <w:rPr>
          <w:lang w:val="en-US"/>
        </w:rPr>
        <w:t xml:space="preserve">or </w:t>
      </w:r>
      <w:r w:rsidRPr="0022074F">
        <w:rPr>
          <w:lang w:val="en-US"/>
        </w:rPr>
        <w:t>recent coloni</w:t>
      </w:r>
      <w:r>
        <w:rPr>
          <w:lang w:val="en-US"/>
        </w:rPr>
        <w:t>s</w:t>
      </w:r>
      <w:r w:rsidRPr="0022074F">
        <w:rPr>
          <w:lang w:val="en-US"/>
        </w:rPr>
        <w:t xml:space="preserve">ation, where the </w:t>
      </w:r>
      <w:r>
        <w:rPr>
          <w:lang w:val="en-US"/>
        </w:rPr>
        <w:t>strong</w:t>
      </w:r>
      <w:r w:rsidRPr="0022074F">
        <w:rPr>
          <w:lang w:val="en-US"/>
        </w:rPr>
        <w:t xml:space="preserve"> nuclear differentiation may be </w:t>
      </w:r>
      <w:r>
        <w:rPr>
          <w:lang w:val="en-US"/>
        </w:rPr>
        <w:t>caused</w:t>
      </w:r>
      <w:r w:rsidRPr="0022074F">
        <w:rPr>
          <w:lang w:val="en-US"/>
        </w:rPr>
        <w:t xml:space="preserve"> by</w:t>
      </w:r>
      <w:r>
        <w:rPr>
          <w:lang w:val="en-US"/>
        </w:rPr>
        <w:t xml:space="preserve"> an</w:t>
      </w:r>
      <w:r w:rsidRPr="0022074F">
        <w:rPr>
          <w:lang w:val="en-US"/>
        </w:rPr>
        <w:t xml:space="preserve"> accumulation of mutations at the edge of a range expansion due to the</w:t>
      </w:r>
      <w:r w:rsidR="00AC2BFF">
        <w:rPr>
          <w:lang w:val="en-US"/>
        </w:rPr>
        <w:t xml:space="preserve"> more pronounced</w:t>
      </w:r>
      <w:r w:rsidRPr="0022074F">
        <w:rPr>
          <w:lang w:val="en-US"/>
        </w:rPr>
        <w:t xml:space="preserve"> effect of drift on a small and recently </w:t>
      </w:r>
      <w:r>
        <w:rPr>
          <w:lang w:val="en-US"/>
        </w:rPr>
        <w:t>established</w:t>
      </w:r>
      <w:r w:rsidRPr="0022074F">
        <w:rPr>
          <w:lang w:val="en-US"/>
        </w:rPr>
        <w:t xml:space="preserve"> population </w:t>
      </w:r>
      <w:r>
        <w:rPr>
          <w:lang w:val="en-US"/>
        </w:rPr>
        <w:fldChar w:fldCharType="begin"/>
      </w:r>
      <w:r w:rsidR="006F716F">
        <w:rPr>
          <w:lang w:val="en-US"/>
        </w:rPr>
        <w:instrText xml:space="preserve"> ADDIN EN.CITE &lt;EndNote&gt;&lt;Cite&gt;&lt;Author&gt;Peischl&lt;/Author&gt;&lt;Year&gt;2013&lt;/Year&gt;&lt;RecNum&gt;938&lt;/RecNum&gt;&lt;DisplayText&gt;(Peischl et al., 2013)&lt;/DisplayText&gt;&lt;record&gt;&lt;rec-number&gt;938&lt;/rec-number&gt;&lt;foreign-keys&gt;&lt;key app="EN" db-id="92af5de2ca0esdefzzjxavwosfewvfaw0xaf" timestamp="1600303066"&gt;938&lt;/key&gt;&lt;/foreign-keys&gt;&lt;ref-type name="Journal Article"&gt;17&lt;/ref-type&gt;&lt;contributors&gt;&lt;authors&gt;&lt;author&gt;Peischl, Stephan&lt;/author&gt;&lt;author&gt;Dupanloup, Isabelle&lt;/author&gt;&lt;author&gt;Kirkpatrick, Mark&lt;/author&gt;&lt;author&gt;Excoffier, Laurent&lt;/author&gt;&lt;/authors&gt;&lt;/contributors&gt;&lt;titles&gt;&lt;title&gt;On the accumulation of deleterious mutations during range expansions&lt;/title&gt;&lt;secondary-title&gt;Molecular Ecology&lt;/secondary-title&gt;&lt;/titles&gt;&lt;pages&gt;5972-5982&lt;/pages&gt;&lt;volume&gt;22&lt;/volume&gt;&lt;number&gt;24&lt;/number&gt;&lt;dates&gt;&lt;year&gt;2013&lt;/year&gt;&lt;/dates&gt;&lt;isbn&gt;0962-1083&lt;/isbn&gt;&lt;urls&gt;&lt;/urls&gt;&lt;electronic-resource-num&gt;10.1111/mec.12524&lt;/electronic-resource-num&gt;&lt;/record&gt;&lt;/Cite&gt;&lt;/EndNote&gt;</w:instrText>
      </w:r>
      <w:r>
        <w:rPr>
          <w:lang w:val="en-US"/>
        </w:rPr>
        <w:fldChar w:fldCharType="separate"/>
      </w:r>
      <w:r w:rsidR="006F716F">
        <w:rPr>
          <w:noProof/>
          <w:lang w:val="en-US"/>
        </w:rPr>
        <w:t>(Peischl et al., 2013)</w:t>
      </w:r>
      <w:r>
        <w:rPr>
          <w:lang w:val="en-US"/>
        </w:rPr>
        <w:fldChar w:fldCharType="end"/>
      </w:r>
      <w:r w:rsidRPr="0022074F">
        <w:rPr>
          <w:lang w:val="en-US"/>
        </w:rPr>
        <w:t xml:space="preserve">. This </w:t>
      </w:r>
      <w:r>
        <w:rPr>
          <w:lang w:val="en-US"/>
        </w:rPr>
        <w:t>divergence may</w:t>
      </w:r>
      <w:r w:rsidRPr="0022074F">
        <w:rPr>
          <w:lang w:val="en-US"/>
        </w:rPr>
        <w:t xml:space="preserve"> be </w:t>
      </w:r>
      <w:r>
        <w:rPr>
          <w:lang w:val="en-US"/>
        </w:rPr>
        <w:t>reinforced</w:t>
      </w:r>
      <w:r w:rsidRPr="0022074F">
        <w:rPr>
          <w:lang w:val="en-US"/>
        </w:rPr>
        <w:t xml:space="preserve"> through high relatedness </w:t>
      </w:r>
      <w:r>
        <w:rPr>
          <w:lang w:val="en-US"/>
        </w:rPr>
        <w:t xml:space="preserve">within a small population and seasonal differences in parturition, </w:t>
      </w:r>
      <w:r w:rsidR="00D97ACC">
        <w:rPr>
          <w:lang w:val="en-US"/>
        </w:rPr>
        <w:t>which</w:t>
      </w:r>
      <w:r>
        <w:rPr>
          <w:lang w:val="en-US"/>
        </w:rPr>
        <w:t xml:space="preserve"> w</w:t>
      </w:r>
      <w:r w:rsidRPr="0022074F">
        <w:rPr>
          <w:lang w:val="en-US"/>
        </w:rPr>
        <w:t xml:space="preserve">ould explain </w:t>
      </w:r>
      <w:r>
        <w:rPr>
          <w:lang w:val="en-US"/>
        </w:rPr>
        <w:t>why we observe</w:t>
      </w:r>
      <w:r w:rsidR="00AC2BFF">
        <w:rPr>
          <w:lang w:val="en-US"/>
        </w:rPr>
        <w:t>d</w:t>
      </w:r>
      <w:r w:rsidRPr="0022074F">
        <w:rPr>
          <w:lang w:val="en-US"/>
        </w:rPr>
        <w:t xml:space="preserve"> multiple genetic clusters within </w:t>
      </w:r>
      <w:r>
        <w:rPr>
          <w:lang w:val="en-US"/>
        </w:rPr>
        <w:t xml:space="preserve">the </w:t>
      </w:r>
      <w:r w:rsidRPr="00ED056F">
        <w:rPr>
          <w:lang w:val="en-US"/>
        </w:rPr>
        <w:t>Urauchi</w:t>
      </w:r>
      <w:r>
        <w:rPr>
          <w:lang w:val="en-US"/>
        </w:rPr>
        <w:t xml:space="preserve"> River</w:t>
      </w:r>
      <w:r w:rsidRPr="0022074F">
        <w:rPr>
          <w:lang w:val="en-US"/>
        </w:rPr>
        <w:t>.</w:t>
      </w:r>
      <w:r>
        <w:rPr>
          <w:lang w:val="en-US"/>
        </w:rPr>
        <w:t xml:space="preserve"> The sample size within Japan was too small to accurately estimate kinship; thus, family structure due to extremely small population size cannot be excluded </w:t>
      </w:r>
      <w:r>
        <w:rPr>
          <w:lang w:val="en-US"/>
        </w:rPr>
        <w:fldChar w:fldCharType="begin">
          <w:fldData xml:space="preserve">PEVuZE5vdGU+PENpdGU+PEF1dGhvcj5EZXZsb2/igJBEZWx2YTwvQXV0aG9yPjxZZWFyPjIwMTk8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</w:fldData>
        </w:fldChar>
      </w:r>
      <w:r w:rsidR="0094361A">
        <w:rPr>
          <w:lang w:val="en-US"/>
        </w:rPr>
        <w:instrText xml:space="preserve"> ADDIN EN.CITE </w:instrText>
      </w:r>
      <w:r w:rsidR="0094361A">
        <w:rPr>
          <w:lang w:val="en-US"/>
        </w:rPr>
        <w:fldChar w:fldCharType="begin">
          <w:fldData xml:space="preserve">PEVuZE5vdGU+PENpdGU+PEF1dGhvcj5EZXZsb2/igJBEZWx2YTwvQXV0aG9yPjxZZWFyPjIwMTk8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</w:fldData>
        </w:fldChar>
      </w:r>
      <w:r w:rsidR="0094361A">
        <w:rPr>
          <w:lang w:val="en-US"/>
        </w:rPr>
        <w:instrText xml:space="preserve"> ADDIN EN.CITE.DATA </w:instrText>
      </w:r>
      <w:r w:rsidR="0094361A">
        <w:rPr>
          <w:lang w:val="en-US"/>
        </w:rPr>
      </w:r>
      <w:r w:rsidR="0094361A">
        <w:rPr>
          <w:lang w:val="en-US"/>
        </w:rPr>
        <w:fldChar w:fldCharType="end"/>
      </w:r>
      <w:r>
        <w:rPr>
          <w:lang w:val="en-US"/>
        </w:rPr>
      </w:r>
      <w:r>
        <w:rPr>
          <w:lang w:val="en-US"/>
        </w:rPr>
        <w:fldChar w:fldCharType="separate"/>
      </w:r>
      <w:r w:rsidR="0094361A">
        <w:rPr>
          <w:rFonts w:hint="eastAsia"/>
          <w:noProof/>
          <w:lang w:val="en-US"/>
        </w:rPr>
        <w:t>(e.g., Devloo</w:t>
      </w:r>
      <w:r w:rsidR="0094361A">
        <w:rPr>
          <w:rFonts w:hint="eastAsia"/>
          <w:noProof/>
          <w:lang w:val="en-US"/>
        </w:rPr>
        <w:t>‐</w:t>
      </w:r>
      <w:r w:rsidR="0094361A">
        <w:rPr>
          <w:rFonts w:hint="eastAsia"/>
          <w:noProof/>
          <w:lang w:val="en-US"/>
        </w:rPr>
        <w:t>Delva et al., 2019; Feutry et al., 2017)</w:t>
      </w:r>
      <w:r>
        <w:rPr>
          <w:lang w:val="en-US"/>
        </w:rPr>
        <w:fldChar w:fldCharType="end"/>
      </w:r>
      <w:r>
        <w:rPr>
          <w:lang w:val="en-US"/>
        </w:rPr>
        <w:t xml:space="preserve">. Similarly, the Fiji population contains many related individuals </w:t>
      </w:r>
      <w:r>
        <w:rPr>
          <w:lang w:val="en-US"/>
        </w:rPr>
        <w:fldChar w:fldCharType="begin"/>
      </w:r>
      <w:r w:rsidR="006F716F">
        <w:rPr>
          <w:lang w:val="en-US"/>
        </w:rPr>
        <w:instrText xml:space="preserve"> ADDIN EN.CITE &lt;EndNote&gt;&lt;Cite&gt;&lt;Author&gt;Glaus&lt;/Author&gt;&lt;Year&gt;2020&lt;/Year&gt;&lt;RecNum&gt;1019&lt;/RecNum&gt;&lt;Prefix&gt;see &lt;/Prefix&gt;&lt;DisplayText&gt;(see Glaus et al., 2020)&lt;/DisplayText&gt;&lt;record&gt;&lt;rec-number&gt;1019&lt;/rec-number&gt;&lt;foreign-keys&gt;&lt;key app="EN" db-id="92af5de2ca0esdefzzjxavwosfewvfaw0xaf" timestamp="1616643462"&gt;1019&lt;/key&gt;&lt;/foreign-keys&gt;&lt;ref-type name="Journal Article"&gt;17&lt;/ref-type&gt;&lt;contributors&gt;&lt;authors&gt;&lt;author&gt;Glaus, Kerstin BJ&lt;/author&gt;&lt;author&gt;Appleyard, Sharon A&lt;/author&gt;&lt;author&gt;Stockwell, Brian&lt;/author&gt;&lt;author&gt;Brunnschweiler, Juerg M&lt;/author&gt;&lt;author&gt;Shivji, Mahmood&lt;/author&gt;&lt;author&gt;Clua, Eric&lt;/author&gt;&lt;author&gt;Marie, Amandine D&lt;/author&gt;&lt;author&gt;Rico, Ciro&lt;/author&gt;&lt;/authors&gt;&lt;/contributors&gt;&lt;titles&gt;&lt;title&gt;&lt;style face="normal" font="default" size="100%"&gt;Insights Into Insular Isolation of the Bull Shark, &lt;/style&gt;&lt;style face="italic" font="default" size="100%"&gt;Carcharhinus leucas&lt;/style&gt;&lt;style face="normal" font="default" size="100%"&gt; (Müller and Henle, 1839), in Fijian Waters&lt;/style&gt;&lt;/title&gt;&lt;secondary-title&gt;Frontiers in Marine Science&lt;/secondary-title&gt;&lt;/titles&gt;&lt;periodical&gt;&lt;full-title&gt;Frontiers in Marine Science&lt;/full-title&gt;&lt;abbr-1&gt;Front. Mar. Sci.&lt;/abbr-1&gt;&lt;abbr-2&gt;Front Mar Sci&lt;/abbr-2&gt;&lt;/periodical&gt;&lt;pages&gt;1-10&lt;/pages&gt;&lt;volume&gt;7&lt;/volume&gt;&lt;number&gt;586015&lt;/number&gt;&lt;dates&gt;&lt;year&gt;2020&lt;/year&gt;&lt;/dates&gt;&lt;isbn&gt;2296-7745&lt;/isbn&gt;&lt;urls&gt;&lt;/urls&gt;&lt;electronic-resource-num&gt;10.3389/fmars.2020.586015&lt;/electronic-resource-num&gt;&lt;/record&gt;&lt;/Cite&gt;&lt;/EndNote&gt;</w:instrText>
      </w:r>
      <w:r>
        <w:rPr>
          <w:lang w:val="en-US"/>
        </w:rPr>
        <w:fldChar w:fldCharType="separate"/>
      </w:r>
      <w:r w:rsidR="006F716F">
        <w:rPr>
          <w:noProof/>
          <w:lang w:val="en-US"/>
        </w:rPr>
        <w:t>(see Glaus et al., 2020)</w:t>
      </w:r>
      <w:r>
        <w:rPr>
          <w:lang w:val="en-US"/>
        </w:rPr>
        <w:fldChar w:fldCharType="end"/>
      </w:r>
      <w:r>
        <w:rPr>
          <w:lang w:val="en-US"/>
        </w:rPr>
        <w:t xml:space="preserve">, yet these </w:t>
      </w:r>
      <w:r w:rsidR="00427967">
        <w:rPr>
          <w:lang w:val="en-US"/>
        </w:rPr>
        <w:t>were</w:t>
      </w:r>
      <w:r>
        <w:rPr>
          <w:lang w:val="en-US"/>
        </w:rPr>
        <w:t xml:space="preserve"> not </w:t>
      </w:r>
      <w:r w:rsidR="00367578">
        <w:rPr>
          <w:lang w:val="en-US"/>
        </w:rPr>
        <w:t>removed</w:t>
      </w:r>
      <w:r>
        <w:rPr>
          <w:lang w:val="en-US"/>
        </w:rPr>
        <w:t xml:space="preserve"> from our analyses </w:t>
      </w:r>
      <w:r w:rsidR="0010386E">
        <w:rPr>
          <w:lang w:val="en-US"/>
        </w:rPr>
        <w:t>as</w:t>
      </w:r>
      <w:r>
        <w:rPr>
          <w:lang w:val="en-US"/>
        </w:rPr>
        <w:t xml:space="preserve"> they </w:t>
      </w:r>
      <w:r w:rsidR="0010386E">
        <w:rPr>
          <w:lang w:val="en-US"/>
        </w:rPr>
        <w:t xml:space="preserve">could </w:t>
      </w:r>
      <w:r>
        <w:rPr>
          <w:lang w:val="en-US"/>
        </w:rPr>
        <w:t xml:space="preserve">signify </w:t>
      </w:r>
      <w:r>
        <w:rPr>
          <w:lang w:val="en-US"/>
        </w:rPr>
        <w:lastRenderedPageBreak/>
        <w:t xml:space="preserve">an artefact of a small population size </w:t>
      </w:r>
      <w:r>
        <w:rPr>
          <w:lang w:val="en-US"/>
        </w:rPr>
        <w:fldChar w:fldCharType="begin"/>
      </w:r>
      <w:r>
        <w:rPr>
          <w:lang w:val="en-US"/>
        </w:rPr>
        <w:instrText xml:space="preserve"> ADDIN EN.CITE &lt;EndNote&gt;&lt;Cite&gt;&lt;Author&gt;Waples&lt;/Author&gt;&lt;Year&gt;2017&lt;/Year&gt;&lt;RecNum&gt;143&lt;/RecNum&gt;&lt;DisplayText&gt;(Waples &amp;amp; Anderson, 2017)&lt;/DisplayText&gt;&lt;record&gt;&lt;rec-number&gt;143&lt;/rec-number&gt;&lt;foreign-keys&gt;&lt;key app="EN" db-id="92af5de2ca0esdefzzjxavwosfewvfaw0xaf" timestamp="1506404465"&gt;143&lt;/key&gt;&lt;/foreign-keys&gt;&lt;ref-type name="Journal Article"&gt;17&lt;/ref-type&gt;&lt;contributors&gt;&lt;authors&gt;&lt;author&gt;Waples, Robin S.&lt;/author&gt;&lt;author&gt;Anderson, E. C.&lt;/author&gt;&lt;/authors&gt;&lt;/contributors&gt;&lt;auth-address&gt;NOAA Fisheries, Northwest Fisheries Science Center, 2725 Montlake Blvd. East, Seattle, WA, 98112, USA.&amp;#xD;NOAA Fisheries, Southwest Fisheries Science Center, 110 McAllister Way, Santa Cruz, CA, 95060, USA.&lt;/auth-address&gt;&lt;titles&gt;&lt;title&gt;Purging putative siblings from population genetic data sets: a cautionary view&lt;/title&gt;&lt;secondary-title&gt;Molecular Ecology&lt;/secondary-title&gt;&lt;/titles&gt;&lt;pages&gt;1211-1224&lt;/pages&gt;&lt;volume&gt;26&lt;/volume&gt;&lt;number&gt;5&lt;/number&gt;&lt;keywords&gt;&lt;keyword&gt;allele frequency&lt;/keyword&gt;&lt;keyword&gt;effective population size&lt;/keyword&gt;&lt;keyword&gt;family structure&lt;/keyword&gt;&lt;keyword&gt;genetic differentiation&lt;/keyword&gt;&lt;keyword&gt;precision&lt;/keyword&gt;&lt;/keywords&gt;&lt;dates&gt;&lt;year&gt;2017&lt;/year&gt;&lt;pub-dates&gt;&lt;date&gt;Mar&lt;/date&gt;&lt;/pub-dates&gt;&lt;/dates&gt;&lt;isbn&gt;1365-294X (Electronic)&amp;#xD;0962-1083 (Linking)&lt;/isbn&gt;&lt;accession-num&gt;28099771&lt;/accession-num&gt;&lt;urls&gt;&lt;related-urls&gt;&lt;url&gt;https://www.ncbi.nlm.nih.gov/pubmed/28099771&lt;/url&gt;&lt;url&gt;http://onlinelibrary.wiley.com/store/10.1111/mec.14022/asset/mec14022.pdf?v=1&amp;amp;t=j815tam2&amp;amp;s=49806f9fed9d573c5bff3b5efd41b5a6b95b3591&lt;/url&gt;&lt;/related-urls&gt;&lt;/urls&gt;&lt;electronic-resource-num&gt;10.1111/mec.14022&lt;/electronic-resource-num&gt;&lt;/record&gt;&lt;/Cite&gt;&lt;/EndNote&gt;</w:instrText>
      </w:r>
      <w:r>
        <w:rPr>
          <w:lang w:val="en-US"/>
        </w:rPr>
        <w:fldChar w:fldCharType="separate"/>
      </w:r>
      <w:r>
        <w:rPr>
          <w:noProof/>
          <w:lang w:val="en-US"/>
        </w:rPr>
        <w:t>(Waples &amp; Anderson, 2017)</w:t>
      </w:r>
      <w:r>
        <w:rPr>
          <w:lang w:val="en-US"/>
        </w:rPr>
        <w:fldChar w:fldCharType="end"/>
      </w:r>
      <w:r>
        <w:rPr>
          <w:lang w:val="en-US"/>
        </w:rPr>
        <w:t>.</w:t>
      </w:r>
      <w:r w:rsidR="00C515A6" w:rsidRPr="00C515A6">
        <w:rPr>
          <w:lang w:val="en-US"/>
        </w:rPr>
        <w:t xml:space="preserve"> </w:t>
      </w:r>
      <w:r w:rsidR="00D97ACC">
        <w:rPr>
          <w:lang w:val="en-US"/>
        </w:rPr>
        <w:t>Mitochondrial h</w:t>
      </w:r>
      <w:r w:rsidR="00C515A6">
        <w:rPr>
          <w:lang w:val="en-US"/>
        </w:rPr>
        <w:t>aplotypes from</w:t>
      </w:r>
      <w:r w:rsidR="00E5077A">
        <w:rPr>
          <w:lang w:val="en-US"/>
        </w:rPr>
        <w:t xml:space="preserve"> </w:t>
      </w:r>
      <w:r w:rsidR="00003782">
        <w:rPr>
          <w:lang w:val="en-US"/>
        </w:rPr>
        <w:t>individuals in</w:t>
      </w:r>
      <w:r w:rsidR="00C515A6">
        <w:rPr>
          <w:lang w:val="en-US"/>
        </w:rPr>
        <w:t xml:space="preserve"> Japan and Fiji </w:t>
      </w:r>
      <w:r w:rsidR="008A72CA">
        <w:rPr>
          <w:lang w:val="en-US"/>
        </w:rPr>
        <w:t>are part of</w:t>
      </w:r>
      <w:r w:rsidR="00C515A6">
        <w:rPr>
          <w:lang w:val="en-US"/>
        </w:rPr>
        <w:t xml:space="preserve"> the E-IO/W-PAC</w:t>
      </w:r>
      <w:r w:rsidR="008A72CA">
        <w:rPr>
          <w:lang w:val="en-US"/>
        </w:rPr>
        <w:t xml:space="preserve"> </w:t>
      </w:r>
      <w:r w:rsidR="00F16485">
        <w:rPr>
          <w:lang w:val="en-US"/>
        </w:rPr>
        <w:t>haplogroup</w:t>
      </w:r>
      <w:r w:rsidR="00C515A6">
        <w:rPr>
          <w:lang w:val="en-US"/>
        </w:rPr>
        <w:t xml:space="preserve">, </w:t>
      </w:r>
      <w:r w:rsidR="008A72CA">
        <w:rPr>
          <w:lang w:val="en-US"/>
        </w:rPr>
        <w:t>supporting that</w:t>
      </w:r>
      <w:r w:rsidR="00C515A6">
        <w:rPr>
          <w:lang w:val="en-US"/>
        </w:rPr>
        <w:t xml:space="preserve"> these are recently established populations.</w:t>
      </w:r>
    </w:p>
    <w:p w14:paraId="545ED567" w14:textId="4F535480" w:rsidR="003C26D5" w:rsidRDefault="003C26D5" w:rsidP="000870B3">
      <w:pPr>
        <w:pStyle w:val="Heading2"/>
        <w:rPr>
          <w:lang w:val="en-US"/>
        </w:rPr>
      </w:pPr>
      <w:r>
        <w:rPr>
          <w:lang w:val="en-US"/>
        </w:rPr>
        <w:t xml:space="preserve">Species, </w:t>
      </w:r>
      <w:r w:rsidR="000870B3">
        <w:rPr>
          <w:lang w:val="en-US"/>
        </w:rPr>
        <w:t>sex,</w:t>
      </w:r>
      <w:r>
        <w:rPr>
          <w:lang w:val="en-US"/>
        </w:rPr>
        <w:t xml:space="preserve"> </w:t>
      </w:r>
      <w:r w:rsidR="000870B3">
        <w:rPr>
          <w:lang w:val="en-US"/>
        </w:rPr>
        <w:t>provenance</w:t>
      </w:r>
      <w:r w:rsidR="009509BA">
        <w:rPr>
          <w:lang w:val="en-US"/>
        </w:rPr>
        <w:t>, and kinship</w:t>
      </w:r>
      <w:r>
        <w:rPr>
          <w:lang w:val="en-US"/>
        </w:rPr>
        <w:t xml:space="preserve"> </w:t>
      </w:r>
      <w:r w:rsidR="000870B3">
        <w:rPr>
          <w:lang w:val="en-US"/>
        </w:rPr>
        <w:t>identification</w:t>
      </w:r>
    </w:p>
    <w:p w14:paraId="18FA45E7" w14:textId="413724C9" w:rsidR="00250E8C" w:rsidRDefault="009533B5" w:rsidP="00115396">
      <w:pPr>
        <w:rPr>
          <w:lang w:val="en-US"/>
        </w:rPr>
      </w:pPr>
      <w:r>
        <w:rPr>
          <w:lang w:val="en-US"/>
        </w:rPr>
        <w:t xml:space="preserve">Increasingly, there is need to monitor wild populations and the </w:t>
      </w:r>
      <w:r w:rsidR="00D77C2C">
        <w:rPr>
          <w:lang w:val="en-US"/>
        </w:rPr>
        <w:t xml:space="preserve">global </w:t>
      </w:r>
      <w:r>
        <w:rPr>
          <w:lang w:val="en-US"/>
        </w:rPr>
        <w:t xml:space="preserve">trade </w:t>
      </w:r>
      <w:r w:rsidR="00D77C2C">
        <w:rPr>
          <w:lang w:val="en-US"/>
        </w:rPr>
        <w:t>of wildlife products</w:t>
      </w:r>
      <w:r w:rsidR="00FF707A">
        <w:rPr>
          <w:lang w:val="en-US"/>
        </w:rPr>
        <w:t xml:space="preserve"> through DNA forensics </w:t>
      </w:r>
      <w:r w:rsidR="00D77C2C">
        <w:rPr>
          <w:lang w:val="en-US"/>
        </w:rPr>
        <w:fldChar w:fldCharType="begin"/>
      </w:r>
      <w:r w:rsidR="006F716F">
        <w:rPr>
          <w:lang w:val="en-US"/>
        </w:rPr>
        <w:instrText xml:space="preserve"> ADDIN EN.CITE &lt;EndNote&gt;&lt;Cite&gt;&lt;Author&gt;Cardeñosa&lt;/Author&gt;&lt;Year&gt;2022&lt;/Year&gt;&lt;RecNum&gt;1460&lt;/RecNum&gt;&lt;DisplayText&gt;(Cardeñosa et al., 2022)&lt;/DisplayText&gt;&lt;record&gt;&lt;rec-number&gt;1460&lt;/rec-number&gt;&lt;foreign-keys&gt;&lt;key app="EN" db-id="92af5de2ca0esdefzzjxavwosfewvfaw0xaf" timestamp="1658453731"&gt;1460&lt;/key&gt;&lt;/foreign-keys&gt;&lt;ref-type name="Journal Article"&gt;17&lt;/ref-type&gt;&lt;contributors&gt;&lt;authors&gt;&lt;author&gt;Cardeñosa, Diego&lt;/author&gt;&lt;author&gt;Shea, Stanley K&lt;/author&gt;&lt;author&gt;Zhang, Huarong&lt;/author&gt;&lt;author&gt;Fischer, Gunter A&lt;/author&gt;&lt;author&gt;Simpfendorfer, Colin A&lt;/author&gt;&lt;author&gt;Chapman, Demian D&lt;/author&gt;&lt;/authors&gt;&lt;/contributors&gt;&lt;titles&gt;&lt;title&gt;Two thirds of species in a global shark fin trade hub are threatened with extinction: Conservation potential of international trade regulations for coastal sharks&lt;/title&gt;&lt;secondary-title&gt;Conservation Letters&lt;/secondary-title&gt;&lt;/titles&gt;&lt;periodical&gt;&lt;full-title&gt;Conservation Letters&lt;/full-title&gt;&lt;/periodical&gt;&lt;pages&gt;e12910&lt;/pages&gt;&lt;dates&gt;&lt;year&gt;2022&lt;/year&gt;&lt;/dates&gt;&lt;isbn&gt;1755-263X&lt;/isbn&gt;&lt;urls&gt;&lt;/urls&gt;&lt;electronic-resource-num&gt;10.1111/conl.12910&lt;/electronic-resource-num&gt;&lt;/record&gt;&lt;/Cite&gt;&lt;/EndNote&gt;</w:instrText>
      </w:r>
      <w:r w:rsidR="00D77C2C">
        <w:rPr>
          <w:lang w:val="en-US"/>
        </w:rPr>
        <w:fldChar w:fldCharType="separate"/>
      </w:r>
      <w:r w:rsidR="006F716F">
        <w:rPr>
          <w:noProof/>
          <w:lang w:val="en-US"/>
        </w:rPr>
        <w:t>(Cardeñosa et al., 2022)</w:t>
      </w:r>
      <w:r w:rsidR="00D77C2C">
        <w:rPr>
          <w:lang w:val="en-US"/>
        </w:rPr>
        <w:fldChar w:fldCharType="end"/>
      </w:r>
      <w:r>
        <w:rPr>
          <w:lang w:val="en-US"/>
        </w:rPr>
        <w:t xml:space="preserve">. </w:t>
      </w:r>
      <w:r w:rsidR="00EB1C52">
        <w:rPr>
          <w:lang w:val="en-US"/>
        </w:rPr>
        <w:t>O</w:t>
      </w:r>
      <w:r w:rsidR="007F54B2">
        <w:rPr>
          <w:lang w:val="en-US"/>
        </w:rPr>
        <w:t>ur DArTcap panel</w:t>
      </w:r>
      <w:r w:rsidR="007472E5">
        <w:rPr>
          <w:lang w:val="en-US"/>
        </w:rPr>
        <w:t xml:space="preserve"> of 3,400 SNPs</w:t>
      </w:r>
      <w:r w:rsidR="007F54B2">
        <w:rPr>
          <w:lang w:val="en-US"/>
        </w:rPr>
        <w:t xml:space="preserve"> </w:t>
      </w:r>
      <w:r w:rsidR="007472E5">
        <w:rPr>
          <w:lang w:val="en-US"/>
        </w:rPr>
        <w:t xml:space="preserve">can </w:t>
      </w:r>
      <w:r w:rsidR="008F416B">
        <w:rPr>
          <w:lang w:val="en-US"/>
        </w:rPr>
        <w:t>identify species, sex, provenance</w:t>
      </w:r>
      <w:r w:rsidR="00E94C61">
        <w:rPr>
          <w:lang w:val="en-US"/>
        </w:rPr>
        <w:t>,</w:t>
      </w:r>
      <w:r w:rsidR="008F416B">
        <w:rPr>
          <w:lang w:val="en-US"/>
        </w:rPr>
        <w:t xml:space="preserve"> and kinship</w:t>
      </w:r>
      <w:r w:rsidR="007472E5">
        <w:rPr>
          <w:lang w:val="en-US"/>
        </w:rPr>
        <w:t>, which allow</w:t>
      </w:r>
      <w:r w:rsidR="00B814D9">
        <w:rPr>
          <w:lang w:val="en-US"/>
        </w:rPr>
        <w:t>s</w:t>
      </w:r>
      <w:r w:rsidR="007472E5">
        <w:rPr>
          <w:lang w:val="en-US"/>
        </w:rPr>
        <w:t xml:space="preserve"> future monitoring of multiple demographic aspects at low cost </w:t>
      </w:r>
      <w:r w:rsidR="007472E5">
        <w:rPr>
          <w:lang w:val="en-US"/>
        </w:rPr>
        <w:fldChar w:fldCharType="begin"/>
      </w:r>
      <w:r w:rsidR="006F716F">
        <w:rPr>
          <w:lang w:val="en-US"/>
        </w:rPr>
        <w:instrText xml:space="preserve"> ADDIN EN.CITE &lt;EndNote&gt;&lt;Cite&gt;&lt;Author&gt;Feutry&lt;/Author&gt;&lt;Year&gt;2020&lt;/Year&gt;&lt;RecNum&gt;900&lt;/RecNum&gt;&lt;Prefix&gt;~AU$15 per sample`; see &lt;/Prefix&gt;&lt;DisplayText&gt;(~AU$15 per sample; see Feutry et al., 2020)&lt;/DisplayText&gt;&lt;record&gt;&lt;rec-number&gt;900&lt;/rec-number&gt;&lt;foreign-keys&gt;&lt;key app="EN" db-id="92af5de2ca0esdefzzjxavwosfewvfaw0xaf" timestamp="1586581353"&gt;900&lt;/key&gt;&lt;/foreign-keys&gt;&lt;ref-type name="Journal Article"&gt;17&lt;/ref-type&gt;&lt;contributors&gt;&lt;authors&gt;&lt;author&gt;Feutry, Pierre&lt;/author&gt;&lt;author&gt;Devloo-Delva, Floriaan&lt;/author&gt;&lt;author&gt;Tran Lu Y, Adrien&lt;/author&gt;&lt;author&gt;Mona, Stefano&lt;/author&gt;&lt;author&gt;Gunasekera, Rasanthi M.&lt;/author&gt;&lt;author&gt;Johnson, Grant&lt;/author&gt;&lt;author&gt;Pillans, Richard D.&lt;/author&gt;&lt;author&gt;Jaccoud, Damian&lt;/author&gt;&lt;author&gt;Kilian, Andrzej&lt;/author&gt;&lt;author&gt;Morgan, David L.&lt;/author&gt;&lt;author&gt;Saunders, Thor&lt;/author&gt;&lt;author&gt;Bax, N. J.&lt;/author&gt;&lt;author&gt;Kyne, P. M.&lt;/author&gt;&lt;/authors&gt;&lt;/contributors&gt;&lt;titles&gt;&lt;title&gt;One panel to rule them all: DArTcap genotyping for population structure, historical demography, and kinship analyses, and its application to a threatened shark&lt;/title&gt;&lt;secondary-title&gt;Molecular Ecology Resources&lt;/secondary-title&gt;&lt;/titles&gt;&lt;periodical&gt;&lt;full-title&gt;Molecular Ecology Resources&lt;/full-title&gt;&lt;abbr-1&gt;Mol. Ecol. Resour.&lt;/abbr-1&gt;&lt;abbr-2&gt;Mol Ecol Resour&lt;/abbr-2&gt;&lt;/periodical&gt;&lt;pages&gt;1470–1485&lt;/pages&gt;&lt;volume&gt;20&lt;/volume&gt;&lt;number&gt;6&lt;/number&gt;&lt;dates&gt;&lt;year&gt;2020&lt;/year&gt;&lt;/dates&gt;&lt;urls&gt;&lt;/urls&gt;&lt;electronic-resource-num&gt;10.1111/1755-0998.13204&lt;/electronic-resource-num&gt;&lt;/record&gt;&lt;/Cite&gt;&lt;/EndNote&gt;</w:instrText>
      </w:r>
      <w:r w:rsidR="007472E5">
        <w:rPr>
          <w:lang w:val="en-US"/>
        </w:rPr>
        <w:fldChar w:fldCharType="separate"/>
      </w:r>
      <w:r w:rsidR="006F716F">
        <w:rPr>
          <w:noProof/>
          <w:lang w:val="en-US"/>
        </w:rPr>
        <w:t>(~AU$15 per sample; see Feutry et al., 2020)</w:t>
      </w:r>
      <w:r w:rsidR="007472E5">
        <w:rPr>
          <w:lang w:val="en-US"/>
        </w:rPr>
        <w:fldChar w:fldCharType="end"/>
      </w:r>
      <w:r w:rsidR="008F416B">
        <w:rPr>
          <w:lang w:val="en-US"/>
        </w:rPr>
        <w:t>.</w:t>
      </w:r>
      <w:r w:rsidR="004A146C">
        <w:rPr>
          <w:lang w:val="en-US"/>
        </w:rPr>
        <w:t xml:space="preserve"> </w:t>
      </w:r>
      <w:r w:rsidR="0024480E">
        <w:rPr>
          <w:lang w:val="en-US"/>
        </w:rPr>
        <w:t>W</w:t>
      </w:r>
      <w:r w:rsidR="004A146C">
        <w:rPr>
          <w:lang w:val="en-US"/>
        </w:rPr>
        <w:t xml:space="preserve">e were able to identify most of </w:t>
      </w:r>
      <w:r w:rsidR="00EB1C52">
        <w:rPr>
          <w:lang w:val="en-US"/>
        </w:rPr>
        <w:t>the</w:t>
      </w:r>
      <w:r w:rsidR="004A146C">
        <w:rPr>
          <w:lang w:val="en-US"/>
        </w:rPr>
        <w:t xml:space="preserve"> </w:t>
      </w:r>
      <w:r w:rsidR="00442DBC">
        <w:rPr>
          <w:lang w:val="en-US"/>
        </w:rPr>
        <w:t>individuals</w:t>
      </w:r>
      <w:r w:rsidR="004A146C">
        <w:rPr>
          <w:lang w:val="en-US"/>
        </w:rPr>
        <w:t xml:space="preserve"> to species</w:t>
      </w:r>
      <w:r w:rsidR="00EB1C52">
        <w:rPr>
          <w:lang w:val="en-US"/>
        </w:rPr>
        <w:t>-</w:t>
      </w:r>
      <w:r w:rsidR="004A146C">
        <w:rPr>
          <w:lang w:val="en-US"/>
        </w:rPr>
        <w:t xml:space="preserve">level using </w:t>
      </w:r>
      <w:r w:rsidR="00A5049B">
        <w:rPr>
          <w:lang w:val="en-US"/>
        </w:rPr>
        <w:t>the DArTseq and DArTcap data</w:t>
      </w:r>
      <w:r w:rsidR="009167FF">
        <w:rPr>
          <w:lang w:val="en-US"/>
        </w:rPr>
        <w:t xml:space="preserve"> (</w:t>
      </w:r>
      <w:r w:rsidR="0094361A">
        <w:rPr>
          <w:lang w:val="en-US"/>
        </w:rPr>
        <w:t>i.e.,</w:t>
      </w:r>
      <w:r w:rsidR="009167FF">
        <w:rPr>
          <w:lang w:val="en-US"/>
        </w:rPr>
        <w:t xml:space="preserve"> Bull Shark, </w:t>
      </w:r>
      <w:r w:rsidR="009167FF">
        <w:t>P</w:t>
      </w:r>
      <w:r w:rsidR="009167FF" w:rsidRPr="00576F3F">
        <w:t xml:space="preserve">igeye </w:t>
      </w:r>
      <w:r w:rsidR="009167FF">
        <w:t>S</w:t>
      </w:r>
      <w:r w:rsidR="009167FF" w:rsidRPr="00576F3F">
        <w:t>hark</w:t>
      </w:r>
      <w:r w:rsidR="009167FF">
        <w:t>, Spinner Shark, Graceful Shark, Grey Reef Shark, Smalltail Shark, Dusky Shark</w:t>
      </w:r>
      <w:r w:rsidR="009167FF">
        <w:rPr>
          <w:iCs/>
        </w:rPr>
        <w:t>,</w:t>
      </w:r>
      <w:r w:rsidR="009167FF">
        <w:rPr>
          <w:i/>
          <w:iCs/>
        </w:rPr>
        <w:t xml:space="preserve"> </w:t>
      </w:r>
      <w:r w:rsidR="009167FF" w:rsidRPr="00603C75">
        <w:t>and</w:t>
      </w:r>
      <w:r w:rsidR="009167FF">
        <w:t xml:space="preserve"> Speartooth Shark</w:t>
      </w:r>
      <w:r w:rsidR="009167FF">
        <w:rPr>
          <w:lang w:val="en-US"/>
        </w:rPr>
        <w:t>),</w:t>
      </w:r>
      <w:r w:rsidR="007F2BDD">
        <w:rPr>
          <w:lang w:val="en-US"/>
        </w:rPr>
        <w:t xml:space="preserve"> </w:t>
      </w:r>
      <w:r w:rsidR="00663E8E">
        <w:rPr>
          <w:lang w:val="en-US"/>
        </w:rPr>
        <w:t>validated alongside</w:t>
      </w:r>
      <w:r w:rsidR="009167FF">
        <w:rPr>
          <w:lang w:val="en-US"/>
        </w:rPr>
        <w:t xml:space="preserve"> </w:t>
      </w:r>
      <w:r w:rsidR="004A146C">
        <w:rPr>
          <w:lang w:val="en-US"/>
        </w:rPr>
        <w:t>mitochondrial</w:t>
      </w:r>
      <w:r w:rsidR="00CD0B59">
        <w:rPr>
          <w:lang w:val="en-US"/>
        </w:rPr>
        <w:t xml:space="preserve"> </w:t>
      </w:r>
      <w:r w:rsidR="009167FF">
        <w:rPr>
          <w:lang w:val="en-US"/>
        </w:rPr>
        <w:t>species verification and a complete mtDNA reference database</w:t>
      </w:r>
      <w:r w:rsidR="00885562">
        <w:rPr>
          <w:lang w:val="en-US"/>
        </w:rPr>
        <w:t xml:space="preserve">. Given the </w:t>
      </w:r>
      <w:r w:rsidR="00003782">
        <w:rPr>
          <w:lang w:val="en-US"/>
        </w:rPr>
        <w:t>global sc</w:t>
      </w:r>
      <w:r w:rsidR="00FF4E6B">
        <w:rPr>
          <w:lang w:val="en-US"/>
        </w:rPr>
        <w:t>ale</w:t>
      </w:r>
      <w:r w:rsidR="00885562">
        <w:rPr>
          <w:lang w:val="en-US"/>
        </w:rPr>
        <w:t xml:space="preserve"> of </w:t>
      </w:r>
      <w:r w:rsidR="00D97DBC">
        <w:rPr>
          <w:lang w:val="en-US"/>
        </w:rPr>
        <w:t xml:space="preserve">shark product </w:t>
      </w:r>
      <w:r w:rsidR="00D33268">
        <w:rPr>
          <w:lang w:val="en-US"/>
        </w:rPr>
        <w:t>trade</w:t>
      </w:r>
      <w:r w:rsidR="00C42005">
        <w:rPr>
          <w:lang w:val="en-US"/>
        </w:rPr>
        <w:t xml:space="preserve"> </w:t>
      </w:r>
      <w:r w:rsidR="00C42005">
        <w:rPr>
          <w:lang w:val="en-US"/>
        </w:rPr>
        <w:fldChar w:fldCharType="begin"/>
      </w:r>
      <w:r w:rsidR="00C42005">
        <w:rPr>
          <w:lang w:val="en-US"/>
        </w:rPr>
        <w:instrText xml:space="preserve"> ADDIN EN.CITE &lt;EndNote&gt;&lt;Cite&gt;&lt;Author&gt;Clarke&lt;/Author&gt;&lt;Year&gt;2006&lt;/Year&gt;&lt;RecNum&gt;515&lt;/RecNum&gt;&lt;DisplayText&gt;(Clarke et al., 2006)&lt;/DisplayText&gt;&lt;record&gt;&lt;rec-number&gt;515&lt;/rec-number&gt;&lt;foreign-keys&gt;&lt;key app="EN" db-id="92af5de2ca0esdefzzjxavwosfewvfaw0xaf" timestam</w:instrText>
      </w:r>
      <w:r w:rsidR="00C42005">
        <w:rPr>
          <w:rFonts w:hint="eastAsia"/>
          <w:lang w:val="en-US"/>
        </w:rPr>
        <w:instrText>p="1534839017"&gt;515&lt;/key&gt;&lt;/foreign-keys&gt;&lt;ref-type name="Journal Article"&gt;17&lt;/ref-type&gt;&lt;contributors&gt;&lt;authors&gt;&lt;author&gt;Clarke, Shelley C&lt;/author&gt;&lt;author&gt;McAllister, Murdoch K&lt;/author&gt;&lt;author&gt;Milner</w:instrText>
      </w:r>
      <w:r w:rsidR="00C42005">
        <w:rPr>
          <w:rFonts w:hint="eastAsia"/>
          <w:lang w:val="en-US"/>
        </w:rPr>
        <w:instrText>‐</w:instrText>
      </w:r>
      <w:r w:rsidR="00C42005">
        <w:rPr>
          <w:rFonts w:hint="eastAsia"/>
          <w:lang w:val="en-US"/>
        </w:rPr>
        <w:instrText>Gulland, Eleanor J&lt;/author&gt;&lt;author&gt;Kirkwood, G. P&lt;/author&gt;&lt;a</w:instrText>
      </w:r>
      <w:r w:rsidR="00C42005">
        <w:rPr>
          <w:lang w:val="en-US"/>
        </w:rPr>
        <w:instrText>uthor&gt;Michielsens, Catherine G. J&lt;/author&gt;&lt;author&gt;Agnew, David J&lt;/author&gt;&lt;author&gt;Pikitch, Ellen K&lt;/author&gt;&lt;author&gt;Nakano, Hideki&lt;/author&gt;&lt;author&gt;Shivji, Mahmood S&lt;/author&gt;&lt;/authors&gt;&lt;/contributors&gt;&lt;titles&gt;&lt;title&gt;Global estimates of shark catches using trade records from commercial markets&lt;/title&gt;&lt;secondary-title&gt;Ecology Letters&lt;/secondary-title&gt;&lt;/titles&gt;&lt;pages&gt;1115-1126&lt;/pages&gt;&lt;volume&gt;9&lt;/volume&gt;&lt;number&gt;10&lt;/number&gt;&lt;dates&gt;&lt;year&gt;2006&lt;/year&gt;&lt;/dates&gt;&lt;isbn&gt;1461-023X&lt;/isbn&gt;&lt;urls&gt;&lt;/urls&gt;&lt;electronic-resource-num&gt;10.1111/j.1523-1739.2005.00247.x&lt;/electronic-resource-num&gt;&lt;/record&gt;&lt;/Cite&gt;&lt;/EndNote&gt;</w:instrText>
      </w:r>
      <w:r w:rsidR="00C42005">
        <w:rPr>
          <w:lang w:val="en-US"/>
        </w:rPr>
        <w:fldChar w:fldCharType="separate"/>
      </w:r>
      <w:r w:rsidR="00C42005">
        <w:rPr>
          <w:noProof/>
          <w:lang w:val="en-US"/>
        </w:rPr>
        <w:t>(Clarke et al., 2006)</w:t>
      </w:r>
      <w:r w:rsidR="00C42005">
        <w:rPr>
          <w:lang w:val="en-US"/>
        </w:rPr>
        <w:fldChar w:fldCharType="end"/>
      </w:r>
      <w:r w:rsidR="00C22F3F">
        <w:rPr>
          <w:lang w:val="en-US"/>
        </w:rPr>
        <w:t xml:space="preserve"> </w:t>
      </w:r>
      <w:r w:rsidR="00C42005">
        <w:rPr>
          <w:lang w:val="en-US"/>
        </w:rPr>
        <w:t xml:space="preserve">and </w:t>
      </w:r>
      <w:r w:rsidR="00C22F3F">
        <w:rPr>
          <w:lang w:val="en-US"/>
        </w:rPr>
        <w:t xml:space="preserve">the morphological similarity between </w:t>
      </w:r>
      <w:r w:rsidR="006E61D5">
        <w:rPr>
          <w:lang w:val="en-US"/>
        </w:rPr>
        <w:t>juveniles of</w:t>
      </w:r>
      <w:r w:rsidR="00C22F3F">
        <w:rPr>
          <w:lang w:val="en-US"/>
        </w:rPr>
        <w:t xml:space="preserve"> </w:t>
      </w:r>
      <w:r w:rsidR="00FF4E6B">
        <w:rPr>
          <w:lang w:val="en-US"/>
        </w:rPr>
        <w:t>many carcharhinid</w:t>
      </w:r>
      <w:r w:rsidR="00C22F3F">
        <w:rPr>
          <w:lang w:val="en-US"/>
        </w:rPr>
        <w:t xml:space="preserve"> species</w:t>
      </w:r>
      <w:r w:rsidR="00D33268">
        <w:rPr>
          <w:lang w:val="en-US"/>
        </w:rPr>
        <w:t xml:space="preserve">, </w:t>
      </w:r>
      <w:r w:rsidR="00AA75B9">
        <w:rPr>
          <w:lang w:val="en-US"/>
        </w:rPr>
        <w:t xml:space="preserve">a selection of </w:t>
      </w:r>
      <w:r w:rsidR="00D33268">
        <w:rPr>
          <w:lang w:val="en-US"/>
        </w:rPr>
        <w:t>these</w:t>
      </w:r>
      <w:r w:rsidR="00B16DB7">
        <w:rPr>
          <w:lang w:val="en-US"/>
        </w:rPr>
        <w:t xml:space="preserve"> SNP</w:t>
      </w:r>
      <w:r w:rsidR="00D33268">
        <w:rPr>
          <w:lang w:val="en-US"/>
        </w:rPr>
        <w:t xml:space="preserve"> markers could be developed into a rapid </w:t>
      </w:r>
      <w:r w:rsidR="00C22F3F">
        <w:rPr>
          <w:lang w:val="en-US"/>
        </w:rPr>
        <w:t>tool</w:t>
      </w:r>
      <w:r w:rsidR="001159F5">
        <w:rPr>
          <w:lang w:val="en-US"/>
        </w:rPr>
        <w:t xml:space="preserve"> for species identification</w:t>
      </w:r>
      <w:r w:rsidR="00F40974">
        <w:rPr>
          <w:lang w:val="en-US"/>
        </w:rPr>
        <w:t xml:space="preserve"> of various shark products</w:t>
      </w:r>
      <w:r w:rsidR="00AA75B9">
        <w:rPr>
          <w:lang w:val="en-US"/>
        </w:rPr>
        <w:t xml:space="preserve"> </w:t>
      </w:r>
      <w:r w:rsidR="006C4B9E">
        <w:rPr>
          <w:lang w:val="en-US"/>
        </w:rPr>
        <w:fldChar w:fldCharType="begin">
          <w:fldData xml:space="preserve">PEVuZE5vdGU+PENpdGU+PEF1dGhvcj5MaXU8L0F1dGhvcj48WWVhcj4yMDE3PC9ZZWFyPjxSZWNO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</w:fldData>
        </w:fldChar>
      </w:r>
      <w:r w:rsidR="00B339E5">
        <w:rPr>
          <w:lang w:val="en-US"/>
        </w:rPr>
        <w:instrText xml:space="preserve"> ADDIN EN.CITE </w:instrText>
      </w:r>
      <w:r w:rsidR="00B339E5">
        <w:rPr>
          <w:lang w:val="en-US"/>
        </w:rPr>
        <w:fldChar w:fldCharType="begin">
          <w:fldData xml:space="preserve">PEVuZE5vdGU+PENpdGU+PEF1dGhvcj5MaXU8L0F1dGhvcj48WWVhcj4yMDE3PC9ZZWFyPjxSZWNO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</w:fldData>
        </w:fldChar>
      </w:r>
      <w:r w:rsidR="00B339E5">
        <w:rPr>
          <w:lang w:val="en-US"/>
        </w:rPr>
        <w:instrText xml:space="preserve"> ADDIN EN.CITE.DATA </w:instrText>
      </w:r>
      <w:r w:rsidR="00B339E5">
        <w:rPr>
          <w:lang w:val="en-US"/>
        </w:rPr>
      </w:r>
      <w:r w:rsidR="00B339E5">
        <w:rPr>
          <w:lang w:val="en-US"/>
        </w:rPr>
        <w:fldChar w:fldCharType="end"/>
      </w:r>
      <w:r w:rsidR="006C4B9E">
        <w:rPr>
          <w:lang w:val="en-US"/>
        </w:rPr>
      </w:r>
      <w:r w:rsidR="006C4B9E">
        <w:rPr>
          <w:lang w:val="en-US"/>
        </w:rPr>
        <w:fldChar w:fldCharType="separate"/>
      </w:r>
      <w:r w:rsidR="006F716F">
        <w:rPr>
          <w:noProof/>
          <w:lang w:val="en-US"/>
        </w:rPr>
        <w:t>(Johri et al., 2019; Liu et al., 2017)</w:t>
      </w:r>
      <w:r w:rsidR="006C4B9E">
        <w:rPr>
          <w:lang w:val="en-US"/>
        </w:rPr>
        <w:fldChar w:fldCharType="end"/>
      </w:r>
      <w:r w:rsidR="001159F5">
        <w:rPr>
          <w:lang w:val="en-US"/>
        </w:rPr>
        <w:t>.</w:t>
      </w:r>
      <w:r w:rsidR="00B203C9">
        <w:rPr>
          <w:lang w:val="en-US"/>
        </w:rPr>
        <w:t xml:space="preserve"> </w:t>
      </w:r>
      <w:r w:rsidR="009D441A">
        <w:rPr>
          <w:lang w:val="en-US"/>
        </w:rPr>
        <w:t>While</w:t>
      </w:r>
      <w:r w:rsidR="00E94C61">
        <w:rPr>
          <w:lang w:val="en-US"/>
        </w:rPr>
        <w:t xml:space="preserve"> the</w:t>
      </w:r>
      <w:r w:rsidR="004A7464">
        <w:rPr>
          <w:lang w:val="en-US"/>
        </w:rPr>
        <w:t xml:space="preserve"> species composition</w:t>
      </w:r>
      <w:r w:rsidR="007C108A">
        <w:rPr>
          <w:lang w:val="en-US"/>
        </w:rPr>
        <w:t xml:space="preserve"> of shark</w:t>
      </w:r>
      <w:r w:rsidR="004224C1">
        <w:rPr>
          <w:lang w:val="en-US"/>
        </w:rPr>
        <w:t xml:space="preserve"> fin</w:t>
      </w:r>
      <w:r w:rsidR="007C108A">
        <w:rPr>
          <w:lang w:val="en-US"/>
        </w:rPr>
        <w:t xml:space="preserve"> trade</w:t>
      </w:r>
      <w:r w:rsidR="004A7464">
        <w:rPr>
          <w:lang w:val="en-US"/>
        </w:rPr>
        <w:t xml:space="preserve"> </w:t>
      </w:r>
      <w:r w:rsidR="007C108A">
        <w:rPr>
          <w:lang w:val="en-US"/>
        </w:rPr>
        <w:t xml:space="preserve">has been studied using mtDNA </w:t>
      </w:r>
      <w:r w:rsidR="007C108A">
        <w:rPr>
          <w:lang w:val="en-US"/>
        </w:rPr>
        <w:fldChar w:fldCharType="begin">
          <w:fldData xml:space="preserve">PEVuZE5vdGU+PENpdGU+PEF1dGhvcj5GaWVsZHM8L0F1dGhvcj48WWVhcj4yMDE4PC9ZZWFyPjxS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</w:fldData>
        </w:fldChar>
      </w:r>
      <w:r w:rsidR="006F716F">
        <w:rPr>
          <w:lang w:val="en-US"/>
        </w:rPr>
        <w:instrText xml:space="preserve"> ADDIN EN.CITE </w:instrText>
      </w:r>
      <w:r w:rsidR="006F716F">
        <w:rPr>
          <w:lang w:val="en-US"/>
        </w:rPr>
        <w:fldChar w:fldCharType="begin">
          <w:fldData xml:space="preserve">PEVuZE5vdGU+PENpdGU+PEF1dGhvcj5GaWVsZHM8L0F1dGhvcj48WWVhcj4yMDE4PC9ZZWFyPjxS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</w:fldData>
        </w:fldChar>
      </w:r>
      <w:r w:rsidR="006F716F">
        <w:rPr>
          <w:lang w:val="en-US"/>
        </w:rPr>
        <w:instrText xml:space="preserve"> ADDIN EN.CITE.DATA </w:instrText>
      </w:r>
      <w:r w:rsidR="006F716F">
        <w:rPr>
          <w:lang w:val="en-US"/>
        </w:rPr>
      </w:r>
      <w:r w:rsidR="006F716F">
        <w:rPr>
          <w:lang w:val="en-US"/>
        </w:rPr>
        <w:fldChar w:fldCharType="end"/>
      </w:r>
      <w:r w:rsidR="007C108A">
        <w:rPr>
          <w:lang w:val="en-US"/>
        </w:rPr>
      </w:r>
      <w:r w:rsidR="007C108A">
        <w:rPr>
          <w:lang w:val="en-US"/>
        </w:rPr>
        <w:fldChar w:fldCharType="separate"/>
      </w:r>
      <w:r w:rsidR="006F716F">
        <w:rPr>
          <w:noProof/>
          <w:lang w:val="en-US"/>
        </w:rPr>
        <w:t>(Cardeñosa et al., 2022; Fields et al., 2018)</w:t>
      </w:r>
      <w:r w:rsidR="007C108A">
        <w:rPr>
          <w:lang w:val="en-US"/>
        </w:rPr>
        <w:fldChar w:fldCharType="end"/>
      </w:r>
      <w:r w:rsidR="00531974">
        <w:rPr>
          <w:lang w:val="en-US"/>
        </w:rPr>
        <w:t xml:space="preserve">, </w:t>
      </w:r>
      <w:r w:rsidR="00F20849">
        <w:rPr>
          <w:lang w:val="en-US"/>
        </w:rPr>
        <w:t xml:space="preserve">some </w:t>
      </w:r>
      <w:r w:rsidR="00F20849" w:rsidRPr="00772BB5">
        <w:rPr>
          <w:lang w:val="en-US"/>
        </w:rPr>
        <w:t>species</w:t>
      </w:r>
      <w:r w:rsidR="00772BB5">
        <w:rPr>
          <w:lang w:val="en-US"/>
        </w:rPr>
        <w:t>,</w:t>
      </w:r>
      <w:r w:rsidR="00F20849" w:rsidRPr="00772BB5">
        <w:rPr>
          <w:lang w:val="en-US"/>
        </w:rPr>
        <w:t xml:space="preserve"> like </w:t>
      </w:r>
      <w:r w:rsidR="004A146C" w:rsidRPr="00772BB5">
        <w:rPr>
          <w:lang w:val="en-US"/>
        </w:rPr>
        <w:t>the Galap</w:t>
      </w:r>
      <w:r w:rsidR="00772BB5" w:rsidRPr="00772BB5">
        <w:rPr>
          <w:lang w:val="en-US"/>
        </w:rPr>
        <w:t>agos</w:t>
      </w:r>
      <w:r w:rsidR="0058327C">
        <w:rPr>
          <w:lang w:val="en-US"/>
        </w:rPr>
        <w:t xml:space="preserve"> Shark</w:t>
      </w:r>
      <w:r w:rsidR="0058327C" w:rsidRPr="00772BB5">
        <w:rPr>
          <w:lang w:val="en-US"/>
        </w:rPr>
        <w:t xml:space="preserve"> </w:t>
      </w:r>
      <w:r w:rsidR="00F20849" w:rsidRPr="00772BB5">
        <w:rPr>
          <w:lang w:val="en-US"/>
        </w:rPr>
        <w:t xml:space="preserve">and </w:t>
      </w:r>
      <w:r w:rsidR="00772BB5" w:rsidRPr="00772BB5">
        <w:rPr>
          <w:lang w:val="en-US"/>
        </w:rPr>
        <w:t>Dusky</w:t>
      </w:r>
      <w:r w:rsidR="0058327C">
        <w:rPr>
          <w:lang w:val="en-US"/>
        </w:rPr>
        <w:t xml:space="preserve"> Shark</w:t>
      </w:r>
      <w:r w:rsidR="00772BB5">
        <w:rPr>
          <w:lang w:val="en-US"/>
        </w:rPr>
        <w:t>,</w:t>
      </w:r>
      <w:r w:rsidR="00F20849" w:rsidRPr="00772BB5">
        <w:rPr>
          <w:lang w:val="en-US"/>
        </w:rPr>
        <w:t xml:space="preserve"> show mitochondrial </w:t>
      </w:r>
      <w:r w:rsidR="00EF0261">
        <w:rPr>
          <w:lang w:val="en-US"/>
        </w:rPr>
        <w:t xml:space="preserve">introgression </w:t>
      </w:r>
      <w:r w:rsidR="00F20849">
        <w:rPr>
          <w:lang w:val="en-US"/>
        </w:rPr>
        <w:fldChar w:fldCharType="begin">
          <w:fldData xml:space="preserve">PEVuZE5vdGU+PENpdGU+PEF1dGhvcj5OYXlsb3I8L0F1dGhvcj48WWVhcj4yMDEyPC9ZZWFyPjxS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</w:fldData>
        </w:fldChar>
      </w:r>
      <w:r w:rsidR="006F716F">
        <w:rPr>
          <w:lang w:val="en-US"/>
        </w:rPr>
        <w:instrText xml:space="preserve"> ADDIN EN.CITE </w:instrText>
      </w:r>
      <w:r w:rsidR="006F716F">
        <w:rPr>
          <w:lang w:val="en-US"/>
        </w:rPr>
        <w:fldChar w:fldCharType="begin">
          <w:fldData xml:space="preserve">PEVuZE5vdGU+PENpdGU+PEF1dGhvcj5OYXlsb3I8L0F1dGhvcj48WWVhcj4yMDEyPC9ZZWFyPjxS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</w:fldData>
        </w:fldChar>
      </w:r>
      <w:r w:rsidR="006F716F">
        <w:rPr>
          <w:lang w:val="en-US"/>
        </w:rPr>
        <w:instrText xml:space="preserve"> ADDIN EN.CITE.DATA </w:instrText>
      </w:r>
      <w:r w:rsidR="006F716F">
        <w:rPr>
          <w:lang w:val="en-US"/>
        </w:rPr>
      </w:r>
      <w:r w:rsidR="006F716F">
        <w:rPr>
          <w:lang w:val="en-US"/>
        </w:rPr>
        <w:fldChar w:fldCharType="end"/>
      </w:r>
      <w:r w:rsidR="00F20849">
        <w:rPr>
          <w:lang w:val="en-US"/>
        </w:rPr>
      </w:r>
      <w:r w:rsidR="00F20849">
        <w:rPr>
          <w:lang w:val="en-US"/>
        </w:rPr>
        <w:fldChar w:fldCharType="separate"/>
      </w:r>
      <w:r w:rsidR="006F716F">
        <w:rPr>
          <w:noProof/>
          <w:lang w:val="en-US"/>
        </w:rPr>
        <w:t>(Corrigan et al., 2017; Naylor et al., 2012)</w:t>
      </w:r>
      <w:r w:rsidR="00F20849">
        <w:rPr>
          <w:lang w:val="en-US"/>
        </w:rPr>
        <w:fldChar w:fldCharType="end"/>
      </w:r>
      <w:r w:rsidR="00AD3A57">
        <w:rPr>
          <w:lang w:val="en-US"/>
        </w:rPr>
        <w:t xml:space="preserve">. </w:t>
      </w:r>
      <w:r w:rsidR="00143CE4">
        <w:rPr>
          <w:lang w:val="en-US"/>
        </w:rPr>
        <w:t>Here, t</w:t>
      </w:r>
      <w:r w:rsidR="00B96734">
        <w:rPr>
          <w:lang w:val="en-US"/>
        </w:rPr>
        <w:t xml:space="preserve">he use of </w:t>
      </w:r>
      <w:r w:rsidR="00D34979">
        <w:rPr>
          <w:lang w:val="en-US"/>
        </w:rPr>
        <w:t>nuclear SNPs</w:t>
      </w:r>
      <w:r w:rsidR="006D5BC9">
        <w:rPr>
          <w:lang w:val="en-US"/>
        </w:rPr>
        <w:t xml:space="preserve"> </w:t>
      </w:r>
      <w:r w:rsidR="003A7459">
        <w:rPr>
          <w:lang w:val="en-US"/>
        </w:rPr>
        <w:t>can</w:t>
      </w:r>
      <w:r w:rsidR="00027B93">
        <w:rPr>
          <w:lang w:val="en-US"/>
        </w:rPr>
        <w:t xml:space="preserve"> </w:t>
      </w:r>
      <w:r w:rsidR="006D5BC9">
        <w:rPr>
          <w:lang w:val="en-US"/>
        </w:rPr>
        <w:t xml:space="preserve">resolve the ability to separate species </w:t>
      </w:r>
      <w:r w:rsidR="00EF7F6B">
        <w:rPr>
          <w:lang w:val="en-US"/>
        </w:rPr>
        <w:t>with</w:t>
      </w:r>
      <w:r w:rsidR="00426B1C">
        <w:rPr>
          <w:lang w:val="en-US"/>
        </w:rPr>
        <w:t xml:space="preserve"> such introgression</w:t>
      </w:r>
      <w:r w:rsidR="00B24860">
        <w:rPr>
          <w:lang w:val="en-US"/>
        </w:rPr>
        <w:t xml:space="preserve"> or incomplete lineage sorting</w:t>
      </w:r>
      <w:r w:rsidR="00D34979">
        <w:rPr>
          <w:lang w:val="en-US"/>
        </w:rPr>
        <w:t xml:space="preserve"> </w:t>
      </w:r>
      <w:r w:rsidR="004D2E09">
        <w:rPr>
          <w:lang w:val="en-US"/>
        </w:rPr>
        <w:fldChar w:fldCharType="begin"/>
      </w:r>
      <w:r w:rsidR="0094361A">
        <w:rPr>
          <w:lang w:val="en-US"/>
        </w:rPr>
        <w:instrText xml:space="preserve"> ADDIN EN.CITE &lt;EndNote&gt;&lt;Cite&gt;&lt;Author&gt;Liu&lt;/Author&gt;&lt;Year&gt;2017&lt;/Year&gt;&lt;RecNum&gt;1113&lt;/RecNum&gt;&lt;DisplayText&gt;(e.g., Kyne &amp;amp; Feutry, 2017; Liu et al., 2017)&lt;/DisplayText&gt;&lt;record&gt;&lt;rec-number&gt;1113&lt;/rec-number&gt;&lt;foreign-keys&gt;&lt;key app="EN" db-id="92af5de2ca0esdefzzjxavwosfewvfaw0xaf" timestamp="1618735111"&gt;1113&lt;/key&gt;&lt;/foreign-keys&gt;&lt;ref-type name="Journal Article"&gt;17&lt;/ref-type&gt;&lt;contributors&gt;&lt;authors&gt;&lt;author&gt;Liu, Junning&lt;/author&gt;&lt;author&gt;Jiang, Jiamei&lt;/author&gt;&lt;author&gt;Song, Shuli&lt;/author&gt;&lt;author&gt;Tornabene, Luke&lt;/author&gt;&lt;author&gt;Chabarria, Ryan&lt;/author&gt;&lt;author&gt;Naylor, Gavin J. P.&lt;/author&gt;&lt;author&gt;Li, Chenhong&lt;/author&gt;&lt;/authors&gt;&lt;/contributors&gt;&lt;titles&gt;&lt;title&gt;Multilocus DNA barcoding–species identification with multilocus data&lt;/title&gt;&lt;secondary-title&gt;Scientific Reports&lt;/secondary-title&gt;&lt;/titles&gt;&lt;pages&gt;1-12&lt;/pages&gt;&lt;volume&gt;7&lt;/volume&gt;&lt;number&gt;1&lt;/number&gt;&lt;dates&gt;&lt;year&gt;2017&lt;/year&gt;&lt;/dates&gt;&lt;isbn&gt;2045-2322&lt;/isbn&gt;&lt;urls&gt;&lt;/urls&gt;&lt;electronic-resource-num&gt;10.1038/s41598-017-16920-2&lt;/electronic-resource-num&gt;&lt;/record&gt;&lt;/Cite&gt;&lt;Cite&gt;&lt;Author&gt;Kyne&lt;/Author&gt;&lt;Year&gt;2017&lt;/Year&gt;&lt;RecNum&gt;910&lt;/RecNum&gt;&lt;Prefix&gt;e.g.`, &lt;/Prefix&gt;&lt;record&gt;&lt;rec-number&gt;910&lt;/rec-number&gt;&lt;foreign-keys&gt;&lt;key app="EN" db-id="92af5de2ca0esdefzzjxavwosfewvfaw0xaf" timestamp="1590618367"&gt;910&lt;/key&gt;&lt;/foreign-keys&gt;&lt;ref-type name="Journal Article"&gt;17&lt;/ref-type&gt;&lt;contributors&gt;&lt;authors&gt;&lt;author&gt;Kyne, Peter M&lt;/author&gt;&lt;author&gt;Feutry, Pierre&lt;/author&gt;&lt;/authors&gt;&lt;/contributors&gt;&lt;titles&gt;&lt;title&gt;Recreational fishing impacts on threatened river sharks: A potential conservation issue&lt;/title&gt;&lt;secondary-title&gt;Ecological Management and Restoration&lt;/secondary-title&gt;&lt;/titles&gt;&lt;periodical&gt;&lt;full-title&gt;Ecological Management and Restoration&lt;/full-title&gt;&lt;/periodical&gt;&lt;pages&gt;209-213&lt;/pages&gt;&lt;volume&gt;18&lt;/volume&gt;&lt;number&gt;3&lt;/number&gt;&lt;dates&gt;&lt;year&gt;2017&lt;/year&gt;&lt;/dates&gt;&lt;isbn&gt;1442-7001&lt;/isbn&gt;&lt;urls&gt;&lt;/urls&gt;&lt;electronic-resource-num&gt;10.1111/emr.12266&lt;/electronic-resource-num&gt;&lt;/record&gt;&lt;/Cite&gt;&lt;/EndNote&gt;</w:instrText>
      </w:r>
      <w:r w:rsidR="004D2E09">
        <w:rPr>
          <w:lang w:val="en-US"/>
        </w:rPr>
        <w:fldChar w:fldCharType="separate"/>
      </w:r>
      <w:r w:rsidR="0094361A">
        <w:rPr>
          <w:noProof/>
          <w:lang w:val="en-US"/>
        </w:rPr>
        <w:t>(e.g., Kyne &amp; Feutry, 2017; Liu et al., 2017)</w:t>
      </w:r>
      <w:r w:rsidR="004D2E09">
        <w:rPr>
          <w:lang w:val="en-US"/>
        </w:rPr>
        <w:fldChar w:fldCharType="end"/>
      </w:r>
      <w:r w:rsidR="004D2E09">
        <w:rPr>
          <w:lang w:val="en-US"/>
        </w:rPr>
        <w:t>.</w:t>
      </w:r>
      <w:r w:rsidR="00082593">
        <w:rPr>
          <w:lang w:val="en-US"/>
        </w:rPr>
        <w:t xml:space="preserve"> </w:t>
      </w:r>
      <w:r w:rsidR="00250E8C">
        <w:rPr>
          <w:lang w:val="en-US"/>
        </w:rPr>
        <w:t>Moreover, t</w:t>
      </w:r>
      <w:r w:rsidR="001159F5">
        <w:rPr>
          <w:lang w:val="en-US"/>
        </w:rPr>
        <w:t xml:space="preserve">he presence of </w:t>
      </w:r>
      <w:r w:rsidR="005263FE">
        <w:rPr>
          <w:lang w:val="en-US"/>
        </w:rPr>
        <w:t xml:space="preserve">sex-linked markers, specifically Y-linked markers, </w:t>
      </w:r>
      <w:r w:rsidR="001F3642">
        <w:rPr>
          <w:lang w:val="en-US"/>
        </w:rPr>
        <w:t xml:space="preserve">in the DArTseq data </w:t>
      </w:r>
      <w:r w:rsidR="005263FE">
        <w:rPr>
          <w:lang w:val="en-US"/>
        </w:rPr>
        <w:t>allowed us to iden</w:t>
      </w:r>
      <w:r w:rsidR="00253883">
        <w:rPr>
          <w:lang w:val="en-US"/>
        </w:rPr>
        <w:t>tify the genetic sex of our samples</w:t>
      </w:r>
      <w:r w:rsidR="009A419F">
        <w:rPr>
          <w:lang w:val="en-US"/>
        </w:rPr>
        <w:t xml:space="preserve"> when </w:t>
      </w:r>
      <w:r w:rsidR="00F51249">
        <w:rPr>
          <w:lang w:val="en-US"/>
        </w:rPr>
        <w:t>the visual sex information was missing</w:t>
      </w:r>
      <w:r w:rsidR="00253883">
        <w:rPr>
          <w:lang w:val="en-US"/>
        </w:rPr>
        <w:t xml:space="preserve">. Unfortunately, the </w:t>
      </w:r>
      <w:r w:rsidR="00AD788D">
        <w:rPr>
          <w:lang w:val="en-US"/>
        </w:rPr>
        <w:t xml:space="preserve">RNA </w:t>
      </w:r>
      <w:r w:rsidR="003B389A">
        <w:rPr>
          <w:lang w:val="en-US"/>
        </w:rPr>
        <w:t xml:space="preserve">baits </w:t>
      </w:r>
      <w:r w:rsidR="001F3642">
        <w:rPr>
          <w:lang w:val="en-US"/>
        </w:rPr>
        <w:t>failed</w:t>
      </w:r>
      <w:r w:rsidR="003B389A">
        <w:rPr>
          <w:lang w:val="en-US"/>
        </w:rPr>
        <w:t xml:space="preserve"> </w:t>
      </w:r>
      <w:r w:rsidR="006E61D5">
        <w:rPr>
          <w:lang w:val="en-US"/>
        </w:rPr>
        <w:t xml:space="preserve">to </w:t>
      </w:r>
      <w:r w:rsidR="003B389A">
        <w:rPr>
          <w:lang w:val="en-US"/>
        </w:rPr>
        <w:t>capture these markers appropriately</w:t>
      </w:r>
      <w:r w:rsidR="001F3642">
        <w:rPr>
          <w:lang w:val="en-US"/>
        </w:rPr>
        <w:t xml:space="preserve"> </w:t>
      </w:r>
      <w:r w:rsidR="00C531A5">
        <w:rPr>
          <w:lang w:val="en-US"/>
        </w:rPr>
        <w:t>with</w:t>
      </w:r>
      <w:r w:rsidR="001F3642">
        <w:rPr>
          <w:lang w:val="en-US"/>
        </w:rPr>
        <w:t xml:space="preserve"> DArTcap</w:t>
      </w:r>
      <w:r w:rsidR="0076630C">
        <w:rPr>
          <w:lang w:val="en-US"/>
        </w:rPr>
        <w:t xml:space="preserve"> sequencing</w:t>
      </w:r>
      <w:r w:rsidR="00FD1A88">
        <w:rPr>
          <w:lang w:val="en-US"/>
        </w:rPr>
        <w:t xml:space="preserve">, </w:t>
      </w:r>
      <w:r w:rsidR="002353CE">
        <w:rPr>
          <w:lang w:val="en-US"/>
        </w:rPr>
        <w:t>although</w:t>
      </w:r>
      <w:r w:rsidR="00FD1A88">
        <w:rPr>
          <w:lang w:val="en-US"/>
        </w:rPr>
        <w:t xml:space="preserve"> </w:t>
      </w:r>
      <w:r w:rsidR="002F0DE3">
        <w:rPr>
          <w:lang w:val="en-US"/>
        </w:rPr>
        <w:t xml:space="preserve">future studies could </w:t>
      </w:r>
      <w:r w:rsidR="00B814D9">
        <w:rPr>
          <w:lang w:val="en-US"/>
        </w:rPr>
        <w:t xml:space="preserve">assess sex ratios </w:t>
      </w:r>
      <w:r w:rsidR="001C64A6">
        <w:rPr>
          <w:lang w:val="en-US"/>
        </w:rPr>
        <w:t>from fisheries or trade samples</w:t>
      </w:r>
      <w:r w:rsidR="002F0DE3" w:rsidRPr="002F0DE3">
        <w:rPr>
          <w:lang w:val="en-US"/>
        </w:rPr>
        <w:t xml:space="preserve"> </w:t>
      </w:r>
      <w:r w:rsidR="002F0DE3">
        <w:rPr>
          <w:lang w:val="en-US"/>
        </w:rPr>
        <w:t>by redesigning the</w:t>
      </w:r>
      <w:r w:rsidR="00F51249">
        <w:rPr>
          <w:lang w:val="en-US"/>
        </w:rPr>
        <w:t xml:space="preserve"> </w:t>
      </w:r>
      <w:r w:rsidR="0076630C">
        <w:rPr>
          <w:lang w:val="en-US"/>
        </w:rPr>
        <w:t xml:space="preserve">RNA baits for these </w:t>
      </w:r>
      <w:r w:rsidR="00F51249">
        <w:rPr>
          <w:lang w:val="en-US"/>
        </w:rPr>
        <w:t>Y-linked marker</w:t>
      </w:r>
      <w:r w:rsidR="0076630C">
        <w:rPr>
          <w:lang w:val="en-US"/>
        </w:rPr>
        <w:t>s</w:t>
      </w:r>
      <w:r w:rsidR="00F51249">
        <w:rPr>
          <w:lang w:val="en-US"/>
        </w:rPr>
        <w:t xml:space="preserve"> </w:t>
      </w:r>
      <w:r w:rsidR="00F51249">
        <w:rPr>
          <w:lang w:val="en-US"/>
        </w:rPr>
        <w:fldChar w:fldCharType="begin"/>
      </w:r>
      <w:r w:rsidR="0094361A">
        <w:rPr>
          <w:lang w:val="en-US"/>
        </w:rPr>
        <w:instrText xml:space="preserve"> ADDIN EN.CITE &lt;EndNote&gt;&lt;Cite&gt;&lt;Author&gt;Stovall&lt;/Author&gt;&lt;Year&gt;2018&lt;/Year&gt;&lt;RecNum&gt;747&lt;/RecNum&gt;&lt;Prefix&gt;e.g.`, &lt;/Prefix&gt;&lt;DisplayText&gt;(e.g., Stovall et al., 2018)&lt;/DisplayText&gt;&lt;record&gt;&lt;rec-number&gt;747&lt;/rec-number&gt;&lt;foreign-keys&gt;&lt;key app="EN" db-id="92af5de2ca0esdefzzjxavwosfewvfaw0xaf" timestamp="1560230358"&gt;747&lt;/key&gt;&lt;/foreign-keys&gt;&lt;ref-type name="Journal Article"&gt;17&lt;/ref-type&gt;&lt;contributors&gt;&lt;authors&gt;&lt;author&gt;Stovall, William R&lt;/author&gt;&lt;author&gt;Taylor, Helen R&lt;/author&gt;&lt;author&gt;Black, Michael&lt;/author&gt;&lt;author&gt;Grosser, </w:instrText>
      </w:r>
      <w:r w:rsidR="0094361A">
        <w:rPr>
          <w:rFonts w:hint="eastAsia"/>
          <w:lang w:val="en-US"/>
        </w:rPr>
        <w:instrText>Stefanie&lt;/author&gt;&lt;author&gt;Rutherford, Kim&lt;/author&gt;&lt;author&gt;Gemmell, Neil J&lt;/author&gt;&lt;/authors&gt;&lt;/contributors&gt;&lt;titles&gt;&lt;title&gt;Genetic sex assignment in wild populations using genotyping</w:instrText>
      </w:r>
      <w:r w:rsidR="0094361A">
        <w:rPr>
          <w:rFonts w:hint="eastAsia"/>
          <w:lang w:val="en-US"/>
        </w:rPr>
        <w:instrText>‐</w:instrText>
      </w:r>
      <w:r w:rsidR="0094361A">
        <w:rPr>
          <w:rFonts w:hint="eastAsia"/>
          <w:lang w:val="en-US"/>
        </w:rPr>
        <w:instrText>by</w:instrText>
      </w:r>
      <w:r w:rsidR="0094361A">
        <w:rPr>
          <w:rFonts w:hint="eastAsia"/>
          <w:lang w:val="en-US"/>
        </w:rPr>
        <w:instrText>‐</w:instrText>
      </w:r>
      <w:r w:rsidR="0094361A">
        <w:rPr>
          <w:rFonts w:hint="eastAsia"/>
          <w:lang w:val="en-US"/>
        </w:rPr>
        <w:instrText>sequencing data: A statistical threshold approach&lt;/title&gt;&lt;secondary-tit</w:instrText>
      </w:r>
      <w:r w:rsidR="0094361A">
        <w:rPr>
          <w:lang w:val="en-US"/>
        </w:rPr>
        <w:instrText>le&gt;Molecular Ecology Resources&lt;/secondary-title&gt;&lt;/titles&gt;&lt;periodical&gt;&lt;full-title&gt;Molecular Ecology Resources&lt;/full-title&gt;&lt;abbr-1&gt;Mol. Ecol. Resour.&lt;/abbr-1&gt;&lt;abbr-2&gt;Mol Ecol Resour&lt;/abbr-2&gt;&lt;/periodical&gt;&lt;pages&gt;179-190&lt;/pages&gt;&lt;volume&gt;18&lt;/volume&gt;&lt;number&gt;2&lt;/number&gt;&lt;dates&gt;&lt;year&gt;2018&lt;/year&gt;&lt;/dates&gt;&lt;isbn&gt;1755-098X&lt;/isbn&gt;&lt;urls&gt;&lt;/urls&gt;&lt;electronic-resource-num&gt;10.1111/1755-0998.12767&lt;/electronic-resource-num&gt;&lt;/record&gt;&lt;/Cite&gt;&lt;/EndNote&gt;</w:instrText>
      </w:r>
      <w:r w:rsidR="00F51249">
        <w:rPr>
          <w:lang w:val="en-US"/>
        </w:rPr>
        <w:fldChar w:fldCharType="separate"/>
      </w:r>
      <w:r w:rsidR="0094361A">
        <w:rPr>
          <w:noProof/>
          <w:lang w:val="en-US"/>
        </w:rPr>
        <w:t>(e.g., Stovall et al., 2018)</w:t>
      </w:r>
      <w:r w:rsidR="00F51249">
        <w:rPr>
          <w:lang w:val="en-US"/>
        </w:rPr>
        <w:fldChar w:fldCharType="end"/>
      </w:r>
      <w:r w:rsidR="001C64A6">
        <w:rPr>
          <w:lang w:val="en-US"/>
        </w:rPr>
        <w:t>.</w:t>
      </w:r>
    </w:p>
    <w:p w14:paraId="270319D9" w14:textId="1C5ACF2D" w:rsidR="00D13F5E" w:rsidRDefault="00911F66" w:rsidP="00115396">
      <w:pPr>
        <w:rPr>
          <w:lang w:val="en-US"/>
        </w:rPr>
      </w:pPr>
      <w:r>
        <w:rPr>
          <w:lang w:val="en-US"/>
        </w:rPr>
        <w:t>The DArTcap panel also show</w:t>
      </w:r>
      <w:r w:rsidR="00D77C2C">
        <w:rPr>
          <w:lang w:val="en-US"/>
        </w:rPr>
        <w:t>s</w:t>
      </w:r>
      <w:r>
        <w:rPr>
          <w:lang w:val="en-US"/>
        </w:rPr>
        <w:t xml:space="preserve"> great promise </w:t>
      </w:r>
      <w:r w:rsidR="00115396">
        <w:rPr>
          <w:lang w:val="en-US"/>
        </w:rPr>
        <w:t>and</w:t>
      </w:r>
      <w:r w:rsidR="006A5346">
        <w:rPr>
          <w:lang w:val="en-US"/>
        </w:rPr>
        <w:t xml:space="preserve"> power to assign </w:t>
      </w:r>
      <w:r w:rsidR="00471E53">
        <w:rPr>
          <w:lang w:val="en-US"/>
        </w:rPr>
        <w:t>individuals</w:t>
      </w:r>
      <w:r w:rsidR="006A5346">
        <w:rPr>
          <w:lang w:val="en-US"/>
        </w:rPr>
        <w:t xml:space="preserve"> to their respective populations</w:t>
      </w:r>
      <w:r w:rsidR="0052436F">
        <w:rPr>
          <w:lang w:val="en-US"/>
        </w:rPr>
        <w:t xml:space="preserve"> (ocean</w:t>
      </w:r>
      <w:r w:rsidR="009167FF">
        <w:rPr>
          <w:lang w:val="en-US"/>
        </w:rPr>
        <w:t>-</w:t>
      </w:r>
      <w:r w:rsidR="0052436F">
        <w:rPr>
          <w:lang w:val="en-US"/>
        </w:rPr>
        <w:t>basin scale</w:t>
      </w:r>
      <w:r w:rsidR="002B5E15">
        <w:rPr>
          <w:lang w:val="en-US"/>
        </w:rPr>
        <w:t>),</w:t>
      </w:r>
      <w:r w:rsidR="006A5346">
        <w:rPr>
          <w:lang w:val="en-US"/>
        </w:rPr>
        <w:t xml:space="preserve"> and </w:t>
      </w:r>
      <w:r w:rsidR="00115396">
        <w:rPr>
          <w:lang w:val="en-US"/>
        </w:rPr>
        <w:t xml:space="preserve">we estimated that </w:t>
      </w:r>
      <w:r w:rsidR="006A5346">
        <w:rPr>
          <w:lang w:val="en-US"/>
        </w:rPr>
        <w:t xml:space="preserve">a minimum of 100 markers are needed to </w:t>
      </w:r>
      <w:r w:rsidR="005E6EC9">
        <w:rPr>
          <w:lang w:val="en-US"/>
        </w:rPr>
        <w:t>achieve</w:t>
      </w:r>
      <w:r w:rsidR="006A5346">
        <w:rPr>
          <w:lang w:val="en-US"/>
        </w:rPr>
        <w:t xml:space="preserve"> a</w:t>
      </w:r>
      <w:r w:rsidR="002B5E15">
        <w:rPr>
          <w:lang w:val="en-US"/>
        </w:rPr>
        <w:t>n</w:t>
      </w:r>
      <w:r w:rsidR="006A5346">
        <w:rPr>
          <w:lang w:val="en-US"/>
        </w:rPr>
        <w:t xml:space="preserve"> </w:t>
      </w:r>
      <w:r w:rsidR="002B5E15">
        <w:rPr>
          <w:lang w:val="en-US"/>
        </w:rPr>
        <w:t>accuracy</w:t>
      </w:r>
      <w:r w:rsidR="006D5CE4">
        <w:rPr>
          <w:lang w:val="en-US"/>
        </w:rPr>
        <w:t xml:space="preserve"> of</w:t>
      </w:r>
      <w:r w:rsidR="002B5E15">
        <w:rPr>
          <w:lang w:val="en-US"/>
        </w:rPr>
        <w:t xml:space="preserve"> </w:t>
      </w:r>
      <w:r w:rsidR="006A5346">
        <w:rPr>
          <w:lang w:val="en-US"/>
        </w:rPr>
        <w:t>&gt; 80</w:t>
      </w:r>
      <w:r w:rsidR="000E7B89">
        <w:rPr>
          <w:lang w:val="en-US"/>
        </w:rPr>
        <w:t xml:space="preserve"> </w:t>
      </w:r>
      <w:r w:rsidR="006A5346">
        <w:rPr>
          <w:lang w:val="en-US"/>
        </w:rPr>
        <w:t>%.</w:t>
      </w:r>
      <w:r w:rsidR="00957C96">
        <w:rPr>
          <w:lang w:val="en-US"/>
        </w:rPr>
        <w:t xml:space="preserve"> </w:t>
      </w:r>
      <w:r w:rsidR="002D6398">
        <w:rPr>
          <w:lang w:val="en-US"/>
        </w:rPr>
        <w:t>F</w:t>
      </w:r>
      <w:r w:rsidR="0052436F">
        <w:rPr>
          <w:lang w:val="en-US"/>
        </w:rPr>
        <w:t>ew studies have</w:t>
      </w:r>
      <w:r w:rsidR="00C30EFD">
        <w:rPr>
          <w:lang w:val="en-US"/>
        </w:rPr>
        <w:t xml:space="preserve"> specifically</w:t>
      </w:r>
      <w:r w:rsidR="0052436F">
        <w:rPr>
          <w:lang w:val="en-US"/>
        </w:rPr>
        <w:t xml:space="preserve"> </w:t>
      </w:r>
      <w:r w:rsidR="00EA66A0">
        <w:rPr>
          <w:lang w:val="en-US"/>
        </w:rPr>
        <w:t xml:space="preserve">investigated the power of </w:t>
      </w:r>
      <w:r w:rsidR="002B5E15">
        <w:rPr>
          <w:lang w:val="en-US"/>
        </w:rPr>
        <w:t xml:space="preserve">genetic </w:t>
      </w:r>
      <w:r w:rsidR="00EA66A0">
        <w:rPr>
          <w:lang w:val="en-US"/>
        </w:rPr>
        <w:t xml:space="preserve">markers to assign </w:t>
      </w:r>
      <w:r w:rsidR="001868DF">
        <w:rPr>
          <w:lang w:val="en-US"/>
        </w:rPr>
        <w:t>samples</w:t>
      </w:r>
      <w:r w:rsidR="00F40974">
        <w:rPr>
          <w:lang w:val="en-US"/>
        </w:rPr>
        <w:t xml:space="preserve"> from traded</w:t>
      </w:r>
      <w:r w:rsidR="003E658D">
        <w:rPr>
          <w:lang w:val="en-US"/>
        </w:rPr>
        <w:t xml:space="preserve"> shark</w:t>
      </w:r>
      <w:r w:rsidR="00F40974">
        <w:rPr>
          <w:lang w:val="en-US"/>
        </w:rPr>
        <w:t xml:space="preserve"> products</w:t>
      </w:r>
      <w:r w:rsidR="00EA66A0">
        <w:rPr>
          <w:lang w:val="en-US"/>
        </w:rPr>
        <w:t xml:space="preserve"> to the</w:t>
      </w:r>
      <w:r w:rsidR="001868DF">
        <w:rPr>
          <w:lang w:val="en-US"/>
        </w:rPr>
        <w:t>ir</w:t>
      </w:r>
      <w:r w:rsidR="00EA66A0">
        <w:rPr>
          <w:lang w:val="en-US"/>
        </w:rPr>
        <w:t xml:space="preserve"> popul</w:t>
      </w:r>
      <w:r w:rsidR="00CD5A74">
        <w:rPr>
          <w:lang w:val="en-US"/>
        </w:rPr>
        <w:t>at</w:t>
      </w:r>
      <w:r w:rsidR="00EA66A0">
        <w:rPr>
          <w:lang w:val="en-US"/>
        </w:rPr>
        <w:t>ion of origin, and</w:t>
      </w:r>
      <w:r w:rsidR="002152D2">
        <w:rPr>
          <w:lang w:val="en-US"/>
        </w:rPr>
        <w:t>,</w:t>
      </w:r>
      <w:r w:rsidR="003E658D">
        <w:rPr>
          <w:lang w:val="en-US"/>
        </w:rPr>
        <w:t xml:space="preserve"> to date,</w:t>
      </w:r>
      <w:r w:rsidR="00EA66A0">
        <w:rPr>
          <w:lang w:val="en-US"/>
        </w:rPr>
        <w:t xml:space="preserve"> most</w:t>
      </w:r>
      <w:r w:rsidR="0081495A">
        <w:rPr>
          <w:lang w:val="en-US"/>
        </w:rPr>
        <w:t xml:space="preserve"> forensic </w:t>
      </w:r>
      <w:r w:rsidR="0081495A">
        <w:rPr>
          <w:lang w:val="en-US"/>
        </w:rPr>
        <w:lastRenderedPageBreak/>
        <w:t xml:space="preserve">studies of </w:t>
      </w:r>
      <w:r w:rsidR="00E37BE4">
        <w:rPr>
          <w:lang w:val="en-US"/>
        </w:rPr>
        <w:t xml:space="preserve">shark </w:t>
      </w:r>
      <w:r w:rsidR="0081495A">
        <w:rPr>
          <w:lang w:val="en-US"/>
        </w:rPr>
        <w:t>trade</w:t>
      </w:r>
      <w:r w:rsidR="00EA66A0">
        <w:rPr>
          <w:lang w:val="en-US"/>
        </w:rPr>
        <w:t xml:space="preserve"> have employed mtDNA</w:t>
      </w:r>
      <w:r w:rsidR="001B000C">
        <w:rPr>
          <w:lang w:val="en-US"/>
        </w:rPr>
        <w:t xml:space="preserve"> </w:t>
      </w:r>
      <w:r w:rsidR="0081495A">
        <w:rPr>
          <w:lang w:val="en-US"/>
        </w:rPr>
        <w:t>to identify broad</w:t>
      </w:r>
      <w:r w:rsidR="00B80E4B">
        <w:rPr>
          <w:lang w:val="en-US"/>
        </w:rPr>
        <w:t xml:space="preserve"> geographic origins</w:t>
      </w:r>
      <w:r w:rsidR="00EA66A0">
        <w:rPr>
          <w:lang w:val="en-US"/>
        </w:rPr>
        <w:t xml:space="preserve"> </w:t>
      </w:r>
      <w:r w:rsidR="00E024FC">
        <w:rPr>
          <w:lang w:val="en-US"/>
        </w:rPr>
        <w:fldChar w:fldCharType="begin">
          <w:fldData xml:space="preserve">PEVuZE5vdGU+PENpdGU+PEF1dGhvcj5DaGFwbWFuPC9BdXRob3I+PFllYXI+MjAwOTwvWWVhcj48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</w:fldData>
        </w:fldChar>
      </w:r>
      <w:r w:rsidR="0094361A">
        <w:rPr>
          <w:lang w:val="en-US"/>
        </w:rPr>
        <w:instrText xml:space="preserve"> ADDIN EN.CITE </w:instrText>
      </w:r>
      <w:r w:rsidR="0094361A">
        <w:rPr>
          <w:lang w:val="en-US"/>
        </w:rPr>
        <w:fldChar w:fldCharType="begin">
          <w:fldData xml:space="preserve">PEVuZE5vdGU+PENpdGU+PEF1dGhvcj5DaGFwbWFuPC9BdXRob3I+PFllYXI+MjAwOTwvWWVhcj48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</w:fldData>
        </w:fldChar>
      </w:r>
      <w:r w:rsidR="0094361A">
        <w:rPr>
          <w:lang w:val="en-US"/>
        </w:rPr>
        <w:instrText xml:space="preserve"> ADDIN EN.CITE.DATA </w:instrText>
      </w:r>
      <w:r w:rsidR="0094361A">
        <w:rPr>
          <w:lang w:val="en-US"/>
        </w:rPr>
      </w:r>
      <w:r w:rsidR="0094361A">
        <w:rPr>
          <w:lang w:val="en-US"/>
        </w:rPr>
        <w:fldChar w:fldCharType="end"/>
      </w:r>
      <w:r w:rsidR="00E024FC">
        <w:rPr>
          <w:lang w:val="en-US"/>
        </w:rPr>
      </w:r>
      <w:r w:rsidR="00E024FC">
        <w:rPr>
          <w:lang w:val="en-US"/>
        </w:rPr>
        <w:fldChar w:fldCharType="separate"/>
      </w:r>
      <w:r w:rsidR="0094361A">
        <w:rPr>
          <w:noProof/>
          <w:lang w:val="en-US"/>
        </w:rPr>
        <w:t>(e.g., Cardeñosa et al., 2021; Chapman et al., 2009; Fields et al., 2020)</w:t>
      </w:r>
      <w:r w:rsidR="00E024FC">
        <w:rPr>
          <w:lang w:val="en-US"/>
        </w:rPr>
        <w:fldChar w:fldCharType="end"/>
      </w:r>
      <w:r w:rsidR="00EA66A0">
        <w:rPr>
          <w:lang w:val="en-US"/>
        </w:rPr>
        <w:t>.</w:t>
      </w:r>
      <w:r w:rsidR="00250E8C" w:rsidRPr="00250E8C">
        <w:rPr>
          <w:lang w:val="en-US"/>
        </w:rPr>
        <w:t xml:space="preserve"> </w:t>
      </w:r>
      <w:r w:rsidR="005E4713">
        <w:rPr>
          <w:lang w:val="en-US"/>
        </w:rPr>
        <w:t>Here, b</w:t>
      </w:r>
      <w:r w:rsidR="00FF707A">
        <w:rPr>
          <w:lang w:val="en-US"/>
        </w:rPr>
        <w:t xml:space="preserve">y </w:t>
      </w:r>
      <w:r w:rsidR="00F54656">
        <w:rPr>
          <w:lang w:val="en-US"/>
        </w:rPr>
        <w:t>genetically characterizing</w:t>
      </w:r>
      <w:r w:rsidR="00FF707A">
        <w:rPr>
          <w:lang w:val="en-US"/>
        </w:rPr>
        <w:t xml:space="preserve"> the source populations</w:t>
      </w:r>
      <w:r w:rsidR="00F54656">
        <w:rPr>
          <w:lang w:val="en-US"/>
        </w:rPr>
        <w:t xml:space="preserve"> </w:t>
      </w:r>
      <w:r w:rsidR="00A1062B">
        <w:rPr>
          <w:lang w:val="en-US"/>
        </w:rPr>
        <w:t>with</w:t>
      </w:r>
      <w:r w:rsidR="0070544D">
        <w:rPr>
          <w:lang w:val="en-US"/>
        </w:rPr>
        <w:t xml:space="preserve"> </w:t>
      </w:r>
      <w:r w:rsidR="00C43CE5">
        <w:rPr>
          <w:lang w:val="en-US"/>
        </w:rPr>
        <w:t>769</w:t>
      </w:r>
      <w:r w:rsidR="0070544D">
        <w:rPr>
          <w:lang w:val="en-US"/>
        </w:rPr>
        <w:t xml:space="preserve"> sharks and</w:t>
      </w:r>
      <w:r w:rsidR="00F54656">
        <w:rPr>
          <w:lang w:val="en-US"/>
        </w:rPr>
        <w:t xml:space="preserve"> 340</w:t>
      </w:r>
      <w:r w:rsidR="00C43CE5">
        <w:rPr>
          <w:lang w:val="en-US"/>
        </w:rPr>
        <w:t>9</w:t>
      </w:r>
      <w:r w:rsidR="00F54656">
        <w:rPr>
          <w:lang w:val="en-US"/>
        </w:rPr>
        <w:t xml:space="preserve"> SNPs</w:t>
      </w:r>
      <w:r w:rsidR="00FF707A">
        <w:rPr>
          <w:lang w:val="en-US"/>
        </w:rPr>
        <w:t xml:space="preserve">, </w:t>
      </w:r>
      <w:r w:rsidR="0070544D">
        <w:rPr>
          <w:lang w:val="en-US"/>
        </w:rPr>
        <w:t xml:space="preserve">the </w:t>
      </w:r>
      <w:r w:rsidR="009167FF">
        <w:rPr>
          <w:lang w:val="en-US"/>
        </w:rPr>
        <w:t xml:space="preserve">regional contributions of Bull Shark products to the global trade market </w:t>
      </w:r>
      <w:r w:rsidR="00FF707A">
        <w:rPr>
          <w:lang w:val="en-US"/>
        </w:rPr>
        <w:t>can</w:t>
      </w:r>
      <w:r w:rsidR="009167FF">
        <w:rPr>
          <w:lang w:val="en-US"/>
        </w:rPr>
        <w:t xml:space="preserve"> </w:t>
      </w:r>
      <w:r w:rsidR="0048022D">
        <w:rPr>
          <w:lang w:val="en-US"/>
        </w:rPr>
        <w:t xml:space="preserve">be estimated </w:t>
      </w:r>
      <w:r w:rsidR="00C86888">
        <w:rPr>
          <w:lang w:val="en-US"/>
        </w:rPr>
        <w:t xml:space="preserve">in future studies and highlight key </w:t>
      </w:r>
      <w:r w:rsidR="00B814D9">
        <w:rPr>
          <w:lang w:val="en-US"/>
        </w:rPr>
        <w:t>region</w:t>
      </w:r>
      <w:r w:rsidR="00FF707A">
        <w:rPr>
          <w:lang w:val="en-US"/>
        </w:rPr>
        <w:t>s</w:t>
      </w:r>
      <w:r w:rsidR="00FF707A" w:rsidRPr="00FF707A">
        <w:rPr>
          <w:lang w:val="en-US"/>
        </w:rPr>
        <w:t xml:space="preserve"> </w:t>
      </w:r>
      <w:r w:rsidR="00FF707A">
        <w:rPr>
          <w:lang w:val="en-US"/>
        </w:rPr>
        <w:t xml:space="preserve">of </w:t>
      </w:r>
      <w:r w:rsidR="00C86888">
        <w:rPr>
          <w:lang w:val="en-US"/>
        </w:rPr>
        <w:t xml:space="preserve">harvest </w:t>
      </w:r>
      <w:r w:rsidR="001C65F1">
        <w:rPr>
          <w:lang w:val="en-US"/>
        </w:rPr>
        <w:t>to inform</w:t>
      </w:r>
      <w:r w:rsidR="00FF707A">
        <w:rPr>
          <w:lang w:val="en-US"/>
        </w:rPr>
        <w:t xml:space="preserve"> </w:t>
      </w:r>
      <w:r w:rsidR="00B814D9">
        <w:rPr>
          <w:lang w:val="en-US"/>
        </w:rPr>
        <w:t xml:space="preserve">management </w:t>
      </w:r>
      <w:r w:rsidR="007F2BDD">
        <w:rPr>
          <w:lang w:val="en-US"/>
        </w:rPr>
        <w:t>actions</w:t>
      </w:r>
      <w:r w:rsidR="00B814D9">
        <w:rPr>
          <w:lang w:val="en-US"/>
        </w:rPr>
        <w:t>.</w:t>
      </w:r>
      <w:r w:rsidR="006D5CE4" w:rsidRPr="006D5CE4">
        <w:rPr>
          <w:lang w:val="en-US"/>
        </w:rPr>
        <w:t xml:space="preserve"> </w:t>
      </w:r>
      <w:r w:rsidR="006D5CE4">
        <w:rPr>
          <w:lang w:val="en-US"/>
        </w:rPr>
        <w:t xml:space="preserve">Furthermore, our results suggest a diagnostic SNP panel of 100–500 markers could be designed to identify species, sex, and provenance from tissue samples. </w:t>
      </w:r>
      <w:r w:rsidR="006D5CE4">
        <w:t xml:space="preserve">New genotyping technologies, such as DNA microarrays, may provide a more cost-efficient method for monitoring of Bull Shark exploitation </w:t>
      </w:r>
      <w:r w:rsidR="006D5CE4">
        <w:fldChar w:fldCharType="begin">
          <w:fldData xml:space="preserve">PEVuZE5vdGU+PENpdGU+PEF1dGhvcj5XZW5uZTwvQXV0aG9yPjxZZWFyPjIwMTY8L1llYXI+PFJl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==
</w:fldData>
        </w:fldChar>
      </w:r>
      <w:r w:rsidR="00525460">
        <w:instrText xml:space="preserve"> ADDIN EN.CITE </w:instrText>
      </w:r>
      <w:r w:rsidR="00525460">
        <w:fldChar w:fldCharType="begin">
          <w:fldData xml:space="preserve">PEVuZE5vdGU+PENpdGU+PEF1dGhvcj5XZW5uZTwvQXV0aG9yPjxZZWFyPjIwMTY8L1llYXI+PFJl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==
</w:fldData>
        </w:fldChar>
      </w:r>
      <w:r w:rsidR="00525460">
        <w:instrText xml:space="preserve"> ADDIN EN.CITE.DATA </w:instrText>
      </w:r>
      <w:r w:rsidR="00525460">
        <w:fldChar w:fldCharType="end"/>
      </w:r>
      <w:r w:rsidR="006D5CE4">
        <w:fldChar w:fldCharType="separate"/>
      </w:r>
      <w:r w:rsidR="0094361A">
        <w:rPr>
          <w:noProof/>
        </w:rPr>
        <w:t>(e.g., Arenas et al., 2017; Wenne et al., 2016)</w:t>
      </w:r>
      <w:r w:rsidR="006D5CE4">
        <w:fldChar w:fldCharType="end"/>
      </w:r>
      <w:r w:rsidR="006D5CE4">
        <w:t>.</w:t>
      </w:r>
      <w:r w:rsidR="006D5CE4">
        <w:rPr>
          <w:lang w:val="en-US"/>
        </w:rPr>
        <w:t xml:space="preserve"> However, this panel needs further testing prior to use as an enforcement tool. This will involve obtaining additional samples from under-sampled locations (</w:t>
      </w:r>
      <w:r w:rsidR="0094361A">
        <w:rPr>
          <w:lang w:val="en-US"/>
        </w:rPr>
        <w:t>e.g.,</w:t>
      </w:r>
      <w:r w:rsidR="006D5CE4">
        <w:rPr>
          <w:lang w:val="en-US"/>
        </w:rPr>
        <w:t xml:space="preserve"> E-PAC and E-ATL) and testing the assignment accuracy on these newly acquired samples.</w:t>
      </w:r>
    </w:p>
    <w:p w14:paraId="7FBAAD39" w14:textId="7C071D30" w:rsidR="00957C96" w:rsidRDefault="00250E8C" w:rsidP="00115396">
      <w:pPr>
        <w:rPr>
          <w:lang w:val="en-US"/>
        </w:rPr>
      </w:pPr>
      <w:r>
        <w:rPr>
          <w:lang w:val="en-US"/>
        </w:rPr>
        <w:t>Finally</w:t>
      </w:r>
      <w:r w:rsidR="006734BF">
        <w:rPr>
          <w:lang w:val="en-US"/>
        </w:rPr>
        <w:t>, we were</w:t>
      </w:r>
      <w:r w:rsidR="0028591B">
        <w:rPr>
          <w:lang w:val="en-US"/>
        </w:rPr>
        <w:t xml:space="preserve"> able to </w:t>
      </w:r>
      <w:r w:rsidR="00481664">
        <w:rPr>
          <w:lang w:val="en-US"/>
        </w:rPr>
        <w:t xml:space="preserve">identify </w:t>
      </w:r>
      <w:r w:rsidR="001D61C8">
        <w:rPr>
          <w:lang w:val="en-US"/>
        </w:rPr>
        <w:t>close-kin relationships</w:t>
      </w:r>
      <w:r w:rsidR="006734BF">
        <w:rPr>
          <w:lang w:val="en-US"/>
        </w:rPr>
        <w:t xml:space="preserve"> </w:t>
      </w:r>
      <w:r w:rsidR="006E61D5">
        <w:rPr>
          <w:lang w:val="en-US"/>
        </w:rPr>
        <w:t xml:space="preserve">with </w:t>
      </w:r>
      <w:r w:rsidR="006734BF">
        <w:rPr>
          <w:lang w:val="en-US"/>
        </w:rPr>
        <w:t>the selected DArTcap markers</w:t>
      </w:r>
      <w:r w:rsidR="001D61C8">
        <w:rPr>
          <w:lang w:val="en-US"/>
        </w:rPr>
        <w:t xml:space="preserve">. These </w:t>
      </w:r>
      <w:r w:rsidR="006734BF">
        <w:rPr>
          <w:lang w:val="en-US"/>
        </w:rPr>
        <w:t xml:space="preserve">relationships </w:t>
      </w:r>
      <w:r w:rsidR="001D61C8">
        <w:rPr>
          <w:lang w:val="en-US"/>
        </w:rPr>
        <w:t xml:space="preserve">are important to estimate </w:t>
      </w:r>
      <w:r w:rsidR="005B4BF7">
        <w:rPr>
          <w:lang w:val="en-US"/>
        </w:rPr>
        <w:t xml:space="preserve">contemporary dispersal patterns </w:t>
      </w:r>
      <w:r w:rsidR="0084356B">
        <w:rPr>
          <w:lang w:val="en-US"/>
        </w:rPr>
        <w:fldChar w:fldCharType="begin">
          <w:fldData xml:space="preserve">PEVuZE5vdGU+PENpdGU+PEF1dGhvcj5GZXV0cnk8L0F1dGhvcj48WWVhcj4yMDE3PC9ZZWFyPjxS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</w:fldData>
        </w:fldChar>
      </w:r>
      <w:r w:rsidR="006F716F">
        <w:rPr>
          <w:lang w:val="en-US"/>
        </w:rPr>
        <w:instrText xml:space="preserve"> ADDIN EN.CITE </w:instrText>
      </w:r>
      <w:r w:rsidR="006F716F">
        <w:rPr>
          <w:lang w:val="en-US"/>
        </w:rPr>
        <w:fldChar w:fldCharType="begin">
          <w:fldData xml:space="preserve">PEVuZE5vdGU+PENpdGU+PEF1dGhvcj5GZXV0cnk8L0F1dGhvcj48WWVhcj4yMDE3PC9ZZWFyPjxS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</w:fldData>
        </w:fldChar>
      </w:r>
      <w:r w:rsidR="006F716F">
        <w:rPr>
          <w:lang w:val="en-US"/>
        </w:rPr>
        <w:instrText xml:space="preserve"> ADDIN EN.CITE.DATA </w:instrText>
      </w:r>
      <w:r w:rsidR="006F716F">
        <w:rPr>
          <w:lang w:val="en-US"/>
        </w:rPr>
      </w:r>
      <w:r w:rsidR="006F716F">
        <w:rPr>
          <w:lang w:val="en-US"/>
        </w:rPr>
        <w:fldChar w:fldCharType="end"/>
      </w:r>
      <w:r w:rsidR="0084356B">
        <w:rPr>
          <w:lang w:val="en-US"/>
        </w:rPr>
      </w:r>
      <w:r w:rsidR="0084356B">
        <w:rPr>
          <w:lang w:val="en-US"/>
        </w:rPr>
        <w:fldChar w:fldCharType="separate"/>
      </w:r>
      <w:r w:rsidR="006F716F">
        <w:rPr>
          <w:noProof/>
          <w:lang w:val="en-US"/>
        </w:rPr>
        <w:t>(Feutry et al., 2017; Feutry et al., 2020)</w:t>
      </w:r>
      <w:r w:rsidR="0084356B">
        <w:rPr>
          <w:lang w:val="en-US"/>
        </w:rPr>
        <w:fldChar w:fldCharType="end"/>
      </w:r>
      <w:r w:rsidR="005B4BF7">
        <w:rPr>
          <w:lang w:val="en-US"/>
        </w:rPr>
        <w:t xml:space="preserve"> or total adult abundance of a population</w:t>
      </w:r>
      <w:r w:rsidR="009D7D0E">
        <w:rPr>
          <w:lang w:val="en-US"/>
        </w:rPr>
        <w:t xml:space="preserve"> </w:t>
      </w:r>
      <w:r w:rsidR="0084356B">
        <w:rPr>
          <w:lang w:val="en-US"/>
        </w:rPr>
        <w:fldChar w:fldCharType="begin"/>
      </w:r>
      <w:r w:rsidR="006F716F">
        <w:rPr>
          <w:lang w:val="en-US"/>
        </w:rPr>
        <w:instrText xml:space="preserve"> ADDIN EN.CITE &lt;EndNote&gt;&lt;Cite&gt;&lt;Author&gt;Bravington&lt;/Author&gt;&lt;Year&gt;2016&lt;/Year&gt;&lt;RecNum&gt;526&lt;/RecNum&gt;&lt;DisplayText&gt;(Bravington et al., 2016)&lt;/DisplayText&gt;&lt;record&gt;&lt;rec-number&gt;526&lt;/rec-number&gt;&lt;foreign-keys&gt;&lt;key app="EN" db-id="92af5de2ca0esdefzzjxavwosfewvfaw0xaf" timestamp="1535335403"&gt;526&lt;/key&gt;&lt;/foreign-keys&gt;&lt;ref-type name="Journal Article"&gt;17&lt;/ref-type&gt;&lt;contributors&gt;&lt;authors&gt;&lt;author&gt;Bravington, M. V.&lt;/author&gt;&lt;author&gt;Skaug, H. J.&lt;/author&gt;&lt;author&gt;Anderson, E. C.&lt;/author&gt;&lt;/authors&gt;&lt;/contributors&gt;&lt;auth-address&gt;CSIRO Marine Lab, GPO Box 1538, Hobart, Tas 7001, Australia&amp;#xD;Univ Bergen, Dept Math, POB 7803, N-5020 Bergen, Norway&amp;#xD;NOAA, Southwest Fisheries Sci Ctr, Natl Marine Fisheries Serv, 110 Shaffer Rd, Santa Cruz, CA 95060 USA&lt;/auth-address&gt;&lt;titles&gt;&lt;title&gt;Close-Kin Mark-Recapture&lt;/title&gt;&lt;secondary-title&gt;Statistical Science&lt;/secondary-title&gt;&lt;alt-title&gt;Stat Sci&lt;/alt-title&gt;&lt;/titles&gt;&lt;periodical&gt;&lt;full-title&gt;Statistical Science&lt;/full-title&gt;&lt;abbr-1&gt;Stat Sci&lt;/abbr-1&gt;&lt;/periodical&gt;&lt;alt-periodical&gt;&lt;full-title&gt;Statistical Science&lt;/full-title&gt;&lt;abbr-1&gt;Stat Sci&lt;/abbr-1&gt;&lt;/alt-periodical&gt;&lt;pages&gt;259-274&lt;/pages&gt;&lt;volume&gt;31&lt;/volume&gt;&lt;number&gt;2&lt;/number&gt;&lt;keywords&gt;&lt;keyword&gt;demography&lt;/keyword&gt;&lt;keyword&gt;genetics&lt;/keyword&gt;&lt;keyword&gt;kinship&lt;/keyword&gt;&lt;keyword&gt;mark-recapture&lt;/keyword&gt;&lt;keyword&gt;pseudo-likelihood&lt;/keyword&gt;&lt;keyword&gt;capture-recapture&lt;/keyword&gt;&lt;keyword&gt;natural-populations&lt;/keyword&gt;&lt;keyword&gt;genotyping errors&lt;/keyword&gt;&lt;keyword&gt;reconstruction&lt;/keyword&gt;&lt;keyword&gt;models&lt;/keyword&gt;&lt;keyword&gt;discovery&lt;/keyword&gt;&lt;keyword&gt;inference&lt;/keyword&gt;&lt;keyword&gt;samples&lt;/keyword&gt;&lt;keyword&gt;age&lt;/keyword&gt;&lt;/keywords&gt;&lt;dates&gt;&lt;year&gt;2016&lt;/year&gt;&lt;pub-dates&gt;&lt;date&gt;May&lt;/date&gt;&lt;/pub-dates&gt;&lt;/dates&gt;&lt;isbn&gt;0883-4237&lt;/isbn&gt;&lt;accession-num&gt;WOS:000376516700011&lt;/accession-num&gt;&lt;urls&gt;&lt;related-urls&gt;&lt;url&gt;&amp;lt;Go to ISI&amp;gt;://WOS:000376516700011&lt;/url&gt;&lt;/related-urls&gt;&lt;/urls&gt;&lt;electronic-resource-num&gt;10.1214/16-Sts552&lt;/electronic-resource-num&gt;&lt;language&gt;English&lt;/language&gt;&lt;/record&gt;&lt;/Cite&gt;&lt;/EndNote&gt;</w:instrText>
      </w:r>
      <w:r w:rsidR="0084356B">
        <w:rPr>
          <w:lang w:val="en-US"/>
        </w:rPr>
        <w:fldChar w:fldCharType="separate"/>
      </w:r>
      <w:r w:rsidR="006F716F">
        <w:rPr>
          <w:noProof/>
          <w:lang w:val="en-US"/>
        </w:rPr>
        <w:t>(Bravington et al., 2016)</w:t>
      </w:r>
      <w:r w:rsidR="0084356B">
        <w:rPr>
          <w:lang w:val="en-US"/>
        </w:rPr>
        <w:fldChar w:fldCharType="end"/>
      </w:r>
      <w:r w:rsidR="009D7D0E">
        <w:rPr>
          <w:lang w:val="en-US"/>
        </w:rPr>
        <w:t>.</w:t>
      </w:r>
      <w:r w:rsidR="00EB1C52">
        <w:rPr>
          <w:lang w:val="en-US"/>
        </w:rPr>
        <w:t xml:space="preserve"> T</w:t>
      </w:r>
      <w:r w:rsidR="009D7D0E">
        <w:rPr>
          <w:lang w:val="en-US"/>
        </w:rPr>
        <w:t>h</w:t>
      </w:r>
      <w:r w:rsidR="0084356B">
        <w:rPr>
          <w:lang w:val="en-US"/>
        </w:rPr>
        <w:t>is</w:t>
      </w:r>
      <w:r w:rsidR="009D7D0E">
        <w:rPr>
          <w:lang w:val="en-US"/>
        </w:rPr>
        <w:t xml:space="preserve"> application require</w:t>
      </w:r>
      <w:r w:rsidR="0084356B">
        <w:rPr>
          <w:lang w:val="en-US"/>
        </w:rPr>
        <w:t>s</w:t>
      </w:r>
      <w:r w:rsidR="009D7D0E">
        <w:rPr>
          <w:lang w:val="en-US"/>
        </w:rPr>
        <w:t xml:space="preserve"> a large sample size (</w:t>
      </w:r>
      <w:r w:rsidR="00DB4412">
        <w:rPr>
          <w:lang w:val="en-US"/>
        </w:rPr>
        <w:t>relative</w:t>
      </w:r>
      <w:r w:rsidR="009D7D0E">
        <w:rPr>
          <w:lang w:val="en-US"/>
        </w:rPr>
        <w:t xml:space="preserve"> to the total population size) and sufficient biological information (</w:t>
      </w:r>
      <w:r w:rsidR="001829AB">
        <w:rPr>
          <w:lang w:val="en-US"/>
        </w:rPr>
        <w:t xml:space="preserve">such as </w:t>
      </w:r>
      <w:r w:rsidR="00E86F7F">
        <w:rPr>
          <w:lang w:val="en-US"/>
        </w:rPr>
        <w:t xml:space="preserve">sex, </w:t>
      </w:r>
      <w:r w:rsidR="008A50AE">
        <w:rPr>
          <w:lang w:val="en-US"/>
        </w:rPr>
        <w:t>age</w:t>
      </w:r>
      <w:r w:rsidR="00E94C61">
        <w:rPr>
          <w:lang w:val="en-US"/>
        </w:rPr>
        <w:t>-at-length</w:t>
      </w:r>
      <w:r w:rsidR="00E86F7F">
        <w:rPr>
          <w:lang w:val="en-US"/>
        </w:rPr>
        <w:t>,</w:t>
      </w:r>
      <w:r w:rsidR="001829AB">
        <w:rPr>
          <w:lang w:val="en-US"/>
        </w:rPr>
        <w:t xml:space="preserve"> and</w:t>
      </w:r>
      <w:r w:rsidR="009D7D0E">
        <w:rPr>
          <w:lang w:val="en-US"/>
        </w:rPr>
        <w:t xml:space="preserve"> age-at-maturity)</w:t>
      </w:r>
      <w:r w:rsidR="00EB1C52">
        <w:rPr>
          <w:lang w:val="en-US"/>
        </w:rPr>
        <w:t xml:space="preserve">, which </w:t>
      </w:r>
      <w:r w:rsidR="00F57B48">
        <w:rPr>
          <w:lang w:val="en-US"/>
        </w:rPr>
        <w:t xml:space="preserve">can </w:t>
      </w:r>
      <w:r w:rsidR="00EB1C52">
        <w:rPr>
          <w:lang w:val="en-US"/>
        </w:rPr>
        <w:t>pose</w:t>
      </w:r>
      <w:r w:rsidR="00F57B48">
        <w:rPr>
          <w:lang w:val="en-US"/>
        </w:rPr>
        <w:t xml:space="preserve"> </w:t>
      </w:r>
      <w:r w:rsidR="00EB1C52">
        <w:rPr>
          <w:lang w:val="en-US"/>
        </w:rPr>
        <w:t>a challenge</w:t>
      </w:r>
      <w:r w:rsidR="00F57B48">
        <w:rPr>
          <w:lang w:val="en-US"/>
        </w:rPr>
        <w:t xml:space="preserve"> in studies of rare or threatened species</w:t>
      </w:r>
      <w:r w:rsidR="00481664">
        <w:rPr>
          <w:lang w:val="en-US"/>
        </w:rPr>
        <w:t>.</w:t>
      </w:r>
      <w:r w:rsidR="0084356B">
        <w:rPr>
          <w:lang w:val="en-US"/>
        </w:rPr>
        <w:t xml:space="preserve"> </w:t>
      </w:r>
      <w:r w:rsidR="00481664">
        <w:rPr>
          <w:lang w:val="en-US"/>
        </w:rPr>
        <w:t>W</w:t>
      </w:r>
      <w:r w:rsidR="0084356B">
        <w:rPr>
          <w:lang w:val="en-US"/>
        </w:rPr>
        <w:t>hi</w:t>
      </w:r>
      <w:r w:rsidR="00481664">
        <w:rPr>
          <w:lang w:val="en-US"/>
        </w:rPr>
        <w:t>lst</w:t>
      </w:r>
      <w:r w:rsidR="00F57B48">
        <w:rPr>
          <w:lang w:val="en-US"/>
        </w:rPr>
        <w:t xml:space="preserve"> the number of kin</w:t>
      </w:r>
      <w:r w:rsidR="00481664">
        <w:rPr>
          <w:lang w:val="en-US"/>
        </w:rPr>
        <w:t xml:space="preserve"> was </w:t>
      </w:r>
      <w:r w:rsidR="0084356B">
        <w:rPr>
          <w:lang w:val="en-US"/>
        </w:rPr>
        <w:t xml:space="preserve">limited in </w:t>
      </w:r>
      <w:r w:rsidR="00F57B48">
        <w:rPr>
          <w:lang w:val="en-US"/>
        </w:rPr>
        <w:t>this</w:t>
      </w:r>
      <w:r w:rsidR="0084356B">
        <w:rPr>
          <w:lang w:val="en-US"/>
        </w:rPr>
        <w:t xml:space="preserve"> data set</w:t>
      </w:r>
      <w:r w:rsidR="00481664">
        <w:rPr>
          <w:lang w:val="en-US"/>
        </w:rPr>
        <w:t xml:space="preserve">, </w:t>
      </w:r>
      <w:r w:rsidR="00F57B48">
        <w:rPr>
          <w:lang w:val="en-US"/>
        </w:rPr>
        <w:t xml:space="preserve">the identified </w:t>
      </w:r>
      <w:r w:rsidR="00481664">
        <w:rPr>
          <w:lang w:val="en-US"/>
        </w:rPr>
        <w:t>kin pairs provided insight</w:t>
      </w:r>
      <w:r w:rsidR="00F57B48">
        <w:rPr>
          <w:lang w:val="en-US"/>
        </w:rPr>
        <w:t>s</w:t>
      </w:r>
      <w:r w:rsidR="00481664">
        <w:rPr>
          <w:lang w:val="en-US"/>
        </w:rPr>
        <w:t xml:space="preserve"> into local connectivity in Australia</w:t>
      </w:r>
      <w:r w:rsidR="0084356B">
        <w:rPr>
          <w:lang w:val="en-US"/>
        </w:rPr>
        <w:t>.</w:t>
      </w:r>
      <w:r w:rsidR="00F60978" w:rsidRPr="00F60978">
        <w:rPr>
          <w:lang w:val="en-US"/>
        </w:rPr>
        <w:t xml:space="preserve"> </w:t>
      </w:r>
    </w:p>
    <w:p w14:paraId="4E73B737" w14:textId="36DFF5CF" w:rsidR="00897409" w:rsidRDefault="00A749E9" w:rsidP="007E5A2A">
      <w:pPr>
        <w:pStyle w:val="Heading2"/>
        <w:rPr>
          <w:lang w:val="en-US"/>
        </w:rPr>
      </w:pPr>
      <w:r>
        <w:rPr>
          <w:lang w:val="en-US"/>
        </w:rPr>
        <w:t>Conservation and m</w:t>
      </w:r>
      <w:r w:rsidR="006C2BAF">
        <w:rPr>
          <w:lang w:val="en-US"/>
        </w:rPr>
        <w:t>anagement considera</w:t>
      </w:r>
      <w:r w:rsidR="00957C96">
        <w:rPr>
          <w:lang w:val="en-US"/>
        </w:rPr>
        <w:t>tions</w:t>
      </w:r>
    </w:p>
    <w:p w14:paraId="2440EB02" w14:textId="68C53A88" w:rsidR="004C4E52" w:rsidRDefault="009852DE" w:rsidP="00957C96">
      <w:pPr>
        <w:rPr>
          <w:lang w:val="en-US"/>
        </w:rPr>
      </w:pPr>
      <w:r w:rsidRPr="009852DE">
        <w:rPr>
          <w:lang w:val="en-US"/>
        </w:rPr>
        <w:t xml:space="preserve">Coastal shark species, such as the Bull Shark, are particularly </w:t>
      </w:r>
      <w:r w:rsidR="00F57B48">
        <w:rPr>
          <w:lang w:val="en-US"/>
        </w:rPr>
        <w:t>susceptible</w:t>
      </w:r>
      <w:r w:rsidRPr="009852DE">
        <w:rPr>
          <w:lang w:val="en-US"/>
        </w:rPr>
        <w:t xml:space="preserve"> to anthropogenic pressures such as fishing,</w:t>
      </w:r>
      <w:r w:rsidR="00AA6848">
        <w:rPr>
          <w:lang w:val="en-US"/>
        </w:rPr>
        <w:t xml:space="preserve"> shark control programs,</w:t>
      </w:r>
      <w:r w:rsidRPr="009852DE">
        <w:rPr>
          <w:lang w:val="en-US"/>
        </w:rPr>
        <w:t xml:space="preserve"> </w:t>
      </w:r>
      <w:r w:rsidR="006D5CE4">
        <w:rPr>
          <w:lang w:val="en-US"/>
        </w:rPr>
        <w:t xml:space="preserve">and </w:t>
      </w:r>
      <w:r w:rsidRPr="009852DE">
        <w:rPr>
          <w:lang w:val="en-US"/>
        </w:rPr>
        <w:t>habitat modification</w:t>
      </w:r>
      <w:r w:rsidR="00A178B9">
        <w:rPr>
          <w:lang w:val="en-US"/>
        </w:rPr>
        <w:t>, due to their close proximity to human populations</w:t>
      </w:r>
      <w:r w:rsidRPr="009852DE">
        <w:rPr>
          <w:lang w:val="en-US"/>
        </w:rPr>
        <w:t xml:space="preserve"> </w:t>
      </w:r>
      <w:r w:rsidRPr="009852DE">
        <w:rPr>
          <w:lang w:val="en-US"/>
        </w:rPr>
        <w:fldChar w:fldCharType="begin"/>
      </w:r>
      <w:r w:rsidR="006F716F">
        <w:rPr>
          <w:lang w:val="en-US"/>
        </w:rPr>
        <w:instrText xml:space="preserve"> ADDIN EN.CITE &lt;EndNote&gt;&lt;Cite&gt;&lt;Author&gt;Knip&lt;/Author&gt;&lt;Year&gt;2010&lt;/Year&gt;&lt;RecNum&gt;996&lt;/RecNum&gt;&lt;DisplayText&gt;(Knip et al., 2010)&lt;/DisplayText&gt;&lt;record&gt;&lt;rec-number&gt;996&lt;/rec-number&gt;&lt;foreign-keys&gt;&lt;key app="EN" db-id="92af5de2ca0esdefzzjxavwosfewvfaw0xaf" timestamp="1615777266"&gt;996&lt;/key&gt;&lt;/foreign-keys&gt;&lt;ref-type name="Journal Article"&gt;17&lt;/ref-type&gt;&lt;contributors&gt;&lt;authors&gt;&lt;author&gt;Knip, Danielle M&lt;/author&gt;&lt;author&gt;Heupel, Michelle R&lt;/author&gt;&lt;author&gt;Simpfendorfer, Colin A&lt;/author&gt;&lt;/authors&gt;&lt;/contributors&gt;&lt;titles&gt;&lt;title&gt;Sharks in nearshore environments: models, importance, and consequences&lt;/title&gt;&lt;secondary-title&gt;Marine Ecology Progress Series&lt;/secondary-title&gt;&lt;/titles&gt;&lt;pages&gt;1-11&lt;/pages&gt;&lt;volume&gt;402&lt;/volume&gt;&lt;dates&gt;&lt;year&gt;2010&lt;/year&gt;&lt;/dates&gt;&lt;isbn&gt;0171-8630&lt;/isbn&gt;&lt;urls&gt;&lt;/urls&gt;&lt;electronic-resource-num&gt;10.3354/meps08498&lt;/electronic-resource-num&gt;&lt;/record&gt;&lt;/Cite&gt;&lt;/EndNote&gt;</w:instrText>
      </w:r>
      <w:r w:rsidRPr="009852DE">
        <w:rPr>
          <w:lang w:val="en-US"/>
        </w:rPr>
        <w:fldChar w:fldCharType="separate"/>
      </w:r>
      <w:r w:rsidR="006F716F">
        <w:rPr>
          <w:noProof/>
          <w:lang w:val="en-US"/>
        </w:rPr>
        <w:t>(Knip et al., 2010)</w:t>
      </w:r>
      <w:r w:rsidRPr="009852DE">
        <w:rPr>
          <w:lang w:val="en-US"/>
        </w:rPr>
        <w:fldChar w:fldCharType="end"/>
      </w:r>
      <w:r w:rsidRPr="009852DE">
        <w:rPr>
          <w:lang w:val="en-US"/>
        </w:rPr>
        <w:t>.</w:t>
      </w:r>
      <w:r>
        <w:rPr>
          <w:lang w:val="en-US"/>
        </w:rPr>
        <w:t xml:space="preserve"> </w:t>
      </w:r>
      <w:r w:rsidR="004352F3">
        <w:t xml:space="preserve">These species fulfil an important role in maintaining the ecosystem dynamics and functions </w:t>
      </w:r>
      <w:r w:rsidR="004352F3">
        <w:fldChar w:fldCharType="begin"/>
      </w:r>
      <w:r w:rsidR="00B339E5">
        <w:instrText xml:space="preserve"> ADDIN EN.CITE &lt;EndNote&gt;&lt;Cite&gt;&lt;Author&gt;Ferretti&lt;/Author&gt;&lt;Year&gt;2010&lt;/Year&gt;&lt;RecNum&gt;1464&lt;/RecNum&gt;&lt;DisplayText&gt;(Ferretti et al., 2010)&lt;/DisplayText&gt;&lt;record&gt;&lt;rec-number&gt;1464&lt;/rec-number&gt;&lt;foreign-keys&gt;&lt;key app="EN" db-id="92af5de2ca0esdefzzjxavwosfewvfaw0xaf" timestamp="1660520572"&gt;1464&lt;/key&gt;&lt;/foreign-keys&gt;&lt;ref-type name="Journal Article"&gt;17&lt;/ref-type&gt;&lt;contributors&gt;&lt;authors&gt;&lt;author&gt;Ferretti, Francesco&lt;/author&gt;&lt;author&gt;Worm, Boris&lt;/author&gt;&lt;author&gt;Britten, Gregory L&lt;/author&gt;&lt;author&gt;Heithaus, Michael R&lt;/author&gt;&lt;author&gt;Lotze, Heike K&lt;/author&gt;&lt;/authors&gt;&lt;/contributors&gt;&lt;titles&gt;&lt;title&gt;Patterns and ecosystem consequences of shark declines in the ocean&lt;/title&gt;&lt;secondary-title&gt;Ecology Letters&lt;/secondary-title&gt;&lt;/titles&gt;&lt;pages&gt;1055-1071&lt;/pages&gt;&lt;volume&gt;13&lt;/volume&gt;&lt;number&gt;8&lt;/number&gt;&lt;dates&gt;&lt;year&gt;2010&lt;/year&gt;&lt;/dates&gt;&lt;isbn&gt;1461-023X&lt;/isbn&gt;&lt;urls&gt;&lt;/urls&gt;&lt;electronic-resource-num&gt;10.1111/j.1461-0248.2010.01489.x&lt;/electronic-resource-num&gt;&lt;/record&gt;&lt;/Cite&gt;&lt;/EndNote&gt;</w:instrText>
      </w:r>
      <w:r w:rsidR="004352F3">
        <w:fldChar w:fldCharType="separate"/>
      </w:r>
      <w:r w:rsidR="006F716F">
        <w:rPr>
          <w:noProof/>
        </w:rPr>
        <w:t>(Ferretti et al., 2010)</w:t>
      </w:r>
      <w:r w:rsidR="004352F3">
        <w:fldChar w:fldCharType="end"/>
      </w:r>
      <w:r w:rsidR="004352F3">
        <w:t xml:space="preserve">, where a reduction in </w:t>
      </w:r>
      <w:r w:rsidR="0021202B">
        <w:t xml:space="preserve">the </w:t>
      </w:r>
      <w:r w:rsidR="004352F3">
        <w:t xml:space="preserve">abundance of top predators may </w:t>
      </w:r>
      <w:r w:rsidR="00EB3B9D">
        <w:t>lead to</w:t>
      </w:r>
      <w:r w:rsidR="004352F3">
        <w:t xml:space="preserve"> cascading effects in the food web</w:t>
      </w:r>
      <w:r w:rsidR="00EB2C9D">
        <w:t xml:space="preserve"> and </w:t>
      </w:r>
      <w:r w:rsidR="00A66D9E">
        <w:t>ecosystem health</w:t>
      </w:r>
      <w:r w:rsidR="004352F3">
        <w:t xml:space="preserve"> </w:t>
      </w:r>
      <w:r w:rsidR="004352F3">
        <w:fldChar w:fldCharType="begin"/>
      </w:r>
      <w:r w:rsidR="0094361A">
        <w:instrText xml:space="preserve"> ADDIN EN.CITE &lt;EndNote&gt;&lt;Cite&gt;&lt;Author&gt;Dudley&lt;/Author&gt;&lt;Year&gt;2006&lt;/Year&gt;&lt;RecNum&gt;1466&lt;/RecNum&gt;&lt;Prefix&gt;e.g.`, &lt;/Prefix&gt;&lt;DisplayText&gt;(e.g., Dudley &amp;amp; Simpfendorfer, 2006)&lt;/DisplayText&gt;&lt;record&gt;&lt;rec-number&gt;1466&lt;/rec-number&gt;&lt;foreign-keys&gt;&lt;key app="EN" db-id="92af5de2ca0esdefzzjxavwosfewvfaw0xaf" timestamp="1660522394"&gt;1466&lt;/key&gt;&lt;/foreign-keys&gt;&lt;ref-type name="Journal Article"&gt;17&lt;/ref-type&gt;&lt;contributors&gt;&lt;authors&gt;&lt;author&gt;Dudley, Sheldon FJ&lt;/author&gt;&lt;author&gt;Simpfendorfer, Colin A&lt;/author&gt;&lt;/authors&gt;&lt;/contributors&gt;&lt;titles&gt;&lt;title&gt;Population status of 14 shark species caught in the protective gillnets off KwaZulu–Natal beaches, South Africa, 1978–2003&lt;/title&gt;&lt;secondary-title&gt;Marine and freshwater research&lt;/secondary-title&gt;&lt;/titles&gt;&lt;periodical&gt;&lt;full-title&gt;Marine and Freshwater Research&lt;/full-title&gt;&lt;abbr-1&gt;Mar Freshwater Res&lt;/abbr-1&gt;&lt;/periodical&gt;&lt;pages&gt;225-240&lt;/pages&gt;&lt;volume&gt;57&lt;/volume&gt;&lt;number&gt;2&lt;/number&gt;&lt;dates&gt;&lt;year&gt;2006&lt;/year&gt;&lt;/dates&gt;&lt;isbn&gt;1448-6059&lt;/isbn&gt;&lt;urls&gt;&lt;/urls&gt;&lt;electronic-resource-num&gt;10.1071/MF05156&lt;/electronic-resource-num&gt;&lt;/record&gt;&lt;/Cite&gt;&lt;/EndNote&gt;</w:instrText>
      </w:r>
      <w:r w:rsidR="004352F3">
        <w:fldChar w:fldCharType="separate"/>
      </w:r>
      <w:r w:rsidR="0094361A">
        <w:rPr>
          <w:noProof/>
        </w:rPr>
        <w:t>(e.g., Dudley &amp; Simpfendorfer, 2006)</w:t>
      </w:r>
      <w:r w:rsidR="004352F3">
        <w:fldChar w:fldCharType="end"/>
      </w:r>
      <w:r w:rsidR="004352F3">
        <w:t>.</w:t>
      </w:r>
      <w:r w:rsidR="00EC6DBB">
        <w:t xml:space="preserve"> </w:t>
      </w:r>
      <w:r w:rsidR="007C77CE">
        <w:rPr>
          <w:lang w:val="en-US"/>
        </w:rPr>
        <w:t xml:space="preserve">Understanding the </w:t>
      </w:r>
      <w:r w:rsidR="00F57B48">
        <w:rPr>
          <w:lang w:val="en-US"/>
        </w:rPr>
        <w:t xml:space="preserve">patterns of </w:t>
      </w:r>
      <w:r w:rsidR="00BC3440">
        <w:rPr>
          <w:lang w:val="en-US"/>
        </w:rPr>
        <w:t xml:space="preserve">reproductive isolation </w:t>
      </w:r>
      <w:r w:rsidR="00615578">
        <w:rPr>
          <w:lang w:val="en-US"/>
        </w:rPr>
        <w:t xml:space="preserve">of coastal sharks </w:t>
      </w:r>
      <w:r w:rsidR="00BC3440">
        <w:rPr>
          <w:lang w:val="en-US"/>
        </w:rPr>
        <w:t xml:space="preserve">is essential to assess </w:t>
      </w:r>
      <w:r w:rsidR="00C17979">
        <w:rPr>
          <w:lang w:val="en-US"/>
        </w:rPr>
        <w:t xml:space="preserve">the impact of </w:t>
      </w:r>
      <w:r w:rsidR="007F5A46">
        <w:rPr>
          <w:lang w:val="en-US"/>
        </w:rPr>
        <w:t>these</w:t>
      </w:r>
      <w:r w:rsidR="00BC3440">
        <w:rPr>
          <w:lang w:val="en-US"/>
        </w:rPr>
        <w:t xml:space="preserve"> </w:t>
      </w:r>
      <w:r w:rsidR="009061F3">
        <w:rPr>
          <w:lang w:val="en-US"/>
        </w:rPr>
        <w:t>threat</w:t>
      </w:r>
      <w:r w:rsidR="007F5A46">
        <w:rPr>
          <w:lang w:val="en-US"/>
        </w:rPr>
        <w:t xml:space="preserve">s </w:t>
      </w:r>
      <w:r w:rsidR="006D5CE4">
        <w:rPr>
          <w:lang w:val="en-US"/>
        </w:rPr>
        <w:t>at the population level</w:t>
      </w:r>
      <w:r w:rsidR="00C17979">
        <w:rPr>
          <w:lang w:val="en-US"/>
        </w:rPr>
        <w:t xml:space="preserve"> </w:t>
      </w:r>
      <w:r w:rsidR="007F5A46">
        <w:rPr>
          <w:lang w:val="en-US"/>
        </w:rPr>
        <w:fldChar w:fldCharType="begin"/>
      </w:r>
      <w:r w:rsidR="006F716F">
        <w:rPr>
          <w:lang w:val="en-US"/>
        </w:rPr>
        <w:instrText xml:space="preserve"> ADDIN EN.CITE &lt;EndNote&gt;&lt;Cite&gt;&lt;Author&gt;Frankham&lt;/Author&gt;&lt;Year&gt;2017&lt;/Year&gt;&lt;RecNum&gt;937&lt;/RecNum&gt;&lt;DisplayText&gt;(Frankham et al., 2017)&lt;/DisplayText&gt;&lt;record&gt;&lt;rec-number&gt;937&lt;/rec-number&gt;&lt;foreign-keys&gt;&lt;key app="EN" db-id="92af5de2ca0esdefzzjxavwosfewvfaw0xaf" timestamp="1600302311"&gt;937&lt;/key&gt;&lt;/foreign-keys&gt;&lt;ref-type name="Book"&gt;6&lt;/ref-type&gt;&lt;contributors&gt;&lt;authors&gt;&lt;author&gt;Frankham, Richard&lt;/author&gt;&lt;author&gt;Ballou, Jonathan D&lt;/author&gt;&lt;author&gt;Ralls, Katherine&lt;/author&gt;&lt;author&gt;Eldridge, Mark&lt;/author&gt;&lt;author&gt;Dudash, Michele R&lt;/author&gt;&lt;author&gt;Fenster, Charles B&lt;/author&gt;&lt;author&gt;Lacy, Robert C&lt;/author&gt;&lt;author&gt;Sunnucks, Paul&lt;/author&gt;&lt;/authors&gt;&lt;/contributors&gt;&lt;titles&gt;&lt;title&gt;Genetic management of fragmented animal and plant populations&lt;/title&gt;&lt;/titles&gt;&lt;pages&gt;401&lt;/pages&gt;&lt;edition&gt;1&lt;/edition&gt;&lt;dates&gt;&lt;year&gt;2017&lt;/year&gt;&lt;/dates&gt;&lt;pub-location&gt;United Kingdom&lt;/pub-location&gt;&lt;publisher&gt;Oxford University Press&lt;/publisher&gt;&lt;isbn&gt;0191086061&lt;/isbn&gt;&lt;urls&gt;&lt;/urls&gt;&lt;electronic-resource-num&gt;10.1093/oso/9780198783398.001.0001&lt;/electronic-resource-num&gt;&lt;/record&gt;&lt;/Cite&gt;&lt;/EndNote&gt;</w:instrText>
      </w:r>
      <w:r w:rsidR="007F5A46">
        <w:rPr>
          <w:lang w:val="en-US"/>
        </w:rPr>
        <w:fldChar w:fldCharType="separate"/>
      </w:r>
      <w:r w:rsidR="006F716F">
        <w:rPr>
          <w:noProof/>
          <w:lang w:val="en-US"/>
        </w:rPr>
        <w:t>(Frankham et al., 2017)</w:t>
      </w:r>
      <w:r w:rsidR="007F5A46">
        <w:rPr>
          <w:lang w:val="en-US"/>
        </w:rPr>
        <w:fldChar w:fldCharType="end"/>
      </w:r>
      <w:r w:rsidR="00855A27">
        <w:rPr>
          <w:lang w:val="en-US"/>
        </w:rPr>
        <w:t>.</w:t>
      </w:r>
      <w:r w:rsidR="001D20CE">
        <w:rPr>
          <w:lang w:val="en-US"/>
        </w:rPr>
        <w:t xml:space="preserve"> </w:t>
      </w:r>
      <w:r w:rsidR="00181373" w:rsidRPr="00181373">
        <w:rPr>
          <w:lang w:val="en-US"/>
        </w:rPr>
        <w:t>Give</w:t>
      </w:r>
      <w:r w:rsidR="00D26F25">
        <w:rPr>
          <w:lang w:val="en-US"/>
        </w:rPr>
        <w:t xml:space="preserve">n our results of </w:t>
      </w:r>
      <w:r w:rsidR="00181373" w:rsidRPr="00181373">
        <w:rPr>
          <w:lang w:val="en-US"/>
        </w:rPr>
        <w:t>large</w:t>
      </w:r>
      <w:r w:rsidR="00D26F25">
        <w:rPr>
          <w:lang w:val="en-US"/>
        </w:rPr>
        <w:t>-</w:t>
      </w:r>
      <w:r w:rsidR="00181373" w:rsidRPr="00181373">
        <w:rPr>
          <w:lang w:val="en-US"/>
        </w:rPr>
        <w:t>scale connectivity</w:t>
      </w:r>
      <w:r w:rsidR="00EA46BB">
        <w:rPr>
          <w:lang w:val="en-US"/>
        </w:rPr>
        <w:t>,</w:t>
      </w:r>
      <w:r w:rsidR="00181373" w:rsidRPr="00181373">
        <w:rPr>
          <w:lang w:val="en-US"/>
        </w:rPr>
        <w:t xml:space="preserve"> we advocate for international collaboration to monitor the impact</w:t>
      </w:r>
      <w:r w:rsidR="002A57E8">
        <w:rPr>
          <w:lang w:val="en-US"/>
        </w:rPr>
        <w:t xml:space="preserve">s </w:t>
      </w:r>
      <w:r w:rsidR="00B82744">
        <w:rPr>
          <w:lang w:val="en-US"/>
        </w:rPr>
        <w:t>on dispersing</w:t>
      </w:r>
      <w:r w:rsidR="00EA46BB">
        <w:rPr>
          <w:lang w:val="en-US"/>
        </w:rPr>
        <w:t xml:space="preserve"> </w:t>
      </w:r>
      <w:r w:rsidR="00EA46BB">
        <w:rPr>
          <w:lang w:val="en-US"/>
        </w:rPr>
        <w:lastRenderedPageBreak/>
        <w:t>individuals (predominantly males)</w:t>
      </w:r>
      <w:r w:rsidR="00B82744">
        <w:rPr>
          <w:lang w:val="en-US"/>
        </w:rPr>
        <w:t xml:space="preserve"> as they maintain the gene flow and genetic diversity</w:t>
      </w:r>
      <w:r w:rsidR="003B251D">
        <w:rPr>
          <w:lang w:val="en-US"/>
        </w:rPr>
        <w:t xml:space="preserve"> between populations</w:t>
      </w:r>
      <w:r w:rsidR="000C0E62">
        <w:rPr>
          <w:lang w:val="en-US"/>
        </w:rPr>
        <w:t xml:space="preserve">, </w:t>
      </w:r>
      <w:r w:rsidR="00EA46BB">
        <w:rPr>
          <w:lang w:val="en-US"/>
        </w:rPr>
        <w:t>and</w:t>
      </w:r>
      <w:r w:rsidR="000C0E62">
        <w:rPr>
          <w:lang w:val="en-US"/>
        </w:rPr>
        <w:t xml:space="preserve"> likely experience threats across many different countries</w:t>
      </w:r>
      <w:r w:rsidR="00A90816">
        <w:rPr>
          <w:lang w:val="en-US"/>
        </w:rPr>
        <w:t>. Similarly</w:t>
      </w:r>
      <w:r w:rsidR="00181373" w:rsidRPr="00181373">
        <w:rPr>
          <w:lang w:val="en-US"/>
        </w:rPr>
        <w:t xml:space="preserve">, </w:t>
      </w:r>
      <w:r w:rsidR="00CF1B9B" w:rsidRPr="00181373">
        <w:rPr>
          <w:lang w:val="en-US"/>
        </w:rPr>
        <w:t>coastal developmen</w:t>
      </w:r>
      <w:r w:rsidR="00A90816">
        <w:rPr>
          <w:lang w:val="en-US"/>
        </w:rPr>
        <w:t xml:space="preserve">t near nursery areas </w:t>
      </w:r>
      <w:r w:rsidR="004401E4">
        <w:rPr>
          <w:lang w:val="en-US"/>
        </w:rPr>
        <w:t>may</w:t>
      </w:r>
      <w:r w:rsidR="00213EDB">
        <w:rPr>
          <w:lang w:val="en-US"/>
        </w:rPr>
        <w:t xml:space="preserve"> affect</w:t>
      </w:r>
      <w:r w:rsidR="00181373" w:rsidRPr="00181373">
        <w:rPr>
          <w:lang w:val="en-US"/>
        </w:rPr>
        <w:t xml:space="preserve"> philopatric females disproportionally</w:t>
      </w:r>
      <w:r w:rsidR="00D37A2A">
        <w:rPr>
          <w:lang w:val="en-US"/>
        </w:rPr>
        <w:t>,</w:t>
      </w:r>
      <w:r w:rsidR="00181373" w:rsidRPr="00181373">
        <w:rPr>
          <w:lang w:val="en-US"/>
        </w:rPr>
        <w:t xml:space="preserve"> </w:t>
      </w:r>
      <w:r w:rsidR="005F7C0A">
        <w:rPr>
          <w:lang w:val="en-US"/>
        </w:rPr>
        <w:t>with potential</w:t>
      </w:r>
      <w:r w:rsidR="00213EDB">
        <w:rPr>
          <w:lang w:val="en-US"/>
        </w:rPr>
        <w:t xml:space="preserve"> consequences </w:t>
      </w:r>
      <w:r w:rsidR="003B251D">
        <w:rPr>
          <w:lang w:val="en-US"/>
        </w:rPr>
        <w:t xml:space="preserve">for a wider </w:t>
      </w:r>
      <w:r w:rsidR="00477C9E">
        <w:rPr>
          <w:lang w:val="en-US"/>
        </w:rPr>
        <w:t>region if</w:t>
      </w:r>
      <w:r w:rsidR="000C0E62">
        <w:rPr>
          <w:lang w:val="en-US"/>
        </w:rPr>
        <w:t xml:space="preserve"> </w:t>
      </w:r>
      <w:r w:rsidR="00EA46BB">
        <w:rPr>
          <w:lang w:val="en-US"/>
        </w:rPr>
        <w:t xml:space="preserve">other countries </w:t>
      </w:r>
      <w:r w:rsidR="00477C9E">
        <w:rPr>
          <w:lang w:val="en-US"/>
        </w:rPr>
        <w:t xml:space="preserve">depend on </w:t>
      </w:r>
      <w:r w:rsidR="00D37A2A">
        <w:rPr>
          <w:lang w:val="en-US"/>
        </w:rPr>
        <w:t>recruitment from</w:t>
      </w:r>
      <w:r w:rsidR="00EA46BB">
        <w:rPr>
          <w:lang w:val="en-US"/>
        </w:rPr>
        <w:t xml:space="preserve"> those</w:t>
      </w:r>
      <w:r w:rsidR="00D37A2A">
        <w:rPr>
          <w:lang w:val="en-US"/>
        </w:rPr>
        <w:t xml:space="preserve"> </w:t>
      </w:r>
      <w:r w:rsidR="00477C9E">
        <w:rPr>
          <w:lang w:val="en-US"/>
        </w:rPr>
        <w:t>nurseries</w:t>
      </w:r>
      <w:r w:rsidR="00181373" w:rsidRPr="00181373">
        <w:rPr>
          <w:lang w:val="en-US"/>
        </w:rPr>
        <w:t xml:space="preserve">. </w:t>
      </w:r>
      <w:r w:rsidR="00623201">
        <w:rPr>
          <w:lang w:val="en-US"/>
        </w:rPr>
        <w:t>In addition</w:t>
      </w:r>
      <w:r w:rsidR="00181373" w:rsidRPr="00181373">
        <w:rPr>
          <w:lang w:val="en-US"/>
        </w:rPr>
        <w:t xml:space="preserve">, </w:t>
      </w:r>
      <w:r w:rsidR="00D26F25">
        <w:rPr>
          <w:lang w:val="en-US"/>
        </w:rPr>
        <w:t xml:space="preserve">genetically isolated and small </w:t>
      </w:r>
      <w:r w:rsidR="00181373" w:rsidRPr="00181373">
        <w:rPr>
          <w:lang w:val="en-US"/>
        </w:rPr>
        <w:t xml:space="preserve">island populations, such as Japan and Fiji, </w:t>
      </w:r>
      <w:r w:rsidR="00D26F25">
        <w:rPr>
          <w:lang w:val="en-US"/>
        </w:rPr>
        <w:t xml:space="preserve">currently face a number of threats, such as targets or bycatch in fisheries </w:t>
      </w:r>
      <w:r w:rsidR="00D26F25">
        <w:rPr>
          <w:lang w:val="en-US"/>
        </w:rPr>
        <w:fldChar w:fldCharType="begin"/>
      </w:r>
      <w:r w:rsidR="00D26F25">
        <w:rPr>
          <w:lang w:val="en-US"/>
        </w:rPr>
        <w:instrText xml:space="preserve"> ADDIN EN.CITE &lt;EndNote&gt;&lt;Cite&gt;&lt;Author&gt;Glaus&lt;/Author&gt;&lt;Year&gt;2015&lt;/Year&gt;&lt;RecNum&gt;1238&lt;/RecNum&gt;&lt;DisplayText&gt;(Glaus et al., 2015)&lt;/DisplayText&gt;&lt;record&gt;&lt;rec-number&gt;1238&lt;/rec-number&gt;&lt;foreign-keys&gt;&lt;key app="EN" db-id="92af5de2ca0esdefzzjxavwosfewvfaw0xaf" timestamp="1619420384"&gt;1238&lt;/key&gt;&lt;/foreign-keys&gt;&lt;ref-type name="Journal Article"&gt;17&lt;/ref-type&gt;&lt;contributors&gt;&lt;authors&gt;&lt;author&gt;Glaus, Kerstin BJ&lt;/author&gt;&lt;author&gt;Adrian-Kalchhauser, Irene&lt;/author&gt;&lt;author&gt;Burkhardt-Holm, Patricia&lt;/author&gt;&lt;author&gt;White, William T&lt;/author&gt;&lt;author&gt;Brunnschweiler, Juerg M&lt;/author&gt;&lt;/authors&gt;&lt;/contributors&gt;&lt;titles&gt;&lt;title&gt;Characteristics of the shark fisheries of Fiji&lt;/title&gt;&lt;secondary-title&gt;Scientific Reports&lt;/secondary-title&gt;&lt;/titles&gt;&lt;pages&gt;1-11&lt;/pages&gt;&lt;volume&gt;5&lt;/volume&gt;&lt;number&gt;117556&lt;/number&gt;&lt;dates&gt;&lt;year&gt;2015&lt;/year&gt;&lt;/dates&gt;&lt;isbn&gt;2045-2322&lt;/isbn&gt;&lt;urls&gt;&lt;/urls&gt;&lt;electronic-resource-num&gt;10.1038/srep17556&lt;/electronic-resource-num&gt;&lt;/record&gt;&lt;/Cite&gt;&lt;/EndNote&gt;</w:instrText>
      </w:r>
      <w:r w:rsidR="00D26F25">
        <w:rPr>
          <w:lang w:val="en-US"/>
        </w:rPr>
        <w:fldChar w:fldCharType="separate"/>
      </w:r>
      <w:r w:rsidR="00D26F25">
        <w:rPr>
          <w:noProof/>
          <w:lang w:val="en-US"/>
        </w:rPr>
        <w:t>(Glaus et al., 2015)</w:t>
      </w:r>
      <w:r w:rsidR="00D26F25">
        <w:rPr>
          <w:lang w:val="en-US"/>
        </w:rPr>
        <w:fldChar w:fldCharType="end"/>
      </w:r>
      <w:r w:rsidR="00D26F25">
        <w:rPr>
          <w:lang w:val="en-US"/>
        </w:rPr>
        <w:t xml:space="preserve"> and </w:t>
      </w:r>
      <w:r w:rsidR="00181373" w:rsidRPr="00181373">
        <w:rPr>
          <w:lang w:val="en-US"/>
        </w:rPr>
        <w:t xml:space="preserve">require close monitoring as even </w:t>
      </w:r>
      <w:r w:rsidR="005F7C0A">
        <w:rPr>
          <w:lang w:val="en-US"/>
        </w:rPr>
        <w:t>low levels of catch</w:t>
      </w:r>
      <w:r w:rsidR="00181373" w:rsidRPr="00181373">
        <w:rPr>
          <w:lang w:val="en-US"/>
        </w:rPr>
        <w:t xml:space="preserve"> may </w:t>
      </w:r>
      <w:r w:rsidR="005F7C0A">
        <w:rPr>
          <w:lang w:val="en-US"/>
        </w:rPr>
        <w:t xml:space="preserve">cause </w:t>
      </w:r>
      <w:r w:rsidR="00FD7EBF">
        <w:rPr>
          <w:lang w:val="en-US"/>
        </w:rPr>
        <w:t xml:space="preserve">a </w:t>
      </w:r>
      <w:r w:rsidR="005F7C0A">
        <w:rPr>
          <w:lang w:val="en-US"/>
        </w:rPr>
        <w:t>population reduction</w:t>
      </w:r>
      <w:r w:rsidR="00181373" w:rsidRPr="00181373">
        <w:rPr>
          <w:lang w:val="en-US"/>
        </w:rPr>
        <w:t>.</w:t>
      </w:r>
      <w:r w:rsidR="00D26F25">
        <w:rPr>
          <w:lang w:val="en-US"/>
        </w:rPr>
        <w:t xml:space="preserve"> </w:t>
      </w:r>
      <w:r w:rsidR="00CF76E0">
        <w:rPr>
          <w:lang w:val="en-US"/>
        </w:rPr>
        <w:t>Any decline in abundance</w:t>
      </w:r>
      <w:r w:rsidR="00141192">
        <w:rPr>
          <w:lang w:val="en-US"/>
        </w:rPr>
        <w:t xml:space="preserve"> </w:t>
      </w:r>
      <w:r w:rsidR="00FD7EBF">
        <w:rPr>
          <w:lang w:val="en-US"/>
        </w:rPr>
        <w:t>is unlikely to be</w:t>
      </w:r>
      <w:r w:rsidR="00141192">
        <w:rPr>
          <w:lang w:val="en-US"/>
        </w:rPr>
        <w:t xml:space="preserve"> replenished</w:t>
      </w:r>
      <w:r w:rsidR="00E501D1">
        <w:rPr>
          <w:lang w:val="en-US"/>
        </w:rPr>
        <w:t xml:space="preserve"> by </w:t>
      </w:r>
      <w:r w:rsidR="00615578">
        <w:rPr>
          <w:lang w:val="en-US"/>
        </w:rPr>
        <w:t xml:space="preserve">migration </w:t>
      </w:r>
      <w:r w:rsidR="00E501D1">
        <w:rPr>
          <w:lang w:val="en-US"/>
        </w:rPr>
        <w:t xml:space="preserve">from </w:t>
      </w:r>
      <w:r w:rsidR="00E501D1" w:rsidRPr="00E501D1">
        <w:t>neighbouring</w:t>
      </w:r>
      <w:r w:rsidR="00E501D1">
        <w:rPr>
          <w:lang w:val="en-US"/>
        </w:rPr>
        <w:t xml:space="preserve"> populations.</w:t>
      </w:r>
      <w:r w:rsidR="00CB4DC6">
        <w:rPr>
          <w:lang w:val="en-US"/>
        </w:rPr>
        <w:t xml:space="preserve"> </w:t>
      </w:r>
      <w:r w:rsidR="004D577C">
        <w:rPr>
          <w:lang w:val="en-US"/>
        </w:rPr>
        <w:t>Overall, t</w:t>
      </w:r>
      <w:r w:rsidR="00543F1F">
        <w:t>his study suggests that coastal species with comparable characteristics exhibit similar dispersal patterns</w:t>
      </w:r>
      <w:r w:rsidR="00A871A9">
        <w:t>, and consequently</w:t>
      </w:r>
      <w:r w:rsidR="002B24D3">
        <w:t>,</w:t>
      </w:r>
      <w:r w:rsidR="00A871A9">
        <w:t xml:space="preserve"> </w:t>
      </w:r>
      <w:r w:rsidR="00DB4C0E">
        <w:rPr>
          <w:lang w:val="en-US"/>
        </w:rPr>
        <w:t xml:space="preserve">risk and vulnerability </w:t>
      </w:r>
      <w:r w:rsidR="002E70A2">
        <w:rPr>
          <w:lang w:val="en-US"/>
        </w:rPr>
        <w:t xml:space="preserve">assessments and </w:t>
      </w:r>
      <w:r w:rsidR="00195472">
        <w:rPr>
          <w:lang w:val="en-US"/>
        </w:rPr>
        <w:t>management action</w:t>
      </w:r>
      <w:r w:rsidR="002E70A2">
        <w:rPr>
          <w:lang w:val="en-US"/>
        </w:rPr>
        <w:t>s</w:t>
      </w:r>
      <w:r w:rsidR="00195472">
        <w:rPr>
          <w:lang w:val="en-US"/>
        </w:rPr>
        <w:t xml:space="preserve"> should be considered at the smallest spatial scale</w:t>
      </w:r>
      <w:r w:rsidR="00281DE8">
        <w:rPr>
          <w:lang w:val="en-US"/>
        </w:rPr>
        <w:t>s</w:t>
      </w:r>
      <w:r w:rsidR="00045813">
        <w:rPr>
          <w:lang w:val="en-US"/>
        </w:rPr>
        <w:t>,</w:t>
      </w:r>
      <w:r w:rsidR="00281DE8">
        <w:rPr>
          <w:lang w:val="en-US"/>
        </w:rPr>
        <w:t xml:space="preserve"> in accordance with the </w:t>
      </w:r>
      <w:r w:rsidR="00A871A9">
        <w:rPr>
          <w:lang w:val="en-US"/>
        </w:rPr>
        <w:t xml:space="preserve">philopatric </w:t>
      </w:r>
      <w:r w:rsidR="00593346">
        <w:rPr>
          <w:lang w:val="en-US"/>
        </w:rPr>
        <w:t>behavio</w:t>
      </w:r>
      <w:r w:rsidR="00CE7BC5">
        <w:rPr>
          <w:lang w:val="en-US"/>
        </w:rPr>
        <w:t>u</w:t>
      </w:r>
      <w:r w:rsidR="00593346">
        <w:rPr>
          <w:lang w:val="en-US"/>
        </w:rPr>
        <w:t>rs</w:t>
      </w:r>
      <w:r w:rsidR="00A871A9">
        <w:rPr>
          <w:lang w:val="en-US"/>
        </w:rPr>
        <w:t xml:space="preserve"> </w:t>
      </w:r>
      <w:r w:rsidR="004D577C">
        <w:rPr>
          <w:lang w:val="en-US"/>
        </w:rPr>
        <w:t>of these species</w:t>
      </w:r>
      <w:r w:rsidR="00045813">
        <w:rPr>
          <w:lang w:val="en-US"/>
        </w:rPr>
        <w:t>,</w:t>
      </w:r>
      <w:r w:rsidR="00281DE8">
        <w:rPr>
          <w:lang w:val="en-US"/>
        </w:rPr>
        <w:t xml:space="preserve"> </w:t>
      </w:r>
      <w:r w:rsidR="00A14E69">
        <w:rPr>
          <w:lang w:val="en-US"/>
        </w:rPr>
        <w:t>in order to</w:t>
      </w:r>
      <w:r w:rsidR="00281DE8">
        <w:rPr>
          <w:lang w:val="en-US"/>
        </w:rPr>
        <w:t xml:space="preserve"> prevent local </w:t>
      </w:r>
      <w:r w:rsidR="002E70A2">
        <w:rPr>
          <w:lang w:val="en-US"/>
        </w:rPr>
        <w:t>depletion.</w:t>
      </w:r>
    </w:p>
    <w:p w14:paraId="786EE0B9" w14:textId="22C26754" w:rsidR="006F38D4" w:rsidRDefault="006F38D4" w:rsidP="00721852">
      <w:pPr>
        <w:pStyle w:val="Heading1"/>
      </w:pPr>
      <w:r>
        <w:t>Acknowledgments</w:t>
      </w:r>
    </w:p>
    <w:p w14:paraId="5B2F91FC" w14:textId="6285E805" w:rsidR="007967B2" w:rsidRDefault="001603C7" w:rsidP="00AD48CC">
      <w:r w:rsidRPr="00021F88">
        <w:t xml:space="preserve">This work was supported by </w:t>
      </w:r>
      <w:r w:rsidR="00D55993" w:rsidRPr="00021F88">
        <w:t>the Sea</w:t>
      </w:r>
      <w:r w:rsidR="00A14C9A" w:rsidRPr="00021F88">
        <w:t xml:space="preserve"> </w:t>
      </w:r>
      <w:r w:rsidR="00D55993" w:rsidRPr="00021F88">
        <w:t>World Research and Res</w:t>
      </w:r>
      <w:r w:rsidR="00000567" w:rsidRPr="00021F88">
        <w:t>cue Foundation Inc</w:t>
      </w:r>
      <w:r w:rsidR="009D0729" w:rsidRPr="00021F88">
        <w:t xml:space="preserve">, </w:t>
      </w:r>
      <w:r w:rsidR="005B0FB7" w:rsidRPr="00021F88">
        <w:t xml:space="preserve">the Ord River Research Offset grant through CSIRO, </w:t>
      </w:r>
      <w:r w:rsidR="007C2752" w:rsidRPr="00021F88">
        <w:t xml:space="preserve">and </w:t>
      </w:r>
      <w:r w:rsidR="000D798E" w:rsidRPr="00021F88">
        <w:t>the Marine Biodiversity Hub, a collaborative partnership supported through funding from the Australian Government's National Environmental Science Program</w:t>
      </w:r>
      <w:r w:rsidR="005B0FB7" w:rsidRPr="00021F88">
        <w:t xml:space="preserve">. </w:t>
      </w:r>
      <w:r w:rsidR="00174702" w:rsidRPr="00021F88">
        <w:t>FDD</w:t>
      </w:r>
      <w:r w:rsidR="00373156" w:rsidRPr="00021F88">
        <w:t xml:space="preserve"> was supported by a joint UTAS/CSIRO scholarship and the Quantitative Marine Science program.</w:t>
      </w:r>
      <w:r w:rsidR="001265A9" w:rsidRPr="00021F88">
        <w:t xml:space="preserve"> </w:t>
      </w:r>
      <w:r w:rsidR="007C6A23" w:rsidRPr="00021F88">
        <w:t xml:space="preserve">Samples from Réunion Island were collected as part of projects EcoRecoRun and Eurraica funded by the DEAL/SEB. </w:t>
      </w:r>
      <w:r w:rsidR="00524005" w:rsidRPr="00021F88">
        <w:t xml:space="preserve">We would like to acknowledge </w:t>
      </w:r>
      <w:r w:rsidR="007145EE" w:rsidRPr="00021F88">
        <w:t xml:space="preserve">Lei Yang, William White, Jennifer Ovenden, Jessica </w:t>
      </w:r>
      <w:r w:rsidR="00087BF8" w:rsidRPr="00021F88">
        <w:t>Morgan</w:t>
      </w:r>
      <w:r w:rsidR="0014760E" w:rsidRPr="00021F88">
        <w:t>,</w:t>
      </w:r>
      <w:r w:rsidR="00566462" w:rsidRPr="00021F88">
        <w:t xml:space="preserve"> Thomas Poirout, Arie de Jong, Jeffrey de Pauw, A</w:t>
      </w:r>
      <w:r w:rsidR="003A4171">
        <w:t>.</w:t>
      </w:r>
      <w:r w:rsidR="00566462" w:rsidRPr="00021F88">
        <w:t xml:space="preserve"> Bodycott, J</w:t>
      </w:r>
      <w:r w:rsidR="008A29E3">
        <w:t>.</w:t>
      </w:r>
      <w:r w:rsidR="00566462" w:rsidRPr="00021F88">
        <w:t xml:space="preserve"> Young, D</w:t>
      </w:r>
      <w:r w:rsidR="008A29E3">
        <w:t>.</w:t>
      </w:r>
      <w:r w:rsidR="00566462" w:rsidRPr="00021F88">
        <w:t xml:space="preserve"> Young, A</w:t>
      </w:r>
      <w:r w:rsidR="008A29E3">
        <w:t>.</w:t>
      </w:r>
      <w:r w:rsidR="00566462" w:rsidRPr="00021F88">
        <w:t xml:space="preserve"> Murray, O</w:t>
      </w:r>
      <w:r w:rsidR="008A29E3">
        <w:t>.</w:t>
      </w:r>
      <w:r w:rsidR="00566462" w:rsidRPr="00021F88">
        <w:t xml:space="preserve"> Masens, M</w:t>
      </w:r>
      <w:r w:rsidR="008A29E3">
        <w:t>.</w:t>
      </w:r>
      <w:r w:rsidR="00566462" w:rsidRPr="00021F88">
        <w:t xml:space="preserve"> Miller, D</w:t>
      </w:r>
      <w:r w:rsidR="008A29E3">
        <w:t>.</w:t>
      </w:r>
      <w:r w:rsidR="00566462" w:rsidRPr="00021F88">
        <w:t xml:space="preserve"> Johnson,</w:t>
      </w:r>
      <w:r w:rsidR="000A4570" w:rsidRPr="00021F88">
        <w:t xml:space="preserve"> Betty Laglbauer,</w:t>
      </w:r>
      <w:r w:rsidR="0014760E" w:rsidRPr="00021F88">
        <w:t xml:space="preserve"> </w:t>
      </w:r>
      <w:r w:rsidR="007145EE" w:rsidRPr="00021F88">
        <w:t xml:space="preserve">Sierra Fisheries, </w:t>
      </w:r>
      <w:r w:rsidR="00524005" w:rsidRPr="00021F88">
        <w:t>Pelagios Kakunja, Blue Resources Trust,</w:t>
      </w:r>
      <w:r w:rsidR="00EB339F" w:rsidRPr="00021F88">
        <w:t xml:space="preserve"> </w:t>
      </w:r>
      <w:r w:rsidR="00566462" w:rsidRPr="00021F88">
        <w:t xml:space="preserve">NSW DPI Fisheries Bull Shark research, </w:t>
      </w:r>
      <w:r w:rsidR="00EB339F" w:rsidRPr="00021F88">
        <w:t>Beqa Adventure Divers,</w:t>
      </w:r>
      <w:r w:rsidR="00524005" w:rsidRPr="00021F88">
        <w:t xml:space="preserve"> the Operations staff of the KZN Sharks Board (SAF</w:t>
      </w:r>
      <w:r w:rsidR="00373156" w:rsidRPr="00021F88">
        <w:t>)</w:t>
      </w:r>
      <w:r w:rsidR="0014760E" w:rsidRPr="00021F88">
        <w:t xml:space="preserve">, </w:t>
      </w:r>
      <w:r w:rsidR="00373156" w:rsidRPr="00021F88">
        <w:t>and the many Traditional Owners, assistants, and volunteers</w:t>
      </w:r>
      <w:r w:rsidR="00524005" w:rsidRPr="00021F88">
        <w:t xml:space="preserve"> for their help with obtaining samples.</w:t>
      </w:r>
      <w:r w:rsidR="00B13230" w:rsidRPr="00021F88">
        <w:t xml:space="preserve"> </w:t>
      </w:r>
      <w:r w:rsidR="00754667" w:rsidRPr="00021F88">
        <w:t>In respect to his, w</w:t>
      </w:r>
      <w:r w:rsidR="00B13230" w:rsidRPr="00021F88">
        <w:t>e also like to thank</w:t>
      </w:r>
      <w:r w:rsidR="00DB32AA" w:rsidRPr="00021F88">
        <w:t xml:space="preserve"> </w:t>
      </w:r>
      <w:r w:rsidR="00B13230" w:rsidRPr="00021F88">
        <w:t>all fishers and landing sites workers for their help in providing access to the sample</w:t>
      </w:r>
      <w:r w:rsidR="00754667" w:rsidRPr="00021F88">
        <w:t>d speci</w:t>
      </w:r>
      <w:r w:rsidR="00B648F6" w:rsidRPr="00021F88">
        <w:t>men</w:t>
      </w:r>
      <w:r w:rsidR="00B13230" w:rsidRPr="00021F88">
        <w:t>.</w:t>
      </w:r>
      <w:r w:rsidR="00524005">
        <w:t xml:space="preserve"> </w:t>
      </w:r>
      <w:r w:rsidR="007C51DC">
        <w:t xml:space="preserve">We appreciate the work from Marc Dando for providing the Bull Shark illustration. </w:t>
      </w:r>
      <w:r w:rsidR="00373156">
        <w:t xml:space="preserve">FDD would like to </w:t>
      </w:r>
      <w:r w:rsidR="00174702">
        <w:t xml:space="preserve">thank Jessica Farley and Peter Grewe for the aid </w:t>
      </w:r>
      <w:r w:rsidR="006F0697">
        <w:t>in importing the tissue samples.</w:t>
      </w:r>
      <w:r w:rsidR="007967B2">
        <w:br w:type="page"/>
      </w:r>
    </w:p>
    <w:p w14:paraId="277211E4" w14:textId="3F81C268" w:rsidR="004B4F33" w:rsidRDefault="00D93790" w:rsidP="00D93790">
      <w:pPr>
        <w:pStyle w:val="Heading1"/>
      </w:pPr>
      <w:r>
        <w:lastRenderedPageBreak/>
        <w:t>References</w:t>
      </w:r>
    </w:p>
    <w:p w14:paraId="75C0B3AA" w14:textId="53A2438D" w:rsidR="00054E72" w:rsidRPr="00054E72" w:rsidRDefault="00C13C2E" w:rsidP="00054E72">
      <w:pPr>
        <w:pStyle w:val="EndNoteBibliography"/>
        <w:spacing w:after="0"/>
        <w:ind w:left="720" w:hanging="720"/>
      </w:pPr>
      <w:r>
        <w:fldChar w:fldCharType="begin"/>
      </w:r>
      <w:r w:rsidRPr="008A299F">
        <w:rPr>
          <w:lang w:val="fr-FR"/>
        </w:rPr>
        <w:instrText xml:space="preserve"> ADDIN EN.REFLIST </w:instrText>
      </w:r>
      <w:r>
        <w:fldChar w:fldCharType="separate"/>
      </w:r>
      <w:r w:rsidR="00054E72" w:rsidRPr="00054E72">
        <w:t xml:space="preserve">Ali, O. A., O’Rourke, S. M., Amish, S. J., Meek, M. H., Luikart, G., Jeffres, C., &amp; Miller, M. R. (2016). RAD capture (Rapture): flexible and efficient sequence-based genotyping. </w:t>
      </w:r>
      <w:r w:rsidR="00054E72" w:rsidRPr="00054E72">
        <w:rPr>
          <w:i/>
        </w:rPr>
        <w:t>Genetics</w:t>
      </w:r>
      <w:r w:rsidR="00054E72" w:rsidRPr="00054E72">
        <w:t>,</w:t>
      </w:r>
      <w:r w:rsidR="00054E72" w:rsidRPr="00054E72">
        <w:rPr>
          <w:i/>
        </w:rPr>
        <w:t xml:space="preserve"> 202</w:t>
      </w:r>
      <w:r w:rsidR="00054E72" w:rsidRPr="00054E72">
        <w:t xml:space="preserve">(2), 389-400. </w:t>
      </w:r>
      <w:hyperlink r:id="rId12" w:history="1">
        <w:r w:rsidR="00054E72" w:rsidRPr="00054E72">
          <w:rPr>
            <w:rStyle w:val="Hyperlink"/>
          </w:rPr>
          <w:t>https://doi.org/10.1534/genetics.115.183665</w:t>
        </w:r>
      </w:hyperlink>
      <w:r w:rsidR="00054E72" w:rsidRPr="00054E72">
        <w:t xml:space="preserve"> </w:t>
      </w:r>
    </w:p>
    <w:p w14:paraId="3D3D4BF8" w14:textId="42F4971C" w:rsidR="00054E72" w:rsidRPr="00054E72" w:rsidRDefault="00054E72" w:rsidP="00054E72">
      <w:pPr>
        <w:pStyle w:val="EndNoteBibliography"/>
        <w:spacing w:after="0"/>
        <w:ind w:left="720" w:hanging="720"/>
      </w:pPr>
      <w:r w:rsidRPr="00054E72">
        <w:t xml:space="preserve">Anderson, E. C., Waples, R. S., &amp; Kalinowski, S. T. (2008). An improved method for predicting the accuracy of genetic stock identification. </w:t>
      </w:r>
      <w:r w:rsidRPr="00054E72">
        <w:rPr>
          <w:i/>
        </w:rPr>
        <w:t>Canadian Journal of Fisheries and Aquatic Sciences</w:t>
      </w:r>
      <w:r w:rsidRPr="00054E72">
        <w:t>,</w:t>
      </w:r>
      <w:r w:rsidRPr="00054E72">
        <w:rPr>
          <w:i/>
        </w:rPr>
        <w:t xml:space="preserve"> 65</w:t>
      </w:r>
      <w:r w:rsidRPr="00054E72">
        <w:t xml:space="preserve">(7), 1475-1486. </w:t>
      </w:r>
      <w:hyperlink r:id="rId13" w:history="1">
        <w:r w:rsidRPr="00054E72">
          <w:rPr>
            <w:rStyle w:val="Hyperlink"/>
          </w:rPr>
          <w:t>https://doi.org/10.1139/F08-049</w:t>
        </w:r>
      </w:hyperlink>
      <w:r w:rsidRPr="00054E72">
        <w:t xml:space="preserve"> </w:t>
      </w:r>
    </w:p>
    <w:p w14:paraId="2534925C" w14:textId="6C7CECF0" w:rsidR="00054E72" w:rsidRPr="00054E72" w:rsidRDefault="00054E72" w:rsidP="00054E72">
      <w:pPr>
        <w:pStyle w:val="EndNoteBibliography"/>
        <w:spacing w:after="0"/>
        <w:ind w:left="720" w:hanging="720"/>
      </w:pPr>
      <w:r w:rsidRPr="00054E72">
        <w:t xml:space="preserve">Archer, F. I., Adams, P. E., &amp; Schneiders, B. B. (2017). strataG: An R package for manipulating, summarizing and analysing population genetic data. </w:t>
      </w:r>
      <w:r w:rsidRPr="00054E72">
        <w:rPr>
          <w:i/>
        </w:rPr>
        <w:t>Molecular Ecology Resources</w:t>
      </w:r>
      <w:r w:rsidRPr="00054E72">
        <w:t>,</w:t>
      </w:r>
      <w:r w:rsidRPr="00054E72">
        <w:rPr>
          <w:i/>
        </w:rPr>
        <w:t xml:space="preserve"> 17</w:t>
      </w:r>
      <w:r w:rsidRPr="00054E72">
        <w:t xml:space="preserve">(1), 5-11. </w:t>
      </w:r>
      <w:hyperlink r:id="rId14" w:history="1">
        <w:r w:rsidRPr="00054E72">
          <w:rPr>
            <w:rStyle w:val="Hyperlink"/>
          </w:rPr>
          <w:t>https://doi.org/10.1111/1755-0998.12559</w:t>
        </w:r>
      </w:hyperlink>
      <w:r w:rsidRPr="00054E72">
        <w:t xml:space="preserve"> </w:t>
      </w:r>
    </w:p>
    <w:p w14:paraId="182DBF9A" w14:textId="3A1C61A3" w:rsidR="00054E72" w:rsidRPr="00054E72" w:rsidRDefault="00054E72" w:rsidP="00054E72">
      <w:pPr>
        <w:pStyle w:val="EndNoteBibliography"/>
        <w:spacing w:after="0"/>
        <w:ind w:left="720" w:hanging="720"/>
      </w:pPr>
      <w:r w:rsidRPr="00054E72">
        <w:t xml:space="preserve">Arenas, M., Pereira, F., Oliveira, M., Pinto, N., Lopes, A. M., Gomes, V., Carracedo, A., &amp; Amorim, A. (2017). Forensic genetics and genomics: Much more than just a human affair. </w:t>
      </w:r>
      <w:r w:rsidRPr="00054E72">
        <w:rPr>
          <w:i/>
        </w:rPr>
        <w:t>Plos Genetics</w:t>
      </w:r>
      <w:r w:rsidRPr="00054E72">
        <w:t>,</w:t>
      </w:r>
      <w:r w:rsidRPr="00054E72">
        <w:rPr>
          <w:i/>
        </w:rPr>
        <w:t xml:space="preserve"> 13</w:t>
      </w:r>
      <w:r w:rsidRPr="00054E72">
        <w:t xml:space="preserve">(9), e1006960. </w:t>
      </w:r>
      <w:hyperlink r:id="rId15" w:history="1">
        <w:r w:rsidRPr="00054E72">
          <w:rPr>
            <w:rStyle w:val="Hyperlink"/>
          </w:rPr>
          <w:t>https://doi.org/10.1371/journal.pgen.1006960</w:t>
        </w:r>
      </w:hyperlink>
      <w:r w:rsidRPr="00054E72">
        <w:t xml:space="preserve"> </w:t>
      </w:r>
    </w:p>
    <w:p w14:paraId="2EE17572" w14:textId="3831C5F3" w:rsidR="00054E72" w:rsidRPr="00054E72" w:rsidRDefault="00054E72" w:rsidP="00054E72">
      <w:pPr>
        <w:pStyle w:val="EndNoteBibliography"/>
        <w:spacing w:after="0"/>
        <w:ind w:left="720" w:hanging="720"/>
      </w:pPr>
      <w:r w:rsidRPr="00054E72">
        <w:t xml:space="preserve">Avise, J. C., Bowen, B. W., Lamb, T., Meylan, A. B., &amp; Bermingham, E. (1992). Mitochondrial DNA evolution at a turtle's pace: evidence for low genetic variability and reduced microevolutionary rate in the Testudines. </w:t>
      </w:r>
      <w:r w:rsidRPr="00054E72">
        <w:rPr>
          <w:i/>
        </w:rPr>
        <w:t>Molecular Biology and Evolution</w:t>
      </w:r>
      <w:r w:rsidRPr="00054E72">
        <w:t>,</w:t>
      </w:r>
      <w:r w:rsidRPr="00054E72">
        <w:rPr>
          <w:i/>
        </w:rPr>
        <w:t xml:space="preserve"> 9</w:t>
      </w:r>
      <w:r w:rsidRPr="00054E72">
        <w:t xml:space="preserve">(3), 457-473. </w:t>
      </w:r>
      <w:hyperlink r:id="rId16" w:history="1">
        <w:r w:rsidRPr="00054E72">
          <w:rPr>
            <w:rStyle w:val="Hyperlink"/>
          </w:rPr>
          <w:t>https://doi.org/10.1093/oxfordjournals.molbev.a040735</w:t>
        </w:r>
      </w:hyperlink>
      <w:r w:rsidRPr="00054E72">
        <w:t xml:space="preserve"> </w:t>
      </w:r>
    </w:p>
    <w:p w14:paraId="11A1D5BA" w14:textId="7AD883A3" w:rsidR="00054E72" w:rsidRPr="00054E72" w:rsidRDefault="00054E72" w:rsidP="00054E72">
      <w:pPr>
        <w:pStyle w:val="EndNoteBibliography"/>
        <w:spacing w:after="0"/>
        <w:ind w:left="720" w:hanging="720"/>
      </w:pPr>
      <w:r w:rsidRPr="00054E72">
        <w:rPr>
          <w:rFonts w:hint="eastAsia"/>
        </w:rPr>
        <w:t>Bailleul, D., Mackenzie, A., Sacchi, O., Poisson, F., Bierne, N., &amp; Arnaud</w:t>
      </w:r>
      <w:r w:rsidRPr="00054E72">
        <w:rPr>
          <w:rFonts w:hint="eastAsia"/>
        </w:rPr>
        <w:t>‐</w:t>
      </w:r>
      <w:r w:rsidRPr="00054E72">
        <w:rPr>
          <w:rFonts w:hint="eastAsia"/>
        </w:rPr>
        <w:t>Haond, S. (2018). Large</w:t>
      </w:r>
      <w:r w:rsidRPr="00054E72">
        <w:rPr>
          <w:rFonts w:hint="eastAsia"/>
        </w:rPr>
        <w:t>‐</w:t>
      </w:r>
      <w:r w:rsidRPr="00054E72">
        <w:rPr>
          <w:rFonts w:hint="eastAsia"/>
        </w:rPr>
        <w:t>scale genetic panmixia in the blue shark (</w:t>
      </w:r>
      <w:r w:rsidRPr="00054E72">
        <w:rPr>
          <w:rFonts w:hint="eastAsia"/>
          <w:i/>
        </w:rPr>
        <w:t>Prionace glauca</w:t>
      </w:r>
      <w:r w:rsidRPr="00054E72">
        <w:rPr>
          <w:rFonts w:hint="eastAsia"/>
        </w:rPr>
        <w:t>): a single worldwide population, or a genetic lag</w:t>
      </w:r>
      <w:r w:rsidRPr="00054E72">
        <w:rPr>
          <w:rFonts w:hint="eastAsia"/>
        </w:rPr>
        <w:t>‐</w:t>
      </w:r>
      <w:r w:rsidRPr="00054E72">
        <w:rPr>
          <w:rFonts w:hint="eastAsia"/>
        </w:rPr>
        <w:t xml:space="preserve">time effect of the </w:t>
      </w:r>
      <w:r w:rsidRPr="00054E72">
        <w:rPr>
          <w:rFonts w:hint="eastAsia"/>
        </w:rPr>
        <w:t>“</w:t>
      </w:r>
      <w:r w:rsidRPr="00054E72">
        <w:rPr>
          <w:rFonts w:hint="eastAsia"/>
        </w:rPr>
        <w:t>g</w:t>
      </w:r>
      <w:r w:rsidRPr="00054E72">
        <w:t xml:space="preserve">rey zone” of differentiation? </w:t>
      </w:r>
      <w:r w:rsidRPr="00054E72">
        <w:rPr>
          <w:i/>
        </w:rPr>
        <w:t>Evolutionary Applications</w:t>
      </w:r>
      <w:r w:rsidRPr="00054E72">
        <w:t>,</w:t>
      </w:r>
      <w:r w:rsidRPr="00054E72">
        <w:rPr>
          <w:i/>
        </w:rPr>
        <w:t xml:space="preserve"> 11</w:t>
      </w:r>
      <w:r w:rsidRPr="00054E72">
        <w:t xml:space="preserve">(5), 614-630. </w:t>
      </w:r>
      <w:hyperlink r:id="rId17" w:history="1">
        <w:r w:rsidRPr="00054E72">
          <w:rPr>
            <w:rStyle w:val="Hyperlink"/>
          </w:rPr>
          <w:t>https://doi.org/10.1111/eva.12591</w:t>
        </w:r>
      </w:hyperlink>
      <w:r w:rsidRPr="00054E72">
        <w:t xml:space="preserve"> </w:t>
      </w:r>
    </w:p>
    <w:p w14:paraId="15C6A92E" w14:textId="6EC86286" w:rsidR="00054E72" w:rsidRPr="00054E72" w:rsidRDefault="00054E72" w:rsidP="00054E72">
      <w:pPr>
        <w:pStyle w:val="EndNoteBibliography"/>
        <w:spacing w:after="0"/>
        <w:ind w:left="720" w:hanging="720"/>
      </w:pPr>
      <w:r w:rsidRPr="00054E72">
        <w:t xml:space="preserve">Begg, G. A., Friedland, K. D., &amp; Pearce, J. B. (1999). Stock identification and its role in stock assessment and fisheries management: an overview. </w:t>
      </w:r>
      <w:r w:rsidRPr="00054E72">
        <w:rPr>
          <w:i/>
        </w:rPr>
        <w:t>Fisheries Research</w:t>
      </w:r>
      <w:r w:rsidRPr="00054E72">
        <w:t>,</w:t>
      </w:r>
      <w:r w:rsidRPr="00054E72">
        <w:rPr>
          <w:i/>
        </w:rPr>
        <w:t xml:space="preserve"> 43</w:t>
      </w:r>
      <w:r w:rsidRPr="00054E72">
        <w:t xml:space="preserve">(1-3), 1-8. </w:t>
      </w:r>
      <w:hyperlink r:id="rId18" w:history="1">
        <w:r w:rsidRPr="00054E72">
          <w:rPr>
            <w:rStyle w:val="Hyperlink"/>
          </w:rPr>
          <w:t>https://doi.org/10.1016/S0165-7836(99)00062-4</w:t>
        </w:r>
      </w:hyperlink>
      <w:r w:rsidRPr="00054E72">
        <w:t xml:space="preserve"> </w:t>
      </w:r>
    </w:p>
    <w:p w14:paraId="1ADE10E4" w14:textId="7133EF4F" w:rsidR="00054E72" w:rsidRPr="00054E72" w:rsidRDefault="00054E72" w:rsidP="00054E72">
      <w:pPr>
        <w:pStyle w:val="EndNoteBibliography"/>
        <w:spacing w:after="0"/>
        <w:ind w:left="720" w:hanging="720"/>
      </w:pPr>
      <w:r w:rsidRPr="00054E72">
        <w:t xml:space="preserve">Blaison, A., Jaquemet, S., Guyomard, D., Vangrevelynghe, G., Gazzo, T., Cliff, G., Cotel, P., &amp; Soria, M. (2015). Seasonal variability of bull and tiger shark presence on the west coast of Reunion Island, western Indian Ocean. </w:t>
      </w:r>
      <w:r w:rsidRPr="00054E72">
        <w:rPr>
          <w:i/>
        </w:rPr>
        <w:t>African Journal of Marine Science</w:t>
      </w:r>
      <w:r w:rsidRPr="00054E72">
        <w:t>,</w:t>
      </w:r>
      <w:r w:rsidRPr="00054E72">
        <w:rPr>
          <w:i/>
        </w:rPr>
        <w:t xml:space="preserve"> 37</w:t>
      </w:r>
      <w:r w:rsidRPr="00054E72">
        <w:t xml:space="preserve">(2), 199-208. </w:t>
      </w:r>
      <w:hyperlink r:id="rId19" w:history="1">
        <w:r w:rsidRPr="00054E72">
          <w:rPr>
            <w:rStyle w:val="Hyperlink"/>
          </w:rPr>
          <w:t>https://doi.org/10.2989/1814232X.2015.1050453</w:t>
        </w:r>
      </w:hyperlink>
      <w:r w:rsidRPr="00054E72">
        <w:t xml:space="preserve"> </w:t>
      </w:r>
    </w:p>
    <w:p w14:paraId="760E95E3" w14:textId="544146E1" w:rsidR="00054E72" w:rsidRPr="00054E72" w:rsidRDefault="00054E72" w:rsidP="00054E72">
      <w:pPr>
        <w:pStyle w:val="EndNoteBibliography"/>
        <w:spacing w:after="0"/>
        <w:ind w:left="720" w:hanging="720"/>
      </w:pPr>
      <w:r w:rsidRPr="00054E72">
        <w:t xml:space="preserve">Bowen, B. W., Gaither, M. R., DiBattista, J. D., Iacchei, M., Andrews, K. R., Grant, W. S., Toonen, R. J., &amp; Briggs, J. C. (2016). Comparative phylogeography of the ocean planet. </w:t>
      </w:r>
      <w:r w:rsidRPr="00054E72">
        <w:rPr>
          <w:i/>
        </w:rPr>
        <w:t>Proceedings of the National Academy of Sciences</w:t>
      </w:r>
      <w:r w:rsidRPr="00054E72">
        <w:t>,</w:t>
      </w:r>
      <w:r w:rsidRPr="00054E72">
        <w:rPr>
          <w:i/>
        </w:rPr>
        <w:t xml:space="preserve"> 113</w:t>
      </w:r>
      <w:r w:rsidRPr="00054E72">
        <w:t xml:space="preserve">(29), 7962-7969. </w:t>
      </w:r>
      <w:hyperlink r:id="rId20" w:history="1">
        <w:r w:rsidRPr="00054E72">
          <w:rPr>
            <w:rStyle w:val="Hyperlink"/>
          </w:rPr>
          <w:t>https://doi.org/10.1073/pnas.1602404113</w:t>
        </w:r>
      </w:hyperlink>
      <w:r w:rsidRPr="00054E72">
        <w:t xml:space="preserve"> </w:t>
      </w:r>
    </w:p>
    <w:p w14:paraId="172C3111" w14:textId="5FE31199" w:rsidR="00054E72" w:rsidRPr="00054E72" w:rsidRDefault="00054E72" w:rsidP="00054E72">
      <w:pPr>
        <w:pStyle w:val="EndNoteBibliography"/>
        <w:spacing w:after="0"/>
        <w:ind w:left="720" w:hanging="720"/>
      </w:pPr>
      <w:r w:rsidRPr="00054E72">
        <w:t xml:space="preserve">Bravington, M. V., Skaug, H. J., &amp; Anderson, E. C. (2016). Close-Kin Mark-Recapture. </w:t>
      </w:r>
      <w:r w:rsidRPr="00054E72">
        <w:rPr>
          <w:i/>
        </w:rPr>
        <w:t>Statistical Science</w:t>
      </w:r>
      <w:r w:rsidRPr="00054E72">
        <w:t>,</w:t>
      </w:r>
      <w:r w:rsidRPr="00054E72">
        <w:rPr>
          <w:i/>
        </w:rPr>
        <w:t xml:space="preserve"> 31</w:t>
      </w:r>
      <w:r w:rsidRPr="00054E72">
        <w:t xml:space="preserve">(2), 259-274. </w:t>
      </w:r>
      <w:hyperlink r:id="rId21" w:history="1">
        <w:r w:rsidRPr="00054E72">
          <w:rPr>
            <w:rStyle w:val="Hyperlink"/>
          </w:rPr>
          <w:t>https://doi.org/10.1214/16-Sts552</w:t>
        </w:r>
      </w:hyperlink>
      <w:r w:rsidRPr="00054E72">
        <w:t xml:space="preserve"> </w:t>
      </w:r>
    </w:p>
    <w:p w14:paraId="71E83449" w14:textId="5B7E258C" w:rsidR="00054E72" w:rsidRPr="00054E72" w:rsidRDefault="00054E72" w:rsidP="00054E72">
      <w:pPr>
        <w:pStyle w:val="EndNoteBibliography"/>
        <w:spacing w:after="0"/>
        <w:ind w:left="720" w:hanging="720"/>
      </w:pPr>
      <w:r w:rsidRPr="00054E72">
        <w:t xml:space="preserve">Brunnschweiler, J. M., Queiroz, N., &amp; Sims, D. W. (2010). Oceans apart? Short-term movements and behaviour of adult bull sharks </w:t>
      </w:r>
      <w:r w:rsidRPr="00054E72">
        <w:rPr>
          <w:i/>
        </w:rPr>
        <w:t>Carcharhinus leucas</w:t>
      </w:r>
      <w:r w:rsidRPr="00054E72">
        <w:t xml:space="preserve"> in Atlantic and Pacific Oceans determined from pop-off satellite archival tagging. </w:t>
      </w:r>
      <w:r w:rsidRPr="00054E72">
        <w:rPr>
          <w:i/>
        </w:rPr>
        <w:t>Journal of Fish Biology</w:t>
      </w:r>
      <w:r w:rsidRPr="00054E72">
        <w:t>,</w:t>
      </w:r>
      <w:r w:rsidRPr="00054E72">
        <w:rPr>
          <w:i/>
        </w:rPr>
        <w:t xml:space="preserve"> 77</w:t>
      </w:r>
      <w:r w:rsidRPr="00054E72">
        <w:t xml:space="preserve">(6), 1343-1458. </w:t>
      </w:r>
      <w:hyperlink r:id="rId22" w:history="1">
        <w:r w:rsidRPr="00054E72">
          <w:rPr>
            <w:rStyle w:val="Hyperlink"/>
          </w:rPr>
          <w:t>https://doi.org/10.1111/j.1095-8649.2010.02757.x</w:t>
        </w:r>
      </w:hyperlink>
      <w:r w:rsidRPr="00054E72">
        <w:t xml:space="preserve"> </w:t>
      </w:r>
    </w:p>
    <w:p w14:paraId="0549944F" w14:textId="0DB6824A" w:rsidR="00054E72" w:rsidRPr="00054E72" w:rsidRDefault="00054E72" w:rsidP="00054E72">
      <w:pPr>
        <w:pStyle w:val="EndNoteBibliography"/>
        <w:spacing w:after="0"/>
        <w:ind w:left="720" w:hanging="720"/>
        <w:rPr>
          <w:rFonts w:hint="eastAsia"/>
        </w:rPr>
      </w:pPr>
      <w:r w:rsidRPr="00054E72">
        <w:t>Cardeñosa, D., Fields, A. T., Shea, S. K. H., Feldheim, K. A., &amp; Chapman, D. D. (2021). Relative c</w:t>
      </w:r>
      <w:r w:rsidRPr="00054E72">
        <w:rPr>
          <w:rFonts w:hint="eastAsia"/>
        </w:rPr>
        <w:t>ontribution to the shark fin trade of Indo</w:t>
      </w:r>
      <w:r w:rsidRPr="00054E72">
        <w:rPr>
          <w:rFonts w:hint="eastAsia"/>
        </w:rPr>
        <w:t>‐</w:t>
      </w:r>
      <w:r w:rsidRPr="00054E72">
        <w:rPr>
          <w:rFonts w:hint="eastAsia"/>
        </w:rPr>
        <w:t xml:space="preserve">Pacific and Eastern Pacific pelagic thresher sharks. </w:t>
      </w:r>
      <w:r w:rsidRPr="00054E72">
        <w:rPr>
          <w:rFonts w:hint="eastAsia"/>
          <w:i/>
        </w:rPr>
        <w:t>Animal Conservation</w:t>
      </w:r>
      <w:r w:rsidRPr="00054E72">
        <w:rPr>
          <w:rFonts w:hint="eastAsia"/>
        </w:rPr>
        <w:t>,</w:t>
      </w:r>
      <w:r w:rsidRPr="00054E72">
        <w:rPr>
          <w:rFonts w:hint="eastAsia"/>
          <w:i/>
        </w:rPr>
        <w:t xml:space="preserve"> 24</w:t>
      </w:r>
      <w:r w:rsidRPr="00054E72">
        <w:rPr>
          <w:rFonts w:hint="eastAsia"/>
        </w:rPr>
        <w:t xml:space="preserve">(3), 367-372. </w:t>
      </w:r>
      <w:hyperlink r:id="rId23" w:history="1">
        <w:r w:rsidRPr="00054E72">
          <w:rPr>
            <w:rStyle w:val="Hyperlink"/>
            <w:rFonts w:hint="eastAsia"/>
          </w:rPr>
          <w:t>https://doi.org/10.1111/acv.12644</w:t>
        </w:r>
      </w:hyperlink>
      <w:r w:rsidRPr="00054E72">
        <w:rPr>
          <w:rFonts w:hint="eastAsia"/>
        </w:rPr>
        <w:t xml:space="preserve"> </w:t>
      </w:r>
    </w:p>
    <w:p w14:paraId="541564E6" w14:textId="3D3D4E7E" w:rsidR="00054E72" w:rsidRPr="00054E72" w:rsidRDefault="00054E72" w:rsidP="00054E72">
      <w:pPr>
        <w:pStyle w:val="EndNoteBibliography"/>
        <w:spacing w:after="0"/>
        <w:ind w:left="720" w:hanging="720"/>
      </w:pPr>
      <w:r w:rsidRPr="00054E72">
        <w:t xml:space="preserve">Cardeñosa, D., Shea, S. K., Zhang, H., Fischer, G. A., Simpfendorfer, C. A., &amp; Chapman, D. D. (2022). Two thirds of species in a global shark fin trade hub are threatened with extinction: Conservation potential of international trade regulations for coastal sharks. </w:t>
      </w:r>
      <w:r w:rsidRPr="00054E72">
        <w:rPr>
          <w:i/>
        </w:rPr>
        <w:t>Conservation Letters</w:t>
      </w:r>
      <w:r w:rsidRPr="00054E72">
        <w:t xml:space="preserve">, e12910. </w:t>
      </w:r>
      <w:hyperlink r:id="rId24" w:history="1">
        <w:r w:rsidRPr="00054E72">
          <w:rPr>
            <w:rStyle w:val="Hyperlink"/>
          </w:rPr>
          <w:t>https://doi.org/10.1111/conl.12910</w:t>
        </w:r>
      </w:hyperlink>
      <w:r w:rsidRPr="00054E72">
        <w:t xml:space="preserve"> </w:t>
      </w:r>
    </w:p>
    <w:p w14:paraId="4B93C4BB" w14:textId="2CA7CBF4" w:rsidR="00054E72" w:rsidRPr="00054E72" w:rsidRDefault="00054E72" w:rsidP="00054E72">
      <w:pPr>
        <w:pStyle w:val="EndNoteBibliography"/>
        <w:spacing w:after="0"/>
        <w:ind w:left="720" w:hanging="720"/>
      </w:pPr>
      <w:r w:rsidRPr="00054E72">
        <w:t xml:space="preserve">Carlson, J. K., Ribera, M. M., Conrath, C. L., Heupel, M. R., &amp; Burgess, G. H. (2010). Habitat use and movement patterns of bull sharks </w:t>
      </w:r>
      <w:r w:rsidRPr="00054E72">
        <w:rPr>
          <w:i/>
        </w:rPr>
        <w:t>Carcharhinus leucas</w:t>
      </w:r>
      <w:r w:rsidRPr="00054E72">
        <w:t xml:space="preserve"> determined using pop-up satellite archival tags. </w:t>
      </w:r>
      <w:r w:rsidRPr="00054E72">
        <w:rPr>
          <w:i/>
        </w:rPr>
        <w:t>Journal of Fish Biology</w:t>
      </w:r>
      <w:r w:rsidRPr="00054E72">
        <w:t>,</w:t>
      </w:r>
      <w:r w:rsidRPr="00054E72">
        <w:rPr>
          <w:i/>
        </w:rPr>
        <w:t xml:space="preserve"> 77</w:t>
      </w:r>
      <w:r w:rsidRPr="00054E72">
        <w:t xml:space="preserve">(3), 661-675. </w:t>
      </w:r>
      <w:hyperlink r:id="rId25" w:history="1">
        <w:r w:rsidRPr="00054E72">
          <w:rPr>
            <w:rStyle w:val="Hyperlink"/>
          </w:rPr>
          <w:t>https://doi.org/10.1111/j.1095-8649.2010.02707.x</w:t>
        </w:r>
      </w:hyperlink>
      <w:r w:rsidRPr="00054E72">
        <w:t xml:space="preserve"> </w:t>
      </w:r>
    </w:p>
    <w:p w14:paraId="7DD78C3D" w14:textId="214D691C" w:rsidR="00054E72" w:rsidRPr="00054E72" w:rsidRDefault="00054E72" w:rsidP="00054E72">
      <w:pPr>
        <w:pStyle w:val="EndNoteBibliography"/>
        <w:spacing w:after="0"/>
        <w:ind w:left="720" w:hanging="720"/>
      </w:pPr>
      <w:r w:rsidRPr="00054E72">
        <w:t xml:space="preserve">Carrillo, L., Johns, E. M., Smith, R. H., Lamkin, J. T., &amp; Largier, J. L. (2015). Pathways and hydrography in the mesoamerican barrier reef system part 1: circulation. </w:t>
      </w:r>
      <w:r w:rsidRPr="00054E72">
        <w:rPr>
          <w:i/>
        </w:rPr>
        <w:t>Continental Shelf Research</w:t>
      </w:r>
      <w:r w:rsidRPr="00054E72">
        <w:t>,</w:t>
      </w:r>
      <w:r w:rsidRPr="00054E72">
        <w:rPr>
          <w:i/>
        </w:rPr>
        <w:t xml:space="preserve"> 109</w:t>
      </w:r>
      <w:r w:rsidRPr="00054E72">
        <w:t xml:space="preserve">, 164-176. </w:t>
      </w:r>
      <w:hyperlink r:id="rId26" w:history="1">
        <w:r w:rsidRPr="00054E72">
          <w:rPr>
            <w:rStyle w:val="Hyperlink"/>
          </w:rPr>
          <w:t>https://doi.org/10.1016/j.csr.2015.09.014</w:t>
        </w:r>
      </w:hyperlink>
      <w:r w:rsidRPr="00054E72">
        <w:t xml:space="preserve"> </w:t>
      </w:r>
    </w:p>
    <w:p w14:paraId="6114CB6E" w14:textId="4DDA863A" w:rsidR="00054E72" w:rsidRPr="00054E72" w:rsidRDefault="00054E72" w:rsidP="00054E72">
      <w:pPr>
        <w:pStyle w:val="EndNoteBibliography"/>
        <w:spacing w:after="0"/>
        <w:ind w:left="720" w:hanging="720"/>
      </w:pPr>
      <w:r w:rsidRPr="00054E72">
        <w:lastRenderedPageBreak/>
        <w:t xml:space="preserve">Carrillo, L., Lamkin, J. T., Johns, E. M., Vásquez-Yeomans, L., Sosa-Cordero, F., Malca, E., Smith, R. H., &amp; Gerard, T. (2017). Linking oceanographic processes and marine resources in the western Caribbean Sea Large Marine Ecosystem Subarea. </w:t>
      </w:r>
      <w:r w:rsidRPr="00054E72">
        <w:rPr>
          <w:i/>
        </w:rPr>
        <w:t>Environmental Development</w:t>
      </w:r>
      <w:r w:rsidRPr="00054E72">
        <w:t>,</w:t>
      </w:r>
      <w:r w:rsidRPr="00054E72">
        <w:rPr>
          <w:i/>
        </w:rPr>
        <w:t xml:space="preserve"> 22</w:t>
      </w:r>
      <w:r w:rsidRPr="00054E72">
        <w:t xml:space="preserve">, 84-96. </w:t>
      </w:r>
      <w:hyperlink r:id="rId27" w:history="1">
        <w:r w:rsidRPr="00054E72">
          <w:rPr>
            <w:rStyle w:val="Hyperlink"/>
          </w:rPr>
          <w:t>https://doi.org/10.1016/j.envdev.2017.01.004</w:t>
        </w:r>
      </w:hyperlink>
      <w:r w:rsidRPr="00054E72">
        <w:t xml:space="preserve"> </w:t>
      </w:r>
    </w:p>
    <w:p w14:paraId="5B07E716" w14:textId="77777777" w:rsidR="00054E72" w:rsidRPr="00054E72" w:rsidRDefault="00054E72" w:rsidP="00054E72">
      <w:pPr>
        <w:pStyle w:val="EndNoteBibliography"/>
        <w:spacing w:after="0"/>
        <w:ind w:left="720" w:hanging="720"/>
      </w:pPr>
      <w:r w:rsidRPr="00054E72">
        <w:t xml:space="preserve">Castro, J. I. (2011). </w:t>
      </w:r>
      <w:r w:rsidRPr="00054E72">
        <w:rPr>
          <w:i/>
        </w:rPr>
        <w:t>The sharks of North America</w:t>
      </w:r>
      <w:r w:rsidRPr="00054E72">
        <w:t xml:space="preserve"> (Vol. 1). Oxford University Press. </w:t>
      </w:r>
    </w:p>
    <w:p w14:paraId="59FED67F" w14:textId="6F78AFF3" w:rsidR="00054E72" w:rsidRPr="00054E72" w:rsidRDefault="00054E72" w:rsidP="00054E72">
      <w:pPr>
        <w:pStyle w:val="EndNoteBibliography"/>
        <w:spacing w:after="0"/>
        <w:ind w:left="720" w:hanging="720"/>
      </w:pPr>
      <w:r w:rsidRPr="00054E72">
        <w:t xml:space="preserve">Chapman, D. D., Feldheim, K. A., Papastamatiou, Y. P., &amp; Hueter, R. E. (2015). There and back again: A review of residency and return migrations in sharks, with implications for population structure and management. </w:t>
      </w:r>
      <w:r w:rsidRPr="00054E72">
        <w:rPr>
          <w:i/>
        </w:rPr>
        <w:t>Annual Review of Marine Science</w:t>
      </w:r>
      <w:r w:rsidRPr="00054E72">
        <w:t>,</w:t>
      </w:r>
      <w:r w:rsidRPr="00054E72">
        <w:rPr>
          <w:i/>
        </w:rPr>
        <w:t xml:space="preserve"> 7</w:t>
      </w:r>
      <w:r w:rsidRPr="00054E72">
        <w:t xml:space="preserve">, 547-570. </w:t>
      </w:r>
      <w:hyperlink r:id="rId28" w:history="1">
        <w:r w:rsidRPr="00054E72">
          <w:rPr>
            <w:rStyle w:val="Hyperlink"/>
          </w:rPr>
          <w:t>https://doi.org/10.1146/annurev-marine-010814-015730</w:t>
        </w:r>
      </w:hyperlink>
      <w:r w:rsidRPr="00054E72">
        <w:t xml:space="preserve"> </w:t>
      </w:r>
    </w:p>
    <w:p w14:paraId="16E3F037" w14:textId="07C0F439" w:rsidR="00054E72" w:rsidRPr="00054E72" w:rsidRDefault="00054E72" w:rsidP="00054E72">
      <w:pPr>
        <w:pStyle w:val="EndNoteBibliography"/>
        <w:spacing w:after="0"/>
        <w:ind w:left="720" w:hanging="720"/>
      </w:pPr>
      <w:r w:rsidRPr="00054E72">
        <w:t xml:space="preserve">Chapman, D. D., Pinhal, D., &amp; Shivji, M. S. (2009). Tracking the fin trade: genetic stock identification in western Atlantic scalloped hammerhead sharks </w:t>
      </w:r>
      <w:r w:rsidRPr="00054E72">
        <w:rPr>
          <w:i/>
        </w:rPr>
        <w:t>Sphyrna lewini</w:t>
      </w:r>
      <w:r w:rsidRPr="00054E72">
        <w:t xml:space="preserve">. </w:t>
      </w:r>
      <w:r w:rsidRPr="00054E72">
        <w:rPr>
          <w:i/>
        </w:rPr>
        <w:t>Endangered Species Research</w:t>
      </w:r>
      <w:r w:rsidRPr="00054E72">
        <w:t>,</w:t>
      </w:r>
      <w:r w:rsidRPr="00054E72">
        <w:rPr>
          <w:i/>
        </w:rPr>
        <w:t xml:space="preserve"> 9</w:t>
      </w:r>
      <w:r w:rsidRPr="00054E72">
        <w:t xml:space="preserve">(3), 221-228. </w:t>
      </w:r>
      <w:hyperlink r:id="rId29" w:history="1">
        <w:r w:rsidRPr="00054E72">
          <w:rPr>
            <w:rStyle w:val="Hyperlink"/>
          </w:rPr>
          <w:t>https://doi.org/10.3354/esr00241</w:t>
        </w:r>
      </w:hyperlink>
      <w:r w:rsidRPr="00054E72">
        <w:t xml:space="preserve"> </w:t>
      </w:r>
    </w:p>
    <w:p w14:paraId="6466A67A" w14:textId="77EBC0BB" w:rsidR="00054E72" w:rsidRPr="00054E72" w:rsidRDefault="00054E72" w:rsidP="00054E72">
      <w:pPr>
        <w:pStyle w:val="EndNoteBibliography"/>
        <w:spacing w:after="0"/>
        <w:ind w:left="720" w:hanging="720"/>
      </w:pPr>
      <w:r w:rsidRPr="00054E72">
        <w:t>Chen, K. Y., Marsc</w:t>
      </w:r>
      <w:r w:rsidRPr="00054E72">
        <w:rPr>
          <w:rFonts w:hint="eastAsia"/>
        </w:rPr>
        <w:t>hall, E. A., Sovic, M. G., Fries, A. C., Gibbs, H. L., &amp; Ludsin, S. A. (2018). assignPOP: An R package for population assignment using genetic, non</w:t>
      </w:r>
      <w:r w:rsidRPr="00054E72">
        <w:rPr>
          <w:rFonts w:hint="eastAsia"/>
        </w:rPr>
        <w:t>‐</w:t>
      </w:r>
      <w:r w:rsidRPr="00054E72">
        <w:rPr>
          <w:rFonts w:hint="eastAsia"/>
        </w:rPr>
        <w:t>genetic, or integrated data in a machine</w:t>
      </w:r>
      <w:r w:rsidRPr="00054E72">
        <w:rPr>
          <w:rFonts w:hint="eastAsia"/>
        </w:rPr>
        <w:t>‐</w:t>
      </w:r>
      <w:r w:rsidRPr="00054E72">
        <w:rPr>
          <w:rFonts w:hint="eastAsia"/>
        </w:rPr>
        <w:t xml:space="preserve">learning framework. </w:t>
      </w:r>
      <w:r w:rsidRPr="00054E72">
        <w:rPr>
          <w:rFonts w:hint="eastAsia"/>
          <w:i/>
        </w:rPr>
        <w:t>Methods in Ecology and Evolution</w:t>
      </w:r>
      <w:r w:rsidRPr="00054E72">
        <w:rPr>
          <w:rFonts w:hint="eastAsia"/>
        </w:rPr>
        <w:t>,</w:t>
      </w:r>
      <w:r w:rsidRPr="00054E72">
        <w:rPr>
          <w:rFonts w:hint="eastAsia"/>
          <w:i/>
        </w:rPr>
        <w:t xml:space="preserve"> 9</w:t>
      </w:r>
      <w:r w:rsidRPr="00054E72">
        <w:rPr>
          <w:rFonts w:hint="eastAsia"/>
        </w:rPr>
        <w:t>(2), 439-44</w:t>
      </w:r>
      <w:r w:rsidRPr="00054E72">
        <w:t xml:space="preserve">6. </w:t>
      </w:r>
      <w:hyperlink r:id="rId30" w:history="1">
        <w:r w:rsidRPr="00054E72">
          <w:rPr>
            <w:rStyle w:val="Hyperlink"/>
          </w:rPr>
          <w:t>https://doi.org/10.1111/2041-210X.12897</w:t>
        </w:r>
      </w:hyperlink>
      <w:r w:rsidRPr="00054E72">
        <w:t xml:space="preserve"> </w:t>
      </w:r>
    </w:p>
    <w:p w14:paraId="074D27C6" w14:textId="15EAB9C2" w:rsidR="00054E72" w:rsidRPr="00054E72" w:rsidRDefault="00054E72" w:rsidP="00054E72">
      <w:pPr>
        <w:pStyle w:val="EndNoteBibliography"/>
        <w:spacing w:after="0"/>
        <w:ind w:left="720" w:hanging="720"/>
      </w:pPr>
      <w:r w:rsidRPr="00054E72">
        <w:t xml:space="preserve">Chen, X., Liu, M., Peng, Z. Q., &amp; Shi, X. F. (2015). Mitochondrial genome of the bull shark </w:t>
      </w:r>
      <w:r w:rsidRPr="00054E72">
        <w:rPr>
          <w:i/>
        </w:rPr>
        <w:t>Carcharhinus leucas</w:t>
      </w:r>
      <w:r w:rsidRPr="00054E72">
        <w:t xml:space="preserve"> (Carcharhiniformes: Carcharhinidae). </w:t>
      </w:r>
      <w:r w:rsidRPr="00054E72">
        <w:rPr>
          <w:i/>
        </w:rPr>
        <w:t>Mitochondrial DNA</w:t>
      </w:r>
      <w:r w:rsidRPr="00054E72">
        <w:t>,</w:t>
      </w:r>
      <w:r w:rsidRPr="00054E72">
        <w:rPr>
          <w:i/>
        </w:rPr>
        <w:t xml:space="preserve"> 26</w:t>
      </w:r>
      <w:r w:rsidRPr="00054E72">
        <w:t xml:space="preserve">(6), 813-814. </w:t>
      </w:r>
      <w:hyperlink r:id="rId31" w:history="1">
        <w:r w:rsidRPr="00054E72">
          <w:rPr>
            <w:rStyle w:val="Hyperlink"/>
          </w:rPr>
          <w:t>https://doi.org/10.3109/19401736.2013.855906</w:t>
        </w:r>
      </w:hyperlink>
      <w:r w:rsidRPr="00054E72">
        <w:t xml:space="preserve"> </w:t>
      </w:r>
    </w:p>
    <w:p w14:paraId="01C91FEE" w14:textId="2392A633" w:rsidR="00054E72" w:rsidRPr="00054E72" w:rsidRDefault="00054E72" w:rsidP="00054E72">
      <w:pPr>
        <w:pStyle w:val="EndNoteBibliography"/>
        <w:spacing w:after="0"/>
        <w:ind w:left="720" w:hanging="720"/>
      </w:pPr>
      <w:r w:rsidRPr="00054E72">
        <w:t>Chen, X., Wang, J.-J., Ai, W.-M., Chen, H., &amp; Lin, H.-D. (2018). Phylogeography and genetic population structure of the spadenose shark (</w:t>
      </w:r>
      <w:r w:rsidRPr="00054E72">
        <w:rPr>
          <w:i/>
        </w:rPr>
        <w:t>Scoliodon macrorhynchos</w:t>
      </w:r>
      <w:r w:rsidRPr="00054E72">
        <w:t xml:space="preserve">) from the Chinese coast. </w:t>
      </w:r>
      <w:r w:rsidRPr="00054E72">
        <w:rPr>
          <w:i/>
        </w:rPr>
        <w:t>Mitochondrial DNA Part A</w:t>
      </w:r>
      <w:r w:rsidRPr="00054E72">
        <w:t>,</w:t>
      </w:r>
      <w:r w:rsidRPr="00054E72">
        <w:rPr>
          <w:i/>
        </w:rPr>
        <w:t xml:space="preserve"> 29</w:t>
      </w:r>
      <w:r w:rsidRPr="00054E72">
        <w:t xml:space="preserve">(7), 1100-1107. </w:t>
      </w:r>
      <w:hyperlink r:id="rId32" w:history="1">
        <w:r w:rsidRPr="00054E72">
          <w:rPr>
            <w:rStyle w:val="Hyperlink"/>
          </w:rPr>
          <w:t>https://doi.org/10.1080/24701394.2017.1413363</w:t>
        </w:r>
      </w:hyperlink>
      <w:r w:rsidRPr="00054E72">
        <w:t xml:space="preserve"> </w:t>
      </w:r>
    </w:p>
    <w:p w14:paraId="7A4EE836" w14:textId="76A45A9B" w:rsidR="00054E72" w:rsidRPr="00054E72" w:rsidRDefault="00054E72" w:rsidP="00054E72">
      <w:pPr>
        <w:pStyle w:val="EndNoteBibliography"/>
        <w:spacing w:after="0"/>
        <w:ind w:left="720" w:hanging="720"/>
      </w:pPr>
      <w:r w:rsidRPr="00054E72">
        <w:rPr>
          <w:rFonts w:hint="eastAsia"/>
        </w:rPr>
        <w:t>Clarke, S. C., McAllister, M. K., Milner</w:t>
      </w:r>
      <w:r w:rsidRPr="00054E72">
        <w:rPr>
          <w:rFonts w:hint="eastAsia"/>
        </w:rPr>
        <w:t>‐</w:t>
      </w:r>
      <w:r w:rsidRPr="00054E72">
        <w:rPr>
          <w:rFonts w:hint="eastAsia"/>
        </w:rPr>
        <w:t>Gulland, E. J., Kirkwood, G. P., Michielsens, C. G. J., Agnew, D. J., Pikitch, E. K., Nakano, H., &amp; Shivji, M. S. (2006). Global estimates of shark catches using trade recor</w:t>
      </w:r>
      <w:r w:rsidRPr="00054E72">
        <w:t xml:space="preserve">ds from commercial markets. </w:t>
      </w:r>
      <w:r w:rsidRPr="00054E72">
        <w:rPr>
          <w:i/>
        </w:rPr>
        <w:t>Ecology Letters</w:t>
      </w:r>
      <w:r w:rsidRPr="00054E72">
        <w:t>,</w:t>
      </w:r>
      <w:r w:rsidRPr="00054E72">
        <w:rPr>
          <w:i/>
        </w:rPr>
        <w:t xml:space="preserve"> 9</w:t>
      </w:r>
      <w:r w:rsidRPr="00054E72">
        <w:t xml:space="preserve">(10), 1115-1126. </w:t>
      </w:r>
      <w:hyperlink r:id="rId33" w:history="1">
        <w:r w:rsidRPr="00054E72">
          <w:rPr>
            <w:rStyle w:val="Hyperlink"/>
          </w:rPr>
          <w:t>https://doi.org/10.1111/j.1523-1739.2005.00247.x</w:t>
        </w:r>
      </w:hyperlink>
      <w:r w:rsidRPr="00054E72">
        <w:t xml:space="preserve"> </w:t>
      </w:r>
    </w:p>
    <w:p w14:paraId="03E6B058" w14:textId="646F8E68" w:rsidR="00054E72" w:rsidRPr="00054E72" w:rsidRDefault="00054E72" w:rsidP="00054E72">
      <w:pPr>
        <w:pStyle w:val="EndNoteBibliography"/>
        <w:spacing w:after="0"/>
        <w:ind w:left="720" w:hanging="720"/>
      </w:pPr>
      <w:r w:rsidRPr="00054E72">
        <w:t xml:space="preserve">Corrigan, S., Delser, P. M., Eddy, C., Duffy, C., Yang, L., Li, C., Bazinet, A. L., Mona, S., &amp; Naylor, G. J. P. (2017). Historical introgression drives pervasive mitochondrial admixture between two species of pelagic sharks. </w:t>
      </w:r>
      <w:r w:rsidRPr="00054E72">
        <w:rPr>
          <w:i/>
        </w:rPr>
        <w:t>Molecular Phylogenetics and Evolution</w:t>
      </w:r>
      <w:r w:rsidRPr="00054E72">
        <w:t>,</w:t>
      </w:r>
      <w:r w:rsidRPr="00054E72">
        <w:rPr>
          <w:i/>
        </w:rPr>
        <w:t xml:space="preserve"> 110</w:t>
      </w:r>
      <w:r w:rsidRPr="00054E72">
        <w:t xml:space="preserve">, 122-126. </w:t>
      </w:r>
      <w:hyperlink r:id="rId34" w:history="1">
        <w:r w:rsidRPr="00054E72">
          <w:rPr>
            <w:rStyle w:val="Hyperlink"/>
          </w:rPr>
          <w:t>https://doi.org/10.1016/j.ympev.2017.03.011</w:t>
        </w:r>
      </w:hyperlink>
      <w:r w:rsidRPr="00054E72">
        <w:t xml:space="preserve"> </w:t>
      </w:r>
    </w:p>
    <w:p w14:paraId="3C3C62F2" w14:textId="69A5F531" w:rsidR="00054E72" w:rsidRPr="00054E72" w:rsidRDefault="00054E72" w:rsidP="00054E72">
      <w:pPr>
        <w:pStyle w:val="EndNoteBibliography"/>
        <w:spacing w:after="0"/>
        <w:ind w:left="720" w:hanging="720"/>
      </w:pPr>
      <w:r w:rsidRPr="00054E72">
        <w:t xml:space="preserve">Cowman, P. F., &amp; Bellwood, D. R. (2013). Vicariance across major marine biogeographic barriers: temporal concordance and the relative intensity of hard versus soft barriers. </w:t>
      </w:r>
      <w:r w:rsidRPr="00054E72">
        <w:rPr>
          <w:i/>
        </w:rPr>
        <w:t>Proceedings of the Royal Society B: Biological Sciences</w:t>
      </w:r>
      <w:r w:rsidRPr="00054E72">
        <w:t>,</w:t>
      </w:r>
      <w:r w:rsidRPr="00054E72">
        <w:rPr>
          <w:i/>
        </w:rPr>
        <w:t xml:space="preserve"> 280</w:t>
      </w:r>
      <w:r w:rsidRPr="00054E72">
        <w:t xml:space="preserve">(1768), 20131541. </w:t>
      </w:r>
      <w:hyperlink r:id="rId35" w:history="1">
        <w:r w:rsidRPr="00054E72">
          <w:rPr>
            <w:rStyle w:val="Hyperlink"/>
          </w:rPr>
          <w:t>https://doi.org/10.1098/rspb.2013.1541</w:t>
        </w:r>
      </w:hyperlink>
      <w:r w:rsidRPr="00054E72">
        <w:t xml:space="preserve"> </w:t>
      </w:r>
    </w:p>
    <w:p w14:paraId="4E3C9F33" w14:textId="13634095" w:rsidR="00054E72" w:rsidRPr="00054E72" w:rsidRDefault="00054E72" w:rsidP="00054E72">
      <w:pPr>
        <w:pStyle w:val="EndNoteBibliography"/>
        <w:spacing w:after="0"/>
        <w:ind w:left="720" w:hanging="720"/>
      </w:pPr>
      <w:r w:rsidRPr="00054E72">
        <w:t>Daly-Engel, T. S., Seraphin, K. D., Holland, K. N., Coffey, J. P., Nance, H. A., Toonen, R. J., &amp; Bowen, B. W. (2012). Global phylogeography with mixed-marker analysis reveals male-mediated dispersal in the endangered scalloped hammerhead shark (</w:t>
      </w:r>
      <w:r w:rsidRPr="00054E72">
        <w:rPr>
          <w:i/>
        </w:rPr>
        <w:t>Sphyrna lewini</w:t>
      </w:r>
      <w:r w:rsidRPr="00054E72">
        <w:t xml:space="preserve">). </w:t>
      </w:r>
      <w:r w:rsidRPr="00054E72">
        <w:rPr>
          <w:i/>
        </w:rPr>
        <w:t>PloS One</w:t>
      </w:r>
      <w:r w:rsidRPr="00054E72">
        <w:t>,</w:t>
      </w:r>
      <w:r w:rsidRPr="00054E72">
        <w:rPr>
          <w:i/>
        </w:rPr>
        <w:t xml:space="preserve"> 7</w:t>
      </w:r>
      <w:r w:rsidRPr="00054E72">
        <w:t xml:space="preserve">(1), e29986. </w:t>
      </w:r>
      <w:hyperlink r:id="rId36" w:history="1">
        <w:r w:rsidRPr="00054E72">
          <w:rPr>
            <w:rStyle w:val="Hyperlink"/>
          </w:rPr>
          <w:t>https://doi.org/10.1371/journal.pone.0029986</w:t>
        </w:r>
      </w:hyperlink>
      <w:r w:rsidRPr="00054E72">
        <w:t xml:space="preserve"> </w:t>
      </w:r>
    </w:p>
    <w:p w14:paraId="23663566" w14:textId="36226C8E" w:rsidR="00054E72" w:rsidRPr="00054E72" w:rsidRDefault="00054E72" w:rsidP="00054E72">
      <w:pPr>
        <w:pStyle w:val="EndNoteBibliography"/>
        <w:spacing w:after="0"/>
        <w:ind w:left="720" w:hanging="720"/>
      </w:pPr>
      <w:r w:rsidRPr="00054E72">
        <w:t>Daly, R., Smale, M. J., Cowley, P. D., &amp; Froneman, P. W. (2014). Residency patterns and migration dynamics of adult bull sharks (</w:t>
      </w:r>
      <w:r w:rsidRPr="00054E72">
        <w:rPr>
          <w:i/>
        </w:rPr>
        <w:t>Carcharhinus leucas</w:t>
      </w:r>
      <w:r w:rsidRPr="00054E72">
        <w:t xml:space="preserve">) on the east coast of southern Africa. </w:t>
      </w:r>
      <w:r w:rsidRPr="00054E72">
        <w:rPr>
          <w:i/>
        </w:rPr>
        <w:t>PloS One</w:t>
      </w:r>
      <w:r w:rsidRPr="00054E72">
        <w:t>,</w:t>
      </w:r>
      <w:r w:rsidRPr="00054E72">
        <w:rPr>
          <w:i/>
        </w:rPr>
        <w:t xml:space="preserve"> 9</w:t>
      </w:r>
      <w:r w:rsidRPr="00054E72">
        <w:t xml:space="preserve">(10), e109357. </w:t>
      </w:r>
      <w:hyperlink r:id="rId37" w:history="1">
        <w:r w:rsidRPr="00054E72">
          <w:rPr>
            <w:rStyle w:val="Hyperlink"/>
          </w:rPr>
          <w:t>https://doi.org/10.1371/journal.pone.0109357</w:t>
        </w:r>
      </w:hyperlink>
      <w:r w:rsidRPr="00054E72">
        <w:t xml:space="preserve"> </w:t>
      </w:r>
    </w:p>
    <w:p w14:paraId="208C9E36" w14:textId="0811946C" w:rsidR="00054E72" w:rsidRPr="00054E72" w:rsidRDefault="00054E72" w:rsidP="00054E72">
      <w:pPr>
        <w:pStyle w:val="EndNoteBibliography"/>
        <w:spacing w:after="0"/>
        <w:ind w:left="720" w:hanging="720"/>
      </w:pPr>
      <w:r w:rsidRPr="00054E72">
        <w:t xml:space="preserve">Deng, Z., Chen, J., Song, N., Li, Y., &amp; Han, Z. (2019). Genetic homogeneity among Bull Sharks </w:t>
      </w:r>
      <w:r w:rsidRPr="00054E72">
        <w:rPr>
          <w:i/>
        </w:rPr>
        <w:t>Carcharhinus leucas</w:t>
      </w:r>
      <w:r w:rsidRPr="00054E72">
        <w:t xml:space="preserve"> in the South China Sea. </w:t>
      </w:r>
      <w:r w:rsidRPr="00054E72">
        <w:rPr>
          <w:i/>
        </w:rPr>
        <w:t>Pakistan Journal of Zoology</w:t>
      </w:r>
      <w:r w:rsidRPr="00054E72">
        <w:t>,</w:t>
      </w:r>
      <w:r w:rsidRPr="00054E72">
        <w:rPr>
          <w:i/>
        </w:rPr>
        <w:t xml:space="preserve"> 51</w:t>
      </w:r>
      <w:r w:rsidRPr="00054E72">
        <w:t xml:space="preserve">(4), 1281-1288. </w:t>
      </w:r>
      <w:hyperlink r:id="rId38" w:history="1">
        <w:r w:rsidRPr="00054E72">
          <w:rPr>
            <w:rStyle w:val="Hyperlink"/>
          </w:rPr>
          <w:t>https://doi.org/10.17582/journal.pjz/2019.51.4.12811288</w:t>
        </w:r>
      </w:hyperlink>
      <w:r w:rsidRPr="00054E72">
        <w:t xml:space="preserve"> </w:t>
      </w:r>
    </w:p>
    <w:p w14:paraId="1BE6AB6B" w14:textId="0134F429" w:rsidR="00054E72" w:rsidRPr="00054E72" w:rsidRDefault="00054E72" w:rsidP="00054E72">
      <w:pPr>
        <w:pStyle w:val="EndNoteBibliography"/>
        <w:spacing w:after="0"/>
        <w:ind w:left="720" w:hanging="720"/>
      </w:pPr>
      <w:r w:rsidRPr="00054E72">
        <w:t xml:space="preserve">Devloo-Delva, F., Gosselin, T., Butcher, P. A., Grewe, P. M., Huverneers, C., Thomson, R. B., Werry, J. M., &amp; Feutry, P. (2022). An R-based tool for identifying sex-linked markers from Restriction Site-Associated DNA sequencing with applications to elasmobranch conservation. </w:t>
      </w:r>
      <w:r w:rsidRPr="00054E72">
        <w:rPr>
          <w:i/>
        </w:rPr>
        <w:t>Research Square</w:t>
      </w:r>
      <w:r w:rsidRPr="00054E72">
        <w:t xml:space="preserve">. </w:t>
      </w:r>
      <w:hyperlink r:id="rId39" w:history="1">
        <w:r w:rsidRPr="00054E72">
          <w:rPr>
            <w:rStyle w:val="Hyperlink"/>
          </w:rPr>
          <w:t>https://doi.org/10.21203/rs.3.rs-1797792/v1</w:t>
        </w:r>
      </w:hyperlink>
      <w:r w:rsidRPr="00054E72">
        <w:t xml:space="preserve"> </w:t>
      </w:r>
    </w:p>
    <w:p w14:paraId="263B133A" w14:textId="409C659C" w:rsidR="00054E72" w:rsidRPr="00054E72" w:rsidRDefault="00054E72" w:rsidP="00054E72">
      <w:pPr>
        <w:pStyle w:val="EndNoteBibliography"/>
        <w:spacing w:after="0"/>
        <w:ind w:left="720" w:hanging="720"/>
      </w:pPr>
      <w:r w:rsidRPr="00054E72">
        <w:rPr>
          <w:rFonts w:hint="eastAsia"/>
        </w:rPr>
        <w:t>Devloo</w:t>
      </w:r>
      <w:r w:rsidRPr="00054E72">
        <w:rPr>
          <w:rFonts w:hint="eastAsia"/>
        </w:rPr>
        <w:t>‐</w:t>
      </w:r>
      <w:r w:rsidRPr="00054E72">
        <w:rPr>
          <w:rFonts w:hint="eastAsia"/>
        </w:rPr>
        <w:t>Delva, F., Maes, G. E., Hern</w:t>
      </w:r>
      <w:r w:rsidRPr="00054E72">
        <w:rPr>
          <w:rFonts w:hint="eastAsia"/>
        </w:rPr>
        <w:t>á</w:t>
      </w:r>
      <w:r w:rsidRPr="00054E72">
        <w:rPr>
          <w:rFonts w:hint="eastAsia"/>
        </w:rPr>
        <w:t xml:space="preserve">ndez, S. I., McAllister, J. D., Gunasekera, R. M., Grewe, P. M., Thomson, R. B., &amp; Feutry, P. (2019). </w:t>
      </w:r>
      <w:r w:rsidRPr="00054E72">
        <w:t xml:space="preserve">Accounting for kin sampling reveals genetic connectivity in Tasmanian and New Zealand school sharks, </w:t>
      </w:r>
      <w:r w:rsidRPr="00054E72">
        <w:rPr>
          <w:i/>
        </w:rPr>
        <w:t>Galeorhinus galeus</w:t>
      </w:r>
      <w:r w:rsidRPr="00054E72">
        <w:t xml:space="preserve">. </w:t>
      </w:r>
      <w:r w:rsidRPr="00054E72">
        <w:rPr>
          <w:i/>
        </w:rPr>
        <w:t>Ecology and Evolution</w:t>
      </w:r>
      <w:r w:rsidRPr="00054E72">
        <w:t>,</w:t>
      </w:r>
      <w:r w:rsidRPr="00054E72">
        <w:rPr>
          <w:i/>
        </w:rPr>
        <w:t xml:space="preserve"> 9</w:t>
      </w:r>
      <w:r w:rsidRPr="00054E72">
        <w:t xml:space="preserve">, 4465-4472. </w:t>
      </w:r>
      <w:hyperlink r:id="rId40" w:history="1">
        <w:r w:rsidRPr="00054E72">
          <w:rPr>
            <w:rStyle w:val="Hyperlink"/>
          </w:rPr>
          <w:t>https://doi.org/10.1002/ece3.5012</w:t>
        </w:r>
      </w:hyperlink>
      <w:r w:rsidRPr="00054E72">
        <w:t xml:space="preserve"> </w:t>
      </w:r>
    </w:p>
    <w:p w14:paraId="5845742C" w14:textId="65EFC818" w:rsidR="00054E72" w:rsidRPr="00054E72" w:rsidRDefault="00054E72" w:rsidP="00054E72">
      <w:pPr>
        <w:pStyle w:val="EndNoteBibliography"/>
        <w:spacing w:after="0"/>
        <w:ind w:left="720" w:hanging="720"/>
      </w:pPr>
      <w:r w:rsidRPr="00054E72">
        <w:lastRenderedPageBreak/>
        <w:t xml:space="preserve">Dudgeon, C. L., Blower, D. C., Broderick, D., Giles, J. L., Holmes, B. J., Kashiwagi, T., Kruck, N. C., Morgan, J. A., Tillett, B. J., &amp; Ovenden, J. R. (2012). A review of the application of molecular genetics for fisheries management and conservation of sharks and rays. </w:t>
      </w:r>
      <w:r w:rsidRPr="00054E72">
        <w:rPr>
          <w:i/>
        </w:rPr>
        <w:t>Journal of Fish Biology</w:t>
      </w:r>
      <w:r w:rsidRPr="00054E72">
        <w:t>,</w:t>
      </w:r>
      <w:r w:rsidRPr="00054E72">
        <w:rPr>
          <w:i/>
        </w:rPr>
        <w:t xml:space="preserve"> 80</w:t>
      </w:r>
      <w:r w:rsidRPr="00054E72">
        <w:t xml:space="preserve">(5), 1789-1843. </w:t>
      </w:r>
      <w:hyperlink r:id="rId41" w:history="1">
        <w:r w:rsidRPr="00054E72">
          <w:rPr>
            <w:rStyle w:val="Hyperlink"/>
          </w:rPr>
          <w:t>https://doi.org/10.1111/j.1095-8649.2012.03265.x</w:t>
        </w:r>
      </w:hyperlink>
      <w:r w:rsidRPr="00054E72">
        <w:t xml:space="preserve"> </w:t>
      </w:r>
    </w:p>
    <w:p w14:paraId="6CC68CAB" w14:textId="6A5567DA" w:rsidR="00054E72" w:rsidRPr="00054E72" w:rsidRDefault="00054E72" w:rsidP="00054E72">
      <w:pPr>
        <w:pStyle w:val="EndNoteBibliography"/>
        <w:spacing w:after="0"/>
        <w:ind w:left="720" w:hanging="720"/>
      </w:pPr>
      <w:r w:rsidRPr="00054E72">
        <w:t xml:space="preserve">Dudley, S. F., &amp; Simpfendorfer, C. A. (2006). Population status of 14 shark species caught in the protective gillnets off KwaZulu–Natal beaches, South Africa, 1978–2003. </w:t>
      </w:r>
      <w:r w:rsidRPr="00054E72">
        <w:rPr>
          <w:i/>
        </w:rPr>
        <w:t>Marine and Freshwater Research</w:t>
      </w:r>
      <w:r w:rsidRPr="00054E72">
        <w:t>,</w:t>
      </w:r>
      <w:r w:rsidRPr="00054E72">
        <w:rPr>
          <w:i/>
        </w:rPr>
        <w:t xml:space="preserve"> 57</w:t>
      </w:r>
      <w:r w:rsidRPr="00054E72">
        <w:t xml:space="preserve">(2), 225-240. </w:t>
      </w:r>
      <w:hyperlink r:id="rId42" w:history="1">
        <w:r w:rsidRPr="00054E72">
          <w:rPr>
            <w:rStyle w:val="Hyperlink"/>
          </w:rPr>
          <w:t>https://doi.org/10.1071/MF05156</w:t>
        </w:r>
      </w:hyperlink>
      <w:r w:rsidRPr="00054E72">
        <w:t xml:space="preserve"> </w:t>
      </w:r>
    </w:p>
    <w:p w14:paraId="587673D1" w14:textId="273F71B4" w:rsidR="00054E72" w:rsidRPr="00054E72" w:rsidRDefault="00054E72" w:rsidP="00054E72">
      <w:pPr>
        <w:pStyle w:val="EndNoteBibliography"/>
        <w:spacing w:after="0"/>
        <w:ind w:left="720" w:hanging="720"/>
      </w:pPr>
      <w:r w:rsidRPr="00054E72">
        <w:t>Dutton, P. H., Bowen, B. W., Owens, D. W., Barragan, A., &amp; Davis, S. K. (1999). Global phylogeography of the leatherback turtle (</w:t>
      </w:r>
      <w:r w:rsidRPr="00054E72">
        <w:rPr>
          <w:i/>
        </w:rPr>
        <w:t>Dermochelys coriacea</w:t>
      </w:r>
      <w:r w:rsidRPr="00054E72">
        <w:t xml:space="preserve">). </w:t>
      </w:r>
      <w:r w:rsidRPr="00054E72">
        <w:rPr>
          <w:i/>
        </w:rPr>
        <w:t>Journal of Zoology</w:t>
      </w:r>
      <w:r w:rsidRPr="00054E72">
        <w:t>,</w:t>
      </w:r>
      <w:r w:rsidRPr="00054E72">
        <w:rPr>
          <w:i/>
        </w:rPr>
        <w:t xml:space="preserve"> 248</w:t>
      </w:r>
      <w:r w:rsidRPr="00054E72">
        <w:t xml:space="preserve">(3), 397-409. </w:t>
      </w:r>
      <w:hyperlink r:id="rId43" w:history="1">
        <w:r w:rsidRPr="00054E72">
          <w:rPr>
            <w:rStyle w:val="Hyperlink"/>
          </w:rPr>
          <w:t>https://doi.org/10.1111/j.1469-7998.1999.tb01038.x</w:t>
        </w:r>
      </w:hyperlink>
      <w:r w:rsidRPr="00054E72">
        <w:t xml:space="preserve"> </w:t>
      </w:r>
    </w:p>
    <w:p w14:paraId="4172ED5A" w14:textId="2DF24875" w:rsidR="00054E72" w:rsidRPr="00054E72" w:rsidRDefault="00054E72" w:rsidP="00054E72">
      <w:pPr>
        <w:pStyle w:val="EndNoteBibliography"/>
        <w:spacing w:after="0"/>
        <w:ind w:left="720" w:hanging="720"/>
      </w:pPr>
      <w:r w:rsidRPr="00054E72">
        <w:t xml:space="preserve">Edgar, R. C. (2004). MUSCLE: multiple sequence alignment with high accuracy and high throughput. </w:t>
      </w:r>
      <w:r w:rsidRPr="00054E72">
        <w:rPr>
          <w:i/>
        </w:rPr>
        <w:t>Nucleic Acids Research</w:t>
      </w:r>
      <w:r w:rsidRPr="00054E72">
        <w:t>,</w:t>
      </w:r>
      <w:r w:rsidRPr="00054E72">
        <w:rPr>
          <w:i/>
        </w:rPr>
        <w:t xml:space="preserve"> 32</w:t>
      </w:r>
      <w:r w:rsidRPr="00054E72">
        <w:t xml:space="preserve">(5), 1792-1797. </w:t>
      </w:r>
      <w:hyperlink r:id="rId44" w:history="1">
        <w:r w:rsidRPr="00054E72">
          <w:rPr>
            <w:rStyle w:val="Hyperlink"/>
          </w:rPr>
          <w:t>https://doi.org/10.1093/nar/gkh340</w:t>
        </w:r>
      </w:hyperlink>
      <w:r w:rsidRPr="00054E72">
        <w:t xml:space="preserve"> </w:t>
      </w:r>
    </w:p>
    <w:p w14:paraId="78C47E99" w14:textId="646BC0CF" w:rsidR="00054E72" w:rsidRPr="00054E72" w:rsidRDefault="00054E72" w:rsidP="00054E72">
      <w:pPr>
        <w:pStyle w:val="EndNoteBibliography"/>
        <w:spacing w:after="0"/>
        <w:ind w:left="720" w:hanging="720"/>
      </w:pPr>
      <w:r w:rsidRPr="00054E72">
        <w:t xml:space="preserve">Espinoza, M., Heupel, M. R., Tobin, A. J., &amp; Simpfendorfer, C. A. (2016). Evidence of partial migration in a large coastal predator: opportunistic foraging and reproduction as key drivers? </w:t>
      </w:r>
      <w:r w:rsidRPr="00054E72">
        <w:rPr>
          <w:i/>
        </w:rPr>
        <w:t>PloS One</w:t>
      </w:r>
      <w:r w:rsidRPr="00054E72">
        <w:t>,</w:t>
      </w:r>
      <w:r w:rsidRPr="00054E72">
        <w:rPr>
          <w:i/>
        </w:rPr>
        <w:t xml:space="preserve"> 11</w:t>
      </w:r>
      <w:r w:rsidRPr="00054E72">
        <w:t xml:space="preserve">(2), e0147608. </w:t>
      </w:r>
      <w:hyperlink r:id="rId45" w:history="1">
        <w:r w:rsidRPr="00054E72">
          <w:rPr>
            <w:rStyle w:val="Hyperlink"/>
          </w:rPr>
          <w:t>https://doi.org/10.1371/journal.pone.0147608</w:t>
        </w:r>
      </w:hyperlink>
      <w:r w:rsidRPr="00054E72">
        <w:t xml:space="preserve"> </w:t>
      </w:r>
    </w:p>
    <w:p w14:paraId="6550849E" w14:textId="4E1D0171" w:rsidR="00054E72" w:rsidRPr="00054E72" w:rsidRDefault="00054E72" w:rsidP="00054E72">
      <w:pPr>
        <w:pStyle w:val="EndNoteBibliography"/>
        <w:spacing w:after="0"/>
        <w:ind w:left="720" w:hanging="720"/>
      </w:pPr>
      <w:r w:rsidRPr="00054E72">
        <w:t xml:space="preserve">Espinoza, M., Lédée, E. J. I., Smoothey, A. F., Heupel, M. R., Peddemors, V. M., Tobin, A. J., &amp; Simpfendorfer, C. A. (2021). Intra-specific variation in movement and habitat connectivity of a mobile predator revealed by acoustic telemetry and network analyses. </w:t>
      </w:r>
      <w:r w:rsidRPr="00054E72">
        <w:rPr>
          <w:i/>
        </w:rPr>
        <w:t>Marine Biology</w:t>
      </w:r>
      <w:r w:rsidRPr="00054E72">
        <w:t>,</w:t>
      </w:r>
      <w:r w:rsidRPr="00054E72">
        <w:rPr>
          <w:i/>
        </w:rPr>
        <w:t xml:space="preserve"> 168</w:t>
      </w:r>
      <w:r w:rsidRPr="00054E72">
        <w:t xml:space="preserve">(6), 80. </w:t>
      </w:r>
      <w:hyperlink r:id="rId46" w:history="1">
        <w:r w:rsidRPr="00054E72">
          <w:rPr>
            <w:rStyle w:val="Hyperlink"/>
          </w:rPr>
          <w:t>https://doi.org/10.1007/s00227-021-03886-z</w:t>
        </w:r>
      </w:hyperlink>
      <w:r w:rsidRPr="00054E72">
        <w:t xml:space="preserve"> </w:t>
      </w:r>
    </w:p>
    <w:p w14:paraId="32DA086B" w14:textId="715B612E" w:rsidR="00054E72" w:rsidRPr="00054E72" w:rsidRDefault="00054E72" w:rsidP="00054E72">
      <w:pPr>
        <w:pStyle w:val="EndNoteBibliography"/>
        <w:spacing w:after="0"/>
        <w:ind w:left="720" w:hanging="720"/>
      </w:pPr>
      <w:r w:rsidRPr="00054E72">
        <w:t xml:space="preserve">Estoup, A., Jarne, P., &amp; Cornuet, J.-M. (2002). Homoplasy and mutation model at microsatellite loci and their consequences for population genetics analysis. </w:t>
      </w:r>
      <w:r w:rsidRPr="00054E72">
        <w:rPr>
          <w:i/>
        </w:rPr>
        <w:t>Molecular Ecology</w:t>
      </w:r>
      <w:r w:rsidRPr="00054E72">
        <w:t>,</w:t>
      </w:r>
      <w:r w:rsidRPr="00054E72">
        <w:rPr>
          <w:i/>
        </w:rPr>
        <w:t xml:space="preserve"> 11</w:t>
      </w:r>
      <w:r w:rsidRPr="00054E72">
        <w:t xml:space="preserve">(9), 1591-1604. </w:t>
      </w:r>
      <w:hyperlink r:id="rId47" w:history="1">
        <w:r w:rsidRPr="00054E72">
          <w:rPr>
            <w:rStyle w:val="Hyperlink"/>
          </w:rPr>
          <w:t>https://doi.org/https://doi.org/10.1046/j.1365-294X.2002.01576.x</w:t>
        </w:r>
      </w:hyperlink>
      <w:r w:rsidRPr="00054E72">
        <w:t xml:space="preserve"> </w:t>
      </w:r>
    </w:p>
    <w:p w14:paraId="4655D4EE" w14:textId="501F53AF" w:rsidR="00054E72" w:rsidRPr="00054E72" w:rsidRDefault="00054E72" w:rsidP="00054E72">
      <w:pPr>
        <w:pStyle w:val="EndNoteBibliography"/>
        <w:spacing w:after="0"/>
        <w:ind w:left="720" w:hanging="720"/>
      </w:pPr>
      <w:r w:rsidRPr="00054E72">
        <w:t xml:space="preserve">Ferretti, F., Worm, B., Britten, G. L., Heithaus, M. R., &amp; Lotze, H. K. (2010). Patterns and ecosystem consequences of shark declines in the ocean. </w:t>
      </w:r>
      <w:r w:rsidRPr="00054E72">
        <w:rPr>
          <w:i/>
        </w:rPr>
        <w:t>Ecology Letters</w:t>
      </w:r>
      <w:r w:rsidRPr="00054E72">
        <w:t>,</w:t>
      </w:r>
      <w:r w:rsidRPr="00054E72">
        <w:rPr>
          <w:i/>
        </w:rPr>
        <w:t xml:space="preserve"> 13</w:t>
      </w:r>
      <w:r w:rsidRPr="00054E72">
        <w:t xml:space="preserve">(8), 1055-1071. </w:t>
      </w:r>
      <w:hyperlink r:id="rId48" w:history="1">
        <w:r w:rsidRPr="00054E72">
          <w:rPr>
            <w:rStyle w:val="Hyperlink"/>
          </w:rPr>
          <w:t>https://doi.org/10.1111/j.1461-0248.2010.01489.x</w:t>
        </w:r>
      </w:hyperlink>
      <w:r w:rsidRPr="00054E72">
        <w:t xml:space="preserve"> </w:t>
      </w:r>
    </w:p>
    <w:p w14:paraId="1B791311" w14:textId="761254E5" w:rsidR="00054E72" w:rsidRPr="00054E72" w:rsidRDefault="00054E72" w:rsidP="00054E72">
      <w:pPr>
        <w:pStyle w:val="EndNoteBibliography"/>
        <w:spacing w:after="0"/>
        <w:ind w:left="720" w:hanging="720"/>
      </w:pPr>
      <w:r w:rsidRPr="00054E72">
        <w:t xml:space="preserve">Feutry, P., Berry, O., Kyne, P. M., Pillans, R. D., Hillary, R. M., Grewe, P. M., Marthick, J. R., Johnson, G., Gunasekera, R. M., Bax, N. J., &amp; Bravington, M. (2017). Inferring contemporary and historical genetic connectivity from juveniles. </w:t>
      </w:r>
      <w:r w:rsidRPr="00054E72">
        <w:rPr>
          <w:i/>
        </w:rPr>
        <w:t>Molecular Ecology</w:t>
      </w:r>
      <w:r w:rsidRPr="00054E72">
        <w:t>,</w:t>
      </w:r>
      <w:r w:rsidRPr="00054E72">
        <w:rPr>
          <w:i/>
        </w:rPr>
        <w:t xml:space="preserve"> 26</w:t>
      </w:r>
      <w:r w:rsidRPr="00054E72">
        <w:t xml:space="preserve">(2), 444-456. </w:t>
      </w:r>
      <w:hyperlink r:id="rId49" w:history="1">
        <w:r w:rsidRPr="00054E72">
          <w:rPr>
            <w:rStyle w:val="Hyperlink"/>
          </w:rPr>
          <w:t>https://doi.org/10.1111/mec.13929</w:t>
        </w:r>
      </w:hyperlink>
      <w:r w:rsidRPr="00054E72">
        <w:t xml:space="preserve"> </w:t>
      </w:r>
    </w:p>
    <w:p w14:paraId="137F23E8" w14:textId="1F20A24A" w:rsidR="00054E72" w:rsidRPr="00054E72" w:rsidRDefault="00054E72" w:rsidP="00054E72">
      <w:pPr>
        <w:pStyle w:val="EndNoteBibliography"/>
        <w:spacing w:after="0"/>
        <w:ind w:left="720" w:hanging="720"/>
      </w:pPr>
      <w:r w:rsidRPr="00054E72">
        <w:t xml:space="preserve">Feutry, P., Devloo-Delva, F., Tran Lu Y, A., Mona, S., Gunasekera, R. M., Johnson, G., Pillans, R. D., Jaccoud, D., Kilian, A., Morgan, D. L., Saunders, T., Bax, N. J., &amp; Kyne, P. M. (2020). One panel to rule them all: DArTcap genotyping for population structure, historical demography, and kinship analyses, and its application to a threatened shark. </w:t>
      </w:r>
      <w:r w:rsidRPr="00054E72">
        <w:rPr>
          <w:i/>
        </w:rPr>
        <w:t>Molecular Ecology Resources</w:t>
      </w:r>
      <w:r w:rsidRPr="00054E72">
        <w:t>,</w:t>
      </w:r>
      <w:r w:rsidRPr="00054E72">
        <w:rPr>
          <w:i/>
        </w:rPr>
        <w:t xml:space="preserve"> 20</w:t>
      </w:r>
      <w:r w:rsidRPr="00054E72">
        <w:t xml:space="preserve">(6), 1470–1485. </w:t>
      </w:r>
      <w:hyperlink r:id="rId50" w:history="1">
        <w:r w:rsidRPr="00054E72">
          <w:rPr>
            <w:rStyle w:val="Hyperlink"/>
          </w:rPr>
          <w:t>https://doi.org/10.1111/1755-0998.13204</w:t>
        </w:r>
      </w:hyperlink>
      <w:r w:rsidRPr="00054E72">
        <w:t xml:space="preserve"> </w:t>
      </w:r>
    </w:p>
    <w:p w14:paraId="0264A264" w14:textId="0317EA65" w:rsidR="00054E72" w:rsidRPr="00054E72" w:rsidRDefault="00054E72" w:rsidP="00054E72">
      <w:pPr>
        <w:pStyle w:val="EndNoteBibliography"/>
        <w:spacing w:after="0"/>
        <w:ind w:left="720" w:hanging="720"/>
      </w:pPr>
      <w:r w:rsidRPr="00054E72">
        <w:t xml:space="preserve">Feutry, P., Kyne, P. M., Pillans, R. D., Chen, X., Naylor, G. J., &amp; Grewe, P. M. (2014). Mitogenomics of the Speartooth Shark challenges ten years of control region sequencing. </w:t>
      </w:r>
      <w:r w:rsidRPr="00054E72">
        <w:rPr>
          <w:i/>
        </w:rPr>
        <w:t>BMC Evolutionary Biology</w:t>
      </w:r>
      <w:r w:rsidRPr="00054E72">
        <w:t>,</w:t>
      </w:r>
      <w:r w:rsidRPr="00054E72">
        <w:rPr>
          <w:i/>
        </w:rPr>
        <w:t xml:space="preserve"> 14</w:t>
      </w:r>
      <w:r w:rsidRPr="00054E72">
        <w:t xml:space="preserve">, 232. </w:t>
      </w:r>
      <w:hyperlink r:id="rId51" w:history="1">
        <w:r w:rsidRPr="00054E72">
          <w:rPr>
            <w:rStyle w:val="Hyperlink"/>
          </w:rPr>
          <w:t>https://doi.org/10.1186/s12862-014-0232-x</w:t>
        </w:r>
      </w:hyperlink>
      <w:r w:rsidRPr="00054E72">
        <w:t xml:space="preserve"> </w:t>
      </w:r>
    </w:p>
    <w:p w14:paraId="13ABC185" w14:textId="317CDAF5" w:rsidR="00054E72" w:rsidRPr="00054E72" w:rsidRDefault="00054E72" w:rsidP="00054E72">
      <w:pPr>
        <w:pStyle w:val="EndNoteBibliography"/>
        <w:spacing w:after="0"/>
        <w:ind w:left="720" w:hanging="720"/>
      </w:pPr>
      <w:r w:rsidRPr="00054E72">
        <w:rPr>
          <w:rFonts w:hint="eastAsia"/>
        </w:rPr>
        <w:t>Fields, A. T., Fischer, G. A., Shea, S. K. H., Zhang, H., Abercrombie, D. L., Feldheim, K. A., Babcock, E. A., &amp; Chapman, D. D. (2018). Species composition of the international shark fin trade assessed through a retail</w:t>
      </w:r>
      <w:r w:rsidRPr="00054E72">
        <w:rPr>
          <w:rFonts w:hint="eastAsia"/>
        </w:rPr>
        <w:t>‐</w:t>
      </w:r>
      <w:r w:rsidRPr="00054E72">
        <w:rPr>
          <w:rFonts w:hint="eastAsia"/>
        </w:rPr>
        <w:t xml:space="preserve">market survey in Hong Kong. </w:t>
      </w:r>
      <w:r w:rsidRPr="00054E72">
        <w:rPr>
          <w:rFonts w:hint="eastAsia"/>
          <w:i/>
        </w:rPr>
        <w:t>C</w:t>
      </w:r>
      <w:r w:rsidRPr="00054E72">
        <w:rPr>
          <w:i/>
        </w:rPr>
        <w:t>onservation Biology</w:t>
      </w:r>
      <w:r w:rsidRPr="00054E72">
        <w:t>,</w:t>
      </w:r>
      <w:r w:rsidRPr="00054E72">
        <w:rPr>
          <w:i/>
        </w:rPr>
        <w:t xml:space="preserve"> 32</w:t>
      </w:r>
      <w:r w:rsidRPr="00054E72">
        <w:t xml:space="preserve">(2), 376-389. </w:t>
      </w:r>
      <w:hyperlink r:id="rId52" w:history="1">
        <w:r w:rsidRPr="00054E72">
          <w:rPr>
            <w:rStyle w:val="Hyperlink"/>
          </w:rPr>
          <w:t>https://doi.org/10.1111/cobi.13043</w:t>
        </w:r>
      </w:hyperlink>
      <w:r w:rsidRPr="00054E72">
        <w:t xml:space="preserve"> </w:t>
      </w:r>
    </w:p>
    <w:p w14:paraId="4A2D6FE8" w14:textId="52AA9883" w:rsidR="00054E72" w:rsidRPr="00054E72" w:rsidRDefault="00054E72" w:rsidP="00054E72">
      <w:pPr>
        <w:pStyle w:val="EndNoteBibliography"/>
        <w:spacing w:after="0"/>
        <w:ind w:left="720" w:hanging="720"/>
      </w:pPr>
      <w:r w:rsidRPr="00054E72">
        <w:rPr>
          <w:rFonts w:hint="eastAsia"/>
        </w:rPr>
        <w:t>Fields, A. T., Fischer, G. A., Shea, S. K. H., Zhang, H., Feldheim, K. A., &amp; Chapman, D. D. (2020). DNA Zip</w:t>
      </w:r>
      <w:r w:rsidRPr="00054E72">
        <w:rPr>
          <w:rFonts w:hint="eastAsia"/>
        </w:rPr>
        <w:t>‐</w:t>
      </w:r>
      <w:r w:rsidRPr="00054E72">
        <w:rPr>
          <w:rFonts w:hint="eastAsia"/>
        </w:rPr>
        <w:t>coding: identifying the source populations supplying the international tra</w:t>
      </w:r>
      <w:r w:rsidRPr="00054E72">
        <w:t xml:space="preserve">de of a critically endangered coastal shark. </w:t>
      </w:r>
      <w:r w:rsidRPr="00054E72">
        <w:rPr>
          <w:i/>
        </w:rPr>
        <w:t>Animal Conservation</w:t>
      </w:r>
      <w:r w:rsidRPr="00054E72">
        <w:t>,</w:t>
      </w:r>
      <w:r w:rsidRPr="00054E72">
        <w:rPr>
          <w:i/>
        </w:rPr>
        <w:t xml:space="preserve"> 23</w:t>
      </w:r>
      <w:r w:rsidRPr="00054E72">
        <w:t xml:space="preserve">(6), 670-678. </w:t>
      </w:r>
      <w:hyperlink r:id="rId53" w:history="1">
        <w:r w:rsidRPr="00054E72">
          <w:rPr>
            <w:rStyle w:val="Hyperlink"/>
          </w:rPr>
          <w:t>https://doi.org/10.1111/acv.12585</w:t>
        </w:r>
      </w:hyperlink>
      <w:r w:rsidRPr="00054E72">
        <w:t xml:space="preserve"> </w:t>
      </w:r>
    </w:p>
    <w:p w14:paraId="5EED7568" w14:textId="1782D34A" w:rsidR="00054E72" w:rsidRPr="00054E72" w:rsidRDefault="00054E72" w:rsidP="00054E72">
      <w:pPr>
        <w:pStyle w:val="EndNoteBibliography"/>
        <w:spacing w:after="0"/>
        <w:ind w:left="720" w:hanging="720"/>
      </w:pPr>
      <w:r w:rsidRPr="00054E72">
        <w:t xml:space="preserve">Fontaine, M. C., Baird, S. J., Piry, S., Ray, N., Tolley, K. A., Duke, S., Birkun, A., Ferreira, M., Jauniaux, T., Llavona, A., Öztürk, B., Öztürk, A. A., Ridoux, V., Rogan, E., Sequeira, M., Siebert, U., Vikingsson, G. A., Bouquegneau, J.-M., &amp; Michaux, J. R. (2007). Rise of oceanographic barriers in continuous populations of a cetacean: the genetic structure of harbour porpoises in Old World waters. </w:t>
      </w:r>
      <w:r w:rsidRPr="00054E72">
        <w:rPr>
          <w:i/>
        </w:rPr>
        <w:t>BMC Biology</w:t>
      </w:r>
      <w:r w:rsidRPr="00054E72">
        <w:t>,</w:t>
      </w:r>
      <w:r w:rsidRPr="00054E72">
        <w:rPr>
          <w:i/>
        </w:rPr>
        <w:t xml:space="preserve"> 5</w:t>
      </w:r>
      <w:r w:rsidRPr="00054E72">
        <w:t xml:space="preserve">(30), 1-16. </w:t>
      </w:r>
      <w:hyperlink r:id="rId54" w:history="1">
        <w:r w:rsidRPr="00054E72">
          <w:rPr>
            <w:rStyle w:val="Hyperlink"/>
          </w:rPr>
          <w:t>https://doi.org/10.1186/1741-7007-5-30</w:t>
        </w:r>
      </w:hyperlink>
      <w:r w:rsidRPr="00054E72">
        <w:t xml:space="preserve"> </w:t>
      </w:r>
    </w:p>
    <w:p w14:paraId="48B465F2" w14:textId="45CC5D02" w:rsidR="00054E72" w:rsidRPr="00054E72" w:rsidRDefault="00054E72" w:rsidP="00054E72">
      <w:pPr>
        <w:pStyle w:val="EndNoteBibliography"/>
        <w:spacing w:after="0"/>
        <w:ind w:left="720" w:hanging="720"/>
      </w:pPr>
      <w:r w:rsidRPr="00054E72">
        <w:t xml:space="preserve">Foster, S. D., Feutry, P., Grewe, P. M., Berry, O., Hui, F. K., &amp; Davies, C. R. (2018). Reliably discriminating stock structure with genetic markers: Mixture models with robust and fast computation. </w:t>
      </w:r>
      <w:r w:rsidRPr="00054E72">
        <w:rPr>
          <w:i/>
        </w:rPr>
        <w:t>Molecular Ecology Resources</w:t>
      </w:r>
      <w:r w:rsidRPr="00054E72">
        <w:t>,</w:t>
      </w:r>
      <w:r w:rsidRPr="00054E72">
        <w:rPr>
          <w:i/>
        </w:rPr>
        <w:t xml:space="preserve"> 18</w:t>
      </w:r>
      <w:r w:rsidRPr="00054E72">
        <w:t xml:space="preserve">(6), 1310-1325. </w:t>
      </w:r>
      <w:hyperlink r:id="rId55" w:history="1">
        <w:r w:rsidRPr="00054E72">
          <w:rPr>
            <w:rStyle w:val="Hyperlink"/>
          </w:rPr>
          <w:t>https://doi.org/10.1111/1755-0998.12920</w:t>
        </w:r>
      </w:hyperlink>
      <w:r w:rsidRPr="00054E72">
        <w:t xml:space="preserve"> </w:t>
      </w:r>
    </w:p>
    <w:p w14:paraId="02019875" w14:textId="5BF6B98F" w:rsidR="00054E72" w:rsidRPr="00054E72" w:rsidRDefault="00054E72" w:rsidP="00054E72">
      <w:pPr>
        <w:pStyle w:val="EndNoteBibliography"/>
        <w:spacing w:after="0"/>
        <w:ind w:left="720" w:hanging="720"/>
      </w:pPr>
      <w:r w:rsidRPr="00054E72">
        <w:lastRenderedPageBreak/>
        <w:t xml:space="preserve">Frankham, R., Ballou, J. D., Ralls, K., Eldridge, M., Dudash, M. R., Fenster, C. B., Lacy, R. C., &amp; Sunnucks, P. (2017). </w:t>
      </w:r>
      <w:r w:rsidRPr="00054E72">
        <w:rPr>
          <w:i/>
        </w:rPr>
        <w:t>Genetic management of fragmented animal and plant populations</w:t>
      </w:r>
      <w:r w:rsidRPr="00054E72">
        <w:t xml:space="preserve"> (1 ed.). Oxford University Press. </w:t>
      </w:r>
      <w:hyperlink r:id="rId56" w:history="1">
        <w:r w:rsidRPr="00054E72">
          <w:rPr>
            <w:rStyle w:val="Hyperlink"/>
          </w:rPr>
          <w:t>https://doi.org/10.1093/oso/9780198783398.001.0001</w:t>
        </w:r>
      </w:hyperlink>
      <w:r w:rsidRPr="00054E72">
        <w:t xml:space="preserve"> </w:t>
      </w:r>
    </w:p>
    <w:p w14:paraId="6A31CB21" w14:textId="35DF203E" w:rsidR="00054E72" w:rsidRPr="00054E72" w:rsidRDefault="00054E72" w:rsidP="00054E72">
      <w:pPr>
        <w:pStyle w:val="EndNoteBibliography"/>
        <w:spacing w:after="0"/>
        <w:ind w:left="720" w:hanging="720"/>
      </w:pPr>
      <w:r w:rsidRPr="00054E72">
        <w:t xml:space="preserve">Glaus, K. B., Adrian-Kalchhauser, I., Burkhardt-Holm, P., White, W. T., &amp; Brunnschweiler, J. M. (2015). Characteristics of the shark fisheries of Fiji. </w:t>
      </w:r>
      <w:r w:rsidRPr="00054E72">
        <w:rPr>
          <w:i/>
        </w:rPr>
        <w:t>Scientific Reports</w:t>
      </w:r>
      <w:r w:rsidRPr="00054E72">
        <w:t>,</w:t>
      </w:r>
      <w:r w:rsidRPr="00054E72">
        <w:rPr>
          <w:i/>
        </w:rPr>
        <w:t xml:space="preserve"> 5</w:t>
      </w:r>
      <w:r w:rsidRPr="00054E72">
        <w:t xml:space="preserve">(117556), 1-11. </w:t>
      </w:r>
      <w:hyperlink r:id="rId57" w:history="1">
        <w:r w:rsidRPr="00054E72">
          <w:rPr>
            <w:rStyle w:val="Hyperlink"/>
          </w:rPr>
          <w:t>https://doi.org/10.1038/srep17556</w:t>
        </w:r>
      </w:hyperlink>
      <w:r w:rsidRPr="00054E72">
        <w:t xml:space="preserve"> </w:t>
      </w:r>
    </w:p>
    <w:p w14:paraId="3B0D2879" w14:textId="2F8E9787" w:rsidR="00054E72" w:rsidRPr="00054E72" w:rsidRDefault="00054E72" w:rsidP="00054E72">
      <w:pPr>
        <w:pStyle w:val="EndNoteBibliography"/>
        <w:spacing w:after="0"/>
        <w:ind w:left="720" w:hanging="720"/>
      </w:pPr>
      <w:r w:rsidRPr="00054E72">
        <w:t xml:space="preserve">Glaus, K. B., Appleyard, S. A., Stockwell, B., Brunnschweiler, J. M., Shivji, M., Clua, E., Marie, A. D., &amp; Rico, C. (2020). Insights Into Insular Isolation of the Bull Shark, </w:t>
      </w:r>
      <w:r w:rsidRPr="00054E72">
        <w:rPr>
          <w:i/>
        </w:rPr>
        <w:t>Carcharhinus leucas</w:t>
      </w:r>
      <w:r w:rsidRPr="00054E72">
        <w:t xml:space="preserve"> (Müller and Henle, 1839), in Fijian Waters. </w:t>
      </w:r>
      <w:r w:rsidRPr="00054E72">
        <w:rPr>
          <w:i/>
        </w:rPr>
        <w:t>Frontiers in Marine Science</w:t>
      </w:r>
      <w:r w:rsidRPr="00054E72">
        <w:t>,</w:t>
      </w:r>
      <w:r w:rsidRPr="00054E72">
        <w:rPr>
          <w:i/>
        </w:rPr>
        <w:t xml:space="preserve"> 7</w:t>
      </w:r>
      <w:r w:rsidRPr="00054E72">
        <w:t xml:space="preserve">(586015), 1-10. </w:t>
      </w:r>
      <w:hyperlink r:id="rId58" w:history="1">
        <w:r w:rsidRPr="00054E72">
          <w:rPr>
            <w:rStyle w:val="Hyperlink"/>
          </w:rPr>
          <w:t>https://doi.org/10.3389/fmars.2020.586015</w:t>
        </w:r>
      </w:hyperlink>
      <w:r w:rsidRPr="00054E72">
        <w:t xml:space="preserve"> </w:t>
      </w:r>
    </w:p>
    <w:p w14:paraId="3722129F" w14:textId="77777777" w:rsidR="00054E72" w:rsidRPr="00054E72" w:rsidRDefault="00054E72" w:rsidP="00054E72">
      <w:pPr>
        <w:pStyle w:val="EndNoteBibliography"/>
        <w:spacing w:after="0"/>
        <w:ind w:left="720" w:hanging="720"/>
      </w:pPr>
      <w:r w:rsidRPr="00054E72">
        <w:t xml:space="preserve">Gosselin, T., Lamothe, M., Devloo-Delva, F., &amp; Grewe, P. (2020). </w:t>
      </w:r>
      <w:r w:rsidRPr="00054E72">
        <w:rPr>
          <w:i/>
        </w:rPr>
        <w:t xml:space="preserve">RADseq data exploration, manipulation and visualization using R. </w:t>
      </w:r>
      <w:r w:rsidRPr="00054E72">
        <w:t xml:space="preserve">In </w:t>
      </w:r>
    </w:p>
    <w:p w14:paraId="493194FA" w14:textId="562EF36E" w:rsidR="00054E72" w:rsidRPr="00054E72" w:rsidRDefault="00054E72" w:rsidP="00054E72">
      <w:pPr>
        <w:pStyle w:val="EndNoteBibliography"/>
        <w:spacing w:after="0"/>
        <w:ind w:left="720" w:hanging="720"/>
      </w:pPr>
      <w:r w:rsidRPr="00054E72">
        <w:t xml:space="preserve">Goudet, J. (2005). Hierfstat, a package for R to compute and test hierarchical F-statistics. </w:t>
      </w:r>
      <w:r w:rsidRPr="00054E72">
        <w:rPr>
          <w:i/>
        </w:rPr>
        <w:t>Molecular Ecology Notes</w:t>
      </w:r>
      <w:r w:rsidRPr="00054E72">
        <w:t>,</w:t>
      </w:r>
      <w:r w:rsidRPr="00054E72">
        <w:rPr>
          <w:i/>
        </w:rPr>
        <w:t xml:space="preserve"> 5</w:t>
      </w:r>
      <w:r w:rsidRPr="00054E72">
        <w:t xml:space="preserve">(1), 184-186. </w:t>
      </w:r>
      <w:hyperlink r:id="rId59" w:history="1">
        <w:r w:rsidRPr="00054E72">
          <w:rPr>
            <w:rStyle w:val="Hyperlink"/>
          </w:rPr>
          <w:t>https://doi.org/10.1111/j.1471-8286.2004.00828.x</w:t>
        </w:r>
      </w:hyperlink>
      <w:r w:rsidRPr="00054E72">
        <w:t xml:space="preserve"> </w:t>
      </w:r>
    </w:p>
    <w:p w14:paraId="65610C3A" w14:textId="5ABBFBF0" w:rsidR="00054E72" w:rsidRPr="00054E72" w:rsidRDefault="00054E72" w:rsidP="00054E72">
      <w:pPr>
        <w:pStyle w:val="EndNoteBibliography"/>
        <w:spacing w:after="0"/>
        <w:ind w:left="720" w:hanging="720"/>
      </w:pPr>
      <w:r w:rsidRPr="00054E72">
        <w:t>Green, M. E., Appleyard, S. A., White, W. T., Tracey, S. R., Devloo-Delva, F., &amp; Ovenden, J. R. (2019). Novel multi-marker comparisons address the genetic population structure of silvertip sharks (</w:t>
      </w:r>
      <w:r w:rsidRPr="00054E72">
        <w:rPr>
          <w:i/>
        </w:rPr>
        <w:t>Carcharhinus albimarginatus</w:t>
      </w:r>
      <w:r w:rsidRPr="00054E72">
        <w:t xml:space="preserve">). </w:t>
      </w:r>
      <w:r w:rsidRPr="00054E72">
        <w:rPr>
          <w:i/>
        </w:rPr>
        <w:t>Marine and Freshwater Research</w:t>
      </w:r>
      <w:r w:rsidRPr="00054E72">
        <w:t>,</w:t>
      </w:r>
      <w:r w:rsidRPr="00054E72">
        <w:rPr>
          <w:i/>
        </w:rPr>
        <w:t xml:space="preserve"> 70</w:t>
      </w:r>
      <w:r w:rsidRPr="00054E72">
        <w:t xml:space="preserve">(7), 1007-1019. </w:t>
      </w:r>
      <w:hyperlink r:id="rId60" w:history="1">
        <w:r w:rsidRPr="00054E72">
          <w:rPr>
            <w:rStyle w:val="Hyperlink"/>
          </w:rPr>
          <w:t>https://doi.org/10.1071/MF18296</w:t>
        </w:r>
      </w:hyperlink>
      <w:r w:rsidRPr="00054E72">
        <w:t xml:space="preserve"> </w:t>
      </w:r>
    </w:p>
    <w:p w14:paraId="7367C648" w14:textId="3C91FD96" w:rsidR="00054E72" w:rsidRPr="00054E72" w:rsidRDefault="00054E72" w:rsidP="00054E72">
      <w:pPr>
        <w:pStyle w:val="EndNoteBibliography"/>
        <w:spacing w:after="0"/>
        <w:ind w:left="720" w:hanging="720"/>
      </w:pPr>
      <w:r w:rsidRPr="00054E72">
        <w:t>Green, M. E., Appleyard, S. A., White, W. T., Tracey, S. R., Heupel, M. R., &amp; Ovenden, J. R. (2022). Updated connectivity assessment for the scalloped hammerhead (</w:t>
      </w:r>
      <w:r w:rsidRPr="00054E72">
        <w:rPr>
          <w:i/>
        </w:rPr>
        <w:t>Sphyrna lewini</w:t>
      </w:r>
      <w:r w:rsidRPr="00054E72">
        <w:t xml:space="preserve">) in Pacific and Indian Oceans using a multi-marker genetic approach. </w:t>
      </w:r>
      <w:r w:rsidRPr="00054E72">
        <w:rPr>
          <w:i/>
        </w:rPr>
        <w:t>Fisheries Research</w:t>
      </w:r>
      <w:r w:rsidRPr="00054E72">
        <w:t>,</w:t>
      </w:r>
      <w:r w:rsidRPr="00054E72">
        <w:rPr>
          <w:i/>
        </w:rPr>
        <w:t xml:space="preserve"> 251</w:t>
      </w:r>
      <w:r w:rsidRPr="00054E72">
        <w:t xml:space="preserve">, 106305. </w:t>
      </w:r>
      <w:hyperlink r:id="rId61" w:history="1">
        <w:r w:rsidRPr="00054E72">
          <w:rPr>
            <w:rStyle w:val="Hyperlink"/>
          </w:rPr>
          <w:t>https://doi.org/10.1016/j.fishres.2022.106305</w:t>
        </w:r>
      </w:hyperlink>
      <w:r w:rsidRPr="00054E72">
        <w:t xml:space="preserve"> </w:t>
      </w:r>
    </w:p>
    <w:p w14:paraId="554F6143" w14:textId="45582396" w:rsidR="00054E72" w:rsidRPr="00054E72" w:rsidRDefault="00054E72" w:rsidP="00054E72">
      <w:pPr>
        <w:pStyle w:val="EndNoteBibliography"/>
        <w:spacing w:after="0"/>
        <w:ind w:left="720" w:hanging="720"/>
      </w:pPr>
      <w:r w:rsidRPr="00054E72">
        <w:t xml:space="preserve">Heist, E. J. (2012). Genetics of sharks, skates and rays. In J. C. Carrier, J. A. Musick, &amp; M. R. Heithaus (Eds.), </w:t>
      </w:r>
      <w:r w:rsidRPr="00054E72">
        <w:rPr>
          <w:i/>
        </w:rPr>
        <w:t>Biology of Sharks and their Relatives</w:t>
      </w:r>
      <w:r w:rsidRPr="00054E72">
        <w:t xml:space="preserve"> (2nd ed., pp. 487-504). CRC press. </w:t>
      </w:r>
      <w:hyperlink r:id="rId62" w:history="1">
        <w:r w:rsidRPr="00054E72">
          <w:rPr>
            <w:rStyle w:val="Hyperlink"/>
          </w:rPr>
          <w:t>https://doi.org/10.1201/b11867</w:t>
        </w:r>
      </w:hyperlink>
      <w:r w:rsidRPr="00054E72">
        <w:t xml:space="preserve"> </w:t>
      </w:r>
    </w:p>
    <w:p w14:paraId="46AC55C7" w14:textId="6794AF70" w:rsidR="00054E72" w:rsidRPr="00054E72" w:rsidRDefault="00054E72" w:rsidP="00054E72">
      <w:pPr>
        <w:pStyle w:val="EndNoteBibliography"/>
        <w:spacing w:after="0"/>
        <w:ind w:left="720" w:hanging="720"/>
      </w:pPr>
      <w:r w:rsidRPr="00054E72">
        <w:t xml:space="preserve">Heupel, M. R., Simpfendorfer, C. A., Espinoza, M., Smoothey, A. F., Tobin, A., &amp; Peddemors, V. (2015). Conservation challenges of sharks with continental scale migrations. </w:t>
      </w:r>
      <w:r w:rsidRPr="00054E72">
        <w:rPr>
          <w:i/>
        </w:rPr>
        <w:t>Frontiers in Marine Science</w:t>
      </w:r>
      <w:r w:rsidRPr="00054E72">
        <w:t>,</w:t>
      </w:r>
      <w:r w:rsidRPr="00054E72">
        <w:rPr>
          <w:i/>
        </w:rPr>
        <w:t xml:space="preserve"> 2</w:t>
      </w:r>
      <w:r w:rsidRPr="00054E72">
        <w:t xml:space="preserve">(12), 1-7. </w:t>
      </w:r>
      <w:hyperlink r:id="rId63" w:history="1">
        <w:r w:rsidRPr="00054E72">
          <w:rPr>
            <w:rStyle w:val="Hyperlink"/>
          </w:rPr>
          <w:t>https://doi.org/10.3389/fmars.2015.00012</w:t>
        </w:r>
      </w:hyperlink>
      <w:r w:rsidRPr="00054E72">
        <w:t xml:space="preserve"> </w:t>
      </w:r>
    </w:p>
    <w:p w14:paraId="02E16E6F" w14:textId="41B97AA6" w:rsidR="00054E72" w:rsidRPr="00054E72" w:rsidRDefault="00054E72" w:rsidP="00054E72">
      <w:pPr>
        <w:pStyle w:val="EndNoteBibliography"/>
        <w:spacing w:after="0"/>
        <w:ind w:left="720" w:hanging="720"/>
      </w:pPr>
      <w:r w:rsidRPr="00054E72">
        <w:t xml:space="preserve">Hillary, R. M., Bravington, M. V., Patterson, T. A., Grewe, P., Bradford, R., Feutry, P., Gunasekera, R., Peddemors, V., Werry, J., Francis, M. P., Duffy, C. A. J., &amp; Bruce, B. D. (2018). Genetic relatedness reveals total population size of white sharks in eastern Australia and New Zealand. </w:t>
      </w:r>
      <w:r w:rsidRPr="00054E72">
        <w:rPr>
          <w:i/>
        </w:rPr>
        <w:t>Scientific Reports</w:t>
      </w:r>
      <w:r w:rsidRPr="00054E72">
        <w:t>,</w:t>
      </w:r>
      <w:r w:rsidRPr="00054E72">
        <w:rPr>
          <w:i/>
        </w:rPr>
        <w:t xml:space="preserve"> 8</w:t>
      </w:r>
      <w:r w:rsidRPr="00054E72">
        <w:t xml:space="preserve">, 2261. </w:t>
      </w:r>
      <w:hyperlink r:id="rId64" w:history="1">
        <w:r w:rsidRPr="00054E72">
          <w:rPr>
            <w:rStyle w:val="Hyperlink"/>
          </w:rPr>
          <w:t>https://doi.org/10.1038/s41598-018-20593-w</w:t>
        </w:r>
      </w:hyperlink>
      <w:r w:rsidRPr="00054E72">
        <w:t xml:space="preserve"> </w:t>
      </w:r>
    </w:p>
    <w:p w14:paraId="417C3B13" w14:textId="132B5E08" w:rsidR="00054E72" w:rsidRPr="00054E72" w:rsidRDefault="00054E72" w:rsidP="00054E72">
      <w:pPr>
        <w:pStyle w:val="EndNoteBibliography"/>
        <w:spacing w:after="0"/>
        <w:ind w:left="720" w:hanging="720"/>
      </w:pPr>
      <w:r w:rsidRPr="00054E72">
        <w:t xml:space="preserve">Hirschfeld, M., Dudgeon, C., Sheaves, M., &amp; Barnett, A. (2021). Barriers in a sea of elasmobranchs: From fishing for populations to testing hypotheses in population genetics. </w:t>
      </w:r>
      <w:r w:rsidRPr="00054E72">
        <w:rPr>
          <w:i/>
        </w:rPr>
        <w:t>Global Ecology and Biogeography</w:t>
      </w:r>
      <w:r w:rsidRPr="00054E72">
        <w:t>,</w:t>
      </w:r>
      <w:r w:rsidRPr="00054E72">
        <w:rPr>
          <w:i/>
        </w:rPr>
        <w:t xml:space="preserve"> 30</w:t>
      </w:r>
      <w:r w:rsidRPr="00054E72">
        <w:t xml:space="preserve">, 2147– 2163. </w:t>
      </w:r>
      <w:hyperlink r:id="rId65" w:history="1">
        <w:r w:rsidRPr="00054E72">
          <w:rPr>
            <w:rStyle w:val="Hyperlink"/>
          </w:rPr>
          <w:t>https://doi.org/10.1111/geb.13379</w:t>
        </w:r>
      </w:hyperlink>
      <w:r w:rsidRPr="00054E72">
        <w:t xml:space="preserve"> </w:t>
      </w:r>
    </w:p>
    <w:p w14:paraId="0CE6227F" w14:textId="2380934F" w:rsidR="00054E72" w:rsidRPr="00054E72" w:rsidRDefault="00054E72" w:rsidP="00054E72">
      <w:pPr>
        <w:pStyle w:val="EndNoteBibliography"/>
        <w:spacing w:after="0"/>
        <w:ind w:left="720" w:hanging="720"/>
      </w:pPr>
      <w:r w:rsidRPr="00054E72">
        <w:t xml:space="preserve">Holmes, B. H., Steinke, D., &amp; Ward, R. D. (2009). Identification of shark and ray fins using DNA barcoding. </w:t>
      </w:r>
      <w:r w:rsidRPr="00054E72">
        <w:rPr>
          <w:i/>
        </w:rPr>
        <w:t>Fisheries Research</w:t>
      </w:r>
      <w:r w:rsidRPr="00054E72">
        <w:t>,</w:t>
      </w:r>
      <w:r w:rsidRPr="00054E72">
        <w:rPr>
          <w:i/>
        </w:rPr>
        <w:t xml:space="preserve"> 95</w:t>
      </w:r>
      <w:r w:rsidRPr="00054E72">
        <w:t xml:space="preserve">(2-3), 280-288. </w:t>
      </w:r>
      <w:hyperlink r:id="rId66" w:history="1">
        <w:r w:rsidRPr="00054E72">
          <w:rPr>
            <w:rStyle w:val="Hyperlink"/>
          </w:rPr>
          <w:t>https://doi.org/10.1016/j.fishres.2008.09.036</w:t>
        </w:r>
      </w:hyperlink>
      <w:r w:rsidRPr="00054E72">
        <w:t xml:space="preserve"> </w:t>
      </w:r>
    </w:p>
    <w:p w14:paraId="0F9BD22F" w14:textId="7A7159D8" w:rsidR="00054E72" w:rsidRPr="00054E72" w:rsidRDefault="00054E72" w:rsidP="00054E72">
      <w:pPr>
        <w:pStyle w:val="EndNoteBibliography"/>
        <w:spacing w:after="0"/>
        <w:ind w:left="720" w:hanging="720"/>
      </w:pPr>
      <w:r w:rsidRPr="00054E72">
        <w:t xml:space="preserve">Jaccoud, D., Peng, K., Feinstein, D., &amp; Kilian, A. (2001). Diversity arrays: a solid state technology for sequence information independent genotyping. </w:t>
      </w:r>
      <w:r w:rsidRPr="00054E72">
        <w:rPr>
          <w:i/>
        </w:rPr>
        <w:t>Nucleic Acids Research</w:t>
      </w:r>
      <w:r w:rsidRPr="00054E72">
        <w:t>,</w:t>
      </w:r>
      <w:r w:rsidRPr="00054E72">
        <w:rPr>
          <w:i/>
        </w:rPr>
        <w:t xml:space="preserve"> 29</w:t>
      </w:r>
      <w:r w:rsidRPr="00054E72">
        <w:t xml:space="preserve">(4), e25-e25. </w:t>
      </w:r>
      <w:hyperlink r:id="rId67" w:history="1">
        <w:r w:rsidRPr="00054E72">
          <w:rPr>
            <w:rStyle w:val="Hyperlink"/>
          </w:rPr>
          <w:t>https://doi.org/10.1093/nar/29.4.e25</w:t>
        </w:r>
      </w:hyperlink>
      <w:r w:rsidRPr="00054E72">
        <w:t xml:space="preserve"> </w:t>
      </w:r>
    </w:p>
    <w:p w14:paraId="5BA56BB1" w14:textId="77777777" w:rsidR="00054E72" w:rsidRPr="00054E72" w:rsidRDefault="00054E72" w:rsidP="00054E72">
      <w:pPr>
        <w:pStyle w:val="EndNoteBibliography"/>
        <w:spacing w:after="0"/>
        <w:ind w:left="720" w:hanging="720"/>
      </w:pPr>
      <w:r w:rsidRPr="00054E72">
        <w:t xml:space="preserve">Jensen, N. H. (1976). Reproduction of the Bull Shark, </w:t>
      </w:r>
      <w:r w:rsidRPr="00054E72">
        <w:rPr>
          <w:i/>
        </w:rPr>
        <w:t>Carcharhinus leucas</w:t>
      </w:r>
      <w:r w:rsidRPr="00054E72">
        <w:t xml:space="preserve">, in the Lake Nicaragua-Rio San Juan System. In T. B. Thorson (Ed.), </w:t>
      </w:r>
      <w:r w:rsidRPr="00054E72">
        <w:rPr>
          <w:i/>
        </w:rPr>
        <w:t>Investigations of the ichthyofauna of Nicaraguan Lakes</w:t>
      </w:r>
      <w:r w:rsidRPr="00054E72">
        <w:t xml:space="preserve"> (pp. 539-559). </w:t>
      </w:r>
    </w:p>
    <w:p w14:paraId="4B6AE2CC" w14:textId="32798187" w:rsidR="00054E72" w:rsidRPr="00054E72" w:rsidRDefault="00054E72" w:rsidP="00054E72">
      <w:pPr>
        <w:pStyle w:val="EndNoteBibliography"/>
        <w:spacing w:after="0"/>
        <w:ind w:left="720" w:hanging="720"/>
      </w:pPr>
      <w:r w:rsidRPr="00054E72">
        <w:t xml:space="preserve">Johri, S., Solanki, J., Cantu, V. A., Fellows, S. R., Edwards, R. A., Moreno, I., Vyas, A., &amp; Dinsdale, E. A. (2019). ‘Genome skimming’ with the MinION hand-held sequencer identifies CITES-listed shark species in India’s exports market. </w:t>
      </w:r>
      <w:r w:rsidRPr="00054E72">
        <w:rPr>
          <w:i/>
        </w:rPr>
        <w:t>Scientific Reports</w:t>
      </w:r>
      <w:r w:rsidRPr="00054E72">
        <w:t>,</w:t>
      </w:r>
      <w:r w:rsidRPr="00054E72">
        <w:rPr>
          <w:i/>
        </w:rPr>
        <w:t xml:space="preserve"> 9</w:t>
      </w:r>
      <w:r w:rsidRPr="00054E72">
        <w:t xml:space="preserve">(4476), 1-13. </w:t>
      </w:r>
      <w:hyperlink r:id="rId68" w:history="1">
        <w:r w:rsidRPr="00054E72">
          <w:rPr>
            <w:rStyle w:val="Hyperlink"/>
          </w:rPr>
          <w:t>https://doi.org/10.1038/s41598-019-40940-9</w:t>
        </w:r>
      </w:hyperlink>
      <w:r w:rsidRPr="00054E72">
        <w:t xml:space="preserve"> </w:t>
      </w:r>
    </w:p>
    <w:p w14:paraId="1F7C4AC5" w14:textId="31F275EB" w:rsidR="00054E72" w:rsidRPr="00054E72" w:rsidRDefault="00054E72" w:rsidP="00054E72">
      <w:pPr>
        <w:pStyle w:val="EndNoteBibliography"/>
        <w:spacing w:after="0"/>
        <w:ind w:left="720" w:hanging="720"/>
      </w:pPr>
      <w:r w:rsidRPr="00054E72">
        <w:t xml:space="preserve">Jombart, T., &amp; Ahmed, I. (2011). adegenet 1.3-1: new tools for the analysis of genome-wide SNP data. </w:t>
      </w:r>
      <w:r w:rsidRPr="00054E72">
        <w:rPr>
          <w:i/>
        </w:rPr>
        <w:t>Bioinformatics</w:t>
      </w:r>
      <w:r w:rsidRPr="00054E72">
        <w:t>,</w:t>
      </w:r>
      <w:r w:rsidRPr="00054E72">
        <w:rPr>
          <w:i/>
        </w:rPr>
        <w:t xml:space="preserve"> 27</w:t>
      </w:r>
      <w:r w:rsidRPr="00054E72">
        <w:t xml:space="preserve">(21), 3070-3071. </w:t>
      </w:r>
      <w:hyperlink r:id="rId69" w:history="1">
        <w:r w:rsidRPr="00054E72">
          <w:rPr>
            <w:rStyle w:val="Hyperlink"/>
          </w:rPr>
          <w:t>https://doi.org/10.1093/bioinformatics/btr521</w:t>
        </w:r>
      </w:hyperlink>
      <w:r w:rsidRPr="00054E72">
        <w:t xml:space="preserve"> </w:t>
      </w:r>
    </w:p>
    <w:p w14:paraId="03F6FA2E" w14:textId="48D8689C" w:rsidR="00054E72" w:rsidRPr="00054E72" w:rsidRDefault="00054E72" w:rsidP="00054E72">
      <w:pPr>
        <w:pStyle w:val="EndNoteBibliography"/>
        <w:spacing w:after="0"/>
        <w:ind w:left="720" w:hanging="720"/>
      </w:pPr>
      <w:r w:rsidRPr="00054E72">
        <w:t xml:space="preserve">Jombart, T., Devillard, S., &amp; Balloux, F. (2010). Discriminant analysis of principal components: a new method for the analysis of genetically structured populations. </w:t>
      </w:r>
      <w:r w:rsidRPr="00054E72">
        <w:rPr>
          <w:i/>
        </w:rPr>
        <w:t>BMC Genetics</w:t>
      </w:r>
      <w:r w:rsidRPr="00054E72">
        <w:t>,</w:t>
      </w:r>
      <w:r w:rsidRPr="00054E72">
        <w:rPr>
          <w:i/>
        </w:rPr>
        <w:t xml:space="preserve"> 11</w:t>
      </w:r>
      <w:r w:rsidRPr="00054E72">
        <w:t xml:space="preserve">, 94. </w:t>
      </w:r>
      <w:hyperlink r:id="rId70" w:history="1">
        <w:r w:rsidRPr="00054E72">
          <w:rPr>
            <w:rStyle w:val="Hyperlink"/>
          </w:rPr>
          <w:t>https://doi.org/10.1186/1471-2156-11-94</w:t>
        </w:r>
      </w:hyperlink>
      <w:r w:rsidRPr="00054E72">
        <w:t xml:space="preserve"> </w:t>
      </w:r>
    </w:p>
    <w:p w14:paraId="321FD591" w14:textId="16295E86" w:rsidR="00054E72" w:rsidRPr="00054E72" w:rsidRDefault="00054E72" w:rsidP="00054E72">
      <w:pPr>
        <w:pStyle w:val="EndNoteBibliography"/>
        <w:spacing w:after="0"/>
        <w:ind w:left="720" w:hanging="720"/>
      </w:pPr>
      <w:r w:rsidRPr="00054E72">
        <w:t>Karl, S. A., Castro, A. L. F., Lopez, J. A., Charvet, P., &amp; Burgess, G. H. (2011). Phylogeography and conservation of the bull shark (</w:t>
      </w:r>
      <w:r w:rsidRPr="00054E72">
        <w:rPr>
          <w:i/>
        </w:rPr>
        <w:t>Carcharhinus leucas</w:t>
      </w:r>
      <w:r w:rsidRPr="00054E72">
        <w:t xml:space="preserve">) inferred from mitochondrial and </w:t>
      </w:r>
      <w:r w:rsidRPr="00054E72">
        <w:lastRenderedPageBreak/>
        <w:t xml:space="preserve">microsatellite DNA. </w:t>
      </w:r>
      <w:r w:rsidRPr="00054E72">
        <w:rPr>
          <w:i/>
        </w:rPr>
        <w:t>Conservation Genetics</w:t>
      </w:r>
      <w:r w:rsidRPr="00054E72">
        <w:t>,</w:t>
      </w:r>
      <w:r w:rsidRPr="00054E72">
        <w:rPr>
          <w:i/>
        </w:rPr>
        <w:t xml:space="preserve"> 12</w:t>
      </w:r>
      <w:r w:rsidRPr="00054E72">
        <w:t xml:space="preserve">(2), 371-382. </w:t>
      </w:r>
      <w:hyperlink r:id="rId71" w:history="1">
        <w:r w:rsidRPr="00054E72">
          <w:rPr>
            <w:rStyle w:val="Hyperlink"/>
          </w:rPr>
          <w:t>https://doi.org/10.1007/s10592-010-0145-1</w:t>
        </w:r>
      </w:hyperlink>
      <w:r w:rsidRPr="00054E72">
        <w:t xml:space="preserve"> </w:t>
      </w:r>
    </w:p>
    <w:p w14:paraId="7CB23D73" w14:textId="5E3DF7BD" w:rsidR="00054E72" w:rsidRPr="00054E72" w:rsidRDefault="00054E72" w:rsidP="00054E72">
      <w:pPr>
        <w:pStyle w:val="EndNoteBibliography"/>
        <w:spacing w:after="0"/>
        <w:ind w:left="720" w:hanging="720"/>
      </w:pPr>
      <w:r w:rsidRPr="00054E72">
        <w:t xml:space="preserve">Keenan, K., McGinnity, P., Cross, T. F., Crozier, W. W., &amp; Prodöhl, P. A. (2013). diveRsity: An R package for the estimation and exploration of population genetics parameters and their associated errors. </w:t>
      </w:r>
      <w:r w:rsidRPr="00054E72">
        <w:rPr>
          <w:i/>
        </w:rPr>
        <w:t>Methods in Ecology and Evolution</w:t>
      </w:r>
      <w:r w:rsidRPr="00054E72">
        <w:t>,</w:t>
      </w:r>
      <w:r w:rsidRPr="00054E72">
        <w:rPr>
          <w:i/>
        </w:rPr>
        <w:t xml:space="preserve"> 4</w:t>
      </w:r>
      <w:r w:rsidRPr="00054E72">
        <w:t xml:space="preserve">(8), 782-788. </w:t>
      </w:r>
      <w:hyperlink r:id="rId72" w:history="1">
        <w:r w:rsidRPr="00054E72">
          <w:rPr>
            <w:rStyle w:val="Hyperlink"/>
          </w:rPr>
          <w:t>https://doi.org/10.1111/2041-210X.12067</w:t>
        </w:r>
      </w:hyperlink>
      <w:r w:rsidRPr="00054E72">
        <w:t xml:space="preserve"> </w:t>
      </w:r>
    </w:p>
    <w:p w14:paraId="1FBA5F8C" w14:textId="4B9E6DEF" w:rsidR="00054E72" w:rsidRPr="00054E72" w:rsidRDefault="00054E72" w:rsidP="00054E72">
      <w:pPr>
        <w:pStyle w:val="EndNoteBibliography"/>
        <w:spacing w:after="0"/>
        <w:ind w:left="720" w:hanging="720"/>
      </w:pPr>
      <w:r w:rsidRPr="00054E72">
        <w:t xml:space="preserve">Kitamura, T., Takemura, A., Watabe, S., Taniuchi, T., &amp; Shimizu, M. (1996). Mitochondrial DNA analysis for the cytochrome b gene and D-loop region from the bull shark </w:t>
      </w:r>
      <w:r w:rsidRPr="00054E72">
        <w:rPr>
          <w:i/>
        </w:rPr>
        <w:t>Carcharhinus leucas</w:t>
      </w:r>
      <w:r w:rsidRPr="00054E72">
        <w:t xml:space="preserve">. </w:t>
      </w:r>
      <w:r w:rsidRPr="00054E72">
        <w:rPr>
          <w:i/>
        </w:rPr>
        <w:t>Fisheries Science</w:t>
      </w:r>
      <w:r w:rsidRPr="00054E72">
        <w:t>,</w:t>
      </w:r>
      <w:r w:rsidRPr="00054E72">
        <w:rPr>
          <w:i/>
        </w:rPr>
        <w:t xml:space="preserve"> 62</w:t>
      </w:r>
      <w:r w:rsidRPr="00054E72">
        <w:t xml:space="preserve">(1), 21-27. </w:t>
      </w:r>
      <w:hyperlink r:id="rId73" w:history="1">
        <w:r w:rsidRPr="00054E72">
          <w:rPr>
            <w:rStyle w:val="Hyperlink"/>
          </w:rPr>
          <w:t>https://doi.org/10.2331/fishsci.62.21</w:t>
        </w:r>
      </w:hyperlink>
      <w:r w:rsidRPr="00054E72">
        <w:t xml:space="preserve"> </w:t>
      </w:r>
    </w:p>
    <w:p w14:paraId="11B5E7F7" w14:textId="01B597EE" w:rsidR="00054E72" w:rsidRPr="00054E72" w:rsidRDefault="00054E72" w:rsidP="00054E72">
      <w:pPr>
        <w:pStyle w:val="EndNoteBibliography"/>
        <w:spacing w:after="0"/>
        <w:ind w:left="720" w:hanging="720"/>
      </w:pPr>
      <w:r w:rsidRPr="00054E72">
        <w:t xml:space="preserve">Knip, D. M., Heupel, M. R., &amp; Simpfendorfer, C. A. (2010). Sharks in nearshore environments: models, importance, and consequences. </w:t>
      </w:r>
      <w:r w:rsidRPr="00054E72">
        <w:rPr>
          <w:i/>
        </w:rPr>
        <w:t>Marine Ecology Progress Series</w:t>
      </w:r>
      <w:r w:rsidRPr="00054E72">
        <w:t>,</w:t>
      </w:r>
      <w:r w:rsidRPr="00054E72">
        <w:rPr>
          <w:i/>
        </w:rPr>
        <w:t xml:space="preserve"> 402</w:t>
      </w:r>
      <w:r w:rsidRPr="00054E72">
        <w:t xml:space="preserve">, 1-11. </w:t>
      </w:r>
      <w:hyperlink r:id="rId74" w:history="1">
        <w:r w:rsidRPr="00054E72">
          <w:rPr>
            <w:rStyle w:val="Hyperlink"/>
          </w:rPr>
          <w:t>https://doi.org/10.3354/meps08498</w:t>
        </w:r>
      </w:hyperlink>
      <w:r w:rsidRPr="00054E72">
        <w:t xml:space="preserve"> </w:t>
      </w:r>
    </w:p>
    <w:p w14:paraId="28928F43" w14:textId="0DEEF798" w:rsidR="00054E72" w:rsidRPr="00054E72" w:rsidRDefault="00054E72" w:rsidP="00054E72">
      <w:pPr>
        <w:pStyle w:val="EndNoteBibliography"/>
        <w:spacing w:after="0"/>
        <w:ind w:left="720" w:hanging="720"/>
      </w:pPr>
      <w:r w:rsidRPr="00054E72">
        <w:t xml:space="preserve">Knowlton, N., Weigt, L. A., Solorzano, L. A., Mills, D. K., &amp; Bermingham, E. (1993). Divergence in proteins, mitochondrial DNA, and reproductive compatibility across the Isthmus of Panama. </w:t>
      </w:r>
      <w:r w:rsidRPr="00054E72">
        <w:rPr>
          <w:i/>
        </w:rPr>
        <w:t>Science</w:t>
      </w:r>
      <w:r w:rsidRPr="00054E72">
        <w:t>,</w:t>
      </w:r>
      <w:r w:rsidRPr="00054E72">
        <w:rPr>
          <w:i/>
        </w:rPr>
        <w:t xml:space="preserve"> 260</w:t>
      </w:r>
      <w:r w:rsidRPr="00054E72">
        <w:t xml:space="preserve">(5114), 1629-1632. </w:t>
      </w:r>
      <w:hyperlink r:id="rId75" w:history="1">
        <w:r w:rsidRPr="00054E72">
          <w:rPr>
            <w:rStyle w:val="Hyperlink"/>
          </w:rPr>
          <w:t>https://doi.org/10.1126/science.8503007</w:t>
        </w:r>
      </w:hyperlink>
      <w:r w:rsidRPr="00054E72">
        <w:t xml:space="preserve"> </w:t>
      </w:r>
    </w:p>
    <w:p w14:paraId="3FDA398B" w14:textId="5AA68296" w:rsidR="00054E72" w:rsidRPr="00054E72" w:rsidRDefault="00054E72" w:rsidP="00054E72">
      <w:pPr>
        <w:pStyle w:val="EndNoteBibliography"/>
        <w:spacing w:after="0"/>
        <w:ind w:left="720" w:hanging="720"/>
      </w:pPr>
      <w:r w:rsidRPr="00054E72">
        <w:rPr>
          <w:rFonts w:hint="eastAsia"/>
        </w:rPr>
        <w:t>Komoroske, L. M., Miller, M. R., O'Rourke, S. M., Stewart, K. R., Jensen, M. P., &amp; Dutton, P. H. (2019). A versatile Rapture (RAD</w:t>
      </w:r>
      <w:r w:rsidRPr="00054E72">
        <w:rPr>
          <w:rFonts w:hint="eastAsia"/>
        </w:rPr>
        <w:t>‐</w:t>
      </w:r>
      <w:r w:rsidRPr="00054E72">
        <w:rPr>
          <w:rFonts w:hint="eastAsia"/>
        </w:rPr>
        <w:t xml:space="preserve">Capture) platform for genotyping marine turtles. </w:t>
      </w:r>
      <w:r w:rsidRPr="00054E72">
        <w:rPr>
          <w:rFonts w:hint="eastAsia"/>
          <w:i/>
        </w:rPr>
        <w:t>Molecular Ecology Resourc</w:t>
      </w:r>
      <w:r w:rsidRPr="00054E72">
        <w:rPr>
          <w:i/>
        </w:rPr>
        <w:t>es</w:t>
      </w:r>
      <w:r w:rsidRPr="00054E72">
        <w:t>,</w:t>
      </w:r>
      <w:r w:rsidRPr="00054E72">
        <w:rPr>
          <w:i/>
        </w:rPr>
        <w:t xml:space="preserve"> 19</w:t>
      </w:r>
      <w:r w:rsidRPr="00054E72">
        <w:t xml:space="preserve">(2), 497-511. </w:t>
      </w:r>
      <w:hyperlink r:id="rId76" w:history="1">
        <w:r w:rsidRPr="00054E72">
          <w:rPr>
            <w:rStyle w:val="Hyperlink"/>
          </w:rPr>
          <w:t>https://doi.org/10.1111/1755-0998.12980</w:t>
        </w:r>
      </w:hyperlink>
      <w:r w:rsidRPr="00054E72">
        <w:t xml:space="preserve"> </w:t>
      </w:r>
    </w:p>
    <w:p w14:paraId="1739162C" w14:textId="30A82223" w:rsidR="00054E72" w:rsidRPr="00054E72" w:rsidRDefault="00054E72" w:rsidP="00054E72">
      <w:pPr>
        <w:pStyle w:val="EndNoteBibliography"/>
        <w:spacing w:after="0"/>
        <w:ind w:left="720" w:hanging="720"/>
      </w:pPr>
      <w:r w:rsidRPr="00054E72">
        <w:t xml:space="preserve">Kyne, P. M., &amp; Feutry, P. (2017). Recreational fishing impacts on threatened river sharks: A potential conservation issue. </w:t>
      </w:r>
      <w:r w:rsidRPr="00054E72">
        <w:rPr>
          <w:i/>
        </w:rPr>
        <w:t>Ecological Management and Restoration</w:t>
      </w:r>
      <w:r w:rsidRPr="00054E72">
        <w:t>,</w:t>
      </w:r>
      <w:r w:rsidRPr="00054E72">
        <w:rPr>
          <w:i/>
        </w:rPr>
        <w:t xml:space="preserve"> 18</w:t>
      </w:r>
      <w:r w:rsidRPr="00054E72">
        <w:t xml:space="preserve">(3), 209-213. </w:t>
      </w:r>
      <w:hyperlink r:id="rId77" w:history="1">
        <w:r w:rsidRPr="00054E72">
          <w:rPr>
            <w:rStyle w:val="Hyperlink"/>
          </w:rPr>
          <w:t>https://doi.org/10.1111/emr.12266</w:t>
        </w:r>
      </w:hyperlink>
      <w:r w:rsidRPr="00054E72">
        <w:t xml:space="preserve"> </w:t>
      </w:r>
    </w:p>
    <w:p w14:paraId="18A0CD8F" w14:textId="6A08D64A" w:rsidR="00054E72" w:rsidRPr="00054E72" w:rsidRDefault="00054E72" w:rsidP="00054E72">
      <w:pPr>
        <w:pStyle w:val="EndNoteBibliography"/>
        <w:spacing w:after="0"/>
        <w:ind w:left="720" w:hanging="720"/>
      </w:pPr>
      <w:r w:rsidRPr="00054E72">
        <w:t xml:space="preserve">Lawson Handley, L. J., &amp; Perrin, N. (2007). Advances in our understanding of mammalian sex-biased dispersal. </w:t>
      </w:r>
      <w:r w:rsidRPr="00054E72">
        <w:rPr>
          <w:i/>
        </w:rPr>
        <w:t>Molecular Ecology</w:t>
      </w:r>
      <w:r w:rsidRPr="00054E72">
        <w:t>,</w:t>
      </w:r>
      <w:r w:rsidRPr="00054E72">
        <w:rPr>
          <w:i/>
        </w:rPr>
        <w:t xml:space="preserve"> 16</w:t>
      </w:r>
      <w:r w:rsidRPr="00054E72">
        <w:t xml:space="preserve">(8), 1559-1578. </w:t>
      </w:r>
      <w:hyperlink r:id="rId78" w:history="1">
        <w:r w:rsidRPr="00054E72">
          <w:rPr>
            <w:rStyle w:val="Hyperlink"/>
          </w:rPr>
          <w:t>https://doi.org/10.1111/j.1365-294X.2006.03152.x</w:t>
        </w:r>
      </w:hyperlink>
      <w:r w:rsidRPr="00054E72">
        <w:t xml:space="preserve"> </w:t>
      </w:r>
    </w:p>
    <w:p w14:paraId="658C2AC9" w14:textId="075FB010" w:rsidR="00054E72" w:rsidRPr="00054E72" w:rsidRDefault="00054E72" w:rsidP="00054E72">
      <w:pPr>
        <w:pStyle w:val="EndNoteBibliography"/>
        <w:spacing w:after="0"/>
        <w:ind w:left="720" w:hanging="720"/>
      </w:pPr>
      <w:r w:rsidRPr="00054E72">
        <w:t>Layton, K. K. S., Dempson, B., Snelgrove</w:t>
      </w:r>
      <w:r w:rsidRPr="00054E72">
        <w:rPr>
          <w:rFonts w:hint="eastAsia"/>
        </w:rPr>
        <w:t>, P. V. R., Duffy, S. J., Messmer, A. M., Paterson, I. G., Jeffery, N. W., Kess, T., Horne, J. B., &amp; Salisbury, S. J. (2020). Resolving fine</w:t>
      </w:r>
      <w:r w:rsidRPr="00054E72">
        <w:rPr>
          <w:rFonts w:hint="eastAsia"/>
        </w:rPr>
        <w:t>‐</w:t>
      </w:r>
      <w:r w:rsidRPr="00054E72">
        <w:rPr>
          <w:rFonts w:hint="eastAsia"/>
        </w:rPr>
        <w:t xml:space="preserve">scale population structure and fishery exploitation using sequenced microsatellites in a northern fish. </w:t>
      </w:r>
      <w:r w:rsidRPr="00054E72">
        <w:rPr>
          <w:rFonts w:hint="eastAsia"/>
          <w:i/>
        </w:rPr>
        <w:t>Evolutiona</w:t>
      </w:r>
      <w:r w:rsidRPr="00054E72">
        <w:rPr>
          <w:i/>
        </w:rPr>
        <w:t>ry Applications</w:t>
      </w:r>
      <w:r w:rsidRPr="00054E72">
        <w:t>,</w:t>
      </w:r>
      <w:r w:rsidRPr="00054E72">
        <w:rPr>
          <w:i/>
        </w:rPr>
        <w:t xml:space="preserve"> 13</w:t>
      </w:r>
      <w:r w:rsidRPr="00054E72">
        <w:t xml:space="preserve">(5), 1055-1068. </w:t>
      </w:r>
      <w:hyperlink r:id="rId79" w:history="1">
        <w:r w:rsidRPr="00054E72">
          <w:rPr>
            <w:rStyle w:val="Hyperlink"/>
          </w:rPr>
          <w:t>https://doi.org/10.1111/eva.12922</w:t>
        </w:r>
      </w:hyperlink>
      <w:r w:rsidRPr="00054E72">
        <w:t xml:space="preserve"> </w:t>
      </w:r>
    </w:p>
    <w:p w14:paraId="741D62B0" w14:textId="249DA857" w:rsidR="00054E72" w:rsidRPr="00054E72" w:rsidRDefault="00054E72" w:rsidP="00054E72">
      <w:pPr>
        <w:pStyle w:val="EndNoteBibliography"/>
        <w:spacing w:after="0"/>
        <w:ind w:left="720" w:hanging="720"/>
      </w:pPr>
      <w:r w:rsidRPr="00054E72">
        <w:t xml:space="preserve">Lea, J. S., Humphries, N. E., Clarke, C. R., &amp; Sims, D. W. (2015). To Madagascar and back: long-distance, return migration across open ocean by a pregnant female bull shark </w:t>
      </w:r>
      <w:r w:rsidRPr="00054E72">
        <w:rPr>
          <w:i/>
        </w:rPr>
        <w:t>Carcharhinus leucas</w:t>
      </w:r>
      <w:r w:rsidRPr="00054E72">
        <w:t xml:space="preserve">. </w:t>
      </w:r>
      <w:r w:rsidRPr="00054E72">
        <w:rPr>
          <w:i/>
        </w:rPr>
        <w:t>Journal of Fish Biology</w:t>
      </w:r>
      <w:r w:rsidRPr="00054E72">
        <w:t>,</w:t>
      </w:r>
      <w:r w:rsidRPr="00054E72">
        <w:rPr>
          <w:i/>
        </w:rPr>
        <w:t xml:space="preserve"> 87</w:t>
      </w:r>
      <w:r w:rsidRPr="00054E72">
        <w:t xml:space="preserve">(6), 1313-1321. </w:t>
      </w:r>
      <w:hyperlink r:id="rId80" w:history="1">
        <w:r w:rsidRPr="00054E72">
          <w:rPr>
            <w:rStyle w:val="Hyperlink"/>
          </w:rPr>
          <w:t>https://doi.org/10.1111/jfb.12805</w:t>
        </w:r>
      </w:hyperlink>
      <w:r w:rsidRPr="00054E72">
        <w:t xml:space="preserve"> </w:t>
      </w:r>
    </w:p>
    <w:p w14:paraId="02DDCB29" w14:textId="6FB7F33A" w:rsidR="00054E72" w:rsidRPr="00054E72" w:rsidRDefault="00054E72" w:rsidP="00054E72">
      <w:pPr>
        <w:pStyle w:val="EndNoteBibliography"/>
        <w:spacing w:after="0"/>
        <w:ind w:left="720" w:hanging="720"/>
      </w:pPr>
      <w:r w:rsidRPr="00054E72">
        <w:t xml:space="preserve">Liu, J., Jiang, J., Song, S., Tornabene, L., Chabarria, R., Naylor, G. J. P., &amp; Li, C. (2017). Multilocus DNA barcoding–species identification with multilocus data. </w:t>
      </w:r>
      <w:r w:rsidRPr="00054E72">
        <w:rPr>
          <w:i/>
        </w:rPr>
        <w:t>Scientific Reports</w:t>
      </w:r>
      <w:r w:rsidRPr="00054E72">
        <w:t>,</w:t>
      </w:r>
      <w:r w:rsidRPr="00054E72">
        <w:rPr>
          <w:i/>
        </w:rPr>
        <w:t xml:space="preserve"> 7</w:t>
      </w:r>
      <w:r w:rsidRPr="00054E72">
        <w:t xml:space="preserve">(1), 1-12. </w:t>
      </w:r>
      <w:hyperlink r:id="rId81" w:history="1">
        <w:r w:rsidRPr="00054E72">
          <w:rPr>
            <w:rStyle w:val="Hyperlink"/>
          </w:rPr>
          <w:t>https://doi.org/10.1038/s41598-017-16920-2</w:t>
        </w:r>
      </w:hyperlink>
      <w:r w:rsidRPr="00054E72">
        <w:t xml:space="preserve"> </w:t>
      </w:r>
    </w:p>
    <w:p w14:paraId="69911035" w14:textId="349678EF" w:rsidR="00054E72" w:rsidRPr="00054E72" w:rsidRDefault="00054E72" w:rsidP="00054E72">
      <w:pPr>
        <w:pStyle w:val="EndNoteBibliography"/>
        <w:spacing w:after="0"/>
        <w:ind w:left="720" w:hanging="720"/>
      </w:pPr>
      <w:r w:rsidRPr="00054E72">
        <w:t xml:space="preserve">Luikart, G., Kardos, M., Hand, B. K., Rajora, O. P., Aitken, S. N., &amp; Hohenlohe, P. A. (2019). Population genomics: advancing understanding of nature. In </w:t>
      </w:r>
      <w:r w:rsidRPr="00054E72">
        <w:rPr>
          <w:i/>
        </w:rPr>
        <w:t>Population genomics</w:t>
      </w:r>
      <w:r w:rsidRPr="00054E72">
        <w:t xml:space="preserve"> (pp. 3-79). Springer. </w:t>
      </w:r>
      <w:hyperlink r:id="rId82" w:history="1">
        <w:r w:rsidRPr="00054E72">
          <w:rPr>
            <w:rStyle w:val="Hyperlink"/>
          </w:rPr>
          <w:t>https://doi.org/10.1007/13836_2018_60</w:t>
        </w:r>
      </w:hyperlink>
      <w:r w:rsidRPr="00054E72">
        <w:t xml:space="preserve"> </w:t>
      </w:r>
    </w:p>
    <w:p w14:paraId="04AC0CA4" w14:textId="1B5B4121" w:rsidR="00054E72" w:rsidRPr="00054E72" w:rsidRDefault="00054E72" w:rsidP="00054E72">
      <w:pPr>
        <w:pStyle w:val="EndNoteBibliography"/>
        <w:spacing w:after="0"/>
        <w:ind w:left="720" w:hanging="720"/>
      </w:pPr>
      <w:r w:rsidRPr="00054E72">
        <w:t xml:space="preserve">MacNeil, M. A., Chapman, D. D., Heupel, M., Simpfendorfer, C. A., Heithaus, M., Meekan, M., Harvey, E., Goetze, J., Kiszka, J., Bond, M. E., Currey-Randall, L. M., Speed, C. W., Sherman, C. S., Rees, M. J., Udyawer, V., Flowers, K. I., Clementi, G., Valentin-Albanese, J., Gorham, T., Adam, M. S., Ali, K., Pina-Amargós, F., Angulo-Valdés, J. A., Asher, J., Barcia, L. G., Beaufort, O., Benjamin, C., Bernard, A. T. F., Berumen, M. L., Bierwagen, S., Bonnema, E., Bown, R. M. K., Bradley, D., Brooks, E., Brown, J. J., Buddo, D., Burke, P., Cáceres, C., Cardeñosa, D., Carrier, J. C., Caselle, J. E., Charloo, V., Claverie, T., Clua, E., Cochran, J. E. M., Cook, N., Cramp, J., D’Alberto, B., de Graaf, M., Dornhege, M., Estep, A., Fanovich, L., Farabaugh, N. F., Fernando, D., Flam, A. L., Floros, C., Fourqurean, V., Garla, R., Gastrich, K., George, L., Graham, R., Guttridge, T., Hardenstine, R. S., Heck, S., Henderson, A. C., Hertler, H., Hueter, R., Johnson, M., Jupiter, S., Kasana, D., Kessel, S. T., Kiilu, B., Kirata, T., Kuguru, B., Kyne, F., Langlois, T., Lédée, E. J. I., Lindfield, S., Luna-Acosta, A., Maggs, J., Manjaji-Matsumoto, B. M., Marshall, A., Matich, P., McCombs, E., McLean, D., Meggs, L., Moore, S., Mukherji, S., Murray, R., Kaimuddin, M., Newman, S. J., Nogués, J., Obota, C., O’Shea, O., Osuka, K., Papastamatiou, Y. P., Perera, N., Peterson, B., Ponzo, A., Prasetyo, A., Quamar, L. M. S., Quinlan, J., Ruiz-Abierno, A., Sala, E., Samoilys, M., Schärer-Umpierre, M., Schlaff, A., Simpson, N., Smith, A. N. H., Sparks, L., Tanna, A., Torres, R., Travers, M. J., van Zinnicq </w:t>
      </w:r>
      <w:r w:rsidRPr="00054E72">
        <w:lastRenderedPageBreak/>
        <w:t xml:space="preserve">Bergmann, M., Vigliola, L., Ward, J., Watts, A. M., Wen, C., Whitman, E., Wirsing, A. J., Wothke, A., Zarza-Gonzâlez, E., &amp; Cinner, J. E. (2020). Global status and conservation potential of reef sharks. </w:t>
      </w:r>
      <w:r w:rsidRPr="00054E72">
        <w:rPr>
          <w:i/>
        </w:rPr>
        <w:t>Nature</w:t>
      </w:r>
      <w:r w:rsidRPr="00054E72">
        <w:t>,</w:t>
      </w:r>
      <w:r w:rsidRPr="00054E72">
        <w:rPr>
          <w:i/>
        </w:rPr>
        <w:t xml:space="preserve"> 583</w:t>
      </w:r>
      <w:r w:rsidRPr="00054E72">
        <w:t xml:space="preserve">(7818), 801-806. </w:t>
      </w:r>
      <w:hyperlink r:id="rId83" w:history="1">
        <w:r w:rsidRPr="00054E72">
          <w:rPr>
            <w:rStyle w:val="Hyperlink"/>
          </w:rPr>
          <w:t>https://doi.org/10.1038/s41586-020-2519-y</w:t>
        </w:r>
      </w:hyperlink>
      <w:r w:rsidRPr="00054E72">
        <w:t xml:space="preserve"> </w:t>
      </w:r>
    </w:p>
    <w:p w14:paraId="3A74DC19" w14:textId="61159878" w:rsidR="00054E72" w:rsidRPr="00054E72" w:rsidRDefault="00054E72" w:rsidP="00054E72">
      <w:pPr>
        <w:pStyle w:val="EndNoteBibliography"/>
        <w:spacing w:after="0"/>
        <w:ind w:left="720" w:hanging="720"/>
      </w:pPr>
      <w:r w:rsidRPr="00054E72">
        <w:t xml:space="preserve">Martin, A. P., Naylor, G. J. P., &amp; Palumbi, S. R. (1992). Rates of mitochondrial-DNA evolution in sharks are slow compared with mammals. </w:t>
      </w:r>
      <w:r w:rsidRPr="00054E72">
        <w:rPr>
          <w:i/>
        </w:rPr>
        <w:t>Nature</w:t>
      </w:r>
      <w:r w:rsidRPr="00054E72">
        <w:t>,</w:t>
      </w:r>
      <w:r w:rsidRPr="00054E72">
        <w:rPr>
          <w:i/>
        </w:rPr>
        <w:t xml:space="preserve"> 357</w:t>
      </w:r>
      <w:r w:rsidRPr="00054E72">
        <w:t xml:space="preserve">(6374), 153-155. </w:t>
      </w:r>
      <w:hyperlink r:id="rId84" w:history="1">
        <w:r w:rsidRPr="00054E72">
          <w:rPr>
            <w:rStyle w:val="Hyperlink"/>
          </w:rPr>
          <w:t>https://doi.org/10.1038/357153a0</w:t>
        </w:r>
      </w:hyperlink>
      <w:r w:rsidRPr="00054E72">
        <w:t xml:space="preserve"> </w:t>
      </w:r>
    </w:p>
    <w:p w14:paraId="7AC89148" w14:textId="4A366740" w:rsidR="00054E72" w:rsidRPr="00054E72" w:rsidRDefault="00054E72" w:rsidP="00054E72">
      <w:pPr>
        <w:pStyle w:val="EndNoteBibliography"/>
        <w:spacing w:after="0"/>
        <w:ind w:left="720" w:hanging="720"/>
      </w:pPr>
      <w:r w:rsidRPr="00054E72">
        <w:t xml:space="preserve">Matich, P., Heithaus, M. R., &amp; Layman, C. A. (2011). Contrasting patterns of individual specialization and trophic coupling in two marine apex predators. </w:t>
      </w:r>
      <w:r w:rsidRPr="00054E72">
        <w:rPr>
          <w:i/>
        </w:rPr>
        <w:t>Journal of Animal Ecology</w:t>
      </w:r>
      <w:r w:rsidRPr="00054E72">
        <w:t>,</w:t>
      </w:r>
      <w:r w:rsidRPr="00054E72">
        <w:rPr>
          <w:i/>
        </w:rPr>
        <w:t xml:space="preserve"> 80</w:t>
      </w:r>
      <w:r w:rsidRPr="00054E72">
        <w:t xml:space="preserve">(1), 294-305. </w:t>
      </w:r>
      <w:hyperlink r:id="rId85" w:history="1">
        <w:r w:rsidRPr="00054E72">
          <w:rPr>
            <w:rStyle w:val="Hyperlink"/>
          </w:rPr>
          <w:t>https://doi.org/10.1111/j.1365-2656.2010.01753.x</w:t>
        </w:r>
      </w:hyperlink>
      <w:r w:rsidRPr="00054E72">
        <w:t xml:space="preserve"> </w:t>
      </w:r>
    </w:p>
    <w:p w14:paraId="498782C4" w14:textId="34D345CB" w:rsidR="00054E72" w:rsidRPr="00054E72" w:rsidRDefault="00054E72" w:rsidP="00054E72">
      <w:pPr>
        <w:pStyle w:val="EndNoteBibliography"/>
        <w:spacing w:after="0"/>
        <w:ind w:left="720" w:hanging="720"/>
      </w:pPr>
      <w:r w:rsidRPr="00054E72">
        <w:t xml:space="preserve">Mirams, A. G. K., Treml, E. A., Shields, J. L., Liggins, L., &amp; Riginos, C. (2011). Vicariance and dispersal across an intermittent barrier: population genetic structure of marine animals across the Torres Strait land bridge. </w:t>
      </w:r>
      <w:r w:rsidRPr="00054E72">
        <w:rPr>
          <w:i/>
        </w:rPr>
        <w:t>Coral Reefs</w:t>
      </w:r>
      <w:r w:rsidRPr="00054E72">
        <w:t>,</w:t>
      </w:r>
      <w:r w:rsidRPr="00054E72">
        <w:rPr>
          <w:i/>
        </w:rPr>
        <w:t xml:space="preserve"> 30</w:t>
      </w:r>
      <w:r w:rsidRPr="00054E72">
        <w:t xml:space="preserve">(4), 937-949. </w:t>
      </w:r>
      <w:hyperlink r:id="rId86" w:history="1">
        <w:r w:rsidRPr="00054E72">
          <w:rPr>
            <w:rStyle w:val="Hyperlink"/>
          </w:rPr>
          <w:t>https://doi.org/10.1007/s00338-011-0767-x</w:t>
        </w:r>
      </w:hyperlink>
      <w:r w:rsidRPr="00054E72">
        <w:t xml:space="preserve"> </w:t>
      </w:r>
    </w:p>
    <w:p w14:paraId="7D8B2F42" w14:textId="1617AE63" w:rsidR="00054E72" w:rsidRPr="00054E72" w:rsidRDefault="00054E72" w:rsidP="00054E72">
      <w:pPr>
        <w:pStyle w:val="EndNoteBibliography"/>
        <w:spacing w:after="0"/>
        <w:ind w:left="720" w:hanging="720"/>
      </w:pPr>
      <w:r w:rsidRPr="00054E72">
        <w:t xml:space="preserve">Moran, B. M., &amp; Anderson, E. C. (2019). Bayesian inference from the conditional genetic stock identification model. </w:t>
      </w:r>
      <w:r w:rsidRPr="00054E72">
        <w:rPr>
          <w:i/>
        </w:rPr>
        <w:t>Canadian Journal of Fisheries and Aquatic Sciences</w:t>
      </w:r>
      <w:r w:rsidRPr="00054E72">
        <w:t>,</w:t>
      </w:r>
      <w:r w:rsidRPr="00054E72">
        <w:rPr>
          <w:i/>
        </w:rPr>
        <w:t xml:space="preserve"> 76</w:t>
      </w:r>
      <w:r w:rsidRPr="00054E72">
        <w:t xml:space="preserve">(4), 551-560. </w:t>
      </w:r>
      <w:hyperlink r:id="rId87" w:history="1">
        <w:r w:rsidRPr="00054E72">
          <w:rPr>
            <w:rStyle w:val="Hyperlink"/>
          </w:rPr>
          <w:t>https://doi.org/10.1139/cjfas-2018-0016</w:t>
        </w:r>
      </w:hyperlink>
      <w:r w:rsidRPr="00054E72">
        <w:t xml:space="preserve"> </w:t>
      </w:r>
    </w:p>
    <w:p w14:paraId="774D1722" w14:textId="56EF147A" w:rsidR="00054E72" w:rsidRPr="00054E72" w:rsidRDefault="00054E72" w:rsidP="00054E72">
      <w:pPr>
        <w:pStyle w:val="EndNoteBibliography"/>
        <w:spacing w:after="0"/>
        <w:ind w:left="720" w:hanging="720"/>
      </w:pPr>
      <w:r w:rsidRPr="00054E72">
        <w:t xml:space="preserve">Moritz, C. (1994). Defining ‘evolutionarily significant units’ for conservation. </w:t>
      </w:r>
      <w:r w:rsidRPr="00054E72">
        <w:rPr>
          <w:i/>
        </w:rPr>
        <w:t>Trends in Ecology &amp; Evolution</w:t>
      </w:r>
      <w:r w:rsidRPr="00054E72">
        <w:t>,</w:t>
      </w:r>
      <w:r w:rsidRPr="00054E72">
        <w:rPr>
          <w:i/>
        </w:rPr>
        <w:t xml:space="preserve"> 9</w:t>
      </w:r>
      <w:r w:rsidRPr="00054E72">
        <w:t xml:space="preserve">(10), 373-375. </w:t>
      </w:r>
      <w:hyperlink r:id="rId88" w:history="1">
        <w:r w:rsidRPr="00054E72">
          <w:rPr>
            <w:rStyle w:val="Hyperlink"/>
          </w:rPr>
          <w:t>https://doi.org/10.1016/0169-5347(94)90057-4</w:t>
        </w:r>
      </w:hyperlink>
      <w:r w:rsidRPr="00054E72">
        <w:t xml:space="preserve"> </w:t>
      </w:r>
    </w:p>
    <w:p w14:paraId="32889DE2" w14:textId="02908685" w:rsidR="00054E72" w:rsidRPr="00054E72" w:rsidRDefault="00054E72" w:rsidP="00054E72">
      <w:pPr>
        <w:pStyle w:val="EndNoteBibliography"/>
        <w:spacing w:after="0"/>
        <w:ind w:left="720" w:hanging="720"/>
      </w:pPr>
      <w:r w:rsidRPr="00054E72">
        <w:t xml:space="preserve">Naylor, G. J. P., Caira, J. N., Jensen, K., Rosana, K. A. M., White, W. T., &amp; Last, P. R. (2012). A DNA sequence–based approach to the identification of shark and ray species and its implications for global elasmobranch diversity and parasitology. </w:t>
      </w:r>
      <w:r w:rsidRPr="00054E72">
        <w:rPr>
          <w:i/>
        </w:rPr>
        <w:t>Bulletin of the American Museum of Natural History</w:t>
      </w:r>
      <w:r w:rsidRPr="00054E72">
        <w:t>,</w:t>
      </w:r>
      <w:r w:rsidRPr="00054E72">
        <w:rPr>
          <w:i/>
        </w:rPr>
        <w:t xml:space="preserve"> 2012</w:t>
      </w:r>
      <w:r w:rsidRPr="00054E72">
        <w:t xml:space="preserve">(367), 1-262. </w:t>
      </w:r>
      <w:hyperlink r:id="rId89" w:history="1">
        <w:r w:rsidRPr="00054E72">
          <w:rPr>
            <w:rStyle w:val="Hyperlink"/>
          </w:rPr>
          <w:t>https://doi.org/10.1206/754.1</w:t>
        </w:r>
      </w:hyperlink>
      <w:r w:rsidRPr="00054E72">
        <w:t xml:space="preserve"> </w:t>
      </w:r>
    </w:p>
    <w:p w14:paraId="1FD89559" w14:textId="180F9679" w:rsidR="00054E72" w:rsidRPr="00054E72" w:rsidRDefault="00054E72" w:rsidP="00054E72">
      <w:pPr>
        <w:pStyle w:val="EndNoteBibliography"/>
        <w:spacing w:after="0"/>
        <w:ind w:left="720" w:hanging="720"/>
      </w:pPr>
      <w:r w:rsidRPr="00054E72">
        <w:t xml:space="preserve">Niella, Y., Peddemors, V. M., Green, M., Smoothey, A. F., &amp; Harcourt, R. (2021). A “wicked problem” reconciling human-shark conflict, shark bite mitigation, and threatened species. </w:t>
      </w:r>
      <w:r w:rsidRPr="00054E72">
        <w:rPr>
          <w:i/>
        </w:rPr>
        <w:t>Frontiers in Conservation Science</w:t>
      </w:r>
      <w:r w:rsidRPr="00054E72">
        <w:t>,</w:t>
      </w:r>
      <w:r w:rsidRPr="00054E72">
        <w:rPr>
          <w:i/>
        </w:rPr>
        <w:t xml:space="preserve"> 2</w:t>
      </w:r>
      <w:r w:rsidRPr="00054E72">
        <w:t xml:space="preserve">, 720741. </w:t>
      </w:r>
      <w:hyperlink r:id="rId90" w:history="1">
        <w:r w:rsidRPr="00054E72">
          <w:rPr>
            <w:rStyle w:val="Hyperlink"/>
          </w:rPr>
          <w:t>https://doi.org/10.3389/fcosc.2021.720741</w:t>
        </w:r>
      </w:hyperlink>
      <w:r w:rsidRPr="00054E72">
        <w:t xml:space="preserve"> </w:t>
      </w:r>
    </w:p>
    <w:p w14:paraId="6223D0C1" w14:textId="3F0DB48A" w:rsidR="00054E72" w:rsidRPr="00054E72" w:rsidRDefault="00054E72" w:rsidP="00054E72">
      <w:pPr>
        <w:pStyle w:val="EndNoteBibliography"/>
        <w:spacing w:after="0"/>
        <w:ind w:left="720" w:hanging="720"/>
      </w:pPr>
      <w:r w:rsidRPr="00054E72">
        <w:t xml:space="preserve">Nielsen, E. E., Cariani, A., Aoidh, E. M., Maes, G. E., Milano, I., Ogden, R., Taylor, M., Hemmer-Hansen, J., Babbucci, M., Bargelloni, L., Bekkevold, D., Diopere, E., Grenfell, L., Helyar, S., Limborg, M. T., Martinsohn, J. T., McEwing, R., Panitz, F., Patarnello, T., Tinti, F., Van Houdt, J. K. J., Volckaert, F. A. M., Waples, R. S., Albin, J. E. J., Vieites Baptista, J. M., Barmintsev, V., Bautista, J. M., Bendixen, C., Bergé, J.-P., Blohm, D., Cardazzo, B., Diez, A., Espiñeira, M., Geffen, A. J., Gonzalez, E., González-Lavín, N., Guarniero, I., Jeráme, M., Kochzius, M., Krey, G., Mouchel, O., Negrisolo, E., Piccinetti, C., Puyet, A., Rastorguev, S., Smith, J. P., Trentini, M., Verrez-Bagnis, V., Volkov, A., Zanzi, A., FishPopTrace, c., &amp; Carvalho, G. R. (2012). Gene-associated markers provide tools for tackling illegal fishing and false eco-certification. </w:t>
      </w:r>
      <w:r w:rsidRPr="00054E72">
        <w:rPr>
          <w:i/>
        </w:rPr>
        <w:t>Nature Communications</w:t>
      </w:r>
      <w:r w:rsidRPr="00054E72">
        <w:t>,</w:t>
      </w:r>
      <w:r w:rsidRPr="00054E72">
        <w:rPr>
          <w:i/>
        </w:rPr>
        <w:t xml:space="preserve"> 3</w:t>
      </w:r>
      <w:r w:rsidRPr="00054E72">
        <w:t xml:space="preserve">, 851. </w:t>
      </w:r>
      <w:hyperlink r:id="rId91" w:history="1">
        <w:r w:rsidRPr="00054E72">
          <w:rPr>
            <w:rStyle w:val="Hyperlink"/>
          </w:rPr>
          <w:t>https://doi.org/10.1038/ncomms1845</w:t>
        </w:r>
      </w:hyperlink>
      <w:r w:rsidRPr="00054E72">
        <w:t xml:space="preserve"> </w:t>
      </w:r>
    </w:p>
    <w:p w14:paraId="4E759E42" w14:textId="0FF8B5B3" w:rsidR="00054E72" w:rsidRPr="00054E72" w:rsidRDefault="00054E72" w:rsidP="00054E72">
      <w:pPr>
        <w:pStyle w:val="EndNoteBibliography"/>
        <w:spacing w:after="0"/>
        <w:ind w:left="720" w:hanging="720"/>
      </w:pPr>
      <w:r w:rsidRPr="00054E72">
        <w:t xml:space="preserve">O’Dea, A., Lessios, H. A., Coates, A. G., Eytan, R. I., Restrepo-Moreno, S. A., Cione, A. L., Collins, L. S., De Queiroz, A., Farris, D. W., &amp; Norris, R. D. (2016). Formation of the Isthmus of Panama. </w:t>
      </w:r>
      <w:r w:rsidRPr="00054E72">
        <w:rPr>
          <w:i/>
        </w:rPr>
        <w:t>Science advances</w:t>
      </w:r>
      <w:r w:rsidRPr="00054E72">
        <w:t>,</w:t>
      </w:r>
      <w:r w:rsidRPr="00054E72">
        <w:rPr>
          <w:i/>
        </w:rPr>
        <w:t xml:space="preserve"> 2</w:t>
      </w:r>
      <w:r w:rsidRPr="00054E72">
        <w:t xml:space="preserve">(8), e1600883. </w:t>
      </w:r>
      <w:hyperlink r:id="rId92" w:history="1">
        <w:r w:rsidRPr="00054E72">
          <w:rPr>
            <w:rStyle w:val="Hyperlink"/>
          </w:rPr>
          <w:t>https://doi.org/10.1126/sciadv.1600883</w:t>
        </w:r>
      </w:hyperlink>
      <w:r w:rsidRPr="00054E72">
        <w:t xml:space="preserve"> </w:t>
      </w:r>
    </w:p>
    <w:p w14:paraId="263C466D" w14:textId="4EA733F1" w:rsidR="00054E72" w:rsidRPr="00054E72" w:rsidRDefault="00054E72" w:rsidP="00054E72">
      <w:pPr>
        <w:pStyle w:val="EndNoteBibliography"/>
        <w:spacing w:after="0"/>
        <w:ind w:left="720" w:hanging="720"/>
      </w:pPr>
      <w:r w:rsidRPr="00054E72">
        <w:t xml:space="preserve">Oleksiak, M. F., &amp; Rajora, O. P. (2020). </w:t>
      </w:r>
      <w:r w:rsidRPr="00054E72">
        <w:rPr>
          <w:i/>
        </w:rPr>
        <w:t>Population Genomics: Marine Organisms</w:t>
      </w:r>
      <w:r w:rsidRPr="00054E72">
        <w:t xml:space="preserve">. Springer. </w:t>
      </w:r>
      <w:hyperlink r:id="rId93" w:history="1">
        <w:r w:rsidRPr="00054E72">
          <w:rPr>
            <w:rStyle w:val="Hyperlink"/>
          </w:rPr>
          <w:t>https://doi.org/10.1007/978-3-030-37936-0</w:t>
        </w:r>
      </w:hyperlink>
      <w:r w:rsidRPr="00054E72">
        <w:t xml:space="preserve"> </w:t>
      </w:r>
    </w:p>
    <w:p w14:paraId="280A5EE6" w14:textId="5D9CC281" w:rsidR="00054E72" w:rsidRPr="00054E72" w:rsidRDefault="00054E72" w:rsidP="00054E72">
      <w:pPr>
        <w:pStyle w:val="EndNoteBibliography"/>
        <w:spacing w:after="0"/>
        <w:ind w:left="720" w:hanging="720"/>
      </w:pPr>
      <w:r w:rsidRPr="00054E72">
        <w:t xml:space="preserve">Ovenden, J. R., Dudgeon, C., Feutry, P., Feldheim, K., &amp; Maes, G. E. (2018). Genetics and genomics for fundamental and applied research on elasmobranchs. In J. C. Carrier, M. R. Heithaus, &amp; C. A. Simpfendorfer (Eds.), </w:t>
      </w:r>
      <w:r w:rsidRPr="00054E72">
        <w:rPr>
          <w:i/>
        </w:rPr>
        <w:t>Shark Research: Emerging Technologies and Applications for the Field and Laboratory</w:t>
      </w:r>
      <w:r w:rsidRPr="00054E72">
        <w:t xml:space="preserve"> (Vol. 1, pp. 235-254). CRC Press. </w:t>
      </w:r>
      <w:hyperlink r:id="rId94" w:history="1">
        <w:r w:rsidRPr="00054E72">
          <w:rPr>
            <w:rStyle w:val="Hyperlink"/>
          </w:rPr>
          <w:t>https://doi.org/10.1201/b21842</w:t>
        </w:r>
      </w:hyperlink>
      <w:r w:rsidRPr="00054E72">
        <w:t xml:space="preserve"> </w:t>
      </w:r>
    </w:p>
    <w:p w14:paraId="39B6FC8E" w14:textId="24AF3717" w:rsidR="00054E72" w:rsidRPr="00054E72" w:rsidRDefault="00054E72" w:rsidP="00054E72">
      <w:pPr>
        <w:pStyle w:val="EndNoteBibliography"/>
        <w:spacing w:after="0"/>
        <w:ind w:left="720" w:hanging="720"/>
      </w:pPr>
      <w:r w:rsidRPr="00054E72">
        <w:t xml:space="preserve">Paradis, E. (2010). pegas: an R package for population genetics with an integrated–modular approach. </w:t>
      </w:r>
      <w:r w:rsidRPr="00054E72">
        <w:rPr>
          <w:i/>
        </w:rPr>
        <w:t>Bioinformatics</w:t>
      </w:r>
      <w:r w:rsidRPr="00054E72">
        <w:t>,</w:t>
      </w:r>
      <w:r w:rsidRPr="00054E72">
        <w:rPr>
          <w:i/>
        </w:rPr>
        <w:t xml:space="preserve"> 26</w:t>
      </w:r>
      <w:r w:rsidRPr="00054E72">
        <w:t xml:space="preserve">(3), 419-420. </w:t>
      </w:r>
      <w:hyperlink r:id="rId95" w:history="1">
        <w:r w:rsidRPr="00054E72">
          <w:rPr>
            <w:rStyle w:val="Hyperlink"/>
          </w:rPr>
          <w:t>https://doi.org/10.1093/bioinformatics/btp696</w:t>
        </w:r>
      </w:hyperlink>
      <w:r w:rsidRPr="00054E72">
        <w:t xml:space="preserve"> </w:t>
      </w:r>
    </w:p>
    <w:p w14:paraId="123B0121" w14:textId="3595D383" w:rsidR="00054E72" w:rsidRPr="00054E72" w:rsidRDefault="00054E72" w:rsidP="00054E72">
      <w:pPr>
        <w:pStyle w:val="EndNoteBibliography"/>
        <w:spacing w:after="0"/>
        <w:ind w:left="720" w:hanging="720"/>
      </w:pPr>
      <w:r w:rsidRPr="00054E72">
        <w:t>Pazmiño, D. A., Maes, G. E., Green, M. E., Simpfendorfer, C. A., Hoyos-Padilla, E. M., Duffy, C. J. A., Meyer, C. G., Kerwath, S. E., Salinas-de-León, P., &amp; van Herwerden, L. (2018). Strong trans-Pacific break and local conservation units in the Galapagos shark (</w:t>
      </w:r>
      <w:r w:rsidRPr="00054E72">
        <w:rPr>
          <w:i/>
        </w:rPr>
        <w:t>Carcharhinus galapagensis</w:t>
      </w:r>
      <w:r w:rsidRPr="00054E72">
        <w:t xml:space="preserve">) revealed by genome-wide cytonuclear markers. </w:t>
      </w:r>
      <w:r w:rsidRPr="00054E72">
        <w:rPr>
          <w:i/>
        </w:rPr>
        <w:t>Heredity</w:t>
      </w:r>
      <w:r w:rsidRPr="00054E72">
        <w:t>,</w:t>
      </w:r>
      <w:r w:rsidRPr="00054E72">
        <w:rPr>
          <w:i/>
        </w:rPr>
        <w:t xml:space="preserve"> 120</w:t>
      </w:r>
      <w:r w:rsidRPr="00054E72">
        <w:t xml:space="preserve">(5), 407-421. </w:t>
      </w:r>
      <w:hyperlink r:id="rId96" w:history="1">
        <w:r w:rsidRPr="00054E72">
          <w:rPr>
            <w:rStyle w:val="Hyperlink"/>
          </w:rPr>
          <w:t>https://doi.org/10.1038/s41437-017-0025-2</w:t>
        </w:r>
      </w:hyperlink>
      <w:r w:rsidRPr="00054E72">
        <w:t xml:space="preserve"> </w:t>
      </w:r>
    </w:p>
    <w:p w14:paraId="07BFD3D9" w14:textId="26D1CAF0" w:rsidR="00054E72" w:rsidRPr="00054E72" w:rsidRDefault="00054E72" w:rsidP="00054E72">
      <w:pPr>
        <w:pStyle w:val="EndNoteBibliography"/>
        <w:spacing w:after="0"/>
        <w:ind w:left="720" w:hanging="720"/>
      </w:pPr>
      <w:r w:rsidRPr="00054E72">
        <w:t xml:space="preserve">Peischl, S., Dupanloup, I., Kirkpatrick, M., &amp; Excoffier, L. (2013). On the accumulation of deleterious mutations during range expansions. </w:t>
      </w:r>
      <w:r w:rsidRPr="00054E72">
        <w:rPr>
          <w:i/>
        </w:rPr>
        <w:t>Molecular Ecology</w:t>
      </w:r>
      <w:r w:rsidRPr="00054E72">
        <w:t>,</w:t>
      </w:r>
      <w:r w:rsidRPr="00054E72">
        <w:rPr>
          <w:i/>
        </w:rPr>
        <w:t xml:space="preserve"> 22</w:t>
      </w:r>
      <w:r w:rsidRPr="00054E72">
        <w:t xml:space="preserve">(24), 5972-5982. </w:t>
      </w:r>
      <w:hyperlink r:id="rId97" w:history="1">
        <w:r w:rsidRPr="00054E72">
          <w:rPr>
            <w:rStyle w:val="Hyperlink"/>
          </w:rPr>
          <w:t>https://doi.org/10.1111/mec.12524</w:t>
        </w:r>
      </w:hyperlink>
      <w:r w:rsidRPr="00054E72">
        <w:t xml:space="preserve"> </w:t>
      </w:r>
    </w:p>
    <w:p w14:paraId="07A86DF3" w14:textId="51D51F36" w:rsidR="00054E72" w:rsidRPr="00054E72" w:rsidRDefault="00054E72" w:rsidP="00054E72">
      <w:pPr>
        <w:pStyle w:val="EndNoteBibliography"/>
        <w:spacing w:after="0"/>
        <w:ind w:left="720" w:hanging="720"/>
      </w:pPr>
      <w:r w:rsidRPr="00054E72">
        <w:lastRenderedPageBreak/>
        <w:t xml:space="preserve">Phillips, N. M., Devloo-Delva, F., McCall, C., &amp; Daly-Engel, T. (2021). Reviewing the genetic evidence for sex-biased dispersal in elasmobranchs. </w:t>
      </w:r>
      <w:r w:rsidRPr="00054E72">
        <w:rPr>
          <w:i/>
        </w:rPr>
        <w:t>Reviews in Fish Biology and Fisheries</w:t>
      </w:r>
      <w:r w:rsidRPr="00054E72">
        <w:t>,</w:t>
      </w:r>
      <w:r w:rsidRPr="00054E72">
        <w:rPr>
          <w:i/>
        </w:rPr>
        <w:t xml:space="preserve"> 31</w:t>
      </w:r>
      <w:r w:rsidRPr="00054E72">
        <w:t xml:space="preserve">(4), 821-841. </w:t>
      </w:r>
      <w:hyperlink r:id="rId98" w:history="1">
        <w:r w:rsidRPr="00054E72">
          <w:rPr>
            <w:rStyle w:val="Hyperlink"/>
          </w:rPr>
          <w:t>https://doi.org/10.1007/s11160-021-09673-9</w:t>
        </w:r>
      </w:hyperlink>
      <w:r w:rsidRPr="00054E72">
        <w:t xml:space="preserve"> </w:t>
      </w:r>
    </w:p>
    <w:p w14:paraId="3C184F97" w14:textId="3E61065D" w:rsidR="00054E72" w:rsidRPr="00054E72" w:rsidRDefault="00054E72" w:rsidP="00054E72">
      <w:pPr>
        <w:pStyle w:val="EndNoteBibliography"/>
        <w:spacing w:after="0"/>
        <w:ind w:left="720" w:hanging="720"/>
      </w:pPr>
      <w:r w:rsidRPr="00054E72">
        <w:t xml:space="preserve">Pillans, R. D., &amp; Franklin, C. E. (2004). Plasma osmolyte concentrations and rectal gland mass of bull sharks </w:t>
      </w:r>
      <w:r w:rsidRPr="00054E72">
        <w:rPr>
          <w:i/>
        </w:rPr>
        <w:t>Carcharhinus leucas</w:t>
      </w:r>
      <w:r w:rsidRPr="00054E72">
        <w:t xml:space="preserve">, captured along a salinity gradient. </w:t>
      </w:r>
      <w:r w:rsidRPr="00054E72">
        <w:rPr>
          <w:i/>
        </w:rPr>
        <w:t>Comparative Biochemistry and Physiology Part A: Molecular &amp; Integrative Physiology</w:t>
      </w:r>
      <w:r w:rsidRPr="00054E72">
        <w:t>,</w:t>
      </w:r>
      <w:r w:rsidRPr="00054E72">
        <w:rPr>
          <w:i/>
        </w:rPr>
        <w:t xml:space="preserve"> 138</w:t>
      </w:r>
      <w:r w:rsidRPr="00054E72">
        <w:t xml:space="preserve">(3), 363-371. </w:t>
      </w:r>
      <w:hyperlink r:id="rId99" w:history="1">
        <w:r w:rsidRPr="00054E72">
          <w:rPr>
            <w:rStyle w:val="Hyperlink"/>
          </w:rPr>
          <w:t>https://doi.org/10.1016/j.cbpb.2004.05.006</w:t>
        </w:r>
      </w:hyperlink>
      <w:r w:rsidRPr="00054E72">
        <w:t xml:space="preserve"> </w:t>
      </w:r>
    </w:p>
    <w:p w14:paraId="72D1EA6F" w14:textId="20615724" w:rsidR="00054E72" w:rsidRPr="00054E72" w:rsidRDefault="00054E72" w:rsidP="00054E72">
      <w:pPr>
        <w:pStyle w:val="EndNoteBibliography"/>
        <w:spacing w:after="0"/>
        <w:ind w:left="720" w:hanging="720"/>
      </w:pPr>
      <w:r w:rsidRPr="00054E72">
        <w:t xml:space="preserve">Pirog, A., Ravigné, V., Fontaine, M. C., Rieux, A., Gilabert, A., Cliff, G., Clua, E., Daly, R., Heithaus, M. R., Kiszka, J. J., Matich, P., Nevill, J. E. G., Smoothey, A. F., Temple, A. J., Berggren, P., Jaquemet, S., &amp; Magalon, H. (2019). Population structure, connectivity, and demographic history of an apex marine predator, the bull shark </w:t>
      </w:r>
      <w:r w:rsidRPr="00054E72">
        <w:rPr>
          <w:i/>
        </w:rPr>
        <w:t>Carcharhinus leucas</w:t>
      </w:r>
      <w:r w:rsidRPr="00054E72">
        <w:t xml:space="preserve">. </w:t>
      </w:r>
      <w:r w:rsidRPr="00054E72">
        <w:rPr>
          <w:i/>
        </w:rPr>
        <w:t>Ecology and Evolution</w:t>
      </w:r>
      <w:r w:rsidRPr="00054E72">
        <w:t>,</w:t>
      </w:r>
      <w:r w:rsidRPr="00054E72">
        <w:rPr>
          <w:i/>
        </w:rPr>
        <w:t xml:space="preserve"> 9</w:t>
      </w:r>
      <w:r w:rsidRPr="00054E72">
        <w:t xml:space="preserve">(23), 12980-13000. </w:t>
      </w:r>
      <w:hyperlink r:id="rId100" w:history="1">
        <w:r w:rsidRPr="00054E72">
          <w:rPr>
            <w:rStyle w:val="Hyperlink"/>
          </w:rPr>
          <w:t>https://doi.org/10.1002/ece3.5597</w:t>
        </w:r>
      </w:hyperlink>
      <w:r w:rsidRPr="00054E72">
        <w:t xml:space="preserve"> </w:t>
      </w:r>
    </w:p>
    <w:p w14:paraId="2B6092A8" w14:textId="3F83B88C" w:rsidR="00054E72" w:rsidRPr="00054E72" w:rsidRDefault="00054E72" w:rsidP="00054E72">
      <w:pPr>
        <w:pStyle w:val="EndNoteBibliography"/>
        <w:spacing w:after="0"/>
        <w:ind w:left="720" w:hanging="720"/>
      </w:pPr>
      <w:r w:rsidRPr="00054E72">
        <w:rPr>
          <w:rFonts w:hint="eastAsia"/>
        </w:rPr>
        <w:t>Portnoy, D. S., McDowell, J. R., Heist, E. J., Musick, J. A., &amp; Graves, J. E. (2010). World phylogeography and male</w:t>
      </w:r>
      <w:r w:rsidRPr="00054E72">
        <w:rPr>
          <w:rFonts w:hint="eastAsia"/>
        </w:rPr>
        <w:t>‐</w:t>
      </w:r>
      <w:r w:rsidRPr="00054E72">
        <w:rPr>
          <w:rFonts w:hint="eastAsia"/>
        </w:rPr>
        <w:t xml:space="preserve">mediated gene flow in the sandbar shark, </w:t>
      </w:r>
      <w:r w:rsidRPr="00054E72">
        <w:rPr>
          <w:rFonts w:hint="eastAsia"/>
          <w:i/>
        </w:rPr>
        <w:t>Carcharhinus plumbeus</w:t>
      </w:r>
      <w:r w:rsidRPr="00054E72">
        <w:rPr>
          <w:rFonts w:hint="eastAsia"/>
        </w:rPr>
        <w:t xml:space="preserve">. </w:t>
      </w:r>
      <w:r w:rsidRPr="00054E72">
        <w:rPr>
          <w:rFonts w:hint="eastAsia"/>
          <w:i/>
        </w:rPr>
        <w:t>Molecular Ec</w:t>
      </w:r>
      <w:r w:rsidRPr="00054E72">
        <w:rPr>
          <w:i/>
        </w:rPr>
        <w:t>ology</w:t>
      </w:r>
      <w:r w:rsidRPr="00054E72">
        <w:t>,</w:t>
      </w:r>
      <w:r w:rsidRPr="00054E72">
        <w:rPr>
          <w:i/>
        </w:rPr>
        <w:t xml:space="preserve"> 19</w:t>
      </w:r>
      <w:r w:rsidRPr="00054E72">
        <w:t xml:space="preserve">(10), 1994-2010. </w:t>
      </w:r>
      <w:hyperlink r:id="rId101" w:history="1">
        <w:r w:rsidRPr="00054E72">
          <w:rPr>
            <w:rStyle w:val="Hyperlink"/>
          </w:rPr>
          <w:t>https://doi.org/10.1111/j.1365-294X.2010.04626.x</w:t>
        </w:r>
      </w:hyperlink>
      <w:r w:rsidRPr="00054E72">
        <w:t xml:space="preserve"> </w:t>
      </w:r>
    </w:p>
    <w:p w14:paraId="4CF151F7" w14:textId="5A0E09B9" w:rsidR="00054E72" w:rsidRPr="00054E72" w:rsidRDefault="00054E72" w:rsidP="00054E72">
      <w:pPr>
        <w:pStyle w:val="EndNoteBibliography"/>
        <w:spacing w:after="0"/>
        <w:ind w:left="720" w:hanging="720"/>
      </w:pPr>
      <w:r w:rsidRPr="00054E72">
        <w:rPr>
          <w:rFonts w:hint="eastAsia"/>
        </w:rPr>
        <w:t>Puckridge, M., Last, P. R., White, W. T., &amp; Andreakis, N. (2013). Phylogeography of the Indo</w:t>
      </w:r>
      <w:r w:rsidRPr="00054E72">
        <w:rPr>
          <w:rFonts w:hint="eastAsia"/>
        </w:rPr>
        <w:t>‐</w:t>
      </w:r>
      <w:r w:rsidRPr="00054E72">
        <w:rPr>
          <w:rFonts w:hint="eastAsia"/>
        </w:rPr>
        <w:t xml:space="preserve">West Pacific maskrays (Dasyatidae, </w:t>
      </w:r>
      <w:r w:rsidRPr="00054E72">
        <w:rPr>
          <w:rFonts w:hint="eastAsia"/>
          <w:i/>
        </w:rPr>
        <w:t>Neotrygon</w:t>
      </w:r>
      <w:r w:rsidRPr="00054E72">
        <w:rPr>
          <w:rFonts w:hint="eastAsia"/>
        </w:rPr>
        <w:t>): A complex example of chondrichthyan rad</w:t>
      </w:r>
      <w:r w:rsidRPr="00054E72">
        <w:t xml:space="preserve">iation in the Cenozoic. </w:t>
      </w:r>
      <w:r w:rsidRPr="00054E72">
        <w:rPr>
          <w:i/>
        </w:rPr>
        <w:t>Ecology and Evolution</w:t>
      </w:r>
      <w:r w:rsidRPr="00054E72">
        <w:t>,</w:t>
      </w:r>
      <w:r w:rsidRPr="00054E72">
        <w:rPr>
          <w:i/>
        </w:rPr>
        <w:t xml:space="preserve"> 3</w:t>
      </w:r>
      <w:r w:rsidRPr="00054E72">
        <w:t xml:space="preserve">(2), 217-232. </w:t>
      </w:r>
      <w:hyperlink r:id="rId102" w:history="1">
        <w:r w:rsidRPr="00054E72">
          <w:rPr>
            <w:rStyle w:val="Hyperlink"/>
          </w:rPr>
          <w:t>https://doi.org/10.1002/ece3.448</w:t>
        </w:r>
      </w:hyperlink>
      <w:r w:rsidRPr="00054E72">
        <w:t xml:space="preserve"> </w:t>
      </w:r>
    </w:p>
    <w:p w14:paraId="3670558A" w14:textId="0444EA82" w:rsidR="00054E72" w:rsidRPr="00054E72" w:rsidRDefault="00054E72" w:rsidP="00054E72">
      <w:pPr>
        <w:pStyle w:val="EndNoteBibliography"/>
        <w:spacing w:after="0"/>
        <w:ind w:left="720" w:hanging="720"/>
      </w:pPr>
      <w:r w:rsidRPr="00054E72">
        <w:t xml:space="preserve">Puechmaille, S. J. (2016). The program STRUCTURE does not reliably recover the correct population structure when sampling is uneven: subsampling and new estimators alleviate the problem. </w:t>
      </w:r>
      <w:r w:rsidRPr="00054E72">
        <w:rPr>
          <w:i/>
        </w:rPr>
        <w:t>Molecular Ecology Resources</w:t>
      </w:r>
      <w:r w:rsidRPr="00054E72">
        <w:t>,</w:t>
      </w:r>
      <w:r w:rsidRPr="00054E72">
        <w:rPr>
          <w:i/>
        </w:rPr>
        <w:t xml:space="preserve"> 16</w:t>
      </w:r>
      <w:r w:rsidRPr="00054E72">
        <w:t xml:space="preserve">(3), 608-627. </w:t>
      </w:r>
      <w:hyperlink r:id="rId103" w:history="1">
        <w:r w:rsidRPr="00054E72">
          <w:rPr>
            <w:rStyle w:val="Hyperlink"/>
          </w:rPr>
          <w:t>https://doi.org/10.1111/1755-0998.12512</w:t>
        </w:r>
      </w:hyperlink>
      <w:r w:rsidRPr="00054E72">
        <w:t xml:space="preserve"> </w:t>
      </w:r>
    </w:p>
    <w:p w14:paraId="160AEA7D" w14:textId="003EBD07" w:rsidR="00054E72" w:rsidRPr="00054E72" w:rsidRDefault="00054E72" w:rsidP="00054E72">
      <w:pPr>
        <w:pStyle w:val="EndNoteBibliography"/>
        <w:spacing w:after="0"/>
        <w:ind w:left="720" w:hanging="720"/>
      </w:pPr>
      <w:r w:rsidRPr="00054E72">
        <w:t xml:space="preserve">R Core Team. (2020). </w:t>
      </w:r>
      <w:r w:rsidRPr="00054E72">
        <w:rPr>
          <w:i/>
        </w:rPr>
        <w:t xml:space="preserve">R: A language and environment for statistical computing. R Foundation for Statistical Computing. Available online at </w:t>
      </w:r>
      <w:hyperlink r:id="rId104" w:history="1">
        <w:r w:rsidRPr="00054E72">
          <w:rPr>
            <w:rStyle w:val="Hyperlink"/>
            <w:i/>
          </w:rPr>
          <w:t>https://www.r-project.org/</w:t>
        </w:r>
      </w:hyperlink>
      <w:r w:rsidRPr="00054E72">
        <w:t>.</w:t>
      </w:r>
      <w:r w:rsidRPr="00054E72">
        <w:rPr>
          <w:i/>
        </w:rPr>
        <w:t xml:space="preserve"> </w:t>
      </w:r>
      <w:r w:rsidRPr="00054E72">
        <w:t xml:space="preserve">In </w:t>
      </w:r>
      <w:r w:rsidRPr="00054E72">
        <w:rPr>
          <w:i/>
        </w:rPr>
        <w:t>Vienna, Austria</w:t>
      </w:r>
      <w:r w:rsidRPr="00054E72">
        <w:t xml:space="preserve"> </w:t>
      </w:r>
    </w:p>
    <w:p w14:paraId="1C91029C" w14:textId="42E7B6D5" w:rsidR="00054E72" w:rsidRPr="00054E72" w:rsidRDefault="00054E72" w:rsidP="00054E72">
      <w:pPr>
        <w:pStyle w:val="EndNoteBibliography"/>
        <w:spacing w:after="0"/>
        <w:ind w:left="720" w:hanging="720"/>
      </w:pPr>
      <w:r w:rsidRPr="00054E72">
        <w:t xml:space="preserve">Rigby, C. L., Espinoza, M., Derrick, D., Pacoureau, N., &amp; Dicken, M. (2021). </w:t>
      </w:r>
      <w:r w:rsidRPr="00054E72">
        <w:rPr>
          <w:i/>
        </w:rPr>
        <w:t xml:space="preserve">Carcharhinus leucas. </w:t>
      </w:r>
      <w:hyperlink r:id="rId105" w:history="1">
        <w:r w:rsidRPr="00054E72">
          <w:rPr>
            <w:rStyle w:val="Hyperlink"/>
            <w:i/>
          </w:rPr>
          <w:t>http://dx.doi.org/10.2305/IUCN.UK.2009-2.RLTS.T39372A10187195.en</w:t>
        </w:r>
      </w:hyperlink>
      <w:r w:rsidRPr="00054E72">
        <w:rPr>
          <w:i/>
        </w:rPr>
        <w:t>. Downloaded on 15 May 2021. The IUCN Red List of Threatened Species 2021: e.T39372A2910670.</w:t>
      </w:r>
      <w:r w:rsidRPr="00054E72">
        <w:t xml:space="preserve"> </w:t>
      </w:r>
    </w:p>
    <w:p w14:paraId="4C88B8D4" w14:textId="7950381D" w:rsidR="00054E72" w:rsidRPr="00054E72" w:rsidRDefault="00054E72" w:rsidP="00054E72">
      <w:pPr>
        <w:pStyle w:val="EndNoteBibliography"/>
        <w:spacing w:after="0"/>
        <w:ind w:left="720" w:hanging="720"/>
      </w:pPr>
      <w:r w:rsidRPr="00054E72">
        <w:t xml:space="preserve">Rocha, L. A., Craig, M. T., &amp; Bowen, B. W. (2007). Phylogeography and the conservation of coral reef fishes. </w:t>
      </w:r>
      <w:r w:rsidRPr="00054E72">
        <w:rPr>
          <w:i/>
        </w:rPr>
        <w:t>Coral Reefs</w:t>
      </w:r>
      <w:r w:rsidRPr="00054E72">
        <w:t>,</w:t>
      </w:r>
      <w:r w:rsidRPr="00054E72">
        <w:rPr>
          <w:i/>
        </w:rPr>
        <w:t xml:space="preserve"> 26</w:t>
      </w:r>
      <w:r w:rsidRPr="00054E72">
        <w:t xml:space="preserve">(3), 501-512. </w:t>
      </w:r>
      <w:hyperlink r:id="rId106" w:history="1">
        <w:r w:rsidRPr="00054E72">
          <w:rPr>
            <w:rStyle w:val="Hyperlink"/>
          </w:rPr>
          <w:t>https://doi.org/10.1007/s00338-007-0261-7</w:t>
        </w:r>
      </w:hyperlink>
      <w:r w:rsidRPr="00054E72">
        <w:t xml:space="preserve"> </w:t>
      </w:r>
    </w:p>
    <w:p w14:paraId="64F192DC" w14:textId="55139DF6" w:rsidR="00054E72" w:rsidRPr="00054E72" w:rsidRDefault="00054E72" w:rsidP="00054E72">
      <w:pPr>
        <w:pStyle w:val="EndNoteBibliography"/>
        <w:spacing w:after="0"/>
        <w:ind w:left="720" w:hanging="720"/>
      </w:pPr>
      <w:r w:rsidRPr="00054E72">
        <w:t xml:space="preserve">Ronce, O. (2007). How does it feel to be like a rolling stone? Ten questions about dispersal evolution. </w:t>
      </w:r>
      <w:r w:rsidRPr="00054E72">
        <w:rPr>
          <w:i/>
        </w:rPr>
        <w:t>Annual Review of Ecology, Evolution, and Systematics</w:t>
      </w:r>
      <w:r w:rsidRPr="00054E72">
        <w:t>,</w:t>
      </w:r>
      <w:r w:rsidRPr="00054E72">
        <w:rPr>
          <w:i/>
        </w:rPr>
        <w:t xml:space="preserve"> 38</w:t>
      </w:r>
      <w:r w:rsidRPr="00054E72">
        <w:t xml:space="preserve">, 231-253. </w:t>
      </w:r>
      <w:hyperlink r:id="rId107" w:history="1">
        <w:r w:rsidRPr="00054E72">
          <w:rPr>
            <w:rStyle w:val="Hyperlink"/>
          </w:rPr>
          <w:t>https://doi.org/10.1146/annurev.ecolsys.38.091206.095611</w:t>
        </w:r>
      </w:hyperlink>
      <w:r w:rsidRPr="00054E72">
        <w:t xml:space="preserve"> </w:t>
      </w:r>
    </w:p>
    <w:p w14:paraId="7DAE83CA" w14:textId="773544E3" w:rsidR="00054E72" w:rsidRPr="00054E72" w:rsidRDefault="00054E72" w:rsidP="00054E72">
      <w:pPr>
        <w:pStyle w:val="EndNoteBibliography"/>
        <w:spacing w:after="0"/>
        <w:ind w:left="720" w:hanging="720"/>
      </w:pPr>
      <w:r w:rsidRPr="00054E72">
        <w:t>Sandoval Laurrabaquio-Alvarado, N., Islas-Villanueva, V., Adams, D. H., Uribe-Alcocer, M., Alvarado-Bremer, J. R., &amp; Díaz-Jaimes, P. (2019). Genetic evidence for regional philopatry of the Bull Shark (</w:t>
      </w:r>
      <w:r w:rsidRPr="00054E72">
        <w:rPr>
          <w:i/>
        </w:rPr>
        <w:t>Carcharhinus leucas</w:t>
      </w:r>
      <w:r w:rsidRPr="00054E72">
        <w:t xml:space="preserve">), to nursery areas in estuaries of the Gulf of Mexico and western North Atlantic ocean. </w:t>
      </w:r>
      <w:r w:rsidRPr="00054E72">
        <w:rPr>
          <w:i/>
        </w:rPr>
        <w:t>Fisheries Research</w:t>
      </w:r>
      <w:r w:rsidRPr="00054E72">
        <w:t>,</w:t>
      </w:r>
      <w:r w:rsidRPr="00054E72">
        <w:rPr>
          <w:i/>
        </w:rPr>
        <w:t xml:space="preserve"> 209</w:t>
      </w:r>
      <w:r w:rsidRPr="00054E72">
        <w:t xml:space="preserve">, 67-74. </w:t>
      </w:r>
      <w:hyperlink r:id="rId108" w:history="1">
        <w:r w:rsidRPr="00054E72">
          <w:rPr>
            <w:rStyle w:val="Hyperlink"/>
          </w:rPr>
          <w:t>https://doi.org/10.1016/j.fishres.2018.09.013</w:t>
        </w:r>
      </w:hyperlink>
      <w:r w:rsidRPr="00054E72">
        <w:t xml:space="preserve"> </w:t>
      </w:r>
    </w:p>
    <w:p w14:paraId="24731B64" w14:textId="08A6B0A4" w:rsidR="00054E72" w:rsidRPr="00054E72" w:rsidRDefault="00054E72" w:rsidP="00054E72">
      <w:pPr>
        <w:pStyle w:val="EndNoteBibliography"/>
        <w:spacing w:after="0"/>
        <w:ind w:left="720" w:hanging="720"/>
      </w:pPr>
      <w:r w:rsidRPr="00054E72">
        <w:rPr>
          <w:rFonts w:hint="eastAsia"/>
        </w:rPr>
        <w:t>Sandoval Laurrabaquio</w:t>
      </w:r>
      <w:r w:rsidRPr="00054E72">
        <w:rPr>
          <w:rFonts w:hint="eastAsia"/>
        </w:rPr>
        <w:t>‐</w:t>
      </w:r>
      <w:r w:rsidRPr="00054E72">
        <w:rPr>
          <w:rFonts w:hint="eastAsia"/>
        </w:rPr>
        <w:t>Alvarado, N., D</w:t>
      </w:r>
      <w:r w:rsidRPr="00054E72">
        <w:rPr>
          <w:rFonts w:hint="eastAsia"/>
        </w:rPr>
        <w:t>í</w:t>
      </w:r>
      <w:r w:rsidRPr="00054E72">
        <w:rPr>
          <w:rFonts w:hint="eastAsia"/>
        </w:rPr>
        <w:t>az</w:t>
      </w:r>
      <w:r w:rsidRPr="00054E72">
        <w:rPr>
          <w:rFonts w:hint="eastAsia"/>
        </w:rPr>
        <w:t>‐</w:t>
      </w:r>
      <w:r w:rsidRPr="00054E72">
        <w:rPr>
          <w:rFonts w:hint="eastAsia"/>
        </w:rPr>
        <w:t>Jaimes, P., Hinojosa</w:t>
      </w:r>
      <w:r w:rsidRPr="00054E72">
        <w:rPr>
          <w:rFonts w:hint="eastAsia"/>
        </w:rPr>
        <w:t>‐</w:t>
      </w:r>
      <w:r w:rsidRPr="00054E72">
        <w:rPr>
          <w:rFonts w:hint="eastAsia"/>
        </w:rPr>
        <w:t>Álvarez, S., del Pilar Blanco</w:t>
      </w:r>
      <w:r w:rsidRPr="00054E72">
        <w:rPr>
          <w:rFonts w:hint="eastAsia"/>
        </w:rPr>
        <w:t>‐</w:t>
      </w:r>
      <w:r w:rsidRPr="00054E72">
        <w:rPr>
          <w:rFonts w:hint="eastAsia"/>
        </w:rPr>
        <w:t>Parra, M., Adams, D. H., P</w:t>
      </w:r>
      <w:r w:rsidRPr="00054E72">
        <w:rPr>
          <w:rFonts w:hint="eastAsia"/>
        </w:rPr>
        <w:t>é</w:t>
      </w:r>
      <w:r w:rsidRPr="00054E72">
        <w:rPr>
          <w:rFonts w:hint="eastAsia"/>
        </w:rPr>
        <w:t>rez</w:t>
      </w:r>
      <w:r w:rsidRPr="00054E72">
        <w:rPr>
          <w:rFonts w:hint="eastAsia"/>
        </w:rPr>
        <w:t>‐</w:t>
      </w:r>
      <w:r w:rsidRPr="00054E72">
        <w:rPr>
          <w:rFonts w:hint="eastAsia"/>
        </w:rPr>
        <w:t>Jim</w:t>
      </w:r>
      <w:r w:rsidRPr="00054E72">
        <w:rPr>
          <w:rFonts w:hint="eastAsia"/>
        </w:rPr>
        <w:t>é</w:t>
      </w:r>
      <w:r w:rsidRPr="00054E72">
        <w:rPr>
          <w:rFonts w:hint="eastAsia"/>
        </w:rPr>
        <w:t>nez, J. C., &amp; Castillo</w:t>
      </w:r>
      <w:r w:rsidRPr="00054E72">
        <w:rPr>
          <w:rFonts w:hint="eastAsia"/>
        </w:rPr>
        <w:t>‐</w:t>
      </w:r>
      <w:r w:rsidRPr="00054E72">
        <w:rPr>
          <w:rFonts w:hint="eastAsia"/>
        </w:rPr>
        <w:t>G</w:t>
      </w:r>
      <w:r w:rsidRPr="00054E72">
        <w:rPr>
          <w:rFonts w:hint="eastAsia"/>
        </w:rPr>
        <w:t>é</w:t>
      </w:r>
      <w:r w:rsidRPr="00054E72">
        <w:rPr>
          <w:rFonts w:hint="eastAsia"/>
        </w:rPr>
        <w:t>niz, J. L. (2021). Mitoc</w:t>
      </w:r>
      <w:r w:rsidRPr="00054E72">
        <w:t>hondrial DNA genome evidence for the existence of a third divergent lineage in the western Atlantic Ocean for the bull shark (</w:t>
      </w:r>
      <w:r w:rsidRPr="00054E72">
        <w:rPr>
          <w:i/>
        </w:rPr>
        <w:t>Carcharhinus leucas</w:t>
      </w:r>
      <w:r w:rsidRPr="00054E72">
        <w:t xml:space="preserve">). </w:t>
      </w:r>
      <w:r w:rsidRPr="00054E72">
        <w:rPr>
          <w:i/>
        </w:rPr>
        <w:t>Journal of Fish Biology</w:t>
      </w:r>
      <w:r w:rsidRPr="00054E72">
        <w:t>,</w:t>
      </w:r>
      <w:r w:rsidRPr="00054E72">
        <w:rPr>
          <w:i/>
        </w:rPr>
        <w:t xml:space="preserve"> 99</w:t>
      </w:r>
      <w:r w:rsidRPr="00054E72">
        <w:t xml:space="preserve">(1), 275–282. </w:t>
      </w:r>
      <w:hyperlink r:id="rId109" w:history="1">
        <w:r w:rsidRPr="00054E72">
          <w:rPr>
            <w:rStyle w:val="Hyperlink"/>
          </w:rPr>
          <w:t>https://doi.org/10.1111/jfb.14698</w:t>
        </w:r>
      </w:hyperlink>
      <w:r w:rsidRPr="00054E72">
        <w:t xml:space="preserve"> </w:t>
      </w:r>
    </w:p>
    <w:p w14:paraId="5D419FF7" w14:textId="01882533" w:rsidR="00054E72" w:rsidRPr="00054E72" w:rsidRDefault="00054E72" w:rsidP="00054E72">
      <w:pPr>
        <w:pStyle w:val="EndNoteBibliography"/>
        <w:spacing w:after="0"/>
        <w:ind w:left="720" w:hanging="720"/>
      </w:pPr>
      <w:r w:rsidRPr="00054E72">
        <w:t xml:space="preserve">Schmidt, T. L., Jasper, M.-E., Weeks, A. R., &amp; Hoffmann, A. A. (2021). Unbiased population heterozygosity estimates from genome-wide sequence data. </w:t>
      </w:r>
      <w:r w:rsidRPr="00054E72">
        <w:rPr>
          <w:i/>
        </w:rPr>
        <w:t>Methods in Ecology and Evolution</w:t>
      </w:r>
      <w:r w:rsidRPr="00054E72">
        <w:t>,</w:t>
      </w:r>
      <w:r w:rsidRPr="00054E72">
        <w:rPr>
          <w:i/>
        </w:rPr>
        <w:t xml:space="preserve"> 12</w:t>
      </w:r>
      <w:r w:rsidRPr="00054E72">
        <w:t xml:space="preserve">(10), 1888-1898. </w:t>
      </w:r>
      <w:hyperlink r:id="rId110" w:history="1">
        <w:r w:rsidRPr="00054E72">
          <w:rPr>
            <w:rStyle w:val="Hyperlink"/>
          </w:rPr>
          <w:t>https://doi.org/10.1111/2041-210X.13659</w:t>
        </w:r>
      </w:hyperlink>
      <w:r w:rsidRPr="00054E72">
        <w:t xml:space="preserve"> </w:t>
      </w:r>
    </w:p>
    <w:p w14:paraId="18D1A72E" w14:textId="620FCA2D" w:rsidR="00054E72" w:rsidRPr="00054E72" w:rsidRDefault="00054E72" w:rsidP="00054E72">
      <w:pPr>
        <w:pStyle w:val="EndNoteBibliography"/>
        <w:spacing w:after="0"/>
        <w:ind w:left="720" w:hanging="720"/>
      </w:pPr>
      <w:r w:rsidRPr="00054E72">
        <w:t xml:space="preserve">Simpfendorfer, C. A., &amp; Milward, N. E. (1993). Utilisation of a tropical bay as a nursery area by sharks of the families Carcharhinidae and Sphyrnidae. </w:t>
      </w:r>
      <w:r w:rsidRPr="00054E72">
        <w:rPr>
          <w:i/>
        </w:rPr>
        <w:t>Environmental Biology of Fishes</w:t>
      </w:r>
      <w:r w:rsidRPr="00054E72">
        <w:t>,</w:t>
      </w:r>
      <w:r w:rsidRPr="00054E72">
        <w:rPr>
          <w:i/>
        </w:rPr>
        <w:t xml:space="preserve"> 37</w:t>
      </w:r>
      <w:r w:rsidRPr="00054E72">
        <w:t xml:space="preserve">(4), 337-345. </w:t>
      </w:r>
      <w:hyperlink r:id="rId111" w:history="1">
        <w:r w:rsidRPr="00054E72">
          <w:rPr>
            <w:rStyle w:val="Hyperlink"/>
          </w:rPr>
          <w:t>https://doi.org/10.1007/BF00005200</w:t>
        </w:r>
      </w:hyperlink>
      <w:r w:rsidRPr="00054E72">
        <w:t xml:space="preserve"> </w:t>
      </w:r>
    </w:p>
    <w:p w14:paraId="35449CE4" w14:textId="56C72315" w:rsidR="00054E72" w:rsidRPr="00054E72" w:rsidRDefault="00054E72" w:rsidP="00054E72">
      <w:pPr>
        <w:pStyle w:val="EndNoteBibliography"/>
        <w:spacing w:after="0"/>
        <w:ind w:left="720" w:hanging="720"/>
      </w:pPr>
      <w:r w:rsidRPr="00054E72">
        <w:t>Smoothey, A. F., Lee, K. A., &amp; Peddemors, V. M. (2019). Long-term patterns of abundance, residency and movements of bull sharks (</w:t>
      </w:r>
      <w:r w:rsidRPr="00054E72">
        <w:rPr>
          <w:i/>
        </w:rPr>
        <w:t>Carcharhinus leucas</w:t>
      </w:r>
      <w:r w:rsidRPr="00054E72">
        <w:t xml:space="preserve">) in Sydney Harbour, Australia. </w:t>
      </w:r>
      <w:r w:rsidRPr="00054E72">
        <w:rPr>
          <w:i/>
        </w:rPr>
        <w:t>Scientific Reports</w:t>
      </w:r>
      <w:r w:rsidRPr="00054E72">
        <w:t>,</w:t>
      </w:r>
      <w:r w:rsidRPr="00054E72">
        <w:rPr>
          <w:i/>
        </w:rPr>
        <w:t xml:space="preserve"> 9</w:t>
      </w:r>
      <w:r w:rsidRPr="00054E72">
        <w:t xml:space="preserve">(1), 1-16. </w:t>
      </w:r>
      <w:hyperlink r:id="rId112" w:history="1">
        <w:r w:rsidRPr="00054E72">
          <w:rPr>
            <w:rStyle w:val="Hyperlink"/>
          </w:rPr>
          <w:t>https://doi.org/10.1038/s41598-019-54365-x</w:t>
        </w:r>
      </w:hyperlink>
      <w:r w:rsidRPr="00054E72">
        <w:t xml:space="preserve"> </w:t>
      </w:r>
    </w:p>
    <w:p w14:paraId="2EA5A1A4" w14:textId="602A6511" w:rsidR="00054E72" w:rsidRPr="00054E72" w:rsidRDefault="00054E72" w:rsidP="00054E72">
      <w:pPr>
        <w:pStyle w:val="EndNoteBibliography"/>
        <w:spacing w:after="0"/>
        <w:ind w:left="720" w:hanging="720"/>
        <w:rPr>
          <w:rFonts w:hint="eastAsia"/>
        </w:rPr>
      </w:pPr>
      <w:r w:rsidRPr="00054E72">
        <w:t>Stovall, W. R., Taylor, H. R., Black, M., Grosser, S., Ruther</w:t>
      </w:r>
      <w:r w:rsidRPr="00054E72">
        <w:rPr>
          <w:rFonts w:hint="eastAsia"/>
        </w:rPr>
        <w:t>ford, K., &amp; Gemmell, N. J. (2018). Genetic sex assignment in wild populations using genotyping</w:t>
      </w:r>
      <w:r w:rsidRPr="00054E72">
        <w:rPr>
          <w:rFonts w:hint="eastAsia"/>
        </w:rPr>
        <w:t>‐</w:t>
      </w:r>
      <w:r w:rsidRPr="00054E72">
        <w:rPr>
          <w:rFonts w:hint="eastAsia"/>
        </w:rPr>
        <w:t>by</w:t>
      </w:r>
      <w:r w:rsidRPr="00054E72">
        <w:rPr>
          <w:rFonts w:hint="eastAsia"/>
        </w:rPr>
        <w:t>‐</w:t>
      </w:r>
      <w:r w:rsidRPr="00054E72">
        <w:rPr>
          <w:rFonts w:hint="eastAsia"/>
        </w:rPr>
        <w:t xml:space="preserve">sequencing data: A statistical threshold approach. </w:t>
      </w:r>
      <w:r w:rsidRPr="00054E72">
        <w:rPr>
          <w:rFonts w:hint="eastAsia"/>
          <w:i/>
        </w:rPr>
        <w:t>Molecular Ecology Resources</w:t>
      </w:r>
      <w:r w:rsidRPr="00054E72">
        <w:rPr>
          <w:rFonts w:hint="eastAsia"/>
        </w:rPr>
        <w:t>,</w:t>
      </w:r>
      <w:r w:rsidRPr="00054E72">
        <w:rPr>
          <w:rFonts w:hint="eastAsia"/>
          <w:i/>
        </w:rPr>
        <w:t xml:space="preserve"> 18</w:t>
      </w:r>
      <w:r w:rsidRPr="00054E72">
        <w:rPr>
          <w:rFonts w:hint="eastAsia"/>
        </w:rPr>
        <w:t xml:space="preserve">(2), 179-190. </w:t>
      </w:r>
      <w:hyperlink r:id="rId113" w:history="1">
        <w:r w:rsidRPr="00054E72">
          <w:rPr>
            <w:rStyle w:val="Hyperlink"/>
            <w:rFonts w:hint="eastAsia"/>
          </w:rPr>
          <w:t>https://doi.org/10.1111/1755-0998.12767</w:t>
        </w:r>
      </w:hyperlink>
      <w:r w:rsidRPr="00054E72">
        <w:rPr>
          <w:rFonts w:hint="eastAsia"/>
        </w:rPr>
        <w:t xml:space="preserve"> </w:t>
      </w:r>
    </w:p>
    <w:p w14:paraId="23FA7268" w14:textId="5D8D7CED" w:rsidR="00054E72" w:rsidRPr="00054E72" w:rsidRDefault="00054E72" w:rsidP="00054E72">
      <w:pPr>
        <w:pStyle w:val="EndNoteBibliography"/>
        <w:spacing w:after="0"/>
        <w:ind w:left="720" w:hanging="720"/>
      </w:pPr>
      <w:r w:rsidRPr="00054E72">
        <w:t xml:space="preserve">Testerman, C. B. (2014). </w:t>
      </w:r>
      <w:r w:rsidRPr="00054E72">
        <w:rPr>
          <w:i/>
        </w:rPr>
        <w:t>Molecular ecology of globally distributed sharks</w:t>
      </w:r>
      <w:r w:rsidRPr="00054E72">
        <w:t xml:space="preserve"> [thesis, Nova Southeastern University]. Fort Lauderdale, FL, USA. </w:t>
      </w:r>
      <w:hyperlink r:id="rId114" w:history="1">
        <w:r w:rsidRPr="00054E72">
          <w:rPr>
            <w:rStyle w:val="Hyperlink"/>
          </w:rPr>
          <w:t>https://nsuworks.nova.edu/occ_stuetd/6/</w:t>
        </w:r>
      </w:hyperlink>
    </w:p>
    <w:p w14:paraId="55A84350" w14:textId="6BDBA921" w:rsidR="00054E72" w:rsidRPr="00054E72" w:rsidRDefault="00054E72" w:rsidP="00054E72">
      <w:pPr>
        <w:pStyle w:val="EndNoteBibliography"/>
        <w:spacing w:after="0"/>
        <w:ind w:left="720" w:hanging="720"/>
      </w:pPr>
      <w:r w:rsidRPr="00054E72">
        <w:t>Tillett, B. J., Meekan, M. G., Field, I. C., Hua, Q., &amp; Bradshaw, C. J. A. (2011). Similar life history traits in bull (</w:t>
      </w:r>
      <w:r w:rsidRPr="00054E72">
        <w:rPr>
          <w:i/>
        </w:rPr>
        <w:t>Carcharhinus leucas</w:t>
      </w:r>
      <w:r w:rsidRPr="00054E72">
        <w:t>) and pig-eye (</w:t>
      </w:r>
      <w:r w:rsidRPr="00054E72">
        <w:rPr>
          <w:i/>
        </w:rPr>
        <w:t>C. amboinensis</w:t>
      </w:r>
      <w:r w:rsidRPr="00054E72">
        <w:t xml:space="preserve">) sharks. </w:t>
      </w:r>
      <w:r w:rsidRPr="00054E72">
        <w:rPr>
          <w:i/>
        </w:rPr>
        <w:t>Marine and Freshwater Research</w:t>
      </w:r>
      <w:r w:rsidRPr="00054E72">
        <w:t>,</w:t>
      </w:r>
      <w:r w:rsidRPr="00054E72">
        <w:rPr>
          <w:i/>
        </w:rPr>
        <w:t xml:space="preserve"> 62</w:t>
      </w:r>
      <w:r w:rsidRPr="00054E72">
        <w:t xml:space="preserve">(7), 850-860. </w:t>
      </w:r>
      <w:hyperlink r:id="rId115" w:history="1">
        <w:r w:rsidRPr="00054E72">
          <w:rPr>
            <w:rStyle w:val="Hyperlink"/>
          </w:rPr>
          <w:t>https://doi.org/10.1071/Mf10271</w:t>
        </w:r>
      </w:hyperlink>
      <w:r w:rsidRPr="00054E72">
        <w:t xml:space="preserve"> </w:t>
      </w:r>
    </w:p>
    <w:p w14:paraId="145DA93F" w14:textId="63AC162F" w:rsidR="00054E72" w:rsidRPr="00054E72" w:rsidRDefault="00054E72" w:rsidP="00054E72">
      <w:pPr>
        <w:pStyle w:val="EndNoteBibliography"/>
        <w:spacing w:after="0"/>
        <w:ind w:left="720" w:hanging="720"/>
      </w:pPr>
      <w:r w:rsidRPr="00054E72">
        <w:t xml:space="preserve">Tillett, B. J., Meekan, M. G., Field, I. C., Thorburn, D. C., &amp; Ovenden, J. R. (2012). Evidence for reproductive philopatry in the bull shark </w:t>
      </w:r>
      <w:r w:rsidRPr="00054E72">
        <w:rPr>
          <w:i/>
        </w:rPr>
        <w:t>Carcharhinus leucas</w:t>
      </w:r>
      <w:r w:rsidRPr="00054E72">
        <w:t xml:space="preserve">. </w:t>
      </w:r>
      <w:r w:rsidRPr="00054E72">
        <w:rPr>
          <w:i/>
        </w:rPr>
        <w:t>Journal of Fish Biology</w:t>
      </w:r>
      <w:r w:rsidRPr="00054E72">
        <w:t>,</w:t>
      </w:r>
      <w:r w:rsidRPr="00054E72">
        <w:rPr>
          <w:i/>
        </w:rPr>
        <w:t xml:space="preserve"> 80</w:t>
      </w:r>
      <w:r w:rsidRPr="00054E72">
        <w:t xml:space="preserve">(6), 2140-2158. </w:t>
      </w:r>
      <w:hyperlink r:id="rId116" w:history="1">
        <w:r w:rsidRPr="00054E72">
          <w:rPr>
            <w:rStyle w:val="Hyperlink"/>
          </w:rPr>
          <w:t>https://doi.org/10.1111/j.1095-8649.2012.03228.x</w:t>
        </w:r>
      </w:hyperlink>
      <w:r w:rsidRPr="00054E72">
        <w:t xml:space="preserve"> </w:t>
      </w:r>
    </w:p>
    <w:p w14:paraId="327C5DD9" w14:textId="4CBC4895" w:rsidR="00054E72" w:rsidRPr="00054E72" w:rsidRDefault="00054E72" w:rsidP="00054E72">
      <w:pPr>
        <w:pStyle w:val="EndNoteBibliography"/>
        <w:spacing w:after="0"/>
        <w:ind w:left="720" w:hanging="720"/>
      </w:pPr>
      <w:r w:rsidRPr="00054E72">
        <w:t xml:space="preserve">Toews, D. P., &amp; Brelsford, A. (2012). The biogeography of mitochondrial and nuclear discordance in animals. </w:t>
      </w:r>
      <w:r w:rsidRPr="00054E72">
        <w:rPr>
          <w:i/>
        </w:rPr>
        <w:t>Molecular Ecology</w:t>
      </w:r>
      <w:r w:rsidRPr="00054E72">
        <w:t>,</w:t>
      </w:r>
      <w:r w:rsidRPr="00054E72">
        <w:rPr>
          <w:i/>
        </w:rPr>
        <w:t xml:space="preserve"> 21</w:t>
      </w:r>
      <w:r w:rsidRPr="00054E72">
        <w:t xml:space="preserve">(16), 3907-3930. </w:t>
      </w:r>
      <w:hyperlink r:id="rId117" w:history="1">
        <w:r w:rsidRPr="00054E72">
          <w:rPr>
            <w:rStyle w:val="Hyperlink"/>
          </w:rPr>
          <w:t>https://doi.org/10.1111/j.1365-294X.2012.05664.x</w:t>
        </w:r>
      </w:hyperlink>
      <w:r w:rsidRPr="00054E72">
        <w:t xml:space="preserve"> </w:t>
      </w:r>
    </w:p>
    <w:p w14:paraId="3E8FEB6C" w14:textId="628B2CFE" w:rsidR="00054E72" w:rsidRPr="00054E72" w:rsidRDefault="00054E72" w:rsidP="00054E72">
      <w:pPr>
        <w:pStyle w:val="EndNoteBibliography"/>
        <w:spacing w:after="0"/>
        <w:ind w:left="720" w:hanging="720"/>
      </w:pPr>
      <w:r w:rsidRPr="00054E72">
        <w:t xml:space="preserve">Trystram, C., Rogers, K. M., Soria, M., &amp; Jaquemet, S. (2017). Feeding patterns of two sympatric shark predators in coastal ecosystems of an oceanic island. </w:t>
      </w:r>
      <w:r w:rsidRPr="00054E72">
        <w:rPr>
          <w:i/>
        </w:rPr>
        <w:t>Canadian Journal of Fisheries and Aquatic Sciences</w:t>
      </w:r>
      <w:r w:rsidRPr="00054E72">
        <w:t>,</w:t>
      </w:r>
      <w:r w:rsidRPr="00054E72">
        <w:rPr>
          <w:i/>
        </w:rPr>
        <w:t xml:space="preserve"> 74</w:t>
      </w:r>
      <w:r w:rsidRPr="00054E72">
        <w:t xml:space="preserve">(2), 216-227. </w:t>
      </w:r>
      <w:hyperlink r:id="rId118" w:history="1">
        <w:r w:rsidRPr="00054E72">
          <w:rPr>
            <w:rStyle w:val="Hyperlink"/>
          </w:rPr>
          <w:t>https://doi.org/10.1139/cjfas-2016-0105</w:t>
        </w:r>
      </w:hyperlink>
      <w:r w:rsidRPr="00054E72">
        <w:t xml:space="preserve"> </w:t>
      </w:r>
    </w:p>
    <w:p w14:paraId="34485C3F" w14:textId="51C241CD" w:rsidR="00054E72" w:rsidRPr="00054E72" w:rsidRDefault="00054E72" w:rsidP="00054E72">
      <w:pPr>
        <w:pStyle w:val="EndNoteBibliography"/>
        <w:spacing w:after="0"/>
        <w:ind w:left="720" w:hanging="720"/>
      </w:pPr>
      <w:r w:rsidRPr="00054E72">
        <w:rPr>
          <w:rFonts w:hint="eastAsia"/>
        </w:rPr>
        <w:t>Vähä, J. P., Erkinaro, J., Niemelä, E., &amp; Primmer, C. R. (2007). Life</w:t>
      </w:r>
      <w:r w:rsidRPr="00054E72">
        <w:rPr>
          <w:rFonts w:hint="eastAsia"/>
        </w:rPr>
        <w:t>‐</w:t>
      </w:r>
      <w:r w:rsidRPr="00054E72">
        <w:rPr>
          <w:rFonts w:hint="eastAsia"/>
        </w:rPr>
        <w:t>history and habitat features influence the within</w:t>
      </w:r>
      <w:r w:rsidRPr="00054E72">
        <w:rPr>
          <w:rFonts w:hint="eastAsia"/>
        </w:rPr>
        <w:t>‐</w:t>
      </w:r>
      <w:r w:rsidRPr="00054E72">
        <w:rPr>
          <w:rFonts w:hint="eastAsia"/>
        </w:rPr>
        <w:t>river genetic stru</w:t>
      </w:r>
      <w:r w:rsidRPr="00054E72">
        <w:t xml:space="preserve">cture of Atlantic salmon. </w:t>
      </w:r>
      <w:r w:rsidRPr="00054E72">
        <w:rPr>
          <w:i/>
        </w:rPr>
        <w:t>Molecular Ecology</w:t>
      </w:r>
      <w:r w:rsidRPr="00054E72">
        <w:t>,</w:t>
      </w:r>
      <w:r w:rsidRPr="00054E72">
        <w:rPr>
          <w:i/>
        </w:rPr>
        <w:t xml:space="preserve"> 16</w:t>
      </w:r>
      <w:r w:rsidRPr="00054E72">
        <w:t xml:space="preserve">(13), 2638-2654. </w:t>
      </w:r>
      <w:hyperlink r:id="rId119" w:history="1">
        <w:r w:rsidRPr="00054E72">
          <w:rPr>
            <w:rStyle w:val="Hyperlink"/>
          </w:rPr>
          <w:t>https://doi.org/10.1111/j.1365-294X.2007.03329.x</w:t>
        </w:r>
      </w:hyperlink>
      <w:r w:rsidRPr="00054E72">
        <w:t xml:space="preserve"> </w:t>
      </w:r>
    </w:p>
    <w:p w14:paraId="305B64E9" w14:textId="24D8D1E3" w:rsidR="00054E72" w:rsidRPr="00054E72" w:rsidRDefault="00054E72" w:rsidP="00054E72">
      <w:pPr>
        <w:pStyle w:val="EndNoteBibliography"/>
        <w:spacing w:after="0"/>
        <w:ind w:left="720" w:hanging="720"/>
      </w:pPr>
      <w:r w:rsidRPr="00054E72">
        <w:t xml:space="preserve">Voris, H. K. (2000). Maps of Pleistocene sea levels in Southeast Asia: shorelines, river systems and time durations. </w:t>
      </w:r>
      <w:r w:rsidRPr="00054E72">
        <w:rPr>
          <w:i/>
        </w:rPr>
        <w:t>Journal of Biogeography</w:t>
      </w:r>
      <w:r w:rsidRPr="00054E72">
        <w:t>,</w:t>
      </w:r>
      <w:r w:rsidRPr="00054E72">
        <w:rPr>
          <w:i/>
        </w:rPr>
        <w:t xml:space="preserve"> 27</w:t>
      </w:r>
      <w:r w:rsidRPr="00054E72">
        <w:t xml:space="preserve">(5), 1153-1167. </w:t>
      </w:r>
      <w:hyperlink r:id="rId120" w:history="1">
        <w:r w:rsidRPr="00054E72">
          <w:rPr>
            <w:rStyle w:val="Hyperlink"/>
          </w:rPr>
          <w:t>https://doi.org/10.1046/j.1365-2699.2000.00489.x</w:t>
        </w:r>
      </w:hyperlink>
      <w:r w:rsidRPr="00054E72">
        <w:t xml:space="preserve"> </w:t>
      </w:r>
    </w:p>
    <w:p w14:paraId="52FB432D" w14:textId="72302938" w:rsidR="00054E72" w:rsidRPr="00054E72" w:rsidRDefault="00054E72" w:rsidP="00054E72">
      <w:pPr>
        <w:pStyle w:val="EndNoteBibliography"/>
        <w:spacing w:after="0"/>
        <w:ind w:left="720" w:hanging="720"/>
      </w:pPr>
      <w:r w:rsidRPr="00054E72">
        <w:t xml:space="preserve">Waples, R. S. (1998). Separating the wheat from the chaff: Patterns of genetic differentiation in high gene flow species. </w:t>
      </w:r>
      <w:r w:rsidRPr="00054E72">
        <w:rPr>
          <w:i/>
        </w:rPr>
        <w:t>Journal of Heredity</w:t>
      </w:r>
      <w:r w:rsidRPr="00054E72">
        <w:t>,</w:t>
      </w:r>
      <w:r w:rsidRPr="00054E72">
        <w:rPr>
          <w:i/>
        </w:rPr>
        <w:t xml:space="preserve"> 89</w:t>
      </w:r>
      <w:r w:rsidRPr="00054E72">
        <w:t xml:space="preserve">(5), 438-450. </w:t>
      </w:r>
      <w:hyperlink r:id="rId121" w:history="1">
        <w:r w:rsidRPr="00054E72">
          <w:rPr>
            <w:rStyle w:val="Hyperlink"/>
          </w:rPr>
          <w:t>https://doi.org/10.1093/jhered/89.5.438</w:t>
        </w:r>
      </w:hyperlink>
      <w:r w:rsidRPr="00054E72">
        <w:t xml:space="preserve"> </w:t>
      </w:r>
    </w:p>
    <w:p w14:paraId="7E1F1A81" w14:textId="671A9E7D" w:rsidR="00054E72" w:rsidRPr="00054E72" w:rsidRDefault="00054E72" w:rsidP="00054E72">
      <w:pPr>
        <w:pStyle w:val="EndNoteBibliography"/>
        <w:spacing w:after="0"/>
        <w:ind w:left="720" w:hanging="720"/>
      </w:pPr>
      <w:r w:rsidRPr="00054E72">
        <w:t xml:space="preserve">Waples, R. S., &amp; Anderson, E. C. (2017). Purging putative siblings from population genetic data sets: a cautionary view. </w:t>
      </w:r>
      <w:r w:rsidRPr="00054E72">
        <w:rPr>
          <w:i/>
        </w:rPr>
        <w:t>Molecular Ecology</w:t>
      </w:r>
      <w:r w:rsidRPr="00054E72">
        <w:t>,</w:t>
      </w:r>
      <w:r w:rsidRPr="00054E72">
        <w:rPr>
          <w:i/>
        </w:rPr>
        <w:t xml:space="preserve"> 26</w:t>
      </w:r>
      <w:r w:rsidRPr="00054E72">
        <w:t xml:space="preserve">(5), 1211-1224. </w:t>
      </w:r>
      <w:hyperlink r:id="rId122" w:history="1">
        <w:r w:rsidRPr="00054E72">
          <w:rPr>
            <w:rStyle w:val="Hyperlink"/>
          </w:rPr>
          <w:t>https://doi.org/10.1111/mec.14022</w:t>
        </w:r>
      </w:hyperlink>
      <w:r w:rsidRPr="00054E72">
        <w:t xml:space="preserve"> </w:t>
      </w:r>
    </w:p>
    <w:p w14:paraId="3C062A36" w14:textId="1A96D094" w:rsidR="00054E72" w:rsidRPr="00054E72" w:rsidRDefault="00054E72" w:rsidP="00054E72">
      <w:pPr>
        <w:pStyle w:val="EndNoteBibliography"/>
        <w:spacing w:after="0"/>
        <w:ind w:left="720" w:hanging="720"/>
      </w:pPr>
      <w:r w:rsidRPr="00054E72">
        <w:t xml:space="preserve">Waples, R. S., &amp; Gaggiotti, O. (2006). What is a population? An empirical evaluation of some genetic methods for identifying the number of gene pools and their degree of connectivity. </w:t>
      </w:r>
      <w:r w:rsidRPr="00054E72">
        <w:rPr>
          <w:i/>
        </w:rPr>
        <w:t>Molecular Ecology</w:t>
      </w:r>
      <w:r w:rsidRPr="00054E72">
        <w:t>,</w:t>
      </w:r>
      <w:r w:rsidRPr="00054E72">
        <w:rPr>
          <w:i/>
        </w:rPr>
        <w:t xml:space="preserve"> 15</w:t>
      </w:r>
      <w:r w:rsidRPr="00054E72">
        <w:t xml:space="preserve">(6), 1419-1439. </w:t>
      </w:r>
      <w:hyperlink r:id="rId123" w:history="1">
        <w:r w:rsidRPr="00054E72">
          <w:rPr>
            <w:rStyle w:val="Hyperlink"/>
          </w:rPr>
          <w:t>https://doi.org/10.1111/j.1365-294X.2006.02890.x</w:t>
        </w:r>
      </w:hyperlink>
      <w:r w:rsidRPr="00054E72">
        <w:t xml:space="preserve"> </w:t>
      </w:r>
    </w:p>
    <w:p w14:paraId="709B7C53" w14:textId="4887DBE4" w:rsidR="00054E72" w:rsidRPr="00054E72" w:rsidRDefault="00054E72" w:rsidP="00054E72">
      <w:pPr>
        <w:pStyle w:val="EndNoteBibliography"/>
        <w:spacing w:after="0"/>
        <w:ind w:left="720" w:hanging="720"/>
      </w:pPr>
      <w:r w:rsidRPr="00054E72">
        <w:t xml:space="preserve">Wenne, R., Drywa, A., Kent, M., Sundsaasen, K. K., &amp; Lien, S. (2016). SNP arrays for species identification in salmonids. In </w:t>
      </w:r>
      <w:r w:rsidRPr="00054E72">
        <w:rPr>
          <w:i/>
        </w:rPr>
        <w:t>Marine Genomics</w:t>
      </w:r>
      <w:r w:rsidRPr="00054E72">
        <w:t xml:space="preserve"> (pp. 97-111). Springer. </w:t>
      </w:r>
      <w:hyperlink r:id="rId124" w:history="1">
        <w:r w:rsidRPr="00054E72">
          <w:rPr>
            <w:rStyle w:val="Hyperlink"/>
          </w:rPr>
          <w:t>https://doi.org/10.1007/978-1-4939-3774-5_6</w:t>
        </w:r>
      </w:hyperlink>
      <w:r w:rsidRPr="00054E72">
        <w:t xml:space="preserve"> </w:t>
      </w:r>
    </w:p>
    <w:p w14:paraId="59FF8FFA" w14:textId="00041CBD" w:rsidR="00054E72" w:rsidRPr="00054E72" w:rsidRDefault="00054E72" w:rsidP="00054E72">
      <w:pPr>
        <w:pStyle w:val="EndNoteBibliography"/>
        <w:ind w:left="720" w:hanging="720"/>
      </w:pPr>
      <w:r w:rsidRPr="00054E72">
        <w:t xml:space="preserve">Yin, W., Fu, C., Guo, L., He, Q., Li, J., Jin, B., Wu, Q., &amp; Li, B. (2009). Species delimitation and historical biogeography in the genus </w:t>
      </w:r>
      <w:r w:rsidRPr="00054E72">
        <w:rPr>
          <w:i/>
        </w:rPr>
        <w:t xml:space="preserve">Helice </w:t>
      </w:r>
      <w:r w:rsidRPr="00054E72">
        <w:t xml:space="preserve">(Brachyura: Varunidae) in the Northwestern Pacific. </w:t>
      </w:r>
      <w:r w:rsidRPr="00054E72">
        <w:rPr>
          <w:i/>
        </w:rPr>
        <w:t>Zoological Science</w:t>
      </w:r>
      <w:r w:rsidRPr="00054E72">
        <w:t>,</w:t>
      </w:r>
      <w:r w:rsidRPr="00054E72">
        <w:rPr>
          <w:i/>
        </w:rPr>
        <w:t xml:space="preserve"> 26</w:t>
      </w:r>
      <w:r w:rsidRPr="00054E72">
        <w:t xml:space="preserve">(7), 467-475. </w:t>
      </w:r>
      <w:hyperlink r:id="rId125" w:history="1">
        <w:r w:rsidRPr="00054E72">
          <w:rPr>
            <w:rStyle w:val="Hyperlink"/>
          </w:rPr>
          <w:t>https://doi.org/10.2108/zsj.26.467</w:t>
        </w:r>
      </w:hyperlink>
      <w:r w:rsidRPr="00054E72">
        <w:t xml:space="preserve"> </w:t>
      </w:r>
    </w:p>
    <w:p w14:paraId="02BC5010" w14:textId="70A73740" w:rsidR="004024C8" w:rsidRDefault="00C13C2E">
      <w:pPr>
        <w:sectPr w:rsidR="004024C8" w:rsidSect="008C322B">
          <w:footerReference w:type="default" r:id="rId126"/>
          <w:pgSz w:w="11906" w:h="16838"/>
          <w:pgMar w:top="1440" w:right="1440" w:bottom="1440" w:left="1440" w:header="708" w:footer="708" w:gutter="0"/>
          <w:lnNumType w:countBy="1" w:restart="continuous"/>
          <w:cols w:space="708"/>
          <w:docGrid w:linePitch="360"/>
        </w:sectPr>
      </w:pPr>
      <w:r>
        <w:fldChar w:fldCharType="end"/>
      </w:r>
    </w:p>
    <w:p w14:paraId="7D89EB05" w14:textId="276ED7E7" w:rsidR="00DD20AB" w:rsidRDefault="00DD20AB" w:rsidP="00DD20AB">
      <w:pPr>
        <w:pStyle w:val="Heading1"/>
        <w:rPr>
          <w:lang w:eastAsia="en-AU"/>
        </w:rPr>
      </w:pPr>
      <w:r w:rsidRPr="00DD20AB">
        <w:rPr>
          <w:lang w:eastAsia="en-AU"/>
        </w:rPr>
        <w:lastRenderedPageBreak/>
        <w:t>Data Accessibility and Benefit-Sharing</w:t>
      </w:r>
    </w:p>
    <w:p w14:paraId="091A7E2F" w14:textId="2D15181E" w:rsidR="00C803BE" w:rsidRPr="00C803BE" w:rsidRDefault="00C803BE" w:rsidP="00C803BE">
      <w:pPr>
        <w:pStyle w:val="NoSpacing"/>
        <w:rPr>
          <w:rFonts w:cs="Times New Roman"/>
          <w:lang w:eastAsia="en-AU"/>
        </w:rPr>
      </w:pPr>
      <w:r w:rsidRPr="00C803BE">
        <w:rPr>
          <w:rStyle w:val="Strong"/>
          <w:rFonts w:cs="Times New Roman"/>
          <w:shd w:val="clear" w:color="auto" w:fill="FFFFFF"/>
        </w:rPr>
        <w:t>Genetic data</w:t>
      </w:r>
    </w:p>
    <w:p w14:paraId="5F31F020" w14:textId="77777777" w:rsidR="00B265DF" w:rsidRDefault="00DD20AB" w:rsidP="00434189">
      <w:pPr>
        <w:pStyle w:val="NoSpacing"/>
      </w:pPr>
      <w:r>
        <w:t>Mitochondrial genomes are uploaded to GenBank (</w:t>
      </w:r>
      <w:r w:rsidRPr="00E93F00">
        <w:t>accession numbers</w:t>
      </w:r>
      <w:r>
        <w:t xml:space="preserve">: </w:t>
      </w:r>
      <w:r w:rsidRPr="00D566F6">
        <w:t>OP006762-OP007122</w:t>
      </w:r>
      <w:r>
        <w:t xml:space="preserve">) </w:t>
      </w:r>
    </w:p>
    <w:p w14:paraId="4E75EC95" w14:textId="12DFE448" w:rsidR="00DD20AB" w:rsidRDefault="00434189" w:rsidP="00434189">
      <w:pPr>
        <w:pStyle w:val="NoSpacing"/>
        <w:rPr>
          <w:rFonts w:cs="Times New Roman"/>
        </w:rPr>
      </w:pPr>
      <w:r w:rsidRPr="00434189">
        <w:rPr>
          <w:rFonts w:cs="Times New Roman"/>
        </w:rPr>
        <w:t xml:space="preserve">Mitochondrial </w:t>
      </w:r>
      <w:r w:rsidR="00DD20AB" w:rsidRPr="00434189">
        <w:rPr>
          <w:rFonts w:cs="Times New Roman"/>
        </w:rPr>
        <w:t>DNA alignment</w:t>
      </w:r>
      <w:r>
        <w:rPr>
          <w:rFonts w:cs="Times New Roman"/>
        </w:rPr>
        <w:t xml:space="preserve"> and </w:t>
      </w:r>
      <w:r w:rsidR="00DD20AB" w:rsidRPr="00434189">
        <w:rPr>
          <w:rFonts w:cs="Times New Roman"/>
        </w:rPr>
        <w:t>SNP genotypes</w:t>
      </w:r>
      <w:r w:rsidRPr="00434189">
        <w:rPr>
          <w:rFonts w:cs="Times New Roman"/>
          <w:shd w:val="clear" w:color="auto" w:fill="FFFFFF"/>
        </w:rPr>
        <w:t xml:space="preserve"> </w:t>
      </w:r>
      <w:r w:rsidR="00B265DF" w:rsidRPr="00434189">
        <w:rPr>
          <w:rFonts w:cs="Times New Roman"/>
          <w:shd w:val="clear" w:color="auto" w:fill="FFFFFF"/>
        </w:rPr>
        <w:t>are available on</w:t>
      </w:r>
      <w:r w:rsidRPr="00434189">
        <w:rPr>
          <w:rFonts w:cs="Times New Roman"/>
          <w:shd w:val="clear" w:color="auto" w:fill="FFFFFF"/>
        </w:rPr>
        <w:t xml:space="preserve"> </w:t>
      </w:r>
      <w:r w:rsidR="00B265DF" w:rsidRPr="00434189">
        <w:rPr>
          <w:rFonts w:cs="Times New Roman"/>
          <w:shd w:val="clear" w:color="auto" w:fill="FFFFFF"/>
        </w:rPr>
        <w:t>DataDryad</w:t>
      </w:r>
      <w:r>
        <w:rPr>
          <w:rFonts w:cs="Times New Roman"/>
          <w:shd w:val="clear" w:color="auto" w:fill="FFFFFF"/>
        </w:rPr>
        <w:t xml:space="preserve"> (TBA)</w:t>
      </w:r>
      <w:r w:rsidR="00DD20AB" w:rsidRPr="00434189">
        <w:rPr>
          <w:rFonts w:cs="Times New Roman"/>
        </w:rPr>
        <w:t>.</w:t>
      </w:r>
    </w:p>
    <w:p w14:paraId="6D75BD37" w14:textId="77777777" w:rsidR="00434189" w:rsidRPr="00434189" w:rsidRDefault="00434189" w:rsidP="00434189">
      <w:pPr>
        <w:pStyle w:val="NoSpacing"/>
        <w:rPr>
          <w:rFonts w:cs="Times New Roman"/>
          <w:lang w:eastAsia="en-AU"/>
        </w:rPr>
      </w:pPr>
    </w:p>
    <w:p w14:paraId="7DE1B4EC" w14:textId="35A7AF9D" w:rsidR="00C803BE" w:rsidRDefault="00C803BE" w:rsidP="00C803BE">
      <w:pPr>
        <w:pStyle w:val="NoSpacing"/>
        <w:rPr>
          <w:rStyle w:val="Strong"/>
          <w:rFonts w:cs="Times New Roman"/>
          <w:shd w:val="clear" w:color="auto" w:fill="FFFFFF"/>
        </w:rPr>
      </w:pPr>
      <w:r w:rsidRPr="00C803BE">
        <w:rPr>
          <w:rStyle w:val="Strong"/>
          <w:rFonts w:cs="Times New Roman"/>
          <w:shd w:val="clear" w:color="auto" w:fill="FFFFFF"/>
        </w:rPr>
        <w:t>Sample metadata</w:t>
      </w:r>
    </w:p>
    <w:p w14:paraId="7D08DBF8" w14:textId="1C3835AE" w:rsidR="00434189" w:rsidRDefault="00434189" w:rsidP="00C803BE">
      <w:pPr>
        <w:pStyle w:val="NoSpacing"/>
        <w:rPr>
          <w:rFonts w:cs="Times New Roman"/>
          <w:shd w:val="clear" w:color="auto" w:fill="FFFFFF"/>
        </w:rPr>
      </w:pPr>
      <w:r>
        <w:rPr>
          <w:rFonts w:cs="Times New Roman"/>
        </w:rPr>
        <w:t>Sample m</w:t>
      </w:r>
      <w:r w:rsidRPr="00434189">
        <w:rPr>
          <w:rFonts w:cs="Times New Roman"/>
        </w:rPr>
        <w:t>etadata and Rmarkdown</w:t>
      </w:r>
      <w:r w:rsidRPr="00434189">
        <w:rPr>
          <w:rFonts w:cs="Times New Roman"/>
          <w:shd w:val="clear" w:color="auto" w:fill="FFFFFF"/>
        </w:rPr>
        <w:t> </w:t>
      </w:r>
      <w:r>
        <w:rPr>
          <w:rFonts w:cs="Times New Roman"/>
          <w:lang w:val="en-CA"/>
        </w:rPr>
        <w:t>document, which included all performed analyses discussed in this study,</w:t>
      </w:r>
      <w:r w:rsidRPr="00434189">
        <w:rPr>
          <w:rFonts w:cs="Times New Roman"/>
          <w:shd w:val="clear" w:color="auto" w:fill="FFFFFF"/>
        </w:rPr>
        <w:t xml:space="preserve"> are available on DataDryad</w:t>
      </w:r>
      <w:r>
        <w:rPr>
          <w:rFonts w:cs="Times New Roman"/>
          <w:shd w:val="clear" w:color="auto" w:fill="FFFFFF"/>
        </w:rPr>
        <w:t xml:space="preserve"> (TBA)</w:t>
      </w:r>
      <w:r w:rsidR="00722CF5">
        <w:rPr>
          <w:rFonts w:cs="Times New Roman"/>
          <w:shd w:val="clear" w:color="auto" w:fill="FFFFFF"/>
        </w:rPr>
        <w:t>.</w:t>
      </w:r>
    </w:p>
    <w:p w14:paraId="0ADEFC41" w14:textId="77777777" w:rsidR="00722CF5" w:rsidRDefault="00722CF5" w:rsidP="00C803BE">
      <w:pPr>
        <w:pStyle w:val="NoSpacing"/>
        <w:rPr>
          <w:rFonts w:cs="Times New Roman"/>
          <w:shd w:val="clear" w:color="auto" w:fill="FFFFFF"/>
        </w:rPr>
      </w:pPr>
    </w:p>
    <w:p w14:paraId="096DC103" w14:textId="58514365" w:rsidR="00722CF5" w:rsidRDefault="00722CF5" w:rsidP="00722CF5">
      <w:pPr>
        <w:pStyle w:val="NoSpacing"/>
        <w:rPr>
          <w:b/>
          <w:bCs/>
        </w:rPr>
      </w:pPr>
      <w:bookmarkStart w:id="5" w:name="_Hlk111459906"/>
      <w:r w:rsidRPr="00722CF5">
        <w:rPr>
          <w:b/>
          <w:bCs/>
        </w:rPr>
        <w:t>Benefit-Sharing Statement</w:t>
      </w:r>
    </w:p>
    <w:bookmarkEnd w:id="5"/>
    <w:p w14:paraId="19BC25E4" w14:textId="1C325844" w:rsidR="0041467C" w:rsidRPr="008D364F" w:rsidRDefault="00856E94" w:rsidP="008D364F">
      <w:pPr>
        <w:pStyle w:val="NoSpacing"/>
        <w:rPr>
          <w:rStyle w:val="Strong"/>
          <w:b w:val="0"/>
          <w:bCs w:val="0"/>
        </w:rPr>
      </w:pPr>
      <w:r>
        <w:rPr>
          <w:shd w:val="clear" w:color="auto" w:fill="FFFFFF"/>
        </w:rPr>
        <w:t xml:space="preserve">Benefits Generated: A research collaboration was developed with scientists from the countries providing genetic samples, all collaborators are included as co-authors, the results of research have been shared with the provider communities and the broader scientific community (see above), and the research addresses a priority concern, in this case the conservation of </w:t>
      </w:r>
      <w:r w:rsidR="00C034CB">
        <w:rPr>
          <w:shd w:val="clear" w:color="auto" w:fill="FFFFFF"/>
        </w:rPr>
        <w:t>the Bull Shark</w:t>
      </w:r>
      <w:r>
        <w:rPr>
          <w:shd w:val="clear" w:color="auto" w:fill="FFFFFF"/>
        </w:rPr>
        <w:t xml:space="preserve">. </w:t>
      </w:r>
      <w:r w:rsidR="00C034CB">
        <w:t>In Australia and Papua New Guinea, w</w:t>
      </w:r>
      <w:r w:rsidR="00C034CB" w:rsidRPr="008D364F">
        <w:t xml:space="preserve">e consulted with the </w:t>
      </w:r>
      <w:r w:rsidR="00297FC5">
        <w:t>I</w:t>
      </w:r>
      <w:r w:rsidR="00C034CB" w:rsidRPr="008D364F">
        <w:t>ndigenous communit</w:t>
      </w:r>
      <w:r w:rsidR="00C034CB">
        <w:t>ies</w:t>
      </w:r>
      <w:r w:rsidR="00C034CB" w:rsidRPr="008D364F">
        <w:t xml:space="preserve"> providing the biodiversity resources and </w:t>
      </w:r>
      <w:r w:rsidR="00C034CB">
        <w:t>worked</w:t>
      </w:r>
      <w:r w:rsidR="00C034CB" w:rsidRPr="008D364F">
        <w:t xml:space="preserve"> </w:t>
      </w:r>
      <w:r w:rsidR="00297FC5">
        <w:t xml:space="preserve">with </w:t>
      </w:r>
      <w:r w:rsidR="00C034CB" w:rsidRPr="008D364F">
        <w:t xml:space="preserve">members of </w:t>
      </w:r>
      <w:r w:rsidR="00C034CB">
        <w:t>the communities</w:t>
      </w:r>
      <w:r w:rsidR="00C034CB" w:rsidRPr="008D364F">
        <w:t xml:space="preserve"> to </w:t>
      </w:r>
      <w:r w:rsidR="00C034CB">
        <w:t xml:space="preserve">collect samples based on local knowledge. </w:t>
      </w:r>
      <w:r>
        <w:rPr>
          <w:shd w:val="clear" w:color="auto" w:fill="FFFFFF"/>
        </w:rPr>
        <w:t>More broadly, our group is committed to international scientific partnerships, as well as institutional capacity building.</w:t>
      </w:r>
      <w:r w:rsidR="00C034CB">
        <w:t xml:space="preserve"> </w:t>
      </w:r>
    </w:p>
    <w:p w14:paraId="156CD61A" w14:textId="77777777" w:rsidR="00DD20AB" w:rsidRPr="00DD20AB" w:rsidRDefault="00DD20AB" w:rsidP="00DD20AB">
      <w:pPr>
        <w:pStyle w:val="Heading1"/>
        <w:rPr>
          <w:lang w:eastAsia="en-AU"/>
        </w:rPr>
      </w:pPr>
      <w:r w:rsidRPr="00DD20AB">
        <w:rPr>
          <w:lang w:eastAsia="en-AU"/>
        </w:rPr>
        <w:t>Author Contributions</w:t>
      </w:r>
    </w:p>
    <w:p w14:paraId="7ED1CEC8" w14:textId="32E21E05" w:rsidR="00DD20AB" w:rsidRPr="00DD20AB" w:rsidRDefault="00DD20AB" w:rsidP="00DD20AB">
      <w:r w:rsidRPr="00C8567D">
        <w:rPr>
          <w:lang w:val="en-CA"/>
        </w:rPr>
        <w:t xml:space="preserve">The </w:t>
      </w:r>
      <w:r w:rsidRPr="00EA2766">
        <w:t>study was designed by FDD, CPB, PMK</w:t>
      </w:r>
      <w:r>
        <w:t>,</w:t>
      </w:r>
      <w:r w:rsidRPr="00EA2766">
        <w:t xml:space="preserve"> and PF. Samples were collected and contributed by PMK, JMB, DDC, PC, XC, GC, RD, JMD, ME, DF, LGB, KG,</w:t>
      </w:r>
      <w:r>
        <w:t xml:space="preserve"> BIGG,</w:t>
      </w:r>
      <w:r w:rsidRPr="00EA2766">
        <w:t xml:space="preserve"> MIG, SIH, SH, RWJ, SJ, GJ,</w:t>
      </w:r>
      <w:r>
        <w:t xml:space="preserve"> </w:t>
      </w:r>
      <w:r w:rsidRPr="0041336F">
        <w:t>JTK, HM,</w:t>
      </w:r>
      <w:r w:rsidRPr="00EA2766">
        <w:t xml:space="preserve"> FHM, GJPN, JEGN, NMP, RDP, AFS, KT, BJT, J</w:t>
      </w:r>
      <w:r>
        <w:t>A</w:t>
      </w:r>
      <w:r w:rsidRPr="00EA2766">
        <w:t>V</w:t>
      </w:r>
      <w:r>
        <w:t>V, PF,</w:t>
      </w:r>
      <w:r w:rsidRPr="00EA2766">
        <w:t xml:space="preserve"> and all people acknowledged in the paper. DNA was extracted by FDD. Mitogenome library preparation and sequencing was performed by FDD, RMG</w:t>
      </w:r>
      <w:r>
        <w:t>,</w:t>
      </w:r>
      <w:r w:rsidRPr="00EA2766">
        <w:t xml:space="preserve"> and J</w:t>
      </w:r>
      <w:r>
        <w:t>R</w:t>
      </w:r>
      <w:r w:rsidRPr="00EA2766">
        <w:t>M. FDD performed the genetic analys</w:t>
      </w:r>
      <w:r>
        <w:t>e</w:t>
      </w:r>
      <w:r w:rsidRPr="00EA2766">
        <w:t>s with input from CPB, SM, BDP</w:t>
      </w:r>
      <w:r>
        <w:t>,</w:t>
      </w:r>
      <w:r w:rsidRPr="00EA2766">
        <w:t xml:space="preserve"> and PF. FDD drafted the manuscript and all authors (FDD,</w:t>
      </w:r>
      <w:r w:rsidRPr="0024178D">
        <w:t xml:space="preserve"> </w:t>
      </w:r>
      <w:r w:rsidRPr="00EA2766">
        <w:t>CPB</w:t>
      </w:r>
      <w:r>
        <w:t xml:space="preserve">, </w:t>
      </w:r>
      <w:r w:rsidRPr="00EA2766">
        <w:t>PMK, JMB, DDC, PC, XC, GC, RD, JMD, ME, DF, LGB, KG,</w:t>
      </w:r>
      <w:r>
        <w:t xml:space="preserve"> BIGG,</w:t>
      </w:r>
      <w:r w:rsidRPr="00EA2766">
        <w:t xml:space="preserve"> MIG,</w:t>
      </w:r>
      <w:r>
        <w:t xml:space="preserve"> RMG,</w:t>
      </w:r>
      <w:r w:rsidRPr="00EA2766">
        <w:t xml:space="preserve"> SIH, SH, RWJ, SJ, GJ</w:t>
      </w:r>
      <w:r w:rsidRPr="00AE0870">
        <w:t>, JTK, HM,</w:t>
      </w:r>
      <w:r>
        <w:t xml:space="preserve"> JRM</w:t>
      </w:r>
      <w:r w:rsidRPr="00EA2766">
        <w:t>, FHM,</w:t>
      </w:r>
      <w:r>
        <w:t xml:space="preserve"> SM,</w:t>
      </w:r>
      <w:r w:rsidRPr="00EA2766">
        <w:t xml:space="preserve"> GJPN, JEGN, NMP, RDP, </w:t>
      </w:r>
      <w:r w:rsidR="007F3326">
        <w:t xml:space="preserve">BDP, </w:t>
      </w:r>
      <w:r w:rsidRPr="00EA2766">
        <w:t>AFS, KT, BJT, J</w:t>
      </w:r>
      <w:r>
        <w:t>A</w:t>
      </w:r>
      <w:r w:rsidRPr="00EA2766">
        <w:t>V</w:t>
      </w:r>
      <w:r>
        <w:t>V, PF</w:t>
      </w:r>
      <w:r w:rsidRPr="00EA2766">
        <w:t>) revised and improved the manuscript.</w:t>
      </w:r>
      <w:r>
        <w:br w:type="page"/>
      </w:r>
    </w:p>
    <w:p w14:paraId="34163AD4" w14:textId="4CDABEAD" w:rsidR="00A55949" w:rsidRDefault="00297430" w:rsidP="00297430">
      <w:pPr>
        <w:pStyle w:val="Heading1"/>
      </w:pPr>
      <w:r>
        <w:lastRenderedPageBreak/>
        <w:t>Tables</w:t>
      </w:r>
    </w:p>
    <w:p w14:paraId="741F6FEB" w14:textId="7CBB49E3" w:rsidR="00474E41" w:rsidRPr="00474E41" w:rsidRDefault="00474E41" w:rsidP="00474E41">
      <w:r>
        <w:t>Table1: Description of the different</w:t>
      </w:r>
      <w:r w:rsidR="00CA74C9">
        <w:t xml:space="preserve"> </w:t>
      </w:r>
      <w:r w:rsidR="00CA74C9">
        <w:rPr>
          <w:i/>
        </w:rPr>
        <w:t>Carcharhinus</w:t>
      </w:r>
      <w:r w:rsidR="00CA74C9" w:rsidRPr="00371323">
        <w:rPr>
          <w:i/>
        </w:rPr>
        <w:t xml:space="preserve"> </w:t>
      </w:r>
      <w:r w:rsidR="00CA74C9">
        <w:rPr>
          <w:i/>
        </w:rPr>
        <w:t>leucas</w:t>
      </w:r>
      <w:r>
        <w:t xml:space="preserve"> data sets used in this study. </w:t>
      </w:r>
      <w:r w:rsidR="00FA49C7">
        <w:t xml:space="preserve">The data generated by DArTseq and DArTcap genotyping was </w:t>
      </w:r>
      <w:r w:rsidR="00A0213E">
        <w:t>subdivided to account for unequal samples sizes and hierarchical clustering.</w:t>
      </w:r>
      <w:r w:rsidR="008013F0">
        <w:t xml:space="preserve"> The </w:t>
      </w:r>
      <w:r w:rsidR="00CD002B">
        <w:t>number of sharks and SNPs before and after quality</w:t>
      </w:r>
      <w:r w:rsidR="004B1306">
        <w:t xml:space="preserve"> filtering are pres</w:t>
      </w:r>
      <w:r w:rsidR="00755F12">
        <w:t>ented.</w:t>
      </w:r>
    </w:p>
    <w:p w14:paraId="3469CF0B" w14:textId="32C7C3EB" w:rsidR="00920CDD" w:rsidRDefault="00920CDD" w:rsidP="00920CDD">
      <w:r>
        <w:t xml:space="preserve">Table </w:t>
      </w:r>
      <w:r w:rsidR="00755F12">
        <w:t>2</w:t>
      </w:r>
      <w:r>
        <w:t xml:space="preserve">: </w:t>
      </w:r>
      <w:r w:rsidR="00987489">
        <w:t>Description</w:t>
      </w:r>
      <w:r w:rsidR="00AC0700">
        <w:t xml:space="preserve"> of the g</w:t>
      </w:r>
      <w:r>
        <w:t>enetic variation</w:t>
      </w:r>
      <w:r w:rsidR="00086510">
        <w:t xml:space="preserve"> for </w:t>
      </w:r>
      <w:r w:rsidR="0099055B">
        <w:t>the full</w:t>
      </w:r>
      <w:r w:rsidR="00CA74C9">
        <w:t xml:space="preserve"> </w:t>
      </w:r>
      <w:r w:rsidR="00CA74C9">
        <w:rPr>
          <w:i/>
        </w:rPr>
        <w:t>Carcharhinus</w:t>
      </w:r>
      <w:r w:rsidR="00CA74C9" w:rsidRPr="00371323">
        <w:rPr>
          <w:i/>
        </w:rPr>
        <w:t xml:space="preserve"> </w:t>
      </w:r>
      <w:r w:rsidR="00CA74C9">
        <w:rPr>
          <w:i/>
        </w:rPr>
        <w:t>leucas</w:t>
      </w:r>
      <w:r w:rsidR="0099055B">
        <w:t xml:space="preserve"> data</w:t>
      </w:r>
      <w:r w:rsidR="00CA74C9">
        <w:t xml:space="preserve"> set</w:t>
      </w:r>
      <w:r w:rsidR="0099055B">
        <w:t xml:space="preserve"> (</w:t>
      </w:r>
      <w:r w:rsidR="0099055B">
        <w:rPr>
          <w:lang w:val="en-US"/>
        </w:rPr>
        <w:t>DATA2: 769</w:t>
      </w:r>
      <w:r w:rsidR="0099055B" w:rsidRPr="00E60E11">
        <w:rPr>
          <w:lang w:val="en-US"/>
        </w:rPr>
        <w:t xml:space="preserve"> sharks</w:t>
      </w:r>
      <w:r w:rsidR="0099055B">
        <w:rPr>
          <w:lang w:val="en-US"/>
        </w:rPr>
        <w:t>; 3,409 SNPs</w:t>
      </w:r>
      <w:r w:rsidR="0099055B">
        <w:t>)</w:t>
      </w:r>
      <w:r w:rsidR="00987489">
        <w:t xml:space="preserve"> and the full mitochondrial genomes</w:t>
      </w:r>
      <w:r w:rsidR="0099055B">
        <w:t xml:space="preserve"> (361 sharks; 16,708 bp)</w:t>
      </w:r>
      <w:r w:rsidR="00987489">
        <w:t xml:space="preserve">. </w:t>
      </w:r>
      <w:r w:rsidR="00321FDC">
        <w:t>Diversity indices include the number of samples for the nuclear data (N</w:t>
      </w:r>
      <w:r w:rsidR="00321FDC" w:rsidRPr="00321FDC">
        <w:rPr>
          <w:vertAlign w:val="subscript"/>
        </w:rPr>
        <w:t>nu</w:t>
      </w:r>
      <w:r w:rsidR="00321FDC">
        <w:t>), the allelic richness (A</w:t>
      </w:r>
      <w:r w:rsidR="00321FDC" w:rsidRPr="00321FDC">
        <w:rPr>
          <w:vertAlign w:val="subscript"/>
        </w:rPr>
        <w:t>r</w:t>
      </w:r>
      <w:r w:rsidR="00321FDC">
        <w:t xml:space="preserve">), </w:t>
      </w:r>
      <w:r w:rsidR="008E754C">
        <w:t>the observed heterozygosity (H</w:t>
      </w:r>
      <w:r w:rsidR="00F36972" w:rsidRPr="00F36972">
        <w:rPr>
          <w:vertAlign w:val="subscript"/>
        </w:rPr>
        <w:t>O</w:t>
      </w:r>
      <w:r w:rsidR="008E754C">
        <w:t xml:space="preserve">), the expected </w:t>
      </w:r>
      <w:r w:rsidR="00F36972">
        <w:t>heterozygosity corrected for low sample size (uH</w:t>
      </w:r>
      <w:r w:rsidR="00F36972" w:rsidRPr="00F36972">
        <w:rPr>
          <w:vertAlign w:val="subscript"/>
        </w:rPr>
        <w:t>E</w:t>
      </w:r>
      <w:r w:rsidR="00F36972">
        <w:t xml:space="preserve">), </w:t>
      </w:r>
      <w:r w:rsidR="00726625">
        <w:t>the inbreed</w:t>
      </w:r>
      <w:r w:rsidR="00145AE8">
        <w:t>ing</w:t>
      </w:r>
      <w:r w:rsidR="00726625">
        <w:t xml:space="preserve"> coefficient (F</w:t>
      </w:r>
      <w:r w:rsidR="00726625" w:rsidRPr="00CC0D58">
        <w:rPr>
          <w:vertAlign w:val="subscript"/>
        </w:rPr>
        <w:t>IS</w:t>
      </w:r>
      <w:r w:rsidR="00726625">
        <w:t xml:space="preserve">) and </w:t>
      </w:r>
      <w:r w:rsidR="00CC0D58">
        <w:t>its</w:t>
      </w:r>
      <w:r w:rsidR="00726625">
        <w:t xml:space="preserve"> 2.5 %</w:t>
      </w:r>
      <w:r w:rsidR="002B7C24">
        <w:t xml:space="preserve"> and 97.5 % confidence intervals (F</w:t>
      </w:r>
      <w:r w:rsidR="002B7C24" w:rsidRPr="00CC0D58">
        <w:rPr>
          <w:vertAlign w:val="subscript"/>
        </w:rPr>
        <w:t>IS</w:t>
      </w:r>
      <w:r w:rsidR="002B7C24">
        <w:t>2.5, F</w:t>
      </w:r>
      <w:r w:rsidR="002B7C24" w:rsidRPr="00CC0D58">
        <w:rPr>
          <w:vertAlign w:val="subscript"/>
        </w:rPr>
        <w:t>IS</w:t>
      </w:r>
      <w:r w:rsidR="002B7C24">
        <w:t>97.5), the number of monomorphic markers</w:t>
      </w:r>
      <w:r w:rsidR="00CC0D58">
        <w:t xml:space="preserve"> (M</w:t>
      </w:r>
      <w:r w:rsidR="00CC0D58" w:rsidRPr="00CC0D58">
        <w:rPr>
          <w:vertAlign w:val="subscript"/>
        </w:rPr>
        <w:t>O</w:t>
      </w:r>
      <w:r w:rsidR="00CC0D58">
        <w:t>), the number of samples for the mitochondrial data (N</w:t>
      </w:r>
      <w:r w:rsidR="00CC0D58" w:rsidRPr="00CC0D58">
        <w:rPr>
          <w:vertAlign w:val="subscript"/>
        </w:rPr>
        <w:t>mt</w:t>
      </w:r>
      <w:r w:rsidR="00CC0D58">
        <w:t xml:space="preserve">), the </w:t>
      </w:r>
      <w:r w:rsidR="000A0438">
        <w:t>nucleotide diversity for the mitogenomes (</w:t>
      </w:r>
      <w:r w:rsidR="000A0438" w:rsidRPr="000A0438">
        <w:t>π</w:t>
      </w:r>
      <w:r w:rsidR="000A0438" w:rsidRPr="000A0438">
        <w:rPr>
          <w:vertAlign w:val="subscript"/>
        </w:rPr>
        <w:t>mt</w:t>
      </w:r>
      <w:r w:rsidR="000A0438">
        <w:t>)</w:t>
      </w:r>
      <w:r w:rsidR="009D3985">
        <w:t>, the haplotype richness (H)</w:t>
      </w:r>
      <w:r w:rsidR="00871CFD">
        <w:t>,</w:t>
      </w:r>
      <w:r w:rsidR="009D3985">
        <w:t xml:space="preserve"> and the haplotype diversity (h).</w:t>
      </w:r>
      <w:r w:rsidR="00A54449">
        <w:t xml:space="preserve"> </w:t>
      </w:r>
      <w:r w:rsidR="00E94C53">
        <w:t>‘</w:t>
      </w:r>
      <w:r w:rsidR="00A54449">
        <w:t xml:space="preserve">NA’ values indicate that no or too few samples were available to estimate genetic </w:t>
      </w:r>
      <w:r w:rsidR="00190597">
        <w:t>variation</w:t>
      </w:r>
      <w:r w:rsidR="00A54449">
        <w:t>.</w:t>
      </w:r>
      <w:r w:rsidR="00CC0D58">
        <w:t xml:space="preserve"> </w:t>
      </w:r>
      <w:r w:rsidR="00987489">
        <w:t xml:space="preserve">Diversity indices are </w:t>
      </w:r>
      <w:r w:rsidR="00C01CB3">
        <w:t>divided by geographic regions</w:t>
      </w:r>
      <w:r w:rsidR="004F1F21">
        <w:t xml:space="preserve"> in dark grey</w:t>
      </w:r>
      <w:r w:rsidR="00C01CB3">
        <w:t xml:space="preserve"> (</w:t>
      </w:r>
      <w:r w:rsidR="00EA1EF5">
        <w:t xml:space="preserve">E-PAC = </w:t>
      </w:r>
      <w:r w:rsidR="00C01CB3">
        <w:t>eastern Pacific</w:t>
      </w:r>
      <w:r w:rsidR="00A70931">
        <w:t>;</w:t>
      </w:r>
      <w:r w:rsidR="00C01CB3">
        <w:t xml:space="preserve"> </w:t>
      </w:r>
      <w:r w:rsidR="00EA1EF5">
        <w:t xml:space="preserve">W-ATL = </w:t>
      </w:r>
      <w:r w:rsidR="00A70931">
        <w:t xml:space="preserve">western Atlantic; </w:t>
      </w:r>
      <w:r w:rsidR="00EA1EF5">
        <w:t xml:space="preserve">E-ATL = </w:t>
      </w:r>
      <w:r w:rsidR="00A70931">
        <w:t>eastern Atlantic</w:t>
      </w:r>
      <w:r w:rsidR="00FD3B44">
        <w:t xml:space="preserve">; </w:t>
      </w:r>
      <w:r w:rsidR="00EA1EF5">
        <w:t xml:space="preserve">IWP = </w:t>
      </w:r>
      <w:r w:rsidR="00FD3B44">
        <w:t>Indo-West Pacific</w:t>
      </w:r>
      <w:r w:rsidR="0070263D">
        <w:t xml:space="preserve">; </w:t>
      </w:r>
      <w:r w:rsidR="001449B9">
        <w:t xml:space="preserve">JAP </w:t>
      </w:r>
      <w:r w:rsidR="001449B9" w:rsidRPr="00C41B94">
        <w:t xml:space="preserve">= </w:t>
      </w:r>
      <w:r w:rsidR="0070263D" w:rsidRPr="00C41B94">
        <w:t>Japa</w:t>
      </w:r>
      <w:r w:rsidR="0070263D" w:rsidRPr="00145AE8">
        <w:t>n</w:t>
      </w:r>
      <w:r w:rsidR="00C41B94" w:rsidRPr="00145AE8">
        <w:t>;</w:t>
      </w:r>
      <w:r w:rsidR="0070263D" w:rsidRPr="00145AE8">
        <w:t xml:space="preserve"> a</w:t>
      </w:r>
      <w:r w:rsidR="0070263D" w:rsidRPr="00C41B94">
        <w:t>nd</w:t>
      </w:r>
      <w:r w:rsidR="0070263D">
        <w:t xml:space="preserve"> </w:t>
      </w:r>
      <w:r w:rsidR="001449B9">
        <w:t xml:space="preserve">FIJ = </w:t>
      </w:r>
      <w:r w:rsidR="0070263D">
        <w:t xml:space="preserve">Fiji). </w:t>
      </w:r>
      <w:r w:rsidR="002D3D8F">
        <w:t>These regions are further</w:t>
      </w:r>
      <w:r w:rsidR="004F1F21">
        <w:t xml:space="preserve"> separated by country</w:t>
      </w:r>
      <w:r w:rsidR="006F30DD">
        <w:t xml:space="preserve"> or oceanographic location (</w:t>
      </w:r>
      <w:r w:rsidR="00260E3E">
        <w:t xml:space="preserve">GOC = </w:t>
      </w:r>
      <w:r w:rsidR="006F30DD">
        <w:t xml:space="preserve">Gulf of California; </w:t>
      </w:r>
      <w:r w:rsidR="00260E3E">
        <w:t xml:space="preserve">COR = </w:t>
      </w:r>
      <w:r w:rsidR="006F30DD">
        <w:t xml:space="preserve">Costa Rica; </w:t>
      </w:r>
      <w:r w:rsidR="00260E3E">
        <w:t xml:space="preserve">BRZ = </w:t>
      </w:r>
      <w:r w:rsidR="006F30DD">
        <w:t>Brazil</w:t>
      </w:r>
      <w:r w:rsidR="003E7F65">
        <w:t xml:space="preserve">; </w:t>
      </w:r>
      <w:r w:rsidR="00260E3E">
        <w:t xml:space="preserve">CAR = </w:t>
      </w:r>
      <w:r w:rsidR="00856158">
        <w:t>Caribbean Sea</w:t>
      </w:r>
      <w:r w:rsidR="003E7F65">
        <w:t xml:space="preserve">; </w:t>
      </w:r>
      <w:r w:rsidR="00260E3E">
        <w:t xml:space="preserve">GOM = </w:t>
      </w:r>
      <w:r w:rsidR="00856158">
        <w:t>G</w:t>
      </w:r>
      <w:r w:rsidR="00240AFA">
        <w:t>ulf of Mexic</w:t>
      </w:r>
      <w:r w:rsidR="007B6625">
        <w:t>o</w:t>
      </w:r>
      <w:r w:rsidR="003E7F65">
        <w:t xml:space="preserve">; </w:t>
      </w:r>
      <w:r w:rsidR="00260E3E">
        <w:t xml:space="preserve">WNA = </w:t>
      </w:r>
      <w:r w:rsidR="007B6625">
        <w:t>Western North Atlantic</w:t>
      </w:r>
      <w:r w:rsidR="003E7F65">
        <w:t xml:space="preserve">; </w:t>
      </w:r>
      <w:r w:rsidR="00260E3E">
        <w:t>SI</w:t>
      </w:r>
      <w:r w:rsidR="008901FF">
        <w:t>L</w:t>
      </w:r>
      <w:r w:rsidR="00260E3E">
        <w:t xml:space="preserve"> = </w:t>
      </w:r>
      <w:r w:rsidR="007B6625">
        <w:t>Sierra Leone</w:t>
      </w:r>
      <w:r w:rsidR="006C1C77">
        <w:t xml:space="preserve">; </w:t>
      </w:r>
      <w:r w:rsidR="00260E3E">
        <w:t xml:space="preserve">SAF = </w:t>
      </w:r>
      <w:r w:rsidR="007B6625">
        <w:t>South Africa</w:t>
      </w:r>
      <w:r w:rsidR="006C1C77">
        <w:t xml:space="preserve">; </w:t>
      </w:r>
      <w:r w:rsidR="00260E3E">
        <w:t xml:space="preserve">MOZ = </w:t>
      </w:r>
      <w:r w:rsidR="007B6625">
        <w:t>Mozambique</w:t>
      </w:r>
      <w:r w:rsidR="006C1C77">
        <w:t xml:space="preserve">; </w:t>
      </w:r>
      <w:r w:rsidR="00260E3E">
        <w:t xml:space="preserve">RUN = </w:t>
      </w:r>
      <w:r w:rsidR="00D313C3">
        <w:rPr>
          <w:lang w:val="en-CA"/>
        </w:rPr>
        <w:t>R</w:t>
      </w:r>
      <w:r w:rsidR="00D313C3">
        <w:rPr>
          <w:rFonts w:cs="Times New Roman"/>
          <w:lang w:val="en-CA"/>
        </w:rPr>
        <w:t>é</w:t>
      </w:r>
      <w:r w:rsidR="00D313C3">
        <w:rPr>
          <w:lang w:val="en-CA"/>
        </w:rPr>
        <w:t>union</w:t>
      </w:r>
      <w:r w:rsidR="007B6625">
        <w:t xml:space="preserve"> Island</w:t>
      </w:r>
      <w:r w:rsidR="006C1C77">
        <w:t xml:space="preserve">; </w:t>
      </w:r>
      <w:r w:rsidR="00260E3E">
        <w:t xml:space="preserve">SEY = </w:t>
      </w:r>
      <w:r w:rsidR="007B6625">
        <w:t>Seychelles</w:t>
      </w:r>
      <w:r w:rsidR="006C1C77">
        <w:t xml:space="preserve">; </w:t>
      </w:r>
      <w:r w:rsidR="00260E3E">
        <w:t>AR</w:t>
      </w:r>
      <w:r w:rsidR="00815F76">
        <w:t>P</w:t>
      </w:r>
      <w:r w:rsidR="00260E3E">
        <w:t xml:space="preserve"> = </w:t>
      </w:r>
      <w:r w:rsidR="007B6625">
        <w:t xml:space="preserve">Arabian </w:t>
      </w:r>
      <w:r w:rsidR="00815F76">
        <w:t>Peninsula</w:t>
      </w:r>
      <w:r w:rsidR="006C1C77">
        <w:t xml:space="preserve">; </w:t>
      </w:r>
      <w:r w:rsidR="00260E3E">
        <w:t xml:space="preserve">SRL = </w:t>
      </w:r>
      <w:r w:rsidR="007B6625">
        <w:t>Sri Lanka</w:t>
      </w:r>
      <w:r w:rsidR="006C1C77">
        <w:t xml:space="preserve">; </w:t>
      </w:r>
      <w:r w:rsidR="00260E3E">
        <w:t xml:space="preserve">TAI = </w:t>
      </w:r>
      <w:r w:rsidR="007B6625">
        <w:t>Thailand</w:t>
      </w:r>
      <w:r w:rsidR="00856158">
        <w:t xml:space="preserve">; </w:t>
      </w:r>
      <w:r w:rsidR="00260E3E">
        <w:t xml:space="preserve">IND = </w:t>
      </w:r>
      <w:r w:rsidR="007B6625">
        <w:t>Indonesia</w:t>
      </w:r>
      <w:r w:rsidR="00856158">
        <w:t xml:space="preserve">; </w:t>
      </w:r>
      <w:r w:rsidR="00260E3E">
        <w:t xml:space="preserve">PNG = </w:t>
      </w:r>
      <w:r w:rsidR="007B6625">
        <w:t xml:space="preserve">Papua New Guinea; and </w:t>
      </w:r>
      <w:r w:rsidR="00260E3E">
        <w:t xml:space="preserve">AUS = </w:t>
      </w:r>
      <w:r w:rsidR="007B6625">
        <w:t>Australia).</w:t>
      </w:r>
      <w:r w:rsidR="007C4341">
        <w:t xml:space="preserve"> Finally, Australian sampling </w:t>
      </w:r>
      <w:r w:rsidR="00871CFD">
        <w:t>locations</w:t>
      </w:r>
      <w:r w:rsidR="007C4341">
        <w:t xml:space="preserve"> were</w:t>
      </w:r>
      <w:r w:rsidR="00260E3E">
        <w:t>:</w:t>
      </w:r>
      <w:r w:rsidR="007C4341">
        <w:t xml:space="preserve"> </w:t>
      </w:r>
      <w:r w:rsidR="00260E3E" w:rsidRPr="007C4341">
        <w:t>FZR</w:t>
      </w:r>
      <w:r w:rsidR="00260E3E">
        <w:t xml:space="preserve"> = </w:t>
      </w:r>
      <w:r w:rsidR="007C4341">
        <w:t xml:space="preserve">Fitzroy River; </w:t>
      </w:r>
      <w:r w:rsidR="00260E3E" w:rsidRPr="007C4341">
        <w:t>VIR</w:t>
      </w:r>
      <w:r w:rsidR="00260E3E">
        <w:t xml:space="preserve"> = </w:t>
      </w:r>
      <w:r w:rsidR="007C4341">
        <w:t xml:space="preserve">Victoria River; </w:t>
      </w:r>
      <w:r w:rsidR="00260E3E" w:rsidRPr="007C4341">
        <w:t>DAR</w:t>
      </w:r>
      <w:r w:rsidR="00260E3E">
        <w:t xml:space="preserve"> = </w:t>
      </w:r>
      <w:r w:rsidR="007C4341">
        <w:t xml:space="preserve">Daly River; </w:t>
      </w:r>
      <w:r w:rsidR="00260E3E" w:rsidRPr="007C4341">
        <w:t>ADR</w:t>
      </w:r>
      <w:r w:rsidR="00260E3E">
        <w:t xml:space="preserve"> = </w:t>
      </w:r>
      <w:r w:rsidR="007C4341">
        <w:t xml:space="preserve">Adelaide River; </w:t>
      </w:r>
      <w:r w:rsidR="00260E3E" w:rsidRPr="007C4341">
        <w:t>DWC</w:t>
      </w:r>
      <w:r w:rsidR="00260E3E">
        <w:t xml:space="preserve"> = </w:t>
      </w:r>
      <w:r w:rsidR="007C4341">
        <w:t xml:space="preserve">Darwin Coastal; </w:t>
      </w:r>
      <w:r w:rsidR="00260E3E" w:rsidRPr="007C4341">
        <w:t>SAR</w:t>
      </w:r>
      <w:r w:rsidR="00260E3E">
        <w:t xml:space="preserve"> = </w:t>
      </w:r>
      <w:r w:rsidR="007C4341">
        <w:t xml:space="preserve">South Alligator River; </w:t>
      </w:r>
      <w:r w:rsidR="00260E3E" w:rsidRPr="007C4341">
        <w:t>EAR</w:t>
      </w:r>
      <w:r w:rsidR="00260E3E">
        <w:t xml:space="preserve"> = </w:t>
      </w:r>
      <w:r w:rsidR="007C4341">
        <w:t xml:space="preserve">East Alligator River; </w:t>
      </w:r>
      <w:r w:rsidR="00260E3E" w:rsidRPr="007C4341">
        <w:t>BMB</w:t>
      </w:r>
      <w:r w:rsidR="00260E3E">
        <w:t xml:space="preserve"> = </w:t>
      </w:r>
      <w:r w:rsidR="007C4341">
        <w:t xml:space="preserve">Blue Mud Bay; </w:t>
      </w:r>
      <w:r w:rsidR="00260E3E" w:rsidRPr="007C4341">
        <w:t>ROR</w:t>
      </w:r>
      <w:r w:rsidR="00260E3E">
        <w:t xml:space="preserve"> = </w:t>
      </w:r>
      <w:r w:rsidR="007C4341">
        <w:t xml:space="preserve">Roper River; </w:t>
      </w:r>
      <w:r w:rsidR="00260E3E" w:rsidRPr="007C4341">
        <w:t>TOR</w:t>
      </w:r>
      <w:r w:rsidR="00260E3E">
        <w:t xml:space="preserve"> = </w:t>
      </w:r>
      <w:r w:rsidR="007C4341">
        <w:t xml:space="preserve">Towns River; </w:t>
      </w:r>
      <w:r w:rsidR="00260E3E" w:rsidRPr="007C4341">
        <w:t>WER</w:t>
      </w:r>
      <w:r w:rsidR="00260E3E">
        <w:t xml:space="preserve"> = </w:t>
      </w:r>
      <w:r w:rsidR="007C4341">
        <w:t xml:space="preserve">Wenlock River; </w:t>
      </w:r>
      <w:r w:rsidR="00260E3E" w:rsidRPr="007C4341">
        <w:t>TRI</w:t>
      </w:r>
      <w:r w:rsidR="00260E3E">
        <w:t xml:space="preserve"> = </w:t>
      </w:r>
      <w:r w:rsidR="007C4341">
        <w:t xml:space="preserve">Trinity Inlet; </w:t>
      </w:r>
      <w:r w:rsidR="00260E3E" w:rsidRPr="007C4341">
        <w:t>CLR</w:t>
      </w:r>
      <w:r w:rsidR="00260E3E">
        <w:t xml:space="preserve"> = </w:t>
      </w:r>
      <w:r w:rsidR="007C4341">
        <w:t xml:space="preserve">Clarence River; </w:t>
      </w:r>
      <w:r w:rsidR="00260E3E" w:rsidRPr="007C4341">
        <w:t>SYH</w:t>
      </w:r>
      <w:r w:rsidR="00260E3E">
        <w:t xml:space="preserve"> = </w:t>
      </w:r>
      <w:r w:rsidR="007C4341">
        <w:t xml:space="preserve">Sydney Harbour; and </w:t>
      </w:r>
      <w:r w:rsidR="00260E3E" w:rsidRPr="007C4341">
        <w:t>UNK</w:t>
      </w:r>
      <w:r w:rsidR="00260E3E">
        <w:t xml:space="preserve"> = </w:t>
      </w:r>
      <w:r w:rsidR="00871CFD">
        <w:t xml:space="preserve">Australian </w:t>
      </w:r>
      <w:r w:rsidR="007C4341">
        <w:t>fisheries samples from unknown origin. Japan samples were sourced from</w:t>
      </w:r>
      <w:r w:rsidR="00260E3E">
        <w:t xml:space="preserve">: OKI = </w:t>
      </w:r>
      <w:r w:rsidR="007C4341" w:rsidRPr="007C4341">
        <w:t>Churaumi Aquarium</w:t>
      </w:r>
      <w:r w:rsidR="00E84EC8">
        <w:t xml:space="preserve">, </w:t>
      </w:r>
      <w:r w:rsidR="00E84EC8" w:rsidRPr="007C4341">
        <w:t>Okinawa</w:t>
      </w:r>
      <w:r w:rsidR="007C4341">
        <w:t xml:space="preserve">; and </w:t>
      </w:r>
      <w:r w:rsidR="00260E3E">
        <w:t>UR</w:t>
      </w:r>
      <w:r w:rsidR="00C1150D">
        <w:t>R</w:t>
      </w:r>
      <w:r w:rsidR="00260E3E">
        <w:t xml:space="preserve"> = </w:t>
      </w:r>
      <w:r w:rsidR="007C4341">
        <w:t>Urauchi River</w:t>
      </w:r>
      <w:r w:rsidR="00A54449">
        <w:t>.</w:t>
      </w:r>
    </w:p>
    <w:p w14:paraId="4F8F8F26" w14:textId="78D2FE76" w:rsidR="00920CDD" w:rsidRDefault="00920CDD" w:rsidP="00920CDD">
      <w:r>
        <w:t xml:space="preserve">Table </w:t>
      </w:r>
      <w:r w:rsidR="00755F12">
        <w:t>3</w:t>
      </w:r>
      <w:r>
        <w:t xml:space="preserve">: </w:t>
      </w:r>
      <w:r w:rsidR="00260E3E">
        <w:t>Pairwise comparison of fixation indices</w:t>
      </w:r>
      <w:r w:rsidR="00871CFD">
        <w:t xml:space="preserve"> for </w:t>
      </w:r>
      <w:r w:rsidR="00871CFD">
        <w:rPr>
          <w:i/>
        </w:rPr>
        <w:t>Carcharhinus</w:t>
      </w:r>
      <w:r w:rsidR="00871CFD" w:rsidRPr="00371323">
        <w:rPr>
          <w:i/>
        </w:rPr>
        <w:t xml:space="preserve"> </w:t>
      </w:r>
      <w:r w:rsidR="00871CFD">
        <w:rPr>
          <w:i/>
        </w:rPr>
        <w:t>leucas</w:t>
      </w:r>
      <w:r w:rsidR="00260E3E">
        <w:t>. F</w:t>
      </w:r>
      <w:r w:rsidR="00260E3E" w:rsidRPr="00A54449">
        <w:rPr>
          <w:vertAlign w:val="subscript"/>
        </w:rPr>
        <w:t>ST</w:t>
      </w:r>
      <w:r w:rsidR="00260E3E">
        <w:t xml:space="preserve"> values are presented in the bottom diagonal and </w:t>
      </w:r>
      <w:r w:rsidR="00612C67">
        <w:t xml:space="preserve">sequence-based </w:t>
      </w:r>
      <w:r w:rsidR="00260E3E">
        <w:rPr>
          <w:rFonts w:cstheme="majorBidi"/>
        </w:rPr>
        <w:t>Φ</w:t>
      </w:r>
      <w:r w:rsidR="00260E3E" w:rsidRPr="00C32A94">
        <w:rPr>
          <w:vertAlign w:val="subscript"/>
        </w:rPr>
        <w:t>ST</w:t>
      </w:r>
      <w:r w:rsidR="00260E3E">
        <w:t xml:space="preserve"> are in the top diagonal</w:t>
      </w:r>
      <w:r w:rsidR="00620712">
        <w:t xml:space="preserve">. </w:t>
      </w:r>
      <w:r w:rsidR="007C4341">
        <w:t>‘NA’ values indicate that no or too few samples were available to estimate genetic differentiation.</w:t>
      </w:r>
      <w:r w:rsidR="00260E3E">
        <w:t xml:space="preserve"> </w:t>
      </w:r>
      <w:r w:rsidR="00620712">
        <w:t>Asterisks</w:t>
      </w:r>
      <w:r w:rsidR="00260E3E">
        <w:t xml:space="preserve"> (*)</w:t>
      </w:r>
      <w:r w:rsidR="00620712">
        <w:t xml:space="preserve"> indicate </w:t>
      </w:r>
      <w:r w:rsidR="00650E4A">
        <w:t xml:space="preserve">statistical </w:t>
      </w:r>
      <w:r w:rsidR="00136445">
        <w:lastRenderedPageBreak/>
        <w:t>significance</w:t>
      </w:r>
      <w:r w:rsidR="00650E4A">
        <w:t xml:space="preserve"> of p</w:t>
      </w:r>
      <w:r w:rsidR="00E67E1C">
        <w:t xml:space="preserve"> </w:t>
      </w:r>
      <w:r w:rsidR="00650E4A">
        <w:t>&lt;</w:t>
      </w:r>
      <w:r w:rsidR="00E67E1C">
        <w:t xml:space="preserve"> </w:t>
      </w:r>
      <w:r w:rsidR="00650E4A">
        <w:t>0.05. No pairwise comparisons were significant after Bonferroni correction.</w:t>
      </w:r>
      <w:r w:rsidR="00260E3E">
        <w:t xml:space="preserve"> </w:t>
      </w:r>
      <w:r w:rsidR="000D1431">
        <w:t>Fixation indic</w:t>
      </w:r>
      <w:r w:rsidR="001466F9">
        <w:t xml:space="preserve">es are coloured from high (red) to low (blue) values. </w:t>
      </w:r>
      <w:r w:rsidR="0074236F">
        <w:t>GOC = Gulf of California; COR = Costa Rica; BRZ = Brazil; CAR = Caribbean Sea; GOM = Gulf of Mexico; WNA = Western North Atlantic; SI</w:t>
      </w:r>
      <w:r w:rsidR="008901FF">
        <w:t>L</w:t>
      </w:r>
      <w:r w:rsidR="0074236F">
        <w:t xml:space="preserve"> = Sierra Leone; SAF = South Africa; MOZ = Mozambique; RUN = </w:t>
      </w:r>
      <w:r w:rsidR="00D313C3">
        <w:rPr>
          <w:lang w:val="en-CA"/>
        </w:rPr>
        <w:t>R</w:t>
      </w:r>
      <w:r w:rsidR="00D313C3">
        <w:rPr>
          <w:rFonts w:cs="Times New Roman"/>
          <w:lang w:val="en-CA"/>
        </w:rPr>
        <w:t>é</w:t>
      </w:r>
      <w:r w:rsidR="00D313C3">
        <w:rPr>
          <w:lang w:val="en-CA"/>
        </w:rPr>
        <w:t>union</w:t>
      </w:r>
      <w:r w:rsidR="0074236F">
        <w:t xml:space="preserve"> Island; SEY = Seychelles; AR</w:t>
      </w:r>
      <w:r w:rsidR="00815F76">
        <w:t>P</w:t>
      </w:r>
      <w:r w:rsidR="0074236F">
        <w:t xml:space="preserve"> = Arabian </w:t>
      </w:r>
      <w:r w:rsidR="00815F76">
        <w:t>Peninsula</w:t>
      </w:r>
      <w:r w:rsidR="0074236F">
        <w:t xml:space="preserve">; SRL = Sri Lanka; TAI = Thailand; IND = Indonesia; PNG = Papua New Guinea; </w:t>
      </w:r>
      <w:r w:rsidR="0074236F" w:rsidRPr="007C4341">
        <w:t>FZR</w:t>
      </w:r>
      <w:r w:rsidR="0074236F">
        <w:t xml:space="preserve"> = Fitzroy River; </w:t>
      </w:r>
      <w:r w:rsidR="0074236F" w:rsidRPr="007C4341">
        <w:t>VIR</w:t>
      </w:r>
      <w:r w:rsidR="0074236F">
        <w:t xml:space="preserve"> = Victoria River; </w:t>
      </w:r>
      <w:r w:rsidR="0074236F" w:rsidRPr="007C4341">
        <w:t>DAR</w:t>
      </w:r>
      <w:r w:rsidR="0074236F">
        <w:t xml:space="preserve"> = Daly River; </w:t>
      </w:r>
      <w:r w:rsidR="0074236F" w:rsidRPr="007C4341">
        <w:t>ADR</w:t>
      </w:r>
      <w:r w:rsidR="0074236F">
        <w:t xml:space="preserve"> = Adelaide River; </w:t>
      </w:r>
      <w:r w:rsidR="0074236F" w:rsidRPr="007C4341">
        <w:t>DWC</w:t>
      </w:r>
      <w:r w:rsidR="0074236F">
        <w:t xml:space="preserve"> = Darwin Coastal; </w:t>
      </w:r>
      <w:r w:rsidR="0074236F" w:rsidRPr="007C4341">
        <w:t>SAR</w:t>
      </w:r>
      <w:r w:rsidR="0074236F">
        <w:t xml:space="preserve"> = South Alligator River; </w:t>
      </w:r>
      <w:r w:rsidR="0074236F" w:rsidRPr="007C4341">
        <w:t>EAR</w:t>
      </w:r>
      <w:r w:rsidR="0074236F">
        <w:t xml:space="preserve"> = East Alligator River; </w:t>
      </w:r>
      <w:r w:rsidR="0074236F" w:rsidRPr="007C4341">
        <w:t>BMB</w:t>
      </w:r>
      <w:r w:rsidR="0074236F">
        <w:t xml:space="preserve"> = Blue Mud Bay; </w:t>
      </w:r>
      <w:r w:rsidR="0074236F" w:rsidRPr="007C4341">
        <w:t>ROR</w:t>
      </w:r>
      <w:r w:rsidR="0074236F">
        <w:t xml:space="preserve"> = Roper River; </w:t>
      </w:r>
      <w:r w:rsidR="0074236F" w:rsidRPr="007C4341">
        <w:t>TOR</w:t>
      </w:r>
      <w:r w:rsidR="0074236F">
        <w:t xml:space="preserve"> = Towns River; </w:t>
      </w:r>
      <w:r w:rsidR="0074236F" w:rsidRPr="007C4341">
        <w:t>WER</w:t>
      </w:r>
      <w:r w:rsidR="0074236F">
        <w:t xml:space="preserve"> = Wenlock River; </w:t>
      </w:r>
      <w:r w:rsidR="0074236F" w:rsidRPr="007C4341">
        <w:t>TRI</w:t>
      </w:r>
      <w:r w:rsidR="0074236F">
        <w:t xml:space="preserve"> = Trinity Inlet; </w:t>
      </w:r>
      <w:r w:rsidR="0074236F" w:rsidRPr="007C4341">
        <w:t>CLR</w:t>
      </w:r>
      <w:r w:rsidR="0074236F">
        <w:t xml:space="preserve"> = Clarence River; </w:t>
      </w:r>
      <w:r w:rsidR="0074236F" w:rsidRPr="007C4341">
        <w:t>SYH</w:t>
      </w:r>
      <w:r w:rsidR="0074236F">
        <w:t xml:space="preserve"> = Sydney Harbour; and </w:t>
      </w:r>
      <w:r w:rsidR="0074236F" w:rsidRPr="007C4341">
        <w:t>UNK</w:t>
      </w:r>
      <w:r w:rsidR="0074236F">
        <w:t xml:space="preserve"> = </w:t>
      </w:r>
      <w:r w:rsidR="00871CFD">
        <w:t xml:space="preserve">Australian </w:t>
      </w:r>
      <w:r w:rsidR="0074236F">
        <w:t xml:space="preserve">fisheries samples from unknown origin; OKI = </w:t>
      </w:r>
      <w:r w:rsidR="0074236F" w:rsidRPr="007C4341">
        <w:t>Churaumi Aquarium</w:t>
      </w:r>
      <w:r w:rsidR="00E84EC8">
        <w:t xml:space="preserve">, </w:t>
      </w:r>
      <w:r w:rsidR="00E84EC8" w:rsidRPr="007C4341">
        <w:t>Okinawa</w:t>
      </w:r>
      <w:r w:rsidR="0074236F">
        <w:t>; UR</w:t>
      </w:r>
      <w:r w:rsidR="00C1150D">
        <w:t>R</w:t>
      </w:r>
      <w:r w:rsidR="0074236F">
        <w:t xml:space="preserve"> = Urauchi River; and FIJ = Fiji</w:t>
      </w:r>
      <w:r w:rsidR="00DC4962">
        <w:t>.</w:t>
      </w:r>
    </w:p>
    <w:p w14:paraId="06B4E2DF" w14:textId="77777777" w:rsidR="00920CDD" w:rsidRDefault="00920CDD" w:rsidP="00920CDD">
      <w:pPr>
        <w:pStyle w:val="Heading1"/>
      </w:pPr>
      <w:r>
        <w:t>Figures</w:t>
      </w:r>
    </w:p>
    <w:p w14:paraId="64702DD9" w14:textId="702B9057" w:rsidR="00920CDD" w:rsidRDefault="00920CDD" w:rsidP="00920CDD">
      <w:r>
        <w:t xml:space="preserve">Figure 1: </w:t>
      </w:r>
      <w:r w:rsidR="00260E3E">
        <w:t>M</w:t>
      </w:r>
      <w:r>
        <w:t>ap</w:t>
      </w:r>
      <w:r w:rsidR="00260E3E">
        <w:t xml:space="preserve"> indicating the </w:t>
      </w:r>
      <w:r w:rsidR="00871CFD">
        <w:rPr>
          <w:i/>
        </w:rPr>
        <w:t>Carcharhinus</w:t>
      </w:r>
      <w:r w:rsidR="00871CFD" w:rsidRPr="00371323">
        <w:rPr>
          <w:i/>
        </w:rPr>
        <w:t xml:space="preserve"> </w:t>
      </w:r>
      <w:r w:rsidR="00871CFD">
        <w:rPr>
          <w:i/>
        </w:rPr>
        <w:t xml:space="preserve">leucas </w:t>
      </w:r>
      <w:r w:rsidR="00260E3E">
        <w:t xml:space="preserve">sampling </w:t>
      </w:r>
      <w:r w:rsidR="00D976C2">
        <w:t>locations</w:t>
      </w:r>
      <w:r w:rsidR="0074236F">
        <w:t xml:space="preserve"> with red circle</w:t>
      </w:r>
      <w:r w:rsidR="00D976C2">
        <w:t>s</w:t>
      </w:r>
      <w:r w:rsidR="0074236F">
        <w:t xml:space="preserve"> and the known species range distribution in yellow. The sample sizes for the SNP data are </w:t>
      </w:r>
      <w:r w:rsidR="0074236F" w:rsidRPr="0074236F">
        <w:rPr>
          <w:u w:val="single"/>
        </w:rPr>
        <w:t>underlined</w:t>
      </w:r>
      <w:r w:rsidR="0074236F">
        <w:t xml:space="preserve"> with the number of samples before</w:t>
      </w:r>
      <w:r w:rsidR="002D4C99">
        <w:t>/</w:t>
      </w:r>
      <w:r w:rsidR="0074236F">
        <w:t xml:space="preserve">after data filtering. The sample sizes for the mitogenome data are in </w:t>
      </w:r>
      <w:r w:rsidR="0074236F" w:rsidRPr="0074236F">
        <w:rPr>
          <w:i/>
          <w:iCs/>
        </w:rPr>
        <w:t>italic</w:t>
      </w:r>
      <w:r w:rsidR="004D6B80">
        <w:rPr>
          <w:i/>
          <w:iCs/>
        </w:rPr>
        <w:t>s</w:t>
      </w:r>
      <w:r w:rsidR="0074236F">
        <w:t xml:space="preserve"> with the number of samples before</w:t>
      </w:r>
      <w:r w:rsidR="002D4C99">
        <w:t>/</w:t>
      </w:r>
      <w:r w:rsidR="0074236F">
        <w:t>after data filtering.</w:t>
      </w:r>
      <w:r w:rsidR="00142925">
        <w:t xml:space="preserve"> Putative barriers for connectivity are</w:t>
      </w:r>
      <w:r w:rsidR="00B8651B">
        <w:t xml:space="preserve"> indicated by dashed lines.</w:t>
      </w:r>
      <w:r w:rsidR="0099055B">
        <w:t xml:space="preserve"> GOC = Gulf of California; COR = Costa Rica; BRZ = Brazil; CAR = Caribbean Sea; GOM = Gulf of Mexico; WNA = Western North Atlantic; SI</w:t>
      </w:r>
      <w:r w:rsidR="008901FF">
        <w:t>L</w:t>
      </w:r>
      <w:r w:rsidR="0099055B">
        <w:t xml:space="preserve"> = Sierra Leone; SAF = South Africa; MOZ = Mozambique; RUN = </w:t>
      </w:r>
      <w:r w:rsidR="00D313C3">
        <w:rPr>
          <w:lang w:val="en-CA"/>
        </w:rPr>
        <w:t>R</w:t>
      </w:r>
      <w:r w:rsidR="00D313C3">
        <w:rPr>
          <w:rFonts w:cs="Times New Roman"/>
          <w:lang w:val="en-CA"/>
        </w:rPr>
        <w:t>é</w:t>
      </w:r>
      <w:r w:rsidR="00D313C3">
        <w:rPr>
          <w:lang w:val="en-CA"/>
        </w:rPr>
        <w:t>union</w:t>
      </w:r>
      <w:r w:rsidR="0099055B">
        <w:t xml:space="preserve"> Island; SEY = Seychelles; AR</w:t>
      </w:r>
      <w:r w:rsidR="00815F76">
        <w:t>P</w:t>
      </w:r>
      <w:r w:rsidR="0099055B">
        <w:t xml:space="preserve"> = Arabian </w:t>
      </w:r>
      <w:r w:rsidR="00815F76">
        <w:t>Peninsula</w:t>
      </w:r>
      <w:r w:rsidR="0099055B">
        <w:t xml:space="preserve">; SRL = Sri Lanka; TAI = Thailand; IND = Indonesia; PNG = Papua New Guinea; </w:t>
      </w:r>
      <w:r w:rsidR="005D431C">
        <w:t xml:space="preserve">AUS = Australia; </w:t>
      </w:r>
      <w:r w:rsidR="00727C44">
        <w:t xml:space="preserve">JAP = Japan; and FIJ = Fiji. Australian sampling </w:t>
      </w:r>
      <w:r w:rsidR="00871CFD">
        <w:t>locations</w:t>
      </w:r>
      <w:r w:rsidR="00727C44">
        <w:t xml:space="preserve"> were</w:t>
      </w:r>
      <w:r w:rsidR="00EC4530">
        <w:t xml:space="preserve"> presented as an additi</w:t>
      </w:r>
      <w:r w:rsidR="008C446D">
        <w:t>onal inset</w:t>
      </w:r>
      <w:r w:rsidR="00727C44">
        <w:t xml:space="preserve">: </w:t>
      </w:r>
      <w:r w:rsidR="0099055B" w:rsidRPr="007C4341">
        <w:t>FZR</w:t>
      </w:r>
      <w:r w:rsidR="0099055B">
        <w:t xml:space="preserve"> = Fitzroy River; </w:t>
      </w:r>
      <w:r w:rsidR="0099055B" w:rsidRPr="007C4341">
        <w:t>VIR</w:t>
      </w:r>
      <w:r w:rsidR="0099055B">
        <w:t xml:space="preserve"> = Victoria River; </w:t>
      </w:r>
      <w:r w:rsidR="0099055B" w:rsidRPr="007C4341">
        <w:t>DAR</w:t>
      </w:r>
      <w:r w:rsidR="0099055B">
        <w:t xml:space="preserve"> = Daly River; </w:t>
      </w:r>
      <w:r w:rsidR="0099055B" w:rsidRPr="007C4341">
        <w:t>ADR</w:t>
      </w:r>
      <w:r w:rsidR="0099055B">
        <w:t xml:space="preserve"> = Adelaide River; </w:t>
      </w:r>
      <w:r w:rsidR="0099055B" w:rsidRPr="007C4341">
        <w:t>DWC</w:t>
      </w:r>
      <w:r w:rsidR="0099055B">
        <w:t xml:space="preserve"> = Darwin Coastal; </w:t>
      </w:r>
      <w:r w:rsidR="0099055B" w:rsidRPr="007C4341">
        <w:t>SAR</w:t>
      </w:r>
      <w:r w:rsidR="0099055B">
        <w:t xml:space="preserve"> = South Alligator River; </w:t>
      </w:r>
      <w:r w:rsidR="0099055B" w:rsidRPr="007C4341">
        <w:t>EAR</w:t>
      </w:r>
      <w:r w:rsidR="0099055B">
        <w:t xml:space="preserve"> = East Alligator River; </w:t>
      </w:r>
      <w:r w:rsidR="0099055B" w:rsidRPr="007C4341">
        <w:t>BMB</w:t>
      </w:r>
      <w:r w:rsidR="0099055B">
        <w:t xml:space="preserve"> = Blue Mud Bay; </w:t>
      </w:r>
      <w:r w:rsidR="0099055B" w:rsidRPr="007C4341">
        <w:t>ROR</w:t>
      </w:r>
      <w:r w:rsidR="0099055B">
        <w:t xml:space="preserve"> = Roper River; </w:t>
      </w:r>
      <w:r w:rsidR="0099055B" w:rsidRPr="007C4341">
        <w:t>TOR</w:t>
      </w:r>
      <w:r w:rsidR="0099055B">
        <w:t xml:space="preserve"> = Towns River; </w:t>
      </w:r>
      <w:r w:rsidR="0099055B" w:rsidRPr="007C4341">
        <w:t>WER</w:t>
      </w:r>
      <w:r w:rsidR="0099055B">
        <w:t xml:space="preserve"> = Wenlock River; </w:t>
      </w:r>
      <w:r w:rsidR="0099055B" w:rsidRPr="007C4341">
        <w:t>TRI</w:t>
      </w:r>
      <w:r w:rsidR="0099055B">
        <w:t xml:space="preserve"> = Trinity Inlet; </w:t>
      </w:r>
      <w:r w:rsidR="0099055B" w:rsidRPr="007C4341">
        <w:t>CLR</w:t>
      </w:r>
      <w:r w:rsidR="0099055B">
        <w:t xml:space="preserve"> = Clarence River; </w:t>
      </w:r>
      <w:r w:rsidR="0099055B" w:rsidRPr="007C4341">
        <w:t>SYH</w:t>
      </w:r>
      <w:r w:rsidR="0099055B">
        <w:t xml:space="preserve"> = Sydney Harbour; and</w:t>
      </w:r>
      <w:r w:rsidR="0099055B" w:rsidRPr="007C4341">
        <w:t xml:space="preserve"> UNK</w:t>
      </w:r>
      <w:r w:rsidR="0099055B">
        <w:t xml:space="preserve"> = </w:t>
      </w:r>
      <w:r w:rsidR="00727C44">
        <w:t xml:space="preserve">Australian </w:t>
      </w:r>
      <w:r w:rsidR="0099055B">
        <w:t>fisheries samples from unknown origin</w:t>
      </w:r>
      <w:r w:rsidR="003613A0">
        <w:t>.</w:t>
      </w:r>
    </w:p>
    <w:p w14:paraId="3E9BB772" w14:textId="0C869308" w:rsidR="00920CDD" w:rsidRPr="00E83022" w:rsidRDefault="00920CDD" w:rsidP="001A0197">
      <w:r>
        <w:t xml:space="preserve">Figure 2: </w:t>
      </w:r>
      <w:r w:rsidR="001A0197">
        <w:t>Population c</w:t>
      </w:r>
      <w:r w:rsidR="0099055B">
        <w:t xml:space="preserve">lustering analysis for the global </w:t>
      </w:r>
      <w:r w:rsidR="00871CFD">
        <w:rPr>
          <w:i/>
        </w:rPr>
        <w:t>Carcharhinus</w:t>
      </w:r>
      <w:r w:rsidR="00871CFD" w:rsidRPr="00371323">
        <w:rPr>
          <w:i/>
        </w:rPr>
        <w:t xml:space="preserve"> </w:t>
      </w:r>
      <w:r w:rsidR="00871CFD">
        <w:rPr>
          <w:i/>
        </w:rPr>
        <w:t xml:space="preserve">leucas </w:t>
      </w:r>
      <w:r w:rsidR="0099055B">
        <w:t>data</w:t>
      </w:r>
      <w:r w:rsidR="00871CFD">
        <w:t xml:space="preserve"> </w:t>
      </w:r>
      <w:r w:rsidR="0099055B">
        <w:t xml:space="preserve">set with a </w:t>
      </w:r>
      <w:r w:rsidR="00D976C2">
        <w:t xml:space="preserve">subsample of </w:t>
      </w:r>
      <w:r w:rsidR="0099055B">
        <w:t xml:space="preserve">Australian </w:t>
      </w:r>
      <w:r w:rsidR="00D976C2">
        <w:t xml:space="preserve">sharks </w:t>
      </w:r>
      <w:r w:rsidR="0099055B">
        <w:t>(</w:t>
      </w:r>
      <w:r w:rsidR="0099055B">
        <w:rPr>
          <w:lang w:val="en-US"/>
        </w:rPr>
        <w:t>DATA3: 382</w:t>
      </w:r>
      <w:r w:rsidR="0099055B" w:rsidRPr="00E60E11">
        <w:rPr>
          <w:lang w:val="en-US"/>
        </w:rPr>
        <w:t xml:space="preserve"> sharks</w:t>
      </w:r>
      <w:r w:rsidR="0099055B">
        <w:rPr>
          <w:lang w:val="en-US"/>
        </w:rPr>
        <w:t>; 1,849 SNPs</w:t>
      </w:r>
      <w:r w:rsidR="0099055B">
        <w:t xml:space="preserve">). </w:t>
      </w:r>
      <w:r w:rsidR="00704D16">
        <w:t xml:space="preserve">Panel </w:t>
      </w:r>
      <w:r w:rsidR="0099055B">
        <w:t>A</w:t>
      </w:r>
      <w:r w:rsidR="00755883">
        <w:t xml:space="preserve"> shows the</w:t>
      </w:r>
      <w:r w:rsidR="0099055B">
        <w:t xml:space="preserve"> </w:t>
      </w:r>
      <w:r w:rsidR="001A0197">
        <w:t xml:space="preserve">Discriminant </w:t>
      </w:r>
      <w:r w:rsidR="00D7023D">
        <w:t>A</w:t>
      </w:r>
      <w:r w:rsidR="001A0197">
        <w:t xml:space="preserve">nalysis of </w:t>
      </w:r>
      <w:r w:rsidR="00D7023D">
        <w:t>P</w:t>
      </w:r>
      <w:r w:rsidR="001A0197">
        <w:t xml:space="preserve">rincipal </w:t>
      </w:r>
      <w:r w:rsidR="00D7023D">
        <w:t>C</w:t>
      </w:r>
      <w:r w:rsidR="001A0197">
        <w:t>omponents (DAPC) assignment barplot for K</w:t>
      </w:r>
      <w:r w:rsidR="00FB4E6F">
        <w:t xml:space="preserve"> </w:t>
      </w:r>
      <w:r w:rsidR="001A0197">
        <w:t>=</w:t>
      </w:r>
      <w:r w:rsidR="00FB4E6F">
        <w:t xml:space="preserve"> </w:t>
      </w:r>
      <w:r w:rsidR="001A0197">
        <w:t xml:space="preserve">6 and 51 principal components (PC). Each </w:t>
      </w:r>
      <w:r w:rsidR="001A0197">
        <w:lastRenderedPageBreak/>
        <w:t xml:space="preserve">bar represents an individual and is coloured according to the posterior membership probabilities. </w:t>
      </w:r>
      <w:r w:rsidR="00C6511D">
        <w:t>Panels</w:t>
      </w:r>
      <w:r w:rsidR="001A0197">
        <w:t xml:space="preserve"> B</w:t>
      </w:r>
      <w:r w:rsidR="003755EB">
        <w:t>–</w:t>
      </w:r>
      <w:r w:rsidR="001A0197">
        <w:t xml:space="preserve">D represent the principal component analysis (PCA) scatterplot, where each </w:t>
      </w:r>
      <w:r w:rsidR="003613A0">
        <w:t>point</w:t>
      </w:r>
      <w:r w:rsidR="001A0197">
        <w:t xml:space="preserve"> represents an individual shark</w:t>
      </w:r>
      <w:r w:rsidR="00637717">
        <w:t>, triangle</w:t>
      </w:r>
      <w:r w:rsidR="0098764F">
        <w:t>s</w:t>
      </w:r>
      <w:r w:rsidR="00637717">
        <w:t xml:space="preserve"> </w:t>
      </w:r>
      <w:r w:rsidR="0098764F">
        <w:t xml:space="preserve">indicate the mean </w:t>
      </w:r>
      <w:r w:rsidR="00E221C8">
        <w:t xml:space="preserve">PCA score </w:t>
      </w:r>
      <w:r w:rsidR="0098764F">
        <w:t>per sampling location,</w:t>
      </w:r>
      <w:r w:rsidR="001A0197">
        <w:t xml:space="preserve"> and colours represent the sampling country or oceanographic location. B) PCA scatterplot with PC1 on the x-axis and PC2 on the y-axis. </w:t>
      </w:r>
      <w:r w:rsidR="00F9760E">
        <w:t>C</w:t>
      </w:r>
      <w:r w:rsidR="001A0197">
        <w:t>) PCA scatterplot with PC</w:t>
      </w:r>
      <w:r w:rsidR="00F9760E">
        <w:t>3</w:t>
      </w:r>
      <w:r w:rsidR="001A0197">
        <w:t xml:space="preserve"> on the x-axis and PC</w:t>
      </w:r>
      <w:r w:rsidR="00F9760E">
        <w:t>4</w:t>
      </w:r>
      <w:r w:rsidR="001A0197">
        <w:t xml:space="preserve"> on the y-axis.</w:t>
      </w:r>
      <w:r w:rsidR="00F9760E" w:rsidRPr="00F9760E">
        <w:t xml:space="preserve"> </w:t>
      </w:r>
      <w:r w:rsidR="00F9760E">
        <w:t>D) PCA scatterplot with PC3 on the x-axis and PC5 on the y-axis.</w:t>
      </w:r>
    </w:p>
    <w:p w14:paraId="3A1DE193" w14:textId="330F159F" w:rsidR="00F9760E" w:rsidRDefault="00920CDD" w:rsidP="00920CDD">
      <w:r>
        <w:t xml:space="preserve">Figure 3: </w:t>
      </w:r>
      <w:r w:rsidR="00F9760E">
        <w:rPr>
          <w:i/>
        </w:rPr>
        <w:t>Carcharhinus</w:t>
      </w:r>
      <w:r w:rsidR="00F9760E" w:rsidRPr="00371323">
        <w:rPr>
          <w:i/>
        </w:rPr>
        <w:t xml:space="preserve"> </w:t>
      </w:r>
      <w:r w:rsidR="00F9760E">
        <w:rPr>
          <w:i/>
        </w:rPr>
        <w:t xml:space="preserve">leucas </w:t>
      </w:r>
      <w:r w:rsidR="00F3606C" w:rsidRPr="004E34D0">
        <w:t>mtDNA</w:t>
      </w:r>
      <w:r w:rsidR="00F3606C">
        <w:rPr>
          <w:i/>
        </w:rPr>
        <w:t xml:space="preserve"> </w:t>
      </w:r>
      <w:r w:rsidR="00F9760E">
        <w:t>haplotype network</w:t>
      </w:r>
      <w:r w:rsidR="00364944">
        <w:t>, based on the full mitogenome (16,707</w:t>
      </w:r>
      <w:r w:rsidR="00364944" w:rsidRPr="00F324EE">
        <w:t>–</w:t>
      </w:r>
      <w:r w:rsidR="00364944">
        <w:t>16,708 bp)</w:t>
      </w:r>
      <w:r w:rsidR="00F9760E">
        <w:t xml:space="preserve">. </w:t>
      </w:r>
      <w:r w:rsidR="00FA1436">
        <w:t>Panel A</w:t>
      </w:r>
      <w:r w:rsidR="00311C0C">
        <w:t xml:space="preserve"> </w:t>
      </w:r>
      <w:r w:rsidR="00C45AEA">
        <w:t>presents</w:t>
      </w:r>
      <w:r w:rsidR="00311C0C">
        <w:t xml:space="preserve"> the </w:t>
      </w:r>
      <w:r w:rsidR="00AD3860">
        <w:t xml:space="preserve">network </w:t>
      </w:r>
      <w:r w:rsidR="0023101F">
        <w:t xml:space="preserve">for </w:t>
      </w:r>
      <w:r w:rsidR="001611D4">
        <w:t xml:space="preserve">all </w:t>
      </w:r>
      <w:r w:rsidR="00FC3B81">
        <w:t>361 sharks from the</w:t>
      </w:r>
      <w:r w:rsidR="00FC3B81" w:rsidRPr="00FC3B81">
        <w:t xml:space="preserve"> eastern Pacific</w:t>
      </w:r>
      <w:r w:rsidR="00FC3B81">
        <w:t xml:space="preserve">, </w:t>
      </w:r>
      <w:r w:rsidR="00FC3B81" w:rsidRPr="00FC3B81">
        <w:t>eastern Atlantic</w:t>
      </w:r>
      <w:r w:rsidR="00FC3B81">
        <w:t xml:space="preserve">, </w:t>
      </w:r>
      <w:r w:rsidR="00FC3B81" w:rsidRPr="00FC3B81">
        <w:t>Indo-West Pacific</w:t>
      </w:r>
      <w:r w:rsidR="00FC3B81">
        <w:t xml:space="preserve">, </w:t>
      </w:r>
      <w:r w:rsidR="00FC3B81" w:rsidRPr="00FC3B81">
        <w:t>Japan, and Fiji</w:t>
      </w:r>
      <w:r w:rsidR="00364944">
        <w:t>.</w:t>
      </w:r>
      <w:r w:rsidR="00FC3B81">
        <w:t xml:space="preserve"> </w:t>
      </w:r>
      <w:r w:rsidR="006F732C">
        <w:t xml:space="preserve">The distance between haplotypes reflects the number of mutations between them. Panel B shows </w:t>
      </w:r>
      <w:r w:rsidR="00691906">
        <w:t xml:space="preserve">the </w:t>
      </w:r>
      <w:r w:rsidR="00DF450D">
        <w:t>‘</w:t>
      </w:r>
      <w:r w:rsidR="00BF40BE">
        <w:t>eastern Indian</w:t>
      </w:r>
      <w:r w:rsidR="00DF450D">
        <w:t xml:space="preserve"> Ocean</w:t>
      </w:r>
      <w:r w:rsidR="00BF40BE">
        <w:t>/western Pacific</w:t>
      </w:r>
      <w:r w:rsidR="00691906">
        <w:t>/Japan/Fiji</w:t>
      </w:r>
      <w:r w:rsidR="00DF450D">
        <w:t>’</w:t>
      </w:r>
      <w:r w:rsidR="00CB74FD">
        <w:t xml:space="preserve"> cluster</w:t>
      </w:r>
      <w:r w:rsidR="00F05907">
        <w:t xml:space="preserve"> in detail</w:t>
      </w:r>
      <w:r w:rsidR="004F7E65">
        <w:t xml:space="preserve"> (</w:t>
      </w:r>
      <w:r w:rsidR="0007669E">
        <w:t>285 sharks</w:t>
      </w:r>
      <w:r w:rsidR="004F7E65">
        <w:t>)</w:t>
      </w:r>
      <w:r w:rsidR="00CB74FD">
        <w:t xml:space="preserve">. Here, </w:t>
      </w:r>
      <w:r w:rsidR="00082B83">
        <w:t xml:space="preserve">the number of mutations between haplotypes are represented by small </w:t>
      </w:r>
      <w:r w:rsidR="00F05907">
        <w:t xml:space="preserve">black dots. </w:t>
      </w:r>
      <w:r w:rsidR="004F7E65">
        <w:t xml:space="preserve">In </w:t>
      </w:r>
      <w:r w:rsidR="00064606">
        <w:t>p</w:t>
      </w:r>
      <w:r w:rsidR="004F7E65">
        <w:t>anels A and B</w:t>
      </w:r>
      <w:r w:rsidR="00E83022">
        <w:t>,</w:t>
      </w:r>
      <w:r w:rsidR="004F7E65">
        <w:t xml:space="preserve"> t</w:t>
      </w:r>
      <w:r w:rsidR="00F9760E">
        <w:t xml:space="preserve">he size of the circles is equivalent to the square root of the number of individuals that share this haplotype. </w:t>
      </w:r>
      <w:r w:rsidR="00064606">
        <w:t>The colour and shap</w:t>
      </w:r>
      <w:r w:rsidR="00443E27">
        <w:t xml:space="preserve">e of each </w:t>
      </w:r>
      <w:r w:rsidR="00F9760E">
        <w:t xml:space="preserve">haplotype </w:t>
      </w:r>
      <w:r w:rsidR="00443E27">
        <w:t>corresponds</w:t>
      </w:r>
      <w:r w:rsidR="00F9760E">
        <w:t xml:space="preserve"> to the sampling location </w:t>
      </w:r>
      <w:r w:rsidR="007B3FBE">
        <w:t>where</w:t>
      </w:r>
      <w:r w:rsidR="00F9760E">
        <w:t xml:space="preserve"> they were </w:t>
      </w:r>
      <w:r w:rsidR="00443E27">
        <w:t>found</w:t>
      </w:r>
      <w:r w:rsidR="00F9760E">
        <w:t>.</w:t>
      </w:r>
      <w:r w:rsidR="00225F39">
        <w:t xml:space="preserve"> The three black arrows indicate haplotypes that represent recent maternal movement between </w:t>
      </w:r>
      <w:r w:rsidR="00012C7F">
        <w:t>haplotype clusters.</w:t>
      </w:r>
    </w:p>
    <w:p w14:paraId="2A7868D4" w14:textId="631712BB" w:rsidR="00920CDD" w:rsidRDefault="00920CDD" w:rsidP="00920CDD">
      <w:r>
        <w:t xml:space="preserve">Figure 4: Reassignment </w:t>
      </w:r>
      <w:r w:rsidR="005E21AA">
        <w:t>success</w:t>
      </w:r>
      <w:r w:rsidR="00E83022">
        <w:t xml:space="preserve"> of </w:t>
      </w:r>
      <w:r w:rsidR="00E83022">
        <w:rPr>
          <w:i/>
        </w:rPr>
        <w:t>Carcharhinus</w:t>
      </w:r>
      <w:r w:rsidR="00E83022" w:rsidRPr="00371323">
        <w:rPr>
          <w:i/>
        </w:rPr>
        <w:t xml:space="preserve"> </w:t>
      </w:r>
      <w:r w:rsidR="00E83022">
        <w:rPr>
          <w:i/>
        </w:rPr>
        <w:t>leucas</w:t>
      </w:r>
      <w:r w:rsidR="005E21AA">
        <w:t xml:space="preserve"> respective to the number of </w:t>
      </w:r>
      <w:r>
        <w:t>informative markers</w:t>
      </w:r>
      <w:r w:rsidR="002010EE">
        <w:t xml:space="preserve"> to assign </w:t>
      </w:r>
      <w:r w:rsidR="00EA1EF5">
        <w:t xml:space="preserve">simulated </w:t>
      </w:r>
      <w:r w:rsidR="00744F5B">
        <w:t>mixtures</w:t>
      </w:r>
      <w:r w:rsidR="00EA1EF5">
        <w:t xml:space="preserve"> to their population of origin (E-PAC = eastern Pacific</w:t>
      </w:r>
      <w:r w:rsidR="00560FBD">
        <w:t>;</w:t>
      </w:r>
      <w:r w:rsidR="00EA1EF5">
        <w:t xml:space="preserve"> W-ATL = western Atlantic</w:t>
      </w:r>
      <w:r w:rsidR="00560FBD">
        <w:t>;</w:t>
      </w:r>
      <w:r w:rsidR="00EA1EF5">
        <w:t xml:space="preserve"> E-ATL = eastern Atlantic</w:t>
      </w:r>
      <w:r w:rsidR="00560FBD">
        <w:t>;</w:t>
      </w:r>
      <w:r w:rsidR="00EA1EF5">
        <w:t xml:space="preserve"> IWP = Indo-West Pacific</w:t>
      </w:r>
      <w:r w:rsidR="00560FBD">
        <w:t>;</w:t>
      </w:r>
      <w:r w:rsidR="00EA1EF5">
        <w:t xml:space="preserve"> </w:t>
      </w:r>
      <w:r w:rsidR="00744F5B">
        <w:t xml:space="preserve">Japan = </w:t>
      </w:r>
      <w:r w:rsidR="00DF450D">
        <w:t>Urauchi River</w:t>
      </w:r>
      <w:r w:rsidR="00744F5B">
        <w:t>,</w:t>
      </w:r>
      <w:r w:rsidR="00560FBD">
        <w:t xml:space="preserve"> Japan;</w:t>
      </w:r>
      <w:r w:rsidR="00EA1EF5">
        <w:t xml:space="preserve"> and Fiji)</w:t>
      </w:r>
      <w:r w:rsidR="002010EE">
        <w:t>.</w:t>
      </w:r>
      <w:r w:rsidR="00B833C7">
        <w:t xml:space="preserve"> The </w:t>
      </w:r>
      <w:r w:rsidR="00860BA4">
        <w:t xml:space="preserve">simulated </w:t>
      </w:r>
      <w:r w:rsidR="00744F5B">
        <w:t>mixtures</w:t>
      </w:r>
      <w:r w:rsidR="00860BA4">
        <w:t xml:space="preserve"> </w:t>
      </w:r>
      <w:r w:rsidR="00EA1EF5">
        <w:t xml:space="preserve">are </w:t>
      </w:r>
      <w:r w:rsidR="00860BA4">
        <w:t xml:space="preserve">based on a </w:t>
      </w:r>
      <w:r w:rsidR="00EF2EE8">
        <w:t>l</w:t>
      </w:r>
      <w:r w:rsidR="00860BA4">
        <w:t>eave-</w:t>
      </w:r>
      <w:r w:rsidR="00EF2EE8">
        <w:t>o</w:t>
      </w:r>
      <w:r w:rsidR="00860BA4">
        <w:t>ne</w:t>
      </w:r>
      <w:r w:rsidR="00EF2EE8">
        <w:t xml:space="preserve">-out resampling </w:t>
      </w:r>
      <w:r w:rsidR="00744F5B">
        <w:t xml:space="preserve">method </w:t>
      </w:r>
      <w:r w:rsidR="00EF2EE8">
        <w:t xml:space="preserve">in </w:t>
      </w:r>
      <w:r w:rsidR="00EF2EE8" w:rsidRPr="00EF2EE8">
        <w:rPr>
          <w:i/>
          <w:iCs/>
        </w:rPr>
        <w:t>rubias</w:t>
      </w:r>
      <w:r w:rsidR="00EF2EE8">
        <w:t xml:space="preserve">. The assignment success </w:t>
      </w:r>
      <w:r w:rsidR="0037530B">
        <w:t>was tested based on 5</w:t>
      </w:r>
      <w:r w:rsidR="00B35890">
        <w:t>–</w:t>
      </w:r>
      <w:r w:rsidR="0037530B">
        <w:t>500 info</w:t>
      </w:r>
      <w:r w:rsidR="00EA1EF5">
        <w:t xml:space="preserve">rmative markers that were selected according to their </w:t>
      </w:r>
      <w:r w:rsidR="009D03EF">
        <w:t xml:space="preserve">high </w:t>
      </w:r>
      <w:r w:rsidR="00EA1EF5">
        <w:t>DAPC loading</w:t>
      </w:r>
      <w:r w:rsidR="001449B9">
        <w:t xml:space="preserve">s contribution from the </w:t>
      </w:r>
      <w:r w:rsidR="001449B9" w:rsidRPr="001449B9">
        <w:rPr>
          <w:i/>
          <w:iCs/>
        </w:rPr>
        <w:t>adegenet</w:t>
      </w:r>
      <w:r w:rsidR="001449B9">
        <w:t xml:space="preserve"> package.</w:t>
      </w:r>
    </w:p>
    <w:p w14:paraId="7AD1F15C" w14:textId="77777777" w:rsidR="00987489" w:rsidRDefault="00987489">
      <w:pPr>
        <w:spacing w:line="259" w:lineRule="auto"/>
        <w:jc w:val="left"/>
      </w:pPr>
    </w:p>
    <w:p w14:paraId="265A87B3" w14:textId="485B8A35" w:rsidR="00987489" w:rsidRDefault="00987489">
      <w:pPr>
        <w:spacing w:line="259" w:lineRule="auto"/>
        <w:jc w:val="left"/>
        <w:sectPr w:rsidR="00987489" w:rsidSect="00987489">
          <w:pgSz w:w="11906" w:h="16838"/>
          <w:pgMar w:top="1440" w:right="1440" w:bottom="1440" w:left="1440" w:header="708" w:footer="708" w:gutter="0"/>
          <w:lnNumType w:countBy="1" w:restart="continuous"/>
          <w:cols w:space="708"/>
          <w:docGrid w:linePitch="360"/>
        </w:sectPr>
      </w:pPr>
    </w:p>
    <w:p w14:paraId="16388E3A" w14:textId="77777777" w:rsidR="00755F12" w:rsidRDefault="00755F12">
      <w:pPr>
        <w:spacing w:line="259" w:lineRule="auto"/>
        <w:jc w:val="left"/>
      </w:pPr>
      <w:r>
        <w:lastRenderedPageBreak/>
        <w:t>Table 1</w:t>
      </w:r>
    </w:p>
    <w:tbl>
      <w:tblPr>
        <w:tblW w:w="0" w:type="auto"/>
        <w:tblLook w:val="04A0" w:firstRow="1" w:lastRow="0" w:firstColumn="1" w:lastColumn="0" w:noHBand="0" w:noVBand="1"/>
      </w:tblPr>
      <w:tblGrid>
        <w:gridCol w:w="807"/>
        <w:gridCol w:w="1403"/>
        <w:gridCol w:w="4128"/>
        <w:gridCol w:w="5135"/>
        <w:gridCol w:w="1694"/>
        <w:gridCol w:w="1624"/>
      </w:tblGrid>
      <w:tr w:rsidR="008D05B8" w:rsidRPr="00946A2B" w14:paraId="4FE0B9C2" w14:textId="77777777" w:rsidTr="00D7023D">
        <w:trPr>
          <w:trHeight w:val="180"/>
        </w:trPr>
        <w:tc>
          <w:tcPr>
            <w:tcW w:w="0" w:type="auto"/>
            <w:tcBorders>
              <w:top w:val="single" w:sz="12" w:space="0" w:color="auto"/>
              <w:left w:val="nil"/>
              <w:bottom w:val="single" w:sz="4" w:space="0" w:color="auto"/>
              <w:right w:val="nil"/>
            </w:tcBorders>
            <w:shd w:val="clear" w:color="auto" w:fill="auto"/>
            <w:noWrap/>
            <w:vAlign w:val="bottom"/>
            <w:hideMark/>
          </w:tcPr>
          <w:p w14:paraId="16BECA65" w14:textId="22030BEB" w:rsidR="00946A2B" w:rsidRPr="00946A2B" w:rsidRDefault="00946A2B" w:rsidP="00946A2B">
            <w:pPr>
              <w:spacing w:after="0" w:line="240" w:lineRule="auto"/>
              <w:jc w:val="left"/>
              <w:rPr>
                <w:rFonts w:eastAsia="Times New Roman" w:cs="Times New Roman"/>
                <w:b/>
                <w:bCs/>
                <w:color w:val="000000"/>
                <w:sz w:val="14"/>
                <w:szCs w:val="14"/>
                <w:lang w:eastAsia="en-AU"/>
              </w:rPr>
            </w:pPr>
            <w:r w:rsidRPr="00946A2B">
              <w:rPr>
                <w:rFonts w:eastAsia="Times New Roman" w:cs="Times New Roman"/>
                <w:b/>
                <w:bCs/>
                <w:color w:val="000000"/>
                <w:sz w:val="14"/>
                <w:szCs w:val="14"/>
                <w:lang w:eastAsia="en-AU"/>
              </w:rPr>
              <w:t>Data</w:t>
            </w:r>
            <w:r w:rsidR="00B35890">
              <w:rPr>
                <w:rFonts w:eastAsia="Times New Roman" w:cs="Times New Roman"/>
                <w:b/>
                <w:bCs/>
                <w:color w:val="000000"/>
                <w:sz w:val="14"/>
                <w:szCs w:val="14"/>
                <w:lang w:eastAsia="en-AU"/>
              </w:rPr>
              <w:t xml:space="preserve"> </w:t>
            </w:r>
            <w:r w:rsidRPr="00946A2B">
              <w:rPr>
                <w:rFonts w:eastAsia="Times New Roman" w:cs="Times New Roman"/>
                <w:b/>
                <w:bCs/>
                <w:color w:val="000000"/>
                <w:sz w:val="14"/>
                <w:szCs w:val="14"/>
                <w:lang w:eastAsia="en-AU"/>
              </w:rPr>
              <w:t>set</w:t>
            </w:r>
          </w:p>
        </w:tc>
        <w:tc>
          <w:tcPr>
            <w:tcW w:w="0" w:type="auto"/>
            <w:tcBorders>
              <w:top w:val="single" w:sz="12" w:space="0" w:color="auto"/>
              <w:left w:val="nil"/>
              <w:bottom w:val="single" w:sz="4" w:space="0" w:color="auto"/>
              <w:right w:val="nil"/>
            </w:tcBorders>
            <w:shd w:val="clear" w:color="auto" w:fill="auto"/>
            <w:noWrap/>
            <w:vAlign w:val="bottom"/>
            <w:hideMark/>
          </w:tcPr>
          <w:p w14:paraId="306753AB" w14:textId="77777777" w:rsidR="00946A2B" w:rsidRPr="00946A2B" w:rsidRDefault="00946A2B" w:rsidP="00946A2B">
            <w:pPr>
              <w:spacing w:after="0" w:line="240" w:lineRule="auto"/>
              <w:jc w:val="left"/>
              <w:rPr>
                <w:rFonts w:eastAsia="Times New Roman" w:cs="Times New Roman"/>
                <w:b/>
                <w:bCs/>
                <w:color w:val="000000"/>
                <w:sz w:val="14"/>
                <w:szCs w:val="14"/>
                <w:lang w:eastAsia="en-AU"/>
              </w:rPr>
            </w:pPr>
            <w:r w:rsidRPr="00946A2B">
              <w:rPr>
                <w:rFonts w:eastAsia="Times New Roman" w:cs="Times New Roman"/>
                <w:b/>
                <w:bCs/>
                <w:color w:val="000000"/>
                <w:sz w:val="14"/>
                <w:szCs w:val="14"/>
                <w:lang w:eastAsia="en-AU"/>
              </w:rPr>
              <w:t>Genotyping method</w:t>
            </w:r>
          </w:p>
        </w:tc>
        <w:tc>
          <w:tcPr>
            <w:tcW w:w="0" w:type="auto"/>
            <w:tcBorders>
              <w:top w:val="single" w:sz="12" w:space="0" w:color="auto"/>
              <w:left w:val="nil"/>
              <w:bottom w:val="single" w:sz="4" w:space="0" w:color="auto"/>
              <w:right w:val="nil"/>
            </w:tcBorders>
            <w:shd w:val="clear" w:color="auto" w:fill="auto"/>
            <w:noWrap/>
            <w:vAlign w:val="bottom"/>
            <w:hideMark/>
          </w:tcPr>
          <w:p w14:paraId="0701A2D6" w14:textId="77777777" w:rsidR="00946A2B" w:rsidRPr="00946A2B" w:rsidRDefault="00946A2B" w:rsidP="00946A2B">
            <w:pPr>
              <w:spacing w:after="0" w:line="240" w:lineRule="auto"/>
              <w:jc w:val="left"/>
              <w:rPr>
                <w:rFonts w:eastAsia="Times New Roman" w:cs="Times New Roman"/>
                <w:b/>
                <w:bCs/>
                <w:color w:val="000000"/>
                <w:sz w:val="14"/>
                <w:szCs w:val="14"/>
                <w:lang w:eastAsia="en-AU"/>
              </w:rPr>
            </w:pPr>
            <w:r w:rsidRPr="00946A2B">
              <w:rPr>
                <w:rFonts w:eastAsia="Times New Roman" w:cs="Times New Roman"/>
                <w:b/>
                <w:bCs/>
                <w:color w:val="000000"/>
                <w:sz w:val="14"/>
                <w:szCs w:val="14"/>
                <w:lang w:eastAsia="en-AU"/>
              </w:rPr>
              <w:t>Data description</w:t>
            </w:r>
          </w:p>
        </w:tc>
        <w:tc>
          <w:tcPr>
            <w:tcW w:w="0" w:type="auto"/>
            <w:tcBorders>
              <w:top w:val="single" w:sz="12" w:space="0" w:color="auto"/>
              <w:left w:val="nil"/>
              <w:bottom w:val="single" w:sz="4" w:space="0" w:color="auto"/>
              <w:right w:val="nil"/>
            </w:tcBorders>
            <w:shd w:val="clear" w:color="auto" w:fill="auto"/>
            <w:noWrap/>
            <w:vAlign w:val="bottom"/>
            <w:hideMark/>
          </w:tcPr>
          <w:p w14:paraId="64D0ABCE" w14:textId="77777777" w:rsidR="00946A2B" w:rsidRPr="00946A2B" w:rsidRDefault="00946A2B" w:rsidP="00946A2B">
            <w:pPr>
              <w:spacing w:after="0" w:line="240" w:lineRule="auto"/>
              <w:jc w:val="left"/>
              <w:rPr>
                <w:rFonts w:eastAsia="Times New Roman" w:cs="Times New Roman"/>
                <w:b/>
                <w:bCs/>
                <w:color w:val="000000"/>
                <w:sz w:val="14"/>
                <w:szCs w:val="14"/>
                <w:lang w:eastAsia="en-AU"/>
              </w:rPr>
            </w:pPr>
            <w:r w:rsidRPr="00946A2B">
              <w:rPr>
                <w:rFonts w:eastAsia="Times New Roman" w:cs="Times New Roman"/>
                <w:b/>
                <w:bCs/>
                <w:color w:val="000000"/>
                <w:sz w:val="14"/>
                <w:szCs w:val="14"/>
                <w:lang w:eastAsia="en-AU"/>
              </w:rPr>
              <w:t>Usage</w:t>
            </w:r>
          </w:p>
        </w:tc>
        <w:tc>
          <w:tcPr>
            <w:tcW w:w="0" w:type="auto"/>
            <w:tcBorders>
              <w:top w:val="single" w:sz="12" w:space="0" w:color="auto"/>
              <w:left w:val="nil"/>
              <w:bottom w:val="single" w:sz="4" w:space="0" w:color="auto"/>
              <w:right w:val="nil"/>
            </w:tcBorders>
            <w:shd w:val="clear" w:color="auto" w:fill="auto"/>
            <w:noWrap/>
            <w:vAlign w:val="bottom"/>
            <w:hideMark/>
          </w:tcPr>
          <w:p w14:paraId="345BE34A" w14:textId="77777777" w:rsidR="00946A2B" w:rsidRPr="00946A2B" w:rsidRDefault="00946A2B" w:rsidP="00946A2B">
            <w:pPr>
              <w:spacing w:after="0" w:line="240" w:lineRule="auto"/>
              <w:jc w:val="left"/>
              <w:rPr>
                <w:rFonts w:eastAsia="Times New Roman" w:cs="Times New Roman"/>
                <w:b/>
                <w:bCs/>
                <w:color w:val="000000"/>
                <w:sz w:val="14"/>
                <w:szCs w:val="14"/>
                <w:lang w:eastAsia="en-AU"/>
              </w:rPr>
            </w:pPr>
            <w:r w:rsidRPr="00946A2B">
              <w:rPr>
                <w:rFonts w:eastAsia="Times New Roman" w:cs="Times New Roman"/>
                <w:b/>
                <w:bCs/>
                <w:color w:val="000000"/>
                <w:sz w:val="14"/>
                <w:szCs w:val="14"/>
                <w:lang w:eastAsia="en-AU"/>
              </w:rPr>
              <w:t>Before filtering</w:t>
            </w:r>
          </w:p>
        </w:tc>
        <w:tc>
          <w:tcPr>
            <w:tcW w:w="0" w:type="auto"/>
            <w:tcBorders>
              <w:top w:val="single" w:sz="12" w:space="0" w:color="auto"/>
              <w:left w:val="nil"/>
              <w:bottom w:val="single" w:sz="4" w:space="0" w:color="auto"/>
              <w:right w:val="nil"/>
            </w:tcBorders>
            <w:shd w:val="clear" w:color="auto" w:fill="auto"/>
            <w:noWrap/>
            <w:vAlign w:val="bottom"/>
            <w:hideMark/>
          </w:tcPr>
          <w:p w14:paraId="442B6579" w14:textId="77777777" w:rsidR="00946A2B" w:rsidRPr="00946A2B" w:rsidRDefault="00946A2B" w:rsidP="00946A2B">
            <w:pPr>
              <w:spacing w:after="0" w:line="240" w:lineRule="auto"/>
              <w:jc w:val="left"/>
              <w:rPr>
                <w:rFonts w:eastAsia="Times New Roman" w:cs="Times New Roman"/>
                <w:b/>
                <w:bCs/>
                <w:color w:val="000000"/>
                <w:sz w:val="14"/>
                <w:szCs w:val="14"/>
                <w:lang w:eastAsia="en-AU"/>
              </w:rPr>
            </w:pPr>
            <w:r w:rsidRPr="00946A2B">
              <w:rPr>
                <w:rFonts w:eastAsia="Times New Roman" w:cs="Times New Roman"/>
                <w:b/>
                <w:bCs/>
                <w:color w:val="000000"/>
                <w:sz w:val="14"/>
                <w:szCs w:val="14"/>
                <w:lang w:eastAsia="en-AU"/>
              </w:rPr>
              <w:t>After filtering</w:t>
            </w:r>
          </w:p>
        </w:tc>
      </w:tr>
      <w:tr w:rsidR="00FB04C9" w:rsidRPr="00946A2B" w14:paraId="158AD894" w14:textId="77777777" w:rsidTr="005936F3">
        <w:trPr>
          <w:trHeight w:val="180"/>
        </w:trPr>
        <w:tc>
          <w:tcPr>
            <w:tcW w:w="0" w:type="auto"/>
            <w:tcBorders>
              <w:top w:val="nil"/>
              <w:left w:val="nil"/>
              <w:bottom w:val="nil"/>
              <w:right w:val="nil"/>
            </w:tcBorders>
            <w:shd w:val="clear" w:color="auto" w:fill="auto"/>
            <w:noWrap/>
            <w:vAlign w:val="bottom"/>
            <w:hideMark/>
          </w:tcPr>
          <w:p w14:paraId="7B432968"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DArTseq1</w:t>
            </w:r>
          </w:p>
        </w:tc>
        <w:tc>
          <w:tcPr>
            <w:tcW w:w="0" w:type="auto"/>
            <w:tcBorders>
              <w:top w:val="nil"/>
              <w:left w:val="nil"/>
              <w:bottom w:val="nil"/>
              <w:right w:val="nil"/>
            </w:tcBorders>
            <w:shd w:val="clear" w:color="auto" w:fill="auto"/>
            <w:noWrap/>
            <w:vAlign w:val="bottom"/>
            <w:hideMark/>
          </w:tcPr>
          <w:p w14:paraId="5A986421"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DArTseq</w:t>
            </w:r>
          </w:p>
        </w:tc>
        <w:tc>
          <w:tcPr>
            <w:tcW w:w="0" w:type="auto"/>
            <w:tcBorders>
              <w:top w:val="nil"/>
              <w:left w:val="nil"/>
              <w:bottom w:val="nil"/>
              <w:right w:val="nil"/>
            </w:tcBorders>
            <w:shd w:val="clear" w:color="auto" w:fill="auto"/>
            <w:noWrap/>
            <w:vAlign w:val="bottom"/>
            <w:hideMark/>
          </w:tcPr>
          <w:p w14:paraId="23462ED1"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Full global data set including replicates and other species</w:t>
            </w:r>
          </w:p>
        </w:tc>
        <w:tc>
          <w:tcPr>
            <w:tcW w:w="0" w:type="auto"/>
            <w:tcBorders>
              <w:top w:val="nil"/>
              <w:left w:val="nil"/>
              <w:bottom w:val="nil"/>
              <w:right w:val="nil"/>
            </w:tcBorders>
            <w:shd w:val="clear" w:color="auto" w:fill="auto"/>
            <w:noWrap/>
            <w:vAlign w:val="bottom"/>
            <w:hideMark/>
          </w:tcPr>
          <w:p w14:paraId="567EBFD2"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For species identification (allow more missing data and higher levels of heterozygosity)</w:t>
            </w:r>
          </w:p>
        </w:tc>
        <w:tc>
          <w:tcPr>
            <w:tcW w:w="0" w:type="auto"/>
            <w:tcBorders>
              <w:top w:val="nil"/>
              <w:left w:val="nil"/>
              <w:bottom w:val="nil"/>
              <w:right w:val="nil"/>
            </w:tcBorders>
            <w:shd w:val="clear" w:color="auto" w:fill="auto"/>
            <w:noWrap/>
            <w:vAlign w:val="bottom"/>
            <w:hideMark/>
          </w:tcPr>
          <w:p w14:paraId="5791C875"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218 sharks; 250,945 SNPs</w:t>
            </w:r>
          </w:p>
        </w:tc>
        <w:tc>
          <w:tcPr>
            <w:tcW w:w="0" w:type="auto"/>
            <w:tcBorders>
              <w:top w:val="nil"/>
              <w:left w:val="nil"/>
              <w:bottom w:val="nil"/>
              <w:right w:val="nil"/>
            </w:tcBorders>
            <w:shd w:val="clear" w:color="auto" w:fill="auto"/>
            <w:noWrap/>
            <w:vAlign w:val="bottom"/>
            <w:hideMark/>
          </w:tcPr>
          <w:p w14:paraId="0EC4234C"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218 sharks; 28,418 SNPs</w:t>
            </w:r>
          </w:p>
        </w:tc>
      </w:tr>
      <w:tr w:rsidR="00FB04C9" w:rsidRPr="00946A2B" w14:paraId="117E7086" w14:textId="77777777" w:rsidTr="005936F3">
        <w:trPr>
          <w:trHeight w:val="180"/>
        </w:trPr>
        <w:tc>
          <w:tcPr>
            <w:tcW w:w="0" w:type="auto"/>
            <w:tcBorders>
              <w:top w:val="nil"/>
              <w:left w:val="nil"/>
              <w:bottom w:val="nil"/>
              <w:right w:val="nil"/>
            </w:tcBorders>
            <w:shd w:val="clear" w:color="auto" w:fill="auto"/>
            <w:noWrap/>
            <w:vAlign w:val="bottom"/>
            <w:hideMark/>
          </w:tcPr>
          <w:p w14:paraId="0AA36190"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DArTseq2</w:t>
            </w:r>
          </w:p>
        </w:tc>
        <w:tc>
          <w:tcPr>
            <w:tcW w:w="0" w:type="auto"/>
            <w:tcBorders>
              <w:top w:val="nil"/>
              <w:left w:val="nil"/>
              <w:bottom w:val="nil"/>
              <w:right w:val="nil"/>
            </w:tcBorders>
            <w:shd w:val="clear" w:color="auto" w:fill="auto"/>
            <w:noWrap/>
            <w:vAlign w:val="bottom"/>
            <w:hideMark/>
          </w:tcPr>
          <w:p w14:paraId="38E282D7"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DArTseq</w:t>
            </w:r>
          </w:p>
        </w:tc>
        <w:tc>
          <w:tcPr>
            <w:tcW w:w="0" w:type="auto"/>
            <w:tcBorders>
              <w:top w:val="nil"/>
              <w:left w:val="nil"/>
              <w:bottom w:val="nil"/>
              <w:right w:val="nil"/>
            </w:tcBorders>
            <w:shd w:val="clear" w:color="auto" w:fill="auto"/>
            <w:noWrap/>
            <w:vAlign w:val="bottom"/>
            <w:hideMark/>
          </w:tcPr>
          <w:p w14:paraId="64C24E6A"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Full global data set with only Bull Shark samples</w:t>
            </w:r>
          </w:p>
        </w:tc>
        <w:tc>
          <w:tcPr>
            <w:tcW w:w="0" w:type="auto"/>
            <w:tcBorders>
              <w:top w:val="nil"/>
              <w:left w:val="nil"/>
              <w:bottom w:val="nil"/>
              <w:right w:val="nil"/>
            </w:tcBorders>
            <w:shd w:val="clear" w:color="auto" w:fill="auto"/>
            <w:noWrap/>
            <w:vAlign w:val="bottom"/>
            <w:hideMark/>
          </w:tcPr>
          <w:p w14:paraId="0D473052"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For DArTcap marker selection</w:t>
            </w:r>
          </w:p>
        </w:tc>
        <w:tc>
          <w:tcPr>
            <w:tcW w:w="0" w:type="auto"/>
            <w:tcBorders>
              <w:top w:val="nil"/>
              <w:left w:val="nil"/>
              <w:bottom w:val="nil"/>
              <w:right w:val="nil"/>
            </w:tcBorders>
            <w:shd w:val="clear" w:color="auto" w:fill="auto"/>
            <w:noWrap/>
            <w:vAlign w:val="bottom"/>
            <w:hideMark/>
          </w:tcPr>
          <w:p w14:paraId="7F157E45"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182 sharks; 250,945 SNPs</w:t>
            </w:r>
          </w:p>
        </w:tc>
        <w:tc>
          <w:tcPr>
            <w:tcW w:w="0" w:type="auto"/>
            <w:tcBorders>
              <w:top w:val="nil"/>
              <w:left w:val="nil"/>
              <w:bottom w:val="nil"/>
              <w:right w:val="nil"/>
            </w:tcBorders>
            <w:shd w:val="clear" w:color="auto" w:fill="auto"/>
            <w:noWrap/>
            <w:vAlign w:val="bottom"/>
            <w:hideMark/>
          </w:tcPr>
          <w:p w14:paraId="769A1E04"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149 sharks; 17,029 SNPs</w:t>
            </w:r>
          </w:p>
        </w:tc>
      </w:tr>
      <w:tr w:rsidR="00FB04C9" w:rsidRPr="00946A2B" w14:paraId="40FE85F8" w14:textId="77777777" w:rsidTr="005936F3">
        <w:trPr>
          <w:trHeight w:val="180"/>
        </w:trPr>
        <w:tc>
          <w:tcPr>
            <w:tcW w:w="0" w:type="auto"/>
            <w:tcBorders>
              <w:top w:val="nil"/>
              <w:left w:val="nil"/>
              <w:bottom w:val="nil"/>
              <w:right w:val="nil"/>
            </w:tcBorders>
            <w:shd w:val="clear" w:color="auto" w:fill="auto"/>
            <w:noWrap/>
            <w:vAlign w:val="bottom"/>
            <w:hideMark/>
          </w:tcPr>
          <w:p w14:paraId="3AAF7BE7"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DATA1</w:t>
            </w:r>
          </w:p>
        </w:tc>
        <w:tc>
          <w:tcPr>
            <w:tcW w:w="0" w:type="auto"/>
            <w:tcBorders>
              <w:top w:val="nil"/>
              <w:left w:val="nil"/>
              <w:bottom w:val="nil"/>
              <w:right w:val="nil"/>
            </w:tcBorders>
            <w:shd w:val="clear" w:color="auto" w:fill="auto"/>
            <w:noWrap/>
            <w:vAlign w:val="bottom"/>
            <w:hideMark/>
          </w:tcPr>
          <w:p w14:paraId="793121BC"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DArTcap</w:t>
            </w:r>
          </w:p>
        </w:tc>
        <w:tc>
          <w:tcPr>
            <w:tcW w:w="0" w:type="auto"/>
            <w:tcBorders>
              <w:top w:val="nil"/>
              <w:left w:val="nil"/>
              <w:bottom w:val="nil"/>
              <w:right w:val="nil"/>
            </w:tcBorders>
            <w:shd w:val="clear" w:color="auto" w:fill="auto"/>
            <w:noWrap/>
            <w:vAlign w:val="bottom"/>
            <w:hideMark/>
          </w:tcPr>
          <w:p w14:paraId="6CE81AD0"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Full global data set including replicates and other species</w:t>
            </w:r>
          </w:p>
        </w:tc>
        <w:tc>
          <w:tcPr>
            <w:tcW w:w="0" w:type="auto"/>
            <w:tcBorders>
              <w:top w:val="nil"/>
              <w:left w:val="nil"/>
              <w:bottom w:val="nil"/>
              <w:right w:val="nil"/>
            </w:tcBorders>
            <w:shd w:val="clear" w:color="auto" w:fill="auto"/>
            <w:noWrap/>
            <w:vAlign w:val="bottom"/>
            <w:hideMark/>
          </w:tcPr>
          <w:p w14:paraId="1F597E99"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For species identification (allow more missing data and higher levels of heterozygosity)</w:t>
            </w:r>
          </w:p>
        </w:tc>
        <w:tc>
          <w:tcPr>
            <w:tcW w:w="0" w:type="auto"/>
            <w:tcBorders>
              <w:top w:val="nil"/>
              <w:left w:val="nil"/>
              <w:bottom w:val="nil"/>
              <w:right w:val="nil"/>
            </w:tcBorders>
            <w:shd w:val="clear" w:color="auto" w:fill="auto"/>
            <w:noWrap/>
            <w:vAlign w:val="bottom"/>
            <w:hideMark/>
          </w:tcPr>
          <w:p w14:paraId="475A6FC0"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1014 sharks; 37,537 SNPs</w:t>
            </w:r>
          </w:p>
        </w:tc>
        <w:tc>
          <w:tcPr>
            <w:tcW w:w="0" w:type="auto"/>
            <w:tcBorders>
              <w:top w:val="nil"/>
              <w:left w:val="nil"/>
              <w:bottom w:val="nil"/>
              <w:right w:val="nil"/>
            </w:tcBorders>
            <w:shd w:val="clear" w:color="auto" w:fill="auto"/>
            <w:noWrap/>
            <w:vAlign w:val="bottom"/>
            <w:hideMark/>
          </w:tcPr>
          <w:p w14:paraId="737DED1E"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1014 sharks; 5,053 SNPs</w:t>
            </w:r>
          </w:p>
        </w:tc>
      </w:tr>
      <w:tr w:rsidR="00FB04C9" w:rsidRPr="00946A2B" w14:paraId="7D05F64C" w14:textId="77777777" w:rsidTr="005936F3">
        <w:trPr>
          <w:trHeight w:val="180"/>
        </w:trPr>
        <w:tc>
          <w:tcPr>
            <w:tcW w:w="0" w:type="auto"/>
            <w:tcBorders>
              <w:top w:val="nil"/>
              <w:left w:val="nil"/>
              <w:bottom w:val="nil"/>
              <w:right w:val="nil"/>
            </w:tcBorders>
            <w:shd w:val="clear" w:color="auto" w:fill="auto"/>
            <w:noWrap/>
            <w:vAlign w:val="bottom"/>
            <w:hideMark/>
          </w:tcPr>
          <w:p w14:paraId="7F664E7C"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DATA2</w:t>
            </w:r>
          </w:p>
        </w:tc>
        <w:tc>
          <w:tcPr>
            <w:tcW w:w="0" w:type="auto"/>
            <w:tcBorders>
              <w:top w:val="nil"/>
              <w:left w:val="nil"/>
              <w:bottom w:val="nil"/>
              <w:right w:val="nil"/>
            </w:tcBorders>
            <w:shd w:val="clear" w:color="auto" w:fill="auto"/>
            <w:noWrap/>
            <w:vAlign w:val="bottom"/>
            <w:hideMark/>
          </w:tcPr>
          <w:p w14:paraId="12DDF19F"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DArTcap</w:t>
            </w:r>
          </w:p>
        </w:tc>
        <w:tc>
          <w:tcPr>
            <w:tcW w:w="0" w:type="auto"/>
            <w:tcBorders>
              <w:top w:val="nil"/>
              <w:left w:val="nil"/>
              <w:bottom w:val="nil"/>
              <w:right w:val="nil"/>
            </w:tcBorders>
            <w:shd w:val="clear" w:color="auto" w:fill="auto"/>
            <w:noWrap/>
            <w:vAlign w:val="bottom"/>
            <w:hideMark/>
          </w:tcPr>
          <w:p w14:paraId="678B1CED"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 xml:space="preserve">Global data set with confirmed Bull Sharks </w:t>
            </w:r>
          </w:p>
        </w:tc>
        <w:tc>
          <w:tcPr>
            <w:tcW w:w="0" w:type="auto"/>
            <w:tcBorders>
              <w:top w:val="nil"/>
              <w:left w:val="nil"/>
              <w:bottom w:val="nil"/>
              <w:right w:val="nil"/>
            </w:tcBorders>
            <w:shd w:val="clear" w:color="auto" w:fill="auto"/>
            <w:noWrap/>
            <w:vAlign w:val="bottom"/>
            <w:hideMark/>
          </w:tcPr>
          <w:p w14:paraId="5EE1AAD4" w14:textId="5AC3ADBD" w:rsidR="00946A2B" w:rsidRPr="00946A2B" w:rsidRDefault="007D74AA" w:rsidP="00946A2B">
            <w:pPr>
              <w:spacing w:after="0" w:line="240" w:lineRule="auto"/>
              <w:jc w:val="left"/>
              <w:rPr>
                <w:rFonts w:eastAsia="Times New Roman" w:cs="Times New Roman"/>
                <w:color w:val="000000"/>
                <w:sz w:val="14"/>
                <w:szCs w:val="14"/>
                <w:lang w:eastAsia="en-AU"/>
              </w:rPr>
            </w:pPr>
            <w:r w:rsidRPr="007D74AA">
              <w:rPr>
                <w:rFonts w:eastAsia="Times New Roman" w:cs="Times New Roman"/>
                <w:color w:val="000000"/>
                <w:sz w:val="14"/>
                <w:szCs w:val="14"/>
                <w:lang w:eastAsia="en-AU"/>
              </w:rPr>
              <w:t>For genetic diversity, F</w:t>
            </w:r>
            <w:r w:rsidRPr="00D04357">
              <w:rPr>
                <w:rFonts w:eastAsia="Times New Roman" w:cs="Times New Roman"/>
                <w:color w:val="000000"/>
                <w:sz w:val="14"/>
                <w:szCs w:val="14"/>
                <w:vertAlign w:val="subscript"/>
                <w:lang w:eastAsia="en-AU"/>
              </w:rPr>
              <w:t>ST</w:t>
            </w:r>
            <w:r w:rsidRPr="007D74AA">
              <w:rPr>
                <w:rFonts w:eastAsia="Times New Roman" w:cs="Times New Roman"/>
                <w:color w:val="000000"/>
                <w:sz w:val="14"/>
                <w:szCs w:val="14"/>
                <w:lang w:eastAsia="en-AU"/>
              </w:rPr>
              <w:t>, and provenance assignment</w:t>
            </w:r>
          </w:p>
        </w:tc>
        <w:tc>
          <w:tcPr>
            <w:tcW w:w="0" w:type="auto"/>
            <w:tcBorders>
              <w:top w:val="nil"/>
              <w:left w:val="nil"/>
              <w:bottom w:val="nil"/>
              <w:right w:val="nil"/>
            </w:tcBorders>
            <w:shd w:val="clear" w:color="auto" w:fill="auto"/>
            <w:noWrap/>
            <w:vAlign w:val="bottom"/>
            <w:hideMark/>
          </w:tcPr>
          <w:p w14:paraId="12637517"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868 sharks; 37,537 SNPs</w:t>
            </w:r>
          </w:p>
        </w:tc>
        <w:tc>
          <w:tcPr>
            <w:tcW w:w="0" w:type="auto"/>
            <w:tcBorders>
              <w:top w:val="nil"/>
              <w:left w:val="nil"/>
              <w:bottom w:val="nil"/>
              <w:right w:val="nil"/>
            </w:tcBorders>
            <w:shd w:val="clear" w:color="auto" w:fill="auto"/>
            <w:noWrap/>
            <w:vAlign w:val="bottom"/>
            <w:hideMark/>
          </w:tcPr>
          <w:p w14:paraId="0C8FA051"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769 sharks; 3,409 SNPs</w:t>
            </w:r>
          </w:p>
        </w:tc>
      </w:tr>
      <w:tr w:rsidR="00FB04C9" w:rsidRPr="00946A2B" w14:paraId="1D6DD5C9" w14:textId="77777777" w:rsidTr="005936F3">
        <w:trPr>
          <w:trHeight w:val="180"/>
        </w:trPr>
        <w:tc>
          <w:tcPr>
            <w:tcW w:w="0" w:type="auto"/>
            <w:tcBorders>
              <w:top w:val="nil"/>
              <w:left w:val="nil"/>
              <w:bottom w:val="nil"/>
              <w:right w:val="nil"/>
            </w:tcBorders>
            <w:shd w:val="clear" w:color="auto" w:fill="auto"/>
            <w:noWrap/>
            <w:vAlign w:val="bottom"/>
            <w:hideMark/>
          </w:tcPr>
          <w:p w14:paraId="68C6CE9F"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DATA3</w:t>
            </w:r>
          </w:p>
        </w:tc>
        <w:tc>
          <w:tcPr>
            <w:tcW w:w="0" w:type="auto"/>
            <w:tcBorders>
              <w:top w:val="nil"/>
              <w:left w:val="nil"/>
              <w:bottom w:val="nil"/>
              <w:right w:val="nil"/>
            </w:tcBorders>
            <w:shd w:val="clear" w:color="auto" w:fill="auto"/>
            <w:noWrap/>
            <w:vAlign w:val="bottom"/>
            <w:hideMark/>
          </w:tcPr>
          <w:p w14:paraId="2DF1A445"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DArTcap</w:t>
            </w:r>
          </w:p>
        </w:tc>
        <w:tc>
          <w:tcPr>
            <w:tcW w:w="0" w:type="auto"/>
            <w:tcBorders>
              <w:top w:val="nil"/>
              <w:left w:val="nil"/>
              <w:bottom w:val="nil"/>
              <w:right w:val="nil"/>
            </w:tcBorders>
            <w:shd w:val="clear" w:color="auto" w:fill="auto"/>
            <w:noWrap/>
            <w:vAlign w:val="bottom"/>
            <w:hideMark/>
          </w:tcPr>
          <w:p w14:paraId="2A37C43C"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 xml:space="preserve">Global Bull Shark data set with a subset of 60 samples from Australia </w:t>
            </w:r>
          </w:p>
        </w:tc>
        <w:tc>
          <w:tcPr>
            <w:tcW w:w="0" w:type="auto"/>
            <w:tcBorders>
              <w:top w:val="nil"/>
              <w:left w:val="nil"/>
              <w:bottom w:val="nil"/>
              <w:right w:val="nil"/>
            </w:tcBorders>
            <w:shd w:val="clear" w:color="auto" w:fill="auto"/>
            <w:noWrap/>
            <w:vAlign w:val="bottom"/>
            <w:hideMark/>
          </w:tcPr>
          <w:p w14:paraId="386FEB1E" w14:textId="2FB26F92" w:rsidR="00946A2B" w:rsidRPr="00946A2B" w:rsidRDefault="005936F3"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Equalised</w:t>
            </w:r>
            <w:r w:rsidR="00946A2B" w:rsidRPr="00946A2B">
              <w:rPr>
                <w:rFonts w:eastAsia="Times New Roman" w:cs="Times New Roman"/>
                <w:color w:val="000000"/>
                <w:sz w:val="14"/>
                <w:szCs w:val="14"/>
                <w:lang w:eastAsia="en-AU"/>
              </w:rPr>
              <w:t xml:space="preserve"> sample size to allow unbiased clustering analyses</w:t>
            </w:r>
          </w:p>
        </w:tc>
        <w:tc>
          <w:tcPr>
            <w:tcW w:w="0" w:type="auto"/>
            <w:tcBorders>
              <w:top w:val="nil"/>
              <w:left w:val="nil"/>
              <w:bottom w:val="nil"/>
              <w:right w:val="nil"/>
            </w:tcBorders>
            <w:shd w:val="clear" w:color="auto" w:fill="auto"/>
            <w:noWrap/>
            <w:vAlign w:val="bottom"/>
            <w:hideMark/>
          </w:tcPr>
          <w:p w14:paraId="389BB604"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430 sharks; 37,537 SNPs</w:t>
            </w:r>
          </w:p>
        </w:tc>
        <w:tc>
          <w:tcPr>
            <w:tcW w:w="0" w:type="auto"/>
            <w:tcBorders>
              <w:top w:val="nil"/>
              <w:left w:val="nil"/>
              <w:bottom w:val="nil"/>
              <w:right w:val="nil"/>
            </w:tcBorders>
            <w:shd w:val="clear" w:color="auto" w:fill="auto"/>
            <w:noWrap/>
            <w:vAlign w:val="bottom"/>
            <w:hideMark/>
          </w:tcPr>
          <w:p w14:paraId="48A2824E"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382 sharks; 1,849 SNPs</w:t>
            </w:r>
          </w:p>
        </w:tc>
      </w:tr>
      <w:tr w:rsidR="00FB04C9" w:rsidRPr="00946A2B" w14:paraId="47F19F45" w14:textId="77777777" w:rsidTr="005936F3">
        <w:trPr>
          <w:trHeight w:val="180"/>
        </w:trPr>
        <w:tc>
          <w:tcPr>
            <w:tcW w:w="0" w:type="auto"/>
            <w:tcBorders>
              <w:top w:val="nil"/>
              <w:left w:val="nil"/>
              <w:bottom w:val="nil"/>
              <w:right w:val="nil"/>
            </w:tcBorders>
            <w:shd w:val="clear" w:color="auto" w:fill="auto"/>
            <w:noWrap/>
            <w:vAlign w:val="bottom"/>
            <w:hideMark/>
          </w:tcPr>
          <w:p w14:paraId="19AF45A1"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DATA4</w:t>
            </w:r>
          </w:p>
        </w:tc>
        <w:tc>
          <w:tcPr>
            <w:tcW w:w="0" w:type="auto"/>
            <w:tcBorders>
              <w:top w:val="nil"/>
              <w:left w:val="nil"/>
              <w:bottom w:val="nil"/>
              <w:right w:val="nil"/>
            </w:tcBorders>
            <w:shd w:val="clear" w:color="auto" w:fill="auto"/>
            <w:noWrap/>
            <w:vAlign w:val="bottom"/>
            <w:hideMark/>
          </w:tcPr>
          <w:p w14:paraId="740F0182"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DArTcap</w:t>
            </w:r>
          </w:p>
        </w:tc>
        <w:tc>
          <w:tcPr>
            <w:tcW w:w="0" w:type="auto"/>
            <w:tcBorders>
              <w:top w:val="nil"/>
              <w:left w:val="nil"/>
              <w:bottom w:val="nil"/>
              <w:right w:val="nil"/>
            </w:tcBorders>
            <w:shd w:val="clear" w:color="auto" w:fill="auto"/>
            <w:noWrap/>
            <w:vAlign w:val="bottom"/>
            <w:hideMark/>
          </w:tcPr>
          <w:p w14:paraId="7EB9D820"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All western Atlantic Bull Shark samples</w:t>
            </w:r>
          </w:p>
        </w:tc>
        <w:tc>
          <w:tcPr>
            <w:tcW w:w="0" w:type="auto"/>
            <w:tcBorders>
              <w:top w:val="nil"/>
              <w:left w:val="nil"/>
              <w:bottom w:val="nil"/>
              <w:right w:val="nil"/>
            </w:tcBorders>
            <w:shd w:val="clear" w:color="auto" w:fill="auto"/>
            <w:noWrap/>
            <w:vAlign w:val="bottom"/>
            <w:hideMark/>
          </w:tcPr>
          <w:p w14:paraId="3AA5463A"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For genetic diversity estimates without bias from population structure</w:t>
            </w:r>
          </w:p>
        </w:tc>
        <w:tc>
          <w:tcPr>
            <w:tcW w:w="0" w:type="auto"/>
            <w:tcBorders>
              <w:top w:val="nil"/>
              <w:left w:val="nil"/>
              <w:bottom w:val="nil"/>
              <w:right w:val="nil"/>
            </w:tcBorders>
            <w:shd w:val="clear" w:color="auto" w:fill="auto"/>
            <w:noWrap/>
            <w:vAlign w:val="bottom"/>
            <w:hideMark/>
          </w:tcPr>
          <w:p w14:paraId="7183E99F"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117 sharks; 37,537 SNPs</w:t>
            </w:r>
          </w:p>
        </w:tc>
        <w:tc>
          <w:tcPr>
            <w:tcW w:w="0" w:type="auto"/>
            <w:tcBorders>
              <w:top w:val="nil"/>
              <w:left w:val="nil"/>
              <w:bottom w:val="nil"/>
              <w:right w:val="nil"/>
            </w:tcBorders>
            <w:shd w:val="clear" w:color="auto" w:fill="auto"/>
            <w:noWrap/>
            <w:vAlign w:val="bottom"/>
            <w:hideMark/>
          </w:tcPr>
          <w:p w14:paraId="6CA66EB2"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91 sharks; 931 SNPs</w:t>
            </w:r>
          </w:p>
        </w:tc>
      </w:tr>
      <w:tr w:rsidR="00FB04C9" w:rsidRPr="00946A2B" w14:paraId="372C3F69" w14:textId="77777777" w:rsidTr="005936F3">
        <w:trPr>
          <w:trHeight w:val="180"/>
        </w:trPr>
        <w:tc>
          <w:tcPr>
            <w:tcW w:w="0" w:type="auto"/>
            <w:tcBorders>
              <w:top w:val="nil"/>
              <w:left w:val="nil"/>
              <w:right w:val="nil"/>
            </w:tcBorders>
            <w:shd w:val="clear" w:color="auto" w:fill="auto"/>
            <w:noWrap/>
            <w:vAlign w:val="bottom"/>
            <w:hideMark/>
          </w:tcPr>
          <w:p w14:paraId="1B77F69B"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DATA5</w:t>
            </w:r>
          </w:p>
        </w:tc>
        <w:tc>
          <w:tcPr>
            <w:tcW w:w="0" w:type="auto"/>
            <w:tcBorders>
              <w:top w:val="nil"/>
              <w:left w:val="nil"/>
              <w:right w:val="nil"/>
            </w:tcBorders>
            <w:shd w:val="clear" w:color="auto" w:fill="auto"/>
            <w:noWrap/>
            <w:vAlign w:val="bottom"/>
            <w:hideMark/>
          </w:tcPr>
          <w:p w14:paraId="643C584C"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DArTcap</w:t>
            </w:r>
          </w:p>
        </w:tc>
        <w:tc>
          <w:tcPr>
            <w:tcW w:w="0" w:type="auto"/>
            <w:tcBorders>
              <w:top w:val="nil"/>
              <w:left w:val="nil"/>
              <w:right w:val="nil"/>
            </w:tcBorders>
            <w:shd w:val="clear" w:color="auto" w:fill="auto"/>
            <w:noWrap/>
            <w:vAlign w:val="bottom"/>
            <w:hideMark/>
          </w:tcPr>
          <w:p w14:paraId="7A143A17"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 xml:space="preserve">All Indo-West Pacific Bull Shark samples </w:t>
            </w:r>
          </w:p>
        </w:tc>
        <w:tc>
          <w:tcPr>
            <w:tcW w:w="0" w:type="auto"/>
            <w:tcBorders>
              <w:top w:val="nil"/>
              <w:left w:val="nil"/>
              <w:right w:val="nil"/>
            </w:tcBorders>
            <w:shd w:val="clear" w:color="auto" w:fill="auto"/>
            <w:noWrap/>
            <w:vAlign w:val="bottom"/>
            <w:hideMark/>
          </w:tcPr>
          <w:p w14:paraId="7505866E"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For genetic diversity estimates without bias from population structure</w:t>
            </w:r>
          </w:p>
        </w:tc>
        <w:tc>
          <w:tcPr>
            <w:tcW w:w="0" w:type="auto"/>
            <w:tcBorders>
              <w:top w:val="nil"/>
              <w:left w:val="nil"/>
              <w:right w:val="nil"/>
            </w:tcBorders>
            <w:shd w:val="clear" w:color="auto" w:fill="auto"/>
            <w:noWrap/>
            <w:vAlign w:val="bottom"/>
            <w:hideMark/>
          </w:tcPr>
          <w:p w14:paraId="70031063"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732 sharks; 37,537 SNPs</w:t>
            </w:r>
          </w:p>
        </w:tc>
        <w:tc>
          <w:tcPr>
            <w:tcW w:w="0" w:type="auto"/>
            <w:tcBorders>
              <w:top w:val="nil"/>
              <w:left w:val="nil"/>
              <w:right w:val="nil"/>
            </w:tcBorders>
            <w:shd w:val="clear" w:color="auto" w:fill="auto"/>
            <w:noWrap/>
            <w:vAlign w:val="bottom"/>
            <w:hideMark/>
          </w:tcPr>
          <w:p w14:paraId="40988B7E"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635 sharks; 3,416 SNPs</w:t>
            </w:r>
          </w:p>
        </w:tc>
      </w:tr>
      <w:tr w:rsidR="008D05B8" w:rsidRPr="00946A2B" w14:paraId="2C5BF420" w14:textId="77777777" w:rsidTr="00D7023D">
        <w:trPr>
          <w:trHeight w:val="195"/>
        </w:trPr>
        <w:tc>
          <w:tcPr>
            <w:tcW w:w="0" w:type="auto"/>
            <w:tcBorders>
              <w:top w:val="nil"/>
              <w:left w:val="nil"/>
              <w:bottom w:val="single" w:sz="12" w:space="0" w:color="auto"/>
              <w:right w:val="nil"/>
            </w:tcBorders>
            <w:shd w:val="clear" w:color="auto" w:fill="auto"/>
            <w:noWrap/>
            <w:vAlign w:val="bottom"/>
            <w:hideMark/>
          </w:tcPr>
          <w:p w14:paraId="3789626E"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DATA6</w:t>
            </w:r>
          </w:p>
        </w:tc>
        <w:tc>
          <w:tcPr>
            <w:tcW w:w="0" w:type="auto"/>
            <w:tcBorders>
              <w:top w:val="nil"/>
              <w:left w:val="nil"/>
              <w:bottom w:val="single" w:sz="12" w:space="0" w:color="auto"/>
              <w:right w:val="nil"/>
            </w:tcBorders>
            <w:shd w:val="clear" w:color="auto" w:fill="auto"/>
            <w:noWrap/>
            <w:vAlign w:val="bottom"/>
            <w:hideMark/>
          </w:tcPr>
          <w:p w14:paraId="2C91F426"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DArTcap</w:t>
            </w:r>
          </w:p>
        </w:tc>
        <w:tc>
          <w:tcPr>
            <w:tcW w:w="0" w:type="auto"/>
            <w:tcBorders>
              <w:top w:val="nil"/>
              <w:left w:val="nil"/>
              <w:bottom w:val="single" w:sz="12" w:space="0" w:color="auto"/>
              <w:right w:val="nil"/>
            </w:tcBorders>
            <w:shd w:val="clear" w:color="auto" w:fill="auto"/>
            <w:noWrap/>
            <w:vAlign w:val="bottom"/>
            <w:hideMark/>
          </w:tcPr>
          <w:p w14:paraId="765015A4"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 xml:space="preserve">IWP data with a subset of 60 samples from Australia </w:t>
            </w:r>
          </w:p>
        </w:tc>
        <w:tc>
          <w:tcPr>
            <w:tcW w:w="0" w:type="auto"/>
            <w:tcBorders>
              <w:top w:val="nil"/>
              <w:left w:val="nil"/>
              <w:bottom w:val="single" w:sz="12" w:space="0" w:color="auto"/>
              <w:right w:val="nil"/>
            </w:tcBorders>
            <w:shd w:val="clear" w:color="auto" w:fill="auto"/>
            <w:noWrap/>
            <w:vAlign w:val="bottom"/>
            <w:hideMark/>
          </w:tcPr>
          <w:p w14:paraId="795B2B7C" w14:textId="5A3EC413" w:rsidR="00946A2B" w:rsidRPr="00946A2B" w:rsidRDefault="005936F3"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Equalised</w:t>
            </w:r>
            <w:r w:rsidR="00946A2B" w:rsidRPr="00946A2B">
              <w:rPr>
                <w:rFonts w:eastAsia="Times New Roman" w:cs="Times New Roman"/>
                <w:color w:val="000000"/>
                <w:sz w:val="14"/>
                <w:szCs w:val="14"/>
                <w:lang w:eastAsia="en-AU"/>
              </w:rPr>
              <w:t xml:space="preserve"> sample size to allow unbiased clustering analyses</w:t>
            </w:r>
          </w:p>
        </w:tc>
        <w:tc>
          <w:tcPr>
            <w:tcW w:w="0" w:type="auto"/>
            <w:tcBorders>
              <w:top w:val="nil"/>
              <w:left w:val="nil"/>
              <w:bottom w:val="single" w:sz="12" w:space="0" w:color="auto"/>
              <w:right w:val="nil"/>
            </w:tcBorders>
            <w:shd w:val="clear" w:color="auto" w:fill="auto"/>
            <w:noWrap/>
            <w:vAlign w:val="bottom"/>
            <w:hideMark/>
          </w:tcPr>
          <w:p w14:paraId="39A03E71"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221 sharks; 37,537 SNPs</w:t>
            </w:r>
          </w:p>
        </w:tc>
        <w:tc>
          <w:tcPr>
            <w:tcW w:w="0" w:type="auto"/>
            <w:tcBorders>
              <w:top w:val="nil"/>
              <w:left w:val="nil"/>
              <w:bottom w:val="single" w:sz="12" w:space="0" w:color="auto"/>
              <w:right w:val="nil"/>
            </w:tcBorders>
            <w:shd w:val="clear" w:color="auto" w:fill="auto"/>
            <w:noWrap/>
            <w:vAlign w:val="bottom"/>
            <w:hideMark/>
          </w:tcPr>
          <w:p w14:paraId="53883B68" w14:textId="77777777" w:rsidR="00946A2B" w:rsidRPr="00946A2B" w:rsidRDefault="00946A2B" w:rsidP="00946A2B">
            <w:pPr>
              <w:spacing w:after="0" w:line="240" w:lineRule="auto"/>
              <w:jc w:val="left"/>
              <w:rPr>
                <w:rFonts w:eastAsia="Times New Roman" w:cs="Times New Roman"/>
                <w:color w:val="000000"/>
                <w:sz w:val="14"/>
                <w:szCs w:val="14"/>
                <w:lang w:eastAsia="en-AU"/>
              </w:rPr>
            </w:pPr>
            <w:r w:rsidRPr="00946A2B">
              <w:rPr>
                <w:rFonts w:eastAsia="Times New Roman" w:cs="Times New Roman"/>
                <w:color w:val="000000"/>
                <w:sz w:val="14"/>
                <w:szCs w:val="14"/>
                <w:lang w:eastAsia="en-AU"/>
              </w:rPr>
              <w:t>189 sharks; 1,785 SNPs</w:t>
            </w:r>
          </w:p>
        </w:tc>
      </w:tr>
    </w:tbl>
    <w:p w14:paraId="0F22AC33" w14:textId="5D65674B" w:rsidR="00755F12" w:rsidRDefault="00755F12">
      <w:pPr>
        <w:spacing w:line="259" w:lineRule="auto"/>
        <w:jc w:val="left"/>
      </w:pPr>
      <w:r>
        <w:br w:type="page"/>
      </w:r>
    </w:p>
    <w:p w14:paraId="6F353EF0" w14:textId="43FE557E" w:rsidR="00510DFB" w:rsidRDefault="009724BA">
      <w:r>
        <w:lastRenderedPageBreak/>
        <w:t xml:space="preserve">Table </w:t>
      </w:r>
      <w:r w:rsidR="00755F12">
        <w:t>2</w:t>
      </w:r>
    </w:p>
    <w:tbl>
      <w:tblPr>
        <w:tblW w:w="13289" w:type="dxa"/>
        <w:tblLook w:val="04A0" w:firstRow="1" w:lastRow="0" w:firstColumn="1" w:lastColumn="0" w:noHBand="0" w:noVBand="1"/>
      </w:tblPr>
      <w:tblGrid>
        <w:gridCol w:w="598"/>
        <w:gridCol w:w="607"/>
        <w:gridCol w:w="660"/>
        <w:gridCol w:w="607"/>
        <w:gridCol w:w="607"/>
        <w:gridCol w:w="607"/>
        <w:gridCol w:w="660"/>
        <w:gridCol w:w="607"/>
        <w:gridCol w:w="607"/>
        <w:gridCol w:w="840"/>
        <w:gridCol w:w="607"/>
        <w:gridCol w:w="607"/>
        <w:gridCol w:w="607"/>
        <w:gridCol w:w="607"/>
        <w:gridCol w:w="660"/>
        <w:gridCol w:w="607"/>
        <w:gridCol w:w="607"/>
        <w:gridCol w:w="660"/>
        <w:gridCol w:w="660"/>
        <w:gridCol w:w="660"/>
        <w:gridCol w:w="607"/>
      </w:tblGrid>
      <w:tr w:rsidR="00FB04C9" w:rsidRPr="009C3007" w14:paraId="650E0B85" w14:textId="77777777" w:rsidTr="007C4341">
        <w:trPr>
          <w:trHeight w:val="20"/>
        </w:trPr>
        <w:tc>
          <w:tcPr>
            <w:tcW w:w="598" w:type="dxa"/>
            <w:tcBorders>
              <w:top w:val="single" w:sz="12" w:space="0" w:color="auto"/>
              <w:left w:val="nil"/>
              <w:bottom w:val="single" w:sz="8" w:space="0" w:color="auto"/>
              <w:right w:val="nil"/>
            </w:tcBorders>
            <w:shd w:val="clear" w:color="auto" w:fill="auto"/>
            <w:noWrap/>
            <w:vAlign w:val="bottom"/>
            <w:hideMark/>
          </w:tcPr>
          <w:p w14:paraId="151FB210" w14:textId="77777777" w:rsidR="007C4341" w:rsidRPr="009C3007" w:rsidRDefault="007C4341" w:rsidP="009C3007">
            <w:pPr>
              <w:spacing w:after="0" w:line="240" w:lineRule="auto"/>
              <w:jc w:val="left"/>
              <w:rPr>
                <w:rFonts w:eastAsia="Times New Roman" w:cs="Times New Roman"/>
                <w:sz w:val="14"/>
                <w:szCs w:val="14"/>
                <w:lang w:eastAsia="en-AU"/>
              </w:rPr>
            </w:pPr>
          </w:p>
        </w:tc>
        <w:tc>
          <w:tcPr>
            <w:tcW w:w="607" w:type="dxa"/>
            <w:tcBorders>
              <w:top w:val="single" w:sz="12" w:space="0" w:color="auto"/>
              <w:left w:val="nil"/>
              <w:bottom w:val="single" w:sz="8" w:space="0" w:color="auto"/>
              <w:right w:val="nil"/>
            </w:tcBorders>
            <w:shd w:val="clear" w:color="auto" w:fill="7F7F7F" w:themeFill="text1" w:themeFillTint="80"/>
            <w:noWrap/>
            <w:vAlign w:val="bottom"/>
            <w:hideMark/>
          </w:tcPr>
          <w:p w14:paraId="7BFEC83B"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E_PAC</w:t>
            </w:r>
          </w:p>
        </w:tc>
        <w:tc>
          <w:tcPr>
            <w:tcW w:w="660" w:type="dxa"/>
            <w:tcBorders>
              <w:top w:val="single" w:sz="12" w:space="0" w:color="auto"/>
              <w:left w:val="nil"/>
              <w:bottom w:val="single" w:sz="8" w:space="0" w:color="auto"/>
              <w:right w:val="nil"/>
            </w:tcBorders>
            <w:shd w:val="clear" w:color="000000" w:fill="D9D9D9"/>
            <w:noWrap/>
            <w:vAlign w:val="bottom"/>
            <w:hideMark/>
          </w:tcPr>
          <w:p w14:paraId="78547704"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GOC</w:t>
            </w:r>
          </w:p>
        </w:tc>
        <w:tc>
          <w:tcPr>
            <w:tcW w:w="607" w:type="dxa"/>
            <w:tcBorders>
              <w:top w:val="single" w:sz="12" w:space="0" w:color="auto"/>
              <w:left w:val="nil"/>
              <w:bottom w:val="single" w:sz="8" w:space="0" w:color="auto"/>
              <w:right w:val="nil"/>
            </w:tcBorders>
            <w:shd w:val="clear" w:color="000000" w:fill="D9D9D9"/>
            <w:noWrap/>
            <w:vAlign w:val="bottom"/>
            <w:hideMark/>
          </w:tcPr>
          <w:p w14:paraId="5B66D0C2"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COR</w:t>
            </w:r>
          </w:p>
        </w:tc>
        <w:tc>
          <w:tcPr>
            <w:tcW w:w="607" w:type="dxa"/>
            <w:tcBorders>
              <w:top w:val="single" w:sz="12" w:space="0" w:color="auto"/>
              <w:left w:val="nil"/>
              <w:bottom w:val="single" w:sz="8" w:space="0" w:color="auto"/>
              <w:right w:val="nil"/>
            </w:tcBorders>
            <w:shd w:val="clear" w:color="000000" w:fill="808080"/>
            <w:noWrap/>
            <w:vAlign w:val="bottom"/>
            <w:hideMark/>
          </w:tcPr>
          <w:p w14:paraId="12638982"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W-ATL</w:t>
            </w:r>
          </w:p>
        </w:tc>
        <w:tc>
          <w:tcPr>
            <w:tcW w:w="607" w:type="dxa"/>
            <w:tcBorders>
              <w:top w:val="single" w:sz="12" w:space="0" w:color="auto"/>
              <w:left w:val="nil"/>
              <w:bottom w:val="single" w:sz="8" w:space="0" w:color="auto"/>
              <w:right w:val="nil"/>
            </w:tcBorders>
            <w:shd w:val="clear" w:color="000000" w:fill="D9D9D9"/>
            <w:noWrap/>
            <w:vAlign w:val="bottom"/>
            <w:hideMark/>
          </w:tcPr>
          <w:p w14:paraId="0F9EEA57"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BRZ</w:t>
            </w:r>
          </w:p>
        </w:tc>
        <w:tc>
          <w:tcPr>
            <w:tcW w:w="660" w:type="dxa"/>
            <w:tcBorders>
              <w:top w:val="single" w:sz="12" w:space="0" w:color="auto"/>
              <w:left w:val="nil"/>
              <w:bottom w:val="single" w:sz="8" w:space="0" w:color="auto"/>
              <w:right w:val="nil"/>
            </w:tcBorders>
            <w:shd w:val="clear" w:color="000000" w:fill="D9D9D9"/>
            <w:noWrap/>
            <w:vAlign w:val="bottom"/>
            <w:hideMark/>
          </w:tcPr>
          <w:p w14:paraId="5E90C23A"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CAR</w:t>
            </w:r>
          </w:p>
        </w:tc>
        <w:tc>
          <w:tcPr>
            <w:tcW w:w="607" w:type="dxa"/>
            <w:tcBorders>
              <w:top w:val="single" w:sz="12" w:space="0" w:color="auto"/>
              <w:left w:val="nil"/>
              <w:bottom w:val="single" w:sz="8" w:space="0" w:color="auto"/>
              <w:right w:val="nil"/>
            </w:tcBorders>
            <w:shd w:val="clear" w:color="000000" w:fill="D9D9D9"/>
            <w:noWrap/>
            <w:vAlign w:val="bottom"/>
            <w:hideMark/>
          </w:tcPr>
          <w:p w14:paraId="727814DE"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GOM</w:t>
            </w:r>
          </w:p>
        </w:tc>
        <w:tc>
          <w:tcPr>
            <w:tcW w:w="607" w:type="dxa"/>
            <w:tcBorders>
              <w:top w:val="single" w:sz="12" w:space="0" w:color="auto"/>
              <w:left w:val="nil"/>
              <w:bottom w:val="single" w:sz="8" w:space="0" w:color="auto"/>
              <w:right w:val="nil"/>
            </w:tcBorders>
            <w:shd w:val="clear" w:color="000000" w:fill="D9D9D9"/>
            <w:noWrap/>
            <w:vAlign w:val="bottom"/>
            <w:hideMark/>
          </w:tcPr>
          <w:p w14:paraId="03C574C6"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WNA</w:t>
            </w:r>
          </w:p>
        </w:tc>
        <w:tc>
          <w:tcPr>
            <w:tcW w:w="840" w:type="dxa"/>
            <w:tcBorders>
              <w:top w:val="single" w:sz="12" w:space="0" w:color="auto"/>
              <w:left w:val="nil"/>
              <w:bottom w:val="single" w:sz="8" w:space="0" w:color="auto"/>
              <w:right w:val="nil"/>
            </w:tcBorders>
            <w:shd w:val="clear" w:color="000000" w:fill="808080"/>
            <w:noWrap/>
            <w:vAlign w:val="bottom"/>
            <w:hideMark/>
          </w:tcPr>
          <w:p w14:paraId="491D879A" w14:textId="650C17CC"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E-ATL/SI</w:t>
            </w:r>
            <w:r w:rsidR="008901FF">
              <w:rPr>
                <w:rFonts w:ascii="Calibri" w:eastAsia="Times New Roman" w:hAnsi="Calibri" w:cs="Calibri"/>
                <w:b/>
                <w:bCs/>
                <w:color w:val="000000"/>
                <w:sz w:val="14"/>
                <w:szCs w:val="14"/>
                <w:lang w:eastAsia="en-AU"/>
              </w:rPr>
              <w:t>L</w:t>
            </w:r>
          </w:p>
        </w:tc>
        <w:tc>
          <w:tcPr>
            <w:tcW w:w="607" w:type="dxa"/>
            <w:tcBorders>
              <w:top w:val="single" w:sz="12" w:space="0" w:color="auto"/>
              <w:left w:val="nil"/>
              <w:bottom w:val="single" w:sz="8" w:space="0" w:color="auto"/>
              <w:right w:val="nil"/>
            </w:tcBorders>
            <w:shd w:val="clear" w:color="000000" w:fill="808080"/>
            <w:noWrap/>
            <w:vAlign w:val="bottom"/>
            <w:hideMark/>
          </w:tcPr>
          <w:p w14:paraId="0CE7F737"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IWP</w:t>
            </w:r>
          </w:p>
        </w:tc>
        <w:tc>
          <w:tcPr>
            <w:tcW w:w="607" w:type="dxa"/>
            <w:tcBorders>
              <w:top w:val="single" w:sz="12" w:space="0" w:color="auto"/>
              <w:left w:val="nil"/>
              <w:bottom w:val="single" w:sz="8" w:space="0" w:color="auto"/>
              <w:right w:val="nil"/>
            </w:tcBorders>
            <w:shd w:val="clear" w:color="000000" w:fill="D9D9D9"/>
            <w:noWrap/>
            <w:vAlign w:val="bottom"/>
            <w:hideMark/>
          </w:tcPr>
          <w:p w14:paraId="3A03AB68"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SAF</w:t>
            </w:r>
          </w:p>
        </w:tc>
        <w:tc>
          <w:tcPr>
            <w:tcW w:w="607" w:type="dxa"/>
            <w:tcBorders>
              <w:top w:val="single" w:sz="12" w:space="0" w:color="auto"/>
              <w:left w:val="nil"/>
              <w:bottom w:val="single" w:sz="8" w:space="0" w:color="auto"/>
              <w:right w:val="nil"/>
            </w:tcBorders>
            <w:shd w:val="clear" w:color="000000" w:fill="D9D9D9"/>
            <w:noWrap/>
            <w:vAlign w:val="bottom"/>
            <w:hideMark/>
          </w:tcPr>
          <w:p w14:paraId="39D397FD"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MOZ</w:t>
            </w:r>
          </w:p>
        </w:tc>
        <w:tc>
          <w:tcPr>
            <w:tcW w:w="607" w:type="dxa"/>
            <w:tcBorders>
              <w:top w:val="single" w:sz="12" w:space="0" w:color="auto"/>
              <w:left w:val="nil"/>
              <w:bottom w:val="single" w:sz="8" w:space="0" w:color="auto"/>
              <w:right w:val="nil"/>
            </w:tcBorders>
            <w:shd w:val="clear" w:color="000000" w:fill="D9D9D9"/>
            <w:noWrap/>
            <w:vAlign w:val="bottom"/>
            <w:hideMark/>
          </w:tcPr>
          <w:p w14:paraId="057A8B46"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RUN</w:t>
            </w:r>
          </w:p>
        </w:tc>
        <w:tc>
          <w:tcPr>
            <w:tcW w:w="660" w:type="dxa"/>
            <w:tcBorders>
              <w:top w:val="single" w:sz="12" w:space="0" w:color="auto"/>
              <w:left w:val="nil"/>
              <w:bottom w:val="single" w:sz="8" w:space="0" w:color="auto"/>
              <w:right w:val="nil"/>
            </w:tcBorders>
            <w:shd w:val="clear" w:color="000000" w:fill="D9D9D9"/>
            <w:noWrap/>
            <w:vAlign w:val="bottom"/>
            <w:hideMark/>
          </w:tcPr>
          <w:p w14:paraId="493D9F0C"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SEY</w:t>
            </w:r>
          </w:p>
        </w:tc>
        <w:tc>
          <w:tcPr>
            <w:tcW w:w="607" w:type="dxa"/>
            <w:tcBorders>
              <w:top w:val="single" w:sz="12" w:space="0" w:color="auto"/>
              <w:left w:val="nil"/>
              <w:bottom w:val="single" w:sz="8" w:space="0" w:color="auto"/>
              <w:right w:val="nil"/>
            </w:tcBorders>
            <w:shd w:val="clear" w:color="000000" w:fill="D9D9D9"/>
            <w:noWrap/>
            <w:vAlign w:val="bottom"/>
            <w:hideMark/>
          </w:tcPr>
          <w:p w14:paraId="5C0B660D" w14:textId="54BA00FC"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AR</w:t>
            </w:r>
            <w:r w:rsidR="00485011">
              <w:rPr>
                <w:rFonts w:ascii="Calibri" w:eastAsia="Times New Roman" w:hAnsi="Calibri" w:cs="Calibri"/>
                <w:b/>
                <w:bCs/>
                <w:color w:val="000000"/>
                <w:sz w:val="14"/>
                <w:szCs w:val="14"/>
                <w:lang w:eastAsia="en-AU"/>
              </w:rPr>
              <w:t>P</w:t>
            </w:r>
          </w:p>
        </w:tc>
        <w:tc>
          <w:tcPr>
            <w:tcW w:w="607" w:type="dxa"/>
            <w:tcBorders>
              <w:top w:val="single" w:sz="12" w:space="0" w:color="auto"/>
              <w:left w:val="nil"/>
              <w:bottom w:val="single" w:sz="8" w:space="0" w:color="auto"/>
              <w:right w:val="nil"/>
            </w:tcBorders>
            <w:shd w:val="clear" w:color="000000" w:fill="D9D9D9"/>
            <w:noWrap/>
            <w:vAlign w:val="bottom"/>
            <w:hideMark/>
          </w:tcPr>
          <w:p w14:paraId="3C56E0A2"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SRL</w:t>
            </w:r>
          </w:p>
        </w:tc>
        <w:tc>
          <w:tcPr>
            <w:tcW w:w="660" w:type="dxa"/>
            <w:tcBorders>
              <w:top w:val="single" w:sz="12" w:space="0" w:color="auto"/>
              <w:left w:val="nil"/>
              <w:bottom w:val="single" w:sz="8" w:space="0" w:color="auto"/>
              <w:right w:val="nil"/>
            </w:tcBorders>
            <w:shd w:val="clear" w:color="000000" w:fill="D9D9D9"/>
            <w:noWrap/>
            <w:vAlign w:val="bottom"/>
            <w:hideMark/>
          </w:tcPr>
          <w:p w14:paraId="6BF46D82" w14:textId="74C59609"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TAI</w:t>
            </w:r>
          </w:p>
        </w:tc>
        <w:tc>
          <w:tcPr>
            <w:tcW w:w="660" w:type="dxa"/>
            <w:tcBorders>
              <w:top w:val="single" w:sz="12" w:space="0" w:color="auto"/>
              <w:left w:val="nil"/>
              <w:bottom w:val="single" w:sz="8" w:space="0" w:color="auto"/>
              <w:right w:val="nil"/>
            </w:tcBorders>
            <w:shd w:val="clear" w:color="000000" w:fill="D9D9D9"/>
            <w:noWrap/>
            <w:vAlign w:val="bottom"/>
            <w:hideMark/>
          </w:tcPr>
          <w:p w14:paraId="1B19F915"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IND</w:t>
            </w:r>
          </w:p>
        </w:tc>
        <w:tc>
          <w:tcPr>
            <w:tcW w:w="660" w:type="dxa"/>
            <w:tcBorders>
              <w:top w:val="single" w:sz="12" w:space="0" w:color="auto"/>
              <w:left w:val="nil"/>
              <w:bottom w:val="single" w:sz="8" w:space="0" w:color="auto"/>
              <w:right w:val="nil"/>
            </w:tcBorders>
            <w:shd w:val="clear" w:color="000000" w:fill="D9D9D9"/>
            <w:noWrap/>
            <w:vAlign w:val="bottom"/>
            <w:hideMark/>
          </w:tcPr>
          <w:p w14:paraId="4E7560FC"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PNG</w:t>
            </w:r>
          </w:p>
        </w:tc>
        <w:tc>
          <w:tcPr>
            <w:tcW w:w="607" w:type="dxa"/>
            <w:tcBorders>
              <w:top w:val="nil"/>
              <w:left w:val="nil"/>
              <w:bottom w:val="nil"/>
              <w:right w:val="nil"/>
            </w:tcBorders>
            <w:shd w:val="clear" w:color="auto" w:fill="auto"/>
            <w:noWrap/>
            <w:vAlign w:val="bottom"/>
            <w:hideMark/>
          </w:tcPr>
          <w:p w14:paraId="081692E5"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p>
        </w:tc>
      </w:tr>
      <w:tr w:rsidR="00FB04C9" w:rsidRPr="009C3007" w14:paraId="745FA5EB" w14:textId="77777777" w:rsidTr="007C4341">
        <w:trPr>
          <w:trHeight w:val="20"/>
        </w:trPr>
        <w:tc>
          <w:tcPr>
            <w:tcW w:w="598" w:type="dxa"/>
            <w:tcBorders>
              <w:top w:val="single" w:sz="8" w:space="0" w:color="auto"/>
              <w:left w:val="nil"/>
              <w:bottom w:val="nil"/>
              <w:right w:val="nil"/>
            </w:tcBorders>
            <w:shd w:val="clear" w:color="auto" w:fill="auto"/>
            <w:noWrap/>
            <w:vAlign w:val="bottom"/>
            <w:hideMark/>
          </w:tcPr>
          <w:p w14:paraId="66DCCD39"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N</w:t>
            </w:r>
            <w:r w:rsidRPr="009C3007">
              <w:rPr>
                <w:rFonts w:ascii="Calibri" w:eastAsia="Times New Roman" w:hAnsi="Calibri" w:cs="Calibri"/>
                <w:b/>
                <w:bCs/>
                <w:color w:val="000000"/>
                <w:sz w:val="14"/>
                <w:szCs w:val="14"/>
                <w:vertAlign w:val="subscript"/>
                <w:lang w:eastAsia="en-AU"/>
              </w:rPr>
              <w:t>nu</w:t>
            </w:r>
          </w:p>
        </w:tc>
        <w:tc>
          <w:tcPr>
            <w:tcW w:w="607" w:type="dxa"/>
            <w:tcBorders>
              <w:top w:val="single" w:sz="8" w:space="0" w:color="auto"/>
              <w:left w:val="nil"/>
              <w:bottom w:val="nil"/>
              <w:right w:val="nil"/>
            </w:tcBorders>
            <w:shd w:val="clear" w:color="auto" w:fill="7F7F7F" w:themeFill="text1" w:themeFillTint="80"/>
            <w:noWrap/>
            <w:vAlign w:val="bottom"/>
            <w:hideMark/>
          </w:tcPr>
          <w:p w14:paraId="3FB9F0B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16</w:t>
            </w:r>
          </w:p>
        </w:tc>
        <w:tc>
          <w:tcPr>
            <w:tcW w:w="660" w:type="dxa"/>
            <w:tcBorders>
              <w:top w:val="single" w:sz="8" w:space="0" w:color="auto"/>
              <w:left w:val="nil"/>
              <w:bottom w:val="nil"/>
              <w:right w:val="nil"/>
            </w:tcBorders>
            <w:shd w:val="clear" w:color="000000" w:fill="D9D9D9"/>
            <w:noWrap/>
            <w:vAlign w:val="bottom"/>
            <w:hideMark/>
          </w:tcPr>
          <w:p w14:paraId="5B54F46C" w14:textId="51A2AA6D"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Pr>
                <w:rFonts w:ascii="Calibri" w:eastAsia="Times New Roman" w:hAnsi="Calibri" w:cs="Calibri"/>
                <w:color w:val="000000"/>
                <w:sz w:val="14"/>
                <w:szCs w:val="14"/>
                <w:lang w:eastAsia="en-AU"/>
              </w:rPr>
              <w:t>0</w:t>
            </w:r>
          </w:p>
        </w:tc>
        <w:tc>
          <w:tcPr>
            <w:tcW w:w="607" w:type="dxa"/>
            <w:tcBorders>
              <w:top w:val="single" w:sz="8" w:space="0" w:color="auto"/>
              <w:left w:val="nil"/>
              <w:bottom w:val="nil"/>
              <w:right w:val="nil"/>
            </w:tcBorders>
            <w:shd w:val="clear" w:color="000000" w:fill="D9D9D9"/>
            <w:noWrap/>
            <w:vAlign w:val="bottom"/>
            <w:hideMark/>
          </w:tcPr>
          <w:p w14:paraId="6531BFC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16</w:t>
            </w:r>
          </w:p>
        </w:tc>
        <w:tc>
          <w:tcPr>
            <w:tcW w:w="607" w:type="dxa"/>
            <w:tcBorders>
              <w:top w:val="single" w:sz="8" w:space="0" w:color="auto"/>
              <w:left w:val="nil"/>
              <w:bottom w:val="nil"/>
              <w:right w:val="nil"/>
            </w:tcBorders>
            <w:shd w:val="clear" w:color="000000" w:fill="808080"/>
            <w:noWrap/>
            <w:vAlign w:val="bottom"/>
            <w:hideMark/>
          </w:tcPr>
          <w:p w14:paraId="4098233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97</w:t>
            </w:r>
          </w:p>
        </w:tc>
        <w:tc>
          <w:tcPr>
            <w:tcW w:w="607" w:type="dxa"/>
            <w:tcBorders>
              <w:top w:val="single" w:sz="8" w:space="0" w:color="auto"/>
              <w:left w:val="nil"/>
              <w:bottom w:val="nil"/>
              <w:right w:val="nil"/>
            </w:tcBorders>
            <w:shd w:val="clear" w:color="000000" w:fill="D9D9D9"/>
            <w:noWrap/>
            <w:vAlign w:val="bottom"/>
            <w:hideMark/>
          </w:tcPr>
          <w:p w14:paraId="278CE07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50</w:t>
            </w:r>
          </w:p>
        </w:tc>
        <w:tc>
          <w:tcPr>
            <w:tcW w:w="660" w:type="dxa"/>
            <w:tcBorders>
              <w:top w:val="single" w:sz="8" w:space="0" w:color="auto"/>
              <w:left w:val="nil"/>
              <w:bottom w:val="nil"/>
              <w:right w:val="nil"/>
            </w:tcBorders>
            <w:shd w:val="clear" w:color="000000" w:fill="D9D9D9"/>
            <w:noWrap/>
            <w:vAlign w:val="bottom"/>
            <w:hideMark/>
          </w:tcPr>
          <w:p w14:paraId="628BC7A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w:t>
            </w:r>
          </w:p>
        </w:tc>
        <w:tc>
          <w:tcPr>
            <w:tcW w:w="607" w:type="dxa"/>
            <w:tcBorders>
              <w:top w:val="single" w:sz="8" w:space="0" w:color="auto"/>
              <w:left w:val="nil"/>
              <w:bottom w:val="nil"/>
              <w:right w:val="nil"/>
            </w:tcBorders>
            <w:shd w:val="clear" w:color="000000" w:fill="D9D9D9"/>
            <w:noWrap/>
            <w:vAlign w:val="bottom"/>
            <w:hideMark/>
          </w:tcPr>
          <w:p w14:paraId="2777927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37</w:t>
            </w:r>
          </w:p>
        </w:tc>
        <w:tc>
          <w:tcPr>
            <w:tcW w:w="607" w:type="dxa"/>
            <w:tcBorders>
              <w:top w:val="single" w:sz="8" w:space="0" w:color="auto"/>
              <w:left w:val="nil"/>
              <w:bottom w:val="nil"/>
              <w:right w:val="nil"/>
            </w:tcBorders>
            <w:shd w:val="clear" w:color="000000" w:fill="D9D9D9"/>
            <w:noWrap/>
            <w:vAlign w:val="bottom"/>
            <w:hideMark/>
          </w:tcPr>
          <w:p w14:paraId="313A7A3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8</w:t>
            </w:r>
          </w:p>
        </w:tc>
        <w:tc>
          <w:tcPr>
            <w:tcW w:w="840" w:type="dxa"/>
            <w:tcBorders>
              <w:top w:val="single" w:sz="8" w:space="0" w:color="auto"/>
              <w:left w:val="nil"/>
              <w:bottom w:val="nil"/>
              <w:right w:val="nil"/>
            </w:tcBorders>
            <w:shd w:val="clear" w:color="000000" w:fill="808080"/>
            <w:noWrap/>
            <w:vAlign w:val="bottom"/>
            <w:hideMark/>
          </w:tcPr>
          <w:p w14:paraId="2B6F05B8"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w:t>
            </w:r>
          </w:p>
        </w:tc>
        <w:tc>
          <w:tcPr>
            <w:tcW w:w="607" w:type="dxa"/>
            <w:tcBorders>
              <w:top w:val="single" w:sz="8" w:space="0" w:color="auto"/>
              <w:left w:val="nil"/>
              <w:bottom w:val="nil"/>
              <w:right w:val="nil"/>
            </w:tcBorders>
            <w:shd w:val="clear" w:color="000000" w:fill="808080"/>
            <w:noWrap/>
            <w:vAlign w:val="bottom"/>
            <w:hideMark/>
          </w:tcPr>
          <w:p w14:paraId="5D3B1BB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586</w:t>
            </w:r>
          </w:p>
        </w:tc>
        <w:tc>
          <w:tcPr>
            <w:tcW w:w="607" w:type="dxa"/>
            <w:tcBorders>
              <w:top w:val="single" w:sz="8" w:space="0" w:color="auto"/>
              <w:left w:val="nil"/>
              <w:bottom w:val="nil"/>
              <w:right w:val="nil"/>
            </w:tcBorders>
            <w:shd w:val="clear" w:color="000000" w:fill="D9D9D9"/>
            <w:noWrap/>
            <w:vAlign w:val="bottom"/>
            <w:hideMark/>
          </w:tcPr>
          <w:p w14:paraId="3FA40ED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22</w:t>
            </w:r>
          </w:p>
        </w:tc>
        <w:tc>
          <w:tcPr>
            <w:tcW w:w="607" w:type="dxa"/>
            <w:tcBorders>
              <w:top w:val="single" w:sz="8" w:space="0" w:color="auto"/>
              <w:left w:val="nil"/>
              <w:bottom w:val="nil"/>
              <w:right w:val="nil"/>
            </w:tcBorders>
            <w:shd w:val="clear" w:color="000000" w:fill="D9D9D9"/>
            <w:noWrap/>
            <w:vAlign w:val="bottom"/>
            <w:hideMark/>
          </w:tcPr>
          <w:p w14:paraId="13D9CDC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w:t>
            </w:r>
          </w:p>
        </w:tc>
        <w:tc>
          <w:tcPr>
            <w:tcW w:w="607" w:type="dxa"/>
            <w:tcBorders>
              <w:top w:val="single" w:sz="8" w:space="0" w:color="auto"/>
              <w:left w:val="nil"/>
              <w:bottom w:val="nil"/>
              <w:right w:val="nil"/>
            </w:tcBorders>
            <w:shd w:val="clear" w:color="000000" w:fill="D9D9D9"/>
            <w:noWrap/>
            <w:vAlign w:val="bottom"/>
            <w:hideMark/>
          </w:tcPr>
          <w:p w14:paraId="25B93C2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28</w:t>
            </w:r>
          </w:p>
        </w:tc>
        <w:tc>
          <w:tcPr>
            <w:tcW w:w="660" w:type="dxa"/>
            <w:tcBorders>
              <w:top w:val="single" w:sz="8" w:space="0" w:color="auto"/>
              <w:left w:val="nil"/>
              <w:bottom w:val="nil"/>
              <w:right w:val="nil"/>
            </w:tcBorders>
            <w:shd w:val="clear" w:color="000000" w:fill="D9D9D9"/>
            <w:noWrap/>
            <w:vAlign w:val="bottom"/>
            <w:hideMark/>
          </w:tcPr>
          <w:p w14:paraId="4E45F96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36</w:t>
            </w:r>
          </w:p>
        </w:tc>
        <w:tc>
          <w:tcPr>
            <w:tcW w:w="607" w:type="dxa"/>
            <w:tcBorders>
              <w:top w:val="single" w:sz="8" w:space="0" w:color="auto"/>
              <w:left w:val="nil"/>
              <w:bottom w:val="nil"/>
              <w:right w:val="nil"/>
            </w:tcBorders>
            <w:shd w:val="clear" w:color="000000" w:fill="D9D9D9"/>
            <w:noWrap/>
            <w:vAlign w:val="bottom"/>
            <w:hideMark/>
          </w:tcPr>
          <w:p w14:paraId="6D7E2F6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15</w:t>
            </w:r>
          </w:p>
        </w:tc>
        <w:tc>
          <w:tcPr>
            <w:tcW w:w="607" w:type="dxa"/>
            <w:tcBorders>
              <w:top w:val="single" w:sz="8" w:space="0" w:color="auto"/>
              <w:left w:val="nil"/>
              <w:bottom w:val="nil"/>
              <w:right w:val="nil"/>
            </w:tcBorders>
            <w:shd w:val="clear" w:color="000000" w:fill="D9D9D9"/>
            <w:noWrap/>
            <w:vAlign w:val="bottom"/>
            <w:hideMark/>
          </w:tcPr>
          <w:p w14:paraId="1CED385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w:t>
            </w:r>
          </w:p>
        </w:tc>
        <w:tc>
          <w:tcPr>
            <w:tcW w:w="660" w:type="dxa"/>
            <w:tcBorders>
              <w:top w:val="single" w:sz="8" w:space="0" w:color="auto"/>
              <w:left w:val="nil"/>
              <w:bottom w:val="nil"/>
              <w:right w:val="nil"/>
            </w:tcBorders>
            <w:shd w:val="clear" w:color="000000" w:fill="D9D9D9"/>
            <w:noWrap/>
            <w:vAlign w:val="bottom"/>
            <w:hideMark/>
          </w:tcPr>
          <w:p w14:paraId="53983F98" w14:textId="30C9A6D6"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5</w:t>
            </w:r>
          </w:p>
        </w:tc>
        <w:tc>
          <w:tcPr>
            <w:tcW w:w="660" w:type="dxa"/>
            <w:tcBorders>
              <w:top w:val="single" w:sz="8" w:space="0" w:color="auto"/>
              <w:left w:val="nil"/>
              <w:bottom w:val="nil"/>
              <w:right w:val="nil"/>
            </w:tcBorders>
            <w:shd w:val="clear" w:color="000000" w:fill="D9D9D9"/>
            <w:noWrap/>
            <w:vAlign w:val="bottom"/>
            <w:hideMark/>
          </w:tcPr>
          <w:p w14:paraId="12CC951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w:t>
            </w:r>
          </w:p>
        </w:tc>
        <w:tc>
          <w:tcPr>
            <w:tcW w:w="660" w:type="dxa"/>
            <w:tcBorders>
              <w:top w:val="single" w:sz="8" w:space="0" w:color="auto"/>
              <w:left w:val="nil"/>
              <w:bottom w:val="nil"/>
              <w:right w:val="nil"/>
            </w:tcBorders>
            <w:shd w:val="clear" w:color="000000" w:fill="D9D9D9"/>
            <w:noWrap/>
            <w:vAlign w:val="bottom"/>
            <w:hideMark/>
          </w:tcPr>
          <w:p w14:paraId="4D7F87C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9</w:t>
            </w:r>
          </w:p>
        </w:tc>
        <w:tc>
          <w:tcPr>
            <w:tcW w:w="607" w:type="dxa"/>
            <w:tcBorders>
              <w:top w:val="nil"/>
              <w:left w:val="nil"/>
              <w:bottom w:val="nil"/>
              <w:right w:val="nil"/>
            </w:tcBorders>
            <w:shd w:val="clear" w:color="auto" w:fill="auto"/>
            <w:noWrap/>
            <w:vAlign w:val="bottom"/>
            <w:hideMark/>
          </w:tcPr>
          <w:p w14:paraId="308834D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0A2EA7C5" w14:textId="77777777" w:rsidTr="007C4341">
        <w:trPr>
          <w:trHeight w:val="20"/>
        </w:trPr>
        <w:tc>
          <w:tcPr>
            <w:tcW w:w="598" w:type="dxa"/>
            <w:tcBorders>
              <w:top w:val="nil"/>
              <w:left w:val="nil"/>
              <w:bottom w:val="nil"/>
              <w:right w:val="nil"/>
            </w:tcBorders>
            <w:shd w:val="clear" w:color="auto" w:fill="auto"/>
            <w:noWrap/>
            <w:vAlign w:val="bottom"/>
            <w:hideMark/>
          </w:tcPr>
          <w:p w14:paraId="146D20B5" w14:textId="6A553DBA"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A</w:t>
            </w:r>
            <w:r w:rsidRPr="009C3007">
              <w:rPr>
                <w:rFonts w:ascii="Calibri" w:eastAsia="Times New Roman" w:hAnsi="Calibri" w:cs="Calibri"/>
                <w:b/>
                <w:bCs/>
                <w:color w:val="000000"/>
                <w:sz w:val="14"/>
                <w:szCs w:val="14"/>
                <w:vertAlign w:val="subscript"/>
                <w:lang w:eastAsia="en-AU"/>
              </w:rPr>
              <w:t>r</w:t>
            </w:r>
          </w:p>
        </w:tc>
        <w:tc>
          <w:tcPr>
            <w:tcW w:w="607" w:type="dxa"/>
            <w:tcBorders>
              <w:top w:val="nil"/>
              <w:left w:val="nil"/>
              <w:bottom w:val="nil"/>
              <w:right w:val="nil"/>
            </w:tcBorders>
            <w:shd w:val="clear" w:color="auto" w:fill="7F7F7F" w:themeFill="text1" w:themeFillTint="80"/>
            <w:noWrap/>
            <w:vAlign w:val="bottom"/>
            <w:hideMark/>
          </w:tcPr>
          <w:p w14:paraId="398C8EC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1.1540</w:t>
            </w:r>
          </w:p>
        </w:tc>
        <w:tc>
          <w:tcPr>
            <w:tcW w:w="660" w:type="dxa"/>
            <w:tcBorders>
              <w:top w:val="nil"/>
              <w:left w:val="nil"/>
              <w:bottom w:val="nil"/>
              <w:right w:val="nil"/>
            </w:tcBorders>
            <w:shd w:val="clear" w:color="000000" w:fill="D9D9D9"/>
            <w:noWrap/>
            <w:vAlign w:val="bottom"/>
            <w:hideMark/>
          </w:tcPr>
          <w:p w14:paraId="604F408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5B6ACCF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1.1540</w:t>
            </w:r>
          </w:p>
        </w:tc>
        <w:tc>
          <w:tcPr>
            <w:tcW w:w="607" w:type="dxa"/>
            <w:tcBorders>
              <w:top w:val="nil"/>
              <w:left w:val="nil"/>
              <w:bottom w:val="nil"/>
              <w:right w:val="nil"/>
            </w:tcBorders>
            <w:shd w:val="clear" w:color="000000" w:fill="808080"/>
            <w:noWrap/>
            <w:vAlign w:val="bottom"/>
            <w:hideMark/>
          </w:tcPr>
          <w:p w14:paraId="2B45DE5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1.2580</w:t>
            </w:r>
          </w:p>
        </w:tc>
        <w:tc>
          <w:tcPr>
            <w:tcW w:w="607" w:type="dxa"/>
            <w:tcBorders>
              <w:top w:val="nil"/>
              <w:left w:val="nil"/>
              <w:bottom w:val="nil"/>
              <w:right w:val="nil"/>
            </w:tcBorders>
            <w:shd w:val="clear" w:color="000000" w:fill="D9D9D9"/>
            <w:noWrap/>
            <w:vAlign w:val="bottom"/>
            <w:hideMark/>
          </w:tcPr>
          <w:p w14:paraId="3270B6A8"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1.0950</w:t>
            </w:r>
          </w:p>
        </w:tc>
        <w:tc>
          <w:tcPr>
            <w:tcW w:w="660" w:type="dxa"/>
            <w:tcBorders>
              <w:top w:val="nil"/>
              <w:left w:val="nil"/>
              <w:bottom w:val="nil"/>
              <w:right w:val="nil"/>
            </w:tcBorders>
            <w:shd w:val="clear" w:color="000000" w:fill="D9D9D9"/>
            <w:noWrap/>
            <w:vAlign w:val="bottom"/>
            <w:hideMark/>
          </w:tcPr>
          <w:p w14:paraId="291C243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1.0650</w:t>
            </w:r>
          </w:p>
        </w:tc>
        <w:tc>
          <w:tcPr>
            <w:tcW w:w="607" w:type="dxa"/>
            <w:tcBorders>
              <w:top w:val="nil"/>
              <w:left w:val="nil"/>
              <w:bottom w:val="nil"/>
              <w:right w:val="nil"/>
            </w:tcBorders>
            <w:shd w:val="clear" w:color="000000" w:fill="D9D9D9"/>
            <w:noWrap/>
            <w:vAlign w:val="bottom"/>
            <w:hideMark/>
          </w:tcPr>
          <w:p w14:paraId="37A571D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1.0870</w:t>
            </w:r>
          </w:p>
        </w:tc>
        <w:tc>
          <w:tcPr>
            <w:tcW w:w="607" w:type="dxa"/>
            <w:tcBorders>
              <w:top w:val="nil"/>
              <w:left w:val="nil"/>
              <w:bottom w:val="nil"/>
              <w:right w:val="nil"/>
            </w:tcBorders>
            <w:shd w:val="clear" w:color="000000" w:fill="D9D9D9"/>
            <w:noWrap/>
            <w:vAlign w:val="bottom"/>
            <w:hideMark/>
          </w:tcPr>
          <w:p w14:paraId="610D69F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1.0840</w:t>
            </w:r>
          </w:p>
        </w:tc>
        <w:tc>
          <w:tcPr>
            <w:tcW w:w="840" w:type="dxa"/>
            <w:tcBorders>
              <w:top w:val="nil"/>
              <w:left w:val="nil"/>
              <w:bottom w:val="nil"/>
              <w:right w:val="nil"/>
            </w:tcBorders>
            <w:shd w:val="clear" w:color="000000" w:fill="808080"/>
            <w:noWrap/>
            <w:vAlign w:val="bottom"/>
            <w:hideMark/>
          </w:tcPr>
          <w:p w14:paraId="5AA65A2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808080"/>
            <w:noWrap/>
            <w:vAlign w:val="bottom"/>
            <w:hideMark/>
          </w:tcPr>
          <w:p w14:paraId="3ADC8F7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1.3450</w:t>
            </w:r>
          </w:p>
        </w:tc>
        <w:tc>
          <w:tcPr>
            <w:tcW w:w="607" w:type="dxa"/>
            <w:tcBorders>
              <w:top w:val="nil"/>
              <w:left w:val="nil"/>
              <w:bottom w:val="nil"/>
              <w:right w:val="nil"/>
            </w:tcBorders>
            <w:shd w:val="clear" w:color="000000" w:fill="D9D9D9"/>
            <w:noWrap/>
            <w:vAlign w:val="bottom"/>
            <w:hideMark/>
          </w:tcPr>
          <w:p w14:paraId="3A77814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1.1120</w:t>
            </w:r>
          </w:p>
        </w:tc>
        <w:tc>
          <w:tcPr>
            <w:tcW w:w="607" w:type="dxa"/>
            <w:tcBorders>
              <w:top w:val="nil"/>
              <w:left w:val="nil"/>
              <w:bottom w:val="nil"/>
              <w:right w:val="nil"/>
            </w:tcBorders>
            <w:shd w:val="clear" w:color="000000" w:fill="D9D9D9"/>
            <w:noWrap/>
            <w:vAlign w:val="bottom"/>
            <w:hideMark/>
          </w:tcPr>
          <w:p w14:paraId="15A810A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1.0860</w:t>
            </w:r>
          </w:p>
        </w:tc>
        <w:tc>
          <w:tcPr>
            <w:tcW w:w="607" w:type="dxa"/>
            <w:tcBorders>
              <w:top w:val="nil"/>
              <w:left w:val="nil"/>
              <w:bottom w:val="nil"/>
              <w:right w:val="nil"/>
            </w:tcBorders>
            <w:shd w:val="clear" w:color="000000" w:fill="D9D9D9"/>
            <w:noWrap/>
            <w:vAlign w:val="bottom"/>
            <w:hideMark/>
          </w:tcPr>
          <w:p w14:paraId="6B92F06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1.1080</w:t>
            </w:r>
          </w:p>
        </w:tc>
        <w:tc>
          <w:tcPr>
            <w:tcW w:w="660" w:type="dxa"/>
            <w:tcBorders>
              <w:top w:val="nil"/>
              <w:left w:val="nil"/>
              <w:bottom w:val="nil"/>
              <w:right w:val="nil"/>
            </w:tcBorders>
            <w:shd w:val="clear" w:color="000000" w:fill="D9D9D9"/>
            <w:noWrap/>
            <w:vAlign w:val="bottom"/>
            <w:hideMark/>
          </w:tcPr>
          <w:p w14:paraId="7F1D087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1.1120</w:t>
            </w:r>
          </w:p>
        </w:tc>
        <w:tc>
          <w:tcPr>
            <w:tcW w:w="607" w:type="dxa"/>
            <w:tcBorders>
              <w:top w:val="nil"/>
              <w:left w:val="nil"/>
              <w:bottom w:val="nil"/>
              <w:right w:val="nil"/>
            </w:tcBorders>
            <w:shd w:val="clear" w:color="000000" w:fill="D9D9D9"/>
            <w:noWrap/>
            <w:vAlign w:val="bottom"/>
            <w:hideMark/>
          </w:tcPr>
          <w:p w14:paraId="17DB8D7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1.1140</w:t>
            </w:r>
          </w:p>
        </w:tc>
        <w:tc>
          <w:tcPr>
            <w:tcW w:w="607" w:type="dxa"/>
            <w:tcBorders>
              <w:top w:val="nil"/>
              <w:left w:val="nil"/>
              <w:bottom w:val="nil"/>
              <w:right w:val="nil"/>
            </w:tcBorders>
            <w:shd w:val="clear" w:color="000000" w:fill="D9D9D9"/>
            <w:noWrap/>
            <w:vAlign w:val="bottom"/>
            <w:hideMark/>
          </w:tcPr>
          <w:p w14:paraId="5CCDB61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1.1100</w:t>
            </w:r>
          </w:p>
        </w:tc>
        <w:tc>
          <w:tcPr>
            <w:tcW w:w="660" w:type="dxa"/>
            <w:tcBorders>
              <w:top w:val="nil"/>
              <w:left w:val="nil"/>
              <w:bottom w:val="nil"/>
              <w:right w:val="nil"/>
            </w:tcBorders>
            <w:shd w:val="clear" w:color="000000" w:fill="D9D9D9"/>
            <w:noWrap/>
            <w:vAlign w:val="bottom"/>
            <w:hideMark/>
          </w:tcPr>
          <w:p w14:paraId="5ACE5C60" w14:textId="1B020040"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1.1090</w:t>
            </w:r>
          </w:p>
        </w:tc>
        <w:tc>
          <w:tcPr>
            <w:tcW w:w="660" w:type="dxa"/>
            <w:tcBorders>
              <w:top w:val="nil"/>
              <w:left w:val="nil"/>
              <w:bottom w:val="nil"/>
              <w:right w:val="nil"/>
            </w:tcBorders>
            <w:shd w:val="clear" w:color="000000" w:fill="D9D9D9"/>
            <w:noWrap/>
            <w:vAlign w:val="bottom"/>
            <w:hideMark/>
          </w:tcPr>
          <w:p w14:paraId="39BAC38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1.0970</w:t>
            </w:r>
          </w:p>
        </w:tc>
        <w:tc>
          <w:tcPr>
            <w:tcW w:w="660" w:type="dxa"/>
            <w:tcBorders>
              <w:top w:val="nil"/>
              <w:left w:val="nil"/>
              <w:bottom w:val="nil"/>
              <w:right w:val="nil"/>
            </w:tcBorders>
            <w:shd w:val="clear" w:color="000000" w:fill="D9D9D9"/>
            <w:noWrap/>
            <w:vAlign w:val="bottom"/>
            <w:hideMark/>
          </w:tcPr>
          <w:p w14:paraId="4CEC57D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1.1050</w:t>
            </w:r>
          </w:p>
        </w:tc>
        <w:tc>
          <w:tcPr>
            <w:tcW w:w="607" w:type="dxa"/>
            <w:tcBorders>
              <w:top w:val="nil"/>
              <w:left w:val="nil"/>
              <w:bottom w:val="nil"/>
              <w:right w:val="nil"/>
            </w:tcBorders>
            <w:shd w:val="clear" w:color="auto" w:fill="auto"/>
            <w:noWrap/>
            <w:vAlign w:val="bottom"/>
            <w:hideMark/>
          </w:tcPr>
          <w:p w14:paraId="21F3346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467BD100" w14:textId="77777777" w:rsidTr="007C4341">
        <w:trPr>
          <w:trHeight w:val="20"/>
        </w:trPr>
        <w:tc>
          <w:tcPr>
            <w:tcW w:w="598" w:type="dxa"/>
            <w:tcBorders>
              <w:top w:val="nil"/>
              <w:left w:val="nil"/>
              <w:bottom w:val="nil"/>
              <w:right w:val="nil"/>
            </w:tcBorders>
            <w:shd w:val="clear" w:color="auto" w:fill="auto"/>
            <w:noWrap/>
            <w:vAlign w:val="bottom"/>
            <w:hideMark/>
          </w:tcPr>
          <w:p w14:paraId="3AE6DB34" w14:textId="66A15D72"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H</w:t>
            </w:r>
            <w:r>
              <w:rPr>
                <w:rFonts w:ascii="Calibri" w:eastAsia="Times New Roman" w:hAnsi="Calibri" w:cs="Calibri"/>
                <w:b/>
                <w:bCs/>
                <w:color w:val="000000"/>
                <w:sz w:val="14"/>
                <w:szCs w:val="14"/>
                <w:vertAlign w:val="subscript"/>
                <w:lang w:eastAsia="en-AU"/>
              </w:rPr>
              <w:t>O</w:t>
            </w:r>
          </w:p>
        </w:tc>
        <w:tc>
          <w:tcPr>
            <w:tcW w:w="607" w:type="dxa"/>
            <w:tcBorders>
              <w:top w:val="nil"/>
              <w:left w:val="nil"/>
              <w:bottom w:val="nil"/>
              <w:right w:val="nil"/>
            </w:tcBorders>
            <w:shd w:val="clear" w:color="auto" w:fill="7F7F7F" w:themeFill="text1" w:themeFillTint="80"/>
            <w:noWrap/>
            <w:vAlign w:val="bottom"/>
            <w:hideMark/>
          </w:tcPr>
          <w:p w14:paraId="45741AE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0.0360</w:t>
            </w:r>
          </w:p>
        </w:tc>
        <w:tc>
          <w:tcPr>
            <w:tcW w:w="660" w:type="dxa"/>
            <w:tcBorders>
              <w:top w:val="nil"/>
              <w:left w:val="nil"/>
              <w:bottom w:val="nil"/>
              <w:right w:val="nil"/>
            </w:tcBorders>
            <w:shd w:val="clear" w:color="000000" w:fill="D9D9D9"/>
            <w:noWrap/>
            <w:vAlign w:val="bottom"/>
            <w:hideMark/>
          </w:tcPr>
          <w:p w14:paraId="1239E96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52BC4FE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0.0360</w:t>
            </w:r>
          </w:p>
        </w:tc>
        <w:tc>
          <w:tcPr>
            <w:tcW w:w="607" w:type="dxa"/>
            <w:tcBorders>
              <w:top w:val="nil"/>
              <w:left w:val="nil"/>
              <w:bottom w:val="nil"/>
              <w:right w:val="nil"/>
            </w:tcBorders>
            <w:shd w:val="clear" w:color="000000" w:fill="808080"/>
            <w:noWrap/>
            <w:vAlign w:val="bottom"/>
            <w:hideMark/>
          </w:tcPr>
          <w:p w14:paraId="1D51A32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0.0500</w:t>
            </w:r>
          </w:p>
        </w:tc>
        <w:tc>
          <w:tcPr>
            <w:tcW w:w="607" w:type="dxa"/>
            <w:tcBorders>
              <w:top w:val="nil"/>
              <w:left w:val="nil"/>
              <w:bottom w:val="nil"/>
              <w:right w:val="nil"/>
            </w:tcBorders>
            <w:shd w:val="clear" w:color="000000" w:fill="D9D9D9"/>
            <w:noWrap/>
            <w:vAlign w:val="bottom"/>
            <w:hideMark/>
          </w:tcPr>
          <w:p w14:paraId="5FEC503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0.0520</w:t>
            </w:r>
          </w:p>
        </w:tc>
        <w:tc>
          <w:tcPr>
            <w:tcW w:w="660" w:type="dxa"/>
            <w:tcBorders>
              <w:top w:val="nil"/>
              <w:left w:val="nil"/>
              <w:bottom w:val="nil"/>
              <w:right w:val="nil"/>
            </w:tcBorders>
            <w:shd w:val="clear" w:color="000000" w:fill="D9D9D9"/>
            <w:noWrap/>
            <w:vAlign w:val="bottom"/>
            <w:hideMark/>
          </w:tcPr>
          <w:p w14:paraId="07CEAB1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0.0490</w:t>
            </w:r>
          </w:p>
        </w:tc>
        <w:tc>
          <w:tcPr>
            <w:tcW w:w="607" w:type="dxa"/>
            <w:tcBorders>
              <w:top w:val="nil"/>
              <w:left w:val="nil"/>
              <w:bottom w:val="nil"/>
              <w:right w:val="nil"/>
            </w:tcBorders>
            <w:shd w:val="clear" w:color="000000" w:fill="D9D9D9"/>
            <w:noWrap/>
            <w:vAlign w:val="bottom"/>
            <w:hideMark/>
          </w:tcPr>
          <w:p w14:paraId="1E86926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0.0480</w:t>
            </w:r>
          </w:p>
        </w:tc>
        <w:tc>
          <w:tcPr>
            <w:tcW w:w="607" w:type="dxa"/>
            <w:tcBorders>
              <w:top w:val="nil"/>
              <w:left w:val="nil"/>
              <w:bottom w:val="nil"/>
              <w:right w:val="nil"/>
            </w:tcBorders>
            <w:shd w:val="clear" w:color="000000" w:fill="D9D9D9"/>
            <w:noWrap/>
            <w:vAlign w:val="bottom"/>
            <w:hideMark/>
          </w:tcPr>
          <w:p w14:paraId="2BAA8B3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0.0500</w:t>
            </w:r>
          </w:p>
        </w:tc>
        <w:tc>
          <w:tcPr>
            <w:tcW w:w="840" w:type="dxa"/>
            <w:tcBorders>
              <w:top w:val="nil"/>
              <w:left w:val="nil"/>
              <w:bottom w:val="nil"/>
              <w:right w:val="nil"/>
            </w:tcBorders>
            <w:shd w:val="clear" w:color="000000" w:fill="808080"/>
            <w:noWrap/>
            <w:vAlign w:val="bottom"/>
            <w:hideMark/>
          </w:tcPr>
          <w:p w14:paraId="48AAF5F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808080"/>
            <w:noWrap/>
            <w:vAlign w:val="bottom"/>
            <w:hideMark/>
          </w:tcPr>
          <w:p w14:paraId="61AA3D9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07" w:type="dxa"/>
            <w:tcBorders>
              <w:top w:val="nil"/>
              <w:left w:val="nil"/>
              <w:bottom w:val="nil"/>
              <w:right w:val="nil"/>
            </w:tcBorders>
            <w:shd w:val="clear" w:color="000000" w:fill="D9D9D9"/>
            <w:noWrap/>
            <w:vAlign w:val="bottom"/>
            <w:hideMark/>
          </w:tcPr>
          <w:p w14:paraId="5B0AEE8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000000" w:fill="D9D9D9"/>
            <w:noWrap/>
            <w:vAlign w:val="bottom"/>
            <w:hideMark/>
          </w:tcPr>
          <w:p w14:paraId="4D6C9A5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0.0560</w:t>
            </w:r>
          </w:p>
        </w:tc>
        <w:tc>
          <w:tcPr>
            <w:tcW w:w="607" w:type="dxa"/>
            <w:tcBorders>
              <w:top w:val="nil"/>
              <w:left w:val="nil"/>
              <w:bottom w:val="nil"/>
              <w:right w:val="nil"/>
            </w:tcBorders>
            <w:shd w:val="clear" w:color="000000" w:fill="D9D9D9"/>
            <w:noWrap/>
            <w:vAlign w:val="bottom"/>
            <w:hideMark/>
          </w:tcPr>
          <w:p w14:paraId="5A6AB0E8"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0.0590</w:t>
            </w:r>
          </w:p>
        </w:tc>
        <w:tc>
          <w:tcPr>
            <w:tcW w:w="660" w:type="dxa"/>
            <w:tcBorders>
              <w:top w:val="nil"/>
              <w:left w:val="nil"/>
              <w:bottom w:val="nil"/>
              <w:right w:val="nil"/>
            </w:tcBorders>
            <w:shd w:val="clear" w:color="000000" w:fill="D9D9D9"/>
            <w:noWrap/>
            <w:vAlign w:val="bottom"/>
            <w:hideMark/>
          </w:tcPr>
          <w:p w14:paraId="4A11AD4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000000" w:fill="D9D9D9"/>
            <w:noWrap/>
            <w:vAlign w:val="bottom"/>
            <w:hideMark/>
          </w:tcPr>
          <w:p w14:paraId="2331D72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0.0620</w:t>
            </w:r>
          </w:p>
        </w:tc>
        <w:tc>
          <w:tcPr>
            <w:tcW w:w="607" w:type="dxa"/>
            <w:tcBorders>
              <w:top w:val="nil"/>
              <w:left w:val="nil"/>
              <w:bottom w:val="nil"/>
              <w:right w:val="nil"/>
            </w:tcBorders>
            <w:shd w:val="clear" w:color="000000" w:fill="D9D9D9"/>
            <w:noWrap/>
            <w:vAlign w:val="bottom"/>
            <w:hideMark/>
          </w:tcPr>
          <w:p w14:paraId="4A1718B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60" w:type="dxa"/>
            <w:tcBorders>
              <w:top w:val="nil"/>
              <w:left w:val="nil"/>
              <w:bottom w:val="nil"/>
              <w:right w:val="nil"/>
            </w:tcBorders>
            <w:shd w:val="clear" w:color="000000" w:fill="D9D9D9"/>
            <w:noWrap/>
            <w:vAlign w:val="bottom"/>
            <w:hideMark/>
          </w:tcPr>
          <w:p w14:paraId="731C8E8E" w14:textId="46E2B615"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0.0660</w:t>
            </w:r>
          </w:p>
        </w:tc>
        <w:tc>
          <w:tcPr>
            <w:tcW w:w="660" w:type="dxa"/>
            <w:tcBorders>
              <w:top w:val="nil"/>
              <w:left w:val="nil"/>
              <w:bottom w:val="nil"/>
              <w:right w:val="nil"/>
            </w:tcBorders>
            <w:shd w:val="clear" w:color="000000" w:fill="D9D9D9"/>
            <w:noWrap/>
            <w:vAlign w:val="bottom"/>
            <w:hideMark/>
          </w:tcPr>
          <w:p w14:paraId="2995C88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60" w:type="dxa"/>
            <w:tcBorders>
              <w:top w:val="nil"/>
              <w:left w:val="nil"/>
              <w:bottom w:val="nil"/>
              <w:right w:val="nil"/>
            </w:tcBorders>
            <w:shd w:val="clear" w:color="000000" w:fill="D9D9D9"/>
            <w:noWrap/>
            <w:vAlign w:val="bottom"/>
            <w:hideMark/>
          </w:tcPr>
          <w:p w14:paraId="723A04D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0.0590</w:t>
            </w:r>
          </w:p>
        </w:tc>
        <w:tc>
          <w:tcPr>
            <w:tcW w:w="607" w:type="dxa"/>
            <w:tcBorders>
              <w:top w:val="nil"/>
              <w:left w:val="nil"/>
              <w:bottom w:val="nil"/>
              <w:right w:val="nil"/>
            </w:tcBorders>
            <w:shd w:val="clear" w:color="auto" w:fill="auto"/>
            <w:noWrap/>
            <w:vAlign w:val="bottom"/>
            <w:hideMark/>
          </w:tcPr>
          <w:p w14:paraId="36D9396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7A204A59" w14:textId="77777777" w:rsidTr="007C4341">
        <w:trPr>
          <w:trHeight w:val="20"/>
        </w:trPr>
        <w:tc>
          <w:tcPr>
            <w:tcW w:w="598" w:type="dxa"/>
            <w:tcBorders>
              <w:top w:val="nil"/>
              <w:left w:val="nil"/>
              <w:bottom w:val="nil"/>
              <w:right w:val="nil"/>
            </w:tcBorders>
            <w:shd w:val="clear" w:color="auto" w:fill="auto"/>
            <w:noWrap/>
            <w:vAlign w:val="bottom"/>
            <w:hideMark/>
          </w:tcPr>
          <w:p w14:paraId="170DC9C4" w14:textId="393DB07B"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u</w:t>
            </w:r>
            <w:r w:rsidRPr="009C3007">
              <w:rPr>
                <w:rFonts w:ascii="Calibri" w:eastAsia="Times New Roman" w:hAnsi="Calibri" w:cs="Calibri"/>
                <w:b/>
                <w:bCs/>
                <w:color w:val="000000"/>
                <w:sz w:val="14"/>
                <w:szCs w:val="14"/>
                <w:lang w:eastAsia="en-AU"/>
              </w:rPr>
              <w:t>H</w:t>
            </w:r>
            <w:r w:rsidRPr="00611B6D">
              <w:rPr>
                <w:rFonts w:ascii="Calibri" w:eastAsia="Times New Roman" w:hAnsi="Calibri" w:cs="Calibri"/>
                <w:b/>
                <w:bCs/>
                <w:color w:val="000000"/>
                <w:sz w:val="14"/>
                <w:szCs w:val="14"/>
                <w:vertAlign w:val="subscript"/>
                <w:lang w:eastAsia="en-AU"/>
              </w:rPr>
              <w:t>E</w:t>
            </w:r>
          </w:p>
        </w:tc>
        <w:tc>
          <w:tcPr>
            <w:tcW w:w="607" w:type="dxa"/>
            <w:tcBorders>
              <w:top w:val="nil"/>
              <w:left w:val="nil"/>
              <w:bottom w:val="nil"/>
              <w:right w:val="nil"/>
            </w:tcBorders>
            <w:shd w:val="clear" w:color="auto" w:fill="7F7F7F" w:themeFill="text1" w:themeFillTint="80"/>
            <w:noWrap/>
            <w:vAlign w:val="bottom"/>
            <w:hideMark/>
          </w:tcPr>
          <w:p w14:paraId="070212B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0.0410</w:t>
            </w:r>
          </w:p>
        </w:tc>
        <w:tc>
          <w:tcPr>
            <w:tcW w:w="660" w:type="dxa"/>
            <w:tcBorders>
              <w:top w:val="nil"/>
              <w:left w:val="nil"/>
              <w:bottom w:val="nil"/>
              <w:right w:val="nil"/>
            </w:tcBorders>
            <w:shd w:val="clear" w:color="000000" w:fill="D9D9D9"/>
            <w:noWrap/>
            <w:vAlign w:val="bottom"/>
            <w:hideMark/>
          </w:tcPr>
          <w:p w14:paraId="7595886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049F4DB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0.0410</w:t>
            </w:r>
          </w:p>
        </w:tc>
        <w:tc>
          <w:tcPr>
            <w:tcW w:w="607" w:type="dxa"/>
            <w:tcBorders>
              <w:top w:val="nil"/>
              <w:left w:val="nil"/>
              <w:bottom w:val="nil"/>
              <w:right w:val="nil"/>
            </w:tcBorders>
            <w:shd w:val="clear" w:color="000000" w:fill="808080"/>
            <w:noWrap/>
            <w:vAlign w:val="bottom"/>
            <w:hideMark/>
          </w:tcPr>
          <w:p w14:paraId="6E74F4B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0.0550</w:t>
            </w:r>
          </w:p>
        </w:tc>
        <w:tc>
          <w:tcPr>
            <w:tcW w:w="607" w:type="dxa"/>
            <w:tcBorders>
              <w:top w:val="nil"/>
              <w:left w:val="nil"/>
              <w:bottom w:val="nil"/>
              <w:right w:val="nil"/>
            </w:tcBorders>
            <w:shd w:val="clear" w:color="000000" w:fill="D9D9D9"/>
            <w:noWrap/>
            <w:vAlign w:val="bottom"/>
            <w:hideMark/>
          </w:tcPr>
          <w:p w14:paraId="17DBFF4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0.0570</w:t>
            </w:r>
          </w:p>
        </w:tc>
        <w:tc>
          <w:tcPr>
            <w:tcW w:w="660" w:type="dxa"/>
            <w:tcBorders>
              <w:top w:val="nil"/>
              <w:left w:val="nil"/>
              <w:bottom w:val="nil"/>
              <w:right w:val="nil"/>
            </w:tcBorders>
            <w:shd w:val="clear" w:color="000000" w:fill="D9D9D9"/>
            <w:noWrap/>
            <w:vAlign w:val="bottom"/>
            <w:hideMark/>
          </w:tcPr>
          <w:p w14:paraId="6DDCD34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0.0510</w:t>
            </w:r>
          </w:p>
        </w:tc>
        <w:tc>
          <w:tcPr>
            <w:tcW w:w="607" w:type="dxa"/>
            <w:tcBorders>
              <w:top w:val="nil"/>
              <w:left w:val="nil"/>
              <w:bottom w:val="nil"/>
              <w:right w:val="nil"/>
            </w:tcBorders>
            <w:shd w:val="clear" w:color="000000" w:fill="D9D9D9"/>
            <w:noWrap/>
            <w:vAlign w:val="bottom"/>
            <w:hideMark/>
          </w:tcPr>
          <w:p w14:paraId="4BA33DF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0.0530</w:t>
            </w:r>
          </w:p>
        </w:tc>
        <w:tc>
          <w:tcPr>
            <w:tcW w:w="607" w:type="dxa"/>
            <w:tcBorders>
              <w:top w:val="nil"/>
              <w:left w:val="nil"/>
              <w:bottom w:val="nil"/>
              <w:right w:val="nil"/>
            </w:tcBorders>
            <w:shd w:val="clear" w:color="000000" w:fill="D9D9D9"/>
            <w:noWrap/>
            <w:vAlign w:val="bottom"/>
            <w:hideMark/>
          </w:tcPr>
          <w:p w14:paraId="508DE70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0.0540</w:t>
            </w:r>
          </w:p>
        </w:tc>
        <w:tc>
          <w:tcPr>
            <w:tcW w:w="840" w:type="dxa"/>
            <w:tcBorders>
              <w:top w:val="nil"/>
              <w:left w:val="nil"/>
              <w:bottom w:val="nil"/>
              <w:right w:val="nil"/>
            </w:tcBorders>
            <w:shd w:val="clear" w:color="000000" w:fill="808080"/>
            <w:noWrap/>
            <w:vAlign w:val="bottom"/>
            <w:hideMark/>
          </w:tcPr>
          <w:p w14:paraId="6EE5DD4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808080"/>
            <w:noWrap/>
            <w:vAlign w:val="bottom"/>
            <w:hideMark/>
          </w:tcPr>
          <w:p w14:paraId="0365BFF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c>
          <w:tcPr>
            <w:tcW w:w="607" w:type="dxa"/>
            <w:tcBorders>
              <w:top w:val="nil"/>
              <w:left w:val="nil"/>
              <w:bottom w:val="nil"/>
              <w:right w:val="nil"/>
            </w:tcBorders>
            <w:shd w:val="clear" w:color="000000" w:fill="D9D9D9"/>
            <w:noWrap/>
            <w:vAlign w:val="bottom"/>
            <w:hideMark/>
          </w:tcPr>
          <w:p w14:paraId="71810C0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07" w:type="dxa"/>
            <w:tcBorders>
              <w:top w:val="nil"/>
              <w:left w:val="nil"/>
              <w:bottom w:val="nil"/>
              <w:right w:val="nil"/>
            </w:tcBorders>
            <w:shd w:val="clear" w:color="000000" w:fill="D9D9D9"/>
            <w:noWrap/>
            <w:vAlign w:val="bottom"/>
            <w:hideMark/>
          </w:tcPr>
          <w:p w14:paraId="7EB6C74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c>
          <w:tcPr>
            <w:tcW w:w="607" w:type="dxa"/>
            <w:tcBorders>
              <w:top w:val="nil"/>
              <w:left w:val="nil"/>
              <w:bottom w:val="nil"/>
              <w:right w:val="nil"/>
            </w:tcBorders>
            <w:shd w:val="clear" w:color="000000" w:fill="D9D9D9"/>
            <w:noWrap/>
            <w:vAlign w:val="bottom"/>
            <w:hideMark/>
          </w:tcPr>
          <w:p w14:paraId="4507AFC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60" w:type="dxa"/>
            <w:tcBorders>
              <w:top w:val="nil"/>
              <w:left w:val="nil"/>
              <w:bottom w:val="nil"/>
              <w:right w:val="nil"/>
            </w:tcBorders>
            <w:shd w:val="clear" w:color="000000" w:fill="D9D9D9"/>
            <w:noWrap/>
            <w:vAlign w:val="bottom"/>
            <w:hideMark/>
          </w:tcPr>
          <w:p w14:paraId="52EE6B8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07" w:type="dxa"/>
            <w:tcBorders>
              <w:top w:val="nil"/>
              <w:left w:val="nil"/>
              <w:bottom w:val="nil"/>
              <w:right w:val="nil"/>
            </w:tcBorders>
            <w:shd w:val="clear" w:color="000000" w:fill="D9D9D9"/>
            <w:noWrap/>
            <w:vAlign w:val="bottom"/>
            <w:hideMark/>
          </w:tcPr>
          <w:p w14:paraId="1FA03A3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0.0650</w:t>
            </w:r>
          </w:p>
        </w:tc>
        <w:tc>
          <w:tcPr>
            <w:tcW w:w="607" w:type="dxa"/>
            <w:tcBorders>
              <w:top w:val="nil"/>
              <w:left w:val="nil"/>
              <w:bottom w:val="nil"/>
              <w:right w:val="nil"/>
            </w:tcBorders>
            <w:shd w:val="clear" w:color="000000" w:fill="D9D9D9"/>
            <w:noWrap/>
            <w:vAlign w:val="bottom"/>
            <w:hideMark/>
          </w:tcPr>
          <w:p w14:paraId="60E71D5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c>
          <w:tcPr>
            <w:tcW w:w="660" w:type="dxa"/>
            <w:tcBorders>
              <w:top w:val="nil"/>
              <w:left w:val="nil"/>
              <w:bottom w:val="nil"/>
              <w:right w:val="nil"/>
            </w:tcBorders>
            <w:shd w:val="clear" w:color="000000" w:fill="D9D9D9"/>
            <w:noWrap/>
            <w:vAlign w:val="bottom"/>
            <w:hideMark/>
          </w:tcPr>
          <w:p w14:paraId="1D5D4AA7" w14:textId="4E8206C2"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0.0660</w:t>
            </w:r>
          </w:p>
        </w:tc>
        <w:tc>
          <w:tcPr>
            <w:tcW w:w="660" w:type="dxa"/>
            <w:tcBorders>
              <w:top w:val="nil"/>
              <w:left w:val="nil"/>
              <w:bottom w:val="nil"/>
              <w:right w:val="nil"/>
            </w:tcBorders>
            <w:shd w:val="clear" w:color="000000" w:fill="D9D9D9"/>
            <w:noWrap/>
            <w:vAlign w:val="bottom"/>
            <w:hideMark/>
          </w:tcPr>
          <w:p w14:paraId="1F05BD6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60" w:type="dxa"/>
            <w:tcBorders>
              <w:top w:val="nil"/>
              <w:left w:val="nil"/>
              <w:bottom w:val="nil"/>
              <w:right w:val="nil"/>
            </w:tcBorders>
            <w:shd w:val="clear" w:color="000000" w:fill="D9D9D9"/>
            <w:noWrap/>
            <w:vAlign w:val="bottom"/>
            <w:hideMark/>
          </w:tcPr>
          <w:p w14:paraId="3A404FB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0.0620</w:t>
            </w:r>
          </w:p>
        </w:tc>
        <w:tc>
          <w:tcPr>
            <w:tcW w:w="607" w:type="dxa"/>
            <w:tcBorders>
              <w:top w:val="nil"/>
              <w:left w:val="nil"/>
              <w:bottom w:val="nil"/>
              <w:right w:val="nil"/>
            </w:tcBorders>
            <w:shd w:val="clear" w:color="auto" w:fill="auto"/>
            <w:noWrap/>
            <w:vAlign w:val="bottom"/>
            <w:hideMark/>
          </w:tcPr>
          <w:p w14:paraId="503E1E6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6068CB0E" w14:textId="77777777" w:rsidTr="007C4341">
        <w:trPr>
          <w:trHeight w:val="20"/>
        </w:trPr>
        <w:tc>
          <w:tcPr>
            <w:tcW w:w="598" w:type="dxa"/>
            <w:tcBorders>
              <w:top w:val="nil"/>
              <w:left w:val="nil"/>
              <w:bottom w:val="nil"/>
              <w:right w:val="nil"/>
            </w:tcBorders>
            <w:shd w:val="clear" w:color="auto" w:fill="auto"/>
            <w:noWrap/>
            <w:vAlign w:val="bottom"/>
            <w:hideMark/>
          </w:tcPr>
          <w:p w14:paraId="02B5AE1B" w14:textId="647A856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F</w:t>
            </w:r>
            <w:r w:rsidRPr="00A44094">
              <w:rPr>
                <w:rFonts w:ascii="Calibri" w:eastAsia="Times New Roman" w:hAnsi="Calibri" w:cs="Calibri"/>
                <w:b/>
                <w:bCs/>
                <w:color w:val="000000"/>
                <w:sz w:val="14"/>
                <w:szCs w:val="14"/>
                <w:vertAlign w:val="subscript"/>
                <w:lang w:eastAsia="en-AU"/>
              </w:rPr>
              <w:t>IS</w:t>
            </w:r>
          </w:p>
        </w:tc>
        <w:tc>
          <w:tcPr>
            <w:tcW w:w="607" w:type="dxa"/>
            <w:tcBorders>
              <w:top w:val="nil"/>
              <w:left w:val="nil"/>
              <w:bottom w:val="nil"/>
              <w:right w:val="nil"/>
            </w:tcBorders>
            <w:shd w:val="clear" w:color="auto" w:fill="7F7F7F" w:themeFill="text1" w:themeFillTint="80"/>
            <w:noWrap/>
            <w:vAlign w:val="bottom"/>
            <w:hideMark/>
          </w:tcPr>
          <w:p w14:paraId="0EE5015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0.0750</w:t>
            </w:r>
          </w:p>
        </w:tc>
        <w:tc>
          <w:tcPr>
            <w:tcW w:w="660" w:type="dxa"/>
            <w:tcBorders>
              <w:top w:val="nil"/>
              <w:left w:val="nil"/>
              <w:bottom w:val="nil"/>
              <w:right w:val="nil"/>
            </w:tcBorders>
            <w:shd w:val="clear" w:color="000000" w:fill="D9D9D9"/>
            <w:noWrap/>
            <w:vAlign w:val="bottom"/>
            <w:hideMark/>
          </w:tcPr>
          <w:p w14:paraId="02718E6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596FB79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0.0750</w:t>
            </w:r>
          </w:p>
        </w:tc>
        <w:tc>
          <w:tcPr>
            <w:tcW w:w="607" w:type="dxa"/>
            <w:tcBorders>
              <w:top w:val="nil"/>
              <w:left w:val="nil"/>
              <w:bottom w:val="nil"/>
              <w:right w:val="nil"/>
            </w:tcBorders>
            <w:shd w:val="clear" w:color="000000" w:fill="808080"/>
            <w:noWrap/>
            <w:vAlign w:val="bottom"/>
            <w:hideMark/>
          </w:tcPr>
          <w:p w14:paraId="2DE2F6F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0.0536</w:t>
            </w:r>
          </w:p>
        </w:tc>
        <w:tc>
          <w:tcPr>
            <w:tcW w:w="607" w:type="dxa"/>
            <w:tcBorders>
              <w:top w:val="nil"/>
              <w:left w:val="nil"/>
              <w:bottom w:val="nil"/>
              <w:right w:val="nil"/>
            </w:tcBorders>
            <w:shd w:val="clear" w:color="000000" w:fill="D9D9D9"/>
            <w:noWrap/>
            <w:vAlign w:val="bottom"/>
            <w:hideMark/>
          </w:tcPr>
          <w:p w14:paraId="7729742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0.0576</w:t>
            </w:r>
          </w:p>
        </w:tc>
        <w:tc>
          <w:tcPr>
            <w:tcW w:w="660" w:type="dxa"/>
            <w:tcBorders>
              <w:top w:val="nil"/>
              <w:left w:val="nil"/>
              <w:bottom w:val="nil"/>
              <w:right w:val="nil"/>
            </w:tcBorders>
            <w:shd w:val="clear" w:color="000000" w:fill="D9D9D9"/>
            <w:noWrap/>
            <w:vAlign w:val="bottom"/>
            <w:hideMark/>
          </w:tcPr>
          <w:p w14:paraId="0C59601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-0.0481</w:t>
            </w:r>
          </w:p>
        </w:tc>
        <w:tc>
          <w:tcPr>
            <w:tcW w:w="607" w:type="dxa"/>
            <w:tcBorders>
              <w:top w:val="nil"/>
              <w:left w:val="nil"/>
              <w:bottom w:val="nil"/>
              <w:right w:val="nil"/>
            </w:tcBorders>
            <w:shd w:val="clear" w:color="000000" w:fill="D9D9D9"/>
            <w:noWrap/>
            <w:vAlign w:val="bottom"/>
            <w:hideMark/>
          </w:tcPr>
          <w:p w14:paraId="5BC76808"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0.0638</w:t>
            </w:r>
          </w:p>
        </w:tc>
        <w:tc>
          <w:tcPr>
            <w:tcW w:w="607" w:type="dxa"/>
            <w:tcBorders>
              <w:top w:val="nil"/>
              <w:left w:val="nil"/>
              <w:bottom w:val="nil"/>
              <w:right w:val="nil"/>
            </w:tcBorders>
            <w:shd w:val="clear" w:color="000000" w:fill="D9D9D9"/>
            <w:noWrap/>
            <w:vAlign w:val="bottom"/>
            <w:hideMark/>
          </w:tcPr>
          <w:p w14:paraId="0BEEDE6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0.0369</w:t>
            </w:r>
          </w:p>
        </w:tc>
        <w:tc>
          <w:tcPr>
            <w:tcW w:w="840" w:type="dxa"/>
            <w:tcBorders>
              <w:top w:val="nil"/>
              <w:left w:val="nil"/>
              <w:bottom w:val="nil"/>
              <w:right w:val="nil"/>
            </w:tcBorders>
            <w:shd w:val="clear" w:color="000000" w:fill="808080"/>
            <w:noWrap/>
            <w:vAlign w:val="bottom"/>
            <w:hideMark/>
          </w:tcPr>
          <w:p w14:paraId="65D7446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808080"/>
            <w:noWrap/>
            <w:vAlign w:val="bottom"/>
            <w:hideMark/>
          </w:tcPr>
          <w:p w14:paraId="0E66F5B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0.0472</w:t>
            </w:r>
          </w:p>
        </w:tc>
        <w:tc>
          <w:tcPr>
            <w:tcW w:w="607" w:type="dxa"/>
            <w:tcBorders>
              <w:top w:val="nil"/>
              <w:left w:val="nil"/>
              <w:bottom w:val="nil"/>
              <w:right w:val="nil"/>
            </w:tcBorders>
            <w:shd w:val="clear" w:color="000000" w:fill="D9D9D9"/>
            <w:noWrap/>
            <w:vAlign w:val="bottom"/>
            <w:hideMark/>
          </w:tcPr>
          <w:p w14:paraId="1EEE057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0.0465</w:t>
            </w:r>
          </w:p>
        </w:tc>
        <w:tc>
          <w:tcPr>
            <w:tcW w:w="607" w:type="dxa"/>
            <w:tcBorders>
              <w:top w:val="nil"/>
              <w:left w:val="nil"/>
              <w:bottom w:val="nil"/>
              <w:right w:val="nil"/>
            </w:tcBorders>
            <w:shd w:val="clear" w:color="000000" w:fill="D9D9D9"/>
            <w:noWrap/>
            <w:vAlign w:val="bottom"/>
            <w:hideMark/>
          </w:tcPr>
          <w:p w14:paraId="2C555E3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0.0959</w:t>
            </w:r>
          </w:p>
        </w:tc>
        <w:tc>
          <w:tcPr>
            <w:tcW w:w="607" w:type="dxa"/>
            <w:tcBorders>
              <w:top w:val="nil"/>
              <w:left w:val="nil"/>
              <w:bottom w:val="nil"/>
              <w:right w:val="nil"/>
            </w:tcBorders>
            <w:shd w:val="clear" w:color="000000" w:fill="D9D9D9"/>
            <w:noWrap/>
            <w:vAlign w:val="bottom"/>
            <w:hideMark/>
          </w:tcPr>
          <w:p w14:paraId="620CE4C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0.0572</w:t>
            </w:r>
          </w:p>
        </w:tc>
        <w:tc>
          <w:tcPr>
            <w:tcW w:w="660" w:type="dxa"/>
            <w:tcBorders>
              <w:top w:val="nil"/>
              <w:left w:val="nil"/>
              <w:bottom w:val="nil"/>
              <w:right w:val="nil"/>
            </w:tcBorders>
            <w:shd w:val="clear" w:color="000000" w:fill="D9D9D9"/>
            <w:noWrap/>
            <w:vAlign w:val="bottom"/>
            <w:hideMark/>
          </w:tcPr>
          <w:p w14:paraId="23B0D2D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0.0398</w:t>
            </w:r>
          </w:p>
        </w:tc>
        <w:tc>
          <w:tcPr>
            <w:tcW w:w="607" w:type="dxa"/>
            <w:tcBorders>
              <w:top w:val="nil"/>
              <w:left w:val="nil"/>
              <w:bottom w:val="nil"/>
              <w:right w:val="nil"/>
            </w:tcBorders>
            <w:shd w:val="clear" w:color="000000" w:fill="D9D9D9"/>
            <w:noWrap/>
            <w:vAlign w:val="bottom"/>
            <w:hideMark/>
          </w:tcPr>
          <w:p w14:paraId="5194B52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0.0370</w:t>
            </w:r>
          </w:p>
        </w:tc>
        <w:tc>
          <w:tcPr>
            <w:tcW w:w="607" w:type="dxa"/>
            <w:tcBorders>
              <w:top w:val="nil"/>
              <w:left w:val="nil"/>
              <w:bottom w:val="nil"/>
              <w:right w:val="nil"/>
            </w:tcBorders>
            <w:shd w:val="clear" w:color="000000" w:fill="D9D9D9"/>
            <w:noWrap/>
            <w:vAlign w:val="bottom"/>
            <w:hideMark/>
          </w:tcPr>
          <w:p w14:paraId="50F6847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0.0356</w:t>
            </w:r>
          </w:p>
        </w:tc>
        <w:tc>
          <w:tcPr>
            <w:tcW w:w="660" w:type="dxa"/>
            <w:tcBorders>
              <w:top w:val="nil"/>
              <w:left w:val="nil"/>
              <w:bottom w:val="nil"/>
              <w:right w:val="nil"/>
            </w:tcBorders>
            <w:shd w:val="clear" w:color="000000" w:fill="D9D9D9"/>
            <w:noWrap/>
            <w:vAlign w:val="bottom"/>
            <w:hideMark/>
          </w:tcPr>
          <w:p w14:paraId="1C44A745" w14:textId="21BB4E56"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-0.0069</w:t>
            </w:r>
          </w:p>
        </w:tc>
        <w:tc>
          <w:tcPr>
            <w:tcW w:w="660" w:type="dxa"/>
            <w:tcBorders>
              <w:top w:val="nil"/>
              <w:left w:val="nil"/>
              <w:bottom w:val="nil"/>
              <w:right w:val="nil"/>
            </w:tcBorders>
            <w:shd w:val="clear" w:color="000000" w:fill="D9D9D9"/>
            <w:noWrap/>
            <w:vAlign w:val="bottom"/>
            <w:hideMark/>
          </w:tcPr>
          <w:p w14:paraId="10D1B3F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-0.0098</w:t>
            </w:r>
          </w:p>
        </w:tc>
        <w:tc>
          <w:tcPr>
            <w:tcW w:w="660" w:type="dxa"/>
            <w:tcBorders>
              <w:top w:val="nil"/>
              <w:left w:val="nil"/>
              <w:bottom w:val="nil"/>
              <w:right w:val="nil"/>
            </w:tcBorders>
            <w:shd w:val="clear" w:color="000000" w:fill="D9D9D9"/>
            <w:noWrap/>
            <w:vAlign w:val="bottom"/>
            <w:hideMark/>
          </w:tcPr>
          <w:p w14:paraId="57F209E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0.0285</w:t>
            </w:r>
          </w:p>
        </w:tc>
        <w:tc>
          <w:tcPr>
            <w:tcW w:w="607" w:type="dxa"/>
            <w:tcBorders>
              <w:top w:val="nil"/>
              <w:left w:val="nil"/>
              <w:bottom w:val="nil"/>
              <w:right w:val="nil"/>
            </w:tcBorders>
            <w:shd w:val="clear" w:color="auto" w:fill="auto"/>
            <w:noWrap/>
            <w:vAlign w:val="bottom"/>
            <w:hideMark/>
          </w:tcPr>
          <w:p w14:paraId="7B72064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293A5F0D" w14:textId="77777777" w:rsidTr="007C4341">
        <w:trPr>
          <w:trHeight w:val="20"/>
        </w:trPr>
        <w:tc>
          <w:tcPr>
            <w:tcW w:w="598" w:type="dxa"/>
            <w:tcBorders>
              <w:top w:val="nil"/>
              <w:left w:val="nil"/>
              <w:bottom w:val="nil"/>
              <w:right w:val="nil"/>
            </w:tcBorders>
            <w:shd w:val="clear" w:color="auto" w:fill="auto"/>
            <w:noWrap/>
            <w:vAlign w:val="bottom"/>
            <w:hideMark/>
          </w:tcPr>
          <w:p w14:paraId="2F42C781" w14:textId="47D82AF0"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F</w:t>
            </w:r>
            <w:r w:rsidRPr="00A44094">
              <w:rPr>
                <w:rFonts w:ascii="Calibri" w:eastAsia="Times New Roman" w:hAnsi="Calibri" w:cs="Calibri"/>
                <w:b/>
                <w:bCs/>
                <w:color w:val="000000"/>
                <w:sz w:val="14"/>
                <w:szCs w:val="14"/>
                <w:vertAlign w:val="subscript"/>
                <w:lang w:eastAsia="en-AU"/>
              </w:rPr>
              <w:t>IS</w:t>
            </w:r>
            <w:r w:rsidRPr="009C3007">
              <w:rPr>
                <w:rFonts w:ascii="Calibri" w:eastAsia="Times New Roman" w:hAnsi="Calibri" w:cs="Calibri"/>
                <w:b/>
                <w:bCs/>
                <w:color w:val="000000"/>
                <w:sz w:val="14"/>
                <w:szCs w:val="14"/>
                <w:lang w:eastAsia="en-AU"/>
              </w:rPr>
              <w:t>2.5</w:t>
            </w:r>
          </w:p>
        </w:tc>
        <w:tc>
          <w:tcPr>
            <w:tcW w:w="607" w:type="dxa"/>
            <w:tcBorders>
              <w:top w:val="nil"/>
              <w:left w:val="nil"/>
              <w:bottom w:val="nil"/>
              <w:right w:val="nil"/>
            </w:tcBorders>
            <w:shd w:val="clear" w:color="auto" w:fill="7F7F7F" w:themeFill="text1" w:themeFillTint="80"/>
            <w:noWrap/>
            <w:vAlign w:val="bottom"/>
            <w:hideMark/>
          </w:tcPr>
          <w:p w14:paraId="2FEC7D8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0.0781</w:t>
            </w:r>
          </w:p>
        </w:tc>
        <w:tc>
          <w:tcPr>
            <w:tcW w:w="660" w:type="dxa"/>
            <w:tcBorders>
              <w:top w:val="nil"/>
              <w:left w:val="nil"/>
              <w:bottom w:val="nil"/>
              <w:right w:val="nil"/>
            </w:tcBorders>
            <w:shd w:val="clear" w:color="000000" w:fill="D9D9D9"/>
            <w:noWrap/>
            <w:vAlign w:val="bottom"/>
            <w:hideMark/>
          </w:tcPr>
          <w:p w14:paraId="1E985978"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55AD17A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0.0781</w:t>
            </w:r>
          </w:p>
        </w:tc>
        <w:tc>
          <w:tcPr>
            <w:tcW w:w="607" w:type="dxa"/>
            <w:tcBorders>
              <w:top w:val="nil"/>
              <w:left w:val="nil"/>
              <w:bottom w:val="nil"/>
              <w:right w:val="nil"/>
            </w:tcBorders>
            <w:shd w:val="clear" w:color="000000" w:fill="808080"/>
            <w:noWrap/>
            <w:vAlign w:val="bottom"/>
            <w:hideMark/>
          </w:tcPr>
          <w:p w14:paraId="6C70367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0.0748</w:t>
            </w:r>
          </w:p>
        </w:tc>
        <w:tc>
          <w:tcPr>
            <w:tcW w:w="607" w:type="dxa"/>
            <w:tcBorders>
              <w:top w:val="nil"/>
              <w:left w:val="nil"/>
              <w:bottom w:val="nil"/>
              <w:right w:val="nil"/>
            </w:tcBorders>
            <w:shd w:val="clear" w:color="000000" w:fill="D9D9D9"/>
            <w:noWrap/>
            <w:vAlign w:val="bottom"/>
            <w:hideMark/>
          </w:tcPr>
          <w:p w14:paraId="27E5FE7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0.0694</w:t>
            </w:r>
          </w:p>
        </w:tc>
        <w:tc>
          <w:tcPr>
            <w:tcW w:w="660" w:type="dxa"/>
            <w:tcBorders>
              <w:top w:val="nil"/>
              <w:left w:val="nil"/>
              <w:bottom w:val="nil"/>
              <w:right w:val="nil"/>
            </w:tcBorders>
            <w:shd w:val="clear" w:color="000000" w:fill="D9D9D9"/>
            <w:noWrap/>
            <w:vAlign w:val="bottom"/>
            <w:hideMark/>
          </w:tcPr>
          <w:p w14:paraId="3D60250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-0.0306</w:t>
            </w:r>
          </w:p>
        </w:tc>
        <w:tc>
          <w:tcPr>
            <w:tcW w:w="607" w:type="dxa"/>
            <w:tcBorders>
              <w:top w:val="nil"/>
              <w:left w:val="nil"/>
              <w:bottom w:val="nil"/>
              <w:right w:val="nil"/>
            </w:tcBorders>
            <w:shd w:val="clear" w:color="000000" w:fill="D9D9D9"/>
            <w:noWrap/>
            <w:vAlign w:val="bottom"/>
            <w:hideMark/>
          </w:tcPr>
          <w:p w14:paraId="2C79327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0.0724</w:t>
            </w:r>
          </w:p>
        </w:tc>
        <w:tc>
          <w:tcPr>
            <w:tcW w:w="607" w:type="dxa"/>
            <w:tcBorders>
              <w:top w:val="nil"/>
              <w:left w:val="nil"/>
              <w:bottom w:val="nil"/>
              <w:right w:val="nil"/>
            </w:tcBorders>
            <w:shd w:val="clear" w:color="000000" w:fill="D9D9D9"/>
            <w:noWrap/>
            <w:vAlign w:val="bottom"/>
            <w:hideMark/>
          </w:tcPr>
          <w:p w14:paraId="4090FC08"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0.0327</w:t>
            </w:r>
          </w:p>
        </w:tc>
        <w:tc>
          <w:tcPr>
            <w:tcW w:w="840" w:type="dxa"/>
            <w:tcBorders>
              <w:top w:val="nil"/>
              <w:left w:val="nil"/>
              <w:bottom w:val="nil"/>
              <w:right w:val="nil"/>
            </w:tcBorders>
            <w:shd w:val="clear" w:color="000000" w:fill="808080"/>
            <w:noWrap/>
            <w:vAlign w:val="bottom"/>
            <w:hideMark/>
          </w:tcPr>
          <w:p w14:paraId="152196B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808080"/>
            <w:noWrap/>
            <w:vAlign w:val="bottom"/>
            <w:hideMark/>
          </w:tcPr>
          <w:p w14:paraId="44A00C8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0.0421</w:t>
            </w:r>
          </w:p>
        </w:tc>
        <w:tc>
          <w:tcPr>
            <w:tcW w:w="607" w:type="dxa"/>
            <w:tcBorders>
              <w:top w:val="nil"/>
              <w:left w:val="nil"/>
              <w:bottom w:val="nil"/>
              <w:right w:val="nil"/>
            </w:tcBorders>
            <w:shd w:val="clear" w:color="000000" w:fill="D9D9D9"/>
            <w:noWrap/>
            <w:vAlign w:val="bottom"/>
            <w:hideMark/>
          </w:tcPr>
          <w:p w14:paraId="4B0E52C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0.0467</w:t>
            </w:r>
          </w:p>
        </w:tc>
        <w:tc>
          <w:tcPr>
            <w:tcW w:w="607" w:type="dxa"/>
            <w:tcBorders>
              <w:top w:val="nil"/>
              <w:left w:val="nil"/>
              <w:bottom w:val="nil"/>
              <w:right w:val="nil"/>
            </w:tcBorders>
            <w:shd w:val="clear" w:color="000000" w:fill="D9D9D9"/>
            <w:noWrap/>
            <w:vAlign w:val="bottom"/>
            <w:hideMark/>
          </w:tcPr>
          <w:p w14:paraId="7F8AF9D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0.0985</w:t>
            </w:r>
          </w:p>
        </w:tc>
        <w:tc>
          <w:tcPr>
            <w:tcW w:w="607" w:type="dxa"/>
            <w:tcBorders>
              <w:top w:val="nil"/>
              <w:left w:val="nil"/>
              <w:bottom w:val="nil"/>
              <w:right w:val="nil"/>
            </w:tcBorders>
            <w:shd w:val="clear" w:color="000000" w:fill="D9D9D9"/>
            <w:noWrap/>
            <w:vAlign w:val="bottom"/>
            <w:hideMark/>
          </w:tcPr>
          <w:p w14:paraId="11A024A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0.0528</w:t>
            </w:r>
          </w:p>
        </w:tc>
        <w:tc>
          <w:tcPr>
            <w:tcW w:w="660" w:type="dxa"/>
            <w:tcBorders>
              <w:top w:val="nil"/>
              <w:left w:val="nil"/>
              <w:bottom w:val="nil"/>
              <w:right w:val="nil"/>
            </w:tcBorders>
            <w:shd w:val="clear" w:color="000000" w:fill="D9D9D9"/>
            <w:noWrap/>
            <w:vAlign w:val="bottom"/>
            <w:hideMark/>
          </w:tcPr>
          <w:p w14:paraId="47AB935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0.0312</w:t>
            </w:r>
          </w:p>
        </w:tc>
        <w:tc>
          <w:tcPr>
            <w:tcW w:w="607" w:type="dxa"/>
            <w:tcBorders>
              <w:top w:val="nil"/>
              <w:left w:val="nil"/>
              <w:bottom w:val="nil"/>
              <w:right w:val="nil"/>
            </w:tcBorders>
            <w:shd w:val="clear" w:color="000000" w:fill="D9D9D9"/>
            <w:noWrap/>
            <w:vAlign w:val="bottom"/>
            <w:hideMark/>
          </w:tcPr>
          <w:p w14:paraId="1C40DEB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0.0273</w:t>
            </w:r>
          </w:p>
        </w:tc>
        <w:tc>
          <w:tcPr>
            <w:tcW w:w="607" w:type="dxa"/>
            <w:tcBorders>
              <w:top w:val="nil"/>
              <w:left w:val="nil"/>
              <w:bottom w:val="nil"/>
              <w:right w:val="nil"/>
            </w:tcBorders>
            <w:shd w:val="clear" w:color="000000" w:fill="D9D9D9"/>
            <w:noWrap/>
            <w:vAlign w:val="bottom"/>
            <w:hideMark/>
          </w:tcPr>
          <w:p w14:paraId="7FAD692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0.0126</w:t>
            </w:r>
          </w:p>
        </w:tc>
        <w:tc>
          <w:tcPr>
            <w:tcW w:w="660" w:type="dxa"/>
            <w:tcBorders>
              <w:top w:val="nil"/>
              <w:left w:val="nil"/>
              <w:bottom w:val="nil"/>
              <w:right w:val="nil"/>
            </w:tcBorders>
            <w:shd w:val="clear" w:color="000000" w:fill="D9D9D9"/>
            <w:noWrap/>
            <w:vAlign w:val="bottom"/>
            <w:hideMark/>
          </w:tcPr>
          <w:p w14:paraId="3AA7C001" w14:textId="302B173C"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-0.0320</w:t>
            </w:r>
          </w:p>
        </w:tc>
        <w:tc>
          <w:tcPr>
            <w:tcW w:w="660" w:type="dxa"/>
            <w:tcBorders>
              <w:top w:val="nil"/>
              <w:left w:val="nil"/>
              <w:bottom w:val="nil"/>
              <w:right w:val="nil"/>
            </w:tcBorders>
            <w:shd w:val="clear" w:color="000000" w:fill="D9D9D9"/>
            <w:noWrap/>
            <w:vAlign w:val="bottom"/>
            <w:hideMark/>
          </w:tcPr>
          <w:p w14:paraId="507DC11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-0.0293</w:t>
            </w:r>
          </w:p>
        </w:tc>
        <w:tc>
          <w:tcPr>
            <w:tcW w:w="660" w:type="dxa"/>
            <w:tcBorders>
              <w:top w:val="nil"/>
              <w:left w:val="nil"/>
              <w:bottom w:val="nil"/>
              <w:right w:val="nil"/>
            </w:tcBorders>
            <w:shd w:val="clear" w:color="000000" w:fill="D9D9D9"/>
            <w:noWrap/>
            <w:vAlign w:val="bottom"/>
            <w:hideMark/>
          </w:tcPr>
          <w:p w14:paraId="0365DB0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0.0192</w:t>
            </w:r>
          </w:p>
        </w:tc>
        <w:tc>
          <w:tcPr>
            <w:tcW w:w="607" w:type="dxa"/>
            <w:tcBorders>
              <w:top w:val="nil"/>
              <w:left w:val="nil"/>
              <w:bottom w:val="nil"/>
              <w:right w:val="nil"/>
            </w:tcBorders>
            <w:shd w:val="clear" w:color="auto" w:fill="auto"/>
            <w:noWrap/>
            <w:vAlign w:val="bottom"/>
            <w:hideMark/>
          </w:tcPr>
          <w:p w14:paraId="758FD06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4074634A" w14:textId="77777777" w:rsidTr="007C4341">
        <w:trPr>
          <w:trHeight w:val="20"/>
        </w:trPr>
        <w:tc>
          <w:tcPr>
            <w:tcW w:w="598" w:type="dxa"/>
            <w:tcBorders>
              <w:top w:val="nil"/>
              <w:left w:val="nil"/>
              <w:bottom w:val="nil"/>
              <w:right w:val="nil"/>
            </w:tcBorders>
            <w:shd w:val="clear" w:color="auto" w:fill="auto"/>
            <w:noWrap/>
            <w:vAlign w:val="bottom"/>
            <w:hideMark/>
          </w:tcPr>
          <w:p w14:paraId="3F5D3D94" w14:textId="6759CCCE"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F</w:t>
            </w:r>
            <w:r w:rsidRPr="00A44094">
              <w:rPr>
                <w:rFonts w:ascii="Calibri" w:eastAsia="Times New Roman" w:hAnsi="Calibri" w:cs="Calibri"/>
                <w:b/>
                <w:bCs/>
                <w:color w:val="000000"/>
                <w:sz w:val="14"/>
                <w:szCs w:val="14"/>
                <w:vertAlign w:val="subscript"/>
                <w:lang w:eastAsia="en-AU"/>
              </w:rPr>
              <w:t>IS</w:t>
            </w:r>
            <w:r w:rsidRPr="009C3007">
              <w:rPr>
                <w:rFonts w:ascii="Calibri" w:eastAsia="Times New Roman" w:hAnsi="Calibri" w:cs="Calibri"/>
                <w:b/>
                <w:bCs/>
                <w:color w:val="000000"/>
                <w:sz w:val="14"/>
                <w:szCs w:val="14"/>
                <w:lang w:eastAsia="en-AU"/>
              </w:rPr>
              <w:t>97.5</w:t>
            </w:r>
          </w:p>
        </w:tc>
        <w:tc>
          <w:tcPr>
            <w:tcW w:w="607" w:type="dxa"/>
            <w:tcBorders>
              <w:top w:val="nil"/>
              <w:left w:val="nil"/>
              <w:bottom w:val="nil"/>
              <w:right w:val="nil"/>
            </w:tcBorders>
            <w:shd w:val="clear" w:color="auto" w:fill="7F7F7F" w:themeFill="text1" w:themeFillTint="80"/>
            <w:noWrap/>
            <w:vAlign w:val="bottom"/>
            <w:hideMark/>
          </w:tcPr>
          <w:p w14:paraId="7710380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0.1401</w:t>
            </w:r>
          </w:p>
        </w:tc>
        <w:tc>
          <w:tcPr>
            <w:tcW w:w="660" w:type="dxa"/>
            <w:tcBorders>
              <w:top w:val="nil"/>
              <w:left w:val="nil"/>
              <w:bottom w:val="nil"/>
              <w:right w:val="nil"/>
            </w:tcBorders>
            <w:shd w:val="clear" w:color="000000" w:fill="D9D9D9"/>
            <w:noWrap/>
            <w:vAlign w:val="bottom"/>
            <w:hideMark/>
          </w:tcPr>
          <w:p w14:paraId="44420F2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354D18D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0.1401</w:t>
            </w:r>
          </w:p>
        </w:tc>
        <w:tc>
          <w:tcPr>
            <w:tcW w:w="607" w:type="dxa"/>
            <w:tcBorders>
              <w:top w:val="nil"/>
              <w:left w:val="nil"/>
              <w:bottom w:val="nil"/>
              <w:right w:val="nil"/>
            </w:tcBorders>
            <w:shd w:val="clear" w:color="000000" w:fill="808080"/>
            <w:noWrap/>
            <w:vAlign w:val="bottom"/>
            <w:hideMark/>
          </w:tcPr>
          <w:p w14:paraId="69BE2A9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0.1082</w:t>
            </w:r>
          </w:p>
        </w:tc>
        <w:tc>
          <w:tcPr>
            <w:tcW w:w="607" w:type="dxa"/>
            <w:tcBorders>
              <w:top w:val="nil"/>
              <w:left w:val="nil"/>
              <w:bottom w:val="nil"/>
              <w:right w:val="nil"/>
            </w:tcBorders>
            <w:shd w:val="clear" w:color="000000" w:fill="D9D9D9"/>
            <w:noWrap/>
            <w:vAlign w:val="bottom"/>
            <w:hideMark/>
          </w:tcPr>
          <w:p w14:paraId="3F740DA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0.1060</w:t>
            </w:r>
          </w:p>
        </w:tc>
        <w:tc>
          <w:tcPr>
            <w:tcW w:w="660" w:type="dxa"/>
            <w:tcBorders>
              <w:top w:val="nil"/>
              <w:left w:val="nil"/>
              <w:bottom w:val="nil"/>
              <w:right w:val="nil"/>
            </w:tcBorders>
            <w:shd w:val="clear" w:color="000000" w:fill="D9D9D9"/>
            <w:noWrap/>
            <w:vAlign w:val="bottom"/>
            <w:hideMark/>
          </w:tcPr>
          <w:p w14:paraId="623CF87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0.1257</w:t>
            </w:r>
          </w:p>
        </w:tc>
        <w:tc>
          <w:tcPr>
            <w:tcW w:w="607" w:type="dxa"/>
            <w:tcBorders>
              <w:top w:val="nil"/>
              <w:left w:val="nil"/>
              <w:bottom w:val="nil"/>
              <w:right w:val="nil"/>
            </w:tcBorders>
            <w:shd w:val="clear" w:color="000000" w:fill="D9D9D9"/>
            <w:noWrap/>
            <w:vAlign w:val="bottom"/>
            <w:hideMark/>
          </w:tcPr>
          <w:p w14:paraId="5813DE0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0.1165</w:t>
            </w:r>
          </w:p>
        </w:tc>
        <w:tc>
          <w:tcPr>
            <w:tcW w:w="607" w:type="dxa"/>
            <w:tcBorders>
              <w:top w:val="nil"/>
              <w:left w:val="nil"/>
              <w:bottom w:val="nil"/>
              <w:right w:val="nil"/>
            </w:tcBorders>
            <w:shd w:val="clear" w:color="000000" w:fill="D9D9D9"/>
            <w:noWrap/>
            <w:vAlign w:val="bottom"/>
            <w:hideMark/>
          </w:tcPr>
          <w:p w14:paraId="0D3A216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0.0984</w:t>
            </w:r>
          </w:p>
        </w:tc>
        <w:tc>
          <w:tcPr>
            <w:tcW w:w="840" w:type="dxa"/>
            <w:tcBorders>
              <w:top w:val="nil"/>
              <w:left w:val="nil"/>
              <w:bottom w:val="nil"/>
              <w:right w:val="nil"/>
            </w:tcBorders>
            <w:shd w:val="clear" w:color="000000" w:fill="808080"/>
            <w:noWrap/>
            <w:vAlign w:val="bottom"/>
            <w:hideMark/>
          </w:tcPr>
          <w:p w14:paraId="0A20BC0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808080"/>
            <w:noWrap/>
            <w:vAlign w:val="bottom"/>
            <w:hideMark/>
          </w:tcPr>
          <w:p w14:paraId="24DAD85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0.0579</w:t>
            </w:r>
          </w:p>
        </w:tc>
        <w:tc>
          <w:tcPr>
            <w:tcW w:w="607" w:type="dxa"/>
            <w:tcBorders>
              <w:top w:val="nil"/>
              <w:left w:val="nil"/>
              <w:bottom w:val="nil"/>
              <w:right w:val="nil"/>
            </w:tcBorders>
            <w:shd w:val="clear" w:color="000000" w:fill="D9D9D9"/>
            <w:noWrap/>
            <w:vAlign w:val="bottom"/>
            <w:hideMark/>
          </w:tcPr>
          <w:p w14:paraId="7AAAACD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0.0811</w:t>
            </w:r>
          </w:p>
        </w:tc>
        <w:tc>
          <w:tcPr>
            <w:tcW w:w="607" w:type="dxa"/>
            <w:tcBorders>
              <w:top w:val="nil"/>
              <w:left w:val="nil"/>
              <w:bottom w:val="nil"/>
              <w:right w:val="nil"/>
            </w:tcBorders>
            <w:shd w:val="clear" w:color="000000" w:fill="D9D9D9"/>
            <w:noWrap/>
            <w:vAlign w:val="bottom"/>
            <w:hideMark/>
          </w:tcPr>
          <w:p w14:paraId="00B4A9A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0.1568</w:t>
            </w:r>
          </w:p>
        </w:tc>
        <w:tc>
          <w:tcPr>
            <w:tcW w:w="607" w:type="dxa"/>
            <w:tcBorders>
              <w:top w:val="nil"/>
              <w:left w:val="nil"/>
              <w:bottom w:val="nil"/>
              <w:right w:val="nil"/>
            </w:tcBorders>
            <w:shd w:val="clear" w:color="000000" w:fill="D9D9D9"/>
            <w:noWrap/>
            <w:vAlign w:val="bottom"/>
            <w:hideMark/>
          </w:tcPr>
          <w:p w14:paraId="2DDCB8A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0.0893</w:t>
            </w:r>
          </w:p>
        </w:tc>
        <w:tc>
          <w:tcPr>
            <w:tcW w:w="660" w:type="dxa"/>
            <w:tcBorders>
              <w:top w:val="nil"/>
              <w:left w:val="nil"/>
              <w:bottom w:val="nil"/>
              <w:right w:val="nil"/>
            </w:tcBorders>
            <w:shd w:val="clear" w:color="000000" w:fill="D9D9D9"/>
            <w:noWrap/>
            <w:vAlign w:val="bottom"/>
            <w:hideMark/>
          </w:tcPr>
          <w:p w14:paraId="07A4510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0.0606</w:t>
            </w:r>
          </w:p>
        </w:tc>
        <w:tc>
          <w:tcPr>
            <w:tcW w:w="607" w:type="dxa"/>
            <w:tcBorders>
              <w:top w:val="nil"/>
              <w:left w:val="nil"/>
              <w:bottom w:val="nil"/>
              <w:right w:val="nil"/>
            </w:tcBorders>
            <w:shd w:val="clear" w:color="000000" w:fill="D9D9D9"/>
            <w:noWrap/>
            <w:vAlign w:val="bottom"/>
            <w:hideMark/>
          </w:tcPr>
          <w:p w14:paraId="45C5830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0.0668</w:t>
            </w:r>
          </w:p>
        </w:tc>
        <w:tc>
          <w:tcPr>
            <w:tcW w:w="607" w:type="dxa"/>
            <w:tcBorders>
              <w:top w:val="nil"/>
              <w:left w:val="nil"/>
              <w:bottom w:val="nil"/>
              <w:right w:val="nil"/>
            </w:tcBorders>
            <w:shd w:val="clear" w:color="000000" w:fill="D9D9D9"/>
            <w:noWrap/>
            <w:vAlign w:val="bottom"/>
            <w:hideMark/>
          </w:tcPr>
          <w:p w14:paraId="453F661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0.0614</w:t>
            </w:r>
          </w:p>
        </w:tc>
        <w:tc>
          <w:tcPr>
            <w:tcW w:w="660" w:type="dxa"/>
            <w:tcBorders>
              <w:top w:val="nil"/>
              <w:left w:val="nil"/>
              <w:bottom w:val="nil"/>
              <w:right w:val="nil"/>
            </w:tcBorders>
            <w:shd w:val="clear" w:color="000000" w:fill="D9D9D9"/>
            <w:noWrap/>
            <w:vAlign w:val="bottom"/>
            <w:hideMark/>
          </w:tcPr>
          <w:p w14:paraId="2C3C3C4D" w14:textId="1F1EBD0D"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0.0378</w:t>
            </w:r>
          </w:p>
        </w:tc>
        <w:tc>
          <w:tcPr>
            <w:tcW w:w="660" w:type="dxa"/>
            <w:tcBorders>
              <w:top w:val="nil"/>
              <w:left w:val="nil"/>
              <w:bottom w:val="nil"/>
              <w:right w:val="nil"/>
            </w:tcBorders>
            <w:shd w:val="clear" w:color="000000" w:fill="D9D9D9"/>
            <w:noWrap/>
            <w:vAlign w:val="bottom"/>
            <w:hideMark/>
          </w:tcPr>
          <w:p w14:paraId="1DE2157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0.0551</w:t>
            </w:r>
          </w:p>
        </w:tc>
        <w:tc>
          <w:tcPr>
            <w:tcW w:w="660" w:type="dxa"/>
            <w:tcBorders>
              <w:top w:val="nil"/>
              <w:left w:val="nil"/>
              <w:bottom w:val="nil"/>
              <w:right w:val="nil"/>
            </w:tcBorders>
            <w:shd w:val="clear" w:color="000000" w:fill="D9D9D9"/>
            <w:noWrap/>
            <w:vAlign w:val="bottom"/>
            <w:hideMark/>
          </w:tcPr>
          <w:p w14:paraId="055D3DC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0.0703</w:t>
            </w:r>
          </w:p>
        </w:tc>
        <w:tc>
          <w:tcPr>
            <w:tcW w:w="607" w:type="dxa"/>
            <w:tcBorders>
              <w:top w:val="nil"/>
              <w:left w:val="nil"/>
              <w:bottom w:val="nil"/>
              <w:right w:val="nil"/>
            </w:tcBorders>
            <w:shd w:val="clear" w:color="auto" w:fill="auto"/>
            <w:noWrap/>
            <w:vAlign w:val="bottom"/>
            <w:hideMark/>
          </w:tcPr>
          <w:p w14:paraId="65170DA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06BF323E" w14:textId="77777777" w:rsidTr="007C4341">
        <w:trPr>
          <w:trHeight w:val="20"/>
        </w:trPr>
        <w:tc>
          <w:tcPr>
            <w:tcW w:w="598" w:type="dxa"/>
            <w:tcBorders>
              <w:top w:val="nil"/>
              <w:left w:val="nil"/>
              <w:bottom w:val="nil"/>
              <w:right w:val="nil"/>
            </w:tcBorders>
            <w:shd w:val="clear" w:color="auto" w:fill="auto"/>
            <w:noWrap/>
            <w:vAlign w:val="bottom"/>
            <w:hideMark/>
          </w:tcPr>
          <w:p w14:paraId="4C11E5A0" w14:textId="6C8E12F5"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M</w:t>
            </w:r>
            <w:r w:rsidRPr="00611B6D">
              <w:rPr>
                <w:rFonts w:ascii="Calibri" w:eastAsia="Times New Roman" w:hAnsi="Calibri" w:cs="Calibri"/>
                <w:b/>
                <w:bCs/>
                <w:color w:val="000000"/>
                <w:sz w:val="14"/>
                <w:szCs w:val="14"/>
                <w:vertAlign w:val="subscript"/>
                <w:lang w:eastAsia="en-AU"/>
              </w:rPr>
              <w:t>o</w:t>
            </w:r>
          </w:p>
        </w:tc>
        <w:tc>
          <w:tcPr>
            <w:tcW w:w="607" w:type="dxa"/>
            <w:tcBorders>
              <w:top w:val="nil"/>
              <w:left w:val="nil"/>
              <w:bottom w:val="nil"/>
              <w:right w:val="nil"/>
            </w:tcBorders>
            <w:shd w:val="clear" w:color="auto" w:fill="7F7F7F" w:themeFill="text1" w:themeFillTint="80"/>
            <w:noWrap/>
            <w:vAlign w:val="bottom"/>
            <w:hideMark/>
          </w:tcPr>
          <w:p w14:paraId="65A2F97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1370</w:t>
            </w:r>
          </w:p>
        </w:tc>
        <w:tc>
          <w:tcPr>
            <w:tcW w:w="660" w:type="dxa"/>
            <w:tcBorders>
              <w:top w:val="nil"/>
              <w:left w:val="nil"/>
              <w:bottom w:val="nil"/>
              <w:right w:val="nil"/>
            </w:tcBorders>
            <w:shd w:val="clear" w:color="000000" w:fill="D9D9D9"/>
            <w:noWrap/>
            <w:vAlign w:val="bottom"/>
            <w:hideMark/>
          </w:tcPr>
          <w:p w14:paraId="384A7D3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1CB1848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2562</w:t>
            </w:r>
          </w:p>
        </w:tc>
        <w:tc>
          <w:tcPr>
            <w:tcW w:w="607" w:type="dxa"/>
            <w:tcBorders>
              <w:top w:val="nil"/>
              <w:left w:val="nil"/>
              <w:bottom w:val="nil"/>
              <w:right w:val="nil"/>
            </w:tcBorders>
            <w:shd w:val="clear" w:color="000000" w:fill="808080"/>
            <w:noWrap/>
            <w:vAlign w:val="bottom"/>
            <w:hideMark/>
          </w:tcPr>
          <w:p w14:paraId="61365D6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3340</w:t>
            </w:r>
          </w:p>
        </w:tc>
        <w:tc>
          <w:tcPr>
            <w:tcW w:w="607" w:type="dxa"/>
            <w:tcBorders>
              <w:top w:val="nil"/>
              <w:left w:val="nil"/>
              <w:bottom w:val="nil"/>
              <w:right w:val="nil"/>
            </w:tcBorders>
            <w:shd w:val="clear" w:color="000000" w:fill="D9D9D9"/>
            <w:noWrap/>
            <w:vAlign w:val="bottom"/>
            <w:hideMark/>
          </w:tcPr>
          <w:p w14:paraId="7DAA05E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1771</w:t>
            </w:r>
          </w:p>
        </w:tc>
        <w:tc>
          <w:tcPr>
            <w:tcW w:w="660" w:type="dxa"/>
            <w:tcBorders>
              <w:top w:val="nil"/>
              <w:left w:val="nil"/>
              <w:bottom w:val="nil"/>
              <w:right w:val="nil"/>
            </w:tcBorders>
            <w:shd w:val="clear" w:color="000000" w:fill="D9D9D9"/>
            <w:noWrap/>
            <w:vAlign w:val="bottom"/>
            <w:hideMark/>
          </w:tcPr>
          <w:p w14:paraId="7EB0F4F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2811</w:t>
            </w:r>
          </w:p>
        </w:tc>
        <w:tc>
          <w:tcPr>
            <w:tcW w:w="607" w:type="dxa"/>
            <w:tcBorders>
              <w:top w:val="nil"/>
              <w:left w:val="nil"/>
              <w:bottom w:val="nil"/>
              <w:right w:val="nil"/>
            </w:tcBorders>
            <w:shd w:val="clear" w:color="000000" w:fill="D9D9D9"/>
            <w:noWrap/>
            <w:vAlign w:val="bottom"/>
            <w:hideMark/>
          </w:tcPr>
          <w:p w14:paraId="65B35CC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2075</w:t>
            </w:r>
          </w:p>
        </w:tc>
        <w:tc>
          <w:tcPr>
            <w:tcW w:w="607" w:type="dxa"/>
            <w:tcBorders>
              <w:top w:val="nil"/>
              <w:left w:val="nil"/>
              <w:bottom w:val="nil"/>
              <w:right w:val="nil"/>
            </w:tcBorders>
            <w:shd w:val="clear" w:color="000000" w:fill="D9D9D9"/>
            <w:noWrap/>
            <w:vAlign w:val="bottom"/>
            <w:hideMark/>
          </w:tcPr>
          <w:p w14:paraId="2CFC556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2512</w:t>
            </w:r>
          </w:p>
        </w:tc>
        <w:tc>
          <w:tcPr>
            <w:tcW w:w="840" w:type="dxa"/>
            <w:tcBorders>
              <w:top w:val="nil"/>
              <w:left w:val="nil"/>
              <w:bottom w:val="nil"/>
              <w:right w:val="nil"/>
            </w:tcBorders>
            <w:shd w:val="clear" w:color="000000" w:fill="808080"/>
            <w:noWrap/>
            <w:vAlign w:val="bottom"/>
            <w:hideMark/>
          </w:tcPr>
          <w:p w14:paraId="67643E7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3340</w:t>
            </w:r>
          </w:p>
        </w:tc>
        <w:tc>
          <w:tcPr>
            <w:tcW w:w="607" w:type="dxa"/>
            <w:tcBorders>
              <w:top w:val="nil"/>
              <w:left w:val="nil"/>
              <w:bottom w:val="nil"/>
              <w:right w:val="nil"/>
            </w:tcBorders>
            <w:shd w:val="clear" w:color="000000" w:fill="808080"/>
            <w:noWrap/>
            <w:vAlign w:val="bottom"/>
            <w:hideMark/>
          </w:tcPr>
          <w:p w14:paraId="0BBCEEA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301</w:t>
            </w:r>
          </w:p>
        </w:tc>
        <w:tc>
          <w:tcPr>
            <w:tcW w:w="607" w:type="dxa"/>
            <w:tcBorders>
              <w:top w:val="nil"/>
              <w:left w:val="nil"/>
              <w:bottom w:val="nil"/>
              <w:right w:val="nil"/>
            </w:tcBorders>
            <w:shd w:val="clear" w:color="000000" w:fill="D9D9D9"/>
            <w:noWrap/>
            <w:vAlign w:val="bottom"/>
            <w:hideMark/>
          </w:tcPr>
          <w:p w14:paraId="6A1BBEC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2081</w:t>
            </w:r>
          </w:p>
        </w:tc>
        <w:tc>
          <w:tcPr>
            <w:tcW w:w="607" w:type="dxa"/>
            <w:tcBorders>
              <w:top w:val="nil"/>
              <w:left w:val="nil"/>
              <w:bottom w:val="nil"/>
              <w:right w:val="nil"/>
            </w:tcBorders>
            <w:shd w:val="clear" w:color="000000" w:fill="D9D9D9"/>
            <w:noWrap/>
            <w:vAlign w:val="bottom"/>
            <w:hideMark/>
          </w:tcPr>
          <w:p w14:paraId="4572B0C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2443</w:t>
            </w:r>
          </w:p>
        </w:tc>
        <w:tc>
          <w:tcPr>
            <w:tcW w:w="607" w:type="dxa"/>
            <w:tcBorders>
              <w:top w:val="nil"/>
              <w:left w:val="nil"/>
              <w:bottom w:val="nil"/>
              <w:right w:val="nil"/>
            </w:tcBorders>
            <w:shd w:val="clear" w:color="000000" w:fill="D9D9D9"/>
            <w:noWrap/>
            <w:vAlign w:val="bottom"/>
            <w:hideMark/>
          </w:tcPr>
          <w:p w14:paraId="5BF4D65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2010</w:t>
            </w:r>
          </w:p>
        </w:tc>
        <w:tc>
          <w:tcPr>
            <w:tcW w:w="660" w:type="dxa"/>
            <w:tcBorders>
              <w:top w:val="nil"/>
              <w:left w:val="nil"/>
              <w:bottom w:val="nil"/>
              <w:right w:val="nil"/>
            </w:tcBorders>
            <w:shd w:val="clear" w:color="000000" w:fill="D9D9D9"/>
            <w:noWrap/>
            <w:vAlign w:val="bottom"/>
            <w:hideMark/>
          </w:tcPr>
          <w:p w14:paraId="5AD0118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1914</w:t>
            </w:r>
          </w:p>
        </w:tc>
        <w:tc>
          <w:tcPr>
            <w:tcW w:w="607" w:type="dxa"/>
            <w:tcBorders>
              <w:top w:val="nil"/>
              <w:left w:val="nil"/>
              <w:bottom w:val="nil"/>
              <w:right w:val="nil"/>
            </w:tcBorders>
            <w:shd w:val="clear" w:color="000000" w:fill="D9D9D9"/>
            <w:noWrap/>
            <w:vAlign w:val="bottom"/>
            <w:hideMark/>
          </w:tcPr>
          <w:p w14:paraId="7B3DA29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2195</w:t>
            </w:r>
          </w:p>
        </w:tc>
        <w:tc>
          <w:tcPr>
            <w:tcW w:w="607" w:type="dxa"/>
            <w:tcBorders>
              <w:top w:val="nil"/>
              <w:left w:val="nil"/>
              <w:bottom w:val="nil"/>
              <w:right w:val="nil"/>
            </w:tcBorders>
            <w:shd w:val="clear" w:color="000000" w:fill="D9D9D9"/>
            <w:noWrap/>
            <w:vAlign w:val="bottom"/>
            <w:hideMark/>
          </w:tcPr>
          <w:p w14:paraId="069445D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2353</w:t>
            </w:r>
          </w:p>
        </w:tc>
        <w:tc>
          <w:tcPr>
            <w:tcW w:w="660" w:type="dxa"/>
            <w:tcBorders>
              <w:top w:val="nil"/>
              <w:left w:val="nil"/>
              <w:bottom w:val="nil"/>
              <w:right w:val="nil"/>
            </w:tcBorders>
            <w:shd w:val="clear" w:color="000000" w:fill="D9D9D9"/>
            <w:noWrap/>
            <w:vAlign w:val="bottom"/>
            <w:hideMark/>
          </w:tcPr>
          <w:p w14:paraId="0147223F" w14:textId="1B1F76A4"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2699</w:t>
            </w:r>
          </w:p>
        </w:tc>
        <w:tc>
          <w:tcPr>
            <w:tcW w:w="660" w:type="dxa"/>
            <w:tcBorders>
              <w:top w:val="nil"/>
              <w:left w:val="nil"/>
              <w:bottom w:val="nil"/>
              <w:right w:val="nil"/>
            </w:tcBorders>
            <w:shd w:val="clear" w:color="000000" w:fill="D9D9D9"/>
            <w:noWrap/>
            <w:vAlign w:val="bottom"/>
            <w:hideMark/>
          </w:tcPr>
          <w:p w14:paraId="20F96AA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2835</w:t>
            </w:r>
          </w:p>
        </w:tc>
        <w:tc>
          <w:tcPr>
            <w:tcW w:w="660" w:type="dxa"/>
            <w:tcBorders>
              <w:top w:val="nil"/>
              <w:left w:val="nil"/>
              <w:bottom w:val="nil"/>
              <w:right w:val="nil"/>
            </w:tcBorders>
            <w:shd w:val="clear" w:color="000000" w:fill="D9D9D9"/>
            <w:noWrap/>
            <w:vAlign w:val="bottom"/>
            <w:hideMark/>
          </w:tcPr>
          <w:p w14:paraId="1B7D897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2512</w:t>
            </w:r>
          </w:p>
        </w:tc>
        <w:tc>
          <w:tcPr>
            <w:tcW w:w="607" w:type="dxa"/>
            <w:tcBorders>
              <w:top w:val="nil"/>
              <w:left w:val="nil"/>
              <w:bottom w:val="nil"/>
              <w:right w:val="nil"/>
            </w:tcBorders>
            <w:shd w:val="clear" w:color="auto" w:fill="auto"/>
            <w:noWrap/>
            <w:vAlign w:val="bottom"/>
            <w:hideMark/>
          </w:tcPr>
          <w:p w14:paraId="3A0FAF2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3D8AC5F3" w14:textId="77777777" w:rsidTr="007C4341">
        <w:trPr>
          <w:trHeight w:val="20"/>
        </w:trPr>
        <w:tc>
          <w:tcPr>
            <w:tcW w:w="598" w:type="dxa"/>
            <w:tcBorders>
              <w:top w:val="nil"/>
              <w:left w:val="nil"/>
              <w:bottom w:val="nil"/>
              <w:right w:val="nil"/>
            </w:tcBorders>
            <w:shd w:val="clear" w:color="auto" w:fill="auto"/>
            <w:noWrap/>
            <w:vAlign w:val="bottom"/>
            <w:hideMark/>
          </w:tcPr>
          <w:p w14:paraId="6FF71FD4"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N</w:t>
            </w:r>
            <w:r w:rsidRPr="009C3007">
              <w:rPr>
                <w:rFonts w:ascii="Calibri" w:eastAsia="Times New Roman" w:hAnsi="Calibri" w:cs="Calibri"/>
                <w:b/>
                <w:bCs/>
                <w:color w:val="000000"/>
                <w:sz w:val="14"/>
                <w:szCs w:val="14"/>
                <w:vertAlign w:val="subscript"/>
                <w:lang w:eastAsia="en-AU"/>
              </w:rPr>
              <w:t>mt</w:t>
            </w:r>
          </w:p>
        </w:tc>
        <w:tc>
          <w:tcPr>
            <w:tcW w:w="607" w:type="dxa"/>
            <w:tcBorders>
              <w:top w:val="nil"/>
              <w:left w:val="nil"/>
              <w:bottom w:val="nil"/>
              <w:right w:val="nil"/>
            </w:tcBorders>
            <w:shd w:val="clear" w:color="auto" w:fill="7F7F7F" w:themeFill="text1" w:themeFillTint="80"/>
            <w:noWrap/>
            <w:vAlign w:val="bottom"/>
            <w:hideMark/>
          </w:tcPr>
          <w:p w14:paraId="768D07C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16</w:t>
            </w:r>
          </w:p>
        </w:tc>
        <w:tc>
          <w:tcPr>
            <w:tcW w:w="660" w:type="dxa"/>
            <w:tcBorders>
              <w:top w:val="nil"/>
              <w:left w:val="nil"/>
              <w:bottom w:val="nil"/>
              <w:right w:val="nil"/>
            </w:tcBorders>
            <w:shd w:val="clear" w:color="000000" w:fill="D9D9D9"/>
            <w:noWrap/>
            <w:vAlign w:val="bottom"/>
            <w:hideMark/>
          </w:tcPr>
          <w:p w14:paraId="1B6FDED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w:t>
            </w:r>
          </w:p>
        </w:tc>
        <w:tc>
          <w:tcPr>
            <w:tcW w:w="607" w:type="dxa"/>
            <w:tcBorders>
              <w:top w:val="nil"/>
              <w:left w:val="nil"/>
              <w:bottom w:val="nil"/>
              <w:right w:val="nil"/>
            </w:tcBorders>
            <w:shd w:val="clear" w:color="000000" w:fill="D9D9D9"/>
            <w:noWrap/>
            <w:vAlign w:val="bottom"/>
            <w:hideMark/>
          </w:tcPr>
          <w:p w14:paraId="2DC5BD7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15</w:t>
            </w:r>
          </w:p>
        </w:tc>
        <w:tc>
          <w:tcPr>
            <w:tcW w:w="607" w:type="dxa"/>
            <w:tcBorders>
              <w:top w:val="nil"/>
              <w:left w:val="nil"/>
              <w:bottom w:val="nil"/>
              <w:right w:val="nil"/>
            </w:tcBorders>
            <w:shd w:val="clear" w:color="000000" w:fill="808080"/>
            <w:noWrap/>
            <w:vAlign w:val="bottom"/>
            <w:hideMark/>
          </w:tcPr>
          <w:p w14:paraId="16018D3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07" w:type="dxa"/>
            <w:tcBorders>
              <w:top w:val="nil"/>
              <w:left w:val="nil"/>
              <w:bottom w:val="nil"/>
              <w:right w:val="nil"/>
            </w:tcBorders>
            <w:shd w:val="clear" w:color="000000" w:fill="D9D9D9"/>
            <w:noWrap/>
            <w:vAlign w:val="bottom"/>
            <w:hideMark/>
          </w:tcPr>
          <w:p w14:paraId="54943A4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60" w:type="dxa"/>
            <w:tcBorders>
              <w:top w:val="nil"/>
              <w:left w:val="nil"/>
              <w:bottom w:val="nil"/>
              <w:right w:val="nil"/>
            </w:tcBorders>
            <w:shd w:val="clear" w:color="000000" w:fill="D9D9D9"/>
            <w:noWrap/>
            <w:vAlign w:val="bottom"/>
            <w:hideMark/>
          </w:tcPr>
          <w:p w14:paraId="558D46F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07" w:type="dxa"/>
            <w:tcBorders>
              <w:top w:val="nil"/>
              <w:left w:val="nil"/>
              <w:bottom w:val="nil"/>
              <w:right w:val="nil"/>
            </w:tcBorders>
            <w:shd w:val="clear" w:color="000000" w:fill="D9D9D9"/>
            <w:noWrap/>
            <w:vAlign w:val="bottom"/>
            <w:hideMark/>
          </w:tcPr>
          <w:p w14:paraId="27E8EF1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07" w:type="dxa"/>
            <w:tcBorders>
              <w:top w:val="nil"/>
              <w:left w:val="nil"/>
              <w:bottom w:val="nil"/>
              <w:right w:val="nil"/>
            </w:tcBorders>
            <w:shd w:val="clear" w:color="000000" w:fill="D9D9D9"/>
            <w:noWrap/>
            <w:vAlign w:val="bottom"/>
            <w:hideMark/>
          </w:tcPr>
          <w:p w14:paraId="2E28178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840" w:type="dxa"/>
            <w:tcBorders>
              <w:top w:val="nil"/>
              <w:left w:val="nil"/>
              <w:bottom w:val="nil"/>
              <w:right w:val="nil"/>
            </w:tcBorders>
            <w:shd w:val="clear" w:color="000000" w:fill="808080"/>
            <w:noWrap/>
            <w:vAlign w:val="bottom"/>
            <w:hideMark/>
          </w:tcPr>
          <w:p w14:paraId="531B39E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w:t>
            </w:r>
          </w:p>
        </w:tc>
        <w:tc>
          <w:tcPr>
            <w:tcW w:w="607" w:type="dxa"/>
            <w:tcBorders>
              <w:top w:val="nil"/>
              <w:left w:val="nil"/>
              <w:bottom w:val="nil"/>
              <w:right w:val="nil"/>
            </w:tcBorders>
            <w:shd w:val="clear" w:color="000000" w:fill="808080"/>
            <w:noWrap/>
            <w:vAlign w:val="bottom"/>
            <w:hideMark/>
          </w:tcPr>
          <w:p w14:paraId="568A5FE3" w14:textId="4D6CE805"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Pr>
                <w:rFonts w:ascii="Calibri" w:eastAsia="Times New Roman" w:hAnsi="Calibri" w:cs="Calibri"/>
                <w:color w:val="000000"/>
                <w:sz w:val="14"/>
                <w:szCs w:val="14"/>
                <w:lang w:eastAsia="en-AU"/>
              </w:rPr>
              <w:t>302</w:t>
            </w:r>
          </w:p>
        </w:tc>
        <w:tc>
          <w:tcPr>
            <w:tcW w:w="607" w:type="dxa"/>
            <w:tcBorders>
              <w:top w:val="nil"/>
              <w:left w:val="nil"/>
              <w:bottom w:val="nil"/>
              <w:right w:val="nil"/>
            </w:tcBorders>
            <w:shd w:val="clear" w:color="000000" w:fill="D9D9D9"/>
            <w:noWrap/>
            <w:vAlign w:val="bottom"/>
            <w:hideMark/>
          </w:tcPr>
          <w:p w14:paraId="158D6E0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7</w:t>
            </w:r>
          </w:p>
        </w:tc>
        <w:tc>
          <w:tcPr>
            <w:tcW w:w="607" w:type="dxa"/>
            <w:tcBorders>
              <w:top w:val="nil"/>
              <w:left w:val="nil"/>
              <w:bottom w:val="nil"/>
              <w:right w:val="nil"/>
            </w:tcBorders>
            <w:shd w:val="clear" w:color="000000" w:fill="D9D9D9"/>
            <w:noWrap/>
            <w:vAlign w:val="bottom"/>
            <w:hideMark/>
          </w:tcPr>
          <w:p w14:paraId="6DC3690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07" w:type="dxa"/>
            <w:tcBorders>
              <w:top w:val="nil"/>
              <w:left w:val="nil"/>
              <w:bottom w:val="nil"/>
              <w:right w:val="nil"/>
            </w:tcBorders>
            <w:shd w:val="clear" w:color="000000" w:fill="D9D9D9"/>
            <w:noWrap/>
            <w:vAlign w:val="bottom"/>
            <w:hideMark/>
          </w:tcPr>
          <w:p w14:paraId="7CA0DA8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16</w:t>
            </w:r>
          </w:p>
        </w:tc>
        <w:tc>
          <w:tcPr>
            <w:tcW w:w="660" w:type="dxa"/>
            <w:tcBorders>
              <w:top w:val="nil"/>
              <w:left w:val="nil"/>
              <w:bottom w:val="nil"/>
              <w:right w:val="nil"/>
            </w:tcBorders>
            <w:shd w:val="clear" w:color="000000" w:fill="D9D9D9"/>
            <w:noWrap/>
            <w:vAlign w:val="bottom"/>
            <w:hideMark/>
          </w:tcPr>
          <w:p w14:paraId="41EC54A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18</w:t>
            </w:r>
          </w:p>
        </w:tc>
        <w:tc>
          <w:tcPr>
            <w:tcW w:w="607" w:type="dxa"/>
            <w:tcBorders>
              <w:top w:val="nil"/>
              <w:left w:val="nil"/>
              <w:bottom w:val="nil"/>
              <w:right w:val="nil"/>
            </w:tcBorders>
            <w:shd w:val="clear" w:color="000000" w:fill="D9D9D9"/>
            <w:noWrap/>
            <w:vAlign w:val="bottom"/>
            <w:hideMark/>
          </w:tcPr>
          <w:p w14:paraId="2279060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19</w:t>
            </w:r>
          </w:p>
        </w:tc>
        <w:tc>
          <w:tcPr>
            <w:tcW w:w="607" w:type="dxa"/>
            <w:tcBorders>
              <w:top w:val="nil"/>
              <w:left w:val="nil"/>
              <w:bottom w:val="nil"/>
              <w:right w:val="nil"/>
            </w:tcBorders>
            <w:shd w:val="clear" w:color="000000" w:fill="D9D9D9"/>
            <w:noWrap/>
            <w:vAlign w:val="bottom"/>
            <w:hideMark/>
          </w:tcPr>
          <w:p w14:paraId="17EA0A1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w:t>
            </w:r>
          </w:p>
        </w:tc>
        <w:tc>
          <w:tcPr>
            <w:tcW w:w="660" w:type="dxa"/>
            <w:tcBorders>
              <w:top w:val="nil"/>
              <w:left w:val="nil"/>
              <w:bottom w:val="nil"/>
              <w:right w:val="nil"/>
            </w:tcBorders>
            <w:shd w:val="clear" w:color="000000" w:fill="D9D9D9"/>
            <w:noWrap/>
            <w:vAlign w:val="bottom"/>
            <w:hideMark/>
          </w:tcPr>
          <w:p w14:paraId="08913D38" w14:textId="459EC481"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6</w:t>
            </w:r>
          </w:p>
        </w:tc>
        <w:tc>
          <w:tcPr>
            <w:tcW w:w="660" w:type="dxa"/>
            <w:tcBorders>
              <w:top w:val="nil"/>
              <w:left w:val="nil"/>
              <w:bottom w:val="nil"/>
              <w:right w:val="nil"/>
            </w:tcBorders>
            <w:shd w:val="clear" w:color="000000" w:fill="D9D9D9"/>
            <w:noWrap/>
            <w:vAlign w:val="bottom"/>
            <w:hideMark/>
          </w:tcPr>
          <w:p w14:paraId="46E6374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6</w:t>
            </w:r>
          </w:p>
        </w:tc>
        <w:tc>
          <w:tcPr>
            <w:tcW w:w="660" w:type="dxa"/>
            <w:tcBorders>
              <w:top w:val="nil"/>
              <w:left w:val="nil"/>
              <w:bottom w:val="nil"/>
              <w:right w:val="nil"/>
            </w:tcBorders>
            <w:shd w:val="clear" w:color="000000" w:fill="D9D9D9"/>
            <w:noWrap/>
            <w:vAlign w:val="bottom"/>
            <w:hideMark/>
          </w:tcPr>
          <w:p w14:paraId="08E47A6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15</w:t>
            </w:r>
          </w:p>
        </w:tc>
        <w:tc>
          <w:tcPr>
            <w:tcW w:w="607" w:type="dxa"/>
            <w:tcBorders>
              <w:top w:val="nil"/>
              <w:left w:val="nil"/>
              <w:bottom w:val="nil"/>
              <w:right w:val="nil"/>
            </w:tcBorders>
            <w:shd w:val="clear" w:color="auto" w:fill="auto"/>
            <w:noWrap/>
            <w:vAlign w:val="bottom"/>
            <w:hideMark/>
          </w:tcPr>
          <w:p w14:paraId="4037F3A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04683C14" w14:textId="77777777" w:rsidTr="007C4341">
        <w:trPr>
          <w:trHeight w:val="20"/>
        </w:trPr>
        <w:tc>
          <w:tcPr>
            <w:tcW w:w="598" w:type="dxa"/>
            <w:tcBorders>
              <w:top w:val="nil"/>
              <w:left w:val="nil"/>
              <w:bottom w:val="nil"/>
              <w:right w:val="nil"/>
            </w:tcBorders>
            <w:shd w:val="clear" w:color="auto" w:fill="auto"/>
            <w:noWrap/>
            <w:vAlign w:val="bottom"/>
            <w:hideMark/>
          </w:tcPr>
          <w:p w14:paraId="0FD8E049" w14:textId="112A7D44"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cs="Times New Roman"/>
              </w:rPr>
              <w:t>π</w:t>
            </w:r>
            <w:r w:rsidRPr="009C3007">
              <w:rPr>
                <w:rFonts w:ascii="Calibri" w:eastAsia="Times New Roman" w:hAnsi="Calibri" w:cs="Calibri"/>
                <w:b/>
                <w:bCs/>
                <w:color w:val="000000"/>
                <w:sz w:val="14"/>
                <w:szCs w:val="14"/>
                <w:vertAlign w:val="subscript"/>
                <w:lang w:eastAsia="en-AU"/>
              </w:rPr>
              <w:t>mt</w:t>
            </w:r>
          </w:p>
        </w:tc>
        <w:tc>
          <w:tcPr>
            <w:tcW w:w="607" w:type="dxa"/>
            <w:tcBorders>
              <w:top w:val="nil"/>
              <w:left w:val="nil"/>
              <w:bottom w:val="nil"/>
              <w:right w:val="nil"/>
            </w:tcBorders>
            <w:shd w:val="clear" w:color="auto" w:fill="7F7F7F" w:themeFill="text1" w:themeFillTint="80"/>
            <w:noWrap/>
            <w:vAlign w:val="bottom"/>
            <w:hideMark/>
          </w:tcPr>
          <w:p w14:paraId="0E20FE4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0.0003</w:t>
            </w:r>
          </w:p>
        </w:tc>
        <w:tc>
          <w:tcPr>
            <w:tcW w:w="660" w:type="dxa"/>
            <w:tcBorders>
              <w:top w:val="nil"/>
              <w:left w:val="nil"/>
              <w:bottom w:val="nil"/>
              <w:right w:val="nil"/>
            </w:tcBorders>
            <w:shd w:val="clear" w:color="000000" w:fill="D9D9D9"/>
            <w:noWrap/>
            <w:vAlign w:val="bottom"/>
            <w:hideMark/>
          </w:tcPr>
          <w:p w14:paraId="22C8A92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070D836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0.0003</w:t>
            </w:r>
          </w:p>
        </w:tc>
        <w:tc>
          <w:tcPr>
            <w:tcW w:w="607" w:type="dxa"/>
            <w:tcBorders>
              <w:top w:val="nil"/>
              <w:left w:val="nil"/>
              <w:bottom w:val="nil"/>
              <w:right w:val="nil"/>
            </w:tcBorders>
            <w:shd w:val="clear" w:color="000000" w:fill="808080"/>
            <w:noWrap/>
            <w:vAlign w:val="bottom"/>
            <w:hideMark/>
          </w:tcPr>
          <w:p w14:paraId="2C76B82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61843AD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60" w:type="dxa"/>
            <w:tcBorders>
              <w:top w:val="nil"/>
              <w:left w:val="nil"/>
              <w:bottom w:val="nil"/>
              <w:right w:val="nil"/>
            </w:tcBorders>
            <w:shd w:val="clear" w:color="000000" w:fill="D9D9D9"/>
            <w:noWrap/>
            <w:vAlign w:val="bottom"/>
            <w:hideMark/>
          </w:tcPr>
          <w:p w14:paraId="28D20F3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1D9D906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40B9DC2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840" w:type="dxa"/>
            <w:tcBorders>
              <w:top w:val="nil"/>
              <w:left w:val="nil"/>
              <w:bottom w:val="nil"/>
              <w:right w:val="nil"/>
            </w:tcBorders>
            <w:shd w:val="clear" w:color="000000" w:fill="808080"/>
            <w:noWrap/>
            <w:vAlign w:val="bottom"/>
            <w:hideMark/>
          </w:tcPr>
          <w:p w14:paraId="3540372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808080"/>
            <w:noWrap/>
            <w:vAlign w:val="bottom"/>
            <w:hideMark/>
          </w:tcPr>
          <w:p w14:paraId="7B90FC0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0.0021</w:t>
            </w:r>
          </w:p>
        </w:tc>
        <w:tc>
          <w:tcPr>
            <w:tcW w:w="607" w:type="dxa"/>
            <w:tcBorders>
              <w:top w:val="nil"/>
              <w:left w:val="nil"/>
              <w:bottom w:val="nil"/>
              <w:right w:val="nil"/>
            </w:tcBorders>
            <w:shd w:val="clear" w:color="000000" w:fill="D9D9D9"/>
            <w:noWrap/>
            <w:vAlign w:val="bottom"/>
            <w:hideMark/>
          </w:tcPr>
          <w:p w14:paraId="04228EF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0.0019</w:t>
            </w:r>
          </w:p>
        </w:tc>
        <w:tc>
          <w:tcPr>
            <w:tcW w:w="607" w:type="dxa"/>
            <w:tcBorders>
              <w:top w:val="nil"/>
              <w:left w:val="nil"/>
              <w:bottom w:val="nil"/>
              <w:right w:val="nil"/>
            </w:tcBorders>
            <w:shd w:val="clear" w:color="000000" w:fill="D9D9D9"/>
            <w:noWrap/>
            <w:vAlign w:val="bottom"/>
            <w:hideMark/>
          </w:tcPr>
          <w:p w14:paraId="3CD3402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000000" w:fill="D9D9D9"/>
            <w:noWrap/>
            <w:vAlign w:val="bottom"/>
            <w:hideMark/>
          </w:tcPr>
          <w:p w14:paraId="0F51926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0.0003</w:t>
            </w:r>
          </w:p>
        </w:tc>
        <w:tc>
          <w:tcPr>
            <w:tcW w:w="660" w:type="dxa"/>
            <w:tcBorders>
              <w:top w:val="nil"/>
              <w:left w:val="nil"/>
              <w:bottom w:val="nil"/>
              <w:right w:val="nil"/>
            </w:tcBorders>
            <w:shd w:val="clear" w:color="000000" w:fill="D9D9D9"/>
            <w:noWrap/>
            <w:vAlign w:val="bottom"/>
            <w:hideMark/>
          </w:tcPr>
          <w:p w14:paraId="476B5383"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0.0003</w:t>
            </w:r>
          </w:p>
        </w:tc>
        <w:tc>
          <w:tcPr>
            <w:tcW w:w="607" w:type="dxa"/>
            <w:tcBorders>
              <w:top w:val="nil"/>
              <w:left w:val="nil"/>
              <w:bottom w:val="nil"/>
              <w:right w:val="nil"/>
            </w:tcBorders>
            <w:shd w:val="clear" w:color="000000" w:fill="D9D9D9"/>
            <w:noWrap/>
            <w:vAlign w:val="bottom"/>
            <w:hideMark/>
          </w:tcPr>
          <w:p w14:paraId="7B6FA25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0.0018</w:t>
            </w:r>
          </w:p>
        </w:tc>
        <w:tc>
          <w:tcPr>
            <w:tcW w:w="607" w:type="dxa"/>
            <w:tcBorders>
              <w:top w:val="nil"/>
              <w:left w:val="nil"/>
              <w:bottom w:val="nil"/>
              <w:right w:val="nil"/>
            </w:tcBorders>
            <w:shd w:val="clear" w:color="000000" w:fill="D9D9D9"/>
            <w:noWrap/>
            <w:vAlign w:val="bottom"/>
            <w:hideMark/>
          </w:tcPr>
          <w:p w14:paraId="04B447C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0.0030</w:t>
            </w:r>
          </w:p>
        </w:tc>
        <w:tc>
          <w:tcPr>
            <w:tcW w:w="660" w:type="dxa"/>
            <w:tcBorders>
              <w:top w:val="nil"/>
              <w:left w:val="nil"/>
              <w:bottom w:val="nil"/>
              <w:right w:val="nil"/>
            </w:tcBorders>
            <w:shd w:val="clear" w:color="000000" w:fill="D9D9D9"/>
            <w:noWrap/>
            <w:vAlign w:val="bottom"/>
            <w:hideMark/>
          </w:tcPr>
          <w:p w14:paraId="1331E16E" w14:textId="37D8A94D"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0.0029</w:t>
            </w:r>
          </w:p>
        </w:tc>
        <w:tc>
          <w:tcPr>
            <w:tcW w:w="660" w:type="dxa"/>
            <w:tcBorders>
              <w:top w:val="nil"/>
              <w:left w:val="nil"/>
              <w:bottom w:val="nil"/>
              <w:right w:val="nil"/>
            </w:tcBorders>
            <w:shd w:val="clear" w:color="000000" w:fill="D9D9D9"/>
            <w:noWrap/>
            <w:vAlign w:val="bottom"/>
            <w:hideMark/>
          </w:tcPr>
          <w:p w14:paraId="7BA1E76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0.0004</w:t>
            </w:r>
          </w:p>
        </w:tc>
        <w:tc>
          <w:tcPr>
            <w:tcW w:w="660" w:type="dxa"/>
            <w:tcBorders>
              <w:top w:val="nil"/>
              <w:left w:val="nil"/>
              <w:bottom w:val="nil"/>
              <w:right w:val="nil"/>
            </w:tcBorders>
            <w:shd w:val="clear" w:color="000000" w:fill="D9D9D9"/>
            <w:noWrap/>
            <w:vAlign w:val="bottom"/>
            <w:hideMark/>
          </w:tcPr>
          <w:p w14:paraId="0D37BF0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07" w:type="dxa"/>
            <w:tcBorders>
              <w:top w:val="nil"/>
              <w:left w:val="nil"/>
              <w:bottom w:val="nil"/>
              <w:right w:val="nil"/>
            </w:tcBorders>
            <w:shd w:val="clear" w:color="auto" w:fill="auto"/>
            <w:noWrap/>
            <w:vAlign w:val="bottom"/>
            <w:hideMark/>
          </w:tcPr>
          <w:p w14:paraId="2EA82A3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28468387" w14:textId="77777777" w:rsidTr="007C4341">
        <w:trPr>
          <w:trHeight w:val="20"/>
        </w:trPr>
        <w:tc>
          <w:tcPr>
            <w:tcW w:w="598" w:type="dxa"/>
            <w:tcBorders>
              <w:top w:val="nil"/>
              <w:left w:val="nil"/>
              <w:right w:val="nil"/>
            </w:tcBorders>
            <w:shd w:val="clear" w:color="auto" w:fill="auto"/>
            <w:noWrap/>
            <w:vAlign w:val="bottom"/>
            <w:hideMark/>
          </w:tcPr>
          <w:p w14:paraId="2DD5724E" w14:textId="211BCCFB"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H</w:t>
            </w:r>
          </w:p>
        </w:tc>
        <w:tc>
          <w:tcPr>
            <w:tcW w:w="607" w:type="dxa"/>
            <w:tcBorders>
              <w:top w:val="nil"/>
              <w:left w:val="nil"/>
              <w:right w:val="nil"/>
            </w:tcBorders>
            <w:shd w:val="clear" w:color="auto" w:fill="7F7F7F" w:themeFill="text1" w:themeFillTint="80"/>
            <w:noWrap/>
            <w:vAlign w:val="bottom"/>
            <w:hideMark/>
          </w:tcPr>
          <w:p w14:paraId="708EE62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w:t>
            </w:r>
          </w:p>
        </w:tc>
        <w:tc>
          <w:tcPr>
            <w:tcW w:w="660" w:type="dxa"/>
            <w:tcBorders>
              <w:top w:val="nil"/>
              <w:left w:val="nil"/>
              <w:right w:val="nil"/>
            </w:tcBorders>
            <w:shd w:val="clear" w:color="000000" w:fill="D9D9D9"/>
            <w:noWrap/>
            <w:vAlign w:val="bottom"/>
            <w:hideMark/>
          </w:tcPr>
          <w:p w14:paraId="3520AC3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w:t>
            </w:r>
          </w:p>
        </w:tc>
        <w:tc>
          <w:tcPr>
            <w:tcW w:w="607" w:type="dxa"/>
            <w:tcBorders>
              <w:top w:val="nil"/>
              <w:left w:val="nil"/>
              <w:right w:val="nil"/>
            </w:tcBorders>
            <w:shd w:val="clear" w:color="000000" w:fill="D9D9D9"/>
            <w:noWrap/>
            <w:vAlign w:val="bottom"/>
            <w:hideMark/>
          </w:tcPr>
          <w:p w14:paraId="417B23BA"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9</w:t>
            </w:r>
          </w:p>
        </w:tc>
        <w:tc>
          <w:tcPr>
            <w:tcW w:w="607" w:type="dxa"/>
            <w:tcBorders>
              <w:top w:val="nil"/>
              <w:left w:val="nil"/>
              <w:right w:val="nil"/>
            </w:tcBorders>
            <w:shd w:val="clear" w:color="000000" w:fill="808080"/>
            <w:noWrap/>
            <w:vAlign w:val="bottom"/>
            <w:hideMark/>
          </w:tcPr>
          <w:p w14:paraId="2C16726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right w:val="nil"/>
            </w:tcBorders>
            <w:shd w:val="clear" w:color="000000" w:fill="D9D9D9"/>
            <w:noWrap/>
            <w:vAlign w:val="bottom"/>
            <w:hideMark/>
          </w:tcPr>
          <w:p w14:paraId="7430DA5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60" w:type="dxa"/>
            <w:tcBorders>
              <w:top w:val="nil"/>
              <w:left w:val="nil"/>
              <w:right w:val="nil"/>
            </w:tcBorders>
            <w:shd w:val="clear" w:color="000000" w:fill="D9D9D9"/>
            <w:noWrap/>
            <w:vAlign w:val="bottom"/>
            <w:hideMark/>
          </w:tcPr>
          <w:p w14:paraId="11347F5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right w:val="nil"/>
            </w:tcBorders>
            <w:shd w:val="clear" w:color="000000" w:fill="D9D9D9"/>
            <w:noWrap/>
            <w:vAlign w:val="bottom"/>
            <w:hideMark/>
          </w:tcPr>
          <w:p w14:paraId="2606EB2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right w:val="nil"/>
            </w:tcBorders>
            <w:shd w:val="clear" w:color="000000" w:fill="D9D9D9"/>
            <w:noWrap/>
            <w:vAlign w:val="bottom"/>
            <w:hideMark/>
          </w:tcPr>
          <w:p w14:paraId="72770A6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840" w:type="dxa"/>
            <w:tcBorders>
              <w:top w:val="nil"/>
              <w:left w:val="nil"/>
              <w:right w:val="nil"/>
            </w:tcBorders>
            <w:shd w:val="clear" w:color="000000" w:fill="808080"/>
            <w:noWrap/>
            <w:vAlign w:val="bottom"/>
            <w:hideMark/>
          </w:tcPr>
          <w:p w14:paraId="5BD630A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w:t>
            </w:r>
          </w:p>
        </w:tc>
        <w:tc>
          <w:tcPr>
            <w:tcW w:w="607" w:type="dxa"/>
            <w:tcBorders>
              <w:top w:val="nil"/>
              <w:left w:val="nil"/>
              <w:right w:val="nil"/>
            </w:tcBorders>
            <w:shd w:val="clear" w:color="000000" w:fill="808080"/>
            <w:noWrap/>
            <w:vAlign w:val="bottom"/>
            <w:hideMark/>
          </w:tcPr>
          <w:p w14:paraId="431696BF"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142</w:t>
            </w:r>
          </w:p>
        </w:tc>
        <w:tc>
          <w:tcPr>
            <w:tcW w:w="607" w:type="dxa"/>
            <w:tcBorders>
              <w:top w:val="nil"/>
              <w:left w:val="nil"/>
              <w:right w:val="nil"/>
            </w:tcBorders>
            <w:shd w:val="clear" w:color="000000" w:fill="D9D9D9"/>
            <w:noWrap/>
            <w:vAlign w:val="bottom"/>
            <w:hideMark/>
          </w:tcPr>
          <w:p w14:paraId="54A1E9D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6</w:t>
            </w:r>
          </w:p>
        </w:tc>
        <w:tc>
          <w:tcPr>
            <w:tcW w:w="607" w:type="dxa"/>
            <w:tcBorders>
              <w:top w:val="nil"/>
              <w:left w:val="nil"/>
              <w:right w:val="nil"/>
            </w:tcBorders>
            <w:shd w:val="clear" w:color="000000" w:fill="D9D9D9"/>
            <w:noWrap/>
            <w:vAlign w:val="bottom"/>
            <w:hideMark/>
          </w:tcPr>
          <w:p w14:paraId="6293B4E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right w:val="nil"/>
            </w:tcBorders>
            <w:shd w:val="clear" w:color="000000" w:fill="D9D9D9"/>
            <w:noWrap/>
            <w:vAlign w:val="bottom"/>
            <w:hideMark/>
          </w:tcPr>
          <w:p w14:paraId="578F70F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6</w:t>
            </w:r>
          </w:p>
        </w:tc>
        <w:tc>
          <w:tcPr>
            <w:tcW w:w="660" w:type="dxa"/>
            <w:tcBorders>
              <w:top w:val="nil"/>
              <w:left w:val="nil"/>
              <w:right w:val="nil"/>
            </w:tcBorders>
            <w:shd w:val="clear" w:color="000000" w:fill="D9D9D9"/>
            <w:noWrap/>
            <w:vAlign w:val="bottom"/>
            <w:hideMark/>
          </w:tcPr>
          <w:p w14:paraId="34EE4B7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w:t>
            </w:r>
          </w:p>
        </w:tc>
        <w:tc>
          <w:tcPr>
            <w:tcW w:w="607" w:type="dxa"/>
            <w:tcBorders>
              <w:top w:val="nil"/>
              <w:left w:val="nil"/>
              <w:right w:val="nil"/>
            </w:tcBorders>
            <w:shd w:val="clear" w:color="000000" w:fill="D9D9D9"/>
            <w:noWrap/>
            <w:vAlign w:val="bottom"/>
            <w:hideMark/>
          </w:tcPr>
          <w:p w14:paraId="34D0E40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w:t>
            </w:r>
          </w:p>
        </w:tc>
        <w:tc>
          <w:tcPr>
            <w:tcW w:w="607" w:type="dxa"/>
            <w:tcBorders>
              <w:top w:val="nil"/>
              <w:left w:val="nil"/>
              <w:right w:val="nil"/>
            </w:tcBorders>
            <w:shd w:val="clear" w:color="000000" w:fill="D9D9D9"/>
            <w:noWrap/>
            <w:vAlign w:val="bottom"/>
            <w:hideMark/>
          </w:tcPr>
          <w:p w14:paraId="4CC7A57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w:t>
            </w:r>
          </w:p>
        </w:tc>
        <w:tc>
          <w:tcPr>
            <w:tcW w:w="660" w:type="dxa"/>
            <w:tcBorders>
              <w:top w:val="nil"/>
              <w:left w:val="nil"/>
              <w:right w:val="nil"/>
            </w:tcBorders>
            <w:shd w:val="clear" w:color="000000" w:fill="D9D9D9"/>
            <w:noWrap/>
            <w:vAlign w:val="bottom"/>
            <w:hideMark/>
          </w:tcPr>
          <w:p w14:paraId="2222F144" w14:textId="0CCF6BC2"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w:t>
            </w:r>
          </w:p>
        </w:tc>
        <w:tc>
          <w:tcPr>
            <w:tcW w:w="660" w:type="dxa"/>
            <w:tcBorders>
              <w:top w:val="nil"/>
              <w:left w:val="nil"/>
              <w:right w:val="nil"/>
            </w:tcBorders>
            <w:shd w:val="clear" w:color="000000" w:fill="D9D9D9"/>
            <w:noWrap/>
            <w:vAlign w:val="bottom"/>
            <w:hideMark/>
          </w:tcPr>
          <w:p w14:paraId="318E71EE"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6</w:t>
            </w:r>
          </w:p>
        </w:tc>
        <w:tc>
          <w:tcPr>
            <w:tcW w:w="660" w:type="dxa"/>
            <w:tcBorders>
              <w:top w:val="nil"/>
              <w:left w:val="nil"/>
              <w:right w:val="nil"/>
            </w:tcBorders>
            <w:shd w:val="clear" w:color="000000" w:fill="D9D9D9"/>
            <w:noWrap/>
            <w:vAlign w:val="bottom"/>
            <w:hideMark/>
          </w:tcPr>
          <w:p w14:paraId="40B5821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w:t>
            </w:r>
          </w:p>
        </w:tc>
        <w:tc>
          <w:tcPr>
            <w:tcW w:w="607" w:type="dxa"/>
            <w:tcBorders>
              <w:top w:val="nil"/>
              <w:left w:val="nil"/>
              <w:bottom w:val="nil"/>
              <w:right w:val="nil"/>
            </w:tcBorders>
            <w:shd w:val="clear" w:color="auto" w:fill="auto"/>
            <w:noWrap/>
            <w:vAlign w:val="bottom"/>
            <w:hideMark/>
          </w:tcPr>
          <w:p w14:paraId="0E4C82E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3805C326" w14:textId="77777777" w:rsidTr="007C4341">
        <w:trPr>
          <w:trHeight w:val="20"/>
        </w:trPr>
        <w:tc>
          <w:tcPr>
            <w:tcW w:w="598" w:type="dxa"/>
            <w:tcBorders>
              <w:top w:val="nil"/>
              <w:left w:val="nil"/>
              <w:bottom w:val="single" w:sz="12" w:space="0" w:color="auto"/>
              <w:right w:val="nil"/>
            </w:tcBorders>
            <w:shd w:val="clear" w:color="auto" w:fill="auto"/>
            <w:noWrap/>
            <w:vAlign w:val="bottom"/>
            <w:hideMark/>
          </w:tcPr>
          <w:p w14:paraId="3430A0F2" w14:textId="77777777" w:rsidR="007C4341" w:rsidRPr="009C3007" w:rsidRDefault="007C4341" w:rsidP="009C3007">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h</w:t>
            </w:r>
          </w:p>
        </w:tc>
        <w:tc>
          <w:tcPr>
            <w:tcW w:w="607" w:type="dxa"/>
            <w:tcBorders>
              <w:top w:val="nil"/>
              <w:left w:val="nil"/>
              <w:bottom w:val="single" w:sz="12" w:space="0" w:color="auto"/>
              <w:right w:val="nil"/>
            </w:tcBorders>
            <w:shd w:val="clear" w:color="auto" w:fill="7F7F7F" w:themeFill="text1" w:themeFillTint="80"/>
            <w:noWrap/>
            <w:vAlign w:val="bottom"/>
            <w:hideMark/>
          </w:tcPr>
          <w:p w14:paraId="489B21A8"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0.9250</w:t>
            </w:r>
          </w:p>
        </w:tc>
        <w:tc>
          <w:tcPr>
            <w:tcW w:w="660" w:type="dxa"/>
            <w:tcBorders>
              <w:top w:val="nil"/>
              <w:left w:val="nil"/>
              <w:bottom w:val="single" w:sz="12" w:space="0" w:color="auto"/>
              <w:right w:val="nil"/>
            </w:tcBorders>
            <w:shd w:val="clear" w:color="000000" w:fill="D9D9D9"/>
            <w:noWrap/>
            <w:vAlign w:val="bottom"/>
            <w:hideMark/>
          </w:tcPr>
          <w:p w14:paraId="0266F74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single" w:sz="12" w:space="0" w:color="auto"/>
              <w:right w:val="nil"/>
            </w:tcBorders>
            <w:shd w:val="clear" w:color="000000" w:fill="D9D9D9"/>
            <w:noWrap/>
            <w:vAlign w:val="bottom"/>
            <w:hideMark/>
          </w:tcPr>
          <w:p w14:paraId="4329696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0.9143</w:t>
            </w:r>
          </w:p>
        </w:tc>
        <w:tc>
          <w:tcPr>
            <w:tcW w:w="607" w:type="dxa"/>
            <w:tcBorders>
              <w:top w:val="nil"/>
              <w:left w:val="nil"/>
              <w:bottom w:val="single" w:sz="12" w:space="0" w:color="auto"/>
              <w:right w:val="nil"/>
            </w:tcBorders>
            <w:shd w:val="clear" w:color="000000" w:fill="808080"/>
            <w:noWrap/>
            <w:vAlign w:val="bottom"/>
            <w:hideMark/>
          </w:tcPr>
          <w:p w14:paraId="26BDBC56"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single" w:sz="12" w:space="0" w:color="auto"/>
              <w:right w:val="nil"/>
            </w:tcBorders>
            <w:shd w:val="clear" w:color="000000" w:fill="D9D9D9"/>
            <w:noWrap/>
            <w:vAlign w:val="bottom"/>
            <w:hideMark/>
          </w:tcPr>
          <w:p w14:paraId="57EEFBE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60" w:type="dxa"/>
            <w:tcBorders>
              <w:top w:val="nil"/>
              <w:left w:val="nil"/>
              <w:bottom w:val="single" w:sz="12" w:space="0" w:color="auto"/>
              <w:right w:val="nil"/>
            </w:tcBorders>
            <w:shd w:val="clear" w:color="000000" w:fill="D9D9D9"/>
            <w:noWrap/>
            <w:vAlign w:val="bottom"/>
            <w:hideMark/>
          </w:tcPr>
          <w:p w14:paraId="0642531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single" w:sz="12" w:space="0" w:color="auto"/>
              <w:right w:val="nil"/>
            </w:tcBorders>
            <w:shd w:val="clear" w:color="000000" w:fill="D9D9D9"/>
            <w:noWrap/>
            <w:vAlign w:val="bottom"/>
            <w:hideMark/>
          </w:tcPr>
          <w:p w14:paraId="3979629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single" w:sz="12" w:space="0" w:color="auto"/>
              <w:right w:val="nil"/>
            </w:tcBorders>
            <w:shd w:val="clear" w:color="000000" w:fill="D9D9D9"/>
            <w:noWrap/>
            <w:vAlign w:val="bottom"/>
            <w:hideMark/>
          </w:tcPr>
          <w:p w14:paraId="00C8AD5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840" w:type="dxa"/>
            <w:tcBorders>
              <w:top w:val="nil"/>
              <w:left w:val="nil"/>
              <w:bottom w:val="single" w:sz="12" w:space="0" w:color="auto"/>
              <w:right w:val="nil"/>
            </w:tcBorders>
            <w:shd w:val="clear" w:color="000000" w:fill="808080"/>
            <w:noWrap/>
            <w:vAlign w:val="bottom"/>
            <w:hideMark/>
          </w:tcPr>
          <w:p w14:paraId="2DAE1AE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single" w:sz="12" w:space="0" w:color="auto"/>
              <w:right w:val="nil"/>
            </w:tcBorders>
            <w:shd w:val="clear" w:color="000000" w:fill="808080"/>
            <w:noWrap/>
            <w:vAlign w:val="bottom"/>
            <w:hideMark/>
          </w:tcPr>
          <w:p w14:paraId="0B4AC9EB"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0.9873</w:t>
            </w:r>
          </w:p>
        </w:tc>
        <w:tc>
          <w:tcPr>
            <w:tcW w:w="607" w:type="dxa"/>
            <w:tcBorders>
              <w:top w:val="nil"/>
              <w:left w:val="nil"/>
              <w:bottom w:val="single" w:sz="12" w:space="0" w:color="auto"/>
              <w:right w:val="nil"/>
            </w:tcBorders>
            <w:shd w:val="clear" w:color="000000" w:fill="D9D9D9"/>
            <w:noWrap/>
            <w:vAlign w:val="bottom"/>
            <w:hideMark/>
          </w:tcPr>
          <w:p w14:paraId="4F30EB9D"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0.9524</w:t>
            </w:r>
          </w:p>
        </w:tc>
        <w:tc>
          <w:tcPr>
            <w:tcW w:w="607" w:type="dxa"/>
            <w:tcBorders>
              <w:top w:val="nil"/>
              <w:left w:val="nil"/>
              <w:bottom w:val="single" w:sz="12" w:space="0" w:color="auto"/>
              <w:right w:val="nil"/>
            </w:tcBorders>
            <w:shd w:val="clear" w:color="000000" w:fill="D9D9D9"/>
            <w:noWrap/>
            <w:vAlign w:val="bottom"/>
            <w:hideMark/>
          </w:tcPr>
          <w:p w14:paraId="22CBC0D0"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single" w:sz="12" w:space="0" w:color="auto"/>
              <w:right w:val="nil"/>
            </w:tcBorders>
            <w:shd w:val="clear" w:color="000000" w:fill="D9D9D9"/>
            <w:noWrap/>
            <w:vAlign w:val="bottom"/>
            <w:hideMark/>
          </w:tcPr>
          <w:p w14:paraId="7DB0B464"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0.8083</w:t>
            </w:r>
          </w:p>
        </w:tc>
        <w:tc>
          <w:tcPr>
            <w:tcW w:w="660" w:type="dxa"/>
            <w:tcBorders>
              <w:top w:val="nil"/>
              <w:left w:val="nil"/>
              <w:bottom w:val="single" w:sz="12" w:space="0" w:color="auto"/>
              <w:right w:val="nil"/>
            </w:tcBorders>
            <w:shd w:val="clear" w:color="000000" w:fill="D9D9D9"/>
            <w:noWrap/>
            <w:vAlign w:val="bottom"/>
            <w:hideMark/>
          </w:tcPr>
          <w:p w14:paraId="7F054F71"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0.6601</w:t>
            </w:r>
          </w:p>
        </w:tc>
        <w:tc>
          <w:tcPr>
            <w:tcW w:w="607" w:type="dxa"/>
            <w:tcBorders>
              <w:top w:val="nil"/>
              <w:left w:val="nil"/>
              <w:bottom w:val="single" w:sz="12" w:space="0" w:color="auto"/>
              <w:right w:val="nil"/>
            </w:tcBorders>
            <w:shd w:val="clear" w:color="000000" w:fill="D9D9D9"/>
            <w:noWrap/>
            <w:vAlign w:val="bottom"/>
            <w:hideMark/>
          </w:tcPr>
          <w:p w14:paraId="09C5B0A5"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0.9415</w:t>
            </w:r>
          </w:p>
        </w:tc>
        <w:tc>
          <w:tcPr>
            <w:tcW w:w="607" w:type="dxa"/>
            <w:tcBorders>
              <w:top w:val="nil"/>
              <w:left w:val="nil"/>
              <w:bottom w:val="single" w:sz="12" w:space="0" w:color="auto"/>
              <w:right w:val="nil"/>
            </w:tcBorders>
            <w:shd w:val="clear" w:color="000000" w:fill="D9D9D9"/>
            <w:noWrap/>
            <w:vAlign w:val="bottom"/>
            <w:hideMark/>
          </w:tcPr>
          <w:p w14:paraId="00165089"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0.9848</w:t>
            </w:r>
          </w:p>
        </w:tc>
        <w:tc>
          <w:tcPr>
            <w:tcW w:w="660" w:type="dxa"/>
            <w:tcBorders>
              <w:top w:val="nil"/>
              <w:left w:val="nil"/>
              <w:bottom w:val="single" w:sz="12" w:space="0" w:color="auto"/>
              <w:right w:val="nil"/>
            </w:tcBorders>
            <w:shd w:val="clear" w:color="000000" w:fill="D9D9D9"/>
            <w:noWrap/>
            <w:vAlign w:val="bottom"/>
            <w:hideMark/>
          </w:tcPr>
          <w:p w14:paraId="731C39C9" w14:textId="10C57674"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0.8000</w:t>
            </w:r>
          </w:p>
        </w:tc>
        <w:tc>
          <w:tcPr>
            <w:tcW w:w="660" w:type="dxa"/>
            <w:tcBorders>
              <w:top w:val="nil"/>
              <w:left w:val="nil"/>
              <w:bottom w:val="single" w:sz="12" w:space="0" w:color="auto"/>
              <w:right w:val="nil"/>
            </w:tcBorders>
            <w:shd w:val="clear" w:color="000000" w:fill="D9D9D9"/>
            <w:noWrap/>
            <w:vAlign w:val="bottom"/>
            <w:hideMark/>
          </w:tcPr>
          <w:p w14:paraId="1CE1BFB2"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1.0000</w:t>
            </w:r>
          </w:p>
        </w:tc>
        <w:tc>
          <w:tcPr>
            <w:tcW w:w="660" w:type="dxa"/>
            <w:tcBorders>
              <w:top w:val="nil"/>
              <w:left w:val="nil"/>
              <w:bottom w:val="single" w:sz="12" w:space="0" w:color="auto"/>
              <w:right w:val="nil"/>
            </w:tcBorders>
            <w:shd w:val="clear" w:color="000000" w:fill="D9D9D9"/>
            <w:noWrap/>
            <w:vAlign w:val="bottom"/>
            <w:hideMark/>
          </w:tcPr>
          <w:p w14:paraId="1B83D187"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0.9810</w:t>
            </w:r>
          </w:p>
        </w:tc>
        <w:tc>
          <w:tcPr>
            <w:tcW w:w="607" w:type="dxa"/>
            <w:tcBorders>
              <w:top w:val="nil"/>
              <w:left w:val="nil"/>
              <w:bottom w:val="nil"/>
              <w:right w:val="nil"/>
            </w:tcBorders>
            <w:shd w:val="clear" w:color="auto" w:fill="auto"/>
            <w:noWrap/>
            <w:vAlign w:val="bottom"/>
            <w:hideMark/>
          </w:tcPr>
          <w:p w14:paraId="2B09F4EC" w14:textId="77777777" w:rsidR="007C4341" w:rsidRPr="009C3007" w:rsidRDefault="007C4341" w:rsidP="009C3007">
            <w:pPr>
              <w:spacing w:after="0" w:line="240" w:lineRule="auto"/>
              <w:jc w:val="right"/>
              <w:rPr>
                <w:rFonts w:ascii="Calibri" w:eastAsia="Times New Roman" w:hAnsi="Calibri" w:cs="Calibri"/>
                <w:color w:val="000000"/>
                <w:sz w:val="14"/>
                <w:szCs w:val="14"/>
                <w:lang w:eastAsia="en-AU"/>
              </w:rPr>
            </w:pPr>
          </w:p>
        </w:tc>
      </w:tr>
      <w:tr w:rsidR="00FB04C9" w:rsidRPr="009C3007" w14:paraId="317AA3AD" w14:textId="77777777" w:rsidTr="007C4341">
        <w:trPr>
          <w:trHeight w:val="20"/>
        </w:trPr>
        <w:tc>
          <w:tcPr>
            <w:tcW w:w="598" w:type="dxa"/>
            <w:tcBorders>
              <w:top w:val="single" w:sz="12" w:space="0" w:color="auto"/>
              <w:left w:val="nil"/>
              <w:bottom w:val="single" w:sz="12" w:space="0" w:color="auto"/>
              <w:right w:val="nil"/>
            </w:tcBorders>
            <w:shd w:val="clear" w:color="auto" w:fill="auto"/>
            <w:noWrap/>
            <w:vAlign w:val="bottom"/>
            <w:hideMark/>
          </w:tcPr>
          <w:p w14:paraId="501C523C"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698BA1EF"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60" w:type="dxa"/>
            <w:tcBorders>
              <w:top w:val="single" w:sz="12" w:space="0" w:color="auto"/>
              <w:left w:val="nil"/>
              <w:bottom w:val="single" w:sz="12" w:space="0" w:color="auto"/>
              <w:right w:val="nil"/>
            </w:tcBorders>
            <w:shd w:val="clear" w:color="auto" w:fill="auto"/>
            <w:noWrap/>
            <w:vAlign w:val="bottom"/>
            <w:hideMark/>
          </w:tcPr>
          <w:p w14:paraId="2CD03B5F"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4B82746B"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66B8FC98"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61BF373F"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60" w:type="dxa"/>
            <w:tcBorders>
              <w:top w:val="single" w:sz="12" w:space="0" w:color="auto"/>
              <w:left w:val="nil"/>
              <w:bottom w:val="single" w:sz="12" w:space="0" w:color="auto"/>
              <w:right w:val="nil"/>
            </w:tcBorders>
            <w:shd w:val="clear" w:color="auto" w:fill="auto"/>
            <w:noWrap/>
            <w:vAlign w:val="bottom"/>
            <w:hideMark/>
          </w:tcPr>
          <w:p w14:paraId="7FB75887"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37CC41C8"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3204708C"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840" w:type="dxa"/>
            <w:tcBorders>
              <w:top w:val="single" w:sz="12" w:space="0" w:color="auto"/>
              <w:left w:val="nil"/>
              <w:bottom w:val="single" w:sz="12" w:space="0" w:color="auto"/>
              <w:right w:val="nil"/>
            </w:tcBorders>
            <w:shd w:val="clear" w:color="auto" w:fill="auto"/>
            <w:noWrap/>
            <w:vAlign w:val="bottom"/>
            <w:hideMark/>
          </w:tcPr>
          <w:p w14:paraId="6F5E6AFF"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143BA510"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4F3803FE"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32FE156B"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58888429"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60" w:type="dxa"/>
            <w:tcBorders>
              <w:top w:val="single" w:sz="12" w:space="0" w:color="auto"/>
              <w:left w:val="nil"/>
              <w:bottom w:val="single" w:sz="12" w:space="0" w:color="auto"/>
              <w:right w:val="nil"/>
            </w:tcBorders>
            <w:shd w:val="clear" w:color="auto" w:fill="auto"/>
            <w:noWrap/>
            <w:vAlign w:val="bottom"/>
            <w:hideMark/>
          </w:tcPr>
          <w:p w14:paraId="0842EE04"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0AB1D01F"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single" w:sz="12" w:space="0" w:color="auto"/>
              <w:left w:val="nil"/>
              <w:bottom w:val="single" w:sz="12" w:space="0" w:color="auto"/>
              <w:right w:val="nil"/>
            </w:tcBorders>
            <w:shd w:val="clear" w:color="auto" w:fill="auto"/>
            <w:noWrap/>
            <w:vAlign w:val="bottom"/>
            <w:hideMark/>
          </w:tcPr>
          <w:p w14:paraId="6289DF5F"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60" w:type="dxa"/>
            <w:tcBorders>
              <w:top w:val="single" w:sz="12" w:space="0" w:color="auto"/>
              <w:left w:val="nil"/>
              <w:bottom w:val="single" w:sz="12" w:space="0" w:color="auto"/>
              <w:right w:val="nil"/>
            </w:tcBorders>
            <w:shd w:val="clear" w:color="auto" w:fill="auto"/>
            <w:noWrap/>
            <w:vAlign w:val="bottom"/>
            <w:hideMark/>
          </w:tcPr>
          <w:p w14:paraId="5E4B1C7F" w14:textId="364DF06F" w:rsidR="007C4341" w:rsidRPr="009C3007" w:rsidRDefault="007C4341" w:rsidP="009C3007">
            <w:pPr>
              <w:spacing w:after="0" w:line="240" w:lineRule="auto"/>
              <w:jc w:val="right"/>
              <w:rPr>
                <w:rFonts w:eastAsia="Times New Roman" w:cs="Times New Roman"/>
                <w:sz w:val="14"/>
                <w:szCs w:val="14"/>
                <w:lang w:eastAsia="en-AU"/>
              </w:rPr>
            </w:pPr>
          </w:p>
        </w:tc>
        <w:tc>
          <w:tcPr>
            <w:tcW w:w="660" w:type="dxa"/>
            <w:tcBorders>
              <w:top w:val="single" w:sz="12" w:space="0" w:color="auto"/>
              <w:left w:val="nil"/>
              <w:bottom w:val="single" w:sz="12" w:space="0" w:color="auto"/>
              <w:right w:val="nil"/>
            </w:tcBorders>
            <w:shd w:val="clear" w:color="auto" w:fill="auto"/>
            <w:noWrap/>
            <w:vAlign w:val="bottom"/>
            <w:hideMark/>
          </w:tcPr>
          <w:p w14:paraId="02911DF1"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60" w:type="dxa"/>
            <w:tcBorders>
              <w:top w:val="single" w:sz="12" w:space="0" w:color="auto"/>
              <w:left w:val="nil"/>
              <w:bottom w:val="single" w:sz="12" w:space="0" w:color="auto"/>
              <w:right w:val="nil"/>
            </w:tcBorders>
            <w:shd w:val="clear" w:color="auto" w:fill="auto"/>
            <w:noWrap/>
            <w:vAlign w:val="bottom"/>
            <w:hideMark/>
          </w:tcPr>
          <w:p w14:paraId="143645F3" w14:textId="77777777" w:rsidR="007C4341" w:rsidRPr="009C3007" w:rsidRDefault="007C4341" w:rsidP="009C3007">
            <w:pPr>
              <w:spacing w:after="0" w:line="240" w:lineRule="auto"/>
              <w:jc w:val="right"/>
              <w:rPr>
                <w:rFonts w:eastAsia="Times New Roman" w:cs="Times New Roman"/>
                <w:sz w:val="14"/>
                <w:szCs w:val="14"/>
                <w:lang w:eastAsia="en-AU"/>
              </w:rPr>
            </w:pPr>
          </w:p>
        </w:tc>
        <w:tc>
          <w:tcPr>
            <w:tcW w:w="607" w:type="dxa"/>
            <w:tcBorders>
              <w:top w:val="nil"/>
              <w:left w:val="nil"/>
              <w:bottom w:val="single" w:sz="12" w:space="0" w:color="auto"/>
              <w:right w:val="nil"/>
            </w:tcBorders>
            <w:shd w:val="clear" w:color="auto" w:fill="auto"/>
            <w:noWrap/>
            <w:vAlign w:val="bottom"/>
            <w:hideMark/>
          </w:tcPr>
          <w:p w14:paraId="012632E1" w14:textId="77777777" w:rsidR="007C4341" w:rsidRPr="009C3007" w:rsidRDefault="007C4341" w:rsidP="009C3007">
            <w:pPr>
              <w:spacing w:after="0" w:line="240" w:lineRule="auto"/>
              <w:jc w:val="right"/>
              <w:rPr>
                <w:rFonts w:eastAsia="Times New Roman" w:cs="Times New Roman"/>
                <w:sz w:val="14"/>
                <w:szCs w:val="14"/>
                <w:lang w:eastAsia="en-AU"/>
              </w:rPr>
            </w:pPr>
          </w:p>
        </w:tc>
      </w:tr>
      <w:tr w:rsidR="00FB04C9" w:rsidRPr="009C3007" w14:paraId="3BBDB8D1" w14:textId="77777777" w:rsidTr="007C4341">
        <w:trPr>
          <w:trHeight w:val="20"/>
        </w:trPr>
        <w:tc>
          <w:tcPr>
            <w:tcW w:w="598" w:type="dxa"/>
            <w:tcBorders>
              <w:top w:val="single" w:sz="12" w:space="0" w:color="auto"/>
              <w:left w:val="nil"/>
              <w:bottom w:val="single" w:sz="8" w:space="0" w:color="auto"/>
              <w:right w:val="nil"/>
            </w:tcBorders>
            <w:shd w:val="clear" w:color="auto" w:fill="auto"/>
            <w:noWrap/>
            <w:vAlign w:val="bottom"/>
            <w:hideMark/>
          </w:tcPr>
          <w:p w14:paraId="48E5F7B2" w14:textId="77777777" w:rsidR="007C4341" w:rsidRPr="009C3007" w:rsidRDefault="007C4341" w:rsidP="007C4341">
            <w:pPr>
              <w:spacing w:after="0" w:line="240" w:lineRule="auto"/>
              <w:jc w:val="right"/>
              <w:rPr>
                <w:rFonts w:eastAsia="Times New Roman" w:cs="Times New Roman"/>
                <w:sz w:val="14"/>
                <w:szCs w:val="14"/>
                <w:lang w:eastAsia="en-AU"/>
              </w:rPr>
            </w:pPr>
            <w:bookmarkStart w:id="6" w:name="_Hlk70364074"/>
          </w:p>
        </w:tc>
        <w:tc>
          <w:tcPr>
            <w:tcW w:w="607" w:type="dxa"/>
            <w:tcBorders>
              <w:top w:val="single" w:sz="12" w:space="0" w:color="auto"/>
              <w:left w:val="nil"/>
              <w:bottom w:val="single" w:sz="8" w:space="0" w:color="auto"/>
              <w:right w:val="nil"/>
            </w:tcBorders>
            <w:shd w:val="clear" w:color="000000" w:fill="D9D9D9"/>
            <w:noWrap/>
            <w:vAlign w:val="bottom"/>
            <w:hideMark/>
          </w:tcPr>
          <w:p w14:paraId="395C3075"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AUS</w:t>
            </w:r>
          </w:p>
        </w:tc>
        <w:tc>
          <w:tcPr>
            <w:tcW w:w="660" w:type="dxa"/>
            <w:tcBorders>
              <w:top w:val="single" w:sz="12" w:space="0" w:color="auto"/>
              <w:left w:val="nil"/>
              <w:bottom w:val="single" w:sz="8" w:space="0" w:color="auto"/>
              <w:right w:val="nil"/>
            </w:tcBorders>
            <w:shd w:val="clear" w:color="auto" w:fill="FFFFFF" w:themeFill="background1"/>
            <w:noWrap/>
            <w:vAlign w:val="bottom"/>
            <w:hideMark/>
          </w:tcPr>
          <w:p w14:paraId="20BBD0EC"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FZR</w:t>
            </w:r>
          </w:p>
        </w:tc>
        <w:tc>
          <w:tcPr>
            <w:tcW w:w="607" w:type="dxa"/>
            <w:tcBorders>
              <w:top w:val="single" w:sz="12" w:space="0" w:color="auto"/>
              <w:left w:val="nil"/>
              <w:bottom w:val="single" w:sz="8" w:space="0" w:color="auto"/>
              <w:right w:val="nil"/>
            </w:tcBorders>
            <w:shd w:val="clear" w:color="auto" w:fill="FFFFFF" w:themeFill="background1"/>
            <w:noWrap/>
            <w:vAlign w:val="bottom"/>
            <w:hideMark/>
          </w:tcPr>
          <w:p w14:paraId="604AAE19"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VIR</w:t>
            </w:r>
          </w:p>
        </w:tc>
        <w:tc>
          <w:tcPr>
            <w:tcW w:w="607" w:type="dxa"/>
            <w:tcBorders>
              <w:top w:val="single" w:sz="12" w:space="0" w:color="auto"/>
              <w:left w:val="nil"/>
              <w:bottom w:val="single" w:sz="8" w:space="0" w:color="auto"/>
              <w:right w:val="nil"/>
            </w:tcBorders>
            <w:shd w:val="clear" w:color="auto" w:fill="FFFFFF" w:themeFill="background1"/>
            <w:noWrap/>
            <w:vAlign w:val="bottom"/>
            <w:hideMark/>
          </w:tcPr>
          <w:p w14:paraId="2C05D00C"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DAR</w:t>
            </w:r>
          </w:p>
        </w:tc>
        <w:tc>
          <w:tcPr>
            <w:tcW w:w="607" w:type="dxa"/>
            <w:tcBorders>
              <w:top w:val="single" w:sz="12" w:space="0" w:color="auto"/>
              <w:left w:val="nil"/>
              <w:bottom w:val="single" w:sz="8" w:space="0" w:color="auto"/>
              <w:right w:val="nil"/>
            </w:tcBorders>
            <w:shd w:val="clear" w:color="auto" w:fill="FFFFFF" w:themeFill="background1"/>
            <w:noWrap/>
            <w:vAlign w:val="bottom"/>
            <w:hideMark/>
          </w:tcPr>
          <w:p w14:paraId="760B2377"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ADR</w:t>
            </w:r>
          </w:p>
        </w:tc>
        <w:tc>
          <w:tcPr>
            <w:tcW w:w="660" w:type="dxa"/>
            <w:tcBorders>
              <w:top w:val="single" w:sz="12" w:space="0" w:color="auto"/>
              <w:left w:val="nil"/>
              <w:bottom w:val="single" w:sz="8" w:space="0" w:color="auto"/>
              <w:right w:val="nil"/>
            </w:tcBorders>
            <w:shd w:val="clear" w:color="auto" w:fill="FFFFFF" w:themeFill="background1"/>
            <w:noWrap/>
            <w:vAlign w:val="bottom"/>
            <w:hideMark/>
          </w:tcPr>
          <w:p w14:paraId="245C7488"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DWC</w:t>
            </w:r>
          </w:p>
        </w:tc>
        <w:tc>
          <w:tcPr>
            <w:tcW w:w="607" w:type="dxa"/>
            <w:tcBorders>
              <w:top w:val="single" w:sz="12" w:space="0" w:color="auto"/>
              <w:left w:val="nil"/>
              <w:bottom w:val="single" w:sz="8" w:space="0" w:color="auto"/>
              <w:right w:val="nil"/>
            </w:tcBorders>
            <w:shd w:val="clear" w:color="auto" w:fill="FFFFFF" w:themeFill="background1"/>
            <w:noWrap/>
            <w:vAlign w:val="bottom"/>
            <w:hideMark/>
          </w:tcPr>
          <w:p w14:paraId="09EF5941"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SAR</w:t>
            </w:r>
          </w:p>
        </w:tc>
        <w:tc>
          <w:tcPr>
            <w:tcW w:w="607" w:type="dxa"/>
            <w:tcBorders>
              <w:top w:val="single" w:sz="12" w:space="0" w:color="auto"/>
              <w:left w:val="nil"/>
              <w:bottom w:val="single" w:sz="8" w:space="0" w:color="auto"/>
              <w:right w:val="nil"/>
            </w:tcBorders>
            <w:shd w:val="clear" w:color="auto" w:fill="FFFFFF" w:themeFill="background1"/>
            <w:noWrap/>
            <w:vAlign w:val="bottom"/>
            <w:hideMark/>
          </w:tcPr>
          <w:p w14:paraId="3E3FCFE8"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EAR</w:t>
            </w:r>
          </w:p>
        </w:tc>
        <w:tc>
          <w:tcPr>
            <w:tcW w:w="840" w:type="dxa"/>
            <w:tcBorders>
              <w:top w:val="single" w:sz="12" w:space="0" w:color="auto"/>
              <w:left w:val="nil"/>
              <w:bottom w:val="single" w:sz="8" w:space="0" w:color="auto"/>
              <w:right w:val="nil"/>
            </w:tcBorders>
            <w:shd w:val="clear" w:color="auto" w:fill="FFFFFF" w:themeFill="background1"/>
            <w:noWrap/>
            <w:vAlign w:val="bottom"/>
            <w:hideMark/>
          </w:tcPr>
          <w:p w14:paraId="3117C116"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BMB</w:t>
            </w:r>
          </w:p>
        </w:tc>
        <w:tc>
          <w:tcPr>
            <w:tcW w:w="607" w:type="dxa"/>
            <w:tcBorders>
              <w:top w:val="single" w:sz="12" w:space="0" w:color="auto"/>
              <w:left w:val="nil"/>
              <w:bottom w:val="single" w:sz="8" w:space="0" w:color="auto"/>
              <w:right w:val="nil"/>
            </w:tcBorders>
            <w:shd w:val="clear" w:color="auto" w:fill="FFFFFF" w:themeFill="background1"/>
            <w:noWrap/>
            <w:vAlign w:val="bottom"/>
            <w:hideMark/>
          </w:tcPr>
          <w:p w14:paraId="77573F9B"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ROR</w:t>
            </w:r>
          </w:p>
        </w:tc>
        <w:tc>
          <w:tcPr>
            <w:tcW w:w="607" w:type="dxa"/>
            <w:tcBorders>
              <w:top w:val="single" w:sz="12" w:space="0" w:color="auto"/>
              <w:left w:val="nil"/>
              <w:bottom w:val="single" w:sz="8" w:space="0" w:color="auto"/>
              <w:right w:val="nil"/>
            </w:tcBorders>
            <w:shd w:val="clear" w:color="auto" w:fill="FFFFFF" w:themeFill="background1"/>
            <w:noWrap/>
            <w:vAlign w:val="bottom"/>
            <w:hideMark/>
          </w:tcPr>
          <w:p w14:paraId="69301C9C"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TOR</w:t>
            </w:r>
          </w:p>
        </w:tc>
        <w:tc>
          <w:tcPr>
            <w:tcW w:w="607" w:type="dxa"/>
            <w:tcBorders>
              <w:top w:val="single" w:sz="12" w:space="0" w:color="auto"/>
              <w:left w:val="nil"/>
              <w:bottom w:val="single" w:sz="8" w:space="0" w:color="auto"/>
              <w:right w:val="nil"/>
            </w:tcBorders>
            <w:shd w:val="clear" w:color="auto" w:fill="FFFFFF" w:themeFill="background1"/>
            <w:noWrap/>
            <w:vAlign w:val="bottom"/>
          </w:tcPr>
          <w:p w14:paraId="75C67DE3" w14:textId="027BE294"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WER</w:t>
            </w:r>
          </w:p>
        </w:tc>
        <w:tc>
          <w:tcPr>
            <w:tcW w:w="607" w:type="dxa"/>
            <w:tcBorders>
              <w:top w:val="single" w:sz="12" w:space="0" w:color="auto"/>
              <w:left w:val="nil"/>
              <w:bottom w:val="single" w:sz="8" w:space="0" w:color="auto"/>
              <w:right w:val="nil"/>
            </w:tcBorders>
            <w:shd w:val="clear" w:color="auto" w:fill="FFFFFF" w:themeFill="background1"/>
            <w:noWrap/>
            <w:vAlign w:val="bottom"/>
          </w:tcPr>
          <w:p w14:paraId="5AD858E9" w14:textId="65AFFD43"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TRI</w:t>
            </w:r>
          </w:p>
        </w:tc>
        <w:tc>
          <w:tcPr>
            <w:tcW w:w="660" w:type="dxa"/>
            <w:tcBorders>
              <w:top w:val="single" w:sz="12" w:space="0" w:color="auto"/>
              <w:left w:val="nil"/>
              <w:bottom w:val="single" w:sz="8" w:space="0" w:color="auto"/>
              <w:right w:val="nil"/>
            </w:tcBorders>
            <w:shd w:val="clear" w:color="auto" w:fill="FFFFFF" w:themeFill="background1"/>
            <w:noWrap/>
            <w:vAlign w:val="bottom"/>
          </w:tcPr>
          <w:p w14:paraId="38D7CEC4" w14:textId="2B93E7B5"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CLR</w:t>
            </w:r>
          </w:p>
        </w:tc>
        <w:tc>
          <w:tcPr>
            <w:tcW w:w="607" w:type="dxa"/>
            <w:tcBorders>
              <w:top w:val="single" w:sz="12" w:space="0" w:color="auto"/>
              <w:left w:val="nil"/>
              <w:bottom w:val="single" w:sz="8" w:space="0" w:color="auto"/>
              <w:right w:val="nil"/>
            </w:tcBorders>
            <w:shd w:val="clear" w:color="auto" w:fill="FFFFFF" w:themeFill="background1"/>
            <w:noWrap/>
            <w:vAlign w:val="bottom"/>
          </w:tcPr>
          <w:p w14:paraId="4A24132A" w14:textId="642CD89A"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SYH</w:t>
            </w:r>
          </w:p>
        </w:tc>
        <w:tc>
          <w:tcPr>
            <w:tcW w:w="607" w:type="dxa"/>
            <w:tcBorders>
              <w:top w:val="single" w:sz="12" w:space="0" w:color="auto"/>
              <w:left w:val="nil"/>
              <w:bottom w:val="single" w:sz="8" w:space="0" w:color="auto"/>
              <w:right w:val="nil"/>
            </w:tcBorders>
            <w:shd w:val="clear" w:color="auto" w:fill="FFFFFF" w:themeFill="background1"/>
            <w:noWrap/>
            <w:vAlign w:val="bottom"/>
          </w:tcPr>
          <w:p w14:paraId="6500038E" w14:textId="277E8196"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UNK</w:t>
            </w:r>
          </w:p>
        </w:tc>
        <w:tc>
          <w:tcPr>
            <w:tcW w:w="660" w:type="dxa"/>
            <w:tcBorders>
              <w:top w:val="single" w:sz="12" w:space="0" w:color="auto"/>
              <w:left w:val="nil"/>
              <w:bottom w:val="single" w:sz="8" w:space="0" w:color="auto"/>
              <w:right w:val="nil"/>
            </w:tcBorders>
            <w:shd w:val="clear" w:color="000000" w:fill="808080"/>
            <w:noWrap/>
            <w:vAlign w:val="bottom"/>
            <w:hideMark/>
          </w:tcPr>
          <w:p w14:paraId="4C953B7F" w14:textId="716C0243"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JAP</w:t>
            </w:r>
          </w:p>
        </w:tc>
        <w:tc>
          <w:tcPr>
            <w:tcW w:w="660" w:type="dxa"/>
            <w:tcBorders>
              <w:top w:val="single" w:sz="12" w:space="0" w:color="auto"/>
              <w:left w:val="nil"/>
              <w:bottom w:val="single" w:sz="8" w:space="0" w:color="auto"/>
              <w:right w:val="nil"/>
            </w:tcBorders>
            <w:shd w:val="clear" w:color="auto" w:fill="FFFFFF" w:themeFill="background1"/>
            <w:noWrap/>
            <w:vAlign w:val="bottom"/>
            <w:hideMark/>
          </w:tcPr>
          <w:p w14:paraId="141859F8"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OKI</w:t>
            </w:r>
          </w:p>
        </w:tc>
        <w:tc>
          <w:tcPr>
            <w:tcW w:w="660" w:type="dxa"/>
            <w:tcBorders>
              <w:top w:val="single" w:sz="12" w:space="0" w:color="auto"/>
              <w:left w:val="nil"/>
              <w:bottom w:val="single" w:sz="8" w:space="0" w:color="auto"/>
              <w:right w:val="nil"/>
            </w:tcBorders>
            <w:shd w:val="clear" w:color="auto" w:fill="FFFFFF" w:themeFill="background1"/>
            <w:noWrap/>
            <w:vAlign w:val="bottom"/>
            <w:hideMark/>
          </w:tcPr>
          <w:p w14:paraId="054048FA"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URR</w:t>
            </w:r>
          </w:p>
        </w:tc>
        <w:tc>
          <w:tcPr>
            <w:tcW w:w="607" w:type="dxa"/>
            <w:tcBorders>
              <w:top w:val="single" w:sz="12" w:space="0" w:color="auto"/>
              <w:left w:val="nil"/>
              <w:bottom w:val="single" w:sz="8" w:space="0" w:color="auto"/>
              <w:right w:val="nil"/>
            </w:tcBorders>
            <w:shd w:val="clear" w:color="000000" w:fill="808080"/>
            <w:noWrap/>
            <w:vAlign w:val="bottom"/>
            <w:hideMark/>
          </w:tcPr>
          <w:p w14:paraId="0E3C560C" w14:textId="77777777"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FIJ</w:t>
            </w:r>
          </w:p>
        </w:tc>
      </w:tr>
      <w:bookmarkEnd w:id="6"/>
      <w:tr w:rsidR="00FB04C9" w:rsidRPr="009C3007" w14:paraId="5625EF86" w14:textId="77777777" w:rsidTr="007C4341">
        <w:trPr>
          <w:trHeight w:val="20"/>
        </w:trPr>
        <w:tc>
          <w:tcPr>
            <w:tcW w:w="598" w:type="dxa"/>
            <w:tcBorders>
              <w:top w:val="single" w:sz="8" w:space="0" w:color="auto"/>
              <w:left w:val="nil"/>
              <w:bottom w:val="nil"/>
              <w:right w:val="nil"/>
            </w:tcBorders>
            <w:shd w:val="clear" w:color="auto" w:fill="auto"/>
            <w:noWrap/>
            <w:vAlign w:val="bottom"/>
            <w:hideMark/>
          </w:tcPr>
          <w:p w14:paraId="7867F513" w14:textId="4427D245"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N</w:t>
            </w:r>
            <w:r w:rsidRPr="009C3007">
              <w:rPr>
                <w:rFonts w:ascii="Calibri" w:eastAsia="Times New Roman" w:hAnsi="Calibri" w:cs="Calibri"/>
                <w:b/>
                <w:bCs/>
                <w:color w:val="000000"/>
                <w:sz w:val="14"/>
                <w:szCs w:val="14"/>
                <w:vertAlign w:val="subscript"/>
                <w:lang w:eastAsia="en-AU"/>
              </w:rPr>
              <w:t>nu</w:t>
            </w:r>
          </w:p>
        </w:tc>
        <w:tc>
          <w:tcPr>
            <w:tcW w:w="607" w:type="dxa"/>
            <w:tcBorders>
              <w:top w:val="single" w:sz="8" w:space="0" w:color="auto"/>
              <w:left w:val="nil"/>
              <w:bottom w:val="nil"/>
              <w:right w:val="nil"/>
            </w:tcBorders>
            <w:shd w:val="clear" w:color="000000" w:fill="D9D9D9"/>
            <w:noWrap/>
            <w:vAlign w:val="bottom"/>
            <w:hideMark/>
          </w:tcPr>
          <w:p w14:paraId="4731E13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444</w:t>
            </w:r>
          </w:p>
        </w:tc>
        <w:tc>
          <w:tcPr>
            <w:tcW w:w="660" w:type="dxa"/>
            <w:tcBorders>
              <w:top w:val="single" w:sz="8" w:space="0" w:color="auto"/>
              <w:left w:val="nil"/>
              <w:bottom w:val="nil"/>
              <w:right w:val="nil"/>
            </w:tcBorders>
            <w:shd w:val="clear" w:color="auto" w:fill="FFFFFF" w:themeFill="background1"/>
            <w:noWrap/>
            <w:vAlign w:val="bottom"/>
            <w:hideMark/>
          </w:tcPr>
          <w:p w14:paraId="5F9A235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w:t>
            </w:r>
          </w:p>
        </w:tc>
        <w:tc>
          <w:tcPr>
            <w:tcW w:w="607" w:type="dxa"/>
            <w:tcBorders>
              <w:top w:val="single" w:sz="8" w:space="0" w:color="auto"/>
              <w:left w:val="nil"/>
              <w:bottom w:val="nil"/>
              <w:right w:val="nil"/>
            </w:tcBorders>
            <w:shd w:val="clear" w:color="auto" w:fill="FFFFFF" w:themeFill="background1"/>
            <w:noWrap/>
            <w:vAlign w:val="bottom"/>
            <w:hideMark/>
          </w:tcPr>
          <w:p w14:paraId="374AC66E"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07" w:type="dxa"/>
            <w:tcBorders>
              <w:top w:val="single" w:sz="8" w:space="0" w:color="auto"/>
              <w:left w:val="nil"/>
              <w:bottom w:val="nil"/>
              <w:right w:val="nil"/>
            </w:tcBorders>
            <w:shd w:val="clear" w:color="auto" w:fill="FFFFFF" w:themeFill="background1"/>
            <w:noWrap/>
            <w:vAlign w:val="bottom"/>
            <w:hideMark/>
          </w:tcPr>
          <w:p w14:paraId="4AAB2D2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49</w:t>
            </w:r>
          </w:p>
        </w:tc>
        <w:tc>
          <w:tcPr>
            <w:tcW w:w="607" w:type="dxa"/>
            <w:tcBorders>
              <w:top w:val="single" w:sz="8" w:space="0" w:color="auto"/>
              <w:left w:val="nil"/>
              <w:bottom w:val="nil"/>
              <w:right w:val="nil"/>
            </w:tcBorders>
            <w:shd w:val="clear" w:color="auto" w:fill="FFFFFF" w:themeFill="background1"/>
            <w:noWrap/>
            <w:vAlign w:val="bottom"/>
            <w:hideMark/>
          </w:tcPr>
          <w:p w14:paraId="23F0C83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18</w:t>
            </w:r>
          </w:p>
        </w:tc>
        <w:tc>
          <w:tcPr>
            <w:tcW w:w="660" w:type="dxa"/>
            <w:tcBorders>
              <w:top w:val="single" w:sz="8" w:space="0" w:color="auto"/>
              <w:left w:val="nil"/>
              <w:bottom w:val="nil"/>
              <w:right w:val="nil"/>
            </w:tcBorders>
            <w:shd w:val="clear" w:color="auto" w:fill="FFFFFF" w:themeFill="background1"/>
            <w:noWrap/>
            <w:vAlign w:val="bottom"/>
            <w:hideMark/>
          </w:tcPr>
          <w:p w14:paraId="673D36D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15</w:t>
            </w:r>
          </w:p>
        </w:tc>
        <w:tc>
          <w:tcPr>
            <w:tcW w:w="607" w:type="dxa"/>
            <w:tcBorders>
              <w:top w:val="single" w:sz="8" w:space="0" w:color="auto"/>
              <w:left w:val="nil"/>
              <w:bottom w:val="nil"/>
              <w:right w:val="nil"/>
            </w:tcBorders>
            <w:shd w:val="clear" w:color="auto" w:fill="FFFFFF" w:themeFill="background1"/>
            <w:noWrap/>
            <w:vAlign w:val="bottom"/>
            <w:hideMark/>
          </w:tcPr>
          <w:p w14:paraId="326E195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88</w:t>
            </w:r>
          </w:p>
        </w:tc>
        <w:tc>
          <w:tcPr>
            <w:tcW w:w="607" w:type="dxa"/>
            <w:tcBorders>
              <w:top w:val="single" w:sz="8" w:space="0" w:color="auto"/>
              <w:left w:val="nil"/>
              <w:bottom w:val="nil"/>
              <w:right w:val="nil"/>
            </w:tcBorders>
            <w:shd w:val="clear" w:color="auto" w:fill="FFFFFF" w:themeFill="background1"/>
            <w:noWrap/>
            <w:vAlign w:val="bottom"/>
            <w:hideMark/>
          </w:tcPr>
          <w:p w14:paraId="44D012A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47</w:t>
            </w:r>
          </w:p>
        </w:tc>
        <w:tc>
          <w:tcPr>
            <w:tcW w:w="840" w:type="dxa"/>
            <w:tcBorders>
              <w:top w:val="single" w:sz="8" w:space="0" w:color="auto"/>
              <w:left w:val="nil"/>
              <w:bottom w:val="nil"/>
              <w:right w:val="nil"/>
            </w:tcBorders>
            <w:shd w:val="clear" w:color="auto" w:fill="FFFFFF" w:themeFill="background1"/>
            <w:noWrap/>
            <w:vAlign w:val="bottom"/>
            <w:hideMark/>
          </w:tcPr>
          <w:p w14:paraId="7D67580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18</w:t>
            </w:r>
          </w:p>
        </w:tc>
        <w:tc>
          <w:tcPr>
            <w:tcW w:w="607" w:type="dxa"/>
            <w:tcBorders>
              <w:top w:val="single" w:sz="8" w:space="0" w:color="auto"/>
              <w:left w:val="nil"/>
              <w:bottom w:val="nil"/>
              <w:right w:val="nil"/>
            </w:tcBorders>
            <w:shd w:val="clear" w:color="auto" w:fill="FFFFFF" w:themeFill="background1"/>
            <w:noWrap/>
            <w:vAlign w:val="bottom"/>
            <w:hideMark/>
          </w:tcPr>
          <w:p w14:paraId="00A988A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9</w:t>
            </w:r>
          </w:p>
        </w:tc>
        <w:tc>
          <w:tcPr>
            <w:tcW w:w="607" w:type="dxa"/>
            <w:tcBorders>
              <w:top w:val="single" w:sz="8" w:space="0" w:color="auto"/>
              <w:left w:val="nil"/>
              <w:bottom w:val="nil"/>
              <w:right w:val="nil"/>
            </w:tcBorders>
            <w:shd w:val="clear" w:color="auto" w:fill="FFFFFF" w:themeFill="background1"/>
            <w:noWrap/>
            <w:vAlign w:val="bottom"/>
            <w:hideMark/>
          </w:tcPr>
          <w:p w14:paraId="02EB018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w:t>
            </w:r>
          </w:p>
        </w:tc>
        <w:tc>
          <w:tcPr>
            <w:tcW w:w="607" w:type="dxa"/>
            <w:tcBorders>
              <w:top w:val="single" w:sz="8" w:space="0" w:color="auto"/>
              <w:left w:val="nil"/>
              <w:bottom w:val="nil"/>
              <w:right w:val="nil"/>
            </w:tcBorders>
            <w:shd w:val="clear" w:color="auto" w:fill="FFFFFF" w:themeFill="background1"/>
            <w:noWrap/>
            <w:vAlign w:val="bottom"/>
          </w:tcPr>
          <w:p w14:paraId="0CA62948" w14:textId="3B3E11B6"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24</w:t>
            </w:r>
          </w:p>
        </w:tc>
        <w:tc>
          <w:tcPr>
            <w:tcW w:w="607" w:type="dxa"/>
            <w:tcBorders>
              <w:top w:val="single" w:sz="8" w:space="0" w:color="auto"/>
              <w:left w:val="nil"/>
              <w:bottom w:val="nil"/>
              <w:right w:val="nil"/>
            </w:tcBorders>
            <w:shd w:val="clear" w:color="auto" w:fill="FFFFFF" w:themeFill="background1"/>
            <w:noWrap/>
            <w:vAlign w:val="bottom"/>
          </w:tcPr>
          <w:p w14:paraId="5D8A6596" w14:textId="573A5220"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5</w:t>
            </w:r>
          </w:p>
        </w:tc>
        <w:tc>
          <w:tcPr>
            <w:tcW w:w="660" w:type="dxa"/>
            <w:tcBorders>
              <w:top w:val="single" w:sz="8" w:space="0" w:color="auto"/>
              <w:left w:val="nil"/>
              <w:bottom w:val="nil"/>
              <w:right w:val="nil"/>
            </w:tcBorders>
            <w:shd w:val="clear" w:color="auto" w:fill="FFFFFF" w:themeFill="background1"/>
            <w:noWrap/>
            <w:vAlign w:val="bottom"/>
          </w:tcPr>
          <w:p w14:paraId="2168266C" w14:textId="736D7BC0"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83</w:t>
            </w:r>
          </w:p>
        </w:tc>
        <w:tc>
          <w:tcPr>
            <w:tcW w:w="607" w:type="dxa"/>
            <w:tcBorders>
              <w:top w:val="single" w:sz="8" w:space="0" w:color="auto"/>
              <w:left w:val="nil"/>
              <w:bottom w:val="nil"/>
              <w:right w:val="nil"/>
            </w:tcBorders>
            <w:shd w:val="clear" w:color="auto" w:fill="FFFFFF" w:themeFill="background1"/>
            <w:noWrap/>
            <w:vAlign w:val="bottom"/>
          </w:tcPr>
          <w:p w14:paraId="3396D26E" w14:textId="4A3164B1"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65</w:t>
            </w:r>
          </w:p>
        </w:tc>
        <w:tc>
          <w:tcPr>
            <w:tcW w:w="607" w:type="dxa"/>
            <w:tcBorders>
              <w:top w:val="single" w:sz="8" w:space="0" w:color="auto"/>
              <w:left w:val="nil"/>
              <w:bottom w:val="nil"/>
              <w:right w:val="nil"/>
            </w:tcBorders>
            <w:shd w:val="clear" w:color="auto" w:fill="FFFFFF" w:themeFill="background1"/>
            <w:noWrap/>
            <w:vAlign w:val="bottom"/>
          </w:tcPr>
          <w:p w14:paraId="3C138D98" w14:textId="63F0C286"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w:t>
            </w:r>
          </w:p>
        </w:tc>
        <w:tc>
          <w:tcPr>
            <w:tcW w:w="660" w:type="dxa"/>
            <w:tcBorders>
              <w:top w:val="single" w:sz="8" w:space="0" w:color="auto"/>
              <w:left w:val="nil"/>
              <w:bottom w:val="nil"/>
              <w:right w:val="nil"/>
            </w:tcBorders>
            <w:shd w:val="clear" w:color="000000" w:fill="808080"/>
            <w:noWrap/>
            <w:vAlign w:val="bottom"/>
            <w:hideMark/>
          </w:tcPr>
          <w:p w14:paraId="552BCC92" w14:textId="5046F559"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44</w:t>
            </w:r>
          </w:p>
        </w:tc>
        <w:tc>
          <w:tcPr>
            <w:tcW w:w="660" w:type="dxa"/>
            <w:tcBorders>
              <w:top w:val="single" w:sz="8" w:space="0" w:color="auto"/>
              <w:left w:val="nil"/>
              <w:bottom w:val="nil"/>
              <w:right w:val="nil"/>
            </w:tcBorders>
            <w:shd w:val="clear" w:color="auto" w:fill="FFFFFF" w:themeFill="background1"/>
            <w:noWrap/>
            <w:vAlign w:val="bottom"/>
            <w:hideMark/>
          </w:tcPr>
          <w:p w14:paraId="0C53DA6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9</w:t>
            </w:r>
          </w:p>
        </w:tc>
        <w:tc>
          <w:tcPr>
            <w:tcW w:w="660" w:type="dxa"/>
            <w:tcBorders>
              <w:top w:val="single" w:sz="8" w:space="0" w:color="auto"/>
              <w:left w:val="nil"/>
              <w:bottom w:val="nil"/>
              <w:right w:val="nil"/>
            </w:tcBorders>
            <w:shd w:val="clear" w:color="auto" w:fill="FFFFFF" w:themeFill="background1"/>
            <w:noWrap/>
            <w:vAlign w:val="bottom"/>
            <w:hideMark/>
          </w:tcPr>
          <w:p w14:paraId="07EE615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35</w:t>
            </w:r>
          </w:p>
        </w:tc>
        <w:tc>
          <w:tcPr>
            <w:tcW w:w="607" w:type="dxa"/>
            <w:tcBorders>
              <w:top w:val="single" w:sz="8" w:space="0" w:color="auto"/>
              <w:left w:val="nil"/>
              <w:bottom w:val="nil"/>
              <w:right w:val="nil"/>
            </w:tcBorders>
            <w:shd w:val="clear" w:color="000000" w:fill="808080"/>
            <w:noWrap/>
            <w:vAlign w:val="bottom"/>
            <w:hideMark/>
          </w:tcPr>
          <w:p w14:paraId="5F18D16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25</w:t>
            </w:r>
          </w:p>
        </w:tc>
      </w:tr>
      <w:tr w:rsidR="00FB04C9" w:rsidRPr="009C3007" w14:paraId="077DE48B" w14:textId="77777777" w:rsidTr="007C4341">
        <w:trPr>
          <w:trHeight w:val="20"/>
        </w:trPr>
        <w:tc>
          <w:tcPr>
            <w:tcW w:w="598" w:type="dxa"/>
            <w:tcBorders>
              <w:top w:val="nil"/>
              <w:left w:val="nil"/>
              <w:bottom w:val="nil"/>
              <w:right w:val="nil"/>
            </w:tcBorders>
            <w:shd w:val="clear" w:color="auto" w:fill="auto"/>
            <w:noWrap/>
            <w:vAlign w:val="bottom"/>
            <w:hideMark/>
          </w:tcPr>
          <w:p w14:paraId="0862CDBC" w14:textId="7CBBF46C"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A</w:t>
            </w:r>
            <w:r w:rsidRPr="009C3007">
              <w:rPr>
                <w:rFonts w:ascii="Calibri" w:eastAsia="Times New Roman" w:hAnsi="Calibri" w:cs="Calibri"/>
                <w:b/>
                <w:bCs/>
                <w:color w:val="000000"/>
                <w:sz w:val="14"/>
                <w:szCs w:val="14"/>
                <w:vertAlign w:val="subscript"/>
                <w:lang w:eastAsia="en-AU"/>
              </w:rPr>
              <w:t>r</w:t>
            </w:r>
          </w:p>
        </w:tc>
        <w:tc>
          <w:tcPr>
            <w:tcW w:w="607" w:type="dxa"/>
            <w:tcBorders>
              <w:top w:val="nil"/>
              <w:left w:val="nil"/>
              <w:bottom w:val="nil"/>
              <w:right w:val="nil"/>
            </w:tcBorders>
            <w:shd w:val="clear" w:color="000000" w:fill="D9D9D9"/>
            <w:noWrap/>
            <w:vAlign w:val="bottom"/>
            <w:hideMark/>
          </w:tcPr>
          <w:p w14:paraId="517B67E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1.1160</w:t>
            </w:r>
          </w:p>
        </w:tc>
        <w:tc>
          <w:tcPr>
            <w:tcW w:w="660" w:type="dxa"/>
            <w:tcBorders>
              <w:top w:val="nil"/>
              <w:left w:val="nil"/>
              <w:bottom w:val="nil"/>
              <w:right w:val="nil"/>
            </w:tcBorders>
            <w:shd w:val="clear" w:color="auto" w:fill="FFFFFF" w:themeFill="background1"/>
            <w:noWrap/>
            <w:vAlign w:val="bottom"/>
            <w:hideMark/>
          </w:tcPr>
          <w:p w14:paraId="064E1B7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1.0830</w:t>
            </w:r>
          </w:p>
        </w:tc>
        <w:tc>
          <w:tcPr>
            <w:tcW w:w="607" w:type="dxa"/>
            <w:tcBorders>
              <w:top w:val="nil"/>
              <w:left w:val="nil"/>
              <w:bottom w:val="nil"/>
              <w:right w:val="nil"/>
            </w:tcBorders>
            <w:shd w:val="clear" w:color="auto" w:fill="FFFFFF" w:themeFill="background1"/>
            <w:noWrap/>
            <w:vAlign w:val="bottom"/>
            <w:hideMark/>
          </w:tcPr>
          <w:p w14:paraId="7D80FC3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5859F06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1.1140</w:t>
            </w:r>
          </w:p>
        </w:tc>
        <w:tc>
          <w:tcPr>
            <w:tcW w:w="607" w:type="dxa"/>
            <w:tcBorders>
              <w:top w:val="nil"/>
              <w:left w:val="nil"/>
              <w:bottom w:val="nil"/>
              <w:right w:val="nil"/>
            </w:tcBorders>
            <w:shd w:val="clear" w:color="auto" w:fill="FFFFFF" w:themeFill="background1"/>
            <w:noWrap/>
            <w:vAlign w:val="bottom"/>
            <w:hideMark/>
          </w:tcPr>
          <w:p w14:paraId="0D69630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1.1120</w:t>
            </w:r>
          </w:p>
        </w:tc>
        <w:tc>
          <w:tcPr>
            <w:tcW w:w="660" w:type="dxa"/>
            <w:tcBorders>
              <w:top w:val="nil"/>
              <w:left w:val="nil"/>
              <w:bottom w:val="nil"/>
              <w:right w:val="nil"/>
            </w:tcBorders>
            <w:shd w:val="clear" w:color="auto" w:fill="FFFFFF" w:themeFill="background1"/>
            <w:noWrap/>
            <w:vAlign w:val="bottom"/>
            <w:hideMark/>
          </w:tcPr>
          <w:p w14:paraId="1F09172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1.1160</w:t>
            </w:r>
          </w:p>
        </w:tc>
        <w:tc>
          <w:tcPr>
            <w:tcW w:w="607" w:type="dxa"/>
            <w:tcBorders>
              <w:top w:val="nil"/>
              <w:left w:val="nil"/>
              <w:bottom w:val="nil"/>
              <w:right w:val="nil"/>
            </w:tcBorders>
            <w:shd w:val="clear" w:color="auto" w:fill="FFFFFF" w:themeFill="background1"/>
            <w:noWrap/>
            <w:vAlign w:val="bottom"/>
            <w:hideMark/>
          </w:tcPr>
          <w:p w14:paraId="3ACA069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1.1130</w:t>
            </w:r>
          </w:p>
        </w:tc>
        <w:tc>
          <w:tcPr>
            <w:tcW w:w="607" w:type="dxa"/>
            <w:tcBorders>
              <w:top w:val="nil"/>
              <w:left w:val="nil"/>
              <w:bottom w:val="nil"/>
              <w:right w:val="nil"/>
            </w:tcBorders>
            <w:shd w:val="clear" w:color="auto" w:fill="FFFFFF" w:themeFill="background1"/>
            <w:noWrap/>
            <w:vAlign w:val="bottom"/>
            <w:hideMark/>
          </w:tcPr>
          <w:p w14:paraId="736AA28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1.1110</w:t>
            </w:r>
          </w:p>
        </w:tc>
        <w:tc>
          <w:tcPr>
            <w:tcW w:w="840" w:type="dxa"/>
            <w:tcBorders>
              <w:top w:val="nil"/>
              <w:left w:val="nil"/>
              <w:bottom w:val="nil"/>
              <w:right w:val="nil"/>
            </w:tcBorders>
            <w:shd w:val="clear" w:color="auto" w:fill="FFFFFF" w:themeFill="background1"/>
            <w:noWrap/>
            <w:vAlign w:val="bottom"/>
            <w:hideMark/>
          </w:tcPr>
          <w:p w14:paraId="5CE9AAD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1.1160</w:t>
            </w:r>
          </w:p>
        </w:tc>
        <w:tc>
          <w:tcPr>
            <w:tcW w:w="607" w:type="dxa"/>
            <w:tcBorders>
              <w:top w:val="nil"/>
              <w:left w:val="nil"/>
              <w:bottom w:val="nil"/>
              <w:right w:val="nil"/>
            </w:tcBorders>
            <w:shd w:val="clear" w:color="auto" w:fill="FFFFFF" w:themeFill="background1"/>
            <w:noWrap/>
            <w:vAlign w:val="bottom"/>
            <w:hideMark/>
          </w:tcPr>
          <w:p w14:paraId="0B4C1B4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1.1000</w:t>
            </w:r>
          </w:p>
        </w:tc>
        <w:tc>
          <w:tcPr>
            <w:tcW w:w="607" w:type="dxa"/>
            <w:tcBorders>
              <w:top w:val="nil"/>
              <w:left w:val="nil"/>
              <w:bottom w:val="nil"/>
              <w:right w:val="nil"/>
            </w:tcBorders>
            <w:shd w:val="clear" w:color="auto" w:fill="FFFFFF" w:themeFill="background1"/>
            <w:noWrap/>
            <w:vAlign w:val="bottom"/>
            <w:hideMark/>
          </w:tcPr>
          <w:p w14:paraId="01BF417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1.1060</w:t>
            </w:r>
          </w:p>
        </w:tc>
        <w:tc>
          <w:tcPr>
            <w:tcW w:w="607" w:type="dxa"/>
            <w:tcBorders>
              <w:top w:val="nil"/>
              <w:left w:val="nil"/>
              <w:bottom w:val="nil"/>
              <w:right w:val="nil"/>
            </w:tcBorders>
            <w:shd w:val="clear" w:color="auto" w:fill="FFFFFF" w:themeFill="background1"/>
            <w:noWrap/>
            <w:vAlign w:val="bottom"/>
          </w:tcPr>
          <w:p w14:paraId="213F67CC" w14:textId="266381E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1.1120</w:t>
            </w:r>
          </w:p>
        </w:tc>
        <w:tc>
          <w:tcPr>
            <w:tcW w:w="607" w:type="dxa"/>
            <w:tcBorders>
              <w:top w:val="nil"/>
              <w:left w:val="nil"/>
              <w:bottom w:val="nil"/>
              <w:right w:val="nil"/>
            </w:tcBorders>
            <w:shd w:val="clear" w:color="auto" w:fill="FFFFFF" w:themeFill="background1"/>
            <w:noWrap/>
            <w:vAlign w:val="bottom"/>
          </w:tcPr>
          <w:p w14:paraId="187DB05E" w14:textId="527BFC25"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1.1110</w:t>
            </w:r>
          </w:p>
        </w:tc>
        <w:tc>
          <w:tcPr>
            <w:tcW w:w="660" w:type="dxa"/>
            <w:tcBorders>
              <w:top w:val="nil"/>
              <w:left w:val="nil"/>
              <w:bottom w:val="nil"/>
              <w:right w:val="nil"/>
            </w:tcBorders>
            <w:shd w:val="clear" w:color="auto" w:fill="FFFFFF" w:themeFill="background1"/>
            <w:noWrap/>
            <w:vAlign w:val="bottom"/>
          </w:tcPr>
          <w:p w14:paraId="28E3B38F" w14:textId="7985073B"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1.1200</w:t>
            </w:r>
          </w:p>
        </w:tc>
        <w:tc>
          <w:tcPr>
            <w:tcW w:w="607" w:type="dxa"/>
            <w:tcBorders>
              <w:top w:val="nil"/>
              <w:left w:val="nil"/>
              <w:bottom w:val="nil"/>
              <w:right w:val="nil"/>
            </w:tcBorders>
            <w:shd w:val="clear" w:color="auto" w:fill="FFFFFF" w:themeFill="background1"/>
            <w:noWrap/>
            <w:vAlign w:val="bottom"/>
          </w:tcPr>
          <w:p w14:paraId="426C2B46" w14:textId="7F7362EF"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1.1130</w:t>
            </w:r>
          </w:p>
        </w:tc>
        <w:tc>
          <w:tcPr>
            <w:tcW w:w="607" w:type="dxa"/>
            <w:tcBorders>
              <w:top w:val="nil"/>
              <w:left w:val="nil"/>
              <w:bottom w:val="nil"/>
              <w:right w:val="nil"/>
            </w:tcBorders>
            <w:shd w:val="clear" w:color="auto" w:fill="FFFFFF" w:themeFill="background1"/>
            <w:noWrap/>
            <w:vAlign w:val="bottom"/>
          </w:tcPr>
          <w:p w14:paraId="4AC4EA5B" w14:textId="08A75873"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1.1080</w:t>
            </w:r>
          </w:p>
        </w:tc>
        <w:tc>
          <w:tcPr>
            <w:tcW w:w="660" w:type="dxa"/>
            <w:tcBorders>
              <w:top w:val="nil"/>
              <w:left w:val="nil"/>
              <w:bottom w:val="nil"/>
              <w:right w:val="nil"/>
            </w:tcBorders>
            <w:shd w:val="clear" w:color="000000" w:fill="808080"/>
            <w:noWrap/>
            <w:vAlign w:val="bottom"/>
            <w:hideMark/>
          </w:tcPr>
          <w:p w14:paraId="7F5F7B4C" w14:textId="764B8BC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1.2800</w:t>
            </w:r>
          </w:p>
        </w:tc>
        <w:tc>
          <w:tcPr>
            <w:tcW w:w="660" w:type="dxa"/>
            <w:tcBorders>
              <w:top w:val="nil"/>
              <w:left w:val="nil"/>
              <w:bottom w:val="nil"/>
              <w:right w:val="nil"/>
            </w:tcBorders>
            <w:shd w:val="clear" w:color="auto" w:fill="FFFFFF" w:themeFill="background1"/>
            <w:noWrap/>
            <w:vAlign w:val="bottom"/>
            <w:hideMark/>
          </w:tcPr>
          <w:p w14:paraId="0D0A157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1.1020</w:t>
            </w:r>
          </w:p>
        </w:tc>
        <w:tc>
          <w:tcPr>
            <w:tcW w:w="660" w:type="dxa"/>
            <w:tcBorders>
              <w:top w:val="nil"/>
              <w:left w:val="nil"/>
              <w:bottom w:val="nil"/>
              <w:right w:val="nil"/>
            </w:tcBorders>
            <w:shd w:val="clear" w:color="auto" w:fill="FFFFFF" w:themeFill="background1"/>
            <w:noWrap/>
            <w:vAlign w:val="bottom"/>
            <w:hideMark/>
          </w:tcPr>
          <w:p w14:paraId="56E522D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1.1090</w:t>
            </w:r>
          </w:p>
        </w:tc>
        <w:tc>
          <w:tcPr>
            <w:tcW w:w="607" w:type="dxa"/>
            <w:tcBorders>
              <w:top w:val="nil"/>
              <w:left w:val="nil"/>
              <w:bottom w:val="nil"/>
              <w:right w:val="nil"/>
            </w:tcBorders>
            <w:shd w:val="clear" w:color="000000" w:fill="808080"/>
            <w:noWrap/>
            <w:vAlign w:val="bottom"/>
            <w:hideMark/>
          </w:tcPr>
          <w:p w14:paraId="2F771C1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1.2820</w:t>
            </w:r>
          </w:p>
        </w:tc>
      </w:tr>
      <w:tr w:rsidR="00FB04C9" w:rsidRPr="009C3007" w14:paraId="47443295" w14:textId="77777777" w:rsidTr="007C4341">
        <w:trPr>
          <w:trHeight w:val="20"/>
        </w:trPr>
        <w:tc>
          <w:tcPr>
            <w:tcW w:w="598" w:type="dxa"/>
            <w:tcBorders>
              <w:top w:val="nil"/>
              <w:left w:val="nil"/>
              <w:bottom w:val="nil"/>
              <w:right w:val="nil"/>
            </w:tcBorders>
            <w:shd w:val="clear" w:color="auto" w:fill="auto"/>
            <w:noWrap/>
            <w:vAlign w:val="bottom"/>
            <w:hideMark/>
          </w:tcPr>
          <w:p w14:paraId="03B56CD6" w14:textId="071230C1"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H</w:t>
            </w:r>
            <w:r>
              <w:rPr>
                <w:rFonts w:ascii="Calibri" w:eastAsia="Times New Roman" w:hAnsi="Calibri" w:cs="Calibri"/>
                <w:b/>
                <w:bCs/>
                <w:color w:val="000000"/>
                <w:sz w:val="14"/>
                <w:szCs w:val="14"/>
                <w:vertAlign w:val="subscript"/>
                <w:lang w:eastAsia="en-AU"/>
              </w:rPr>
              <w:t>O</w:t>
            </w:r>
          </w:p>
        </w:tc>
        <w:tc>
          <w:tcPr>
            <w:tcW w:w="607" w:type="dxa"/>
            <w:tcBorders>
              <w:top w:val="nil"/>
              <w:left w:val="nil"/>
              <w:bottom w:val="nil"/>
              <w:right w:val="nil"/>
            </w:tcBorders>
            <w:shd w:val="clear" w:color="000000" w:fill="D9D9D9"/>
            <w:noWrap/>
            <w:vAlign w:val="bottom"/>
            <w:hideMark/>
          </w:tcPr>
          <w:p w14:paraId="621CF40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60" w:type="dxa"/>
            <w:tcBorders>
              <w:top w:val="nil"/>
              <w:left w:val="nil"/>
              <w:bottom w:val="nil"/>
              <w:right w:val="nil"/>
            </w:tcBorders>
            <w:shd w:val="clear" w:color="auto" w:fill="FFFFFF" w:themeFill="background1"/>
            <w:noWrap/>
            <w:vAlign w:val="bottom"/>
            <w:hideMark/>
          </w:tcPr>
          <w:p w14:paraId="0BCAA9C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auto" w:fill="FFFFFF" w:themeFill="background1"/>
            <w:noWrap/>
            <w:vAlign w:val="bottom"/>
            <w:hideMark/>
          </w:tcPr>
          <w:p w14:paraId="78E00D1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4662DE0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auto" w:fill="FFFFFF" w:themeFill="background1"/>
            <w:noWrap/>
            <w:vAlign w:val="bottom"/>
            <w:hideMark/>
          </w:tcPr>
          <w:p w14:paraId="59EBC47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60" w:type="dxa"/>
            <w:tcBorders>
              <w:top w:val="nil"/>
              <w:left w:val="nil"/>
              <w:bottom w:val="nil"/>
              <w:right w:val="nil"/>
            </w:tcBorders>
            <w:shd w:val="clear" w:color="auto" w:fill="FFFFFF" w:themeFill="background1"/>
            <w:noWrap/>
            <w:vAlign w:val="bottom"/>
            <w:hideMark/>
          </w:tcPr>
          <w:p w14:paraId="44DD3651"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c>
          <w:tcPr>
            <w:tcW w:w="607" w:type="dxa"/>
            <w:tcBorders>
              <w:top w:val="nil"/>
              <w:left w:val="nil"/>
              <w:bottom w:val="nil"/>
              <w:right w:val="nil"/>
            </w:tcBorders>
            <w:shd w:val="clear" w:color="auto" w:fill="FFFFFF" w:themeFill="background1"/>
            <w:noWrap/>
            <w:vAlign w:val="bottom"/>
            <w:hideMark/>
          </w:tcPr>
          <w:p w14:paraId="75798B8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auto" w:fill="FFFFFF" w:themeFill="background1"/>
            <w:noWrap/>
            <w:vAlign w:val="bottom"/>
            <w:hideMark/>
          </w:tcPr>
          <w:p w14:paraId="52EAAC8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0.0590</w:t>
            </w:r>
          </w:p>
        </w:tc>
        <w:tc>
          <w:tcPr>
            <w:tcW w:w="840" w:type="dxa"/>
            <w:tcBorders>
              <w:top w:val="nil"/>
              <w:left w:val="nil"/>
              <w:bottom w:val="nil"/>
              <w:right w:val="nil"/>
            </w:tcBorders>
            <w:shd w:val="clear" w:color="auto" w:fill="FFFFFF" w:themeFill="background1"/>
            <w:noWrap/>
            <w:vAlign w:val="bottom"/>
            <w:hideMark/>
          </w:tcPr>
          <w:p w14:paraId="0FE9CC3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0.0650</w:t>
            </w:r>
          </w:p>
        </w:tc>
        <w:tc>
          <w:tcPr>
            <w:tcW w:w="607" w:type="dxa"/>
            <w:tcBorders>
              <w:top w:val="nil"/>
              <w:left w:val="nil"/>
              <w:bottom w:val="nil"/>
              <w:right w:val="nil"/>
            </w:tcBorders>
            <w:shd w:val="clear" w:color="auto" w:fill="FFFFFF" w:themeFill="background1"/>
            <w:noWrap/>
            <w:vAlign w:val="bottom"/>
            <w:hideMark/>
          </w:tcPr>
          <w:p w14:paraId="174C995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0.0590</w:t>
            </w:r>
          </w:p>
        </w:tc>
        <w:tc>
          <w:tcPr>
            <w:tcW w:w="607" w:type="dxa"/>
            <w:tcBorders>
              <w:top w:val="nil"/>
              <w:left w:val="nil"/>
              <w:bottom w:val="nil"/>
              <w:right w:val="nil"/>
            </w:tcBorders>
            <w:shd w:val="clear" w:color="auto" w:fill="FFFFFF" w:themeFill="background1"/>
            <w:noWrap/>
            <w:vAlign w:val="bottom"/>
            <w:hideMark/>
          </w:tcPr>
          <w:p w14:paraId="70A3C1B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0.0590</w:t>
            </w:r>
          </w:p>
        </w:tc>
        <w:tc>
          <w:tcPr>
            <w:tcW w:w="607" w:type="dxa"/>
            <w:tcBorders>
              <w:top w:val="nil"/>
              <w:left w:val="nil"/>
              <w:bottom w:val="nil"/>
              <w:right w:val="nil"/>
            </w:tcBorders>
            <w:shd w:val="clear" w:color="auto" w:fill="FFFFFF" w:themeFill="background1"/>
            <w:noWrap/>
            <w:vAlign w:val="bottom"/>
          </w:tcPr>
          <w:p w14:paraId="554BC09B" w14:textId="16F8DD5E"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auto" w:fill="FFFFFF" w:themeFill="background1"/>
            <w:noWrap/>
            <w:vAlign w:val="bottom"/>
          </w:tcPr>
          <w:p w14:paraId="5628D173" w14:textId="64510B5B"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0.0690</w:t>
            </w:r>
          </w:p>
        </w:tc>
        <w:tc>
          <w:tcPr>
            <w:tcW w:w="660" w:type="dxa"/>
            <w:tcBorders>
              <w:top w:val="nil"/>
              <w:left w:val="nil"/>
              <w:bottom w:val="nil"/>
              <w:right w:val="nil"/>
            </w:tcBorders>
            <w:shd w:val="clear" w:color="auto" w:fill="FFFFFF" w:themeFill="background1"/>
            <w:noWrap/>
            <w:vAlign w:val="bottom"/>
          </w:tcPr>
          <w:p w14:paraId="76F80C21" w14:textId="142D8258"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0.0650</w:t>
            </w:r>
          </w:p>
        </w:tc>
        <w:tc>
          <w:tcPr>
            <w:tcW w:w="607" w:type="dxa"/>
            <w:tcBorders>
              <w:top w:val="nil"/>
              <w:left w:val="nil"/>
              <w:bottom w:val="nil"/>
              <w:right w:val="nil"/>
            </w:tcBorders>
            <w:shd w:val="clear" w:color="auto" w:fill="FFFFFF" w:themeFill="background1"/>
            <w:noWrap/>
            <w:vAlign w:val="bottom"/>
          </w:tcPr>
          <w:p w14:paraId="24F648A6" w14:textId="30EE2D1B"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auto" w:fill="FFFFFF" w:themeFill="background1"/>
            <w:noWrap/>
            <w:vAlign w:val="bottom"/>
          </w:tcPr>
          <w:p w14:paraId="174DC91F" w14:textId="3C45350F"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60" w:type="dxa"/>
            <w:tcBorders>
              <w:top w:val="nil"/>
              <w:left w:val="nil"/>
              <w:bottom w:val="nil"/>
              <w:right w:val="nil"/>
            </w:tcBorders>
            <w:shd w:val="clear" w:color="000000" w:fill="808080"/>
            <w:noWrap/>
            <w:vAlign w:val="bottom"/>
            <w:hideMark/>
          </w:tcPr>
          <w:p w14:paraId="1E29624F" w14:textId="22F810E0"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60" w:type="dxa"/>
            <w:tcBorders>
              <w:top w:val="nil"/>
              <w:left w:val="nil"/>
              <w:bottom w:val="nil"/>
              <w:right w:val="nil"/>
            </w:tcBorders>
            <w:shd w:val="clear" w:color="auto" w:fill="FFFFFF" w:themeFill="background1"/>
            <w:noWrap/>
            <w:vAlign w:val="bottom"/>
            <w:hideMark/>
          </w:tcPr>
          <w:p w14:paraId="34AD457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0.0590</w:t>
            </w:r>
          </w:p>
        </w:tc>
        <w:tc>
          <w:tcPr>
            <w:tcW w:w="660" w:type="dxa"/>
            <w:tcBorders>
              <w:top w:val="nil"/>
              <w:left w:val="nil"/>
              <w:bottom w:val="nil"/>
              <w:right w:val="nil"/>
            </w:tcBorders>
            <w:shd w:val="clear" w:color="auto" w:fill="FFFFFF" w:themeFill="background1"/>
            <w:noWrap/>
            <w:vAlign w:val="bottom"/>
            <w:hideMark/>
          </w:tcPr>
          <w:p w14:paraId="764DEA9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0.0620</w:t>
            </w:r>
          </w:p>
        </w:tc>
        <w:tc>
          <w:tcPr>
            <w:tcW w:w="607" w:type="dxa"/>
            <w:tcBorders>
              <w:top w:val="nil"/>
              <w:left w:val="nil"/>
              <w:bottom w:val="nil"/>
              <w:right w:val="nil"/>
            </w:tcBorders>
            <w:shd w:val="clear" w:color="000000" w:fill="808080"/>
            <w:noWrap/>
            <w:vAlign w:val="bottom"/>
            <w:hideMark/>
          </w:tcPr>
          <w:p w14:paraId="262DD4A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0.0570</w:t>
            </w:r>
          </w:p>
        </w:tc>
      </w:tr>
      <w:tr w:rsidR="00FB04C9" w:rsidRPr="009C3007" w14:paraId="1E8521B4" w14:textId="77777777" w:rsidTr="007C4341">
        <w:trPr>
          <w:trHeight w:val="20"/>
        </w:trPr>
        <w:tc>
          <w:tcPr>
            <w:tcW w:w="598" w:type="dxa"/>
            <w:tcBorders>
              <w:top w:val="nil"/>
              <w:left w:val="nil"/>
              <w:bottom w:val="nil"/>
              <w:right w:val="nil"/>
            </w:tcBorders>
            <w:shd w:val="clear" w:color="auto" w:fill="auto"/>
            <w:noWrap/>
            <w:vAlign w:val="bottom"/>
            <w:hideMark/>
          </w:tcPr>
          <w:p w14:paraId="1E555A25" w14:textId="704394A8"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u</w:t>
            </w:r>
            <w:r w:rsidRPr="009C3007">
              <w:rPr>
                <w:rFonts w:ascii="Calibri" w:eastAsia="Times New Roman" w:hAnsi="Calibri" w:cs="Calibri"/>
                <w:b/>
                <w:bCs/>
                <w:color w:val="000000"/>
                <w:sz w:val="14"/>
                <w:szCs w:val="14"/>
                <w:lang w:eastAsia="en-AU"/>
              </w:rPr>
              <w:t>H</w:t>
            </w:r>
            <w:r w:rsidRPr="00611B6D">
              <w:rPr>
                <w:rFonts w:ascii="Calibri" w:eastAsia="Times New Roman" w:hAnsi="Calibri" w:cs="Calibri"/>
                <w:b/>
                <w:bCs/>
                <w:color w:val="000000"/>
                <w:sz w:val="14"/>
                <w:szCs w:val="14"/>
                <w:vertAlign w:val="subscript"/>
                <w:lang w:eastAsia="en-AU"/>
              </w:rPr>
              <w:t>E</w:t>
            </w:r>
          </w:p>
        </w:tc>
        <w:tc>
          <w:tcPr>
            <w:tcW w:w="607" w:type="dxa"/>
            <w:tcBorders>
              <w:top w:val="nil"/>
              <w:left w:val="nil"/>
              <w:bottom w:val="nil"/>
              <w:right w:val="nil"/>
            </w:tcBorders>
            <w:shd w:val="clear" w:color="000000" w:fill="D9D9D9"/>
            <w:noWrap/>
            <w:vAlign w:val="bottom"/>
            <w:hideMark/>
          </w:tcPr>
          <w:p w14:paraId="4B6FF30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c>
          <w:tcPr>
            <w:tcW w:w="660" w:type="dxa"/>
            <w:tcBorders>
              <w:top w:val="nil"/>
              <w:left w:val="nil"/>
              <w:bottom w:val="nil"/>
              <w:right w:val="nil"/>
            </w:tcBorders>
            <w:shd w:val="clear" w:color="auto" w:fill="FFFFFF" w:themeFill="background1"/>
            <w:noWrap/>
            <w:vAlign w:val="bottom"/>
            <w:hideMark/>
          </w:tcPr>
          <w:p w14:paraId="20CAB56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0.0620</w:t>
            </w:r>
          </w:p>
        </w:tc>
        <w:tc>
          <w:tcPr>
            <w:tcW w:w="607" w:type="dxa"/>
            <w:tcBorders>
              <w:top w:val="nil"/>
              <w:left w:val="nil"/>
              <w:bottom w:val="nil"/>
              <w:right w:val="nil"/>
            </w:tcBorders>
            <w:shd w:val="clear" w:color="auto" w:fill="FFFFFF" w:themeFill="background1"/>
            <w:noWrap/>
            <w:vAlign w:val="bottom"/>
            <w:hideMark/>
          </w:tcPr>
          <w:p w14:paraId="1B9EC95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359E4DDE"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07" w:type="dxa"/>
            <w:tcBorders>
              <w:top w:val="nil"/>
              <w:left w:val="nil"/>
              <w:bottom w:val="nil"/>
              <w:right w:val="nil"/>
            </w:tcBorders>
            <w:shd w:val="clear" w:color="auto" w:fill="FFFFFF" w:themeFill="background1"/>
            <w:noWrap/>
            <w:vAlign w:val="bottom"/>
            <w:hideMark/>
          </w:tcPr>
          <w:p w14:paraId="151E19E3"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60" w:type="dxa"/>
            <w:tcBorders>
              <w:top w:val="nil"/>
              <w:left w:val="nil"/>
              <w:bottom w:val="nil"/>
              <w:right w:val="nil"/>
            </w:tcBorders>
            <w:shd w:val="clear" w:color="auto" w:fill="FFFFFF" w:themeFill="background1"/>
            <w:noWrap/>
            <w:vAlign w:val="bottom"/>
            <w:hideMark/>
          </w:tcPr>
          <w:p w14:paraId="3ED3E3F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0.0670</w:t>
            </w:r>
          </w:p>
        </w:tc>
        <w:tc>
          <w:tcPr>
            <w:tcW w:w="607" w:type="dxa"/>
            <w:tcBorders>
              <w:top w:val="nil"/>
              <w:left w:val="nil"/>
              <w:bottom w:val="nil"/>
              <w:right w:val="nil"/>
            </w:tcBorders>
            <w:shd w:val="clear" w:color="auto" w:fill="FFFFFF" w:themeFill="background1"/>
            <w:noWrap/>
            <w:vAlign w:val="bottom"/>
            <w:hideMark/>
          </w:tcPr>
          <w:p w14:paraId="61DC838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07" w:type="dxa"/>
            <w:tcBorders>
              <w:top w:val="nil"/>
              <w:left w:val="nil"/>
              <w:bottom w:val="nil"/>
              <w:right w:val="nil"/>
            </w:tcBorders>
            <w:shd w:val="clear" w:color="auto" w:fill="FFFFFF" w:themeFill="background1"/>
            <w:noWrap/>
            <w:vAlign w:val="bottom"/>
            <w:hideMark/>
          </w:tcPr>
          <w:p w14:paraId="63AE5F8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0.0620</w:t>
            </w:r>
          </w:p>
        </w:tc>
        <w:tc>
          <w:tcPr>
            <w:tcW w:w="840" w:type="dxa"/>
            <w:tcBorders>
              <w:top w:val="nil"/>
              <w:left w:val="nil"/>
              <w:bottom w:val="nil"/>
              <w:right w:val="nil"/>
            </w:tcBorders>
            <w:shd w:val="clear" w:color="auto" w:fill="FFFFFF" w:themeFill="background1"/>
            <w:noWrap/>
            <w:vAlign w:val="bottom"/>
            <w:hideMark/>
          </w:tcPr>
          <w:p w14:paraId="3393B28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0.0660</w:t>
            </w:r>
          </w:p>
        </w:tc>
        <w:tc>
          <w:tcPr>
            <w:tcW w:w="607" w:type="dxa"/>
            <w:tcBorders>
              <w:top w:val="nil"/>
              <w:left w:val="nil"/>
              <w:bottom w:val="nil"/>
              <w:right w:val="nil"/>
            </w:tcBorders>
            <w:shd w:val="clear" w:color="auto" w:fill="FFFFFF" w:themeFill="background1"/>
            <w:noWrap/>
            <w:vAlign w:val="bottom"/>
            <w:hideMark/>
          </w:tcPr>
          <w:p w14:paraId="4435DCB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0.0650</w:t>
            </w:r>
          </w:p>
        </w:tc>
        <w:tc>
          <w:tcPr>
            <w:tcW w:w="607" w:type="dxa"/>
            <w:tcBorders>
              <w:top w:val="nil"/>
              <w:left w:val="nil"/>
              <w:bottom w:val="nil"/>
              <w:right w:val="nil"/>
            </w:tcBorders>
            <w:shd w:val="clear" w:color="auto" w:fill="FFFFFF" w:themeFill="background1"/>
            <w:noWrap/>
            <w:vAlign w:val="bottom"/>
            <w:hideMark/>
          </w:tcPr>
          <w:p w14:paraId="6161E86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07" w:type="dxa"/>
            <w:tcBorders>
              <w:top w:val="nil"/>
              <w:left w:val="nil"/>
              <w:bottom w:val="nil"/>
              <w:right w:val="nil"/>
            </w:tcBorders>
            <w:shd w:val="clear" w:color="auto" w:fill="FFFFFF" w:themeFill="background1"/>
            <w:noWrap/>
            <w:vAlign w:val="bottom"/>
          </w:tcPr>
          <w:p w14:paraId="041D4B34" w14:textId="46114888"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c>
          <w:tcPr>
            <w:tcW w:w="607" w:type="dxa"/>
            <w:tcBorders>
              <w:top w:val="nil"/>
              <w:left w:val="nil"/>
              <w:bottom w:val="nil"/>
              <w:right w:val="nil"/>
            </w:tcBorders>
            <w:shd w:val="clear" w:color="auto" w:fill="FFFFFF" w:themeFill="background1"/>
            <w:noWrap/>
            <w:vAlign w:val="bottom"/>
          </w:tcPr>
          <w:p w14:paraId="72DABB91" w14:textId="20185935"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0.0680</w:t>
            </w:r>
          </w:p>
        </w:tc>
        <w:tc>
          <w:tcPr>
            <w:tcW w:w="660" w:type="dxa"/>
            <w:tcBorders>
              <w:top w:val="nil"/>
              <w:left w:val="nil"/>
              <w:bottom w:val="nil"/>
              <w:right w:val="nil"/>
            </w:tcBorders>
            <w:shd w:val="clear" w:color="auto" w:fill="FFFFFF" w:themeFill="background1"/>
            <w:noWrap/>
            <w:vAlign w:val="bottom"/>
          </w:tcPr>
          <w:p w14:paraId="4C5A93EC" w14:textId="61230AE3"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0.0660</w:t>
            </w:r>
          </w:p>
        </w:tc>
        <w:tc>
          <w:tcPr>
            <w:tcW w:w="607" w:type="dxa"/>
            <w:tcBorders>
              <w:top w:val="nil"/>
              <w:left w:val="nil"/>
              <w:bottom w:val="nil"/>
              <w:right w:val="nil"/>
            </w:tcBorders>
            <w:shd w:val="clear" w:color="auto" w:fill="FFFFFF" w:themeFill="background1"/>
            <w:noWrap/>
            <w:vAlign w:val="bottom"/>
          </w:tcPr>
          <w:p w14:paraId="49E9B474" w14:textId="18658EFE"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0.0630</w:t>
            </w:r>
          </w:p>
        </w:tc>
        <w:tc>
          <w:tcPr>
            <w:tcW w:w="607" w:type="dxa"/>
            <w:tcBorders>
              <w:top w:val="nil"/>
              <w:left w:val="nil"/>
              <w:bottom w:val="nil"/>
              <w:right w:val="nil"/>
            </w:tcBorders>
            <w:shd w:val="clear" w:color="auto" w:fill="FFFFFF" w:themeFill="background1"/>
            <w:noWrap/>
            <w:vAlign w:val="bottom"/>
          </w:tcPr>
          <w:p w14:paraId="25BC9950" w14:textId="0B2B68AA"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c>
          <w:tcPr>
            <w:tcW w:w="660" w:type="dxa"/>
            <w:tcBorders>
              <w:top w:val="nil"/>
              <w:left w:val="nil"/>
              <w:bottom w:val="nil"/>
              <w:right w:val="nil"/>
            </w:tcBorders>
            <w:shd w:val="clear" w:color="000000" w:fill="808080"/>
            <w:noWrap/>
            <w:vAlign w:val="bottom"/>
            <w:hideMark/>
          </w:tcPr>
          <w:p w14:paraId="4F525D5D" w14:textId="1615E634"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0.0610</w:t>
            </w:r>
          </w:p>
        </w:tc>
        <w:tc>
          <w:tcPr>
            <w:tcW w:w="660" w:type="dxa"/>
            <w:tcBorders>
              <w:top w:val="nil"/>
              <w:left w:val="nil"/>
              <w:bottom w:val="nil"/>
              <w:right w:val="nil"/>
            </w:tcBorders>
            <w:shd w:val="clear" w:color="auto" w:fill="FFFFFF" w:themeFill="background1"/>
            <w:noWrap/>
            <w:vAlign w:val="bottom"/>
            <w:hideMark/>
          </w:tcPr>
          <w:p w14:paraId="25D4A7AE"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60" w:type="dxa"/>
            <w:tcBorders>
              <w:top w:val="nil"/>
              <w:left w:val="nil"/>
              <w:bottom w:val="nil"/>
              <w:right w:val="nil"/>
            </w:tcBorders>
            <w:shd w:val="clear" w:color="auto" w:fill="FFFFFF" w:themeFill="background1"/>
            <w:noWrap/>
            <w:vAlign w:val="bottom"/>
            <w:hideMark/>
          </w:tcPr>
          <w:p w14:paraId="6A31917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0.0600</w:t>
            </w:r>
          </w:p>
        </w:tc>
        <w:tc>
          <w:tcPr>
            <w:tcW w:w="607" w:type="dxa"/>
            <w:tcBorders>
              <w:top w:val="nil"/>
              <w:left w:val="nil"/>
              <w:bottom w:val="nil"/>
              <w:right w:val="nil"/>
            </w:tcBorders>
            <w:shd w:val="clear" w:color="000000" w:fill="808080"/>
            <w:noWrap/>
            <w:vAlign w:val="bottom"/>
            <w:hideMark/>
          </w:tcPr>
          <w:p w14:paraId="0AA607C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0.0640</w:t>
            </w:r>
          </w:p>
        </w:tc>
      </w:tr>
      <w:tr w:rsidR="00FB04C9" w:rsidRPr="009C3007" w14:paraId="3102A8A4" w14:textId="77777777" w:rsidTr="007C4341">
        <w:trPr>
          <w:trHeight w:val="20"/>
        </w:trPr>
        <w:tc>
          <w:tcPr>
            <w:tcW w:w="598" w:type="dxa"/>
            <w:tcBorders>
              <w:top w:val="nil"/>
              <w:left w:val="nil"/>
              <w:bottom w:val="nil"/>
              <w:right w:val="nil"/>
            </w:tcBorders>
            <w:shd w:val="clear" w:color="auto" w:fill="auto"/>
            <w:noWrap/>
            <w:vAlign w:val="bottom"/>
            <w:hideMark/>
          </w:tcPr>
          <w:p w14:paraId="1B164740" w14:textId="34C6939E"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F</w:t>
            </w:r>
            <w:r w:rsidRPr="00A44094">
              <w:rPr>
                <w:rFonts w:ascii="Calibri" w:eastAsia="Times New Roman" w:hAnsi="Calibri" w:cs="Calibri"/>
                <w:b/>
                <w:bCs/>
                <w:color w:val="000000"/>
                <w:sz w:val="14"/>
                <w:szCs w:val="14"/>
                <w:vertAlign w:val="subscript"/>
                <w:lang w:eastAsia="en-AU"/>
              </w:rPr>
              <w:t>IS</w:t>
            </w:r>
          </w:p>
        </w:tc>
        <w:tc>
          <w:tcPr>
            <w:tcW w:w="607" w:type="dxa"/>
            <w:tcBorders>
              <w:top w:val="nil"/>
              <w:left w:val="nil"/>
              <w:bottom w:val="nil"/>
              <w:right w:val="nil"/>
            </w:tcBorders>
            <w:shd w:val="clear" w:color="000000" w:fill="D9D9D9"/>
            <w:noWrap/>
            <w:vAlign w:val="bottom"/>
            <w:hideMark/>
          </w:tcPr>
          <w:p w14:paraId="40B818A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0.0440</w:t>
            </w:r>
          </w:p>
        </w:tc>
        <w:tc>
          <w:tcPr>
            <w:tcW w:w="660" w:type="dxa"/>
            <w:tcBorders>
              <w:top w:val="nil"/>
              <w:left w:val="nil"/>
              <w:bottom w:val="nil"/>
              <w:right w:val="nil"/>
            </w:tcBorders>
            <w:shd w:val="clear" w:color="auto" w:fill="FFFFFF" w:themeFill="background1"/>
            <w:noWrap/>
            <w:vAlign w:val="bottom"/>
            <w:hideMark/>
          </w:tcPr>
          <w:p w14:paraId="71966D3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07" w:type="dxa"/>
            <w:tcBorders>
              <w:top w:val="nil"/>
              <w:left w:val="nil"/>
              <w:bottom w:val="nil"/>
              <w:right w:val="nil"/>
            </w:tcBorders>
            <w:shd w:val="clear" w:color="auto" w:fill="FFFFFF" w:themeFill="background1"/>
            <w:noWrap/>
            <w:vAlign w:val="bottom"/>
            <w:hideMark/>
          </w:tcPr>
          <w:p w14:paraId="32E80FA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0BAD302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0.0470</w:t>
            </w:r>
          </w:p>
        </w:tc>
        <w:tc>
          <w:tcPr>
            <w:tcW w:w="607" w:type="dxa"/>
            <w:tcBorders>
              <w:top w:val="nil"/>
              <w:left w:val="nil"/>
              <w:bottom w:val="nil"/>
              <w:right w:val="nil"/>
            </w:tcBorders>
            <w:shd w:val="clear" w:color="auto" w:fill="FFFFFF" w:themeFill="background1"/>
            <w:noWrap/>
            <w:vAlign w:val="bottom"/>
            <w:hideMark/>
          </w:tcPr>
          <w:p w14:paraId="0E1CB0F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0.0392</w:t>
            </w:r>
          </w:p>
        </w:tc>
        <w:tc>
          <w:tcPr>
            <w:tcW w:w="660" w:type="dxa"/>
            <w:tcBorders>
              <w:top w:val="nil"/>
              <w:left w:val="nil"/>
              <w:bottom w:val="nil"/>
              <w:right w:val="nil"/>
            </w:tcBorders>
            <w:shd w:val="clear" w:color="auto" w:fill="FFFFFF" w:themeFill="background1"/>
            <w:noWrap/>
            <w:vAlign w:val="bottom"/>
            <w:hideMark/>
          </w:tcPr>
          <w:p w14:paraId="7DBCDB8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0.0275</w:t>
            </w:r>
          </w:p>
        </w:tc>
        <w:tc>
          <w:tcPr>
            <w:tcW w:w="607" w:type="dxa"/>
            <w:tcBorders>
              <w:top w:val="nil"/>
              <w:left w:val="nil"/>
              <w:bottom w:val="nil"/>
              <w:right w:val="nil"/>
            </w:tcBorders>
            <w:shd w:val="clear" w:color="auto" w:fill="FFFFFF" w:themeFill="background1"/>
            <w:noWrap/>
            <w:vAlign w:val="bottom"/>
            <w:hideMark/>
          </w:tcPr>
          <w:p w14:paraId="513F8D6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0.0409</w:t>
            </w:r>
          </w:p>
        </w:tc>
        <w:tc>
          <w:tcPr>
            <w:tcW w:w="607" w:type="dxa"/>
            <w:tcBorders>
              <w:top w:val="nil"/>
              <w:left w:val="nil"/>
              <w:bottom w:val="nil"/>
              <w:right w:val="nil"/>
            </w:tcBorders>
            <w:shd w:val="clear" w:color="auto" w:fill="FFFFFF" w:themeFill="background1"/>
            <w:noWrap/>
            <w:vAlign w:val="bottom"/>
            <w:hideMark/>
          </w:tcPr>
          <w:p w14:paraId="0E21B3A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0.0383</w:t>
            </w:r>
          </w:p>
        </w:tc>
        <w:tc>
          <w:tcPr>
            <w:tcW w:w="840" w:type="dxa"/>
            <w:tcBorders>
              <w:top w:val="nil"/>
              <w:left w:val="nil"/>
              <w:bottom w:val="nil"/>
              <w:right w:val="nil"/>
            </w:tcBorders>
            <w:shd w:val="clear" w:color="auto" w:fill="FFFFFF" w:themeFill="background1"/>
            <w:noWrap/>
            <w:vAlign w:val="bottom"/>
            <w:hideMark/>
          </w:tcPr>
          <w:p w14:paraId="3DF6608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0.0212</w:t>
            </w:r>
          </w:p>
        </w:tc>
        <w:tc>
          <w:tcPr>
            <w:tcW w:w="607" w:type="dxa"/>
            <w:tcBorders>
              <w:top w:val="nil"/>
              <w:left w:val="nil"/>
              <w:bottom w:val="nil"/>
              <w:right w:val="nil"/>
            </w:tcBorders>
            <w:shd w:val="clear" w:color="auto" w:fill="FFFFFF" w:themeFill="background1"/>
            <w:noWrap/>
            <w:vAlign w:val="bottom"/>
            <w:hideMark/>
          </w:tcPr>
          <w:p w14:paraId="2FE1870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0.0648</w:t>
            </w:r>
          </w:p>
        </w:tc>
        <w:tc>
          <w:tcPr>
            <w:tcW w:w="607" w:type="dxa"/>
            <w:tcBorders>
              <w:top w:val="nil"/>
              <w:left w:val="nil"/>
              <w:bottom w:val="nil"/>
              <w:right w:val="nil"/>
            </w:tcBorders>
            <w:shd w:val="clear" w:color="auto" w:fill="FFFFFF" w:themeFill="background1"/>
            <w:noWrap/>
            <w:vAlign w:val="bottom"/>
            <w:hideMark/>
          </w:tcPr>
          <w:p w14:paraId="7A06515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0.0434</w:t>
            </w:r>
          </w:p>
        </w:tc>
        <w:tc>
          <w:tcPr>
            <w:tcW w:w="607" w:type="dxa"/>
            <w:tcBorders>
              <w:top w:val="nil"/>
              <w:left w:val="nil"/>
              <w:bottom w:val="nil"/>
              <w:right w:val="nil"/>
            </w:tcBorders>
            <w:shd w:val="clear" w:color="auto" w:fill="FFFFFF" w:themeFill="background1"/>
            <w:noWrap/>
            <w:vAlign w:val="bottom"/>
          </w:tcPr>
          <w:p w14:paraId="5F6C489B" w14:textId="49E1EA8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0.0456</w:t>
            </w:r>
          </w:p>
        </w:tc>
        <w:tc>
          <w:tcPr>
            <w:tcW w:w="607" w:type="dxa"/>
            <w:tcBorders>
              <w:top w:val="nil"/>
              <w:left w:val="nil"/>
              <w:bottom w:val="nil"/>
              <w:right w:val="nil"/>
            </w:tcBorders>
            <w:shd w:val="clear" w:color="auto" w:fill="FFFFFF" w:themeFill="background1"/>
            <w:noWrap/>
            <w:vAlign w:val="bottom"/>
          </w:tcPr>
          <w:p w14:paraId="582A4AD5" w14:textId="7AEFE981"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-0.0145</w:t>
            </w:r>
          </w:p>
        </w:tc>
        <w:tc>
          <w:tcPr>
            <w:tcW w:w="660" w:type="dxa"/>
            <w:tcBorders>
              <w:top w:val="nil"/>
              <w:left w:val="nil"/>
              <w:bottom w:val="nil"/>
              <w:right w:val="nil"/>
            </w:tcBorders>
            <w:shd w:val="clear" w:color="auto" w:fill="FFFFFF" w:themeFill="background1"/>
            <w:noWrap/>
            <w:vAlign w:val="bottom"/>
          </w:tcPr>
          <w:p w14:paraId="6985B620" w14:textId="60DDE23D"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0.0301</w:t>
            </w:r>
          </w:p>
        </w:tc>
        <w:tc>
          <w:tcPr>
            <w:tcW w:w="607" w:type="dxa"/>
            <w:tcBorders>
              <w:top w:val="nil"/>
              <w:left w:val="nil"/>
              <w:bottom w:val="nil"/>
              <w:right w:val="nil"/>
            </w:tcBorders>
            <w:shd w:val="clear" w:color="auto" w:fill="FFFFFF" w:themeFill="background1"/>
            <w:noWrap/>
            <w:vAlign w:val="bottom"/>
          </w:tcPr>
          <w:p w14:paraId="49A8E748" w14:textId="3B3D190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0.0448</w:t>
            </w:r>
          </w:p>
        </w:tc>
        <w:tc>
          <w:tcPr>
            <w:tcW w:w="607" w:type="dxa"/>
            <w:tcBorders>
              <w:top w:val="nil"/>
              <w:left w:val="nil"/>
              <w:bottom w:val="nil"/>
              <w:right w:val="nil"/>
            </w:tcBorders>
            <w:shd w:val="clear" w:color="auto" w:fill="FFFFFF" w:themeFill="background1"/>
            <w:noWrap/>
            <w:vAlign w:val="bottom"/>
          </w:tcPr>
          <w:p w14:paraId="6FBD8015" w14:textId="31F6C7DD"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0.0342</w:t>
            </w:r>
          </w:p>
        </w:tc>
        <w:tc>
          <w:tcPr>
            <w:tcW w:w="660" w:type="dxa"/>
            <w:tcBorders>
              <w:top w:val="nil"/>
              <w:left w:val="nil"/>
              <w:bottom w:val="nil"/>
              <w:right w:val="nil"/>
            </w:tcBorders>
            <w:shd w:val="clear" w:color="000000" w:fill="808080"/>
            <w:noWrap/>
            <w:vAlign w:val="bottom"/>
            <w:hideMark/>
          </w:tcPr>
          <w:p w14:paraId="53E7980B" w14:textId="3712A4BA"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0.0155</w:t>
            </w:r>
          </w:p>
        </w:tc>
        <w:tc>
          <w:tcPr>
            <w:tcW w:w="660" w:type="dxa"/>
            <w:tcBorders>
              <w:top w:val="nil"/>
              <w:left w:val="nil"/>
              <w:bottom w:val="nil"/>
              <w:right w:val="nil"/>
            </w:tcBorders>
            <w:shd w:val="clear" w:color="auto" w:fill="FFFFFF" w:themeFill="background1"/>
            <w:noWrap/>
            <w:vAlign w:val="bottom"/>
            <w:hideMark/>
          </w:tcPr>
          <w:p w14:paraId="76C0C5E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-0.0026</w:t>
            </w:r>
          </w:p>
        </w:tc>
        <w:tc>
          <w:tcPr>
            <w:tcW w:w="660" w:type="dxa"/>
            <w:tcBorders>
              <w:top w:val="nil"/>
              <w:left w:val="nil"/>
              <w:bottom w:val="nil"/>
              <w:right w:val="nil"/>
            </w:tcBorders>
            <w:shd w:val="clear" w:color="auto" w:fill="FFFFFF" w:themeFill="background1"/>
            <w:noWrap/>
            <w:vAlign w:val="bottom"/>
            <w:hideMark/>
          </w:tcPr>
          <w:p w14:paraId="5C75C61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07" w:type="dxa"/>
            <w:tcBorders>
              <w:top w:val="nil"/>
              <w:left w:val="nil"/>
              <w:bottom w:val="nil"/>
              <w:right w:val="nil"/>
            </w:tcBorders>
            <w:shd w:val="clear" w:color="000000" w:fill="808080"/>
            <w:noWrap/>
            <w:vAlign w:val="bottom"/>
            <w:hideMark/>
          </w:tcPr>
          <w:p w14:paraId="2D3DA57E"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0.0809</w:t>
            </w:r>
          </w:p>
        </w:tc>
      </w:tr>
      <w:tr w:rsidR="00FB04C9" w:rsidRPr="009C3007" w14:paraId="1ED1481D" w14:textId="77777777" w:rsidTr="007C4341">
        <w:trPr>
          <w:trHeight w:val="20"/>
        </w:trPr>
        <w:tc>
          <w:tcPr>
            <w:tcW w:w="598" w:type="dxa"/>
            <w:tcBorders>
              <w:top w:val="nil"/>
              <w:left w:val="nil"/>
              <w:bottom w:val="nil"/>
              <w:right w:val="nil"/>
            </w:tcBorders>
            <w:shd w:val="clear" w:color="auto" w:fill="auto"/>
            <w:noWrap/>
            <w:vAlign w:val="bottom"/>
            <w:hideMark/>
          </w:tcPr>
          <w:p w14:paraId="4E0C7B90" w14:textId="173215BD"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F</w:t>
            </w:r>
            <w:r w:rsidRPr="00A44094">
              <w:rPr>
                <w:rFonts w:ascii="Calibri" w:eastAsia="Times New Roman" w:hAnsi="Calibri" w:cs="Calibri"/>
                <w:b/>
                <w:bCs/>
                <w:color w:val="000000"/>
                <w:sz w:val="14"/>
                <w:szCs w:val="14"/>
                <w:vertAlign w:val="subscript"/>
                <w:lang w:eastAsia="en-AU"/>
              </w:rPr>
              <w:t>IS</w:t>
            </w:r>
            <w:r w:rsidRPr="009C3007">
              <w:rPr>
                <w:rFonts w:ascii="Calibri" w:eastAsia="Times New Roman" w:hAnsi="Calibri" w:cs="Calibri"/>
                <w:b/>
                <w:bCs/>
                <w:color w:val="000000"/>
                <w:sz w:val="14"/>
                <w:szCs w:val="14"/>
                <w:lang w:eastAsia="en-AU"/>
              </w:rPr>
              <w:t>2.5</w:t>
            </w:r>
          </w:p>
        </w:tc>
        <w:tc>
          <w:tcPr>
            <w:tcW w:w="607" w:type="dxa"/>
            <w:tcBorders>
              <w:top w:val="nil"/>
              <w:left w:val="nil"/>
              <w:bottom w:val="nil"/>
              <w:right w:val="nil"/>
            </w:tcBorders>
            <w:shd w:val="clear" w:color="000000" w:fill="D9D9D9"/>
            <w:noWrap/>
            <w:vAlign w:val="bottom"/>
            <w:hideMark/>
          </w:tcPr>
          <w:p w14:paraId="4FED10F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0.0387</w:t>
            </w:r>
          </w:p>
        </w:tc>
        <w:tc>
          <w:tcPr>
            <w:tcW w:w="660" w:type="dxa"/>
            <w:tcBorders>
              <w:top w:val="nil"/>
              <w:left w:val="nil"/>
              <w:bottom w:val="nil"/>
              <w:right w:val="nil"/>
            </w:tcBorders>
            <w:shd w:val="clear" w:color="auto" w:fill="FFFFFF" w:themeFill="background1"/>
            <w:noWrap/>
            <w:vAlign w:val="bottom"/>
            <w:hideMark/>
          </w:tcPr>
          <w:p w14:paraId="54AFA7E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-0.0016</w:t>
            </w:r>
          </w:p>
        </w:tc>
        <w:tc>
          <w:tcPr>
            <w:tcW w:w="607" w:type="dxa"/>
            <w:tcBorders>
              <w:top w:val="nil"/>
              <w:left w:val="nil"/>
              <w:bottom w:val="nil"/>
              <w:right w:val="nil"/>
            </w:tcBorders>
            <w:shd w:val="clear" w:color="auto" w:fill="FFFFFF" w:themeFill="background1"/>
            <w:noWrap/>
            <w:vAlign w:val="bottom"/>
            <w:hideMark/>
          </w:tcPr>
          <w:p w14:paraId="71C9CF5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6623344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0.0448</w:t>
            </w:r>
          </w:p>
        </w:tc>
        <w:tc>
          <w:tcPr>
            <w:tcW w:w="607" w:type="dxa"/>
            <w:tcBorders>
              <w:top w:val="nil"/>
              <w:left w:val="nil"/>
              <w:bottom w:val="nil"/>
              <w:right w:val="nil"/>
            </w:tcBorders>
            <w:shd w:val="clear" w:color="auto" w:fill="FFFFFF" w:themeFill="background1"/>
            <w:noWrap/>
            <w:vAlign w:val="bottom"/>
            <w:hideMark/>
          </w:tcPr>
          <w:p w14:paraId="6F9AAB7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0.0338</w:t>
            </w:r>
          </w:p>
        </w:tc>
        <w:tc>
          <w:tcPr>
            <w:tcW w:w="660" w:type="dxa"/>
            <w:tcBorders>
              <w:top w:val="nil"/>
              <w:left w:val="nil"/>
              <w:bottom w:val="nil"/>
              <w:right w:val="nil"/>
            </w:tcBorders>
            <w:shd w:val="clear" w:color="auto" w:fill="FFFFFF" w:themeFill="background1"/>
            <w:noWrap/>
            <w:vAlign w:val="bottom"/>
            <w:hideMark/>
          </w:tcPr>
          <w:p w14:paraId="1BB0DC3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0.0190</w:t>
            </w:r>
          </w:p>
        </w:tc>
        <w:tc>
          <w:tcPr>
            <w:tcW w:w="607" w:type="dxa"/>
            <w:tcBorders>
              <w:top w:val="nil"/>
              <w:left w:val="nil"/>
              <w:bottom w:val="nil"/>
              <w:right w:val="nil"/>
            </w:tcBorders>
            <w:shd w:val="clear" w:color="auto" w:fill="FFFFFF" w:themeFill="background1"/>
            <w:noWrap/>
            <w:vAlign w:val="bottom"/>
            <w:hideMark/>
          </w:tcPr>
          <w:p w14:paraId="6AFDA1C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0.0370</w:t>
            </w:r>
          </w:p>
        </w:tc>
        <w:tc>
          <w:tcPr>
            <w:tcW w:w="607" w:type="dxa"/>
            <w:tcBorders>
              <w:top w:val="nil"/>
              <w:left w:val="nil"/>
              <w:bottom w:val="nil"/>
              <w:right w:val="nil"/>
            </w:tcBorders>
            <w:shd w:val="clear" w:color="auto" w:fill="FFFFFF" w:themeFill="background1"/>
            <w:noWrap/>
            <w:vAlign w:val="bottom"/>
            <w:hideMark/>
          </w:tcPr>
          <w:p w14:paraId="1F33D05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0.0333</w:t>
            </w:r>
          </w:p>
        </w:tc>
        <w:tc>
          <w:tcPr>
            <w:tcW w:w="840" w:type="dxa"/>
            <w:tcBorders>
              <w:top w:val="nil"/>
              <w:left w:val="nil"/>
              <w:bottom w:val="nil"/>
              <w:right w:val="nil"/>
            </w:tcBorders>
            <w:shd w:val="clear" w:color="auto" w:fill="FFFFFF" w:themeFill="background1"/>
            <w:noWrap/>
            <w:vAlign w:val="bottom"/>
            <w:hideMark/>
          </w:tcPr>
          <w:p w14:paraId="21CC886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0.0034</w:t>
            </w:r>
          </w:p>
        </w:tc>
        <w:tc>
          <w:tcPr>
            <w:tcW w:w="607" w:type="dxa"/>
            <w:tcBorders>
              <w:top w:val="nil"/>
              <w:left w:val="nil"/>
              <w:bottom w:val="nil"/>
              <w:right w:val="nil"/>
            </w:tcBorders>
            <w:shd w:val="clear" w:color="auto" w:fill="FFFFFF" w:themeFill="background1"/>
            <w:noWrap/>
            <w:vAlign w:val="bottom"/>
            <w:hideMark/>
          </w:tcPr>
          <w:p w14:paraId="3E9A89E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0.0614</w:t>
            </w:r>
          </w:p>
        </w:tc>
        <w:tc>
          <w:tcPr>
            <w:tcW w:w="607" w:type="dxa"/>
            <w:tcBorders>
              <w:top w:val="nil"/>
              <w:left w:val="nil"/>
              <w:bottom w:val="nil"/>
              <w:right w:val="nil"/>
            </w:tcBorders>
            <w:shd w:val="clear" w:color="auto" w:fill="FFFFFF" w:themeFill="background1"/>
            <w:noWrap/>
            <w:vAlign w:val="bottom"/>
            <w:hideMark/>
          </w:tcPr>
          <w:p w14:paraId="49A82CC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0.0449</w:t>
            </w:r>
          </w:p>
        </w:tc>
        <w:tc>
          <w:tcPr>
            <w:tcW w:w="607" w:type="dxa"/>
            <w:tcBorders>
              <w:top w:val="nil"/>
              <w:left w:val="nil"/>
              <w:bottom w:val="nil"/>
              <w:right w:val="nil"/>
            </w:tcBorders>
            <w:shd w:val="clear" w:color="auto" w:fill="FFFFFF" w:themeFill="background1"/>
            <w:noWrap/>
            <w:vAlign w:val="bottom"/>
          </w:tcPr>
          <w:p w14:paraId="53CA459A" w14:textId="635E2F5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0.0441</w:t>
            </w:r>
          </w:p>
        </w:tc>
        <w:tc>
          <w:tcPr>
            <w:tcW w:w="607" w:type="dxa"/>
            <w:tcBorders>
              <w:top w:val="nil"/>
              <w:left w:val="nil"/>
              <w:bottom w:val="nil"/>
              <w:right w:val="nil"/>
            </w:tcBorders>
            <w:shd w:val="clear" w:color="auto" w:fill="FFFFFF" w:themeFill="background1"/>
            <w:noWrap/>
            <w:vAlign w:val="bottom"/>
          </w:tcPr>
          <w:p w14:paraId="11DCFC17" w14:textId="2F4B1671"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-0.0430</w:t>
            </w:r>
          </w:p>
        </w:tc>
        <w:tc>
          <w:tcPr>
            <w:tcW w:w="660" w:type="dxa"/>
            <w:tcBorders>
              <w:top w:val="nil"/>
              <w:left w:val="nil"/>
              <w:bottom w:val="nil"/>
              <w:right w:val="nil"/>
            </w:tcBorders>
            <w:shd w:val="clear" w:color="auto" w:fill="FFFFFF" w:themeFill="background1"/>
            <w:noWrap/>
            <w:vAlign w:val="bottom"/>
          </w:tcPr>
          <w:p w14:paraId="65BFBB58" w14:textId="6EA8ADD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0.0062</w:t>
            </w:r>
          </w:p>
        </w:tc>
        <w:tc>
          <w:tcPr>
            <w:tcW w:w="607" w:type="dxa"/>
            <w:tcBorders>
              <w:top w:val="nil"/>
              <w:left w:val="nil"/>
              <w:bottom w:val="nil"/>
              <w:right w:val="nil"/>
            </w:tcBorders>
            <w:shd w:val="clear" w:color="auto" w:fill="FFFFFF" w:themeFill="background1"/>
            <w:noWrap/>
            <w:vAlign w:val="bottom"/>
          </w:tcPr>
          <w:p w14:paraId="078319A1" w14:textId="5822D5B2"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0.0431</w:t>
            </w:r>
          </w:p>
        </w:tc>
        <w:tc>
          <w:tcPr>
            <w:tcW w:w="607" w:type="dxa"/>
            <w:tcBorders>
              <w:top w:val="nil"/>
              <w:left w:val="nil"/>
              <w:bottom w:val="nil"/>
              <w:right w:val="nil"/>
            </w:tcBorders>
            <w:shd w:val="clear" w:color="auto" w:fill="FFFFFF" w:themeFill="background1"/>
            <w:noWrap/>
            <w:vAlign w:val="bottom"/>
          </w:tcPr>
          <w:p w14:paraId="4B7AF63A" w14:textId="4B6CE268"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0.0270</w:t>
            </w:r>
          </w:p>
        </w:tc>
        <w:tc>
          <w:tcPr>
            <w:tcW w:w="660" w:type="dxa"/>
            <w:tcBorders>
              <w:top w:val="nil"/>
              <w:left w:val="nil"/>
              <w:bottom w:val="nil"/>
              <w:right w:val="nil"/>
            </w:tcBorders>
            <w:shd w:val="clear" w:color="000000" w:fill="808080"/>
            <w:noWrap/>
            <w:vAlign w:val="bottom"/>
            <w:hideMark/>
          </w:tcPr>
          <w:p w14:paraId="4744E683" w14:textId="4236DC88"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-0.0151</w:t>
            </w:r>
          </w:p>
        </w:tc>
        <w:tc>
          <w:tcPr>
            <w:tcW w:w="660" w:type="dxa"/>
            <w:tcBorders>
              <w:top w:val="nil"/>
              <w:left w:val="nil"/>
              <w:bottom w:val="nil"/>
              <w:right w:val="nil"/>
            </w:tcBorders>
            <w:shd w:val="clear" w:color="auto" w:fill="FFFFFF" w:themeFill="background1"/>
            <w:noWrap/>
            <w:vAlign w:val="bottom"/>
            <w:hideMark/>
          </w:tcPr>
          <w:p w14:paraId="394C087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-0.0273</w:t>
            </w:r>
          </w:p>
        </w:tc>
        <w:tc>
          <w:tcPr>
            <w:tcW w:w="660" w:type="dxa"/>
            <w:tcBorders>
              <w:top w:val="nil"/>
              <w:left w:val="nil"/>
              <w:bottom w:val="nil"/>
              <w:right w:val="nil"/>
            </w:tcBorders>
            <w:shd w:val="clear" w:color="auto" w:fill="FFFFFF" w:themeFill="background1"/>
            <w:noWrap/>
            <w:vAlign w:val="bottom"/>
            <w:hideMark/>
          </w:tcPr>
          <w:p w14:paraId="34ED3451"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-0.0440</w:t>
            </w:r>
          </w:p>
        </w:tc>
        <w:tc>
          <w:tcPr>
            <w:tcW w:w="607" w:type="dxa"/>
            <w:tcBorders>
              <w:top w:val="nil"/>
              <w:left w:val="nil"/>
              <w:bottom w:val="nil"/>
              <w:right w:val="nil"/>
            </w:tcBorders>
            <w:shd w:val="clear" w:color="000000" w:fill="808080"/>
            <w:noWrap/>
            <w:vAlign w:val="bottom"/>
            <w:hideMark/>
          </w:tcPr>
          <w:p w14:paraId="0AFCC9A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0.0955</w:t>
            </w:r>
          </w:p>
        </w:tc>
      </w:tr>
      <w:tr w:rsidR="00FB04C9" w:rsidRPr="009C3007" w14:paraId="11DC5A95" w14:textId="77777777" w:rsidTr="007C4341">
        <w:trPr>
          <w:trHeight w:val="20"/>
        </w:trPr>
        <w:tc>
          <w:tcPr>
            <w:tcW w:w="598" w:type="dxa"/>
            <w:tcBorders>
              <w:top w:val="nil"/>
              <w:left w:val="nil"/>
              <w:bottom w:val="nil"/>
              <w:right w:val="nil"/>
            </w:tcBorders>
            <w:shd w:val="clear" w:color="auto" w:fill="auto"/>
            <w:noWrap/>
            <w:vAlign w:val="bottom"/>
            <w:hideMark/>
          </w:tcPr>
          <w:p w14:paraId="5DC853B4" w14:textId="69800918"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F</w:t>
            </w:r>
            <w:r w:rsidRPr="00A44094">
              <w:rPr>
                <w:rFonts w:ascii="Calibri" w:eastAsia="Times New Roman" w:hAnsi="Calibri" w:cs="Calibri"/>
                <w:b/>
                <w:bCs/>
                <w:color w:val="000000"/>
                <w:sz w:val="14"/>
                <w:szCs w:val="14"/>
                <w:vertAlign w:val="subscript"/>
                <w:lang w:eastAsia="en-AU"/>
              </w:rPr>
              <w:t>IS</w:t>
            </w:r>
            <w:r w:rsidRPr="009C3007">
              <w:rPr>
                <w:rFonts w:ascii="Calibri" w:eastAsia="Times New Roman" w:hAnsi="Calibri" w:cs="Calibri"/>
                <w:b/>
                <w:bCs/>
                <w:color w:val="000000"/>
                <w:sz w:val="14"/>
                <w:szCs w:val="14"/>
                <w:lang w:eastAsia="en-AU"/>
              </w:rPr>
              <w:t>97.5</w:t>
            </w:r>
          </w:p>
        </w:tc>
        <w:tc>
          <w:tcPr>
            <w:tcW w:w="607" w:type="dxa"/>
            <w:tcBorders>
              <w:top w:val="nil"/>
              <w:left w:val="nil"/>
              <w:bottom w:val="nil"/>
              <w:right w:val="nil"/>
            </w:tcBorders>
            <w:shd w:val="clear" w:color="000000" w:fill="D9D9D9"/>
            <w:noWrap/>
            <w:vAlign w:val="bottom"/>
            <w:hideMark/>
          </w:tcPr>
          <w:p w14:paraId="6940120E"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0.0544</w:t>
            </w:r>
          </w:p>
        </w:tc>
        <w:tc>
          <w:tcPr>
            <w:tcW w:w="660" w:type="dxa"/>
            <w:tcBorders>
              <w:top w:val="nil"/>
              <w:left w:val="nil"/>
              <w:bottom w:val="nil"/>
              <w:right w:val="nil"/>
            </w:tcBorders>
            <w:shd w:val="clear" w:color="auto" w:fill="FFFFFF" w:themeFill="background1"/>
            <w:noWrap/>
            <w:vAlign w:val="bottom"/>
            <w:hideMark/>
          </w:tcPr>
          <w:p w14:paraId="5A0191F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0.0940</w:t>
            </w:r>
          </w:p>
        </w:tc>
        <w:tc>
          <w:tcPr>
            <w:tcW w:w="607" w:type="dxa"/>
            <w:tcBorders>
              <w:top w:val="nil"/>
              <w:left w:val="nil"/>
              <w:bottom w:val="nil"/>
              <w:right w:val="nil"/>
            </w:tcBorders>
            <w:shd w:val="clear" w:color="auto" w:fill="FFFFFF" w:themeFill="background1"/>
            <w:noWrap/>
            <w:vAlign w:val="bottom"/>
            <w:hideMark/>
          </w:tcPr>
          <w:p w14:paraId="094A1D6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7B57D73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0.0704</w:t>
            </w:r>
          </w:p>
        </w:tc>
        <w:tc>
          <w:tcPr>
            <w:tcW w:w="607" w:type="dxa"/>
            <w:tcBorders>
              <w:top w:val="nil"/>
              <w:left w:val="nil"/>
              <w:bottom w:val="nil"/>
              <w:right w:val="nil"/>
            </w:tcBorders>
            <w:shd w:val="clear" w:color="auto" w:fill="FFFFFF" w:themeFill="background1"/>
            <w:noWrap/>
            <w:vAlign w:val="bottom"/>
            <w:hideMark/>
          </w:tcPr>
          <w:p w14:paraId="73E8DD3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0.0695</w:t>
            </w:r>
          </w:p>
        </w:tc>
        <w:tc>
          <w:tcPr>
            <w:tcW w:w="660" w:type="dxa"/>
            <w:tcBorders>
              <w:top w:val="nil"/>
              <w:left w:val="nil"/>
              <w:bottom w:val="nil"/>
              <w:right w:val="nil"/>
            </w:tcBorders>
            <w:shd w:val="clear" w:color="auto" w:fill="FFFFFF" w:themeFill="background1"/>
            <w:noWrap/>
            <w:vAlign w:val="bottom"/>
            <w:hideMark/>
          </w:tcPr>
          <w:p w14:paraId="477B0DF3"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0.0588</w:t>
            </w:r>
          </w:p>
        </w:tc>
        <w:tc>
          <w:tcPr>
            <w:tcW w:w="607" w:type="dxa"/>
            <w:tcBorders>
              <w:top w:val="nil"/>
              <w:left w:val="nil"/>
              <w:bottom w:val="nil"/>
              <w:right w:val="nil"/>
            </w:tcBorders>
            <w:shd w:val="clear" w:color="auto" w:fill="FFFFFF" w:themeFill="background1"/>
            <w:noWrap/>
            <w:vAlign w:val="bottom"/>
            <w:hideMark/>
          </w:tcPr>
          <w:p w14:paraId="56D2F91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0.0596</w:t>
            </w:r>
          </w:p>
        </w:tc>
        <w:tc>
          <w:tcPr>
            <w:tcW w:w="607" w:type="dxa"/>
            <w:tcBorders>
              <w:top w:val="nil"/>
              <w:left w:val="nil"/>
              <w:bottom w:val="nil"/>
              <w:right w:val="nil"/>
            </w:tcBorders>
            <w:shd w:val="clear" w:color="auto" w:fill="FFFFFF" w:themeFill="background1"/>
            <w:noWrap/>
            <w:vAlign w:val="bottom"/>
            <w:hideMark/>
          </w:tcPr>
          <w:p w14:paraId="76AA008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0.0591</w:t>
            </w:r>
          </w:p>
        </w:tc>
        <w:tc>
          <w:tcPr>
            <w:tcW w:w="840" w:type="dxa"/>
            <w:tcBorders>
              <w:top w:val="nil"/>
              <w:left w:val="nil"/>
              <w:bottom w:val="nil"/>
              <w:right w:val="nil"/>
            </w:tcBorders>
            <w:shd w:val="clear" w:color="auto" w:fill="FFFFFF" w:themeFill="background1"/>
            <w:noWrap/>
            <w:vAlign w:val="bottom"/>
            <w:hideMark/>
          </w:tcPr>
          <w:p w14:paraId="72E4195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0.0410</w:t>
            </w:r>
          </w:p>
        </w:tc>
        <w:tc>
          <w:tcPr>
            <w:tcW w:w="607" w:type="dxa"/>
            <w:tcBorders>
              <w:top w:val="nil"/>
              <w:left w:val="nil"/>
              <w:bottom w:val="nil"/>
              <w:right w:val="nil"/>
            </w:tcBorders>
            <w:shd w:val="clear" w:color="auto" w:fill="FFFFFF" w:themeFill="background1"/>
            <w:noWrap/>
            <w:vAlign w:val="bottom"/>
            <w:hideMark/>
          </w:tcPr>
          <w:p w14:paraId="33ACB25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0.1174</w:t>
            </w:r>
          </w:p>
        </w:tc>
        <w:tc>
          <w:tcPr>
            <w:tcW w:w="607" w:type="dxa"/>
            <w:tcBorders>
              <w:top w:val="nil"/>
              <w:left w:val="nil"/>
              <w:bottom w:val="nil"/>
              <w:right w:val="nil"/>
            </w:tcBorders>
            <w:shd w:val="clear" w:color="auto" w:fill="FFFFFF" w:themeFill="background1"/>
            <w:noWrap/>
            <w:vAlign w:val="bottom"/>
            <w:hideMark/>
          </w:tcPr>
          <w:p w14:paraId="0341783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0.0948</w:t>
            </w:r>
          </w:p>
        </w:tc>
        <w:tc>
          <w:tcPr>
            <w:tcW w:w="607" w:type="dxa"/>
            <w:tcBorders>
              <w:top w:val="nil"/>
              <w:left w:val="nil"/>
              <w:bottom w:val="nil"/>
              <w:right w:val="nil"/>
            </w:tcBorders>
            <w:shd w:val="clear" w:color="auto" w:fill="FFFFFF" w:themeFill="background1"/>
            <w:noWrap/>
            <w:vAlign w:val="bottom"/>
          </w:tcPr>
          <w:p w14:paraId="01AD7E99" w14:textId="2B369A55"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0.0744</w:t>
            </w:r>
          </w:p>
        </w:tc>
        <w:tc>
          <w:tcPr>
            <w:tcW w:w="607" w:type="dxa"/>
            <w:tcBorders>
              <w:top w:val="nil"/>
              <w:left w:val="nil"/>
              <w:bottom w:val="nil"/>
              <w:right w:val="nil"/>
            </w:tcBorders>
            <w:shd w:val="clear" w:color="auto" w:fill="FFFFFF" w:themeFill="background1"/>
            <w:noWrap/>
            <w:vAlign w:val="bottom"/>
          </w:tcPr>
          <w:p w14:paraId="77DE51ED" w14:textId="68CB6D9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0.0249</w:t>
            </w:r>
          </w:p>
        </w:tc>
        <w:tc>
          <w:tcPr>
            <w:tcW w:w="660" w:type="dxa"/>
            <w:tcBorders>
              <w:top w:val="nil"/>
              <w:left w:val="nil"/>
              <w:bottom w:val="nil"/>
              <w:right w:val="nil"/>
            </w:tcBorders>
            <w:shd w:val="clear" w:color="auto" w:fill="FFFFFF" w:themeFill="background1"/>
            <w:noWrap/>
            <w:vAlign w:val="bottom"/>
          </w:tcPr>
          <w:p w14:paraId="26F9F797" w14:textId="5F383B54"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0.0296</w:t>
            </w:r>
          </w:p>
        </w:tc>
        <w:tc>
          <w:tcPr>
            <w:tcW w:w="607" w:type="dxa"/>
            <w:tcBorders>
              <w:top w:val="nil"/>
              <w:left w:val="nil"/>
              <w:bottom w:val="nil"/>
              <w:right w:val="nil"/>
            </w:tcBorders>
            <w:shd w:val="clear" w:color="auto" w:fill="FFFFFF" w:themeFill="background1"/>
            <w:noWrap/>
            <w:vAlign w:val="bottom"/>
          </w:tcPr>
          <w:p w14:paraId="5E9C2FD9" w14:textId="0B4900ED"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0.0676</w:t>
            </w:r>
          </w:p>
        </w:tc>
        <w:tc>
          <w:tcPr>
            <w:tcW w:w="607" w:type="dxa"/>
            <w:tcBorders>
              <w:top w:val="nil"/>
              <w:left w:val="nil"/>
              <w:bottom w:val="nil"/>
              <w:right w:val="nil"/>
            </w:tcBorders>
            <w:shd w:val="clear" w:color="auto" w:fill="FFFFFF" w:themeFill="background1"/>
            <w:noWrap/>
            <w:vAlign w:val="bottom"/>
          </w:tcPr>
          <w:p w14:paraId="28E4896D" w14:textId="0AB53DC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0.0768</w:t>
            </w:r>
          </w:p>
        </w:tc>
        <w:tc>
          <w:tcPr>
            <w:tcW w:w="660" w:type="dxa"/>
            <w:tcBorders>
              <w:top w:val="nil"/>
              <w:left w:val="nil"/>
              <w:bottom w:val="nil"/>
              <w:right w:val="nil"/>
            </w:tcBorders>
            <w:shd w:val="clear" w:color="000000" w:fill="808080"/>
            <w:noWrap/>
            <w:vAlign w:val="bottom"/>
            <w:hideMark/>
          </w:tcPr>
          <w:p w14:paraId="6278DC28" w14:textId="0CDE84CB"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0.0170</w:t>
            </w:r>
          </w:p>
        </w:tc>
        <w:tc>
          <w:tcPr>
            <w:tcW w:w="660" w:type="dxa"/>
            <w:tcBorders>
              <w:top w:val="nil"/>
              <w:left w:val="nil"/>
              <w:bottom w:val="nil"/>
              <w:right w:val="nil"/>
            </w:tcBorders>
            <w:shd w:val="clear" w:color="auto" w:fill="FFFFFF" w:themeFill="background1"/>
            <w:noWrap/>
            <w:vAlign w:val="bottom"/>
            <w:hideMark/>
          </w:tcPr>
          <w:p w14:paraId="51A2E843"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0.0315</w:t>
            </w:r>
          </w:p>
        </w:tc>
        <w:tc>
          <w:tcPr>
            <w:tcW w:w="660" w:type="dxa"/>
            <w:tcBorders>
              <w:top w:val="nil"/>
              <w:left w:val="nil"/>
              <w:bottom w:val="nil"/>
              <w:right w:val="nil"/>
            </w:tcBorders>
            <w:shd w:val="clear" w:color="auto" w:fill="FFFFFF" w:themeFill="background1"/>
            <w:noWrap/>
            <w:vAlign w:val="bottom"/>
            <w:hideMark/>
          </w:tcPr>
          <w:p w14:paraId="71B5243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-0.0057</w:t>
            </w:r>
          </w:p>
        </w:tc>
        <w:tc>
          <w:tcPr>
            <w:tcW w:w="607" w:type="dxa"/>
            <w:tcBorders>
              <w:top w:val="nil"/>
              <w:left w:val="nil"/>
              <w:bottom w:val="nil"/>
              <w:right w:val="nil"/>
            </w:tcBorders>
            <w:shd w:val="clear" w:color="000000" w:fill="808080"/>
            <w:noWrap/>
            <w:vAlign w:val="bottom"/>
            <w:hideMark/>
          </w:tcPr>
          <w:p w14:paraId="4D3C001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0.1358</w:t>
            </w:r>
          </w:p>
        </w:tc>
      </w:tr>
      <w:tr w:rsidR="00FB04C9" w:rsidRPr="009C3007" w14:paraId="00CB7FBE" w14:textId="77777777" w:rsidTr="007C4341">
        <w:trPr>
          <w:trHeight w:val="20"/>
        </w:trPr>
        <w:tc>
          <w:tcPr>
            <w:tcW w:w="598" w:type="dxa"/>
            <w:tcBorders>
              <w:top w:val="nil"/>
              <w:left w:val="nil"/>
              <w:bottom w:val="nil"/>
              <w:right w:val="nil"/>
            </w:tcBorders>
            <w:shd w:val="clear" w:color="auto" w:fill="auto"/>
            <w:noWrap/>
            <w:vAlign w:val="bottom"/>
            <w:hideMark/>
          </w:tcPr>
          <w:p w14:paraId="4D8BD301" w14:textId="765BA1CA"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M</w:t>
            </w:r>
            <w:r w:rsidRPr="00611B6D">
              <w:rPr>
                <w:rFonts w:ascii="Calibri" w:eastAsia="Times New Roman" w:hAnsi="Calibri" w:cs="Calibri"/>
                <w:b/>
                <w:bCs/>
                <w:color w:val="000000"/>
                <w:sz w:val="14"/>
                <w:szCs w:val="14"/>
                <w:vertAlign w:val="subscript"/>
                <w:lang w:eastAsia="en-AU"/>
              </w:rPr>
              <w:t>o</w:t>
            </w:r>
          </w:p>
        </w:tc>
        <w:tc>
          <w:tcPr>
            <w:tcW w:w="607" w:type="dxa"/>
            <w:tcBorders>
              <w:top w:val="nil"/>
              <w:left w:val="nil"/>
              <w:bottom w:val="nil"/>
              <w:right w:val="nil"/>
            </w:tcBorders>
            <w:shd w:val="clear" w:color="000000" w:fill="D9D9D9"/>
            <w:noWrap/>
            <w:vAlign w:val="bottom"/>
            <w:hideMark/>
          </w:tcPr>
          <w:p w14:paraId="082AB52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395</w:t>
            </w:r>
          </w:p>
        </w:tc>
        <w:tc>
          <w:tcPr>
            <w:tcW w:w="660" w:type="dxa"/>
            <w:tcBorders>
              <w:top w:val="nil"/>
              <w:left w:val="nil"/>
              <w:bottom w:val="nil"/>
              <w:right w:val="nil"/>
            </w:tcBorders>
            <w:shd w:val="clear" w:color="auto" w:fill="FFFFFF" w:themeFill="background1"/>
            <w:noWrap/>
            <w:vAlign w:val="bottom"/>
            <w:hideMark/>
          </w:tcPr>
          <w:p w14:paraId="6973EF81"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2914</w:t>
            </w:r>
          </w:p>
        </w:tc>
        <w:tc>
          <w:tcPr>
            <w:tcW w:w="607" w:type="dxa"/>
            <w:tcBorders>
              <w:top w:val="nil"/>
              <w:left w:val="nil"/>
              <w:bottom w:val="nil"/>
              <w:right w:val="nil"/>
            </w:tcBorders>
            <w:shd w:val="clear" w:color="auto" w:fill="FFFFFF" w:themeFill="background1"/>
            <w:noWrap/>
            <w:vAlign w:val="bottom"/>
            <w:hideMark/>
          </w:tcPr>
          <w:p w14:paraId="1FB8285E"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76F1655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1727</w:t>
            </w:r>
          </w:p>
        </w:tc>
        <w:tc>
          <w:tcPr>
            <w:tcW w:w="607" w:type="dxa"/>
            <w:tcBorders>
              <w:top w:val="nil"/>
              <w:left w:val="nil"/>
              <w:bottom w:val="nil"/>
              <w:right w:val="nil"/>
            </w:tcBorders>
            <w:shd w:val="clear" w:color="auto" w:fill="FFFFFF" w:themeFill="background1"/>
            <w:noWrap/>
            <w:vAlign w:val="bottom"/>
            <w:hideMark/>
          </w:tcPr>
          <w:p w14:paraId="25C936C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2178</w:t>
            </w:r>
          </w:p>
        </w:tc>
        <w:tc>
          <w:tcPr>
            <w:tcW w:w="660" w:type="dxa"/>
            <w:tcBorders>
              <w:top w:val="nil"/>
              <w:left w:val="nil"/>
              <w:bottom w:val="nil"/>
              <w:right w:val="nil"/>
            </w:tcBorders>
            <w:shd w:val="clear" w:color="auto" w:fill="FFFFFF" w:themeFill="background1"/>
            <w:noWrap/>
            <w:vAlign w:val="bottom"/>
            <w:hideMark/>
          </w:tcPr>
          <w:p w14:paraId="33478CD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2204</w:t>
            </w:r>
          </w:p>
        </w:tc>
        <w:tc>
          <w:tcPr>
            <w:tcW w:w="607" w:type="dxa"/>
            <w:tcBorders>
              <w:top w:val="nil"/>
              <w:left w:val="nil"/>
              <w:bottom w:val="nil"/>
              <w:right w:val="nil"/>
            </w:tcBorders>
            <w:shd w:val="clear" w:color="auto" w:fill="FFFFFF" w:themeFill="background1"/>
            <w:noWrap/>
            <w:vAlign w:val="bottom"/>
            <w:hideMark/>
          </w:tcPr>
          <w:p w14:paraId="5AF218E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1360</w:t>
            </w:r>
          </w:p>
        </w:tc>
        <w:tc>
          <w:tcPr>
            <w:tcW w:w="607" w:type="dxa"/>
            <w:tcBorders>
              <w:top w:val="nil"/>
              <w:left w:val="nil"/>
              <w:bottom w:val="nil"/>
              <w:right w:val="nil"/>
            </w:tcBorders>
            <w:shd w:val="clear" w:color="auto" w:fill="FFFFFF" w:themeFill="background1"/>
            <w:noWrap/>
            <w:vAlign w:val="bottom"/>
            <w:hideMark/>
          </w:tcPr>
          <w:p w14:paraId="14B2FE43"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1779</w:t>
            </w:r>
          </w:p>
        </w:tc>
        <w:tc>
          <w:tcPr>
            <w:tcW w:w="840" w:type="dxa"/>
            <w:tcBorders>
              <w:top w:val="nil"/>
              <w:left w:val="nil"/>
              <w:bottom w:val="nil"/>
              <w:right w:val="nil"/>
            </w:tcBorders>
            <w:shd w:val="clear" w:color="auto" w:fill="FFFFFF" w:themeFill="background1"/>
            <w:noWrap/>
            <w:vAlign w:val="bottom"/>
            <w:hideMark/>
          </w:tcPr>
          <w:p w14:paraId="31D112B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2120</w:t>
            </w:r>
          </w:p>
        </w:tc>
        <w:tc>
          <w:tcPr>
            <w:tcW w:w="607" w:type="dxa"/>
            <w:tcBorders>
              <w:top w:val="nil"/>
              <w:left w:val="nil"/>
              <w:bottom w:val="nil"/>
              <w:right w:val="nil"/>
            </w:tcBorders>
            <w:shd w:val="clear" w:color="auto" w:fill="FFFFFF" w:themeFill="background1"/>
            <w:noWrap/>
            <w:vAlign w:val="bottom"/>
            <w:hideMark/>
          </w:tcPr>
          <w:p w14:paraId="3CC840D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2517</w:t>
            </w:r>
          </w:p>
        </w:tc>
        <w:tc>
          <w:tcPr>
            <w:tcW w:w="607" w:type="dxa"/>
            <w:tcBorders>
              <w:top w:val="nil"/>
              <w:left w:val="nil"/>
              <w:bottom w:val="nil"/>
              <w:right w:val="nil"/>
            </w:tcBorders>
            <w:shd w:val="clear" w:color="auto" w:fill="FFFFFF" w:themeFill="background1"/>
            <w:noWrap/>
            <w:vAlign w:val="bottom"/>
            <w:hideMark/>
          </w:tcPr>
          <w:p w14:paraId="696D293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2480</w:t>
            </w:r>
          </w:p>
        </w:tc>
        <w:tc>
          <w:tcPr>
            <w:tcW w:w="607" w:type="dxa"/>
            <w:tcBorders>
              <w:top w:val="nil"/>
              <w:left w:val="nil"/>
              <w:bottom w:val="nil"/>
              <w:right w:val="nil"/>
            </w:tcBorders>
            <w:shd w:val="clear" w:color="auto" w:fill="FFFFFF" w:themeFill="background1"/>
            <w:noWrap/>
            <w:vAlign w:val="bottom"/>
          </w:tcPr>
          <w:p w14:paraId="1BD2EF09" w14:textId="6610695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2033</w:t>
            </w:r>
          </w:p>
        </w:tc>
        <w:tc>
          <w:tcPr>
            <w:tcW w:w="607" w:type="dxa"/>
            <w:tcBorders>
              <w:top w:val="nil"/>
              <w:left w:val="nil"/>
              <w:bottom w:val="nil"/>
              <w:right w:val="nil"/>
            </w:tcBorders>
            <w:shd w:val="clear" w:color="auto" w:fill="FFFFFF" w:themeFill="background1"/>
            <w:noWrap/>
            <w:vAlign w:val="bottom"/>
          </w:tcPr>
          <w:p w14:paraId="0628EDC3" w14:textId="1EA60B38"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2681</w:t>
            </w:r>
          </w:p>
        </w:tc>
        <w:tc>
          <w:tcPr>
            <w:tcW w:w="660" w:type="dxa"/>
            <w:tcBorders>
              <w:top w:val="nil"/>
              <w:left w:val="nil"/>
              <w:bottom w:val="nil"/>
              <w:right w:val="nil"/>
            </w:tcBorders>
            <w:shd w:val="clear" w:color="auto" w:fill="FFFFFF" w:themeFill="background1"/>
            <w:noWrap/>
            <w:vAlign w:val="bottom"/>
          </w:tcPr>
          <w:p w14:paraId="6B35FBDF" w14:textId="63092A4D"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1320</w:t>
            </w:r>
          </w:p>
        </w:tc>
        <w:tc>
          <w:tcPr>
            <w:tcW w:w="607" w:type="dxa"/>
            <w:tcBorders>
              <w:top w:val="nil"/>
              <w:left w:val="nil"/>
              <w:bottom w:val="nil"/>
              <w:right w:val="nil"/>
            </w:tcBorders>
            <w:shd w:val="clear" w:color="auto" w:fill="FFFFFF" w:themeFill="background1"/>
            <w:noWrap/>
            <w:vAlign w:val="bottom"/>
          </w:tcPr>
          <w:p w14:paraId="110C9665" w14:textId="71A8A655"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1550</w:t>
            </w:r>
          </w:p>
        </w:tc>
        <w:tc>
          <w:tcPr>
            <w:tcW w:w="607" w:type="dxa"/>
            <w:tcBorders>
              <w:top w:val="nil"/>
              <w:left w:val="nil"/>
              <w:bottom w:val="nil"/>
              <w:right w:val="nil"/>
            </w:tcBorders>
            <w:shd w:val="clear" w:color="auto" w:fill="FFFFFF" w:themeFill="background1"/>
            <w:noWrap/>
            <w:vAlign w:val="bottom"/>
          </w:tcPr>
          <w:p w14:paraId="2AF26840" w14:textId="6E020D54"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2452</w:t>
            </w:r>
          </w:p>
        </w:tc>
        <w:tc>
          <w:tcPr>
            <w:tcW w:w="660" w:type="dxa"/>
            <w:tcBorders>
              <w:top w:val="nil"/>
              <w:left w:val="nil"/>
              <w:bottom w:val="nil"/>
              <w:right w:val="nil"/>
            </w:tcBorders>
            <w:shd w:val="clear" w:color="000000" w:fill="808080"/>
            <w:noWrap/>
            <w:vAlign w:val="bottom"/>
            <w:hideMark/>
          </w:tcPr>
          <w:p w14:paraId="309624A3" w14:textId="0FA7B4BB"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1969</w:t>
            </w:r>
          </w:p>
        </w:tc>
        <w:tc>
          <w:tcPr>
            <w:tcW w:w="660" w:type="dxa"/>
            <w:tcBorders>
              <w:top w:val="nil"/>
              <w:left w:val="nil"/>
              <w:bottom w:val="nil"/>
              <w:right w:val="nil"/>
            </w:tcBorders>
            <w:shd w:val="clear" w:color="auto" w:fill="FFFFFF" w:themeFill="background1"/>
            <w:noWrap/>
            <w:vAlign w:val="bottom"/>
            <w:hideMark/>
          </w:tcPr>
          <w:p w14:paraId="0B083C5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2653</w:t>
            </w:r>
          </w:p>
        </w:tc>
        <w:tc>
          <w:tcPr>
            <w:tcW w:w="660" w:type="dxa"/>
            <w:tcBorders>
              <w:top w:val="nil"/>
              <w:left w:val="nil"/>
              <w:bottom w:val="nil"/>
              <w:right w:val="nil"/>
            </w:tcBorders>
            <w:shd w:val="clear" w:color="auto" w:fill="FFFFFF" w:themeFill="background1"/>
            <w:noWrap/>
            <w:vAlign w:val="bottom"/>
            <w:hideMark/>
          </w:tcPr>
          <w:p w14:paraId="55FF6EC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2133</w:t>
            </w:r>
          </w:p>
        </w:tc>
        <w:tc>
          <w:tcPr>
            <w:tcW w:w="607" w:type="dxa"/>
            <w:tcBorders>
              <w:top w:val="nil"/>
              <w:left w:val="nil"/>
              <w:bottom w:val="nil"/>
              <w:right w:val="nil"/>
            </w:tcBorders>
            <w:shd w:val="clear" w:color="000000" w:fill="808080"/>
            <w:noWrap/>
            <w:vAlign w:val="bottom"/>
            <w:hideMark/>
          </w:tcPr>
          <w:p w14:paraId="4349C9B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2114</w:t>
            </w:r>
          </w:p>
        </w:tc>
      </w:tr>
      <w:tr w:rsidR="00FB04C9" w:rsidRPr="009C3007" w14:paraId="09F14AF0" w14:textId="77777777" w:rsidTr="007C4341">
        <w:trPr>
          <w:trHeight w:val="20"/>
        </w:trPr>
        <w:tc>
          <w:tcPr>
            <w:tcW w:w="598" w:type="dxa"/>
            <w:tcBorders>
              <w:top w:val="nil"/>
              <w:left w:val="nil"/>
              <w:bottom w:val="nil"/>
              <w:right w:val="nil"/>
            </w:tcBorders>
            <w:shd w:val="clear" w:color="auto" w:fill="auto"/>
            <w:noWrap/>
            <w:vAlign w:val="bottom"/>
            <w:hideMark/>
          </w:tcPr>
          <w:p w14:paraId="19F059D8" w14:textId="15447025"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N</w:t>
            </w:r>
            <w:r w:rsidRPr="009C3007">
              <w:rPr>
                <w:rFonts w:ascii="Calibri" w:eastAsia="Times New Roman" w:hAnsi="Calibri" w:cs="Calibri"/>
                <w:b/>
                <w:bCs/>
                <w:color w:val="000000"/>
                <w:sz w:val="14"/>
                <w:szCs w:val="14"/>
                <w:vertAlign w:val="subscript"/>
                <w:lang w:eastAsia="en-AU"/>
              </w:rPr>
              <w:t>mt</w:t>
            </w:r>
          </w:p>
        </w:tc>
        <w:tc>
          <w:tcPr>
            <w:tcW w:w="607" w:type="dxa"/>
            <w:tcBorders>
              <w:top w:val="nil"/>
              <w:left w:val="nil"/>
              <w:bottom w:val="nil"/>
              <w:right w:val="nil"/>
            </w:tcBorders>
            <w:shd w:val="clear" w:color="000000" w:fill="D9D9D9"/>
            <w:noWrap/>
            <w:vAlign w:val="bottom"/>
            <w:hideMark/>
          </w:tcPr>
          <w:p w14:paraId="34B3615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203</w:t>
            </w:r>
          </w:p>
        </w:tc>
        <w:tc>
          <w:tcPr>
            <w:tcW w:w="660" w:type="dxa"/>
            <w:tcBorders>
              <w:top w:val="nil"/>
              <w:left w:val="nil"/>
              <w:bottom w:val="nil"/>
              <w:right w:val="nil"/>
            </w:tcBorders>
            <w:shd w:val="clear" w:color="auto" w:fill="FFFFFF" w:themeFill="background1"/>
            <w:noWrap/>
            <w:vAlign w:val="bottom"/>
            <w:hideMark/>
          </w:tcPr>
          <w:p w14:paraId="60A998C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5</w:t>
            </w:r>
          </w:p>
        </w:tc>
        <w:tc>
          <w:tcPr>
            <w:tcW w:w="607" w:type="dxa"/>
            <w:tcBorders>
              <w:top w:val="nil"/>
              <w:left w:val="nil"/>
              <w:bottom w:val="nil"/>
              <w:right w:val="nil"/>
            </w:tcBorders>
            <w:shd w:val="clear" w:color="auto" w:fill="FFFFFF" w:themeFill="background1"/>
            <w:noWrap/>
            <w:vAlign w:val="bottom"/>
            <w:hideMark/>
          </w:tcPr>
          <w:p w14:paraId="6557413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w:t>
            </w:r>
          </w:p>
        </w:tc>
        <w:tc>
          <w:tcPr>
            <w:tcW w:w="607" w:type="dxa"/>
            <w:tcBorders>
              <w:top w:val="nil"/>
              <w:left w:val="nil"/>
              <w:bottom w:val="nil"/>
              <w:right w:val="nil"/>
            </w:tcBorders>
            <w:shd w:val="clear" w:color="auto" w:fill="FFFFFF" w:themeFill="background1"/>
            <w:noWrap/>
            <w:vAlign w:val="bottom"/>
            <w:hideMark/>
          </w:tcPr>
          <w:p w14:paraId="5F6E4D4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25</w:t>
            </w:r>
          </w:p>
        </w:tc>
        <w:tc>
          <w:tcPr>
            <w:tcW w:w="607" w:type="dxa"/>
            <w:tcBorders>
              <w:top w:val="nil"/>
              <w:left w:val="nil"/>
              <w:bottom w:val="nil"/>
              <w:right w:val="nil"/>
            </w:tcBorders>
            <w:shd w:val="clear" w:color="auto" w:fill="FFFFFF" w:themeFill="background1"/>
            <w:noWrap/>
            <w:vAlign w:val="bottom"/>
            <w:hideMark/>
          </w:tcPr>
          <w:p w14:paraId="259846C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18</w:t>
            </w:r>
          </w:p>
        </w:tc>
        <w:tc>
          <w:tcPr>
            <w:tcW w:w="660" w:type="dxa"/>
            <w:tcBorders>
              <w:top w:val="nil"/>
              <w:left w:val="nil"/>
              <w:bottom w:val="nil"/>
              <w:right w:val="nil"/>
            </w:tcBorders>
            <w:shd w:val="clear" w:color="auto" w:fill="FFFFFF" w:themeFill="background1"/>
            <w:noWrap/>
            <w:vAlign w:val="bottom"/>
            <w:hideMark/>
          </w:tcPr>
          <w:p w14:paraId="5DE04F41"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07" w:type="dxa"/>
            <w:tcBorders>
              <w:top w:val="nil"/>
              <w:left w:val="nil"/>
              <w:bottom w:val="nil"/>
              <w:right w:val="nil"/>
            </w:tcBorders>
            <w:shd w:val="clear" w:color="auto" w:fill="FFFFFF" w:themeFill="background1"/>
            <w:noWrap/>
            <w:vAlign w:val="bottom"/>
            <w:hideMark/>
          </w:tcPr>
          <w:p w14:paraId="014D605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38</w:t>
            </w:r>
          </w:p>
        </w:tc>
        <w:tc>
          <w:tcPr>
            <w:tcW w:w="607" w:type="dxa"/>
            <w:tcBorders>
              <w:top w:val="nil"/>
              <w:left w:val="nil"/>
              <w:bottom w:val="nil"/>
              <w:right w:val="nil"/>
            </w:tcBorders>
            <w:shd w:val="clear" w:color="auto" w:fill="FFFFFF" w:themeFill="background1"/>
            <w:noWrap/>
            <w:vAlign w:val="bottom"/>
            <w:hideMark/>
          </w:tcPr>
          <w:p w14:paraId="1075700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17</w:t>
            </w:r>
          </w:p>
        </w:tc>
        <w:tc>
          <w:tcPr>
            <w:tcW w:w="840" w:type="dxa"/>
            <w:tcBorders>
              <w:top w:val="nil"/>
              <w:left w:val="nil"/>
              <w:bottom w:val="nil"/>
              <w:right w:val="nil"/>
            </w:tcBorders>
            <w:shd w:val="clear" w:color="auto" w:fill="FFFFFF" w:themeFill="background1"/>
            <w:noWrap/>
            <w:vAlign w:val="bottom"/>
            <w:hideMark/>
          </w:tcPr>
          <w:p w14:paraId="04586E0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w:t>
            </w:r>
          </w:p>
        </w:tc>
        <w:tc>
          <w:tcPr>
            <w:tcW w:w="607" w:type="dxa"/>
            <w:tcBorders>
              <w:top w:val="nil"/>
              <w:left w:val="nil"/>
              <w:bottom w:val="nil"/>
              <w:right w:val="nil"/>
            </w:tcBorders>
            <w:shd w:val="clear" w:color="auto" w:fill="FFFFFF" w:themeFill="background1"/>
            <w:noWrap/>
            <w:vAlign w:val="bottom"/>
            <w:hideMark/>
          </w:tcPr>
          <w:p w14:paraId="4F81D693"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w:t>
            </w:r>
          </w:p>
        </w:tc>
        <w:tc>
          <w:tcPr>
            <w:tcW w:w="607" w:type="dxa"/>
            <w:tcBorders>
              <w:top w:val="nil"/>
              <w:left w:val="nil"/>
              <w:bottom w:val="nil"/>
              <w:right w:val="nil"/>
            </w:tcBorders>
            <w:shd w:val="clear" w:color="auto" w:fill="FFFFFF" w:themeFill="background1"/>
            <w:noWrap/>
            <w:vAlign w:val="bottom"/>
            <w:hideMark/>
          </w:tcPr>
          <w:p w14:paraId="4311A74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5</w:t>
            </w:r>
          </w:p>
        </w:tc>
        <w:tc>
          <w:tcPr>
            <w:tcW w:w="607" w:type="dxa"/>
            <w:tcBorders>
              <w:top w:val="nil"/>
              <w:left w:val="nil"/>
              <w:bottom w:val="nil"/>
              <w:right w:val="nil"/>
            </w:tcBorders>
            <w:shd w:val="clear" w:color="auto" w:fill="FFFFFF" w:themeFill="background1"/>
            <w:noWrap/>
            <w:vAlign w:val="bottom"/>
          </w:tcPr>
          <w:p w14:paraId="174BE155" w14:textId="5FC6327F"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19</w:t>
            </w:r>
          </w:p>
        </w:tc>
        <w:tc>
          <w:tcPr>
            <w:tcW w:w="607" w:type="dxa"/>
            <w:tcBorders>
              <w:top w:val="nil"/>
              <w:left w:val="nil"/>
              <w:bottom w:val="nil"/>
              <w:right w:val="nil"/>
            </w:tcBorders>
            <w:shd w:val="clear" w:color="auto" w:fill="FFFFFF" w:themeFill="background1"/>
            <w:noWrap/>
            <w:vAlign w:val="bottom"/>
          </w:tcPr>
          <w:p w14:paraId="551041BC" w14:textId="518C0A0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w:t>
            </w:r>
          </w:p>
        </w:tc>
        <w:tc>
          <w:tcPr>
            <w:tcW w:w="660" w:type="dxa"/>
            <w:tcBorders>
              <w:top w:val="nil"/>
              <w:left w:val="nil"/>
              <w:bottom w:val="nil"/>
              <w:right w:val="nil"/>
            </w:tcBorders>
            <w:shd w:val="clear" w:color="auto" w:fill="FFFFFF" w:themeFill="background1"/>
            <w:noWrap/>
            <w:vAlign w:val="bottom"/>
          </w:tcPr>
          <w:p w14:paraId="6BB6AA8D" w14:textId="04698AD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w:t>
            </w:r>
          </w:p>
        </w:tc>
        <w:tc>
          <w:tcPr>
            <w:tcW w:w="607" w:type="dxa"/>
            <w:tcBorders>
              <w:top w:val="nil"/>
              <w:left w:val="nil"/>
              <w:bottom w:val="nil"/>
              <w:right w:val="nil"/>
            </w:tcBorders>
            <w:shd w:val="clear" w:color="auto" w:fill="FFFFFF" w:themeFill="background1"/>
            <w:noWrap/>
            <w:vAlign w:val="bottom"/>
          </w:tcPr>
          <w:p w14:paraId="59B9DA95" w14:textId="6000C501"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13</w:t>
            </w:r>
          </w:p>
        </w:tc>
        <w:tc>
          <w:tcPr>
            <w:tcW w:w="607" w:type="dxa"/>
            <w:tcBorders>
              <w:top w:val="nil"/>
              <w:left w:val="nil"/>
              <w:bottom w:val="nil"/>
              <w:right w:val="nil"/>
            </w:tcBorders>
            <w:shd w:val="clear" w:color="auto" w:fill="FFFFFF" w:themeFill="background1"/>
            <w:noWrap/>
            <w:vAlign w:val="bottom"/>
          </w:tcPr>
          <w:p w14:paraId="4A036D9B" w14:textId="1892A23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w:t>
            </w:r>
          </w:p>
        </w:tc>
        <w:tc>
          <w:tcPr>
            <w:tcW w:w="660" w:type="dxa"/>
            <w:tcBorders>
              <w:top w:val="nil"/>
              <w:left w:val="nil"/>
              <w:bottom w:val="nil"/>
              <w:right w:val="nil"/>
            </w:tcBorders>
            <w:shd w:val="clear" w:color="000000" w:fill="808080"/>
            <w:noWrap/>
            <w:vAlign w:val="bottom"/>
            <w:hideMark/>
          </w:tcPr>
          <w:p w14:paraId="0090A73C" w14:textId="568808F9"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31</w:t>
            </w:r>
          </w:p>
        </w:tc>
        <w:tc>
          <w:tcPr>
            <w:tcW w:w="660" w:type="dxa"/>
            <w:tcBorders>
              <w:top w:val="nil"/>
              <w:left w:val="nil"/>
              <w:bottom w:val="nil"/>
              <w:right w:val="nil"/>
            </w:tcBorders>
            <w:shd w:val="clear" w:color="auto" w:fill="FFFFFF" w:themeFill="background1"/>
            <w:noWrap/>
            <w:vAlign w:val="bottom"/>
            <w:hideMark/>
          </w:tcPr>
          <w:p w14:paraId="486C46B1"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10</w:t>
            </w:r>
          </w:p>
        </w:tc>
        <w:tc>
          <w:tcPr>
            <w:tcW w:w="660" w:type="dxa"/>
            <w:tcBorders>
              <w:top w:val="nil"/>
              <w:left w:val="nil"/>
              <w:bottom w:val="nil"/>
              <w:right w:val="nil"/>
            </w:tcBorders>
            <w:shd w:val="clear" w:color="auto" w:fill="FFFFFF" w:themeFill="background1"/>
            <w:noWrap/>
            <w:vAlign w:val="bottom"/>
            <w:hideMark/>
          </w:tcPr>
          <w:p w14:paraId="7CE0E05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21</w:t>
            </w:r>
          </w:p>
        </w:tc>
        <w:tc>
          <w:tcPr>
            <w:tcW w:w="607" w:type="dxa"/>
            <w:tcBorders>
              <w:top w:val="nil"/>
              <w:left w:val="nil"/>
              <w:bottom w:val="nil"/>
              <w:right w:val="nil"/>
            </w:tcBorders>
            <w:shd w:val="clear" w:color="000000" w:fill="808080"/>
            <w:noWrap/>
            <w:vAlign w:val="bottom"/>
            <w:hideMark/>
          </w:tcPr>
          <w:p w14:paraId="5A0B98C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9</w:t>
            </w:r>
          </w:p>
        </w:tc>
      </w:tr>
      <w:tr w:rsidR="00FB04C9" w:rsidRPr="009C3007" w14:paraId="616561BE" w14:textId="77777777" w:rsidTr="007C4341">
        <w:trPr>
          <w:trHeight w:val="20"/>
        </w:trPr>
        <w:tc>
          <w:tcPr>
            <w:tcW w:w="598" w:type="dxa"/>
            <w:tcBorders>
              <w:top w:val="nil"/>
              <w:left w:val="nil"/>
              <w:bottom w:val="nil"/>
              <w:right w:val="nil"/>
            </w:tcBorders>
            <w:shd w:val="clear" w:color="auto" w:fill="auto"/>
            <w:noWrap/>
            <w:vAlign w:val="bottom"/>
            <w:hideMark/>
          </w:tcPr>
          <w:p w14:paraId="08D48C98" w14:textId="6F4B20B9"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cs="Times New Roman"/>
              </w:rPr>
              <w:t>π</w:t>
            </w:r>
            <w:r w:rsidRPr="009C3007">
              <w:rPr>
                <w:rFonts w:ascii="Calibri" w:eastAsia="Times New Roman" w:hAnsi="Calibri" w:cs="Calibri"/>
                <w:b/>
                <w:bCs/>
                <w:color w:val="000000"/>
                <w:sz w:val="14"/>
                <w:szCs w:val="14"/>
                <w:vertAlign w:val="subscript"/>
                <w:lang w:eastAsia="en-AU"/>
              </w:rPr>
              <w:t>mt</w:t>
            </w:r>
          </w:p>
        </w:tc>
        <w:tc>
          <w:tcPr>
            <w:tcW w:w="607" w:type="dxa"/>
            <w:tcBorders>
              <w:top w:val="nil"/>
              <w:left w:val="nil"/>
              <w:bottom w:val="nil"/>
              <w:right w:val="nil"/>
            </w:tcBorders>
            <w:shd w:val="clear" w:color="000000" w:fill="D9D9D9"/>
            <w:noWrap/>
            <w:vAlign w:val="bottom"/>
            <w:hideMark/>
          </w:tcPr>
          <w:p w14:paraId="5D22478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60" w:type="dxa"/>
            <w:tcBorders>
              <w:top w:val="nil"/>
              <w:left w:val="nil"/>
              <w:bottom w:val="nil"/>
              <w:right w:val="nil"/>
            </w:tcBorders>
            <w:shd w:val="clear" w:color="auto" w:fill="FFFFFF" w:themeFill="background1"/>
            <w:noWrap/>
            <w:vAlign w:val="bottom"/>
            <w:hideMark/>
          </w:tcPr>
          <w:p w14:paraId="0720167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0.0031</w:t>
            </w:r>
          </w:p>
        </w:tc>
        <w:tc>
          <w:tcPr>
            <w:tcW w:w="607" w:type="dxa"/>
            <w:tcBorders>
              <w:top w:val="nil"/>
              <w:left w:val="nil"/>
              <w:bottom w:val="nil"/>
              <w:right w:val="nil"/>
            </w:tcBorders>
            <w:shd w:val="clear" w:color="auto" w:fill="FFFFFF" w:themeFill="background1"/>
            <w:noWrap/>
            <w:vAlign w:val="bottom"/>
            <w:hideMark/>
          </w:tcPr>
          <w:p w14:paraId="750A7AB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0.0004</w:t>
            </w:r>
          </w:p>
        </w:tc>
        <w:tc>
          <w:tcPr>
            <w:tcW w:w="607" w:type="dxa"/>
            <w:tcBorders>
              <w:top w:val="nil"/>
              <w:left w:val="nil"/>
              <w:bottom w:val="nil"/>
              <w:right w:val="nil"/>
            </w:tcBorders>
            <w:shd w:val="clear" w:color="auto" w:fill="FFFFFF" w:themeFill="background1"/>
            <w:noWrap/>
            <w:vAlign w:val="bottom"/>
            <w:hideMark/>
          </w:tcPr>
          <w:p w14:paraId="2E12B41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07" w:type="dxa"/>
            <w:tcBorders>
              <w:top w:val="nil"/>
              <w:left w:val="nil"/>
              <w:bottom w:val="nil"/>
              <w:right w:val="nil"/>
            </w:tcBorders>
            <w:shd w:val="clear" w:color="auto" w:fill="FFFFFF" w:themeFill="background1"/>
            <w:noWrap/>
            <w:vAlign w:val="bottom"/>
            <w:hideMark/>
          </w:tcPr>
          <w:p w14:paraId="1E94C3A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0.0007</w:t>
            </w:r>
          </w:p>
        </w:tc>
        <w:tc>
          <w:tcPr>
            <w:tcW w:w="660" w:type="dxa"/>
            <w:tcBorders>
              <w:top w:val="nil"/>
              <w:left w:val="nil"/>
              <w:bottom w:val="nil"/>
              <w:right w:val="nil"/>
            </w:tcBorders>
            <w:shd w:val="clear" w:color="auto" w:fill="FFFFFF" w:themeFill="background1"/>
            <w:noWrap/>
            <w:vAlign w:val="bottom"/>
            <w:hideMark/>
          </w:tcPr>
          <w:p w14:paraId="4C21E46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nil"/>
              <w:right w:val="nil"/>
            </w:tcBorders>
            <w:shd w:val="clear" w:color="auto" w:fill="FFFFFF" w:themeFill="background1"/>
            <w:noWrap/>
            <w:vAlign w:val="bottom"/>
            <w:hideMark/>
          </w:tcPr>
          <w:p w14:paraId="4B45543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0.0002</w:t>
            </w:r>
          </w:p>
        </w:tc>
        <w:tc>
          <w:tcPr>
            <w:tcW w:w="607" w:type="dxa"/>
            <w:tcBorders>
              <w:top w:val="nil"/>
              <w:left w:val="nil"/>
              <w:bottom w:val="nil"/>
              <w:right w:val="nil"/>
            </w:tcBorders>
            <w:shd w:val="clear" w:color="auto" w:fill="FFFFFF" w:themeFill="background1"/>
            <w:noWrap/>
            <w:vAlign w:val="bottom"/>
            <w:hideMark/>
          </w:tcPr>
          <w:p w14:paraId="3DBC65F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0.0005</w:t>
            </w:r>
          </w:p>
        </w:tc>
        <w:tc>
          <w:tcPr>
            <w:tcW w:w="840" w:type="dxa"/>
            <w:tcBorders>
              <w:top w:val="nil"/>
              <w:left w:val="nil"/>
              <w:bottom w:val="nil"/>
              <w:right w:val="nil"/>
            </w:tcBorders>
            <w:shd w:val="clear" w:color="auto" w:fill="FFFFFF" w:themeFill="background1"/>
            <w:noWrap/>
            <w:vAlign w:val="bottom"/>
            <w:hideMark/>
          </w:tcPr>
          <w:p w14:paraId="7F9FD5F1"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0.0001</w:t>
            </w:r>
          </w:p>
        </w:tc>
        <w:tc>
          <w:tcPr>
            <w:tcW w:w="607" w:type="dxa"/>
            <w:tcBorders>
              <w:top w:val="nil"/>
              <w:left w:val="nil"/>
              <w:bottom w:val="nil"/>
              <w:right w:val="nil"/>
            </w:tcBorders>
            <w:shd w:val="clear" w:color="auto" w:fill="FFFFFF" w:themeFill="background1"/>
            <w:noWrap/>
            <w:vAlign w:val="bottom"/>
            <w:hideMark/>
          </w:tcPr>
          <w:p w14:paraId="31DF875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0.0001</w:t>
            </w:r>
          </w:p>
        </w:tc>
        <w:tc>
          <w:tcPr>
            <w:tcW w:w="607" w:type="dxa"/>
            <w:tcBorders>
              <w:top w:val="nil"/>
              <w:left w:val="nil"/>
              <w:bottom w:val="nil"/>
              <w:right w:val="nil"/>
            </w:tcBorders>
            <w:shd w:val="clear" w:color="auto" w:fill="FFFFFF" w:themeFill="background1"/>
            <w:noWrap/>
            <w:vAlign w:val="bottom"/>
            <w:hideMark/>
          </w:tcPr>
          <w:p w14:paraId="6759150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0.0001</w:t>
            </w:r>
          </w:p>
        </w:tc>
        <w:tc>
          <w:tcPr>
            <w:tcW w:w="607" w:type="dxa"/>
            <w:tcBorders>
              <w:top w:val="nil"/>
              <w:left w:val="nil"/>
              <w:bottom w:val="nil"/>
              <w:right w:val="nil"/>
            </w:tcBorders>
            <w:shd w:val="clear" w:color="auto" w:fill="FFFFFF" w:themeFill="background1"/>
            <w:noWrap/>
            <w:vAlign w:val="bottom"/>
          </w:tcPr>
          <w:p w14:paraId="5F89E093" w14:textId="4C65CC34"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07" w:type="dxa"/>
            <w:tcBorders>
              <w:top w:val="nil"/>
              <w:left w:val="nil"/>
              <w:bottom w:val="nil"/>
              <w:right w:val="nil"/>
            </w:tcBorders>
            <w:shd w:val="clear" w:color="auto" w:fill="FFFFFF" w:themeFill="background1"/>
            <w:noWrap/>
            <w:vAlign w:val="bottom"/>
          </w:tcPr>
          <w:p w14:paraId="47795878" w14:textId="7857D7E1"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0.0000</w:t>
            </w:r>
          </w:p>
        </w:tc>
        <w:tc>
          <w:tcPr>
            <w:tcW w:w="660" w:type="dxa"/>
            <w:tcBorders>
              <w:top w:val="nil"/>
              <w:left w:val="nil"/>
              <w:bottom w:val="nil"/>
              <w:right w:val="nil"/>
            </w:tcBorders>
            <w:shd w:val="clear" w:color="auto" w:fill="FFFFFF" w:themeFill="background1"/>
            <w:noWrap/>
            <w:vAlign w:val="bottom"/>
          </w:tcPr>
          <w:p w14:paraId="1543D11B" w14:textId="5D01CFA4"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0.0003</w:t>
            </w:r>
          </w:p>
        </w:tc>
        <w:tc>
          <w:tcPr>
            <w:tcW w:w="607" w:type="dxa"/>
            <w:tcBorders>
              <w:top w:val="nil"/>
              <w:left w:val="nil"/>
              <w:bottom w:val="nil"/>
              <w:right w:val="nil"/>
            </w:tcBorders>
            <w:shd w:val="clear" w:color="auto" w:fill="FFFFFF" w:themeFill="background1"/>
            <w:noWrap/>
            <w:vAlign w:val="bottom"/>
          </w:tcPr>
          <w:p w14:paraId="65B9C6A8" w14:textId="2987BEFD"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07" w:type="dxa"/>
            <w:tcBorders>
              <w:top w:val="nil"/>
              <w:left w:val="nil"/>
              <w:bottom w:val="nil"/>
              <w:right w:val="nil"/>
            </w:tcBorders>
            <w:shd w:val="clear" w:color="auto" w:fill="FFFFFF" w:themeFill="background1"/>
            <w:noWrap/>
            <w:vAlign w:val="bottom"/>
          </w:tcPr>
          <w:p w14:paraId="230710AC" w14:textId="57B6C5C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60" w:type="dxa"/>
            <w:tcBorders>
              <w:top w:val="nil"/>
              <w:left w:val="nil"/>
              <w:bottom w:val="nil"/>
              <w:right w:val="nil"/>
            </w:tcBorders>
            <w:shd w:val="clear" w:color="000000" w:fill="808080"/>
            <w:noWrap/>
            <w:vAlign w:val="bottom"/>
            <w:hideMark/>
          </w:tcPr>
          <w:p w14:paraId="611750B4" w14:textId="017AA079"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0.0004</w:t>
            </w:r>
          </w:p>
        </w:tc>
        <w:tc>
          <w:tcPr>
            <w:tcW w:w="660" w:type="dxa"/>
            <w:tcBorders>
              <w:top w:val="nil"/>
              <w:left w:val="nil"/>
              <w:bottom w:val="nil"/>
              <w:right w:val="nil"/>
            </w:tcBorders>
            <w:shd w:val="clear" w:color="auto" w:fill="FFFFFF" w:themeFill="background1"/>
            <w:noWrap/>
            <w:vAlign w:val="bottom"/>
            <w:hideMark/>
          </w:tcPr>
          <w:p w14:paraId="567FE866"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0.0006</w:t>
            </w:r>
          </w:p>
        </w:tc>
        <w:tc>
          <w:tcPr>
            <w:tcW w:w="660" w:type="dxa"/>
            <w:tcBorders>
              <w:top w:val="nil"/>
              <w:left w:val="nil"/>
              <w:bottom w:val="nil"/>
              <w:right w:val="nil"/>
            </w:tcBorders>
            <w:shd w:val="clear" w:color="auto" w:fill="FFFFFF" w:themeFill="background1"/>
            <w:noWrap/>
            <w:vAlign w:val="bottom"/>
            <w:hideMark/>
          </w:tcPr>
          <w:p w14:paraId="0403773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0.0001</w:t>
            </w:r>
          </w:p>
        </w:tc>
        <w:tc>
          <w:tcPr>
            <w:tcW w:w="607" w:type="dxa"/>
            <w:tcBorders>
              <w:top w:val="nil"/>
              <w:left w:val="nil"/>
              <w:bottom w:val="nil"/>
              <w:right w:val="nil"/>
            </w:tcBorders>
            <w:shd w:val="clear" w:color="000000" w:fill="808080"/>
            <w:noWrap/>
            <w:vAlign w:val="bottom"/>
            <w:hideMark/>
          </w:tcPr>
          <w:p w14:paraId="14000FA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0.0014</w:t>
            </w:r>
          </w:p>
        </w:tc>
      </w:tr>
      <w:tr w:rsidR="00FB04C9" w:rsidRPr="009C3007" w14:paraId="65943F7D" w14:textId="77777777" w:rsidTr="007C4341">
        <w:trPr>
          <w:trHeight w:val="20"/>
        </w:trPr>
        <w:tc>
          <w:tcPr>
            <w:tcW w:w="598" w:type="dxa"/>
            <w:tcBorders>
              <w:top w:val="nil"/>
              <w:left w:val="nil"/>
              <w:right w:val="nil"/>
            </w:tcBorders>
            <w:shd w:val="clear" w:color="auto" w:fill="auto"/>
            <w:noWrap/>
            <w:vAlign w:val="bottom"/>
            <w:hideMark/>
          </w:tcPr>
          <w:p w14:paraId="09639B55" w14:textId="39734B80"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Pr>
                <w:rFonts w:ascii="Calibri" w:eastAsia="Times New Roman" w:hAnsi="Calibri" w:cs="Calibri"/>
                <w:b/>
                <w:bCs/>
                <w:color w:val="000000"/>
                <w:sz w:val="14"/>
                <w:szCs w:val="14"/>
                <w:lang w:eastAsia="en-AU"/>
              </w:rPr>
              <w:t>H</w:t>
            </w:r>
          </w:p>
        </w:tc>
        <w:tc>
          <w:tcPr>
            <w:tcW w:w="607" w:type="dxa"/>
            <w:tcBorders>
              <w:top w:val="nil"/>
              <w:left w:val="nil"/>
              <w:right w:val="nil"/>
            </w:tcBorders>
            <w:shd w:val="clear" w:color="000000" w:fill="D9D9D9"/>
            <w:noWrap/>
            <w:vAlign w:val="bottom"/>
            <w:hideMark/>
          </w:tcPr>
          <w:p w14:paraId="4D4AAF2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85</w:t>
            </w:r>
          </w:p>
        </w:tc>
        <w:tc>
          <w:tcPr>
            <w:tcW w:w="660" w:type="dxa"/>
            <w:tcBorders>
              <w:top w:val="nil"/>
              <w:left w:val="nil"/>
              <w:right w:val="nil"/>
            </w:tcBorders>
            <w:shd w:val="clear" w:color="auto" w:fill="FFFFFF" w:themeFill="background1"/>
            <w:noWrap/>
            <w:vAlign w:val="bottom"/>
            <w:hideMark/>
          </w:tcPr>
          <w:p w14:paraId="452EF3A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w:t>
            </w:r>
          </w:p>
        </w:tc>
        <w:tc>
          <w:tcPr>
            <w:tcW w:w="607" w:type="dxa"/>
            <w:tcBorders>
              <w:top w:val="nil"/>
              <w:left w:val="nil"/>
              <w:right w:val="nil"/>
            </w:tcBorders>
            <w:shd w:val="clear" w:color="auto" w:fill="FFFFFF" w:themeFill="background1"/>
            <w:noWrap/>
            <w:vAlign w:val="bottom"/>
            <w:hideMark/>
          </w:tcPr>
          <w:p w14:paraId="3546A1F1"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14</w:t>
            </w:r>
          </w:p>
        </w:tc>
        <w:tc>
          <w:tcPr>
            <w:tcW w:w="607" w:type="dxa"/>
            <w:tcBorders>
              <w:top w:val="nil"/>
              <w:left w:val="nil"/>
              <w:right w:val="nil"/>
            </w:tcBorders>
            <w:shd w:val="clear" w:color="auto" w:fill="FFFFFF" w:themeFill="background1"/>
            <w:noWrap/>
            <w:vAlign w:val="bottom"/>
            <w:hideMark/>
          </w:tcPr>
          <w:p w14:paraId="71BF649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16</w:t>
            </w:r>
          </w:p>
        </w:tc>
        <w:tc>
          <w:tcPr>
            <w:tcW w:w="607" w:type="dxa"/>
            <w:tcBorders>
              <w:top w:val="nil"/>
              <w:left w:val="nil"/>
              <w:right w:val="nil"/>
            </w:tcBorders>
            <w:shd w:val="clear" w:color="auto" w:fill="FFFFFF" w:themeFill="background1"/>
            <w:noWrap/>
            <w:vAlign w:val="bottom"/>
            <w:hideMark/>
          </w:tcPr>
          <w:p w14:paraId="56826D4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w:t>
            </w:r>
          </w:p>
        </w:tc>
        <w:tc>
          <w:tcPr>
            <w:tcW w:w="660" w:type="dxa"/>
            <w:tcBorders>
              <w:top w:val="nil"/>
              <w:left w:val="nil"/>
              <w:right w:val="nil"/>
            </w:tcBorders>
            <w:shd w:val="clear" w:color="auto" w:fill="FFFFFF" w:themeFill="background1"/>
            <w:noWrap/>
            <w:vAlign w:val="bottom"/>
            <w:hideMark/>
          </w:tcPr>
          <w:p w14:paraId="64A77C8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right w:val="nil"/>
            </w:tcBorders>
            <w:shd w:val="clear" w:color="auto" w:fill="FFFFFF" w:themeFill="background1"/>
            <w:noWrap/>
            <w:vAlign w:val="bottom"/>
            <w:hideMark/>
          </w:tcPr>
          <w:p w14:paraId="086166A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18</w:t>
            </w:r>
          </w:p>
        </w:tc>
        <w:tc>
          <w:tcPr>
            <w:tcW w:w="607" w:type="dxa"/>
            <w:tcBorders>
              <w:top w:val="nil"/>
              <w:left w:val="nil"/>
              <w:right w:val="nil"/>
            </w:tcBorders>
            <w:shd w:val="clear" w:color="auto" w:fill="FFFFFF" w:themeFill="background1"/>
            <w:noWrap/>
            <w:vAlign w:val="bottom"/>
            <w:hideMark/>
          </w:tcPr>
          <w:p w14:paraId="1BAB776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w:t>
            </w:r>
          </w:p>
        </w:tc>
        <w:tc>
          <w:tcPr>
            <w:tcW w:w="840" w:type="dxa"/>
            <w:tcBorders>
              <w:top w:val="nil"/>
              <w:left w:val="nil"/>
              <w:right w:val="nil"/>
            </w:tcBorders>
            <w:shd w:val="clear" w:color="auto" w:fill="FFFFFF" w:themeFill="background1"/>
            <w:noWrap/>
            <w:vAlign w:val="bottom"/>
            <w:hideMark/>
          </w:tcPr>
          <w:p w14:paraId="1C0F508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7</w:t>
            </w:r>
          </w:p>
        </w:tc>
        <w:tc>
          <w:tcPr>
            <w:tcW w:w="607" w:type="dxa"/>
            <w:tcBorders>
              <w:top w:val="nil"/>
              <w:left w:val="nil"/>
              <w:right w:val="nil"/>
            </w:tcBorders>
            <w:shd w:val="clear" w:color="auto" w:fill="FFFFFF" w:themeFill="background1"/>
            <w:noWrap/>
            <w:vAlign w:val="bottom"/>
            <w:hideMark/>
          </w:tcPr>
          <w:p w14:paraId="12911CCB"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w:t>
            </w:r>
          </w:p>
        </w:tc>
        <w:tc>
          <w:tcPr>
            <w:tcW w:w="607" w:type="dxa"/>
            <w:tcBorders>
              <w:top w:val="nil"/>
              <w:left w:val="nil"/>
              <w:right w:val="nil"/>
            </w:tcBorders>
            <w:shd w:val="clear" w:color="auto" w:fill="FFFFFF" w:themeFill="background1"/>
            <w:noWrap/>
            <w:vAlign w:val="bottom"/>
            <w:hideMark/>
          </w:tcPr>
          <w:p w14:paraId="640A51B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w:t>
            </w:r>
          </w:p>
        </w:tc>
        <w:tc>
          <w:tcPr>
            <w:tcW w:w="607" w:type="dxa"/>
            <w:tcBorders>
              <w:top w:val="nil"/>
              <w:left w:val="nil"/>
              <w:right w:val="nil"/>
            </w:tcBorders>
            <w:shd w:val="clear" w:color="auto" w:fill="FFFFFF" w:themeFill="background1"/>
            <w:noWrap/>
            <w:vAlign w:val="bottom"/>
          </w:tcPr>
          <w:p w14:paraId="7AEEB020" w14:textId="19CE434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14</w:t>
            </w:r>
          </w:p>
        </w:tc>
        <w:tc>
          <w:tcPr>
            <w:tcW w:w="607" w:type="dxa"/>
            <w:tcBorders>
              <w:top w:val="nil"/>
              <w:left w:val="nil"/>
              <w:right w:val="nil"/>
            </w:tcBorders>
            <w:shd w:val="clear" w:color="auto" w:fill="FFFFFF" w:themeFill="background1"/>
            <w:noWrap/>
            <w:vAlign w:val="bottom"/>
          </w:tcPr>
          <w:p w14:paraId="31E7AE1E" w14:textId="18F7C86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2</w:t>
            </w:r>
          </w:p>
        </w:tc>
        <w:tc>
          <w:tcPr>
            <w:tcW w:w="660" w:type="dxa"/>
            <w:tcBorders>
              <w:top w:val="nil"/>
              <w:left w:val="nil"/>
              <w:right w:val="nil"/>
            </w:tcBorders>
            <w:shd w:val="clear" w:color="auto" w:fill="FFFFFF" w:themeFill="background1"/>
            <w:noWrap/>
            <w:vAlign w:val="bottom"/>
          </w:tcPr>
          <w:p w14:paraId="200F7D5B" w14:textId="74D0919A"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12</w:t>
            </w:r>
          </w:p>
        </w:tc>
        <w:tc>
          <w:tcPr>
            <w:tcW w:w="607" w:type="dxa"/>
            <w:tcBorders>
              <w:top w:val="nil"/>
              <w:left w:val="nil"/>
              <w:right w:val="nil"/>
            </w:tcBorders>
            <w:shd w:val="clear" w:color="auto" w:fill="FFFFFF" w:themeFill="background1"/>
            <w:noWrap/>
            <w:vAlign w:val="bottom"/>
          </w:tcPr>
          <w:p w14:paraId="0D48D857" w14:textId="006EADE5"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11</w:t>
            </w:r>
          </w:p>
        </w:tc>
        <w:tc>
          <w:tcPr>
            <w:tcW w:w="607" w:type="dxa"/>
            <w:tcBorders>
              <w:top w:val="nil"/>
              <w:left w:val="nil"/>
              <w:right w:val="nil"/>
            </w:tcBorders>
            <w:shd w:val="clear" w:color="auto" w:fill="FFFFFF" w:themeFill="background1"/>
            <w:noWrap/>
            <w:vAlign w:val="bottom"/>
          </w:tcPr>
          <w:p w14:paraId="3EA031A3" w14:textId="3111E1DD"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60" w:type="dxa"/>
            <w:tcBorders>
              <w:top w:val="nil"/>
              <w:left w:val="nil"/>
              <w:right w:val="nil"/>
            </w:tcBorders>
            <w:shd w:val="clear" w:color="000000" w:fill="808080"/>
            <w:noWrap/>
            <w:vAlign w:val="bottom"/>
            <w:hideMark/>
          </w:tcPr>
          <w:p w14:paraId="229CFE40" w14:textId="5874171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4</w:t>
            </w:r>
          </w:p>
        </w:tc>
        <w:tc>
          <w:tcPr>
            <w:tcW w:w="660" w:type="dxa"/>
            <w:tcBorders>
              <w:top w:val="nil"/>
              <w:left w:val="nil"/>
              <w:right w:val="nil"/>
            </w:tcBorders>
            <w:shd w:val="clear" w:color="auto" w:fill="FFFFFF" w:themeFill="background1"/>
            <w:noWrap/>
            <w:vAlign w:val="bottom"/>
            <w:hideMark/>
          </w:tcPr>
          <w:p w14:paraId="7BD2B463"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w:t>
            </w:r>
          </w:p>
        </w:tc>
        <w:tc>
          <w:tcPr>
            <w:tcW w:w="660" w:type="dxa"/>
            <w:tcBorders>
              <w:top w:val="nil"/>
              <w:left w:val="nil"/>
              <w:right w:val="nil"/>
            </w:tcBorders>
            <w:shd w:val="clear" w:color="auto" w:fill="FFFFFF" w:themeFill="background1"/>
            <w:noWrap/>
            <w:vAlign w:val="bottom"/>
            <w:hideMark/>
          </w:tcPr>
          <w:p w14:paraId="5D5F43AE"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3</w:t>
            </w:r>
          </w:p>
        </w:tc>
        <w:tc>
          <w:tcPr>
            <w:tcW w:w="607" w:type="dxa"/>
            <w:tcBorders>
              <w:top w:val="nil"/>
              <w:left w:val="nil"/>
              <w:right w:val="nil"/>
            </w:tcBorders>
            <w:shd w:val="clear" w:color="000000" w:fill="808080"/>
            <w:noWrap/>
            <w:vAlign w:val="bottom"/>
            <w:hideMark/>
          </w:tcPr>
          <w:p w14:paraId="2AB4650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8</w:t>
            </w:r>
          </w:p>
        </w:tc>
      </w:tr>
      <w:tr w:rsidR="00FB04C9" w:rsidRPr="009C3007" w14:paraId="1B543082" w14:textId="77777777" w:rsidTr="007C4341">
        <w:trPr>
          <w:trHeight w:val="20"/>
        </w:trPr>
        <w:tc>
          <w:tcPr>
            <w:tcW w:w="598" w:type="dxa"/>
            <w:tcBorders>
              <w:top w:val="nil"/>
              <w:left w:val="nil"/>
              <w:bottom w:val="single" w:sz="12" w:space="0" w:color="auto"/>
              <w:right w:val="nil"/>
            </w:tcBorders>
            <w:shd w:val="clear" w:color="auto" w:fill="auto"/>
            <w:noWrap/>
            <w:vAlign w:val="bottom"/>
            <w:hideMark/>
          </w:tcPr>
          <w:p w14:paraId="035493FA" w14:textId="653F0CDF" w:rsidR="007C4341" w:rsidRPr="009C3007" w:rsidRDefault="007C4341" w:rsidP="007C4341">
            <w:pPr>
              <w:spacing w:after="0" w:line="240" w:lineRule="auto"/>
              <w:jc w:val="right"/>
              <w:rPr>
                <w:rFonts w:ascii="Calibri" w:eastAsia="Times New Roman" w:hAnsi="Calibri" w:cs="Calibri"/>
                <w:b/>
                <w:bCs/>
                <w:color w:val="000000"/>
                <w:sz w:val="14"/>
                <w:szCs w:val="14"/>
                <w:lang w:eastAsia="en-AU"/>
              </w:rPr>
            </w:pPr>
            <w:r w:rsidRPr="009C3007">
              <w:rPr>
                <w:rFonts w:ascii="Calibri" w:eastAsia="Times New Roman" w:hAnsi="Calibri" w:cs="Calibri"/>
                <w:b/>
                <w:bCs/>
                <w:color w:val="000000"/>
                <w:sz w:val="14"/>
                <w:szCs w:val="14"/>
                <w:lang w:eastAsia="en-AU"/>
              </w:rPr>
              <w:t>h</w:t>
            </w:r>
          </w:p>
        </w:tc>
        <w:tc>
          <w:tcPr>
            <w:tcW w:w="607" w:type="dxa"/>
            <w:tcBorders>
              <w:top w:val="nil"/>
              <w:left w:val="nil"/>
              <w:bottom w:val="single" w:sz="12" w:space="0" w:color="auto"/>
              <w:right w:val="nil"/>
            </w:tcBorders>
            <w:shd w:val="clear" w:color="000000" w:fill="D9D9D9"/>
            <w:noWrap/>
            <w:vAlign w:val="bottom"/>
            <w:hideMark/>
          </w:tcPr>
          <w:p w14:paraId="5EBD911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0.9777</w:t>
            </w:r>
          </w:p>
        </w:tc>
        <w:tc>
          <w:tcPr>
            <w:tcW w:w="660" w:type="dxa"/>
            <w:tcBorders>
              <w:top w:val="nil"/>
              <w:left w:val="nil"/>
              <w:bottom w:val="single" w:sz="12" w:space="0" w:color="auto"/>
              <w:right w:val="nil"/>
            </w:tcBorders>
            <w:shd w:val="clear" w:color="auto" w:fill="FFFFFF" w:themeFill="background1"/>
            <w:noWrap/>
            <w:vAlign w:val="bottom"/>
            <w:hideMark/>
          </w:tcPr>
          <w:p w14:paraId="297342A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0.9000</w:t>
            </w:r>
          </w:p>
        </w:tc>
        <w:tc>
          <w:tcPr>
            <w:tcW w:w="607" w:type="dxa"/>
            <w:tcBorders>
              <w:top w:val="nil"/>
              <w:left w:val="nil"/>
              <w:bottom w:val="single" w:sz="12" w:space="0" w:color="auto"/>
              <w:right w:val="nil"/>
            </w:tcBorders>
            <w:shd w:val="clear" w:color="auto" w:fill="FFFFFF" w:themeFill="background1"/>
            <w:noWrap/>
            <w:vAlign w:val="bottom"/>
            <w:hideMark/>
          </w:tcPr>
          <w:p w14:paraId="45D196E0"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0.9333</w:t>
            </w:r>
          </w:p>
        </w:tc>
        <w:tc>
          <w:tcPr>
            <w:tcW w:w="607" w:type="dxa"/>
            <w:tcBorders>
              <w:top w:val="nil"/>
              <w:left w:val="nil"/>
              <w:bottom w:val="single" w:sz="12" w:space="0" w:color="auto"/>
              <w:right w:val="nil"/>
            </w:tcBorders>
            <w:shd w:val="clear" w:color="auto" w:fill="FFFFFF" w:themeFill="background1"/>
            <w:noWrap/>
            <w:vAlign w:val="bottom"/>
            <w:hideMark/>
          </w:tcPr>
          <w:p w14:paraId="1495F9C7"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0.9367</w:t>
            </w:r>
          </w:p>
        </w:tc>
        <w:tc>
          <w:tcPr>
            <w:tcW w:w="607" w:type="dxa"/>
            <w:tcBorders>
              <w:top w:val="nil"/>
              <w:left w:val="nil"/>
              <w:bottom w:val="single" w:sz="12" w:space="0" w:color="auto"/>
              <w:right w:val="nil"/>
            </w:tcBorders>
            <w:shd w:val="clear" w:color="auto" w:fill="FFFFFF" w:themeFill="background1"/>
            <w:noWrap/>
            <w:vAlign w:val="bottom"/>
            <w:hideMark/>
          </w:tcPr>
          <w:p w14:paraId="589BF812"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0.9216</w:t>
            </w:r>
          </w:p>
        </w:tc>
        <w:tc>
          <w:tcPr>
            <w:tcW w:w="660" w:type="dxa"/>
            <w:tcBorders>
              <w:top w:val="nil"/>
              <w:left w:val="nil"/>
              <w:bottom w:val="single" w:sz="12" w:space="0" w:color="auto"/>
              <w:right w:val="nil"/>
            </w:tcBorders>
            <w:shd w:val="clear" w:color="auto" w:fill="FFFFFF" w:themeFill="background1"/>
            <w:noWrap/>
            <w:vAlign w:val="bottom"/>
            <w:hideMark/>
          </w:tcPr>
          <w:p w14:paraId="7288ADE4"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07" w:type="dxa"/>
            <w:tcBorders>
              <w:top w:val="nil"/>
              <w:left w:val="nil"/>
              <w:bottom w:val="single" w:sz="12" w:space="0" w:color="auto"/>
              <w:right w:val="nil"/>
            </w:tcBorders>
            <w:shd w:val="clear" w:color="auto" w:fill="FFFFFF" w:themeFill="background1"/>
            <w:noWrap/>
            <w:vAlign w:val="bottom"/>
            <w:hideMark/>
          </w:tcPr>
          <w:p w14:paraId="0083FE7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0.9346</w:t>
            </w:r>
          </w:p>
        </w:tc>
        <w:tc>
          <w:tcPr>
            <w:tcW w:w="607" w:type="dxa"/>
            <w:tcBorders>
              <w:top w:val="nil"/>
              <w:left w:val="nil"/>
              <w:bottom w:val="single" w:sz="12" w:space="0" w:color="auto"/>
              <w:right w:val="nil"/>
            </w:tcBorders>
            <w:shd w:val="clear" w:color="auto" w:fill="FFFFFF" w:themeFill="background1"/>
            <w:noWrap/>
            <w:vAlign w:val="bottom"/>
            <w:hideMark/>
          </w:tcPr>
          <w:p w14:paraId="62C6C239"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0.9412</w:t>
            </w:r>
          </w:p>
        </w:tc>
        <w:tc>
          <w:tcPr>
            <w:tcW w:w="840" w:type="dxa"/>
            <w:tcBorders>
              <w:top w:val="nil"/>
              <w:left w:val="nil"/>
              <w:bottom w:val="single" w:sz="12" w:space="0" w:color="auto"/>
              <w:right w:val="nil"/>
            </w:tcBorders>
            <w:shd w:val="clear" w:color="auto" w:fill="FFFFFF" w:themeFill="background1"/>
            <w:noWrap/>
            <w:vAlign w:val="bottom"/>
            <w:hideMark/>
          </w:tcPr>
          <w:p w14:paraId="7E15E31D"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0.8718</w:t>
            </w:r>
          </w:p>
        </w:tc>
        <w:tc>
          <w:tcPr>
            <w:tcW w:w="607" w:type="dxa"/>
            <w:tcBorders>
              <w:top w:val="nil"/>
              <w:left w:val="nil"/>
              <w:bottom w:val="single" w:sz="12" w:space="0" w:color="auto"/>
              <w:right w:val="nil"/>
            </w:tcBorders>
            <w:shd w:val="clear" w:color="auto" w:fill="FFFFFF" w:themeFill="background1"/>
            <w:noWrap/>
            <w:vAlign w:val="bottom"/>
            <w:hideMark/>
          </w:tcPr>
          <w:p w14:paraId="28B6D61C"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0.8333</w:t>
            </w:r>
          </w:p>
        </w:tc>
        <w:tc>
          <w:tcPr>
            <w:tcW w:w="607" w:type="dxa"/>
            <w:tcBorders>
              <w:top w:val="nil"/>
              <w:left w:val="nil"/>
              <w:bottom w:val="single" w:sz="12" w:space="0" w:color="auto"/>
              <w:right w:val="nil"/>
            </w:tcBorders>
            <w:shd w:val="clear" w:color="auto" w:fill="FFFFFF" w:themeFill="background1"/>
            <w:noWrap/>
            <w:vAlign w:val="bottom"/>
            <w:hideMark/>
          </w:tcPr>
          <w:p w14:paraId="0940AC58"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0.7000</w:t>
            </w:r>
          </w:p>
        </w:tc>
        <w:tc>
          <w:tcPr>
            <w:tcW w:w="607" w:type="dxa"/>
            <w:tcBorders>
              <w:top w:val="nil"/>
              <w:left w:val="nil"/>
              <w:bottom w:val="single" w:sz="12" w:space="0" w:color="auto"/>
              <w:right w:val="nil"/>
            </w:tcBorders>
            <w:shd w:val="clear" w:color="auto" w:fill="FFFFFF" w:themeFill="background1"/>
            <w:noWrap/>
            <w:vAlign w:val="bottom"/>
          </w:tcPr>
          <w:p w14:paraId="112059FA" w14:textId="1612B38E"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0.9649</w:t>
            </w:r>
          </w:p>
        </w:tc>
        <w:tc>
          <w:tcPr>
            <w:tcW w:w="607" w:type="dxa"/>
            <w:tcBorders>
              <w:top w:val="nil"/>
              <w:left w:val="nil"/>
              <w:bottom w:val="single" w:sz="12" w:space="0" w:color="auto"/>
              <w:right w:val="nil"/>
            </w:tcBorders>
            <w:shd w:val="clear" w:color="auto" w:fill="FFFFFF" w:themeFill="background1"/>
            <w:noWrap/>
            <w:vAlign w:val="bottom"/>
          </w:tcPr>
          <w:p w14:paraId="21289387" w14:textId="667F0C83"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0.5000</w:t>
            </w:r>
          </w:p>
        </w:tc>
        <w:tc>
          <w:tcPr>
            <w:tcW w:w="660" w:type="dxa"/>
            <w:tcBorders>
              <w:top w:val="nil"/>
              <w:left w:val="nil"/>
              <w:bottom w:val="single" w:sz="12" w:space="0" w:color="auto"/>
              <w:right w:val="nil"/>
            </w:tcBorders>
            <w:shd w:val="clear" w:color="auto" w:fill="FFFFFF" w:themeFill="background1"/>
            <w:noWrap/>
            <w:vAlign w:val="bottom"/>
          </w:tcPr>
          <w:p w14:paraId="2CB0755D" w14:textId="330FEF72"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0.9333</w:t>
            </w:r>
          </w:p>
        </w:tc>
        <w:tc>
          <w:tcPr>
            <w:tcW w:w="607" w:type="dxa"/>
            <w:tcBorders>
              <w:top w:val="nil"/>
              <w:left w:val="nil"/>
              <w:bottom w:val="single" w:sz="12" w:space="0" w:color="auto"/>
              <w:right w:val="nil"/>
            </w:tcBorders>
            <w:shd w:val="clear" w:color="auto" w:fill="FFFFFF" w:themeFill="background1"/>
            <w:noWrap/>
            <w:vAlign w:val="bottom"/>
          </w:tcPr>
          <w:p w14:paraId="08934A07" w14:textId="0561AF26"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0.9744</w:t>
            </w:r>
          </w:p>
        </w:tc>
        <w:tc>
          <w:tcPr>
            <w:tcW w:w="607" w:type="dxa"/>
            <w:tcBorders>
              <w:top w:val="nil"/>
              <w:left w:val="nil"/>
              <w:bottom w:val="single" w:sz="12" w:space="0" w:color="auto"/>
              <w:right w:val="nil"/>
            </w:tcBorders>
            <w:shd w:val="clear" w:color="auto" w:fill="FFFFFF" w:themeFill="background1"/>
            <w:noWrap/>
            <w:vAlign w:val="bottom"/>
          </w:tcPr>
          <w:p w14:paraId="158BAED6" w14:textId="0F890A44"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NA</w:t>
            </w:r>
          </w:p>
        </w:tc>
        <w:tc>
          <w:tcPr>
            <w:tcW w:w="660" w:type="dxa"/>
            <w:tcBorders>
              <w:top w:val="nil"/>
              <w:left w:val="nil"/>
              <w:bottom w:val="single" w:sz="12" w:space="0" w:color="auto"/>
              <w:right w:val="nil"/>
            </w:tcBorders>
            <w:shd w:val="clear" w:color="000000" w:fill="808080"/>
            <w:noWrap/>
            <w:vAlign w:val="bottom"/>
            <w:hideMark/>
          </w:tcPr>
          <w:p w14:paraId="2ABEF560" w14:textId="7A40BD8C"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0.6903</w:t>
            </w:r>
          </w:p>
        </w:tc>
        <w:tc>
          <w:tcPr>
            <w:tcW w:w="660" w:type="dxa"/>
            <w:tcBorders>
              <w:top w:val="nil"/>
              <w:left w:val="nil"/>
              <w:bottom w:val="single" w:sz="12" w:space="0" w:color="auto"/>
              <w:right w:val="nil"/>
            </w:tcBorders>
            <w:shd w:val="clear" w:color="auto" w:fill="FFFFFF" w:themeFill="background1"/>
            <w:noWrap/>
            <w:vAlign w:val="bottom"/>
            <w:hideMark/>
          </w:tcPr>
          <w:p w14:paraId="7AD82F1A"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0.7111</w:t>
            </w:r>
          </w:p>
        </w:tc>
        <w:tc>
          <w:tcPr>
            <w:tcW w:w="660" w:type="dxa"/>
            <w:tcBorders>
              <w:top w:val="nil"/>
              <w:left w:val="nil"/>
              <w:bottom w:val="single" w:sz="12" w:space="0" w:color="auto"/>
              <w:right w:val="nil"/>
            </w:tcBorders>
            <w:shd w:val="clear" w:color="auto" w:fill="FFFFFF" w:themeFill="background1"/>
            <w:noWrap/>
            <w:vAlign w:val="bottom"/>
            <w:hideMark/>
          </w:tcPr>
          <w:p w14:paraId="5293E05F"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0.5286</w:t>
            </w:r>
          </w:p>
        </w:tc>
        <w:tc>
          <w:tcPr>
            <w:tcW w:w="607" w:type="dxa"/>
            <w:tcBorders>
              <w:top w:val="nil"/>
              <w:left w:val="nil"/>
              <w:bottom w:val="single" w:sz="12" w:space="0" w:color="auto"/>
              <w:right w:val="nil"/>
            </w:tcBorders>
            <w:shd w:val="clear" w:color="000000" w:fill="808080"/>
            <w:noWrap/>
            <w:vAlign w:val="bottom"/>
            <w:hideMark/>
          </w:tcPr>
          <w:p w14:paraId="0E1373F5" w14:textId="77777777" w:rsidR="007C4341" w:rsidRPr="009C3007" w:rsidRDefault="007C4341" w:rsidP="007C4341">
            <w:pPr>
              <w:spacing w:after="0" w:line="240" w:lineRule="auto"/>
              <w:jc w:val="right"/>
              <w:rPr>
                <w:rFonts w:ascii="Calibri" w:eastAsia="Times New Roman" w:hAnsi="Calibri" w:cs="Calibri"/>
                <w:color w:val="000000"/>
                <w:sz w:val="14"/>
                <w:szCs w:val="14"/>
                <w:lang w:eastAsia="en-AU"/>
              </w:rPr>
            </w:pPr>
            <w:r w:rsidRPr="009C3007">
              <w:rPr>
                <w:rFonts w:ascii="Calibri" w:eastAsia="Times New Roman" w:hAnsi="Calibri" w:cs="Calibri"/>
                <w:color w:val="000000"/>
                <w:sz w:val="14"/>
                <w:szCs w:val="14"/>
                <w:lang w:eastAsia="en-AU"/>
              </w:rPr>
              <w:t>0.9722</w:t>
            </w:r>
          </w:p>
        </w:tc>
      </w:tr>
    </w:tbl>
    <w:p w14:paraId="2550E146" w14:textId="77777777" w:rsidR="00510DFB" w:rsidRDefault="00510DFB"/>
    <w:p w14:paraId="4E1DE6B9" w14:textId="77777777" w:rsidR="00510DFB" w:rsidRDefault="00510DFB" w:rsidP="00901E90">
      <w:pPr>
        <w:tabs>
          <w:tab w:val="left" w:pos="10065"/>
        </w:tabs>
        <w:spacing w:line="259" w:lineRule="auto"/>
        <w:jc w:val="left"/>
      </w:pPr>
      <w:r>
        <w:br w:type="page"/>
      </w:r>
    </w:p>
    <w:p w14:paraId="4FCBBF3D" w14:textId="720983BB" w:rsidR="00BB7895" w:rsidRDefault="009724BA" w:rsidP="000D1431">
      <w:r>
        <w:lastRenderedPageBreak/>
        <w:t xml:space="preserve">Table </w:t>
      </w:r>
      <w:r w:rsidR="00755F12">
        <w:t>3</w:t>
      </w:r>
    </w:p>
    <w:tbl>
      <w:tblPr>
        <w:tblW w:w="5000" w:type="pct"/>
        <w:tblCellMar>
          <w:left w:w="0" w:type="dxa"/>
          <w:right w:w="0" w:type="dxa"/>
        </w:tblCellMar>
        <w:tblLook w:val="04A0" w:firstRow="1" w:lastRow="0" w:firstColumn="1" w:lastColumn="0" w:noHBand="0" w:noVBand="1"/>
      </w:tblPr>
      <w:tblGrid>
        <w:gridCol w:w="365"/>
        <w:gridCol w:w="457"/>
        <w:gridCol w:w="447"/>
        <w:gridCol w:w="444"/>
        <w:gridCol w:w="438"/>
        <w:gridCol w:w="438"/>
        <w:gridCol w:w="447"/>
        <w:gridCol w:w="373"/>
        <w:gridCol w:w="443"/>
        <w:gridCol w:w="437"/>
        <w:gridCol w:w="437"/>
        <w:gridCol w:w="437"/>
        <w:gridCol w:w="437"/>
        <w:gridCol w:w="437"/>
        <w:gridCol w:w="437"/>
        <w:gridCol w:w="437"/>
        <w:gridCol w:w="443"/>
        <w:gridCol w:w="443"/>
        <w:gridCol w:w="437"/>
        <w:gridCol w:w="437"/>
        <w:gridCol w:w="437"/>
        <w:gridCol w:w="437"/>
        <w:gridCol w:w="437"/>
        <w:gridCol w:w="437"/>
        <w:gridCol w:w="437"/>
        <w:gridCol w:w="437"/>
        <w:gridCol w:w="437"/>
        <w:gridCol w:w="437"/>
        <w:gridCol w:w="437"/>
        <w:gridCol w:w="437"/>
        <w:gridCol w:w="437"/>
        <w:gridCol w:w="477"/>
        <w:gridCol w:w="443"/>
        <w:gridCol w:w="446"/>
        <w:gridCol w:w="443"/>
      </w:tblGrid>
      <w:tr w:rsidR="00A7496D" w:rsidRPr="00BD1804" w14:paraId="3868C136" w14:textId="77777777" w:rsidTr="00A7496D">
        <w:trPr>
          <w:trHeight w:val="170"/>
        </w:trPr>
        <w:tc>
          <w:tcPr>
            <w:tcW w:w="119" w:type="pct"/>
            <w:tcBorders>
              <w:top w:val="nil"/>
              <w:left w:val="nil"/>
              <w:right w:val="single" w:sz="12" w:space="0" w:color="auto"/>
            </w:tcBorders>
            <w:shd w:val="clear" w:color="auto" w:fill="auto"/>
            <w:noWrap/>
            <w:vAlign w:val="bottom"/>
          </w:tcPr>
          <w:p w14:paraId="4AF3B8AE" w14:textId="77777777" w:rsidR="00AE63B6" w:rsidRPr="00BD1804" w:rsidRDefault="00AE63B6" w:rsidP="00B52DE3">
            <w:pPr>
              <w:spacing w:after="0" w:line="240" w:lineRule="auto"/>
              <w:jc w:val="center"/>
              <w:rPr>
                <w:rFonts w:eastAsia="Times New Roman" w:cs="Times New Roman"/>
                <w:b/>
                <w:bCs/>
                <w:sz w:val="14"/>
                <w:szCs w:val="14"/>
                <w:lang w:eastAsia="en-AU"/>
              </w:rPr>
            </w:pPr>
          </w:p>
        </w:tc>
        <w:tc>
          <w:tcPr>
            <w:tcW w:w="295" w:type="pct"/>
            <w:gridSpan w:val="2"/>
            <w:tcBorders>
              <w:top w:val="nil"/>
              <w:left w:val="single" w:sz="12" w:space="0" w:color="auto"/>
              <w:right w:val="single" w:sz="4" w:space="0" w:color="auto"/>
            </w:tcBorders>
            <w:shd w:val="clear" w:color="auto" w:fill="7F7F7F" w:themeFill="text1" w:themeFillTint="80"/>
            <w:noWrap/>
            <w:vAlign w:val="bottom"/>
          </w:tcPr>
          <w:p w14:paraId="0300C355"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r w:rsidRPr="00654E69">
              <w:rPr>
                <w:rFonts w:ascii="Calibri" w:eastAsia="Times New Roman" w:hAnsi="Calibri" w:cs="Calibri"/>
                <w:color w:val="000000"/>
                <w:sz w:val="14"/>
                <w:szCs w:val="14"/>
                <w:lang w:eastAsia="en-AU"/>
              </w:rPr>
              <w:t>E-PAC</w:t>
            </w:r>
          </w:p>
        </w:tc>
        <w:tc>
          <w:tcPr>
            <w:tcW w:w="577" w:type="pct"/>
            <w:gridSpan w:val="4"/>
            <w:tcBorders>
              <w:top w:val="nil"/>
              <w:left w:val="single" w:sz="4" w:space="0" w:color="auto"/>
              <w:right w:val="single" w:sz="4" w:space="0" w:color="auto"/>
            </w:tcBorders>
            <w:shd w:val="clear" w:color="auto" w:fill="7F7F7F" w:themeFill="text1" w:themeFillTint="80"/>
            <w:noWrap/>
            <w:vAlign w:val="bottom"/>
          </w:tcPr>
          <w:p w14:paraId="4F52385E"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r w:rsidRPr="00654E69">
              <w:rPr>
                <w:rFonts w:ascii="Calibri" w:eastAsia="Times New Roman" w:hAnsi="Calibri" w:cs="Calibri"/>
                <w:color w:val="000000"/>
                <w:sz w:val="14"/>
                <w:szCs w:val="14"/>
                <w:lang w:eastAsia="en-AU"/>
              </w:rPr>
              <w:t>W-ATL</w:t>
            </w:r>
          </w:p>
        </w:tc>
        <w:tc>
          <w:tcPr>
            <w:tcW w:w="122" w:type="pct"/>
            <w:tcBorders>
              <w:top w:val="nil"/>
              <w:left w:val="single" w:sz="4" w:space="0" w:color="auto"/>
              <w:right w:val="single" w:sz="4" w:space="0" w:color="auto"/>
            </w:tcBorders>
            <w:shd w:val="clear" w:color="auto" w:fill="7F7F7F" w:themeFill="text1" w:themeFillTint="80"/>
            <w:noWrap/>
            <w:vAlign w:val="bottom"/>
          </w:tcPr>
          <w:p w14:paraId="2049599A"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r w:rsidRPr="00654E69">
              <w:rPr>
                <w:rFonts w:ascii="Calibri" w:eastAsia="Times New Roman" w:hAnsi="Calibri" w:cs="Calibri"/>
                <w:color w:val="000000"/>
                <w:sz w:val="14"/>
                <w:szCs w:val="14"/>
                <w:lang w:eastAsia="en-AU"/>
              </w:rPr>
              <w:t>E-ATL</w:t>
            </w:r>
          </w:p>
        </w:tc>
        <w:tc>
          <w:tcPr>
            <w:tcW w:w="3451" w:type="pct"/>
            <w:gridSpan w:val="24"/>
            <w:tcBorders>
              <w:top w:val="nil"/>
              <w:left w:val="single" w:sz="4" w:space="0" w:color="auto"/>
              <w:right w:val="single" w:sz="4" w:space="0" w:color="auto"/>
            </w:tcBorders>
            <w:shd w:val="clear" w:color="auto" w:fill="7F7F7F" w:themeFill="text1" w:themeFillTint="80"/>
            <w:noWrap/>
            <w:vAlign w:val="bottom"/>
          </w:tcPr>
          <w:p w14:paraId="38FF1F32"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r w:rsidRPr="00654E69">
              <w:rPr>
                <w:rFonts w:ascii="Calibri" w:eastAsia="Times New Roman" w:hAnsi="Calibri" w:cs="Calibri"/>
                <w:color w:val="000000"/>
                <w:sz w:val="14"/>
                <w:szCs w:val="14"/>
                <w:lang w:eastAsia="en-AU"/>
              </w:rPr>
              <w:t>IWP</w:t>
            </w:r>
          </w:p>
        </w:tc>
        <w:tc>
          <w:tcPr>
            <w:tcW w:w="291" w:type="pct"/>
            <w:gridSpan w:val="2"/>
            <w:tcBorders>
              <w:top w:val="nil"/>
              <w:left w:val="single" w:sz="4" w:space="0" w:color="auto"/>
              <w:right w:val="single" w:sz="4" w:space="0" w:color="auto"/>
            </w:tcBorders>
            <w:shd w:val="clear" w:color="auto" w:fill="7F7F7F" w:themeFill="text1" w:themeFillTint="80"/>
            <w:noWrap/>
            <w:vAlign w:val="bottom"/>
          </w:tcPr>
          <w:p w14:paraId="2E5C881F"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r w:rsidRPr="00654E69">
              <w:rPr>
                <w:rFonts w:ascii="Calibri" w:eastAsia="Times New Roman" w:hAnsi="Calibri" w:cs="Calibri"/>
                <w:color w:val="000000"/>
                <w:sz w:val="14"/>
                <w:szCs w:val="14"/>
                <w:lang w:eastAsia="en-AU"/>
              </w:rPr>
              <w:t>Japan</w:t>
            </w:r>
          </w:p>
        </w:tc>
        <w:tc>
          <w:tcPr>
            <w:tcW w:w="145" w:type="pct"/>
            <w:tcBorders>
              <w:top w:val="nil"/>
              <w:left w:val="single" w:sz="4" w:space="0" w:color="auto"/>
              <w:right w:val="nil"/>
            </w:tcBorders>
            <w:shd w:val="clear" w:color="auto" w:fill="7F7F7F" w:themeFill="text1" w:themeFillTint="80"/>
            <w:noWrap/>
            <w:vAlign w:val="bottom"/>
          </w:tcPr>
          <w:p w14:paraId="2EDEE7A0"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r w:rsidRPr="00654E69">
              <w:rPr>
                <w:rFonts w:ascii="Calibri" w:eastAsia="Times New Roman" w:hAnsi="Calibri" w:cs="Calibri"/>
                <w:color w:val="000000"/>
                <w:sz w:val="14"/>
                <w:szCs w:val="14"/>
                <w:lang w:eastAsia="en-AU"/>
              </w:rPr>
              <w:t>Fiji</w:t>
            </w:r>
          </w:p>
        </w:tc>
      </w:tr>
      <w:tr w:rsidR="00AE63B6" w:rsidRPr="00BD1804" w14:paraId="4B940FFB" w14:textId="77777777" w:rsidTr="00AE04C6">
        <w:trPr>
          <w:trHeight w:val="170"/>
        </w:trPr>
        <w:tc>
          <w:tcPr>
            <w:tcW w:w="119" w:type="pct"/>
            <w:tcBorders>
              <w:top w:val="nil"/>
              <w:left w:val="nil"/>
              <w:right w:val="single" w:sz="12" w:space="0" w:color="auto"/>
            </w:tcBorders>
            <w:shd w:val="clear" w:color="auto" w:fill="auto"/>
            <w:noWrap/>
            <w:vAlign w:val="bottom"/>
          </w:tcPr>
          <w:p w14:paraId="25C91786" w14:textId="77777777" w:rsidR="00AE63B6" w:rsidRPr="00BD1804" w:rsidRDefault="00AE63B6" w:rsidP="00B52DE3">
            <w:pPr>
              <w:spacing w:after="0" w:line="240" w:lineRule="auto"/>
              <w:jc w:val="center"/>
              <w:rPr>
                <w:rFonts w:eastAsia="Times New Roman" w:cs="Times New Roman"/>
                <w:b/>
                <w:bCs/>
                <w:sz w:val="14"/>
                <w:szCs w:val="14"/>
                <w:lang w:eastAsia="en-AU"/>
              </w:rPr>
            </w:pPr>
          </w:p>
        </w:tc>
        <w:tc>
          <w:tcPr>
            <w:tcW w:w="295" w:type="pct"/>
            <w:gridSpan w:val="2"/>
            <w:tcBorders>
              <w:top w:val="nil"/>
              <w:left w:val="single" w:sz="12" w:space="0" w:color="auto"/>
              <w:right w:val="single" w:sz="4" w:space="0" w:color="auto"/>
            </w:tcBorders>
            <w:shd w:val="clear" w:color="auto" w:fill="auto"/>
            <w:noWrap/>
            <w:vAlign w:val="bottom"/>
          </w:tcPr>
          <w:p w14:paraId="2E984087"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577" w:type="pct"/>
            <w:gridSpan w:val="4"/>
            <w:tcBorders>
              <w:top w:val="nil"/>
              <w:left w:val="single" w:sz="4" w:space="0" w:color="auto"/>
              <w:right w:val="single" w:sz="4" w:space="0" w:color="auto"/>
            </w:tcBorders>
            <w:shd w:val="clear" w:color="auto" w:fill="auto"/>
            <w:noWrap/>
            <w:vAlign w:val="bottom"/>
          </w:tcPr>
          <w:p w14:paraId="21F05482"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22" w:type="pct"/>
            <w:tcBorders>
              <w:top w:val="nil"/>
              <w:left w:val="single" w:sz="4" w:space="0" w:color="auto"/>
              <w:right w:val="single" w:sz="4" w:space="0" w:color="auto"/>
            </w:tcBorders>
            <w:shd w:val="clear" w:color="auto" w:fill="auto"/>
            <w:noWrap/>
            <w:vAlign w:val="bottom"/>
          </w:tcPr>
          <w:p w14:paraId="1BE6D46C"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5" w:type="pct"/>
            <w:tcBorders>
              <w:top w:val="nil"/>
              <w:left w:val="single" w:sz="4" w:space="0" w:color="auto"/>
              <w:right w:val="nil"/>
            </w:tcBorders>
            <w:shd w:val="clear" w:color="auto" w:fill="auto"/>
            <w:noWrap/>
            <w:vAlign w:val="bottom"/>
          </w:tcPr>
          <w:p w14:paraId="016FFADF"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right w:val="nil"/>
            </w:tcBorders>
            <w:shd w:val="clear" w:color="auto" w:fill="auto"/>
            <w:noWrap/>
            <w:vAlign w:val="bottom"/>
          </w:tcPr>
          <w:p w14:paraId="3FF7E300"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right w:val="nil"/>
            </w:tcBorders>
            <w:shd w:val="clear" w:color="auto" w:fill="auto"/>
            <w:noWrap/>
            <w:vAlign w:val="bottom"/>
          </w:tcPr>
          <w:p w14:paraId="23CC545D"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right w:val="nil"/>
            </w:tcBorders>
            <w:shd w:val="clear" w:color="auto" w:fill="auto"/>
            <w:noWrap/>
            <w:vAlign w:val="bottom"/>
          </w:tcPr>
          <w:p w14:paraId="70CD3F29"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right w:val="nil"/>
            </w:tcBorders>
            <w:shd w:val="clear" w:color="auto" w:fill="auto"/>
            <w:noWrap/>
            <w:vAlign w:val="bottom"/>
          </w:tcPr>
          <w:p w14:paraId="0CFCFDC3"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right w:val="nil"/>
            </w:tcBorders>
            <w:shd w:val="clear" w:color="auto" w:fill="auto"/>
            <w:noWrap/>
            <w:vAlign w:val="bottom"/>
          </w:tcPr>
          <w:p w14:paraId="609FCAAD"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right w:val="nil"/>
            </w:tcBorders>
            <w:shd w:val="clear" w:color="auto" w:fill="auto"/>
            <w:noWrap/>
            <w:vAlign w:val="bottom"/>
          </w:tcPr>
          <w:p w14:paraId="6D2F2876"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right w:val="nil"/>
            </w:tcBorders>
            <w:shd w:val="clear" w:color="auto" w:fill="auto"/>
            <w:noWrap/>
            <w:vAlign w:val="bottom"/>
          </w:tcPr>
          <w:p w14:paraId="453019FF"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5" w:type="pct"/>
            <w:tcBorders>
              <w:top w:val="nil"/>
              <w:left w:val="nil"/>
              <w:right w:val="single" w:sz="2" w:space="0" w:color="7F7F7F" w:themeColor="text1" w:themeTint="80"/>
            </w:tcBorders>
            <w:shd w:val="clear" w:color="auto" w:fill="auto"/>
            <w:noWrap/>
            <w:vAlign w:val="bottom"/>
          </w:tcPr>
          <w:p w14:paraId="61623176"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2156" w:type="pct"/>
            <w:gridSpan w:val="15"/>
            <w:tcBorders>
              <w:top w:val="nil"/>
              <w:left w:val="single" w:sz="2" w:space="0" w:color="7F7F7F" w:themeColor="text1" w:themeTint="80"/>
              <w:right w:val="single" w:sz="4" w:space="0" w:color="auto"/>
            </w:tcBorders>
            <w:shd w:val="clear" w:color="auto" w:fill="D9D9D9" w:themeFill="background1" w:themeFillShade="D9"/>
            <w:noWrap/>
            <w:vAlign w:val="bottom"/>
          </w:tcPr>
          <w:p w14:paraId="0F10764E"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r w:rsidRPr="00654E69">
              <w:rPr>
                <w:rFonts w:ascii="Calibri" w:eastAsia="Times New Roman" w:hAnsi="Calibri" w:cs="Calibri"/>
                <w:color w:val="000000"/>
                <w:sz w:val="14"/>
                <w:szCs w:val="14"/>
                <w:lang w:eastAsia="en-AU"/>
              </w:rPr>
              <w:t>Australia</w:t>
            </w:r>
          </w:p>
        </w:tc>
        <w:tc>
          <w:tcPr>
            <w:tcW w:w="145" w:type="pct"/>
            <w:tcBorders>
              <w:top w:val="nil"/>
              <w:left w:val="single" w:sz="4" w:space="0" w:color="auto"/>
              <w:right w:val="nil"/>
            </w:tcBorders>
            <w:shd w:val="clear" w:color="auto" w:fill="auto"/>
            <w:noWrap/>
            <w:vAlign w:val="bottom"/>
          </w:tcPr>
          <w:p w14:paraId="05973A2C"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5" w:type="pct"/>
            <w:tcBorders>
              <w:top w:val="nil"/>
              <w:left w:val="nil"/>
              <w:right w:val="single" w:sz="4" w:space="0" w:color="auto"/>
            </w:tcBorders>
            <w:shd w:val="clear" w:color="auto" w:fill="auto"/>
            <w:noWrap/>
            <w:vAlign w:val="bottom"/>
          </w:tcPr>
          <w:p w14:paraId="159F676E"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c>
          <w:tcPr>
            <w:tcW w:w="145" w:type="pct"/>
            <w:tcBorders>
              <w:top w:val="nil"/>
              <w:left w:val="single" w:sz="4" w:space="0" w:color="auto"/>
              <w:right w:val="nil"/>
            </w:tcBorders>
            <w:shd w:val="clear" w:color="auto" w:fill="auto"/>
            <w:noWrap/>
            <w:vAlign w:val="bottom"/>
          </w:tcPr>
          <w:p w14:paraId="1F4F9857" w14:textId="77777777" w:rsidR="00AE63B6" w:rsidRPr="00654E69" w:rsidRDefault="00AE63B6" w:rsidP="00B52DE3">
            <w:pPr>
              <w:spacing w:after="0" w:line="240" w:lineRule="auto"/>
              <w:jc w:val="center"/>
              <w:rPr>
                <w:rFonts w:ascii="Calibri" w:eastAsia="Times New Roman" w:hAnsi="Calibri" w:cs="Calibri"/>
                <w:color w:val="000000"/>
                <w:sz w:val="14"/>
                <w:szCs w:val="14"/>
                <w:lang w:eastAsia="en-AU"/>
              </w:rPr>
            </w:pPr>
          </w:p>
        </w:tc>
      </w:tr>
      <w:tr w:rsidR="00AE63B6" w:rsidRPr="00BD1804" w14:paraId="67B51074" w14:textId="77777777" w:rsidTr="00A7496D">
        <w:trPr>
          <w:trHeight w:val="170"/>
        </w:trPr>
        <w:tc>
          <w:tcPr>
            <w:tcW w:w="119" w:type="pct"/>
            <w:tcBorders>
              <w:top w:val="nil"/>
              <w:left w:val="nil"/>
              <w:bottom w:val="single" w:sz="12" w:space="0" w:color="auto"/>
              <w:right w:val="single" w:sz="12" w:space="0" w:color="auto"/>
            </w:tcBorders>
            <w:shd w:val="clear" w:color="auto" w:fill="auto"/>
            <w:noWrap/>
            <w:vAlign w:val="bottom"/>
            <w:hideMark/>
          </w:tcPr>
          <w:p w14:paraId="0A35E9E0" w14:textId="77777777" w:rsidR="00AE63B6" w:rsidRPr="00BD1804" w:rsidRDefault="00AE63B6" w:rsidP="00B52DE3">
            <w:pPr>
              <w:spacing w:after="0" w:line="240" w:lineRule="auto"/>
              <w:jc w:val="center"/>
              <w:rPr>
                <w:rFonts w:eastAsia="Times New Roman" w:cs="Times New Roman"/>
                <w:b/>
                <w:bCs/>
                <w:sz w:val="14"/>
                <w:szCs w:val="14"/>
                <w:lang w:eastAsia="en-AU"/>
              </w:rPr>
            </w:pPr>
          </w:p>
        </w:tc>
        <w:tc>
          <w:tcPr>
            <w:tcW w:w="149" w:type="pct"/>
            <w:tcBorders>
              <w:top w:val="nil"/>
              <w:left w:val="single" w:sz="12" w:space="0" w:color="auto"/>
              <w:bottom w:val="single" w:sz="12" w:space="0" w:color="auto"/>
              <w:right w:val="nil"/>
            </w:tcBorders>
            <w:shd w:val="clear" w:color="auto" w:fill="auto"/>
            <w:noWrap/>
            <w:vAlign w:val="bottom"/>
            <w:hideMark/>
          </w:tcPr>
          <w:p w14:paraId="5159FA1C"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GOC</w:t>
            </w:r>
          </w:p>
        </w:tc>
        <w:tc>
          <w:tcPr>
            <w:tcW w:w="145" w:type="pct"/>
            <w:tcBorders>
              <w:top w:val="nil"/>
              <w:left w:val="nil"/>
              <w:bottom w:val="single" w:sz="12" w:space="0" w:color="auto"/>
              <w:right w:val="single" w:sz="4" w:space="0" w:color="auto"/>
            </w:tcBorders>
            <w:shd w:val="clear" w:color="auto" w:fill="auto"/>
            <w:noWrap/>
            <w:vAlign w:val="bottom"/>
            <w:hideMark/>
          </w:tcPr>
          <w:p w14:paraId="03DCE5CF"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COR</w:t>
            </w:r>
          </w:p>
        </w:tc>
        <w:tc>
          <w:tcPr>
            <w:tcW w:w="145" w:type="pct"/>
            <w:tcBorders>
              <w:top w:val="nil"/>
              <w:left w:val="single" w:sz="4" w:space="0" w:color="auto"/>
              <w:bottom w:val="single" w:sz="12" w:space="0" w:color="auto"/>
              <w:right w:val="nil"/>
            </w:tcBorders>
            <w:shd w:val="clear" w:color="auto" w:fill="auto"/>
            <w:noWrap/>
            <w:vAlign w:val="bottom"/>
            <w:hideMark/>
          </w:tcPr>
          <w:p w14:paraId="4C68DD50"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BRZ</w:t>
            </w:r>
          </w:p>
        </w:tc>
        <w:tc>
          <w:tcPr>
            <w:tcW w:w="143" w:type="pct"/>
            <w:tcBorders>
              <w:top w:val="nil"/>
              <w:left w:val="nil"/>
              <w:bottom w:val="single" w:sz="12" w:space="0" w:color="auto"/>
              <w:right w:val="nil"/>
            </w:tcBorders>
            <w:shd w:val="clear" w:color="auto" w:fill="auto"/>
            <w:noWrap/>
            <w:vAlign w:val="bottom"/>
            <w:hideMark/>
          </w:tcPr>
          <w:p w14:paraId="6DFF18DB"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CAR</w:t>
            </w:r>
          </w:p>
        </w:tc>
        <w:tc>
          <w:tcPr>
            <w:tcW w:w="143" w:type="pct"/>
            <w:tcBorders>
              <w:top w:val="nil"/>
              <w:left w:val="nil"/>
              <w:bottom w:val="single" w:sz="12" w:space="0" w:color="auto"/>
              <w:right w:val="nil"/>
            </w:tcBorders>
            <w:shd w:val="clear" w:color="auto" w:fill="auto"/>
            <w:noWrap/>
            <w:vAlign w:val="bottom"/>
            <w:hideMark/>
          </w:tcPr>
          <w:p w14:paraId="6E697EBE"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GOM</w:t>
            </w:r>
          </w:p>
        </w:tc>
        <w:tc>
          <w:tcPr>
            <w:tcW w:w="145" w:type="pct"/>
            <w:tcBorders>
              <w:top w:val="nil"/>
              <w:left w:val="nil"/>
              <w:bottom w:val="single" w:sz="12" w:space="0" w:color="auto"/>
              <w:right w:val="single" w:sz="4" w:space="0" w:color="auto"/>
            </w:tcBorders>
            <w:shd w:val="clear" w:color="auto" w:fill="auto"/>
            <w:noWrap/>
            <w:vAlign w:val="bottom"/>
            <w:hideMark/>
          </w:tcPr>
          <w:p w14:paraId="60304285"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WNA</w:t>
            </w:r>
          </w:p>
        </w:tc>
        <w:tc>
          <w:tcPr>
            <w:tcW w:w="122" w:type="pct"/>
            <w:tcBorders>
              <w:top w:val="nil"/>
              <w:left w:val="single" w:sz="4" w:space="0" w:color="auto"/>
              <w:bottom w:val="single" w:sz="12" w:space="0" w:color="auto"/>
              <w:right w:val="single" w:sz="4" w:space="0" w:color="auto"/>
            </w:tcBorders>
            <w:shd w:val="clear" w:color="auto" w:fill="auto"/>
            <w:noWrap/>
            <w:vAlign w:val="bottom"/>
            <w:hideMark/>
          </w:tcPr>
          <w:p w14:paraId="3674E021" w14:textId="191E7C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SI</w:t>
            </w:r>
            <w:r w:rsidR="00463866">
              <w:rPr>
                <w:rFonts w:ascii="Calibri" w:hAnsi="Calibri" w:cs="Calibri"/>
                <w:b/>
                <w:bCs/>
                <w:color w:val="000000"/>
                <w:sz w:val="12"/>
                <w:szCs w:val="12"/>
              </w:rPr>
              <w:t>L</w:t>
            </w:r>
          </w:p>
        </w:tc>
        <w:tc>
          <w:tcPr>
            <w:tcW w:w="145" w:type="pct"/>
            <w:tcBorders>
              <w:top w:val="nil"/>
              <w:left w:val="single" w:sz="4" w:space="0" w:color="auto"/>
              <w:bottom w:val="single" w:sz="12" w:space="0" w:color="auto"/>
              <w:right w:val="nil"/>
            </w:tcBorders>
            <w:shd w:val="clear" w:color="auto" w:fill="auto"/>
            <w:noWrap/>
            <w:vAlign w:val="bottom"/>
            <w:hideMark/>
          </w:tcPr>
          <w:p w14:paraId="3CC71679"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SAF</w:t>
            </w:r>
          </w:p>
        </w:tc>
        <w:tc>
          <w:tcPr>
            <w:tcW w:w="143" w:type="pct"/>
            <w:tcBorders>
              <w:top w:val="nil"/>
              <w:left w:val="nil"/>
              <w:bottom w:val="single" w:sz="12" w:space="0" w:color="auto"/>
              <w:right w:val="nil"/>
            </w:tcBorders>
            <w:shd w:val="clear" w:color="auto" w:fill="auto"/>
            <w:noWrap/>
            <w:vAlign w:val="bottom"/>
            <w:hideMark/>
          </w:tcPr>
          <w:p w14:paraId="3CB5FA8C"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MOZ</w:t>
            </w:r>
          </w:p>
        </w:tc>
        <w:tc>
          <w:tcPr>
            <w:tcW w:w="143" w:type="pct"/>
            <w:tcBorders>
              <w:top w:val="nil"/>
              <w:left w:val="nil"/>
              <w:bottom w:val="single" w:sz="12" w:space="0" w:color="auto"/>
              <w:right w:val="nil"/>
            </w:tcBorders>
            <w:shd w:val="clear" w:color="auto" w:fill="auto"/>
            <w:noWrap/>
            <w:vAlign w:val="bottom"/>
            <w:hideMark/>
          </w:tcPr>
          <w:p w14:paraId="2C59977D"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RUN</w:t>
            </w:r>
          </w:p>
        </w:tc>
        <w:tc>
          <w:tcPr>
            <w:tcW w:w="143" w:type="pct"/>
            <w:tcBorders>
              <w:top w:val="nil"/>
              <w:left w:val="nil"/>
              <w:bottom w:val="single" w:sz="12" w:space="0" w:color="auto"/>
              <w:right w:val="nil"/>
            </w:tcBorders>
            <w:shd w:val="clear" w:color="auto" w:fill="auto"/>
            <w:noWrap/>
            <w:vAlign w:val="bottom"/>
            <w:hideMark/>
          </w:tcPr>
          <w:p w14:paraId="04156CF5"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SEY</w:t>
            </w:r>
          </w:p>
        </w:tc>
        <w:tc>
          <w:tcPr>
            <w:tcW w:w="143" w:type="pct"/>
            <w:tcBorders>
              <w:top w:val="nil"/>
              <w:left w:val="nil"/>
              <w:bottom w:val="single" w:sz="12" w:space="0" w:color="auto"/>
              <w:right w:val="nil"/>
            </w:tcBorders>
            <w:shd w:val="clear" w:color="auto" w:fill="auto"/>
            <w:noWrap/>
            <w:vAlign w:val="bottom"/>
            <w:hideMark/>
          </w:tcPr>
          <w:p w14:paraId="45019E9D" w14:textId="5B4BE2A9"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AR</w:t>
            </w:r>
            <w:r w:rsidR="00485011">
              <w:rPr>
                <w:rFonts w:ascii="Calibri" w:hAnsi="Calibri" w:cs="Calibri"/>
                <w:b/>
                <w:bCs/>
                <w:color w:val="000000"/>
                <w:sz w:val="12"/>
                <w:szCs w:val="12"/>
              </w:rPr>
              <w:t>P</w:t>
            </w:r>
          </w:p>
        </w:tc>
        <w:tc>
          <w:tcPr>
            <w:tcW w:w="143" w:type="pct"/>
            <w:tcBorders>
              <w:top w:val="nil"/>
              <w:left w:val="nil"/>
              <w:bottom w:val="single" w:sz="12" w:space="0" w:color="auto"/>
              <w:right w:val="nil"/>
            </w:tcBorders>
            <w:shd w:val="clear" w:color="auto" w:fill="auto"/>
            <w:noWrap/>
            <w:vAlign w:val="bottom"/>
            <w:hideMark/>
          </w:tcPr>
          <w:p w14:paraId="6A2EBBEF"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SRL</w:t>
            </w:r>
          </w:p>
        </w:tc>
        <w:tc>
          <w:tcPr>
            <w:tcW w:w="143" w:type="pct"/>
            <w:tcBorders>
              <w:top w:val="nil"/>
              <w:left w:val="nil"/>
              <w:bottom w:val="single" w:sz="12" w:space="0" w:color="auto"/>
              <w:right w:val="nil"/>
            </w:tcBorders>
            <w:shd w:val="clear" w:color="auto" w:fill="auto"/>
            <w:noWrap/>
            <w:vAlign w:val="bottom"/>
            <w:hideMark/>
          </w:tcPr>
          <w:p w14:paraId="1DECA3EE"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TAI</w:t>
            </w:r>
          </w:p>
        </w:tc>
        <w:tc>
          <w:tcPr>
            <w:tcW w:w="143" w:type="pct"/>
            <w:tcBorders>
              <w:top w:val="nil"/>
              <w:left w:val="nil"/>
              <w:bottom w:val="single" w:sz="12" w:space="0" w:color="auto"/>
              <w:right w:val="nil"/>
            </w:tcBorders>
            <w:shd w:val="clear" w:color="auto" w:fill="auto"/>
            <w:noWrap/>
            <w:vAlign w:val="bottom"/>
            <w:hideMark/>
          </w:tcPr>
          <w:p w14:paraId="1A59AEB7"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IND</w:t>
            </w:r>
          </w:p>
        </w:tc>
        <w:tc>
          <w:tcPr>
            <w:tcW w:w="145" w:type="pct"/>
            <w:tcBorders>
              <w:top w:val="nil"/>
              <w:left w:val="nil"/>
              <w:bottom w:val="single" w:sz="12" w:space="0" w:color="auto"/>
              <w:right w:val="single" w:sz="2" w:space="0" w:color="7F7F7F" w:themeColor="text1" w:themeTint="80"/>
            </w:tcBorders>
            <w:shd w:val="clear" w:color="auto" w:fill="auto"/>
            <w:noWrap/>
            <w:vAlign w:val="bottom"/>
            <w:hideMark/>
          </w:tcPr>
          <w:p w14:paraId="7D90605E"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PNG</w:t>
            </w:r>
          </w:p>
        </w:tc>
        <w:tc>
          <w:tcPr>
            <w:tcW w:w="145" w:type="pct"/>
            <w:tcBorders>
              <w:top w:val="nil"/>
              <w:left w:val="single" w:sz="2" w:space="0" w:color="7F7F7F" w:themeColor="text1" w:themeTint="80"/>
              <w:bottom w:val="single" w:sz="12" w:space="0" w:color="auto"/>
              <w:right w:val="nil"/>
            </w:tcBorders>
            <w:shd w:val="clear" w:color="auto" w:fill="auto"/>
            <w:noWrap/>
            <w:vAlign w:val="bottom"/>
            <w:hideMark/>
          </w:tcPr>
          <w:p w14:paraId="26CDF7B4"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FZR</w:t>
            </w:r>
          </w:p>
        </w:tc>
        <w:tc>
          <w:tcPr>
            <w:tcW w:w="143" w:type="pct"/>
            <w:tcBorders>
              <w:top w:val="nil"/>
              <w:left w:val="nil"/>
              <w:bottom w:val="single" w:sz="12" w:space="0" w:color="auto"/>
              <w:right w:val="nil"/>
            </w:tcBorders>
            <w:shd w:val="clear" w:color="auto" w:fill="auto"/>
            <w:noWrap/>
            <w:vAlign w:val="bottom"/>
            <w:hideMark/>
          </w:tcPr>
          <w:p w14:paraId="46A46A1D"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VIR</w:t>
            </w:r>
          </w:p>
        </w:tc>
        <w:tc>
          <w:tcPr>
            <w:tcW w:w="143" w:type="pct"/>
            <w:tcBorders>
              <w:top w:val="nil"/>
              <w:left w:val="nil"/>
              <w:bottom w:val="single" w:sz="12" w:space="0" w:color="auto"/>
              <w:right w:val="nil"/>
            </w:tcBorders>
            <w:shd w:val="clear" w:color="auto" w:fill="auto"/>
            <w:noWrap/>
            <w:vAlign w:val="bottom"/>
            <w:hideMark/>
          </w:tcPr>
          <w:p w14:paraId="2C87BD71"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DAR</w:t>
            </w:r>
          </w:p>
        </w:tc>
        <w:tc>
          <w:tcPr>
            <w:tcW w:w="143" w:type="pct"/>
            <w:tcBorders>
              <w:top w:val="nil"/>
              <w:left w:val="nil"/>
              <w:bottom w:val="single" w:sz="12" w:space="0" w:color="auto"/>
              <w:right w:val="nil"/>
            </w:tcBorders>
            <w:shd w:val="clear" w:color="auto" w:fill="auto"/>
            <w:noWrap/>
            <w:vAlign w:val="bottom"/>
            <w:hideMark/>
          </w:tcPr>
          <w:p w14:paraId="6E7B68E5"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ADR</w:t>
            </w:r>
          </w:p>
        </w:tc>
        <w:tc>
          <w:tcPr>
            <w:tcW w:w="143" w:type="pct"/>
            <w:tcBorders>
              <w:top w:val="nil"/>
              <w:left w:val="nil"/>
              <w:bottom w:val="single" w:sz="12" w:space="0" w:color="auto"/>
              <w:right w:val="nil"/>
            </w:tcBorders>
            <w:shd w:val="clear" w:color="auto" w:fill="auto"/>
            <w:noWrap/>
            <w:vAlign w:val="bottom"/>
            <w:hideMark/>
          </w:tcPr>
          <w:p w14:paraId="0F741906"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DWC</w:t>
            </w:r>
          </w:p>
        </w:tc>
        <w:tc>
          <w:tcPr>
            <w:tcW w:w="143" w:type="pct"/>
            <w:tcBorders>
              <w:top w:val="nil"/>
              <w:left w:val="nil"/>
              <w:bottom w:val="single" w:sz="12" w:space="0" w:color="auto"/>
              <w:right w:val="nil"/>
            </w:tcBorders>
            <w:shd w:val="clear" w:color="auto" w:fill="auto"/>
            <w:noWrap/>
            <w:vAlign w:val="bottom"/>
            <w:hideMark/>
          </w:tcPr>
          <w:p w14:paraId="73F0AA28"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SAR</w:t>
            </w:r>
          </w:p>
        </w:tc>
        <w:tc>
          <w:tcPr>
            <w:tcW w:w="143" w:type="pct"/>
            <w:tcBorders>
              <w:top w:val="nil"/>
              <w:left w:val="nil"/>
              <w:bottom w:val="single" w:sz="12" w:space="0" w:color="auto"/>
              <w:right w:val="nil"/>
            </w:tcBorders>
            <w:shd w:val="clear" w:color="auto" w:fill="auto"/>
            <w:noWrap/>
            <w:vAlign w:val="bottom"/>
            <w:hideMark/>
          </w:tcPr>
          <w:p w14:paraId="72BCBC76"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EAR</w:t>
            </w:r>
          </w:p>
        </w:tc>
        <w:tc>
          <w:tcPr>
            <w:tcW w:w="143" w:type="pct"/>
            <w:tcBorders>
              <w:top w:val="nil"/>
              <w:left w:val="nil"/>
              <w:bottom w:val="single" w:sz="12" w:space="0" w:color="auto"/>
              <w:right w:val="nil"/>
            </w:tcBorders>
            <w:shd w:val="clear" w:color="auto" w:fill="auto"/>
            <w:noWrap/>
            <w:vAlign w:val="bottom"/>
            <w:hideMark/>
          </w:tcPr>
          <w:p w14:paraId="4D96E57D"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BMB</w:t>
            </w:r>
          </w:p>
        </w:tc>
        <w:tc>
          <w:tcPr>
            <w:tcW w:w="143" w:type="pct"/>
            <w:tcBorders>
              <w:top w:val="nil"/>
              <w:left w:val="nil"/>
              <w:bottom w:val="single" w:sz="12" w:space="0" w:color="auto"/>
              <w:right w:val="nil"/>
            </w:tcBorders>
            <w:shd w:val="clear" w:color="auto" w:fill="auto"/>
            <w:noWrap/>
            <w:vAlign w:val="bottom"/>
            <w:hideMark/>
          </w:tcPr>
          <w:p w14:paraId="30EED888"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ROR</w:t>
            </w:r>
          </w:p>
        </w:tc>
        <w:tc>
          <w:tcPr>
            <w:tcW w:w="143" w:type="pct"/>
            <w:tcBorders>
              <w:top w:val="nil"/>
              <w:left w:val="nil"/>
              <w:bottom w:val="single" w:sz="12" w:space="0" w:color="auto"/>
              <w:right w:val="nil"/>
            </w:tcBorders>
            <w:shd w:val="clear" w:color="auto" w:fill="auto"/>
            <w:noWrap/>
            <w:vAlign w:val="bottom"/>
            <w:hideMark/>
          </w:tcPr>
          <w:p w14:paraId="55F5B75E"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TOR</w:t>
            </w:r>
          </w:p>
        </w:tc>
        <w:tc>
          <w:tcPr>
            <w:tcW w:w="143" w:type="pct"/>
            <w:tcBorders>
              <w:top w:val="nil"/>
              <w:left w:val="nil"/>
              <w:bottom w:val="single" w:sz="12" w:space="0" w:color="auto"/>
              <w:right w:val="nil"/>
            </w:tcBorders>
            <w:shd w:val="clear" w:color="auto" w:fill="auto"/>
            <w:noWrap/>
            <w:vAlign w:val="bottom"/>
            <w:hideMark/>
          </w:tcPr>
          <w:p w14:paraId="4E886272"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WER</w:t>
            </w:r>
          </w:p>
        </w:tc>
        <w:tc>
          <w:tcPr>
            <w:tcW w:w="143" w:type="pct"/>
            <w:tcBorders>
              <w:top w:val="nil"/>
              <w:left w:val="nil"/>
              <w:bottom w:val="single" w:sz="12" w:space="0" w:color="auto"/>
              <w:right w:val="nil"/>
            </w:tcBorders>
            <w:shd w:val="clear" w:color="auto" w:fill="auto"/>
            <w:noWrap/>
            <w:vAlign w:val="bottom"/>
            <w:hideMark/>
          </w:tcPr>
          <w:p w14:paraId="61358C53"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TRI</w:t>
            </w:r>
          </w:p>
        </w:tc>
        <w:tc>
          <w:tcPr>
            <w:tcW w:w="143" w:type="pct"/>
            <w:tcBorders>
              <w:top w:val="nil"/>
              <w:left w:val="nil"/>
              <w:bottom w:val="single" w:sz="12" w:space="0" w:color="auto"/>
              <w:right w:val="nil"/>
            </w:tcBorders>
            <w:shd w:val="clear" w:color="auto" w:fill="auto"/>
            <w:noWrap/>
            <w:vAlign w:val="bottom"/>
            <w:hideMark/>
          </w:tcPr>
          <w:p w14:paraId="5E552EFB"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CLR</w:t>
            </w:r>
          </w:p>
        </w:tc>
        <w:tc>
          <w:tcPr>
            <w:tcW w:w="143" w:type="pct"/>
            <w:tcBorders>
              <w:top w:val="nil"/>
              <w:left w:val="nil"/>
              <w:bottom w:val="single" w:sz="12" w:space="0" w:color="auto"/>
              <w:right w:val="nil"/>
            </w:tcBorders>
            <w:shd w:val="clear" w:color="auto" w:fill="auto"/>
            <w:noWrap/>
            <w:vAlign w:val="bottom"/>
            <w:hideMark/>
          </w:tcPr>
          <w:p w14:paraId="04F8436E"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SYH</w:t>
            </w:r>
          </w:p>
        </w:tc>
        <w:tc>
          <w:tcPr>
            <w:tcW w:w="145" w:type="pct"/>
            <w:tcBorders>
              <w:top w:val="nil"/>
              <w:left w:val="nil"/>
              <w:bottom w:val="single" w:sz="12" w:space="0" w:color="auto"/>
              <w:right w:val="single" w:sz="4" w:space="0" w:color="auto"/>
            </w:tcBorders>
            <w:shd w:val="clear" w:color="auto" w:fill="auto"/>
            <w:noWrap/>
            <w:vAlign w:val="bottom"/>
            <w:hideMark/>
          </w:tcPr>
          <w:p w14:paraId="433F8A2F"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UNK</w:t>
            </w:r>
          </w:p>
        </w:tc>
        <w:tc>
          <w:tcPr>
            <w:tcW w:w="145" w:type="pct"/>
            <w:tcBorders>
              <w:top w:val="nil"/>
              <w:left w:val="single" w:sz="4" w:space="0" w:color="auto"/>
              <w:bottom w:val="single" w:sz="12" w:space="0" w:color="auto"/>
              <w:right w:val="nil"/>
            </w:tcBorders>
            <w:shd w:val="clear" w:color="auto" w:fill="auto"/>
            <w:noWrap/>
            <w:vAlign w:val="bottom"/>
            <w:hideMark/>
          </w:tcPr>
          <w:p w14:paraId="77A501E4"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OKI</w:t>
            </w:r>
          </w:p>
        </w:tc>
        <w:tc>
          <w:tcPr>
            <w:tcW w:w="145" w:type="pct"/>
            <w:tcBorders>
              <w:top w:val="nil"/>
              <w:left w:val="nil"/>
              <w:bottom w:val="single" w:sz="12" w:space="0" w:color="auto"/>
              <w:right w:val="single" w:sz="4" w:space="0" w:color="auto"/>
            </w:tcBorders>
            <w:shd w:val="clear" w:color="auto" w:fill="auto"/>
            <w:noWrap/>
            <w:vAlign w:val="bottom"/>
            <w:hideMark/>
          </w:tcPr>
          <w:p w14:paraId="10467959"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URR</w:t>
            </w:r>
          </w:p>
        </w:tc>
        <w:tc>
          <w:tcPr>
            <w:tcW w:w="145" w:type="pct"/>
            <w:tcBorders>
              <w:top w:val="nil"/>
              <w:left w:val="single" w:sz="4" w:space="0" w:color="auto"/>
              <w:bottom w:val="single" w:sz="12" w:space="0" w:color="auto"/>
              <w:right w:val="nil"/>
            </w:tcBorders>
            <w:shd w:val="clear" w:color="auto" w:fill="auto"/>
            <w:noWrap/>
            <w:vAlign w:val="bottom"/>
            <w:hideMark/>
          </w:tcPr>
          <w:p w14:paraId="7AAA05FF" w14:textId="77777777" w:rsidR="00AE63B6" w:rsidRPr="00CF6DD8" w:rsidRDefault="00AE63B6" w:rsidP="00B52DE3">
            <w:pPr>
              <w:spacing w:after="0" w:line="240" w:lineRule="auto"/>
              <w:jc w:val="center"/>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FIJ</w:t>
            </w:r>
          </w:p>
        </w:tc>
      </w:tr>
      <w:tr w:rsidR="008D05B8" w:rsidRPr="00BD1804" w14:paraId="2C92D971" w14:textId="77777777" w:rsidTr="00A7496D">
        <w:trPr>
          <w:trHeight w:val="170"/>
        </w:trPr>
        <w:tc>
          <w:tcPr>
            <w:tcW w:w="119" w:type="pct"/>
            <w:tcBorders>
              <w:top w:val="single" w:sz="12" w:space="0" w:color="auto"/>
              <w:left w:val="nil"/>
              <w:bottom w:val="nil"/>
              <w:right w:val="single" w:sz="12" w:space="0" w:color="auto"/>
            </w:tcBorders>
            <w:shd w:val="clear" w:color="auto" w:fill="auto"/>
            <w:noWrap/>
            <w:vAlign w:val="bottom"/>
            <w:hideMark/>
          </w:tcPr>
          <w:p w14:paraId="2845260E"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GOC</w:t>
            </w:r>
          </w:p>
        </w:tc>
        <w:tc>
          <w:tcPr>
            <w:tcW w:w="149" w:type="pct"/>
            <w:tcBorders>
              <w:top w:val="nil"/>
              <w:left w:val="nil"/>
              <w:bottom w:val="nil"/>
              <w:right w:val="nil"/>
            </w:tcBorders>
            <w:shd w:val="clear" w:color="auto" w:fill="auto"/>
            <w:noWrap/>
            <w:vAlign w:val="bottom"/>
            <w:hideMark/>
          </w:tcPr>
          <w:p w14:paraId="7FD1C0D9" w14:textId="77777777" w:rsidR="00AE63B6" w:rsidRPr="00BD1804" w:rsidRDefault="00AE63B6" w:rsidP="00B52DE3">
            <w:pPr>
              <w:spacing w:after="0" w:line="240" w:lineRule="auto"/>
              <w:rPr>
                <w:rFonts w:ascii="Calibri" w:eastAsia="Times New Roman" w:hAnsi="Calibri" w:cs="Calibri"/>
                <w:color w:val="000000"/>
                <w:sz w:val="14"/>
                <w:szCs w:val="14"/>
                <w:lang w:eastAsia="en-AU"/>
              </w:rPr>
            </w:pPr>
          </w:p>
        </w:tc>
        <w:tc>
          <w:tcPr>
            <w:tcW w:w="145" w:type="pct"/>
            <w:tcBorders>
              <w:top w:val="nil"/>
              <w:left w:val="nil"/>
              <w:bottom w:val="nil"/>
              <w:right w:val="single" w:sz="4" w:space="0" w:color="auto"/>
            </w:tcBorders>
            <w:shd w:val="clear" w:color="000000" w:fill="B0CAD2"/>
            <w:noWrap/>
            <w:vAlign w:val="bottom"/>
            <w:hideMark/>
          </w:tcPr>
          <w:p w14:paraId="2CE035E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0.124</w:t>
            </w:r>
          </w:p>
        </w:tc>
        <w:tc>
          <w:tcPr>
            <w:tcW w:w="145" w:type="pct"/>
            <w:tcBorders>
              <w:top w:val="nil"/>
              <w:left w:val="nil"/>
              <w:bottom w:val="nil"/>
              <w:right w:val="nil"/>
            </w:tcBorders>
            <w:shd w:val="clear" w:color="auto" w:fill="auto"/>
            <w:noWrap/>
            <w:vAlign w:val="bottom"/>
            <w:hideMark/>
          </w:tcPr>
          <w:p w14:paraId="3080962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00CB7E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2F7BDB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4535A9B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22" w:type="pct"/>
            <w:tcBorders>
              <w:top w:val="nil"/>
              <w:left w:val="nil"/>
              <w:bottom w:val="nil"/>
              <w:right w:val="single" w:sz="4" w:space="0" w:color="auto"/>
            </w:tcBorders>
            <w:shd w:val="clear" w:color="auto" w:fill="auto"/>
            <w:noWrap/>
            <w:vAlign w:val="bottom"/>
            <w:hideMark/>
          </w:tcPr>
          <w:p w14:paraId="36BC869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single" w:sz="4" w:space="0" w:color="auto"/>
              <w:bottom w:val="nil"/>
              <w:right w:val="nil"/>
            </w:tcBorders>
            <w:shd w:val="clear" w:color="000000" w:fill="FCAB78"/>
            <w:noWrap/>
            <w:vAlign w:val="bottom"/>
            <w:hideMark/>
          </w:tcPr>
          <w:p w14:paraId="7984B9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0.788</w:t>
            </w:r>
          </w:p>
        </w:tc>
        <w:tc>
          <w:tcPr>
            <w:tcW w:w="143" w:type="pct"/>
            <w:tcBorders>
              <w:top w:val="nil"/>
              <w:left w:val="nil"/>
              <w:bottom w:val="nil"/>
              <w:right w:val="nil"/>
            </w:tcBorders>
            <w:shd w:val="clear" w:color="auto" w:fill="auto"/>
            <w:noWrap/>
            <w:vAlign w:val="bottom"/>
            <w:hideMark/>
          </w:tcPr>
          <w:p w14:paraId="73D9EBD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F9736D"/>
            <w:noWrap/>
            <w:vAlign w:val="bottom"/>
            <w:hideMark/>
          </w:tcPr>
          <w:p w14:paraId="0A3920E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0.968</w:t>
            </w:r>
          </w:p>
        </w:tc>
        <w:tc>
          <w:tcPr>
            <w:tcW w:w="143" w:type="pct"/>
            <w:tcBorders>
              <w:top w:val="nil"/>
              <w:left w:val="nil"/>
              <w:bottom w:val="nil"/>
              <w:right w:val="nil"/>
            </w:tcBorders>
            <w:shd w:val="clear" w:color="000000" w:fill="F9746D"/>
            <w:noWrap/>
            <w:vAlign w:val="bottom"/>
            <w:hideMark/>
          </w:tcPr>
          <w:p w14:paraId="4CB0CFC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*0.967</w:t>
            </w:r>
          </w:p>
        </w:tc>
        <w:tc>
          <w:tcPr>
            <w:tcW w:w="143" w:type="pct"/>
            <w:tcBorders>
              <w:top w:val="nil"/>
              <w:left w:val="nil"/>
              <w:bottom w:val="nil"/>
              <w:right w:val="nil"/>
            </w:tcBorders>
            <w:shd w:val="clear" w:color="000000" w:fill="FCA677"/>
            <w:noWrap/>
            <w:vAlign w:val="bottom"/>
            <w:hideMark/>
          </w:tcPr>
          <w:p w14:paraId="362001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0.804</w:t>
            </w:r>
          </w:p>
        </w:tc>
        <w:tc>
          <w:tcPr>
            <w:tcW w:w="143" w:type="pct"/>
            <w:tcBorders>
              <w:top w:val="nil"/>
              <w:left w:val="nil"/>
              <w:bottom w:val="nil"/>
              <w:right w:val="nil"/>
            </w:tcBorders>
            <w:shd w:val="clear" w:color="000000" w:fill="FED280"/>
            <w:noWrap/>
            <w:vAlign w:val="bottom"/>
            <w:hideMark/>
          </w:tcPr>
          <w:p w14:paraId="04E751A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0.664</w:t>
            </w:r>
          </w:p>
        </w:tc>
        <w:tc>
          <w:tcPr>
            <w:tcW w:w="143" w:type="pct"/>
            <w:tcBorders>
              <w:top w:val="nil"/>
              <w:left w:val="nil"/>
              <w:bottom w:val="nil"/>
              <w:right w:val="nil"/>
            </w:tcBorders>
            <w:shd w:val="clear" w:color="000000" w:fill="FECE7F"/>
            <w:noWrap/>
            <w:vAlign w:val="bottom"/>
            <w:hideMark/>
          </w:tcPr>
          <w:p w14:paraId="3934B46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0.677</w:t>
            </w:r>
          </w:p>
        </w:tc>
        <w:tc>
          <w:tcPr>
            <w:tcW w:w="143" w:type="pct"/>
            <w:tcBorders>
              <w:top w:val="nil"/>
              <w:left w:val="nil"/>
              <w:bottom w:val="nil"/>
              <w:right w:val="nil"/>
            </w:tcBorders>
            <w:shd w:val="clear" w:color="000000" w:fill="F9796E"/>
            <w:noWrap/>
            <w:vAlign w:val="bottom"/>
            <w:hideMark/>
          </w:tcPr>
          <w:p w14:paraId="35F8F45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0.951</w:t>
            </w:r>
          </w:p>
        </w:tc>
        <w:tc>
          <w:tcPr>
            <w:tcW w:w="145" w:type="pct"/>
            <w:tcBorders>
              <w:top w:val="nil"/>
              <w:left w:val="nil"/>
              <w:bottom w:val="nil"/>
              <w:right w:val="single" w:sz="4" w:space="0" w:color="auto"/>
            </w:tcBorders>
            <w:shd w:val="clear" w:color="000000" w:fill="FA7F70"/>
            <w:noWrap/>
            <w:vAlign w:val="bottom"/>
            <w:hideMark/>
          </w:tcPr>
          <w:p w14:paraId="2AC24D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0.931</w:t>
            </w:r>
          </w:p>
        </w:tc>
        <w:tc>
          <w:tcPr>
            <w:tcW w:w="145" w:type="pct"/>
            <w:tcBorders>
              <w:top w:val="nil"/>
              <w:left w:val="single" w:sz="4" w:space="0" w:color="auto"/>
              <w:bottom w:val="nil"/>
              <w:right w:val="nil"/>
            </w:tcBorders>
            <w:shd w:val="clear" w:color="000000" w:fill="FED680"/>
            <w:noWrap/>
            <w:vAlign w:val="bottom"/>
            <w:hideMark/>
          </w:tcPr>
          <w:p w14:paraId="7B30758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0.649</w:t>
            </w:r>
          </w:p>
        </w:tc>
        <w:tc>
          <w:tcPr>
            <w:tcW w:w="143" w:type="pct"/>
            <w:tcBorders>
              <w:top w:val="nil"/>
              <w:left w:val="nil"/>
              <w:bottom w:val="nil"/>
              <w:right w:val="nil"/>
            </w:tcBorders>
            <w:shd w:val="clear" w:color="000000" w:fill="F9796E"/>
            <w:noWrap/>
            <w:vAlign w:val="bottom"/>
            <w:hideMark/>
          </w:tcPr>
          <w:p w14:paraId="0D19F97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*0.951</w:t>
            </w:r>
          </w:p>
        </w:tc>
        <w:tc>
          <w:tcPr>
            <w:tcW w:w="143" w:type="pct"/>
            <w:tcBorders>
              <w:top w:val="nil"/>
              <w:left w:val="nil"/>
              <w:bottom w:val="nil"/>
              <w:right w:val="nil"/>
            </w:tcBorders>
            <w:shd w:val="clear" w:color="000000" w:fill="FA7E6F"/>
            <w:noWrap/>
            <w:vAlign w:val="bottom"/>
            <w:hideMark/>
          </w:tcPr>
          <w:p w14:paraId="388404E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*0.934</w:t>
            </w:r>
          </w:p>
        </w:tc>
        <w:tc>
          <w:tcPr>
            <w:tcW w:w="143" w:type="pct"/>
            <w:tcBorders>
              <w:top w:val="nil"/>
              <w:left w:val="nil"/>
              <w:bottom w:val="nil"/>
              <w:right w:val="nil"/>
            </w:tcBorders>
            <w:shd w:val="clear" w:color="000000" w:fill="FA8170"/>
            <w:noWrap/>
            <w:vAlign w:val="bottom"/>
            <w:hideMark/>
          </w:tcPr>
          <w:p w14:paraId="3BBCCE0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0.923</w:t>
            </w:r>
          </w:p>
        </w:tc>
        <w:tc>
          <w:tcPr>
            <w:tcW w:w="143" w:type="pct"/>
            <w:tcBorders>
              <w:top w:val="nil"/>
              <w:left w:val="nil"/>
              <w:bottom w:val="nil"/>
              <w:right w:val="nil"/>
            </w:tcBorders>
            <w:shd w:val="clear" w:color="auto" w:fill="auto"/>
            <w:noWrap/>
            <w:vAlign w:val="bottom"/>
            <w:hideMark/>
          </w:tcPr>
          <w:p w14:paraId="5538167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F9716D"/>
            <w:noWrap/>
            <w:vAlign w:val="bottom"/>
            <w:hideMark/>
          </w:tcPr>
          <w:p w14:paraId="63C3AB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*0.977</w:t>
            </w:r>
          </w:p>
        </w:tc>
        <w:tc>
          <w:tcPr>
            <w:tcW w:w="143" w:type="pct"/>
            <w:tcBorders>
              <w:top w:val="nil"/>
              <w:left w:val="nil"/>
              <w:bottom w:val="nil"/>
              <w:right w:val="nil"/>
            </w:tcBorders>
            <w:shd w:val="clear" w:color="000000" w:fill="F97B6F"/>
            <w:noWrap/>
            <w:vAlign w:val="bottom"/>
            <w:hideMark/>
          </w:tcPr>
          <w:p w14:paraId="649B05E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0.944</w:t>
            </w:r>
          </w:p>
        </w:tc>
        <w:tc>
          <w:tcPr>
            <w:tcW w:w="143" w:type="pct"/>
            <w:tcBorders>
              <w:top w:val="nil"/>
              <w:left w:val="nil"/>
              <w:bottom w:val="nil"/>
              <w:right w:val="nil"/>
            </w:tcBorders>
            <w:shd w:val="clear" w:color="000000" w:fill="F96D6C"/>
            <w:noWrap/>
            <w:vAlign w:val="bottom"/>
            <w:hideMark/>
          </w:tcPr>
          <w:p w14:paraId="2A3DD89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*0.988</w:t>
            </w:r>
          </w:p>
        </w:tc>
        <w:tc>
          <w:tcPr>
            <w:tcW w:w="143" w:type="pct"/>
            <w:tcBorders>
              <w:top w:val="nil"/>
              <w:left w:val="nil"/>
              <w:bottom w:val="nil"/>
              <w:right w:val="nil"/>
            </w:tcBorders>
            <w:shd w:val="clear" w:color="000000" w:fill="F96D6C"/>
            <w:noWrap/>
            <w:vAlign w:val="bottom"/>
            <w:hideMark/>
          </w:tcPr>
          <w:p w14:paraId="21AAED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0.988</w:t>
            </w:r>
          </w:p>
        </w:tc>
        <w:tc>
          <w:tcPr>
            <w:tcW w:w="143" w:type="pct"/>
            <w:tcBorders>
              <w:top w:val="nil"/>
              <w:left w:val="nil"/>
              <w:bottom w:val="nil"/>
              <w:right w:val="nil"/>
            </w:tcBorders>
            <w:shd w:val="clear" w:color="000000" w:fill="F96E6C"/>
            <w:noWrap/>
            <w:vAlign w:val="bottom"/>
            <w:hideMark/>
          </w:tcPr>
          <w:p w14:paraId="356FB0D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0.985</w:t>
            </w:r>
          </w:p>
        </w:tc>
        <w:tc>
          <w:tcPr>
            <w:tcW w:w="143" w:type="pct"/>
            <w:tcBorders>
              <w:top w:val="nil"/>
              <w:left w:val="nil"/>
              <w:bottom w:val="nil"/>
              <w:right w:val="nil"/>
            </w:tcBorders>
            <w:shd w:val="clear" w:color="000000" w:fill="FA7E70"/>
            <w:noWrap/>
            <w:vAlign w:val="bottom"/>
            <w:hideMark/>
          </w:tcPr>
          <w:p w14:paraId="18E137D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*0.932</w:t>
            </w:r>
          </w:p>
        </w:tc>
        <w:tc>
          <w:tcPr>
            <w:tcW w:w="143" w:type="pct"/>
            <w:tcBorders>
              <w:top w:val="nil"/>
              <w:left w:val="nil"/>
              <w:bottom w:val="nil"/>
              <w:right w:val="nil"/>
            </w:tcBorders>
            <w:shd w:val="clear" w:color="000000" w:fill="F8696B"/>
            <w:noWrap/>
            <w:vAlign w:val="bottom"/>
            <w:hideMark/>
          </w:tcPr>
          <w:p w14:paraId="13285BB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1.000</w:t>
            </w:r>
          </w:p>
        </w:tc>
        <w:tc>
          <w:tcPr>
            <w:tcW w:w="143" w:type="pct"/>
            <w:tcBorders>
              <w:top w:val="nil"/>
              <w:left w:val="nil"/>
              <w:bottom w:val="nil"/>
              <w:right w:val="nil"/>
            </w:tcBorders>
            <w:shd w:val="clear" w:color="000000" w:fill="F9746E"/>
            <w:noWrap/>
            <w:vAlign w:val="bottom"/>
            <w:hideMark/>
          </w:tcPr>
          <w:p w14:paraId="0E5289A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*0.966</w:t>
            </w:r>
          </w:p>
        </w:tc>
        <w:tc>
          <w:tcPr>
            <w:tcW w:w="143" w:type="pct"/>
            <w:tcBorders>
              <w:top w:val="nil"/>
              <w:left w:val="nil"/>
              <w:bottom w:val="nil"/>
              <w:right w:val="nil"/>
            </w:tcBorders>
            <w:shd w:val="clear" w:color="000000" w:fill="FA7D6F"/>
            <w:noWrap/>
            <w:vAlign w:val="bottom"/>
            <w:hideMark/>
          </w:tcPr>
          <w:p w14:paraId="0F781BF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0.936</w:t>
            </w:r>
          </w:p>
        </w:tc>
        <w:tc>
          <w:tcPr>
            <w:tcW w:w="145" w:type="pct"/>
            <w:tcBorders>
              <w:top w:val="nil"/>
              <w:left w:val="nil"/>
              <w:bottom w:val="nil"/>
              <w:right w:val="single" w:sz="4" w:space="0" w:color="auto"/>
            </w:tcBorders>
            <w:shd w:val="clear" w:color="auto" w:fill="auto"/>
            <w:noWrap/>
            <w:vAlign w:val="bottom"/>
            <w:hideMark/>
          </w:tcPr>
          <w:p w14:paraId="0DD5D17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single" w:sz="12" w:space="0" w:color="auto"/>
              <w:left w:val="nil"/>
              <w:bottom w:val="nil"/>
            </w:tcBorders>
            <w:shd w:val="clear" w:color="000000" w:fill="FA7D6F"/>
            <w:noWrap/>
            <w:vAlign w:val="bottom"/>
            <w:hideMark/>
          </w:tcPr>
          <w:p w14:paraId="5ED06F1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0.937</w:t>
            </w:r>
          </w:p>
        </w:tc>
        <w:tc>
          <w:tcPr>
            <w:tcW w:w="145" w:type="pct"/>
            <w:tcBorders>
              <w:top w:val="single" w:sz="12" w:space="0" w:color="auto"/>
              <w:left w:val="nil"/>
              <w:bottom w:val="nil"/>
              <w:right w:val="single" w:sz="4" w:space="0" w:color="auto"/>
            </w:tcBorders>
            <w:shd w:val="clear" w:color="000000" w:fill="F96D6C"/>
            <w:noWrap/>
            <w:vAlign w:val="bottom"/>
            <w:hideMark/>
          </w:tcPr>
          <w:p w14:paraId="7D4257B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0.989</w:t>
            </w:r>
          </w:p>
        </w:tc>
        <w:tc>
          <w:tcPr>
            <w:tcW w:w="145" w:type="pct"/>
            <w:tcBorders>
              <w:top w:val="nil"/>
              <w:left w:val="single" w:sz="4" w:space="0" w:color="auto"/>
              <w:bottom w:val="nil"/>
              <w:right w:val="nil"/>
            </w:tcBorders>
            <w:shd w:val="clear" w:color="000000" w:fill="FB9875"/>
            <w:noWrap/>
            <w:vAlign w:val="bottom"/>
            <w:hideMark/>
          </w:tcPr>
          <w:p w14:paraId="752BCE3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0.848</w:t>
            </w:r>
          </w:p>
        </w:tc>
      </w:tr>
      <w:tr w:rsidR="008D05B8" w:rsidRPr="00BD1804" w14:paraId="0F2AF5D1" w14:textId="77777777" w:rsidTr="00A7496D">
        <w:trPr>
          <w:trHeight w:val="170"/>
        </w:trPr>
        <w:tc>
          <w:tcPr>
            <w:tcW w:w="119" w:type="pct"/>
            <w:tcBorders>
              <w:top w:val="nil"/>
              <w:left w:val="nil"/>
              <w:bottom w:val="single" w:sz="2" w:space="0" w:color="auto"/>
              <w:right w:val="single" w:sz="12" w:space="0" w:color="auto"/>
            </w:tcBorders>
            <w:shd w:val="clear" w:color="auto" w:fill="auto"/>
            <w:noWrap/>
            <w:vAlign w:val="bottom"/>
            <w:hideMark/>
          </w:tcPr>
          <w:p w14:paraId="18AC8637"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COR</w:t>
            </w:r>
          </w:p>
        </w:tc>
        <w:tc>
          <w:tcPr>
            <w:tcW w:w="149" w:type="pct"/>
            <w:tcBorders>
              <w:top w:val="nil"/>
              <w:left w:val="nil"/>
              <w:bottom w:val="single" w:sz="4" w:space="0" w:color="auto"/>
              <w:right w:val="nil"/>
            </w:tcBorders>
            <w:shd w:val="clear" w:color="auto" w:fill="auto"/>
            <w:noWrap/>
            <w:vAlign w:val="bottom"/>
            <w:hideMark/>
          </w:tcPr>
          <w:p w14:paraId="2DA5AE5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single" w:sz="4" w:space="0" w:color="auto"/>
            </w:tcBorders>
            <w:shd w:val="clear" w:color="auto" w:fill="auto"/>
            <w:noWrap/>
            <w:vAlign w:val="bottom"/>
            <w:hideMark/>
          </w:tcPr>
          <w:p w14:paraId="481F2371" w14:textId="77777777" w:rsidR="00AE63B6" w:rsidRPr="00BD1804" w:rsidRDefault="00AE63B6" w:rsidP="00B52DE3">
            <w:pPr>
              <w:spacing w:after="0" w:line="240" w:lineRule="auto"/>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5" w:type="pct"/>
            <w:tcBorders>
              <w:top w:val="nil"/>
              <w:left w:val="nil"/>
              <w:bottom w:val="single" w:sz="4" w:space="0" w:color="auto"/>
              <w:right w:val="nil"/>
            </w:tcBorders>
            <w:shd w:val="clear" w:color="auto" w:fill="auto"/>
            <w:noWrap/>
            <w:vAlign w:val="bottom"/>
            <w:hideMark/>
          </w:tcPr>
          <w:p w14:paraId="6D9F70F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18BE193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4FDAFAB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single" w:sz="4" w:space="0" w:color="auto"/>
            </w:tcBorders>
            <w:shd w:val="clear" w:color="auto" w:fill="auto"/>
            <w:noWrap/>
            <w:vAlign w:val="bottom"/>
            <w:hideMark/>
          </w:tcPr>
          <w:p w14:paraId="1ED1629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22" w:type="pct"/>
            <w:tcBorders>
              <w:top w:val="nil"/>
              <w:left w:val="single" w:sz="4" w:space="0" w:color="auto"/>
              <w:bottom w:val="single" w:sz="4" w:space="0" w:color="auto"/>
              <w:right w:val="single" w:sz="4" w:space="0" w:color="auto"/>
            </w:tcBorders>
            <w:shd w:val="clear" w:color="000000" w:fill="F9776E"/>
            <w:noWrap/>
            <w:vAlign w:val="bottom"/>
            <w:hideMark/>
          </w:tcPr>
          <w:p w14:paraId="61BF734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0.958</w:t>
            </w:r>
          </w:p>
        </w:tc>
        <w:tc>
          <w:tcPr>
            <w:tcW w:w="145" w:type="pct"/>
            <w:tcBorders>
              <w:top w:val="nil"/>
              <w:left w:val="single" w:sz="4" w:space="0" w:color="auto"/>
              <w:bottom w:val="single" w:sz="4" w:space="0" w:color="auto"/>
              <w:right w:val="nil"/>
            </w:tcBorders>
            <w:shd w:val="clear" w:color="000000" w:fill="FA8471"/>
            <w:noWrap/>
            <w:vAlign w:val="bottom"/>
            <w:hideMark/>
          </w:tcPr>
          <w:p w14:paraId="08B718E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*0.913</w:t>
            </w:r>
          </w:p>
        </w:tc>
        <w:tc>
          <w:tcPr>
            <w:tcW w:w="143" w:type="pct"/>
            <w:tcBorders>
              <w:top w:val="nil"/>
              <w:left w:val="nil"/>
              <w:bottom w:val="single" w:sz="4" w:space="0" w:color="auto"/>
              <w:right w:val="nil"/>
            </w:tcBorders>
            <w:shd w:val="clear" w:color="auto" w:fill="auto"/>
            <w:noWrap/>
            <w:vAlign w:val="bottom"/>
            <w:hideMark/>
          </w:tcPr>
          <w:p w14:paraId="73433E2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000000" w:fill="F9736D"/>
            <w:noWrap/>
            <w:vAlign w:val="bottom"/>
            <w:hideMark/>
          </w:tcPr>
          <w:p w14:paraId="75B3DE5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*0.969</w:t>
            </w:r>
          </w:p>
        </w:tc>
        <w:tc>
          <w:tcPr>
            <w:tcW w:w="143" w:type="pct"/>
            <w:tcBorders>
              <w:top w:val="nil"/>
              <w:left w:val="nil"/>
              <w:bottom w:val="single" w:sz="4" w:space="0" w:color="auto"/>
              <w:right w:val="nil"/>
            </w:tcBorders>
            <w:shd w:val="clear" w:color="000000" w:fill="F9736D"/>
            <w:noWrap/>
            <w:vAlign w:val="bottom"/>
            <w:hideMark/>
          </w:tcPr>
          <w:p w14:paraId="1064B15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*0.968</w:t>
            </w:r>
          </w:p>
        </w:tc>
        <w:tc>
          <w:tcPr>
            <w:tcW w:w="143" w:type="pct"/>
            <w:tcBorders>
              <w:top w:val="nil"/>
              <w:left w:val="nil"/>
              <w:bottom w:val="single" w:sz="4" w:space="0" w:color="auto"/>
              <w:right w:val="nil"/>
            </w:tcBorders>
            <w:shd w:val="clear" w:color="000000" w:fill="FB9073"/>
            <w:noWrap/>
            <w:vAlign w:val="bottom"/>
            <w:hideMark/>
          </w:tcPr>
          <w:p w14:paraId="01F4A12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*0.877</w:t>
            </w:r>
          </w:p>
        </w:tc>
        <w:tc>
          <w:tcPr>
            <w:tcW w:w="143" w:type="pct"/>
            <w:tcBorders>
              <w:top w:val="nil"/>
              <w:left w:val="nil"/>
              <w:bottom w:val="single" w:sz="4" w:space="0" w:color="auto"/>
              <w:right w:val="nil"/>
            </w:tcBorders>
            <w:shd w:val="clear" w:color="000000" w:fill="FB9D75"/>
            <w:noWrap/>
            <w:vAlign w:val="bottom"/>
            <w:hideMark/>
          </w:tcPr>
          <w:p w14:paraId="20D6949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*0.832</w:t>
            </w:r>
          </w:p>
        </w:tc>
        <w:tc>
          <w:tcPr>
            <w:tcW w:w="143" w:type="pct"/>
            <w:tcBorders>
              <w:top w:val="nil"/>
              <w:left w:val="nil"/>
              <w:bottom w:val="single" w:sz="4" w:space="0" w:color="auto"/>
              <w:right w:val="nil"/>
            </w:tcBorders>
            <w:shd w:val="clear" w:color="000000" w:fill="FA8D72"/>
            <w:noWrap/>
            <w:vAlign w:val="bottom"/>
            <w:hideMark/>
          </w:tcPr>
          <w:p w14:paraId="630EDB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*0.887</w:t>
            </w:r>
          </w:p>
        </w:tc>
        <w:tc>
          <w:tcPr>
            <w:tcW w:w="143" w:type="pct"/>
            <w:tcBorders>
              <w:top w:val="nil"/>
              <w:left w:val="nil"/>
              <w:bottom w:val="single" w:sz="4" w:space="0" w:color="auto"/>
              <w:right w:val="nil"/>
            </w:tcBorders>
            <w:shd w:val="clear" w:color="000000" w:fill="F9746E"/>
            <w:noWrap/>
            <w:vAlign w:val="bottom"/>
            <w:hideMark/>
          </w:tcPr>
          <w:p w14:paraId="4C1885C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*0.965</w:t>
            </w:r>
          </w:p>
        </w:tc>
        <w:tc>
          <w:tcPr>
            <w:tcW w:w="145" w:type="pct"/>
            <w:tcBorders>
              <w:top w:val="nil"/>
              <w:left w:val="nil"/>
              <w:bottom w:val="single" w:sz="4" w:space="0" w:color="auto"/>
              <w:right w:val="single" w:sz="4" w:space="0" w:color="auto"/>
            </w:tcBorders>
            <w:shd w:val="clear" w:color="000000" w:fill="F9796E"/>
            <w:noWrap/>
            <w:vAlign w:val="bottom"/>
            <w:hideMark/>
          </w:tcPr>
          <w:p w14:paraId="63D17D0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*0.951</w:t>
            </w:r>
          </w:p>
        </w:tc>
        <w:tc>
          <w:tcPr>
            <w:tcW w:w="145" w:type="pct"/>
            <w:tcBorders>
              <w:top w:val="nil"/>
              <w:left w:val="single" w:sz="4" w:space="0" w:color="auto"/>
              <w:bottom w:val="single" w:sz="4" w:space="0" w:color="auto"/>
              <w:right w:val="nil"/>
            </w:tcBorders>
            <w:shd w:val="clear" w:color="000000" w:fill="FA8B72"/>
            <w:noWrap/>
            <w:vAlign w:val="bottom"/>
            <w:hideMark/>
          </w:tcPr>
          <w:p w14:paraId="76B6964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*0.891</w:t>
            </w:r>
          </w:p>
        </w:tc>
        <w:tc>
          <w:tcPr>
            <w:tcW w:w="143" w:type="pct"/>
            <w:tcBorders>
              <w:top w:val="nil"/>
              <w:left w:val="nil"/>
              <w:bottom w:val="single" w:sz="4" w:space="0" w:color="auto"/>
              <w:right w:val="nil"/>
            </w:tcBorders>
            <w:shd w:val="clear" w:color="000000" w:fill="F9766E"/>
            <w:noWrap/>
            <w:vAlign w:val="bottom"/>
            <w:hideMark/>
          </w:tcPr>
          <w:p w14:paraId="55AF79E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*0.959</w:t>
            </w:r>
          </w:p>
        </w:tc>
        <w:tc>
          <w:tcPr>
            <w:tcW w:w="143" w:type="pct"/>
            <w:tcBorders>
              <w:top w:val="nil"/>
              <w:left w:val="nil"/>
              <w:bottom w:val="single" w:sz="4" w:space="0" w:color="auto"/>
              <w:right w:val="nil"/>
            </w:tcBorders>
            <w:shd w:val="clear" w:color="000000" w:fill="F97A6F"/>
            <w:noWrap/>
            <w:vAlign w:val="bottom"/>
            <w:hideMark/>
          </w:tcPr>
          <w:p w14:paraId="47E5876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*0.947</w:t>
            </w:r>
          </w:p>
        </w:tc>
        <w:tc>
          <w:tcPr>
            <w:tcW w:w="143" w:type="pct"/>
            <w:tcBorders>
              <w:top w:val="nil"/>
              <w:left w:val="nil"/>
              <w:bottom w:val="single" w:sz="4" w:space="0" w:color="auto"/>
              <w:right w:val="nil"/>
            </w:tcBorders>
            <w:shd w:val="clear" w:color="000000" w:fill="F97B6F"/>
            <w:noWrap/>
            <w:vAlign w:val="bottom"/>
            <w:hideMark/>
          </w:tcPr>
          <w:p w14:paraId="4B87B85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*0.944</w:t>
            </w:r>
          </w:p>
        </w:tc>
        <w:tc>
          <w:tcPr>
            <w:tcW w:w="143" w:type="pct"/>
            <w:tcBorders>
              <w:top w:val="nil"/>
              <w:left w:val="nil"/>
              <w:bottom w:val="single" w:sz="4" w:space="0" w:color="auto"/>
              <w:right w:val="nil"/>
            </w:tcBorders>
            <w:shd w:val="clear" w:color="auto" w:fill="auto"/>
            <w:noWrap/>
            <w:vAlign w:val="bottom"/>
            <w:hideMark/>
          </w:tcPr>
          <w:p w14:paraId="30B766C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000000" w:fill="F9716D"/>
            <w:noWrap/>
            <w:vAlign w:val="bottom"/>
            <w:hideMark/>
          </w:tcPr>
          <w:p w14:paraId="06EEA83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*0.975</w:t>
            </w:r>
          </w:p>
        </w:tc>
        <w:tc>
          <w:tcPr>
            <w:tcW w:w="143" w:type="pct"/>
            <w:tcBorders>
              <w:top w:val="nil"/>
              <w:left w:val="nil"/>
              <w:bottom w:val="single" w:sz="4" w:space="0" w:color="auto"/>
              <w:right w:val="nil"/>
            </w:tcBorders>
            <w:shd w:val="clear" w:color="000000" w:fill="F9776E"/>
            <w:noWrap/>
            <w:vAlign w:val="bottom"/>
            <w:hideMark/>
          </w:tcPr>
          <w:p w14:paraId="0CB87AF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*0.956</w:t>
            </w:r>
          </w:p>
        </w:tc>
        <w:tc>
          <w:tcPr>
            <w:tcW w:w="143" w:type="pct"/>
            <w:tcBorders>
              <w:top w:val="nil"/>
              <w:left w:val="nil"/>
              <w:bottom w:val="single" w:sz="4" w:space="0" w:color="auto"/>
              <w:right w:val="nil"/>
            </w:tcBorders>
            <w:shd w:val="clear" w:color="000000" w:fill="F9706D"/>
            <w:noWrap/>
            <w:vAlign w:val="bottom"/>
            <w:hideMark/>
          </w:tcPr>
          <w:p w14:paraId="1C50EFB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*0.979</w:t>
            </w:r>
          </w:p>
        </w:tc>
        <w:tc>
          <w:tcPr>
            <w:tcW w:w="143" w:type="pct"/>
            <w:tcBorders>
              <w:top w:val="nil"/>
              <w:left w:val="nil"/>
              <w:bottom w:val="single" w:sz="4" w:space="0" w:color="auto"/>
              <w:right w:val="nil"/>
            </w:tcBorders>
            <w:shd w:val="clear" w:color="000000" w:fill="F9726D"/>
            <w:noWrap/>
            <w:vAlign w:val="bottom"/>
            <w:hideMark/>
          </w:tcPr>
          <w:p w14:paraId="68088DC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*0.973</w:t>
            </w:r>
          </w:p>
        </w:tc>
        <w:tc>
          <w:tcPr>
            <w:tcW w:w="143" w:type="pct"/>
            <w:tcBorders>
              <w:top w:val="nil"/>
              <w:left w:val="nil"/>
              <w:bottom w:val="single" w:sz="4" w:space="0" w:color="auto"/>
              <w:right w:val="nil"/>
            </w:tcBorders>
            <w:shd w:val="clear" w:color="000000" w:fill="F9726D"/>
            <w:noWrap/>
            <w:vAlign w:val="bottom"/>
            <w:hideMark/>
          </w:tcPr>
          <w:p w14:paraId="2B34E14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*0.974</w:t>
            </w:r>
          </w:p>
        </w:tc>
        <w:tc>
          <w:tcPr>
            <w:tcW w:w="143" w:type="pct"/>
            <w:tcBorders>
              <w:top w:val="nil"/>
              <w:left w:val="nil"/>
              <w:bottom w:val="single" w:sz="4" w:space="0" w:color="auto"/>
              <w:right w:val="nil"/>
            </w:tcBorders>
            <w:shd w:val="clear" w:color="000000" w:fill="F9796F"/>
            <w:noWrap/>
            <w:vAlign w:val="bottom"/>
            <w:hideMark/>
          </w:tcPr>
          <w:p w14:paraId="26B2C7D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*0.949</w:t>
            </w:r>
          </w:p>
        </w:tc>
        <w:tc>
          <w:tcPr>
            <w:tcW w:w="143" w:type="pct"/>
            <w:tcBorders>
              <w:top w:val="nil"/>
              <w:left w:val="nil"/>
              <w:bottom w:val="single" w:sz="4" w:space="0" w:color="auto"/>
              <w:right w:val="nil"/>
            </w:tcBorders>
            <w:shd w:val="clear" w:color="000000" w:fill="F9716D"/>
            <w:noWrap/>
            <w:vAlign w:val="bottom"/>
            <w:hideMark/>
          </w:tcPr>
          <w:p w14:paraId="33A970A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*0.975</w:t>
            </w:r>
          </w:p>
        </w:tc>
        <w:tc>
          <w:tcPr>
            <w:tcW w:w="143" w:type="pct"/>
            <w:tcBorders>
              <w:top w:val="nil"/>
              <w:left w:val="nil"/>
              <w:bottom w:val="single" w:sz="4" w:space="0" w:color="auto"/>
              <w:right w:val="nil"/>
            </w:tcBorders>
            <w:shd w:val="clear" w:color="000000" w:fill="F9746D"/>
            <w:noWrap/>
            <w:vAlign w:val="bottom"/>
            <w:hideMark/>
          </w:tcPr>
          <w:p w14:paraId="06537F9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*0.968</w:t>
            </w:r>
          </w:p>
        </w:tc>
        <w:tc>
          <w:tcPr>
            <w:tcW w:w="143" w:type="pct"/>
            <w:tcBorders>
              <w:top w:val="nil"/>
              <w:left w:val="nil"/>
              <w:bottom w:val="single" w:sz="4" w:space="0" w:color="auto"/>
              <w:right w:val="nil"/>
            </w:tcBorders>
            <w:shd w:val="clear" w:color="000000" w:fill="F9786E"/>
            <w:noWrap/>
            <w:vAlign w:val="bottom"/>
            <w:hideMark/>
          </w:tcPr>
          <w:p w14:paraId="4C51FA2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*0.954</w:t>
            </w:r>
          </w:p>
        </w:tc>
        <w:tc>
          <w:tcPr>
            <w:tcW w:w="145" w:type="pct"/>
            <w:tcBorders>
              <w:top w:val="nil"/>
              <w:left w:val="nil"/>
              <w:bottom w:val="single" w:sz="4" w:space="0" w:color="auto"/>
              <w:right w:val="single" w:sz="4" w:space="0" w:color="auto"/>
            </w:tcBorders>
            <w:shd w:val="clear" w:color="auto" w:fill="auto"/>
            <w:noWrap/>
            <w:vAlign w:val="bottom"/>
            <w:hideMark/>
          </w:tcPr>
          <w:p w14:paraId="7FF581A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tcBorders>
            <w:shd w:val="clear" w:color="000000" w:fill="F9776E"/>
            <w:noWrap/>
            <w:vAlign w:val="bottom"/>
            <w:hideMark/>
          </w:tcPr>
          <w:p w14:paraId="087BD05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*0.957</w:t>
            </w:r>
          </w:p>
        </w:tc>
        <w:tc>
          <w:tcPr>
            <w:tcW w:w="145" w:type="pct"/>
            <w:tcBorders>
              <w:top w:val="nil"/>
              <w:left w:val="nil"/>
              <w:bottom w:val="single" w:sz="4" w:space="0" w:color="auto"/>
              <w:right w:val="single" w:sz="4" w:space="0" w:color="auto"/>
            </w:tcBorders>
            <w:shd w:val="clear" w:color="000000" w:fill="F96F6D"/>
            <w:noWrap/>
            <w:vAlign w:val="bottom"/>
            <w:hideMark/>
          </w:tcPr>
          <w:p w14:paraId="10F3759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0.981</w:t>
            </w:r>
          </w:p>
        </w:tc>
        <w:tc>
          <w:tcPr>
            <w:tcW w:w="145" w:type="pct"/>
            <w:tcBorders>
              <w:top w:val="nil"/>
              <w:left w:val="single" w:sz="4" w:space="0" w:color="auto"/>
              <w:bottom w:val="single" w:sz="4" w:space="0" w:color="auto"/>
              <w:right w:val="nil"/>
            </w:tcBorders>
            <w:shd w:val="clear" w:color="000000" w:fill="FA8170"/>
            <w:noWrap/>
            <w:vAlign w:val="bottom"/>
            <w:hideMark/>
          </w:tcPr>
          <w:p w14:paraId="66F2E43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*0.925</w:t>
            </w:r>
          </w:p>
        </w:tc>
      </w:tr>
      <w:tr w:rsidR="00AE63B6" w:rsidRPr="00BD1804" w14:paraId="739A1B4C" w14:textId="77777777" w:rsidTr="00A7496D">
        <w:trPr>
          <w:trHeight w:val="170"/>
        </w:trPr>
        <w:tc>
          <w:tcPr>
            <w:tcW w:w="119" w:type="pct"/>
            <w:tcBorders>
              <w:top w:val="single" w:sz="2" w:space="0" w:color="auto"/>
              <w:left w:val="nil"/>
              <w:bottom w:val="nil"/>
              <w:right w:val="single" w:sz="12" w:space="0" w:color="auto"/>
            </w:tcBorders>
            <w:shd w:val="clear" w:color="auto" w:fill="auto"/>
            <w:noWrap/>
            <w:vAlign w:val="bottom"/>
            <w:hideMark/>
          </w:tcPr>
          <w:p w14:paraId="7E251DDA"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BRZ</w:t>
            </w:r>
          </w:p>
        </w:tc>
        <w:tc>
          <w:tcPr>
            <w:tcW w:w="149" w:type="pct"/>
            <w:tcBorders>
              <w:top w:val="single" w:sz="4" w:space="0" w:color="auto"/>
              <w:left w:val="nil"/>
              <w:bottom w:val="nil"/>
              <w:right w:val="nil"/>
            </w:tcBorders>
            <w:shd w:val="clear" w:color="000000" w:fill="FDB77A"/>
            <w:noWrap/>
            <w:vAlign w:val="bottom"/>
            <w:hideMark/>
          </w:tcPr>
          <w:p w14:paraId="70F7269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*0.220</w:t>
            </w:r>
          </w:p>
        </w:tc>
        <w:tc>
          <w:tcPr>
            <w:tcW w:w="145" w:type="pct"/>
            <w:tcBorders>
              <w:top w:val="single" w:sz="4" w:space="0" w:color="auto"/>
              <w:left w:val="nil"/>
              <w:bottom w:val="nil"/>
              <w:right w:val="single" w:sz="4" w:space="0" w:color="auto"/>
            </w:tcBorders>
            <w:shd w:val="clear" w:color="000000" w:fill="FCB27A"/>
            <w:noWrap/>
            <w:vAlign w:val="bottom"/>
            <w:hideMark/>
          </w:tcPr>
          <w:p w14:paraId="549116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*0.237</w:t>
            </w:r>
          </w:p>
        </w:tc>
        <w:tc>
          <w:tcPr>
            <w:tcW w:w="145" w:type="pct"/>
            <w:tcBorders>
              <w:top w:val="nil"/>
              <w:left w:val="nil"/>
              <w:bottom w:val="nil"/>
              <w:right w:val="nil"/>
            </w:tcBorders>
            <w:shd w:val="clear" w:color="auto" w:fill="auto"/>
            <w:noWrap/>
            <w:vAlign w:val="bottom"/>
            <w:hideMark/>
          </w:tcPr>
          <w:p w14:paraId="5D1CC30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3" w:type="pct"/>
            <w:tcBorders>
              <w:top w:val="nil"/>
              <w:left w:val="nil"/>
              <w:bottom w:val="nil"/>
              <w:right w:val="nil"/>
            </w:tcBorders>
            <w:shd w:val="clear" w:color="auto" w:fill="auto"/>
            <w:noWrap/>
            <w:vAlign w:val="bottom"/>
            <w:hideMark/>
          </w:tcPr>
          <w:p w14:paraId="3372960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DF30E2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0073703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22" w:type="pct"/>
            <w:tcBorders>
              <w:top w:val="nil"/>
              <w:left w:val="nil"/>
              <w:bottom w:val="nil"/>
              <w:right w:val="single" w:sz="4" w:space="0" w:color="auto"/>
            </w:tcBorders>
            <w:shd w:val="clear" w:color="auto" w:fill="auto"/>
            <w:noWrap/>
            <w:vAlign w:val="bottom"/>
            <w:hideMark/>
          </w:tcPr>
          <w:p w14:paraId="67A5040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nil"/>
            </w:tcBorders>
            <w:shd w:val="clear" w:color="auto" w:fill="auto"/>
            <w:noWrap/>
            <w:vAlign w:val="bottom"/>
            <w:hideMark/>
          </w:tcPr>
          <w:p w14:paraId="4099ACF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28E165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FFAE1E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6BA9D1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0293A3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8AB5F6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177727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E702C9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506B1DA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nil"/>
            </w:tcBorders>
            <w:shd w:val="clear" w:color="auto" w:fill="auto"/>
            <w:noWrap/>
            <w:vAlign w:val="bottom"/>
            <w:hideMark/>
          </w:tcPr>
          <w:p w14:paraId="385E75F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AE0C28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B936C3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1AA61A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07112F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CF0882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2A35F5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08E328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A3614C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7C8E4B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0FA73E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33D4CB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1B4121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426FCD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76BF621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auto" w:fill="auto"/>
            <w:noWrap/>
            <w:vAlign w:val="bottom"/>
            <w:hideMark/>
          </w:tcPr>
          <w:p w14:paraId="27238C0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19BF1FA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single" w:sz="4" w:space="0" w:color="auto"/>
              <w:bottom w:val="nil"/>
              <w:right w:val="nil"/>
            </w:tcBorders>
            <w:shd w:val="clear" w:color="auto" w:fill="auto"/>
            <w:noWrap/>
            <w:vAlign w:val="bottom"/>
            <w:hideMark/>
          </w:tcPr>
          <w:p w14:paraId="542D942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r>
      <w:tr w:rsidR="00AE63B6" w:rsidRPr="00BD1804" w14:paraId="1CA8E150"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7A161F1A"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CAR</w:t>
            </w:r>
          </w:p>
        </w:tc>
        <w:tc>
          <w:tcPr>
            <w:tcW w:w="149" w:type="pct"/>
            <w:tcBorders>
              <w:top w:val="nil"/>
              <w:left w:val="nil"/>
              <w:bottom w:val="nil"/>
              <w:right w:val="nil"/>
            </w:tcBorders>
            <w:shd w:val="clear" w:color="000000" w:fill="FDB47A"/>
            <w:noWrap/>
            <w:vAlign w:val="bottom"/>
            <w:hideMark/>
          </w:tcPr>
          <w:p w14:paraId="3DB4293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*0.229</w:t>
            </w:r>
          </w:p>
        </w:tc>
        <w:tc>
          <w:tcPr>
            <w:tcW w:w="145" w:type="pct"/>
            <w:tcBorders>
              <w:top w:val="nil"/>
              <w:left w:val="nil"/>
              <w:bottom w:val="nil"/>
              <w:right w:val="single" w:sz="4" w:space="0" w:color="auto"/>
            </w:tcBorders>
            <w:shd w:val="clear" w:color="000000" w:fill="FCB079"/>
            <w:noWrap/>
            <w:vAlign w:val="bottom"/>
            <w:hideMark/>
          </w:tcPr>
          <w:p w14:paraId="439F390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*0.248</w:t>
            </w:r>
          </w:p>
        </w:tc>
        <w:tc>
          <w:tcPr>
            <w:tcW w:w="145" w:type="pct"/>
            <w:tcBorders>
              <w:top w:val="nil"/>
              <w:left w:val="single" w:sz="4" w:space="0" w:color="auto"/>
              <w:bottom w:val="nil"/>
              <w:right w:val="nil"/>
            </w:tcBorders>
            <w:shd w:val="clear" w:color="000000" w:fill="C7D4BB"/>
            <w:noWrap/>
            <w:vAlign w:val="bottom"/>
            <w:hideMark/>
          </w:tcPr>
          <w:p w14:paraId="4E5B343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nil"/>
              <w:left w:val="nil"/>
              <w:bottom w:val="nil"/>
              <w:right w:val="nil"/>
            </w:tcBorders>
            <w:shd w:val="clear" w:color="auto" w:fill="auto"/>
            <w:noWrap/>
            <w:vAlign w:val="bottom"/>
            <w:hideMark/>
          </w:tcPr>
          <w:p w14:paraId="1BEEA25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auto" w:fill="auto"/>
            <w:noWrap/>
            <w:vAlign w:val="bottom"/>
            <w:hideMark/>
          </w:tcPr>
          <w:p w14:paraId="2CD7536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5BA66D4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22" w:type="pct"/>
            <w:tcBorders>
              <w:top w:val="nil"/>
              <w:left w:val="nil"/>
              <w:bottom w:val="nil"/>
              <w:right w:val="single" w:sz="4" w:space="0" w:color="auto"/>
            </w:tcBorders>
            <w:shd w:val="clear" w:color="auto" w:fill="auto"/>
            <w:noWrap/>
            <w:vAlign w:val="bottom"/>
            <w:hideMark/>
          </w:tcPr>
          <w:p w14:paraId="1ABC249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nil"/>
            </w:tcBorders>
            <w:shd w:val="clear" w:color="auto" w:fill="auto"/>
            <w:noWrap/>
            <w:vAlign w:val="bottom"/>
            <w:hideMark/>
          </w:tcPr>
          <w:p w14:paraId="3ED4E49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851402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016075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8241D7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C8A88E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9B24A9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7E3C8A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894E9E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03DD66D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nil"/>
            </w:tcBorders>
            <w:shd w:val="clear" w:color="auto" w:fill="auto"/>
            <w:noWrap/>
            <w:vAlign w:val="bottom"/>
            <w:hideMark/>
          </w:tcPr>
          <w:p w14:paraId="5FBECA3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560EC8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25F18F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54D835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9B5532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C43432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B73F60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AB3244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58332D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542891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4933F7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FF6332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314921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734738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2241350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auto" w:fill="auto"/>
            <w:noWrap/>
            <w:vAlign w:val="bottom"/>
            <w:hideMark/>
          </w:tcPr>
          <w:p w14:paraId="3A9CE4E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3005453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single" w:sz="4" w:space="0" w:color="auto"/>
              <w:bottom w:val="nil"/>
              <w:right w:val="nil"/>
            </w:tcBorders>
            <w:shd w:val="clear" w:color="auto" w:fill="auto"/>
            <w:noWrap/>
            <w:vAlign w:val="bottom"/>
            <w:hideMark/>
          </w:tcPr>
          <w:p w14:paraId="553CE84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r>
      <w:tr w:rsidR="00AE63B6" w:rsidRPr="00BD1804" w14:paraId="2A5886AF"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15D87FE6"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GOM</w:t>
            </w:r>
          </w:p>
        </w:tc>
        <w:tc>
          <w:tcPr>
            <w:tcW w:w="149" w:type="pct"/>
            <w:tcBorders>
              <w:top w:val="nil"/>
              <w:left w:val="nil"/>
              <w:bottom w:val="nil"/>
              <w:right w:val="nil"/>
            </w:tcBorders>
            <w:shd w:val="clear" w:color="000000" w:fill="FDB57A"/>
            <w:noWrap/>
            <w:vAlign w:val="bottom"/>
            <w:hideMark/>
          </w:tcPr>
          <w:p w14:paraId="2DAF591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*0.225</w:t>
            </w:r>
          </w:p>
        </w:tc>
        <w:tc>
          <w:tcPr>
            <w:tcW w:w="145" w:type="pct"/>
            <w:tcBorders>
              <w:top w:val="nil"/>
              <w:left w:val="nil"/>
              <w:bottom w:val="nil"/>
              <w:right w:val="single" w:sz="4" w:space="0" w:color="auto"/>
            </w:tcBorders>
            <w:shd w:val="clear" w:color="000000" w:fill="FCB179"/>
            <w:noWrap/>
            <w:vAlign w:val="bottom"/>
            <w:hideMark/>
          </w:tcPr>
          <w:p w14:paraId="3AFAC77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*0.243</w:t>
            </w:r>
          </w:p>
        </w:tc>
        <w:tc>
          <w:tcPr>
            <w:tcW w:w="145" w:type="pct"/>
            <w:tcBorders>
              <w:top w:val="nil"/>
              <w:left w:val="single" w:sz="4" w:space="0" w:color="auto"/>
              <w:bottom w:val="nil"/>
              <w:right w:val="nil"/>
            </w:tcBorders>
            <w:shd w:val="clear" w:color="000000" w:fill="B4CCCD"/>
            <w:noWrap/>
            <w:vAlign w:val="bottom"/>
            <w:hideMark/>
          </w:tcPr>
          <w:p w14:paraId="41C1F0F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C3D2BF"/>
            <w:noWrap/>
            <w:vAlign w:val="bottom"/>
            <w:hideMark/>
          </w:tcPr>
          <w:p w14:paraId="48465FC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auto" w:fill="auto"/>
            <w:noWrap/>
            <w:vAlign w:val="bottom"/>
            <w:hideMark/>
          </w:tcPr>
          <w:p w14:paraId="4ED4BDD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5" w:type="pct"/>
            <w:tcBorders>
              <w:top w:val="nil"/>
              <w:left w:val="nil"/>
              <w:bottom w:val="nil"/>
              <w:right w:val="single" w:sz="4" w:space="0" w:color="auto"/>
            </w:tcBorders>
            <w:shd w:val="clear" w:color="auto" w:fill="auto"/>
            <w:noWrap/>
            <w:vAlign w:val="bottom"/>
            <w:hideMark/>
          </w:tcPr>
          <w:p w14:paraId="5283C09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22" w:type="pct"/>
            <w:tcBorders>
              <w:top w:val="nil"/>
              <w:left w:val="nil"/>
              <w:bottom w:val="nil"/>
              <w:right w:val="single" w:sz="4" w:space="0" w:color="auto"/>
            </w:tcBorders>
            <w:shd w:val="clear" w:color="auto" w:fill="auto"/>
            <w:noWrap/>
            <w:vAlign w:val="bottom"/>
            <w:hideMark/>
          </w:tcPr>
          <w:p w14:paraId="237F3DE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nil"/>
            </w:tcBorders>
            <w:shd w:val="clear" w:color="auto" w:fill="auto"/>
            <w:noWrap/>
            <w:vAlign w:val="bottom"/>
            <w:hideMark/>
          </w:tcPr>
          <w:p w14:paraId="637604A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19E718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67664F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70B590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963358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E09BA5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63F435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40784C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3F7D78C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nil"/>
            </w:tcBorders>
            <w:shd w:val="clear" w:color="auto" w:fill="auto"/>
            <w:noWrap/>
            <w:vAlign w:val="bottom"/>
            <w:hideMark/>
          </w:tcPr>
          <w:p w14:paraId="4B8FEDE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BA738F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94171D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EB80BC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5A9D67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F95A45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ACF7DC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518BD5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123A2A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F24569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01A718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181913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2AC068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C82467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4CD57D7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auto" w:fill="auto"/>
            <w:noWrap/>
            <w:vAlign w:val="bottom"/>
            <w:hideMark/>
          </w:tcPr>
          <w:p w14:paraId="353B77A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456B173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single" w:sz="4" w:space="0" w:color="auto"/>
              <w:bottom w:val="nil"/>
              <w:right w:val="nil"/>
            </w:tcBorders>
            <w:shd w:val="clear" w:color="auto" w:fill="auto"/>
            <w:noWrap/>
            <w:vAlign w:val="bottom"/>
            <w:hideMark/>
          </w:tcPr>
          <w:p w14:paraId="3865897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r>
      <w:tr w:rsidR="00AE63B6" w:rsidRPr="00BD1804" w14:paraId="38C46B46" w14:textId="77777777" w:rsidTr="00A7496D">
        <w:trPr>
          <w:trHeight w:val="170"/>
        </w:trPr>
        <w:tc>
          <w:tcPr>
            <w:tcW w:w="119" w:type="pct"/>
            <w:tcBorders>
              <w:top w:val="nil"/>
              <w:left w:val="nil"/>
              <w:bottom w:val="single" w:sz="2" w:space="0" w:color="auto"/>
              <w:right w:val="single" w:sz="12" w:space="0" w:color="auto"/>
            </w:tcBorders>
            <w:shd w:val="clear" w:color="auto" w:fill="auto"/>
            <w:noWrap/>
            <w:vAlign w:val="bottom"/>
            <w:hideMark/>
          </w:tcPr>
          <w:p w14:paraId="2133AE3C"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WNA</w:t>
            </w:r>
          </w:p>
        </w:tc>
        <w:tc>
          <w:tcPr>
            <w:tcW w:w="149" w:type="pct"/>
            <w:tcBorders>
              <w:top w:val="nil"/>
              <w:left w:val="nil"/>
              <w:bottom w:val="single" w:sz="4" w:space="0" w:color="auto"/>
              <w:right w:val="nil"/>
            </w:tcBorders>
            <w:shd w:val="clear" w:color="000000" w:fill="FDB47A"/>
            <w:noWrap/>
            <w:vAlign w:val="bottom"/>
            <w:hideMark/>
          </w:tcPr>
          <w:p w14:paraId="56AFF24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*0.229</w:t>
            </w:r>
          </w:p>
        </w:tc>
        <w:tc>
          <w:tcPr>
            <w:tcW w:w="145" w:type="pct"/>
            <w:tcBorders>
              <w:top w:val="nil"/>
              <w:left w:val="nil"/>
              <w:bottom w:val="single" w:sz="4" w:space="0" w:color="auto"/>
              <w:right w:val="single" w:sz="4" w:space="0" w:color="auto"/>
            </w:tcBorders>
            <w:shd w:val="clear" w:color="000000" w:fill="FCAF79"/>
            <w:noWrap/>
            <w:vAlign w:val="bottom"/>
            <w:hideMark/>
          </w:tcPr>
          <w:p w14:paraId="36EEC71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*0.251</w:t>
            </w:r>
          </w:p>
        </w:tc>
        <w:tc>
          <w:tcPr>
            <w:tcW w:w="145" w:type="pct"/>
            <w:tcBorders>
              <w:top w:val="nil"/>
              <w:left w:val="single" w:sz="4" w:space="0" w:color="auto"/>
              <w:bottom w:val="single" w:sz="4" w:space="0" w:color="auto"/>
              <w:right w:val="nil"/>
            </w:tcBorders>
            <w:shd w:val="clear" w:color="000000" w:fill="BDD0C4"/>
            <w:noWrap/>
            <w:vAlign w:val="bottom"/>
            <w:hideMark/>
          </w:tcPr>
          <w:p w14:paraId="01589EC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single" w:sz="4" w:space="0" w:color="auto"/>
              <w:right w:val="nil"/>
            </w:tcBorders>
            <w:shd w:val="clear" w:color="000000" w:fill="ACC9D5"/>
            <w:noWrap/>
            <w:vAlign w:val="bottom"/>
            <w:hideMark/>
          </w:tcPr>
          <w:p w14:paraId="3FCF7DC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single" w:sz="4" w:space="0" w:color="auto"/>
              <w:right w:val="nil"/>
            </w:tcBorders>
            <w:shd w:val="clear" w:color="000000" w:fill="B3CBCF"/>
            <w:noWrap/>
            <w:vAlign w:val="bottom"/>
            <w:hideMark/>
          </w:tcPr>
          <w:p w14:paraId="1618F41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5" w:type="pct"/>
            <w:tcBorders>
              <w:top w:val="nil"/>
              <w:left w:val="nil"/>
              <w:bottom w:val="single" w:sz="4" w:space="0" w:color="auto"/>
              <w:right w:val="single" w:sz="4" w:space="0" w:color="auto"/>
            </w:tcBorders>
            <w:shd w:val="clear" w:color="auto" w:fill="auto"/>
            <w:noWrap/>
            <w:vAlign w:val="bottom"/>
            <w:hideMark/>
          </w:tcPr>
          <w:p w14:paraId="5658EF8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22" w:type="pct"/>
            <w:tcBorders>
              <w:top w:val="nil"/>
              <w:left w:val="nil"/>
              <w:bottom w:val="single" w:sz="4" w:space="0" w:color="auto"/>
              <w:right w:val="single" w:sz="4" w:space="0" w:color="auto"/>
            </w:tcBorders>
            <w:shd w:val="clear" w:color="auto" w:fill="auto"/>
            <w:noWrap/>
            <w:vAlign w:val="bottom"/>
            <w:hideMark/>
          </w:tcPr>
          <w:p w14:paraId="2CE9A10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nil"/>
            </w:tcBorders>
            <w:shd w:val="clear" w:color="auto" w:fill="auto"/>
            <w:noWrap/>
            <w:vAlign w:val="bottom"/>
            <w:hideMark/>
          </w:tcPr>
          <w:p w14:paraId="19D2551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35182AC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7B2CF33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067AB12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2BEA5BD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58D11B1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6908599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00616D0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single" w:sz="4" w:space="0" w:color="auto"/>
            </w:tcBorders>
            <w:shd w:val="clear" w:color="auto" w:fill="auto"/>
            <w:noWrap/>
            <w:vAlign w:val="bottom"/>
            <w:hideMark/>
          </w:tcPr>
          <w:p w14:paraId="349FFBA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nil"/>
            </w:tcBorders>
            <w:shd w:val="clear" w:color="auto" w:fill="auto"/>
            <w:noWrap/>
            <w:vAlign w:val="bottom"/>
            <w:hideMark/>
          </w:tcPr>
          <w:p w14:paraId="788647A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5276CD6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32B36B4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28280BE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235CF60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4057605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7317650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638BE10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0844FD4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59B61D1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3A868B9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56A6EFD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5D4BAA8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auto" w:fill="auto"/>
            <w:noWrap/>
            <w:vAlign w:val="bottom"/>
            <w:hideMark/>
          </w:tcPr>
          <w:p w14:paraId="3AD8CE7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single" w:sz="4" w:space="0" w:color="auto"/>
            </w:tcBorders>
            <w:shd w:val="clear" w:color="auto" w:fill="auto"/>
            <w:noWrap/>
            <w:vAlign w:val="bottom"/>
            <w:hideMark/>
          </w:tcPr>
          <w:p w14:paraId="2A75562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tcBorders>
            <w:shd w:val="clear" w:color="auto" w:fill="auto"/>
            <w:noWrap/>
            <w:vAlign w:val="bottom"/>
            <w:hideMark/>
          </w:tcPr>
          <w:p w14:paraId="7277662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single" w:sz="4" w:space="0" w:color="auto"/>
            </w:tcBorders>
            <w:shd w:val="clear" w:color="auto" w:fill="auto"/>
            <w:noWrap/>
            <w:vAlign w:val="bottom"/>
            <w:hideMark/>
          </w:tcPr>
          <w:p w14:paraId="6997627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single" w:sz="4" w:space="0" w:color="auto"/>
              <w:bottom w:val="single" w:sz="4" w:space="0" w:color="auto"/>
              <w:right w:val="nil"/>
            </w:tcBorders>
            <w:shd w:val="clear" w:color="auto" w:fill="auto"/>
            <w:noWrap/>
            <w:vAlign w:val="bottom"/>
            <w:hideMark/>
          </w:tcPr>
          <w:p w14:paraId="6FA8C61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r>
      <w:tr w:rsidR="008D05B8" w:rsidRPr="00BD1804" w14:paraId="617F3721" w14:textId="77777777" w:rsidTr="00A7496D">
        <w:trPr>
          <w:trHeight w:val="170"/>
        </w:trPr>
        <w:tc>
          <w:tcPr>
            <w:tcW w:w="119" w:type="pct"/>
            <w:tcBorders>
              <w:top w:val="single" w:sz="2" w:space="0" w:color="auto"/>
              <w:left w:val="nil"/>
              <w:bottom w:val="nil"/>
              <w:right w:val="single" w:sz="12" w:space="0" w:color="auto"/>
            </w:tcBorders>
            <w:shd w:val="clear" w:color="auto" w:fill="auto"/>
            <w:noWrap/>
            <w:vAlign w:val="bottom"/>
            <w:hideMark/>
          </w:tcPr>
          <w:p w14:paraId="62542D47" w14:textId="62A7F464"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SI</w:t>
            </w:r>
            <w:r w:rsidR="00463866">
              <w:rPr>
                <w:rFonts w:ascii="Calibri" w:hAnsi="Calibri" w:cs="Calibri"/>
                <w:b/>
                <w:bCs/>
                <w:color w:val="000000"/>
                <w:sz w:val="12"/>
                <w:szCs w:val="12"/>
              </w:rPr>
              <w:t>L</w:t>
            </w:r>
          </w:p>
        </w:tc>
        <w:tc>
          <w:tcPr>
            <w:tcW w:w="149" w:type="pct"/>
            <w:tcBorders>
              <w:top w:val="nil"/>
              <w:left w:val="nil"/>
              <w:bottom w:val="single" w:sz="4" w:space="0" w:color="auto"/>
              <w:right w:val="nil"/>
            </w:tcBorders>
            <w:shd w:val="clear" w:color="auto" w:fill="auto"/>
            <w:noWrap/>
            <w:vAlign w:val="bottom"/>
            <w:hideMark/>
          </w:tcPr>
          <w:p w14:paraId="5259D64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single" w:sz="4" w:space="0" w:color="auto"/>
            </w:tcBorders>
            <w:shd w:val="clear" w:color="auto" w:fill="auto"/>
            <w:noWrap/>
            <w:vAlign w:val="bottom"/>
            <w:hideMark/>
          </w:tcPr>
          <w:p w14:paraId="5B7D772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single" w:sz="4" w:space="0" w:color="auto"/>
              <w:left w:val="single" w:sz="4" w:space="0" w:color="auto"/>
              <w:bottom w:val="single" w:sz="4" w:space="0" w:color="auto"/>
              <w:right w:val="nil"/>
            </w:tcBorders>
            <w:shd w:val="clear" w:color="000000" w:fill="F9776E"/>
            <w:noWrap/>
            <w:vAlign w:val="bottom"/>
            <w:hideMark/>
          </w:tcPr>
          <w:p w14:paraId="77519A9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0.467</w:t>
            </w:r>
          </w:p>
        </w:tc>
        <w:tc>
          <w:tcPr>
            <w:tcW w:w="143" w:type="pct"/>
            <w:tcBorders>
              <w:top w:val="single" w:sz="4" w:space="0" w:color="auto"/>
              <w:left w:val="nil"/>
              <w:bottom w:val="single" w:sz="4" w:space="0" w:color="auto"/>
              <w:right w:val="nil"/>
            </w:tcBorders>
            <w:shd w:val="clear" w:color="000000" w:fill="F9756E"/>
            <w:noWrap/>
            <w:vAlign w:val="bottom"/>
            <w:hideMark/>
          </w:tcPr>
          <w:p w14:paraId="10A56BC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0.473</w:t>
            </w:r>
          </w:p>
        </w:tc>
        <w:tc>
          <w:tcPr>
            <w:tcW w:w="143" w:type="pct"/>
            <w:tcBorders>
              <w:top w:val="single" w:sz="4" w:space="0" w:color="auto"/>
              <w:left w:val="nil"/>
              <w:bottom w:val="single" w:sz="4" w:space="0" w:color="auto"/>
              <w:right w:val="nil"/>
            </w:tcBorders>
            <w:shd w:val="clear" w:color="000000" w:fill="F9756E"/>
            <w:noWrap/>
            <w:vAlign w:val="bottom"/>
            <w:hideMark/>
          </w:tcPr>
          <w:p w14:paraId="3523823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0.473</w:t>
            </w:r>
          </w:p>
        </w:tc>
        <w:tc>
          <w:tcPr>
            <w:tcW w:w="145" w:type="pct"/>
            <w:tcBorders>
              <w:top w:val="single" w:sz="4" w:space="0" w:color="auto"/>
              <w:left w:val="nil"/>
              <w:bottom w:val="single" w:sz="4" w:space="0" w:color="auto"/>
              <w:right w:val="single" w:sz="4" w:space="0" w:color="auto"/>
            </w:tcBorders>
            <w:shd w:val="clear" w:color="000000" w:fill="F9756E"/>
            <w:noWrap/>
            <w:vAlign w:val="bottom"/>
            <w:hideMark/>
          </w:tcPr>
          <w:p w14:paraId="2E46325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22" w:type="pct"/>
            <w:tcBorders>
              <w:top w:val="nil"/>
              <w:left w:val="nil"/>
              <w:bottom w:val="single" w:sz="4" w:space="0" w:color="auto"/>
              <w:right w:val="single" w:sz="4" w:space="0" w:color="auto"/>
            </w:tcBorders>
            <w:shd w:val="clear" w:color="auto" w:fill="auto"/>
            <w:noWrap/>
            <w:vAlign w:val="bottom"/>
            <w:hideMark/>
          </w:tcPr>
          <w:p w14:paraId="5605472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5" w:type="pct"/>
            <w:tcBorders>
              <w:top w:val="single" w:sz="4" w:space="0" w:color="auto"/>
              <w:left w:val="single" w:sz="4" w:space="0" w:color="auto"/>
              <w:bottom w:val="single" w:sz="4" w:space="0" w:color="auto"/>
              <w:right w:val="nil"/>
            </w:tcBorders>
            <w:shd w:val="clear" w:color="000000" w:fill="FCAB78"/>
            <w:noWrap/>
            <w:vAlign w:val="bottom"/>
            <w:hideMark/>
          </w:tcPr>
          <w:p w14:paraId="2388B64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0.788</w:t>
            </w:r>
          </w:p>
        </w:tc>
        <w:tc>
          <w:tcPr>
            <w:tcW w:w="143" w:type="pct"/>
            <w:tcBorders>
              <w:top w:val="nil"/>
              <w:left w:val="nil"/>
              <w:bottom w:val="single" w:sz="4" w:space="0" w:color="auto"/>
              <w:right w:val="nil"/>
            </w:tcBorders>
            <w:shd w:val="clear" w:color="auto" w:fill="auto"/>
            <w:noWrap/>
            <w:vAlign w:val="bottom"/>
            <w:hideMark/>
          </w:tcPr>
          <w:p w14:paraId="4EC5CAB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single" w:sz="4" w:space="0" w:color="auto"/>
              <w:left w:val="nil"/>
              <w:bottom w:val="single" w:sz="4" w:space="0" w:color="auto"/>
              <w:right w:val="nil"/>
            </w:tcBorders>
            <w:shd w:val="clear" w:color="000000" w:fill="F9736D"/>
            <w:noWrap/>
            <w:vAlign w:val="bottom"/>
            <w:hideMark/>
          </w:tcPr>
          <w:p w14:paraId="14FD964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0.968</w:t>
            </w:r>
          </w:p>
        </w:tc>
        <w:tc>
          <w:tcPr>
            <w:tcW w:w="143" w:type="pct"/>
            <w:tcBorders>
              <w:top w:val="single" w:sz="4" w:space="0" w:color="auto"/>
              <w:left w:val="nil"/>
              <w:bottom w:val="single" w:sz="4" w:space="0" w:color="auto"/>
              <w:right w:val="nil"/>
            </w:tcBorders>
            <w:shd w:val="clear" w:color="000000" w:fill="F9746D"/>
            <w:noWrap/>
            <w:vAlign w:val="bottom"/>
            <w:hideMark/>
          </w:tcPr>
          <w:p w14:paraId="5F7C1C6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0.967</w:t>
            </w:r>
          </w:p>
        </w:tc>
        <w:tc>
          <w:tcPr>
            <w:tcW w:w="143" w:type="pct"/>
            <w:tcBorders>
              <w:top w:val="single" w:sz="4" w:space="0" w:color="auto"/>
              <w:left w:val="nil"/>
              <w:bottom w:val="single" w:sz="4" w:space="0" w:color="auto"/>
              <w:right w:val="nil"/>
            </w:tcBorders>
            <w:shd w:val="clear" w:color="000000" w:fill="FCA777"/>
            <w:noWrap/>
            <w:vAlign w:val="bottom"/>
            <w:hideMark/>
          </w:tcPr>
          <w:p w14:paraId="375A951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*0.802</w:t>
            </w:r>
          </w:p>
        </w:tc>
        <w:tc>
          <w:tcPr>
            <w:tcW w:w="143" w:type="pct"/>
            <w:tcBorders>
              <w:top w:val="single" w:sz="4" w:space="0" w:color="auto"/>
              <w:left w:val="nil"/>
              <w:bottom w:val="single" w:sz="4" w:space="0" w:color="auto"/>
              <w:right w:val="nil"/>
            </w:tcBorders>
            <w:shd w:val="clear" w:color="000000" w:fill="FED280"/>
            <w:noWrap/>
            <w:vAlign w:val="bottom"/>
            <w:hideMark/>
          </w:tcPr>
          <w:p w14:paraId="2916DFB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0.662</w:t>
            </w:r>
          </w:p>
        </w:tc>
        <w:tc>
          <w:tcPr>
            <w:tcW w:w="143" w:type="pct"/>
            <w:tcBorders>
              <w:top w:val="single" w:sz="4" w:space="0" w:color="auto"/>
              <w:left w:val="nil"/>
              <w:bottom w:val="single" w:sz="4" w:space="0" w:color="auto"/>
              <w:right w:val="nil"/>
            </w:tcBorders>
            <w:shd w:val="clear" w:color="000000" w:fill="FECE7F"/>
            <w:noWrap/>
            <w:vAlign w:val="bottom"/>
            <w:hideMark/>
          </w:tcPr>
          <w:p w14:paraId="6D90233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0.676</w:t>
            </w:r>
          </w:p>
        </w:tc>
        <w:tc>
          <w:tcPr>
            <w:tcW w:w="143" w:type="pct"/>
            <w:tcBorders>
              <w:top w:val="single" w:sz="4" w:space="0" w:color="auto"/>
              <w:left w:val="nil"/>
              <w:bottom w:val="single" w:sz="4" w:space="0" w:color="auto"/>
              <w:right w:val="nil"/>
            </w:tcBorders>
            <w:shd w:val="clear" w:color="000000" w:fill="F9796E"/>
            <w:noWrap/>
            <w:vAlign w:val="bottom"/>
            <w:hideMark/>
          </w:tcPr>
          <w:p w14:paraId="4DA43C1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0.950</w:t>
            </w:r>
          </w:p>
        </w:tc>
        <w:tc>
          <w:tcPr>
            <w:tcW w:w="145" w:type="pct"/>
            <w:tcBorders>
              <w:top w:val="single" w:sz="4" w:space="0" w:color="auto"/>
              <w:left w:val="nil"/>
              <w:bottom w:val="single" w:sz="4" w:space="0" w:color="auto"/>
              <w:right w:val="single" w:sz="4" w:space="0" w:color="auto"/>
            </w:tcBorders>
            <w:shd w:val="clear" w:color="000000" w:fill="FA7F70"/>
            <w:noWrap/>
            <w:vAlign w:val="bottom"/>
            <w:hideMark/>
          </w:tcPr>
          <w:p w14:paraId="30A1237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0.930</w:t>
            </w:r>
          </w:p>
        </w:tc>
        <w:tc>
          <w:tcPr>
            <w:tcW w:w="145" w:type="pct"/>
            <w:tcBorders>
              <w:top w:val="single" w:sz="4" w:space="0" w:color="auto"/>
              <w:left w:val="single" w:sz="4" w:space="0" w:color="auto"/>
              <w:bottom w:val="single" w:sz="4" w:space="0" w:color="auto"/>
              <w:right w:val="nil"/>
            </w:tcBorders>
            <w:shd w:val="clear" w:color="000000" w:fill="FED781"/>
            <w:noWrap/>
            <w:vAlign w:val="bottom"/>
            <w:hideMark/>
          </w:tcPr>
          <w:p w14:paraId="30DAEE3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0.646</w:t>
            </w:r>
          </w:p>
        </w:tc>
        <w:tc>
          <w:tcPr>
            <w:tcW w:w="143" w:type="pct"/>
            <w:tcBorders>
              <w:top w:val="single" w:sz="4" w:space="0" w:color="auto"/>
              <w:left w:val="nil"/>
              <w:bottom w:val="single" w:sz="4" w:space="0" w:color="auto"/>
              <w:right w:val="nil"/>
            </w:tcBorders>
            <w:shd w:val="clear" w:color="000000" w:fill="F9796E"/>
            <w:noWrap/>
            <w:vAlign w:val="bottom"/>
            <w:hideMark/>
          </w:tcPr>
          <w:p w14:paraId="59F1873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*0.950</w:t>
            </w:r>
          </w:p>
        </w:tc>
        <w:tc>
          <w:tcPr>
            <w:tcW w:w="143" w:type="pct"/>
            <w:tcBorders>
              <w:top w:val="single" w:sz="4" w:space="0" w:color="auto"/>
              <w:left w:val="nil"/>
              <w:bottom w:val="single" w:sz="4" w:space="0" w:color="auto"/>
              <w:right w:val="nil"/>
            </w:tcBorders>
            <w:shd w:val="clear" w:color="000000" w:fill="FA7E70"/>
            <w:noWrap/>
            <w:vAlign w:val="bottom"/>
            <w:hideMark/>
          </w:tcPr>
          <w:p w14:paraId="21DD8E5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*0.933</w:t>
            </w:r>
          </w:p>
        </w:tc>
        <w:tc>
          <w:tcPr>
            <w:tcW w:w="143" w:type="pct"/>
            <w:tcBorders>
              <w:top w:val="single" w:sz="4" w:space="0" w:color="auto"/>
              <w:left w:val="nil"/>
              <w:bottom w:val="single" w:sz="4" w:space="0" w:color="auto"/>
              <w:right w:val="nil"/>
            </w:tcBorders>
            <w:shd w:val="clear" w:color="000000" w:fill="FA8270"/>
            <w:noWrap/>
            <w:vAlign w:val="bottom"/>
            <w:hideMark/>
          </w:tcPr>
          <w:p w14:paraId="4BAA8A6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0.922</w:t>
            </w:r>
          </w:p>
        </w:tc>
        <w:tc>
          <w:tcPr>
            <w:tcW w:w="143" w:type="pct"/>
            <w:tcBorders>
              <w:top w:val="nil"/>
              <w:left w:val="nil"/>
              <w:bottom w:val="single" w:sz="4" w:space="0" w:color="auto"/>
              <w:right w:val="nil"/>
            </w:tcBorders>
            <w:shd w:val="clear" w:color="auto" w:fill="auto"/>
            <w:noWrap/>
            <w:vAlign w:val="bottom"/>
            <w:hideMark/>
          </w:tcPr>
          <w:p w14:paraId="688B7ED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single" w:sz="4" w:space="0" w:color="auto"/>
              <w:left w:val="nil"/>
              <w:bottom w:val="single" w:sz="4" w:space="0" w:color="auto"/>
              <w:right w:val="nil"/>
            </w:tcBorders>
            <w:shd w:val="clear" w:color="000000" w:fill="F9716D"/>
            <w:noWrap/>
            <w:vAlign w:val="bottom"/>
            <w:hideMark/>
          </w:tcPr>
          <w:p w14:paraId="4A8E8CA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*0.977</w:t>
            </w:r>
          </w:p>
        </w:tc>
        <w:tc>
          <w:tcPr>
            <w:tcW w:w="143" w:type="pct"/>
            <w:tcBorders>
              <w:top w:val="single" w:sz="4" w:space="0" w:color="auto"/>
              <w:left w:val="nil"/>
              <w:bottom w:val="single" w:sz="4" w:space="0" w:color="auto"/>
              <w:right w:val="nil"/>
            </w:tcBorders>
            <w:shd w:val="clear" w:color="000000" w:fill="F97B6F"/>
            <w:noWrap/>
            <w:vAlign w:val="bottom"/>
            <w:hideMark/>
          </w:tcPr>
          <w:p w14:paraId="59B778A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0.943</w:t>
            </w:r>
          </w:p>
        </w:tc>
        <w:tc>
          <w:tcPr>
            <w:tcW w:w="143" w:type="pct"/>
            <w:tcBorders>
              <w:top w:val="single" w:sz="4" w:space="0" w:color="auto"/>
              <w:left w:val="nil"/>
              <w:bottom w:val="single" w:sz="4" w:space="0" w:color="auto"/>
              <w:right w:val="nil"/>
            </w:tcBorders>
            <w:shd w:val="clear" w:color="000000" w:fill="F96D6C"/>
            <w:noWrap/>
            <w:vAlign w:val="bottom"/>
            <w:hideMark/>
          </w:tcPr>
          <w:p w14:paraId="6E9C742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0.988</w:t>
            </w:r>
          </w:p>
        </w:tc>
        <w:tc>
          <w:tcPr>
            <w:tcW w:w="143" w:type="pct"/>
            <w:tcBorders>
              <w:top w:val="single" w:sz="4" w:space="0" w:color="auto"/>
              <w:left w:val="nil"/>
              <w:bottom w:val="single" w:sz="4" w:space="0" w:color="auto"/>
              <w:right w:val="nil"/>
            </w:tcBorders>
            <w:shd w:val="clear" w:color="000000" w:fill="F96D6C"/>
            <w:noWrap/>
            <w:vAlign w:val="bottom"/>
            <w:hideMark/>
          </w:tcPr>
          <w:p w14:paraId="03212C6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0.988</w:t>
            </w:r>
          </w:p>
        </w:tc>
        <w:tc>
          <w:tcPr>
            <w:tcW w:w="143" w:type="pct"/>
            <w:tcBorders>
              <w:top w:val="single" w:sz="4" w:space="0" w:color="auto"/>
              <w:left w:val="nil"/>
              <w:bottom w:val="single" w:sz="4" w:space="0" w:color="auto"/>
              <w:right w:val="nil"/>
            </w:tcBorders>
            <w:shd w:val="clear" w:color="000000" w:fill="F96E6C"/>
            <w:noWrap/>
            <w:vAlign w:val="bottom"/>
            <w:hideMark/>
          </w:tcPr>
          <w:p w14:paraId="2AB1274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0.985</w:t>
            </w:r>
          </w:p>
        </w:tc>
        <w:tc>
          <w:tcPr>
            <w:tcW w:w="143" w:type="pct"/>
            <w:tcBorders>
              <w:top w:val="single" w:sz="4" w:space="0" w:color="auto"/>
              <w:left w:val="nil"/>
              <w:bottom w:val="single" w:sz="4" w:space="0" w:color="auto"/>
              <w:right w:val="nil"/>
            </w:tcBorders>
            <w:shd w:val="clear" w:color="000000" w:fill="FA7F70"/>
            <w:noWrap/>
            <w:vAlign w:val="bottom"/>
            <w:hideMark/>
          </w:tcPr>
          <w:p w14:paraId="693CFA6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0.931</w:t>
            </w:r>
          </w:p>
        </w:tc>
        <w:tc>
          <w:tcPr>
            <w:tcW w:w="143" w:type="pct"/>
            <w:tcBorders>
              <w:top w:val="single" w:sz="4" w:space="0" w:color="auto"/>
              <w:left w:val="nil"/>
              <w:bottom w:val="single" w:sz="4" w:space="0" w:color="auto"/>
              <w:right w:val="nil"/>
            </w:tcBorders>
            <w:shd w:val="clear" w:color="000000" w:fill="F8696B"/>
            <w:noWrap/>
            <w:vAlign w:val="bottom"/>
            <w:hideMark/>
          </w:tcPr>
          <w:p w14:paraId="635E4A6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1.000</w:t>
            </w:r>
          </w:p>
        </w:tc>
        <w:tc>
          <w:tcPr>
            <w:tcW w:w="143" w:type="pct"/>
            <w:tcBorders>
              <w:top w:val="single" w:sz="4" w:space="0" w:color="auto"/>
              <w:left w:val="nil"/>
              <w:bottom w:val="single" w:sz="4" w:space="0" w:color="auto"/>
              <w:right w:val="nil"/>
            </w:tcBorders>
            <w:shd w:val="clear" w:color="000000" w:fill="F9746E"/>
            <w:noWrap/>
            <w:vAlign w:val="bottom"/>
            <w:hideMark/>
          </w:tcPr>
          <w:p w14:paraId="335A4D1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0.966</w:t>
            </w:r>
          </w:p>
        </w:tc>
        <w:tc>
          <w:tcPr>
            <w:tcW w:w="143" w:type="pct"/>
            <w:tcBorders>
              <w:top w:val="single" w:sz="4" w:space="0" w:color="auto"/>
              <w:left w:val="nil"/>
              <w:bottom w:val="single" w:sz="4" w:space="0" w:color="auto"/>
              <w:right w:val="nil"/>
            </w:tcBorders>
            <w:shd w:val="clear" w:color="000000" w:fill="FA7E6F"/>
            <w:noWrap/>
            <w:vAlign w:val="bottom"/>
            <w:hideMark/>
          </w:tcPr>
          <w:p w14:paraId="2A4BE0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0.935</w:t>
            </w:r>
          </w:p>
        </w:tc>
        <w:tc>
          <w:tcPr>
            <w:tcW w:w="145" w:type="pct"/>
            <w:tcBorders>
              <w:top w:val="nil"/>
              <w:left w:val="nil"/>
              <w:bottom w:val="single" w:sz="4" w:space="0" w:color="auto"/>
              <w:right w:val="single" w:sz="4" w:space="0" w:color="auto"/>
            </w:tcBorders>
            <w:shd w:val="clear" w:color="auto" w:fill="auto"/>
            <w:noWrap/>
            <w:vAlign w:val="bottom"/>
            <w:hideMark/>
          </w:tcPr>
          <w:p w14:paraId="3BED2EC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single" w:sz="4" w:space="0" w:color="auto"/>
              <w:left w:val="nil"/>
              <w:bottom w:val="single" w:sz="4" w:space="0" w:color="auto"/>
            </w:tcBorders>
            <w:shd w:val="clear" w:color="000000" w:fill="FA7D6F"/>
            <w:noWrap/>
            <w:vAlign w:val="bottom"/>
            <w:hideMark/>
          </w:tcPr>
          <w:p w14:paraId="1528743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0.937</w:t>
            </w:r>
          </w:p>
        </w:tc>
        <w:tc>
          <w:tcPr>
            <w:tcW w:w="145" w:type="pct"/>
            <w:tcBorders>
              <w:top w:val="single" w:sz="4" w:space="0" w:color="auto"/>
              <w:left w:val="nil"/>
              <w:bottom w:val="single" w:sz="4" w:space="0" w:color="auto"/>
              <w:right w:val="single" w:sz="4" w:space="0" w:color="auto"/>
            </w:tcBorders>
            <w:shd w:val="clear" w:color="000000" w:fill="F96D6C"/>
            <w:noWrap/>
            <w:vAlign w:val="bottom"/>
            <w:hideMark/>
          </w:tcPr>
          <w:p w14:paraId="4BFE44D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*0.989</w:t>
            </w:r>
          </w:p>
        </w:tc>
        <w:tc>
          <w:tcPr>
            <w:tcW w:w="145" w:type="pct"/>
            <w:tcBorders>
              <w:top w:val="single" w:sz="4" w:space="0" w:color="auto"/>
              <w:left w:val="single" w:sz="4" w:space="0" w:color="auto"/>
              <w:bottom w:val="single" w:sz="4" w:space="0" w:color="auto"/>
              <w:right w:val="nil"/>
            </w:tcBorders>
            <w:shd w:val="clear" w:color="000000" w:fill="FB9975"/>
            <w:noWrap/>
            <w:vAlign w:val="bottom"/>
            <w:hideMark/>
          </w:tcPr>
          <w:p w14:paraId="74A4633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0.846</w:t>
            </w:r>
          </w:p>
        </w:tc>
      </w:tr>
      <w:tr w:rsidR="008D05B8" w:rsidRPr="00BD1804" w14:paraId="71C6BBC8"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6872DA75"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SAF</w:t>
            </w:r>
          </w:p>
        </w:tc>
        <w:tc>
          <w:tcPr>
            <w:tcW w:w="149" w:type="pct"/>
            <w:tcBorders>
              <w:top w:val="single" w:sz="4" w:space="0" w:color="auto"/>
              <w:left w:val="nil"/>
              <w:bottom w:val="nil"/>
              <w:right w:val="nil"/>
            </w:tcBorders>
            <w:shd w:val="clear" w:color="000000" w:fill="F9746E"/>
            <w:noWrap/>
            <w:vAlign w:val="bottom"/>
            <w:hideMark/>
          </w:tcPr>
          <w:p w14:paraId="1933A2C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*0.478</w:t>
            </w:r>
          </w:p>
        </w:tc>
        <w:tc>
          <w:tcPr>
            <w:tcW w:w="145" w:type="pct"/>
            <w:tcBorders>
              <w:top w:val="single" w:sz="4" w:space="0" w:color="auto"/>
              <w:left w:val="nil"/>
              <w:bottom w:val="nil"/>
              <w:right w:val="single" w:sz="4" w:space="0" w:color="auto"/>
            </w:tcBorders>
            <w:shd w:val="clear" w:color="000000" w:fill="F96F6D"/>
            <w:noWrap/>
            <w:vAlign w:val="bottom"/>
            <w:hideMark/>
          </w:tcPr>
          <w:p w14:paraId="6CF98CA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*0.497</w:t>
            </w:r>
          </w:p>
        </w:tc>
        <w:tc>
          <w:tcPr>
            <w:tcW w:w="145" w:type="pct"/>
            <w:tcBorders>
              <w:top w:val="single" w:sz="4" w:space="0" w:color="auto"/>
              <w:left w:val="single" w:sz="4" w:space="0" w:color="auto"/>
              <w:bottom w:val="nil"/>
              <w:right w:val="nil"/>
            </w:tcBorders>
            <w:shd w:val="clear" w:color="000000" w:fill="F9766E"/>
            <w:noWrap/>
            <w:vAlign w:val="bottom"/>
            <w:hideMark/>
          </w:tcPr>
          <w:p w14:paraId="3C96D2D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*0.472</w:t>
            </w:r>
          </w:p>
        </w:tc>
        <w:tc>
          <w:tcPr>
            <w:tcW w:w="143" w:type="pct"/>
            <w:tcBorders>
              <w:top w:val="single" w:sz="4" w:space="0" w:color="auto"/>
              <w:left w:val="nil"/>
              <w:bottom w:val="nil"/>
              <w:right w:val="nil"/>
            </w:tcBorders>
            <w:shd w:val="clear" w:color="000000" w:fill="F9756E"/>
            <w:noWrap/>
            <w:vAlign w:val="bottom"/>
            <w:hideMark/>
          </w:tcPr>
          <w:p w14:paraId="0124589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*0.473</w:t>
            </w:r>
          </w:p>
        </w:tc>
        <w:tc>
          <w:tcPr>
            <w:tcW w:w="143" w:type="pct"/>
            <w:tcBorders>
              <w:top w:val="single" w:sz="4" w:space="0" w:color="auto"/>
              <w:left w:val="nil"/>
              <w:bottom w:val="nil"/>
              <w:right w:val="nil"/>
            </w:tcBorders>
            <w:shd w:val="clear" w:color="000000" w:fill="F9756E"/>
            <w:noWrap/>
            <w:vAlign w:val="bottom"/>
            <w:hideMark/>
          </w:tcPr>
          <w:p w14:paraId="6A67F07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5" w:type="pct"/>
            <w:tcBorders>
              <w:top w:val="single" w:sz="4" w:space="0" w:color="auto"/>
              <w:left w:val="nil"/>
              <w:bottom w:val="nil"/>
              <w:right w:val="single" w:sz="4" w:space="0" w:color="auto"/>
            </w:tcBorders>
            <w:shd w:val="clear" w:color="000000" w:fill="F9746D"/>
            <w:noWrap/>
            <w:vAlign w:val="bottom"/>
            <w:hideMark/>
          </w:tcPr>
          <w:p w14:paraId="30822F3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22" w:type="pct"/>
            <w:tcBorders>
              <w:top w:val="single" w:sz="4" w:space="0" w:color="auto"/>
              <w:left w:val="single" w:sz="4" w:space="0" w:color="auto"/>
              <w:bottom w:val="nil"/>
              <w:right w:val="single" w:sz="4" w:space="0" w:color="auto"/>
            </w:tcBorders>
            <w:shd w:val="clear" w:color="000000" w:fill="FED680"/>
            <w:noWrap/>
            <w:vAlign w:val="bottom"/>
            <w:hideMark/>
          </w:tcPr>
          <w:p w14:paraId="0D598E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0.098</w:t>
            </w:r>
          </w:p>
        </w:tc>
        <w:tc>
          <w:tcPr>
            <w:tcW w:w="145" w:type="pct"/>
            <w:tcBorders>
              <w:top w:val="nil"/>
              <w:left w:val="nil"/>
              <w:bottom w:val="nil"/>
              <w:right w:val="nil"/>
            </w:tcBorders>
            <w:shd w:val="clear" w:color="auto" w:fill="auto"/>
            <w:noWrap/>
            <w:vAlign w:val="bottom"/>
            <w:hideMark/>
          </w:tcPr>
          <w:p w14:paraId="3FBD59B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3" w:type="pct"/>
            <w:tcBorders>
              <w:top w:val="nil"/>
              <w:left w:val="nil"/>
              <w:bottom w:val="nil"/>
              <w:right w:val="nil"/>
            </w:tcBorders>
            <w:shd w:val="clear" w:color="auto" w:fill="auto"/>
            <w:noWrap/>
            <w:vAlign w:val="bottom"/>
            <w:hideMark/>
          </w:tcPr>
          <w:p w14:paraId="5E285DD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single" w:sz="4" w:space="0" w:color="auto"/>
              <w:left w:val="nil"/>
              <w:bottom w:val="nil"/>
              <w:right w:val="nil"/>
            </w:tcBorders>
            <w:shd w:val="clear" w:color="000000" w:fill="BFD0C3"/>
            <w:noWrap/>
            <w:vAlign w:val="bottom"/>
            <w:hideMark/>
          </w:tcPr>
          <w:p w14:paraId="4DA49AB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0.211</w:t>
            </w:r>
          </w:p>
        </w:tc>
        <w:tc>
          <w:tcPr>
            <w:tcW w:w="143" w:type="pct"/>
            <w:tcBorders>
              <w:top w:val="single" w:sz="4" w:space="0" w:color="auto"/>
              <w:left w:val="nil"/>
              <w:bottom w:val="nil"/>
              <w:right w:val="nil"/>
            </w:tcBorders>
            <w:shd w:val="clear" w:color="000000" w:fill="B6CDCC"/>
            <w:noWrap/>
            <w:vAlign w:val="bottom"/>
            <w:hideMark/>
          </w:tcPr>
          <w:p w14:paraId="3ED0D6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*0.159</w:t>
            </w:r>
          </w:p>
        </w:tc>
        <w:tc>
          <w:tcPr>
            <w:tcW w:w="143" w:type="pct"/>
            <w:tcBorders>
              <w:top w:val="single" w:sz="4" w:space="0" w:color="auto"/>
              <w:left w:val="nil"/>
              <w:bottom w:val="nil"/>
              <w:right w:val="nil"/>
            </w:tcBorders>
            <w:shd w:val="clear" w:color="000000" w:fill="FFE984"/>
            <w:noWrap/>
            <w:vAlign w:val="bottom"/>
            <w:hideMark/>
          </w:tcPr>
          <w:p w14:paraId="6CBEA29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*0.590</w:t>
            </w:r>
          </w:p>
        </w:tc>
        <w:tc>
          <w:tcPr>
            <w:tcW w:w="143" w:type="pct"/>
            <w:tcBorders>
              <w:top w:val="single" w:sz="4" w:space="0" w:color="auto"/>
              <w:left w:val="nil"/>
              <w:bottom w:val="nil"/>
              <w:right w:val="nil"/>
            </w:tcBorders>
            <w:shd w:val="clear" w:color="000000" w:fill="AEC9D3"/>
            <w:noWrap/>
            <w:vAlign w:val="bottom"/>
            <w:hideMark/>
          </w:tcPr>
          <w:p w14:paraId="6870148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0.113</w:t>
            </w:r>
          </w:p>
        </w:tc>
        <w:tc>
          <w:tcPr>
            <w:tcW w:w="143" w:type="pct"/>
            <w:tcBorders>
              <w:top w:val="single" w:sz="4" w:space="0" w:color="auto"/>
              <w:left w:val="nil"/>
              <w:bottom w:val="nil"/>
              <w:right w:val="nil"/>
            </w:tcBorders>
            <w:shd w:val="clear" w:color="000000" w:fill="A3C5DE"/>
            <w:noWrap/>
            <w:vAlign w:val="bottom"/>
            <w:hideMark/>
          </w:tcPr>
          <w:p w14:paraId="2ED1711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0.048</w:t>
            </w:r>
          </w:p>
        </w:tc>
        <w:tc>
          <w:tcPr>
            <w:tcW w:w="143" w:type="pct"/>
            <w:tcBorders>
              <w:top w:val="single" w:sz="4" w:space="0" w:color="auto"/>
              <w:left w:val="nil"/>
              <w:bottom w:val="nil"/>
              <w:right w:val="nil"/>
            </w:tcBorders>
            <w:shd w:val="clear" w:color="000000" w:fill="FDB87B"/>
            <w:noWrap/>
            <w:vAlign w:val="bottom"/>
            <w:hideMark/>
          </w:tcPr>
          <w:p w14:paraId="33ED441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0.747</w:t>
            </w:r>
          </w:p>
        </w:tc>
        <w:tc>
          <w:tcPr>
            <w:tcW w:w="145" w:type="pct"/>
            <w:tcBorders>
              <w:top w:val="single" w:sz="4" w:space="0" w:color="auto"/>
              <w:left w:val="nil"/>
              <w:bottom w:val="nil"/>
              <w:right w:val="single" w:sz="4" w:space="0" w:color="auto"/>
            </w:tcBorders>
            <w:shd w:val="clear" w:color="000000" w:fill="FCAD78"/>
            <w:noWrap/>
            <w:vAlign w:val="bottom"/>
            <w:hideMark/>
          </w:tcPr>
          <w:p w14:paraId="305A2F6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*0.782</w:t>
            </w:r>
          </w:p>
        </w:tc>
        <w:tc>
          <w:tcPr>
            <w:tcW w:w="145" w:type="pct"/>
            <w:tcBorders>
              <w:top w:val="single" w:sz="4" w:space="0" w:color="auto"/>
              <w:left w:val="single" w:sz="4" w:space="0" w:color="auto"/>
              <w:bottom w:val="nil"/>
              <w:right w:val="nil"/>
            </w:tcBorders>
            <w:shd w:val="clear" w:color="000000" w:fill="CAD5B8"/>
            <w:noWrap/>
            <w:vAlign w:val="bottom"/>
            <w:hideMark/>
          </w:tcPr>
          <w:p w14:paraId="0ED93E5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0.276</w:t>
            </w:r>
          </w:p>
        </w:tc>
        <w:tc>
          <w:tcPr>
            <w:tcW w:w="143" w:type="pct"/>
            <w:tcBorders>
              <w:top w:val="single" w:sz="4" w:space="0" w:color="auto"/>
              <w:left w:val="nil"/>
              <w:bottom w:val="nil"/>
              <w:right w:val="nil"/>
            </w:tcBorders>
            <w:shd w:val="clear" w:color="000000" w:fill="FB9F76"/>
            <w:noWrap/>
            <w:vAlign w:val="bottom"/>
            <w:hideMark/>
          </w:tcPr>
          <w:p w14:paraId="3F3A354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*0.828</w:t>
            </w:r>
          </w:p>
        </w:tc>
        <w:tc>
          <w:tcPr>
            <w:tcW w:w="143" w:type="pct"/>
            <w:tcBorders>
              <w:top w:val="single" w:sz="4" w:space="0" w:color="auto"/>
              <w:left w:val="nil"/>
              <w:bottom w:val="nil"/>
              <w:right w:val="nil"/>
            </w:tcBorders>
            <w:shd w:val="clear" w:color="000000" w:fill="FCA377"/>
            <w:noWrap/>
            <w:vAlign w:val="bottom"/>
            <w:hideMark/>
          </w:tcPr>
          <w:p w14:paraId="3719AC5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*0.813</w:t>
            </w:r>
          </w:p>
        </w:tc>
        <w:tc>
          <w:tcPr>
            <w:tcW w:w="143" w:type="pct"/>
            <w:tcBorders>
              <w:top w:val="single" w:sz="4" w:space="0" w:color="auto"/>
              <w:left w:val="nil"/>
              <w:bottom w:val="nil"/>
              <w:right w:val="nil"/>
            </w:tcBorders>
            <w:shd w:val="clear" w:color="000000" w:fill="FCAC78"/>
            <w:noWrap/>
            <w:vAlign w:val="bottom"/>
            <w:hideMark/>
          </w:tcPr>
          <w:p w14:paraId="6EF497F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*0.784</w:t>
            </w:r>
          </w:p>
        </w:tc>
        <w:tc>
          <w:tcPr>
            <w:tcW w:w="143" w:type="pct"/>
            <w:tcBorders>
              <w:top w:val="nil"/>
              <w:left w:val="nil"/>
              <w:bottom w:val="nil"/>
              <w:right w:val="nil"/>
            </w:tcBorders>
            <w:shd w:val="clear" w:color="auto" w:fill="auto"/>
            <w:noWrap/>
            <w:vAlign w:val="bottom"/>
            <w:hideMark/>
          </w:tcPr>
          <w:p w14:paraId="3877825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single" w:sz="4" w:space="0" w:color="auto"/>
              <w:left w:val="nil"/>
              <w:bottom w:val="nil"/>
              <w:right w:val="nil"/>
            </w:tcBorders>
            <w:shd w:val="clear" w:color="000000" w:fill="FA8972"/>
            <w:noWrap/>
            <w:vAlign w:val="bottom"/>
            <w:hideMark/>
          </w:tcPr>
          <w:p w14:paraId="5BD08E6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*0.897</w:t>
            </w:r>
          </w:p>
        </w:tc>
        <w:tc>
          <w:tcPr>
            <w:tcW w:w="143" w:type="pct"/>
            <w:tcBorders>
              <w:top w:val="single" w:sz="4" w:space="0" w:color="auto"/>
              <w:left w:val="nil"/>
              <w:bottom w:val="nil"/>
              <w:right w:val="nil"/>
            </w:tcBorders>
            <w:shd w:val="clear" w:color="000000" w:fill="FCA577"/>
            <w:noWrap/>
            <w:vAlign w:val="bottom"/>
            <w:hideMark/>
          </w:tcPr>
          <w:p w14:paraId="6AF52D0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*0.808</w:t>
            </w:r>
          </w:p>
        </w:tc>
        <w:tc>
          <w:tcPr>
            <w:tcW w:w="143" w:type="pct"/>
            <w:tcBorders>
              <w:top w:val="single" w:sz="4" w:space="0" w:color="auto"/>
              <w:left w:val="nil"/>
              <w:bottom w:val="nil"/>
              <w:right w:val="nil"/>
            </w:tcBorders>
            <w:shd w:val="clear" w:color="000000" w:fill="FB9975"/>
            <w:noWrap/>
            <w:vAlign w:val="bottom"/>
            <w:hideMark/>
          </w:tcPr>
          <w:p w14:paraId="5ACE988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*0.846</w:t>
            </w:r>
          </w:p>
        </w:tc>
        <w:tc>
          <w:tcPr>
            <w:tcW w:w="143" w:type="pct"/>
            <w:tcBorders>
              <w:top w:val="single" w:sz="4" w:space="0" w:color="auto"/>
              <w:left w:val="nil"/>
              <w:bottom w:val="nil"/>
              <w:right w:val="nil"/>
            </w:tcBorders>
            <w:shd w:val="clear" w:color="000000" w:fill="FDBB7B"/>
            <w:noWrap/>
            <w:vAlign w:val="bottom"/>
            <w:hideMark/>
          </w:tcPr>
          <w:p w14:paraId="42BD50A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*0.736</w:t>
            </w:r>
          </w:p>
        </w:tc>
        <w:tc>
          <w:tcPr>
            <w:tcW w:w="143" w:type="pct"/>
            <w:tcBorders>
              <w:top w:val="single" w:sz="4" w:space="0" w:color="auto"/>
              <w:left w:val="nil"/>
              <w:bottom w:val="nil"/>
              <w:right w:val="nil"/>
            </w:tcBorders>
            <w:shd w:val="clear" w:color="000000" w:fill="FDB57A"/>
            <w:noWrap/>
            <w:vAlign w:val="bottom"/>
            <w:hideMark/>
          </w:tcPr>
          <w:p w14:paraId="73CCBF1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*0.757</w:t>
            </w:r>
          </w:p>
        </w:tc>
        <w:tc>
          <w:tcPr>
            <w:tcW w:w="143" w:type="pct"/>
            <w:tcBorders>
              <w:top w:val="single" w:sz="4" w:space="0" w:color="auto"/>
              <w:left w:val="nil"/>
              <w:bottom w:val="nil"/>
              <w:right w:val="nil"/>
            </w:tcBorders>
            <w:shd w:val="clear" w:color="000000" w:fill="FCA877"/>
            <w:noWrap/>
            <w:vAlign w:val="bottom"/>
            <w:hideMark/>
          </w:tcPr>
          <w:p w14:paraId="10CB785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*0.800</w:t>
            </w:r>
          </w:p>
        </w:tc>
        <w:tc>
          <w:tcPr>
            <w:tcW w:w="143" w:type="pct"/>
            <w:tcBorders>
              <w:top w:val="single" w:sz="4" w:space="0" w:color="auto"/>
              <w:left w:val="nil"/>
              <w:bottom w:val="nil"/>
              <w:right w:val="nil"/>
            </w:tcBorders>
            <w:shd w:val="clear" w:color="000000" w:fill="FDBA7B"/>
            <w:noWrap/>
            <w:vAlign w:val="bottom"/>
            <w:hideMark/>
          </w:tcPr>
          <w:p w14:paraId="68D4C19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*0.741</w:t>
            </w:r>
          </w:p>
        </w:tc>
        <w:tc>
          <w:tcPr>
            <w:tcW w:w="143" w:type="pct"/>
            <w:tcBorders>
              <w:top w:val="single" w:sz="4" w:space="0" w:color="auto"/>
              <w:left w:val="nil"/>
              <w:bottom w:val="nil"/>
              <w:right w:val="nil"/>
            </w:tcBorders>
            <w:shd w:val="clear" w:color="000000" w:fill="FB9875"/>
            <w:noWrap/>
            <w:vAlign w:val="bottom"/>
            <w:hideMark/>
          </w:tcPr>
          <w:p w14:paraId="45131D0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*0.849</w:t>
            </w:r>
          </w:p>
        </w:tc>
        <w:tc>
          <w:tcPr>
            <w:tcW w:w="143" w:type="pct"/>
            <w:tcBorders>
              <w:top w:val="single" w:sz="4" w:space="0" w:color="auto"/>
              <w:left w:val="nil"/>
              <w:bottom w:val="nil"/>
              <w:right w:val="nil"/>
            </w:tcBorders>
            <w:shd w:val="clear" w:color="000000" w:fill="FCAD79"/>
            <w:noWrap/>
            <w:vAlign w:val="bottom"/>
            <w:hideMark/>
          </w:tcPr>
          <w:p w14:paraId="094DCD0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*0.781</w:t>
            </w:r>
          </w:p>
        </w:tc>
        <w:tc>
          <w:tcPr>
            <w:tcW w:w="145" w:type="pct"/>
            <w:tcBorders>
              <w:top w:val="nil"/>
              <w:left w:val="nil"/>
              <w:bottom w:val="nil"/>
              <w:right w:val="single" w:sz="4" w:space="0" w:color="auto"/>
            </w:tcBorders>
            <w:shd w:val="clear" w:color="auto" w:fill="auto"/>
            <w:noWrap/>
            <w:vAlign w:val="bottom"/>
            <w:hideMark/>
          </w:tcPr>
          <w:p w14:paraId="08BFF29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single" w:sz="4" w:space="0" w:color="auto"/>
              <w:left w:val="nil"/>
              <w:bottom w:val="nil"/>
            </w:tcBorders>
            <w:shd w:val="clear" w:color="000000" w:fill="FCAF79"/>
            <w:noWrap/>
            <w:vAlign w:val="bottom"/>
            <w:hideMark/>
          </w:tcPr>
          <w:p w14:paraId="46CB662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*0.777</w:t>
            </w:r>
          </w:p>
        </w:tc>
        <w:tc>
          <w:tcPr>
            <w:tcW w:w="145" w:type="pct"/>
            <w:tcBorders>
              <w:top w:val="single" w:sz="4" w:space="0" w:color="auto"/>
              <w:left w:val="nil"/>
              <w:bottom w:val="nil"/>
              <w:right w:val="single" w:sz="4" w:space="0" w:color="auto"/>
            </w:tcBorders>
            <w:shd w:val="clear" w:color="000000" w:fill="FA8D72"/>
            <w:noWrap/>
            <w:vAlign w:val="bottom"/>
            <w:hideMark/>
          </w:tcPr>
          <w:p w14:paraId="041A95F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*0.884</w:t>
            </w:r>
          </w:p>
        </w:tc>
        <w:tc>
          <w:tcPr>
            <w:tcW w:w="145" w:type="pct"/>
            <w:tcBorders>
              <w:top w:val="single" w:sz="4" w:space="0" w:color="auto"/>
              <w:left w:val="single" w:sz="4" w:space="0" w:color="auto"/>
              <w:bottom w:val="nil"/>
              <w:right w:val="nil"/>
            </w:tcBorders>
            <w:shd w:val="clear" w:color="000000" w:fill="FED881"/>
            <w:noWrap/>
            <w:vAlign w:val="bottom"/>
            <w:hideMark/>
          </w:tcPr>
          <w:p w14:paraId="0AF846F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*0.643</w:t>
            </w:r>
          </w:p>
        </w:tc>
      </w:tr>
      <w:tr w:rsidR="00AE63B6" w:rsidRPr="00BD1804" w14:paraId="0C8F983D"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701EC9E2"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MOZ</w:t>
            </w:r>
          </w:p>
        </w:tc>
        <w:tc>
          <w:tcPr>
            <w:tcW w:w="149" w:type="pct"/>
            <w:tcBorders>
              <w:top w:val="nil"/>
              <w:left w:val="nil"/>
              <w:bottom w:val="nil"/>
              <w:right w:val="nil"/>
            </w:tcBorders>
            <w:shd w:val="clear" w:color="000000" w:fill="F9716D"/>
            <w:noWrap/>
            <w:vAlign w:val="bottom"/>
            <w:hideMark/>
          </w:tcPr>
          <w:p w14:paraId="6833E86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*0.489</w:t>
            </w:r>
          </w:p>
        </w:tc>
        <w:tc>
          <w:tcPr>
            <w:tcW w:w="145" w:type="pct"/>
            <w:tcBorders>
              <w:top w:val="nil"/>
              <w:left w:val="nil"/>
              <w:bottom w:val="nil"/>
              <w:right w:val="single" w:sz="4" w:space="0" w:color="auto"/>
            </w:tcBorders>
            <w:shd w:val="clear" w:color="000000" w:fill="F96C6C"/>
            <w:noWrap/>
            <w:vAlign w:val="bottom"/>
            <w:hideMark/>
          </w:tcPr>
          <w:p w14:paraId="2A67704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*0.508</w:t>
            </w:r>
          </w:p>
        </w:tc>
        <w:tc>
          <w:tcPr>
            <w:tcW w:w="145" w:type="pct"/>
            <w:tcBorders>
              <w:top w:val="nil"/>
              <w:left w:val="single" w:sz="4" w:space="0" w:color="auto"/>
              <w:bottom w:val="nil"/>
              <w:right w:val="nil"/>
            </w:tcBorders>
            <w:shd w:val="clear" w:color="000000" w:fill="F9736D"/>
            <w:noWrap/>
            <w:vAlign w:val="bottom"/>
            <w:hideMark/>
          </w:tcPr>
          <w:p w14:paraId="5D4B9B8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*0.481</w:t>
            </w:r>
          </w:p>
        </w:tc>
        <w:tc>
          <w:tcPr>
            <w:tcW w:w="143" w:type="pct"/>
            <w:tcBorders>
              <w:top w:val="nil"/>
              <w:left w:val="nil"/>
              <w:bottom w:val="nil"/>
              <w:right w:val="nil"/>
            </w:tcBorders>
            <w:shd w:val="clear" w:color="000000" w:fill="F9736D"/>
            <w:noWrap/>
            <w:vAlign w:val="bottom"/>
            <w:hideMark/>
          </w:tcPr>
          <w:p w14:paraId="389B53C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*0.482</w:t>
            </w:r>
          </w:p>
        </w:tc>
        <w:tc>
          <w:tcPr>
            <w:tcW w:w="143" w:type="pct"/>
            <w:tcBorders>
              <w:top w:val="nil"/>
              <w:left w:val="nil"/>
              <w:bottom w:val="nil"/>
              <w:right w:val="nil"/>
            </w:tcBorders>
            <w:shd w:val="clear" w:color="000000" w:fill="F9726D"/>
            <w:noWrap/>
            <w:vAlign w:val="bottom"/>
            <w:hideMark/>
          </w:tcPr>
          <w:p w14:paraId="39EAC8A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*0.485</w:t>
            </w:r>
          </w:p>
        </w:tc>
        <w:tc>
          <w:tcPr>
            <w:tcW w:w="145" w:type="pct"/>
            <w:tcBorders>
              <w:top w:val="nil"/>
              <w:left w:val="nil"/>
              <w:bottom w:val="nil"/>
              <w:right w:val="single" w:sz="4" w:space="0" w:color="auto"/>
            </w:tcBorders>
            <w:shd w:val="clear" w:color="000000" w:fill="F9716D"/>
            <w:noWrap/>
            <w:vAlign w:val="bottom"/>
            <w:hideMark/>
          </w:tcPr>
          <w:p w14:paraId="7F2149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*0.488</w:t>
            </w:r>
          </w:p>
        </w:tc>
        <w:tc>
          <w:tcPr>
            <w:tcW w:w="122" w:type="pct"/>
            <w:tcBorders>
              <w:top w:val="nil"/>
              <w:left w:val="single" w:sz="4" w:space="0" w:color="auto"/>
              <w:bottom w:val="nil"/>
              <w:right w:val="single" w:sz="4" w:space="0" w:color="auto"/>
            </w:tcBorders>
            <w:shd w:val="clear" w:color="000000" w:fill="FED480"/>
            <w:noWrap/>
            <w:vAlign w:val="bottom"/>
            <w:hideMark/>
          </w:tcPr>
          <w:p w14:paraId="3B02E84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0.107</w:t>
            </w:r>
          </w:p>
        </w:tc>
        <w:tc>
          <w:tcPr>
            <w:tcW w:w="145" w:type="pct"/>
            <w:tcBorders>
              <w:top w:val="nil"/>
              <w:left w:val="single" w:sz="4" w:space="0" w:color="auto"/>
              <w:bottom w:val="nil"/>
              <w:right w:val="nil"/>
            </w:tcBorders>
            <w:shd w:val="clear" w:color="000000" w:fill="B1CBD0"/>
            <w:noWrap/>
            <w:vAlign w:val="bottom"/>
            <w:hideMark/>
          </w:tcPr>
          <w:p w14:paraId="799593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auto" w:fill="auto"/>
            <w:noWrap/>
            <w:vAlign w:val="bottom"/>
            <w:hideMark/>
          </w:tcPr>
          <w:p w14:paraId="7A56FF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auto" w:fill="auto"/>
            <w:noWrap/>
            <w:vAlign w:val="bottom"/>
            <w:hideMark/>
          </w:tcPr>
          <w:p w14:paraId="7690ABD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71C60F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6BFECA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BE7444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232F75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8478A2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2B8B502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nil"/>
            </w:tcBorders>
            <w:shd w:val="clear" w:color="auto" w:fill="auto"/>
            <w:noWrap/>
            <w:vAlign w:val="bottom"/>
            <w:hideMark/>
          </w:tcPr>
          <w:p w14:paraId="1A8E060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5897CE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6888AC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F4088E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9D0B78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171D4C9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A1056E8"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FE2ED8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FBE44E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1673AD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0496F5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C408A7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230D8DE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A092B4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2CCF5A7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auto" w:fill="auto"/>
            <w:noWrap/>
            <w:vAlign w:val="bottom"/>
            <w:hideMark/>
          </w:tcPr>
          <w:p w14:paraId="29CEDFE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0071464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single" w:sz="4" w:space="0" w:color="auto"/>
              <w:bottom w:val="nil"/>
              <w:right w:val="nil"/>
            </w:tcBorders>
            <w:shd w:val="clear" w:color="auto" w:fill="auto"/>
            <w:noWrap/>
            <w:vAlign w:val="bottom"/>
            <w:hideMark/>
          </w:tcPr>
          <w:p w14:paraId="14A156E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r>
      <w:tr w:rsidR="008D05B8" w:rsidRPr="00BD1804" w14:paraId="3FF5AAA3"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7BD0239A"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RUN</w:t>
            </w:r>
          </w:p>
        </w:tc>
        <w:tc>
          <w:tcPr>
            <w:tcW w:w="149" w:type="pct"/>
            <w:tcBorders>
              <w:top w:val="nil"/>
              <w:left w:val="nil"/>
              <w:bottom w:val="nil"/>
              <w:right w:val="nil"/>
            </w:tcBorders>
            <w:shd w:val="clear" w:color="000000" w:fill="F9726D"/>
            <w:noWrap/>
            <w:vAlign w:val="bottom"/>
            <w:hideMark/>
          </w:tcPr>
          <w:p w14:paraId="7AF2BF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*0.485</w:t>
            </w:r>
          </w:p>
        </w:tc>
        <w:tc>
          <w:tcPr>
            <w:tcW w:w="145" w:type="pct"/>
            <w:tcBorders>
              <w:top w:val="nil"/>
              <w:left w:val="nil"/>
              <w:bottom w:val="nil"/>
              <w:right w:val="single" w:sz="4" w:space="0" w:color="auto"/>
            </w:tcBorders>
            <w:shd w:val="clear" w:color="000000" w:fill="F96E6C"/>
            <w:noWrap/>
            <w:vAlign w:val="bottom"/>
            <w:hideMark/>
          </w:tcPr>
          <w:p w14:paraId="4DA666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*0.502</w:t>
            </w:r>
          </w:p>
        </w:tc>
        <w:tc>
          <w:tcPr>
            <w:tcW w:w="145" w:type="pct"/>
            <w:tcBorders>
              <w:top w:val="nil"/>
              <w:left w:val="single" w:sz="4" w:space="0" w:color="auto"/>
              <w:bottom w:val="nil"/>
              <w:right w:val="nil"/>
            </w:tcBorders>
            <w:shd w:val="clear" w:color="000000" w:fill="F9746E"/>
            <w:noWrap/>
            <w:vAlign w:val="bottom"/>
            <w:hideMark/>
          </w:tcPr>
          <w:p w14:paraId="03C3AFB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E"/>
            <w:noWrap/>
            <w:vAlign w:val="bottom"/>
            <w:hideMark/>
          </w:tcPr>
          <w:p w14:paraId="05385A5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*0.478</w:t>
            </w:r>
          </w:p>
        </w:tc>
        <w:tc>
          <w:tcPr>
            <w:tcW w:w="143" w:type="pct"/>
            <w:tcBorders>
              <w:top w:val="nil"/>
              <w:left w:val="nil"/>
              <w:bottom w:val="nil"/>
              <w:right w:val="nil"/>
            </w:tcBorders>
            <w:shd w:val="clear" w:color="000000" w:fill="F9736D"/>
            <w:noWrap/>
            <w:vAlign w:val="bottom"/>
            <w:hideMark/>
          </w:tcPr>
          <w:p w14:paraId="5DEDABA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*0.481</w:t>
            </w:r>
          </w:p>
        </w:tc>
        <w:tc>
          <w:tcPr>
            <w:tcW w:w="145" w:type="pct"/>
            <w:tcBorders>
              <w:top w:val="nil"/>
              <w:left w:val="nil"/>
              <w:bottom w:val="nil"/>
              <w:right w:val="single" w:sz="4" w:space="0" w:color="auto"/>
            </w:tcBorders>
            <w:shd w:val="clear" w:color="000000" w:fill="F9736D"/>
            <w:noWrap/>
            <w:vAlign w:val="bottom"/>
            <w:hideMark/>
          </w:tcPr>
          <w:p w14:paraId="01DF9B9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22" w:type="pct"/>
            <w:tcBorders>
              <w:top w:val="nil"/>
              <w:left w:val="single" w:sz="4" w:space="0" w:color="auto"/>
              <w:bottom w:val="nil"/>
              <w:right w:val="single" w:sz="4" w:space="0" w:color="auto"/>
            </w:tcBorders>
            <w:shd w:val="clear" w:color="000000" w:fill="FED580"/>
            <w:noWrap/>
            <w:vAlign w:val="bottom"/>
            <w:hideMark/>
          </w:tcPr>
          <w:p w14:paraId="7A60828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0.104</w:t>
            </w:r>
          </w:p>
        </w:tc>
        <w:tc>
          <w:tcPr>
            <w:tcW w:w="145" w:type="pct"/>
            <w:tcBorders>
              <w:top w:val="nil"/>
              <w:left w:val="single" w:sz="4" w:space="0" w:color="auto"/>
              <w:bottom w:val="nil"/>
              <w:right w:val="nil"/>
            </w:tcBorders>
            <w:shd w:val="clear" w:color="000000" w:fill="AAC8D7"/>
            <w:noWrap/>
            <w:vAlign w:val="bottom"/>
            <w:hideMark/>
          </w:tcPr>
          <w:p w14:paraId="637BBE3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C2D2C0"/>
            <w:noWrap/>
            <w:vAlign w:val="bottom"/>
            <w:hideMark/>
          </w:tcPr>
          <w:p w14:paraId="1D3C769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auto" w:fill="auto"/>
            <w:noWrap/>
            <w:vAlign w:val="bottom"/>
            <w:hideMark/>
          </w:tcPr>
          <w:p w14:paraId="339DF39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FFE483"/>
            <w:noWrap/>
            <w:vAlign w:val="bottom"/>
            <w:hideMark/>
          </w:tcPr>
          <w:p w14:paraId="4D97C4C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eastAsia="Times New Roman" w:hAnsi="Calibri" w:cs="Calibri"/>
                <w:color w:val="000000"/>
                <w:sz w:val="12"/>
                <w:szCs w:val="12"/>
                <w:lang w:eastAsia="en-AU"/>
              </w:rPr>
              <w:t>*</w:t>
            </w:r>
            <w:r w:rsidRPr="00EF3156">
              <w:rPr>
                <w:rFonts w:ascii="Calibri" w:eastAsia="Times New Roman" w:hAnsi="Calibri" w:cs="Calibri"/>
                <w:color w:val="000000"/>
                <w:sz w:val="12"/>
                <w:szCs w:val="12"/>
                <w:lang w:eastAsia="en-AU"/>
              </w:rPr>
              <w:t>0.606</w:t>
            </w:r>
          </w:p>
        </w:tc>
        <w:tc>
          <w:tcPr>
            <w:tcW w:w="143" w:type="pct"/>
            <w:tcBorders>
              <w:top w:val="nil"/>
              <w:left w:val="nil"/>
              <w:bottom w:val="nil"/>
              <w:right w:val="nil"/>
            </w:tcBorders>
            <w:shd w:val="clear" w:color="000000" w:fill="FCAF79"/>
            <w:noWrap/>
            <w:vAlign w:val="bottom"/>
            <w:hideMark/>
          </w:tcPr>
          <w:p w14:paraId="52659C2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*0.776</w:t>
            </w:r>
          </w:p>
        </w:tc>
        <w:tc>
          <w:tcPr>
            <w:tcW w:w="143" w:type="pct"/>
            <w:tcBorders>
              <w:top w:val="nil"/>
              <w:left w:val="nil"/>
              <w:bottom w:val="nil"/>
              <w:right w:val="nil"/>
            </w:tcBorders>
            <w:shd w:val="clear" w:color="000000" w:fill="E9E299"/>
            <w:noWrap/>
            <w:vAlign w:val="bottom"/>
            <w:hideMark/>
          </w:tcPr>
          <w:p w14:paraId="1F23658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*0.456</w:t>
            </w:r>
          </w:p>
        </w:tc>
        <w:tc>
          <w:tcPr>
            <w:tcW w:w="143" w:type="pct"/>
            <w:tcBorders>
              <w:top w:val="nil"/>
              <w:left w:val="nil"/>
              <w:bottom w:val="nil"/>
              <w:right w:val="nil"/>
            </w:tcBorders>
            <w:shd w:val="clear" w:color="000000" w:fill="F4E68F"/>
            <w:noWrap/>
            <w:vAlign w:val="bottom"/>
            <w:hideMark/>
          </w:tcPr>
          <w:p w14:paraId="2BFB713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*0.520</w:t>
            </w:r>
          </w:p>
        </w:tc>
        <w:tc>
          <w:tcPr>
            <w:tcW w:w="143" w:type="pct"/>
            <w:tcBorders>
              <w:top w:val="nil"/>
              <w:left w:val="nil"/>
              <w:bottom w:val="nil"/>
              <w:right w:val="nil"/>
            </w:tcBorders>
            <w:shd w:val="clear" w:color="000000" w:fill="F97C6F"/>
            <w:noWrap/>
            <w:vAlign w:val="bottom"/>
            <w:hideMark/>
          </w:tcPr>
          <w:p w14:paraId="6834390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*0.941</w:t>
            </w:r>
          </w:p>
        </w:tc>
        <w:tc>
          <w:tcPr>
            <w:tcW w:w="145" w:type="pct"/>
            <w:tcBorders>
              <w:top w:val="nil"/>
              <w:left w:val="nil"/>
              <w:bottom w:val="nil"/>
              <w:right w:val="single" w:sz="4" w:space="0" w:color="auto"/>
            </w:tcBorders>
            <w:shd w:val="clear" w:color="000000" w:fill="FA8370"/>
            <w:noWrap/>
            <w:vAlign w:val="bottom"/>
            <w:hideMark/>
          </w:tcPr>
          <w:p w14:paraId="367BC14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*0.919</w:t>
            </w:r>
          </w:p>
        </w:tc>
        <w:tc>
          <w:tcPr>
            <w:tcW w:w="145" w:type="pct"/>
            <w:tcBorders>
              <w:top w:val="nil"/>
              <w:left w:val="single" w:sz="4" w:space="0" w:color="auto"/>
              <w:bottom w:val="nil"/>
              <w:right w:val="nil"/>
            </w:tcBorders>
            <w:shd w:val="clear" w:color="000000" w:fill="FDC37D"/>
            <w:noWrap/>
            <w:vAlign w:val="bottom"/>
            <w:hideMark/>
          </w:tcPr>
          <w:p w14:paraId="44B228B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*0.713</w:t>
            </w:r>
          </w:p>
        </w:tc>
        <w:tc>
          <w:tcPr>
            <w:tcW w:w="143" w:type="pct"/>
            <w:tcBorders>
              <w:top w:val="nil"/>
              <w:left w:val="nil"/>
              <w:bottom w:val="nil"/>
              <w:right w:val="nil"/>
            </w:tcBorders>
            <w:shd w:val="clear" w:color="000000" w:fill="FA7E70"/>
            <w:noWrap/>
            <w:vAlign w:val="bottom"/>
            <w:hideMark/>
          </w:tcPr>
          <w:p w14:paraId="01D1CF1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*0.933</w:t>
            </w:r>
          </w:p>
        </w:tc>
        <w:tc>
          <w:tcPr>
            <w:tcW w:w="143" w:type="pct"/>
            <w:tcBorders>
              <w:top w:val="nil"/>
              <w:left w:val="nil"/>
              <w:bottom w:val="nil"/>
              <w:right w:val="nil"/>
            </w:tcBorders>
            <w:shd w:val="clear" w:color="000000" w:fill="FA8471"/>
            <w:noWrap/>
            <w:vAlign w:val="bottom"/>
            <w:hideMark/>
          </w:tcPr>
          <w:p w14:paraId="6902D64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*0.915</w:t>
            </w:r>
          </w:p>
        </w:tc>
        <w:tc>
          <w:tcPr>
            <w:tcW w:w="143" w:type="pct"/>
            <w:tcBorders>
              <w:top w:val="nil"/>
              <w:left w:val="nil"/>
              <w:bottom w:val="nil"/>
              <w:right w:val="nil"/>
            </w:tcBorders>
            <w:shd w:val="clear" w:color="000000" w:fill="FA8571"/>
            <w:noWrap/>
            <w:vAlign w:val="bottom"/>
            <w:hideMark/>
          </w:tcPr>
          <w:p w14:paraId="2CE29C9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*0.911</w:t>
            </w:r>
          </w:p>
        </w:tc>
        <w:tc>
          <w:tcPr>
            <w:tcW w:w="143" w:type="pct"/>
            <w:tcBorders>
              <w:top w:val="nil"/>
              <w:left w:val="nil"/>
              <w:bottom w:val="nil"/>
              <w:right w:val="nil"/>
            </w:tcBorders>
            <w:shd w:val="clear" w:color="auto" w:fill="auto"/>
            <w:noWrap/>
            <w:vAlign w:val="bottom"/>
            <w:hideMark/>
          </w:tcPr>
          <w:p w14:paraId="0C9D111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F9766E"/>
            <w:noWrap/>
            <w:vAlign w:val="bottom"/>
            <w:hideMark/>
          </w:tcPr>
          <w:p w14:paraId="00A54B7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*0.958</w:t>
            </w:r>
          </w:p>
        </w:tc>
        <w:tc>
          <w:tcPr>
            <w:tcW w:w="143" w:type="pct"/>
            <w:tcBorders>
              <w:top w:val="nil"/>
              <w:left w:val="nil"/>
              <w:bottom w:val="nil"/>
              <w:right w:val="nil"/>
            </w:tcBorders>
            <w:shd w:val="clear" w:color="000000" w:fill="FA8070"/>
            <w:noWrap/>
            <w:vAlign w:val="bottom"/>
            <w:hideMark/>
          </w:tcPr>
          <w:p w14:paraId="604DD3B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*0.929</w:t>
            </w:r>
          </w:p>
        </w:tc>
        <w:tc>
          <w:tcPr>
            <w:tcW w:w="143" w:type="pct"/>
            <w:tcBorders>
              <w:top w:val="nil"/>
              <w:left w:val="nil"/>
              <w:bottom w:val="nil"/>
              <w:right w:val="nil"/>
            </w:tcBorders>
            <w:shd w:val="clear" w:color="000000" w:fill="F9756E"/>
            <w:noWrap/>
            <w:vAlign w:val="bottom"/>
            <w:hideMark/>
          </w:tcPr>
          <w:p w14:paraId="24C04DD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*0.963</w:t>
            </w:r>
          </w:p>
        </w:tc>
        <w:tc>
          <w:tcPr>
            <w:tcW w:w="143" w:type="pct"/>
            <w:tcBorders>
              <w:top w:val="nil"/>
              <w:left w:val="nil"/>
              <w:bottom w:val="nil"/>
              <w:right w:val="nil"/>
            </w:tcBorders>
            <w:shd w:val="clear" w:color="000000" w:fill="F9786E"/>
            <w:noWrap/>
            <w:vAlign w:val="bottom"/>
            <w:hideMark/>
          </w:tcPr>
          <w:p w14:paraId="0076995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*0.953</w:t>
            </w:r>
          </w:p>
        </w:tc>
        <w:tc>
          <w:tcPr>
            <w:tcW w:w="143" w:type="pct"/>
            <w:tcBorders>
              <w:top w:val="nil"/>
              <w:left w:val="nil"/>
              <w:bottom w:val="nil"/>
              <w:right w:val="nil"/>
            </w:tcBorders>
            <w:shd w:val="clear" w:color="000000" w:fill="F9786E"/>
            <w:noWrap/>
            <w:vAlign w:val="bottom"/>
            <w:hideMark/>
          </w:tcPr>
          <w:p w14:paraId="60E5FBA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*0.954</w:t>
            </w:r>
          </w:p>
        </w:tc>
        <w:tc>
          <w:tcPr>
            <w:tcW w:w="143" w:type="pct"/>
            <w:tcBorders>
              <w:top w:val="nil"/>
              <w:left w:val="nil"/>
              <w:bottom w:val="nil"/>
              <w:right w:val="nil"/>
            </w:tcBorders>
            <w:shd w:val="clear" w:color="000000" w:fill="FA8370"/>
            <w:noWrap/>
            <w:vAlign w:val="bottom"/>
            <w:hideMark/>
          </w:tcPr>
          <w:p w14:paraId="71F3BCA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*0.918</w:t>
            </w:r>
          </w:p>
        </w:tc>
        <w:tc>
          <w:tcPr>
            <w:tcW w:w="143" w:type="pct"/>
            <w:tcBorders>
              <w:top w:val="nil"/>
              <w:left w:val="nil"/>
              <w:bottom w:val="nil"/>
              <w:right w:val="nil"/>
            </w:tcBorders>
            <w:shd w:val="clear" w:color="000000" w:fill="F9776E"/>
            <w:noWrap/>
            <w:vAlign w:val="bottom"/>
            <w:hideMark/>
          </w:tcPr>
          <w:p w14:paraId="2E989A6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*0.956</w:t>
            </w:r>
          </w:p>
        </w:tc>
        <w:tc>
          <w:tcPr>
            <w:tcW w:w="143" w:type="pct"/>
            <w:tcBorders>
              <w:top w:val="nil"/>
              <w:left w:val="nil"/>
              <w:bottom w:val="nil"/>
              <w:right w:val="nil"/>
            </w:tcBorders>
            <w:shd w:val="clear" w:color="000000" w:fill="F97A6F"/>
            <w:noWrap/>
            <w:vAlign w:val="bottom"/>
            <w:hideMark/>
          </w:tcPr>
          <w:p w14:paraId="2F68052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*0.946</w:t>
            </w:r>
          </w:p>
        </w:tc>
        <w:tc>
          <w:tcPr>
            <w:tcW w:w="143" w:type="pct"/>
            <w:tcBorders>
              <w:top w:val="nil"/>
              <w:left w:val="nil"/>
              <w:bottom w:val="nil"/>
              <w:right w:val="nil"/>
            </w:tcBorders>
            <w:shd w:val="clear" w:color="000000" w:fill="FA8170"/>
            <w:noWrap/>
            <w:vAlign w:val="bottom"/>
            <w:hideMark/>
          </w:tcPr>
          <w:p w14:paraId="449AC20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*0.925</w:t>
            </w:r>
          </w:p>
        </w:tc>
        <w:tc>
          <w:tcPr>
            <w:tcW w:w="145" w:type="pct"/>
            <w:tcBorders>
              <w:top w:val="nil"/>
              <w:left w:val="nil"/>
              <w:bottom w:val="nil"/>
              <w:right w:val="single" w:sz="4" w:space="0" w:color="auto"/>
            </w:tcBorders>
            <w:shd w:val="clear" w:color="auto" w:fill="auto"/>
            <w:noWrap/>
            <w:vAlign w:val="bottom"/>
            <w:hideMark/>
          </w:tcPr>
          <w:p w14:paraId="001228A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A7F70"/>
            <w:noWrap/>
            <w:vAlign w:val="bottom"/>
            <w:hideMark/>
          </w:tcPr>
          <w:p w14:paraId="53ADC17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*0.931</w:t>
            </w:r>
          </w:p>
        </w:tc>
        <w:tc>
          <w:tcPr>
            <w:tcW w:w="145" w:type="pct"/>
            <w:tcBorders>
              <w:top w:val="nil"/>
              <w:left w:val="nil"/>
              <w:bottom w:val="nil"/>
              <w:right w:val="single" w:sz="4" w:space="0" w:color="auto"/>
            </w:tcBorders>
            <w:shd w:val="clear" w:color="000000" w:fill="F9746D"/>
            <w:noWrap/>
            <w:vAlign w:val="bottom"/>
            <w:hideMark/>
          </w:tcPr>
          <w:p w14:paraId="4BE4D52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*0.967</w:t>
            </w:r>
          </w:p>
        </w:tc>
        <w:tc>
          <w:tcPr>
            <w:tcW w:w="145" w:type="pct"/>
            <w:tcBorders>
              <w:top w:val="nil"/>
              <w:left w:val="single" w:sz="4" w:space="0" w:color="auto"/>
              <w:bottom w:val="nil"/>
              <w:right w:val="nil"/>
            </w:tcBorders>
            <w:shd w:val="clear" w:color="000000" w:fill="FB9474"/>
            <w:noWrap/>
            <w:vAlign w:val="bottom"/>
            <w:hideMark/>
          </w:tcPr>
          <w:p w14:paraId="24D2A44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*0.864</w:t>
            </w:r>
          </w:p>
        </w:tc>
      </w:tr>
      <w:tr w:rsidR="008D05B8" w:rsidRPr="00BD1804" w14:paraId="31988F4B"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4E9FFD70"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SEY</w:t>
            </w:r>
          </w:p>
        </w:tc>
        <w:tc>
          <w:tcPr>
            <w:tcW w:w="149" w:type="pct"/>
            <w:tcBorders>
              <w:top w:val="nil"/>
              <w:left w:val="nil"/>
              <w:bottom w:val="nil"/>
              <w:right w:val="nil"/>
            </w:tcBorders>
            <w:shd w:val="clear" w:color="000000" w:fill="F9726D"/>
            <w:noWrap/>
            <w:vAlign w:val="bottom"/>
            <w:hideMark/>
          </w:tcPr>
          <w:p w14:paraId="6ACAA3C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*0.486</w:t>
            </w:r>
          </w:p>
        </w:tc>
        <w:tc>
          <w:tcPr>
            <w:tcW w:w="145" w:type="pct"/>
            <w:tcBorders>
              <w:top w:val="nil"/>
              <w:left w:val="nil"/>
              <w:bottom w:val="nil"/>
              <w:right w:val="single" w:sz="4" w:space="0" w:color="auto"/>
            </w:tcBorders>
            <w:shd w:val="clear" w:color="000000" w:fill="F96E6C"/>
            <w:noWrap/>
            <w:vAlign w:val="bottom"/>
            <w:hideMark/>
          </w:tcPr>
          <w:p w14:paraId="7AFAE1C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*0.502</w:t>
            </w:r>
          </w:p>
        </w:tc>
        <w:tc>
          <w:tcPr>
            <w:tcW w:w="145" w:type="pct"/>
            <w:tcBorders>
              <w:top w:val="nil"/>
              <w:left w:val="single" w:sz="4" w:space="0" w:color="auto"/>
              <w:bottom w:val="nil"/>
              <w:right w:val="nil"/>
            </w:tcBorders>
            <w:shd w:val="clear" w:color="000000" w:fill="F9746E"/>
            <w:noWrap/>
            <w:vAlign w:val="bottom"/>
            <w:hideMark/>
          </w:tcPr>
          <w:p w14:paraId="05B5C9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E"/>
            <w:noWrap/>
            <w:vAlign w:val="bottom"/>
            <w:hideMark/>
          </w:tcPr>
          <w:p w14:paraId="2A03AE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*0.478</w:t>
            </w:r>
          </w:p>
        </w:tc>
        <w:tc>
          <w:tcPr>
            <w:tcW w:w="143" w:type="pct"/>
            <w:tcBorders>
              <w:top w:val="nil"/>
              <w:left w:val="nil"/>
              <w:bottom w:val="nil"/>
              <w:right w:val="nil"/>
            </w:tcBorders>
            <w:shd w:val="clear" w:color="000000" w:fill="F9736D"/>
            <w:noWrap/>
            <w:vAlign w:val="bottom"/>
            <w:hideMark/>
          </w:tcPr>
          <w:p w14:paraId="6A53D01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*0.481</w:t>
            </w:r>
          </w:p>
        </w:tc>
        <w:tc>
          <w:tcPr>
            <w:tcW w:w="145" w:type="pct"/>
            <w:tcBorders>
              <w:top w:val="nil"/>
              <w:left w:val="nil"/>
              <w:bottom w:val="nil"/>
              <w:right w:val="single" w:sz="4" w:space="0" w:color="auto"/>
            </w:tcBorders>
            <w:shd w:val="clear" w:color="000000" w:fill="F9736D"/>
            <w:noWrap/>
            <w:vAlign w:val="bottom"/>
            <w:hideMark/>
          </w:tcPr>
          <w:p w14:paraId="2C63FCF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22" w:type="pct"/>
            <w:tcBorders>
              <w:top w:val="nil"/>
              <w:left w:val="single" w:sz="4" w:space="0" w:color="auto"/>
              <w:bottom w:val="nil"/>
              <w:right w:val="single" w:sz="4" w:space="0" w:color="auto"/>
            </w:tcBorders>
            <w:shd w:val="clear" w:color="000000" w:fill="FED480"/>
            <w:noWrap/>
            <w:vAlign w:val="bottom"/>
            <w:hideMark/>
          </w:tcPr>
          <w:p w14:paraId="12EC89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0.107</w:t>
            </w:r>
          </w:p>
        </w:tc>
        <w:tc>
          <w:tcPr>
            <w:tcW w:w="145" w:type="pct"/>
            <w:tcBorders>
              <w:top w:val="nil"/>
              <w:left w:val="single" w:sz="4" w:space="0" w:color="auto"/>
              <w:bottom w:val="nil"/>
              <w:right w:val="nil"/>
            </w:tcBorders>
            <w:shd w:val="clear" w:color="000000" w:fill="A4C6DD"/>
            <w:noWrap/>
            <w:vAlign w:val="bottom"/>
            <w:hideMark/>
          </w:tcPr>
          <w:p w14:paraId="176080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C1D1C1"/>
            <w:noWrap/>
            <w:vAlign w:val="bottom"/>
            <w:hideMark/>
          </w:tcPr>
          <w:p w14:paraId="6C38060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AFCAD2"/>
            <w:noWrap/>
            <w:vAlign w:val="bottom"/>
            <w:hideMark/>
          </w:tcPr>
          <w:p w14:paraId="3C4C81A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auto" w:fill="auto"/>
            <w:noWrap/>
            <w:vAlign w:val="bottom"/>
            <w:hideMark/>
          </w:tcPr>
          <w:p w14:paraId="5E15C8C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FCAF79"/>
            <w:noWrap/>
            <w:vAlign w:val="bottom"/>
            <w:hideMark/>
          </w:tcPr>
          <w:p w14:paraId="04C4DC4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*0.776</w:t>
            </w:r>
          </w:p>
        </w:tc>
        <w:tc>
          <w:tcPr>
            <w:tcW w:w="143" w:type="pct"/>
            <w:tcBorders>
              <w:top w:val="nil"/>
              <w:left w:val="nil"/>
              <w:bottom w:val="nil"/>
              <w:right w:val="nil"/>
            </w:tcBorders>
            <w:shd w:val="clear" w:color="000000" w:fill="DFDDA4"/>
            <w:noWrap/>
            <w:vAlign w:val="bottom"/>
            <w:hideMark/>
          </w:tcPr>
          <w:p w14:paraId="0F43630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*0.395</w:t>
            </w:r>
          </w:p>
        </w:tc>
        <w:tc>
          <w:tcPr>
            <w:tcW w:w="143" w:type="pct"/>
            <w:tcBorders>
              <w:top w:val="nil"/>
              <w:left w:val="nil"/>
              <w:bottom w:val="nil"/>
              <w:right w:val="nil"/>
            </w:tcBorders>
            <w:shd w:val="clear" w:color="000000" w:fill="DFDEA3"/>
            <w:noWrap/>
            <w:vAlign w:val="bottom"/>
            <w:hideMark/>
          </w:tcPr>
          <w:p w14:paraId="273B48E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*0.399</w:t>
            </w:r>
          </w:p>
        </w:tc>
        <w:tc>
          <w:tcPr>
            <w:tcW w:w="143" w:type="pct"/>
            <w:tcBorders>
              <w:top w:val="nil"/>
              <w:left w:val="nil"/>
              <w:bottom w:val="nil"/>
              <w:right w:val="nil"/>
            </w:tcBorders>
            <w:shd w:val="clear" w:color="000000" w:fill="FA7D6F"/>
            <w:noWrap/>
            <w:vAlign w:val="bottom"/>
            <w:hideMark/>
          </w:tcPr>
          <w:p w14:paraId="2868B0B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*0.937</w:t>
            </w:r>
          </w:p>
        </w:tc>
        <w:tc>
          <w:tcPr>
            <w:tcW w:w="145" w:type="pct"/>
            <w:tcBorders>
              <w:top w:val="nil"/>
              <w:left w:val="nil"/>
              <w:bottom w:val="nil"/>
              <w:right w:val="single" w:sz="4" w:space="0" w:color="auto"/>
            </w:tcBorders>
            <w:shd w:val="clear" w:color="000000" w:fill="FA8471"/>
            <w:noWrap/>
            <w:vAlign w:val="bottom"/>
            <w:hideMark/>
          </w:tcPr>
          <w:p w14:paraId="534F49E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*0.916</w:t>
            </w:r>
          </w:p>
        </w:tc>
        <w:tc>
          <w:tcPr>
            <w:tcW w:w="145" w:type="pct"/>
            <w:tcBorders>
              <w:top w:val="nil"/>
              <w:left w:val="single" w:sz="4" w:space="0" w:color="auto"/>
              <w:bottom w:val="nil"/>
              <w:right w:val="nil"/>
            </w:tcBorders>
            <w:shd w:val="clear" w:color="000000" w:fill="FECD7F"/>
            <w:noWrap/>
            <w:vAlign w:val="bottom"/>
            <w:hideMark/>
          </w:tcPr>
          <w:p w14:paraId="23D3B17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*0.678</w:t>
            </w:r>
          </w:p>
        </w:tc>
        <w:tc>
          <w:tcPr>
            <w:tcW w:w="143" w:type="pct"/>
            <w:tcBorders>
              <w:top w:val="nil"/>
              <w:left w:val="nil"/>
              <w:bottom w:val="nil"/>
              <w:right w:val="nil"/>
            </w:tcBorders>
            <w:shd w:val="clear" w:color="000000" w:fill="FA7F70"/>
            <w:noWrap/>
            <w:vAlign w:val="bottom"/>
            <w:hideMark/>
          </w:tcPr>
          <w:p w14:paraId="0B4CB8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*0.929</w:t>
            </w:r>
          </w:p>
        </w:tc>
        <w:tc>
          <w:tcPr>
            <w:tcW w:w="143" w:type="pct"/>
            <w:tcBorders>
              <w:top w:val="nil"/>
              <w:left w:val="nil"/>
              <w:bottom w:val="nil"/>
              <w:right w:val="nil"/>
            </w:tcBorders>
            <w:shd w:val="clear" w:color="000000" w:fill="FA8571"/>
            <w:noWrap/>
            <w:vAlign w:val="bottom"/>
            <w:hideMark/>
          </w:tcPr>
          <w:p w14:paraId="1943EB7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*0.912</w:t>
            </w:r>
          </w:p>
        </w:tc>
        <w:tc>
          <w:tcPr>
            <w:tcW w:w="143" w:type="pct"/>
            <w:tcBorders>
              <w:top w:val="nil"/>
              <w:left w:val="nil"/>
              <w:bottom w:val="nil"/>
              <w:right w:val="nil"/>
            </w:tcBorders>
            <w:shd w:val="clear" w:color="000000" w:fill="FA8671"/>
            <w:noWrap/>
            <w:vAlign w:val="bottom"/>
            <w:hideMark/>
          </w:tcPr>
          <w:p w14:paraId="5DAD647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*0.907</w:t>
            </w:r>
          </w:p>
        </w:tc>
        <w:tc>
          <w:tcPr>
            <w:tcW w:w="143" w:type="pct"/>
            <w:tcBorders>
              <w:top w:val="nil"/>
              <w:left w:val="nil"/>
              <w:bottom w:val="nil"/>
              <w:right w:val="nil"/>
            </w:tcBorders>
            <w:shd w:val="clear" w:color="auto" w:fill="auto"/>
            <w:noWrap/>
            <w:vAlign w:val="bottom"/>
            <w:hideMark/>
          </w:tcPr>
          <w:p w14:paraId="5FF3E51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F9776E"/>
            <w:noWrap/>
            <w:vAlign w:val="bottom"/>
            <w:hideMark/>
          </w:tcPr>
          <w:p w14:paraId="2AA8CE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*0.955</w:t>
            </w:r>
          </w:p>
        </w:tc>
        <w:tc>
          <w:tcPr>
            <w:tcW w:w="143" w:type="pct"/>
            <w:tcBorders>
              <w:top w:val="nil"/>
              <w:left w:val="nil"/>
              <w:bottom w:val="nil"/>
              <w:right w:val="nil"/>
            </w:tcBorders>
            <w:shd w:val="clear" w:color="000000" w:fill="FA8170"/>
            <w:noWrap/>
            <w:vAlign w:val="bottom"/>
            <w:hideMark/>
          </w:tcPr>
          <w:p w14:paraId="2917CBB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*0.925</w:t>
            </w:r>
          </w:p>
        </w:tc>
        <w:tc>
          <w:tcPr>
            <w:tcW w:w="143" w:type="pct"/>
            <w:tcBorders>
              <w:top w:val="nil"/>
              <w:left w:val="nil"/>
              <w:bottom w:val="nil"/>
              <w:right w:val="nil"/>
            </w:tcBorders>
            <w:shd w:val="clear" w:color="000000" w:fill="F9766E"/>
            <w:noWrap/>
            <w:vAlign w:val="bottom"/>
            <w:hideMark/>
          </w:tcPr>
          <w:p w14:paraId="10F009D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*0.959</w:t>
            </w:r>
          </w:p>
        </w:tc>
        <w:tc>
          <w:tcPr>
            <w:tcW w:w="143" w:type="pct"/>
            <w:tcBorders>
              <w:top w:val="nil"/>
              <w:left w:val="nil"/>
              <w:bottom w:val="nil"/>
              <w:right w:val="nil"/>
            </w:tcBorders>
            <w:shd w:val="clear" w:color="000000" w:fill="F9796F"/>
            <w:noWrap/>
            <w:vAlign w:val="bottom"/>
            <w:hideMark/>
          </w:tcPr>
          <w:p w14:paraId="63B68AC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*0.949</w:t>
            </w:r>
          </w:p>
        </w:tc>
        <w:tc>
          <w:tcPr>
            <w:tcW w:w="143" w:type="pct"/>
            <w:tcBorders>
              <w:top w:val="nil"/>
              <w:left w:val="nil"/>
              <w:bottom w:val="nil"/>
              <w:right w:val="nil"/>
            </w:tcBorders>
            <w:shd w:val="clear" w:color="000000" w:fill="F9796E"/>
            <w:noWrap/>
            <w:vAlign w:val="bottom"/>
            <w:hideMark/>
          </w:tcPr>
          <w:p w14:paraId="6CF77A1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*0.950</w:t>
            </w:r>
          </w:p>
        </w:tc>
        <w:tc>
          <w:tcPr>
            <w:tcW w:w="143" w:type="pct"/>
            <w:tcBorders>
              <w:top w:val="nil"/>
              <w:left w:val="nil"/>
              <w:bottom w:val="nil"/>
              <w:right w:val="nil"/>
            </w:tcBorders>
            <w:shd w:val="clear" w:color="000000" w:fill="FA8471"/>
            <w:noWrap/>
            <w:vAlign w:val="bottom"/>
            <w:hideMark/>
          </w:tcPr>
          <w:p w14:paraId="6D13B7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*0.915</w:t>
            </w:r>
          </w:p>
        </w:tc>
        <w:tc>
          <w:tcPr>
            <w:tcW w:w="143" w:type="pct"/>
            <w:tcBorders>
              <w:top w:val="nil"/>
              <w:left w:val="nil"/>
              <w:bottom w:val="nil"/>
              <w:right w:val="nil"/>
            </w:tcBorders>
            <w:shd w:val="clear" w:color="000000" w:fill="F9796E"/>
            <w:noWrap/>
            <w:vAlign w:val="bottom"/>
            <w:hideMark/>
          </w:tcPr>
          <w:p w14:paraId="2868CAB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*0.952</w:t>
            </w:r>
          </w:p>
        </w:tc>
        <w:tc>
          <w:tcPr>
            <w:tcW w:w="143" w:type="pct"/>
            <w:tcBorders>
              <w:top w:val="nil"/>
              <w:left w:val="nil"/>
              <w:bottom w:val="nil"/>
              <w:right w:val="nil"/>
            </w:tcBorders>
            <w:shd w:val="clear" w:color="000000" w:fill="F97B6F"/>
            <w:noWrap/>
            <w:vAlign w:val="bottom"/>
            <w:hideMark/>
          </w:tcPr>
          <w:p w14:paraId="5735B38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*0.943</w:t>
            </w:r>
          </w:p>
        </w:tc>
        <w:tc>
          <w:tcPr>
            <w:tcW w:w="143" w:type="pct"/>
            <w:tcBorders>
              <w:top w:val="nil"/>
              <w:left w:val="nil"/>
              <w:bottom w:val="nil"/>
              <w:right w:val="nil"/>
            </w:tcBorders>
            <w:shd w:val="clear" w:color="000000" w:fill="FA8270"/>
            <w:noWrap/>
            <w:vAlign w:val="bottom"/>
            <w:hideMark/>
          </w:tcPr>
          <w:p w14:paraId="4236501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*0.922</w:t>
            </w:r>
          </w:p>
        </w:tc>
        <w:tc>
          <w:tcPr>
            <w:tcW w:w="145" w:type="pct"/>
            <w:tcBorders>
              <w:top w:val="nil"/>
              <w:left w:val="nil"/>
              <w:bottom w:val="nil"/>
              <w:right w:val="single" w:sz="4" w:space="0" w:color="auto"/>
            </w:tcBorders>
            <w:shd w:val="clear" w:color="auto" w:fill="auto"/>
            <w:noWrap/>
            <w:vAlign w:val="bottom"/>
            <w:hideMark/>
          </w:tcPr>
          <w:p w14:paraId="38AA4AD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A8070"/>
            <w:noWrap/>
            <w:vAlign w:val="bottom"/>
            <w:hideMark/>
          </w:tcPr>
          <w:p w14:paraId="7806939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*0.928</w:t>
            </w:r>
          </w:p>
        </w:tc>
        <w:tc>
          <w:tcPr>
            <w:tcW w:w="145" w:type="pct"/>
            <w:tcBorders>
              <w:top w:val="nil"/>
              <w:left w:val="nil"/>
              <w:bottom w:val="nil"/>
              <w:right w:val="single" w:sz="4" w:space="0" w:color="auto"/>
            </w:tcBorders>
            <w:shd w:val="clear" w:color="000000" w:fill="F9756E"/>
            <w:noWrap/>
            <w:vAlign w:val="bottom"/>
            <w:hideMark/>
          </w:tcPr>
          <w:p w14:paraId="2F59E8F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*0.964</w:t>
            </w:r>
          </w:p>
        </w:tc>
        <w:tc>
          <w:tcPr>
            <w:tcW w:w="145" w:type="pct"/>
            <w:tcBorders>
              <w:top w:val="nil"/>
              <w:left w:val="single" w:sz="4" w:space="0" w:color="auto"/>
              <w:bottom w:val="nil"/>
              <w:right w:val="nil"/>
            </w:tcBorders>
            <w:shd w:val="clear" w:color="000000" w:fill="FB9474"/>
            <w:noWrap/>
            <w:vAlign w:val="bottom"/>
            <w:hideMark/>
          </w:tcPr>
          <w:p w14:paraId="274C34F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*0.862</w:t>
            </w:r>
          </w:p>
        </w:tc>
      </w:tr>
      <w:tr w:rsidR="008D05B8" w:rsidRPr="00BD1804" w14:paraId="4E36A9D1"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44BE067D" w14:textId="775B0015"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AR</w:t>
            </w:r>
            <w:r w:rsidR="00485011">
              <w:rPr>
                <w:rFonts w:ascii="Calibri" w:hAnsi="Calibri" w:cs="Calibri"/>
                <w:b/>
                <w:bCs/>
                <w:color w:val="000000"/>
                <w:sz w:val="12"/>
                <w:szCs w:val="12"/>
              </w:rPr>
              <w:t>P</w:t>
            </w:r>
          </w:p>
        </w:tc>
        <w:tc>
          <w:tcPr>
            <w:tcW w:w="149" w:type="pct"/>
            <w:tcBorders>
              <w:top w:val="nil"/>
              <w:left w:val="nil"/>
              <w:bottom w:val="nil"/>
              <w:right w:val="nil"/>
            </w:tcBorders>
            <w:shd w:val="clear" w:color="000000" w:fill="F9746D"/>
            <w:noWrap/>
            <w:vAlign w:val="bottom"/>
            <w:hideMark/>
          </w:tcPr>
          <w:p w14:paraId="490BC5D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45" w:type="pct"/>
            <w:tcBorders>
              <w:top w:val="nil"/>
              <w:left w:val="nil"/>
              <w:bottom w:val="nil"/>
              <w:right w:val="single" w:sz="4" w:space="0" w:color="auto"/>
            </w:tcBorders>
            <w:shd w:val="clear" w:color="000000" w:fill="F96F6D"/>
            <w:noWrap/>
            <w:vAlign w:val="bottom"/>
            <w:hideMark/>
          </w:tcPr>
          <w:p w14:paraId="63B2DB6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*0.496</w:t>
            </w:r>
          </w:p>
        </w:tc>
        <w:tc>
          <w:tcPr>
            <w:tcW w:w="145" w:type="pct"/>
            <w:tcBorders>
              <w:top w:val="nil"/>
              <w:left w:val="single" w:sz="4" w:space="0" w:color="auto"/>
              <w:bottom w:val="nil"/>
              <w:right w:val="nil"/>
            </w:tcBorders>
            <w:shd w:val="clear" w:color="000000" w:fill="F9766E"/>
            <w:noWrap/>
            <w:vAlign w:val="bottom"/>
            <w:hideMark/>
          </w:tcPr>
          <w:p w14:paraId="5F97944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*0.470</w:t>
            </w:r>
          </w:p>
        </w:tc>
        <w:tc>
          <w:tcPr>
            <w:tcW w:w="143" w:type="pct"/>
            <w:tcBorders>
              <w:top w:val="nil"/>
              <w:left w:val="nil"/>
              <w:bottom w:val="nil"/>
              <w:right w:val="nil"/>
            </w:tcBorders>
            <w:shd w:val="clear" w:color="000000" w:fill="F9766E"/>
            <w:noWrap/>
            <w:vAlign w:val="bottom"/>
            <w:hideMark/>
          </w:tcPr>
          <w:p w14:paraId="552102F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*0.472</w:t>
            </w:r>
          </w:p>
        </w:tc>
        <w:tc>
          <w:tcPr>
            <w:tcW w:w="143" w:type="pct"/>
            <w:tcBorders>
              <w:top w:val="nil"/>
              <w:left w:val="nil"/>
              <w:bottom w:val="nil"/>
              <w:right w:val="nil"/>
            </w:tcBorders>
            <w:shd w:val="clear" w:color="000000" w:fill="F9756E"/>
            <w:noWrap/>
            <w:vAlign w:val="bottom"/>
            <w:hideMark/>
          </w:tcPr>
          <w:p w14:paraId="6E7AE7D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5" w:type="pct"/>
            <w:tcBorders>
              <w:top w:val="nil"/>
              <w:left w:val="nil"/>
              <w:bottom w:val="nil"/>
              <w:right w:val="single" w:sz="4" w:space="0" w:color="auto"/>
            </w:tcBorders>
            <w:shd w:val="clear" w:color="000000" w:fill="F9746E"/>
            <w:noWrap/>
            <w:vAlign w:val="bottom"/>
            <w:hideMark/>
          </w:tcPr>
          <w:p w14:paraId="7C1DDCF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*0.477</w:t>
            </w:r>
          </w:p>
        </w:tc>
        <w:tc>
          <w:tcPr>
            <w:tcW w:w="122" w:type="pct"/>
            <w:tcBorders>
              <w:top w:val="nil"/>
              <w:left w:val="single" w:sz="4" w:space="0" w:color="auto"/>
              <w:bottom w:val="nil"/>
              <w:right w:val="single" w:sz="4" w:space="0" w:color="auto"/>
            </w:tcBorders>
            <w:shd w:val="clear" w:color="000000" w:fill="FED580"/>
            <w:noWrap/>
            <w:vAlign w:val="bottom"/>
            <w:hideMark/>
          </w:tcPr>
          <w:p w14:paraId="20B35EF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0.102</w:t>
            </w:r>
          </w:p>
        </w:tc>
        <w:tc>
          <w:tcPr>
            <w:tcW w:w="145" w:type="pct"/>
            <w:tcBorders>
              <w:top w:val="nil"/>
              <w:left w:val="single" w:sz="4" w:space="0" w:color="auto"/>
              <w:bottom w:val="nil"/>
              <w:right w:val="nil"/>
            </w:tcBorders>
            <w:shd w:val="clear" w:color="000000" w:fill="A5C6DC"/>
            <w:noWrap/>
            <w:vAlign w:val="bottom"/>
            <w:hideMark/>
          </w:tcPr>
          <w:p w14:paraId="1C4F75E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CCFC6"/>
            <w:noWrap/>
            <w:vAlign w:val="bottom"/>
            <w:hideMark/>
          </w:tcPr>
          <w:p w14:paraId="2F6B445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4C5DD"/>
            <w:noWrap/>
            <w:vAlign w:val="bottom"/>
            <w:hideMark/>
          </w:tcPr>
          <w:p w14:paraId="412A59A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8C7D9"/>
            <w:noWrap/>
            <w:vAlign w:val="bottom"/>
            <w:hideMark/>
          </w:tcPr>
          <w:p w14:paraId="10BE72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auto" w:fill="auto"/>
            <w:noWrap/>
            <w:vAlign w:val="bottom"/>
            <w:hideMark/>
          </w:tcPr>
          <w:p w14:paraId="7549C3F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CDD6B5"/>
            <w:noWrap/>
            <w:vAlign w:val="bottom"/>
            <w:hideMark/>
          </w:tcPr>
          <w:p w14:paraId="29F04E6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*0.292</w:t>
            </w:r>
          </w:p>
        </w:tc>
        <w:tc>
          <w:tcPr>
            <w:tcW w:w="143" w:type="pct"/>
            <w:tcBorders>
              <w:top w:val="nil"/>
              <w:left w:val="nil"/>
              <w:bottom w:val="nil"/>
              <w:right w:val="nil"/>
            </w:tcBorders>
            <w:shd w:val="clear" w:color="000000" w:fill="DDDDA5"/>
            <w:noWrap/>
            <w:vAlign w:val="bottom"/>
            <w:hideMark/>
          </w:tcPr>
          <w:p w14:paraId="02FC6D3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*0.387</w:t>
            </w:r>
          </w:p>
        </w:tc>
        <w:tc>
          <w:tcPr>
            <w:tcW w:w="143" w:type="pct"/>
            <w:tcBorders>
              <w:top w:val="nil"/>
              <w:left w:val="nil"/>
              <w:bottom w:val="nil"/>
              <w:right w:val="nil"/>
            </w:tcBorders>
            <w:shd w:val="clear" w:color="000000" w:fill="B2CBD0"/>
            <w:noWrap/>
            <w:vAlign w:val="bottom"/>
            <w:hideMark/>
          </w:tcPr>
          <w:p w14:paraId="28F64F0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0.135</w:t>
            </w:r>
          </w:p>
        </w:tc>
        <w:tc>
          <w:tcPr>
            <w:tcW w:w="145" w:type="pct"/>
            <w:tcBorders>
              <w:top w:val="nil"/>
              <w:left w:val="nil"/>
              <w:bottom w:val="nil"/>
              <w:right w:val="single" w:sz="4" w:space="0" w:color="auto"/>
            </w:tcBorders>
            <w:shd w:val="clear" w:color="000000" w:fill="CCD6B6"/>
            <w:noWrap/>
            <w:vAlign w:val="bottom"/>
            <w:hideMark/>
          </w:tcPr>
          <w:p w14:paraId="0C4302B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*0.286</w:t>
            </w:r>
          </w:p>
        </w:tc>
        <w:tc>
          <w:tcPr>
            <w:tcW w:w="145" w:type="pct"/>
            <w:tcBorders>
              <w:top w:val="nil"/>
              <w:left w:val="single" w:sz="4" w:space="0" w:color="auto"/>
              <w:bottom w:val="nil"/>
              <w:right w:val="nil"/>
            </w:tcBorders>
            <w:shd w:val="clear" w:color="000000" w:fill="BDD0C4"/>
            <w:noWrap/>
            <w:vAlign w:val="bottom"/>
            <w:hideMark/>
          </w:tcPr>
          <w:p w14:paraId="01CCB77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*0.203</w:t>
            </w:r>
          </w:p>
        </w:tc>
        <w:tc>
          <w:tcPr>
            <w:tcW w:w="143" w:type="pct"/>
            <w:tcBorders>
              <w:top w:val="nil"/>
              <w:left w:val="nil"/>
              <w:bottom w:val="nil"/>
              <w:right w:val="nil"/>
            </w:tcBorders>
            <w:shd w:val="clear" w:color="000000" w:fill="D2D8B0"/>
            <w:noWrap/>
            <w:vAlign w:val="bottom"/>
            <w:hideMark/>
          </w:tcPr>
          <w:p w14:paraId="25A65F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*0.322</w:t>
            </w:r>
          </w:p>
        </w:tc>
        <w:tc>
          <w:tcPr>
            <w:tcW w:w="143" w:type="pct"/>
            <w:tcBorders>
              <w:top w:val="nil"/>
              <w:left w:val="nil"/>
              <w:bottom w:val="nil"/>
              <w:right w:val="nil"/>
            </w:tcBorders>
            <w:shd w:val="clear" w:color="000000" w:fill="C6D3BC"/>
            <w:noWrap/>
            <w:vAlign w:val="bottom"/>
            <w:hideMark/>
          </w:tcPr>
          <w:p w14:paraId="7AA6440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*0.252</w:t>
            </w:r>
          </w:p>
        </w:tc>
        <w:tc>
          <w:tcPr>
            <w:tcW w:w="143" w:type="pct"/>
            <w:tcBorders>
              <w:top w:val="nil"/>
              <w:left w:val="nil"/>
              <w:bottom w:val="nil"/>
              <w:right w:val="nil"/>
            </w:tcBorders>
            <w:shd w:val="clear" w:color="000000" w:fill="C1D1C1"/>
            <w:noWrap/>
            <w:vAlign w:val="bottom"/>
            <w:hideMark/>
          </w:tcPr>
          <w:p w14:paraId="578D13C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*0.224</w:t>
            </w:r>
          </w:p>
        </w:tc>
        <w:tc>
          <w:tcPr>
            <w:tcW w:w="143" w:type="pct"/>
            <w:tcBorders>
              <w:top w:val="nil"/>
              <w:left w:val="nil"/>
              <w:bottom w:val="nil"/>
              <w:right w:val="nil"/>
            </w:tcBorders>
            <w:shd w:val="clear" w:color="auto" w:fill="auto"/>
            <w:noWrap/>
            <w:vAlign w:val="bottom"/>
            <w:hideMark/>
          </w:tcPr>
          <w:p w14:paraId="5A3C21D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EEE495"/>
            <w:noWrap/>
            <w:vAlign w:val="bottom"/>
            <w:hideMark/>
          </w:tcPr>
          <w:p w14:paraId="4FEB149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43" w:type="pct"/>
            <w:tcBorders>
              <w:top w:val="nil"/>
              <w:left w:val="nil"/>
              <w:bottom w:val="nil"/>
              <w:right w:val="nil"/>
            </w:tcBorders>
            <w:shd w:val="clear" w:color="000000" w:fill="C7D4BB"/>
            <w:noWrap/>
            <w:vAlign w:val="bottom"/>
            <w:hideMark/>
          </w:tcPr>
          <w:p w14:paraId="0880C1E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*0.256</w:t>
            </w:r>
          </w:p>
        </w:tc>
        <w:tc>
          <w:tcPr>
            <w:tcW w:w="143" w:type="pct"/>
            <w:tcBorders>
              <w:top w:val="nil"/>
              <w:left w:val="nil"/>
              <w:bottom w:val="nil"/>
              <w:right w:val="nil"/>
            </w:tcBorders>
            <w:shd w:val="clear" w:color="000000" w:fill="DEDDA4"/>
            <w:noWrap/>
            <w:vAlign w:val="bottom"/>
            <w:hideMark/>
          </w:tcPr>
          <w:p w14:paraId="4E9AF8A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*0.392</w:t>
            </w:r>
          </w:p>
        </w:tc>
        <w:tc>
          <w:tcPr>
            <w:tcW w:w="143" w:type="pct"/>
            <w:tcBorders>
              <w:top w:val="nil"/>
              <w:left w:val="nil"/>
              <w:bottom w:val="nil"/>
              <w:right w:val="nil"/>
            </w:tcBorders>
            <w:shd w:val="clear" w:color="000000" w:fill="C7D4BB"/>
            <w:noWrap/>
            <w:vAlign w:val="bottom"/>
            <w:hideMark/>
          </w:tcPr>
          <w:p w14:paraId="2A43158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0.256</w:t>
            </w:r>
          </w:p>
        </w:tc>
        <w:tc>
          <w:tcPr>
            <w:tcW w:w="143" w:type="pct"/>
            <w:tcBorders>
              <w:top w:val="nil"/>
              <w:left w:val="nil"/>
              <w:bottom w:val="nil"/>
              <w:right w:val="nil"/>
            </w:tcBorders>
            <w:shd w:val="clear" w:color="000000" w:fill="CCD6B6"/>
            <w:noWrap/>
            <w:vAlign w:val="bottom"/>
            <w:hideMark/>
          </w:tcPr>
          <w:p w14:paraId="6A9DF8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*0.287</w:t>
            </w:r>
          </w:p>
        </w:tc>
        <w:tc>
          <w:tcPr>
            <w:tcW w:w="143" w:type="pct"/>
            <w:tcBorders>
              <w:top w:val="nil"/>
              <w:left w:val="nil"/>
              <w:bottom w:val="nil"/>
              <w:right w:val="nil"/>
            </w:tcBorders>
            <w:shd w:val="clear" w:color="000000" w:fill="C2D2C0"/>
            <w:noWrap/>
            <w:vAlign w:val="bottom"/>
            <w:hideMark/>
          </w:tcPr>
          <w:p w14:paraId="49641D0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*0.227</w:t>
            </w:r>
          </w:p>
        </w:tc>
        <w:tc>
          <w:tcPr>
            <w:tcW w:w="143" w:type="pct"/>
            <w:tcBorders>
              <w:top w:val="nil"/>
              <w:left w:val="nil"/>
              <w:bottom w:val="nil"/>
              <w:right w:val="nil"/>
            </w:tcBorders>
            <w:shd w:val="clear" w:color="000000" w:fill="C2D2C0"/>
            <w:noWrap/>
            <w:vAlign w:val="bottom"/>
            <w:hideMark/>
          </w:tcPr>
          <w:p w14:paraId="20BA697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0.228</w:t>
            </w:r>
          </w:p>
        </w:tc>
        <w:tc>
          <w:tcPr>
            <w:tcW w:w="143" w:type="pct"/>
            <w:tcBorders>
              <w:top w:val="nil"/>
              <w:left w:val="nil"/>
              <w:bottom w:val="nil"/>
              <w:right w:val="nil"/>
            </w:tcBorders>
            <w:shd w:val="clear" w:color="000000" w:fill="D9DBA9"/>
            <w:noWrap/>
            <w:vAlign w:val="bottom"/>
            <w:hideMark/>
          </w:tcPr>
          <w:p w14:paraId="2A6CBE7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*0.362</w:t>
            </w:r>
          </w:p>
        </w:tc>
        <w:tc>
          <w:tcPr>
            <w:tcW w:w="143" w:type="pct"/>
            <w:tcBorders>
              <w:top w:val="nil"/>
              <w:left w:val="nil"/>
              <w:bottom w:val="nil"/>
              <w:right w:val="nil"/>
            </w:tcBorders>
            <w:shd w:val="clear" w:color="000000" w:fill="C9D5B9"/>
            <w:noWrap/>
            <w:vAlign w:val="bottom"/>
            <w:hideMark/>
          </w:tcPr>
          <w:p w14:paraId="28D4AD7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*0.272</w:t>
            </w:r>
          </w:p>
        </w:tc>
        <w:tc>
          <w:tcPr>
            <w:tcW w:w="145" w:type="pct"/>
            <w:tcBorders>
              <w:top w:val="nil"/>
              <w:left w:val="nil"/>
              <w:bottom w:val="nil"/>
              <w:right w:val="single" w:sz="4" w:space="0" w:color="auto"/>
            </w:tcBorders>
            <w:shd w:val="clear" w:color="auto" w:fill="auto"/>
            <w:noWrap/>
            <w:vAlign w:val="bottom"/>
            <w:hideMark/>
          </w:tcPr>
          <w:p w14:paraId="020F388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C7D4BB"/>
            <w:noWrap/>
            <w:vAlign w:val="bottom"/>
            <w:hideMark/>
          </w:tcPr>
          <w:p w14:paraId="1CF7358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*0.256</w:t>
            </w:r>
          </w:p>
        </w:tc>
        <w:tc>
          <w:tcPr>
            <w:tcW w:w="145" w:type="pct"/>
            <w:tcBorders>
              <w:top w:val="nil"/>
              <w:left w:val="nil"/>
              <w:bottom w:val="nil"/>
              <w:right w:val="single" w:sz="4" w:space="0" w:color="auto"/>
            </w:tcBorders>
            <w:shd w:val="clear" w:color="000000" w:fill="D3D9AF"/>
            <w:noWrap/>
            <w:vAlign w:val="bottom"/>
            <w:hideMark/>
          </w:tcPr>
          <w:p w14:paraId="52CE652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*0.326</w:t>
            </w:r>
          </w:p>
        </w:tc>
        <w:tc>
          <w:tcPr>
            <w:tcW w:w="145" w:type="pct"/>
            <w:tcBorders>
              <w:top w:val="nil"/>
              <w:left w:val="single" w:sz="4" w:space="0" w:color="auto"/>
              <w:bottom w:val="nil"/>
              <w:right w:val="nil"/>
            </w:tcBorders>
            <w:shd w:val="clear" w:color="000000" w:fill="C0D1C1"/>
            <w:noWrap/>
            <w:vAlign w:val="bottom"/>
            <w:hideMark/>
          </w:tcPr>
          <w:p w14:paraId="530A539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*0.219</w:t>
            </w:r>
          </w:p>
        </w:tc>
      </w:tr>
      <w:tr w:rsidR="008D05B8" w:rsidRPr="00BD1804" w14:paraId="1A651215"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221D9377"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SRL</w:t>
            </w:r>
          </w:p>
        </w:tc>
        <w:tc>
          <w:tcPr>
            <w:tcW w:w="149" w:type="pct"/>
            <w:tcBorders>
              <w:top w:val="nil"/>
              <w:left w:val="nil"/>
              <w:bottom w:val="nil"/>
              <w:right w:val="nil"/>
            </w:tcBorders>
            <w:shd w:val="clear" w:color="000000" w:fill="F9706D"/>
            <w:noWrap/>
            <w:vAlign w:val="bottom"/>
            <w:hideMark/>
          </w:tcPr>
          <w:p w14:paraId="63AEFC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*0.492</w:t>
            </w:r>
          </w:p>
        </w:tc>
        <w:tc>
          <w:tcPr>
            <w:tcW w:w="145" w:type="pct"/>
            <w:tcBorders>
              <w:top w:val="nil"/>
              <w:left w:val="nil"/>
              <w:bottom w:val="nil"/>
              <w:right w:val="single" w:sz="4" w:space="0" w:color="auto"/>
            </w:tcBorders>
            <w:shd w:val="clear" w:color="000000" w:fill="F96D6C"/>
            <w:noWrap/>
            <w:vAlign w:val="bottom"/>
            <w:hideMark/>
          </w:tcPr>
          <w:p w14:paraId="4B0ECE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*0.507</w:t>
            </w:r>
          </w:p>
        </w:tc>
        <w:tc>
          <w:tcPr>
            <w:tcW w:w="145" w:type="pct"/>
            <w:tcBorders>
              <w:top w:val="nil"/>
              <w:left w:val="single" w:sz="4" w:space="0" w:color="auto"/>
              <w:bottom w:val="nil"/>
              <w:right w:val="nil"/>
            </w:tcBorders>
            <w:shd w:val="clear" w:color="000000" w:fill="F9746D"/>
            <w:noWrap/>
            <w:vAlign w:val="bottom"/>
            <w:hideMark/>
          </w:tcPr>
          <w:p w14:paraId="122176B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*0.480</w:t>
            </w:r>
          </w:p>
        </w:tc>
        <w:tc>
          <w:tcPr>
            <w:tcW w:w="143" w:type="pct"/>
            <w:tcBorders>
              <w:top w:val="nil"/>
              <w:left w:val="nil"/>
              <w:bottom w:val="nil"/>
              <w:right w:val="nil"/>
            </w:tcBorders>
            <w:shd w:val="clear" w:color="000000" w:fill="F9736D"/>
            <w:noWrap/>
            <w:vAlign w:val="bottom"/>
            <w:hideMark/>
          </w:tcPr>
          <w:p w14:paraId="28D4A40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*0.481</w:t>
            </w:r>
          </w:p>
        </w:tc>
        <w:tc>
          <w:tcPr>
            <w:tcW w:w="143" w:type="pct"/>
            <w:tcBorders>
              <w:top w:val="nil"/>
              <w:left w:val="nil"/>
              <w:bottom w:val="nil"/>
              <w:right w:val="nil"/>
            </w:tcBorders>
            <w:shd w:val="clear" w:color="000000" w:fill="F9736D"/>
            <w:noWrap/>
            <w:vAlign w:val="bottom"/>
            <w:hideMark/>
          </w:tcPr>
          <w:p w14:paraId="00A4531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*0.484</w:t>
            </w:r>
          </w:p>
        </w:tc>
        <w:tc>
          <w:tcPr>
            <w:tcW w:w="145" w:type="pct"/>
            <w:tcBorders>
              <w:top w:val="nil"/>
              <w:left w:val="nil"/>
              <w:bottom w:val="nil"/>
              <w:right w:val="single" w:sz="4" w:space="0" w:color="auto"/>
            </w:tcBorders>
            <w:shd w:val="clear" w:color="000000" w:fill="F9726D"/>
            <w:noWrap/>
            <w:vAlign w:val="bottom"/>
            <w:hideMark/>
          </w:tcPr>
          <w:p w14:paraId="3B1470F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*0.487</w:t>
            </w:r>
          </w:p>
        </w:tc>
        <w:tc>
          <w:tcPr>
            <w:tcW w:w="122" w:type="pct"/>
            <w:tcBorders>
              <w:top w:val="nil"/>
              <w:left w:val="single" w:sz="4" w:space="0" w:color="auto"/>
              <w:bottom w:val="nil"/>
              <w:right w:val="single" w:sz="4" w:space="0" w:color="auto"/>
            </w:tcBorders>
            <w:shd w:val="clear" w:color="000000" w:fill="FED480"/>
            <w:noWrap/>
            <w:vAlign w:val="bottom"/>
            <w:hideMark/>
          </w:tcPr>
          <w:p w14:paraId="1A3DDAB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0.107</w:t>
            </w:r>
          </w:p>
        </w:tc>
        <w:tc>
          <w:tcPr>
            <w:tcW w:w="145" w:type="pct"/>
            <w:tcBorders>
              <w:top w:val="nil"/>
              <w:left w:val="single" w:sz="4" w:space="0" w:color="auto"/>
              <w:bottom w:val="nil"/>
              <w:right w:val="nil"/>
            </w:tcBorders>
            <w:shd w:val="clear" w:color="000000" w:fill="ADC9D4"/>
            <w:noWrap/>
            <w:vAlign w:val="bottom"/>
            <w:hideMark/>
          </w:tcPr>
          <w:p w14:paraId="51FC8B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C3D2BF"/>
            <w:noWrap/>
            <w:vAlign w:val="bottom"/>
            <w:hideMark/>
          </w:tcPr>
          <w:p w14:paraId="608EF1B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AEC9D3"/>
            <w:noWrap/>
            <w:vAlign w:val="bottom"/>
            <w:hideMark/>
          </w:tcPr>
          <w:p w14:paraId="66DB84B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B9CEC9"/>
            <w:noWrap/>
            <w:vAlign w:val="bottom"/>
            <w:hideMark/>
          </w:tcPr>
          <w:p w14:paraId="0E7F6A2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2C5DF"/>
            <w:noWrap/>
            <w:vAlign w:val="bottom"/>
            <w:hideMark/>
          </w:tcPr>
          <w:p w14:paraId="49171AF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auto" w:fill="auto"/>
            <w:noWrap/>
            <w:vAlign w:val="bottom"/>
            <w:hideMark/>
          </w:tcPr>
          <w:p w14:paraId="1671C78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9BC2E6"/>
            <w:noWrap/>
            <w:vAlign w:val="bottom"/>
            <w:hideMark/>
          </w:tcPr>
          <w:p w14:paraId="25FF509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0.000</w:t>
            </w:r>
          </w:p>
        </w:tc>
        <w:tc>
          <w:tcPr>
            <w:tcW w:w="143" w:type="pct"/>
            <w:tcBorders>
              <w:top w:val="nil"/>
              <w:left w:val="nil"/>
              <w:bottom w:val="nil"/>
              <w:right w:val="nil"/>
            </w:tcBorders>
            <w:shd w:val="clear" w:color="000000" w:fill="DEDDA4"/>
            <w:noWrap/>
            <w:vAlign w:val="bottom"/>
            <w:hideMark/>
          </w:tcPr>
          <w:p w14:paraId="4EC2A71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*0.391</w:t>
            </w:r>
          </w:p>
        </w:tc>
        <w:tc>
          <w:tcPr>
            <w:tcW w:w="145" w:type="pct"/>
            <w:tcBorders>
              <w:top w:val="nil"/>
              <w:left w:val="nil"/>
              <w:bottom w:val="nil"/>
              <w:right w:val="single" w:sz="4" w:space="0" w:color="auto"/>
            </w:tcBorders>
            <w:shd w:val="clear" w:color="000000" w:fill="F1E591"/>
            <w:noWrap/>
            <w:vAlign w:val="bottom"/>
            <w:hideMark/>
          </w:tcPr>
          <w:p w14:paraId="1C8FE93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*0.504</w:t>
            </w:r>
          </w:p>
        </w:tc>
        <w:tc>
          <w:tcPr>
            <w:tcW w:w="145" w:type="pct"/>
            <w:tcBorders>
              <w:top w:val="nil"/>
              <w:left w:val="single" w:sz="4" w:space="0" w:color="auto"/>
              <w:bottom w:val="nil"/>
              <w:right w:val="nil"/>
            </w:tcBorders>
            <w:shd w:val="clear" w:color="000000" w:fill="9BC2E6"/>
            <w:noWrap/>
            <w:vAlign w:val="bottom"/>
            <w:hideMark/>
          </w:tcPr>
          <w:p w14:paraId="57F33CC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0.000</w:t>
            </w:r>
          </w:p>
        </w:tc>
        <w:tc>
          <w:tcPr>
            <w:tcW w:w="143" w:type="pct"/>
            <w:tcBorders>
              <w:top w:val="nil"/>
              <w:left w:val="nil"/>
              <w:bottom w:val="nil"/>
              <w:right w:val="nil"/>
            </w:tcBorders>
            <w:shd w:val="clear" w:color="000000" w:fill="FCE987"/>
            <w:noWrap/>
            <w:vAlign w:val="bottom"/>
            <w:hideMark/>
          </w:tcPr>
          <w:p w14:paraId="2970391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*0.563</w:t>
            </w:r>
          </w:p>
        </w:tc>
        <w:tc>
          <w:tcPr>
            <w:tcW w:w="143" w:type="pct"/>
            <w:tcBorders>
              <w:top w:val="nil"/>
              <w:left w:val="nil"/>
              <w:bottom w:val="nil"/>
              <w:right w:val="nil"/>
            </w:tcBorders>
            <w:shd w:val="clear" w:color="000000" w:fill="FAE989"/>
            <w:noWrap/>
            <w:vAlign w:val="bottom"/>
            <w:hideMark/>
          </w:tcPr>
          <w:p w14:paraId="514A550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*0.552</w:t>
            </w:r>
          </w:p>
        </w:tc>
        <w:tc>
          <w:tcPr>
            <w:tcW w:w="143" w:type="pct"/>
            <w:tcBorders>
              <w:top w:val="nil"/>
              <w:left w:val="nil"/>
              <w:bottom w:val="nil"/>
              <w:right w:val="nil"/>
            </w:tcBorders>
            <w:shd w:val="clear" w:color="000000" w:fill="F1E592"/>
            <w:noWrap/>
            <w:vAlign w:val="bottom"/>
            <w:hideMark/>
          </w:tcPr>
          <w:p w14:paraId="2BAC160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*0.500</w:t>
            </w:r>
          </w:p>
        </w:tc>
        <w:tc>
          <w:tcPr>
            <w:tcW w:w="143" w:type="pct"/>
            <w:tcBorders>
              <w:top w:val="nil"/>
              <w:left w:val="nil"/>
              <w:bottom w:val="nil"/>
              <w:right w:val="nil"/>
            </w:tcBorders>
            <w:shd w:val="clear" w:color="auto" w:fill="auto"/>
            <w:noWrap/>
            <w:vAlign w:val="bottom"/>
            <w:hideMark/>
          </w:tcPr>
          <w:p w14:paraId="03D5DE6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FEC97E"/>
            <w:noWrap/>
            <w:vAlign w:val="bottom"/>
            <w:hideMark/>
          </w:tcPr>
          <w:p w14:paraId="3EC15F9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*0.692</w:t>
            </w:r>
          </w:p>
        </w:tc>
        <w:tc>
          <w:tcPr>
            <w:tcW w:w="143" w:type="pct"/>
            <w:tcBorders>
              <w:top w:val="nil"/>
              <w:left w:val="nil"/>
              <w:bottom w:val="nil"/>
              <w:right w:val="nil"/>
            </w:tcBorders>
            <w:shd w:val="clear" w:color="000000" w:fill="F5E78E"/>
            <w:noWrap/>
            <w:vAlign w:val="bottom"/>
            <w:hideMark/>
          </w:tcPr>
          <w:p w14:paraId="1B7E209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*0.524</w:t>
            </w:r>
          </w:p>
        </w:tc>
        <w:tc>
          <w:tcPr>
            <w:tcW w:w="143" w:type="pct"/>
            <w:tcBorders>
              <w:top w:val="nil"/>
              <w:left w:val="nil"/>
              <w:bottom w:val="nil"/>
              <w:right w:val="nil"/>
            </w:tcBorders>
            <w:shd w:val="clear" w:color="000000" w:fill="FBE988"/>
            <w:noWrap/>
            <w:vAlign w:val="bottom"/>
            <w:hideMark/>
          </w:tcPr>
          <w:p w14:paraId="50B4314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*0.561</w:t>
            </w:r>
          </w:p>
        </w:tc>
        <w:tc>
          <w:tcPr>
            <w:tcW w:w="143" w:type="pct"/>
            <w:tcBorders>
              <w:top w:val="nil"/>
              <w:left w:val="nil"/>
              <w:bottom w:val="nil"/>
              <w:right w:val="nil"/>
            </w:tcBorders>
            <w:shd w:val="clear" w:color="000000" w:fill="E0DEA2"/>
            <w:noWrap/>
            <w:vAlign w:val="bottom"/>
            <w:hideMark/>
          </w:tcPr>
          <w:p w14:paraId="2BD3E33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*0.404</w:t>
            </w:r>
          </w:p>
        </w:tc>
        <w:tc>
          <w:tcPr>
            <w:tcW w:w="143" w:type="pct"/>
            <w:tcBorders>
              <w:top w:val="nil"/>
              <w:left w:val="nil"/>
              <w:bottom w:val="nil"/>
              <w:right w:val="nil"/>
            </w:tcBorders>
            <w:shd w:val="clear" w:color="000000" w:fill="E5E09D"/>
            <w:noWrap/>
            <w:vAlign w:val="bottom"/>
            <w:hideMark/>
          </w:tcPr>
          <w:p w14:paraId="7ABF733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*0.434</w:t>
            </w:r>
          </w:p>
        </w:tc>
        <w:tc>
          <w:tcPr>
            <w:tcW w:w="143" w:type="pct"/>
            <w:tcBorders>
              <w:top w:val="nil"/>
              <w:left w:val="nil"/>
              <w:bottom w:val="nil"/>
              <w:right w:val="nil"/>
            </w:tcBorders>
            <w:shd w:val="clear" w:color="000000" w:fill="F4E68F"/>
            <w:noWrap/>
            <w:vAlign w:val="bottom"/>
            <w:hideMark/>
          </w:tcPr>
          <w:p w14:paraId="1DB3E97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*0.520</w:t>
            </w:r>
          </w:p>
        </w:tc>
        <w:tc>
          <w:tcPr>
            <w:tcW w:w="143" w:type="pct"/>
            <w:tcBorders>
              <w:top w:val="nil"/>
              <w:left w:val="nil"/>
              <w:bottom w:val="nil"/>
              <w:right w:val="nil"/>
            </w:tcBorders>
            <w:shd w:val="clear" w:color="000000" w:fill="DEDDA4"/>
            <w:noWrap/>
            <w:vAlign w:val="bottom"/>
            <w:hideMark/>
          </w:tcPr>
          <w:p w14:paraId="1A101DA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*0.393</w:t>
            </w:r>
          </w:p>
        </w:tc>
        <w:tc>
          <w:tcPr>
            <w:tcW w:w="143" w:type="pct"/>
            <w:tcBorders>
              <w:top w:val="nil"/>
              <w:left w:val="nil"/>
              <w:bottom w:val="nil"/>
              <w:right w:val="nil"/>
            </w:tcBorders>
            <w:shd w:val="clear" w:color="000000" w:fill="FFEA84"/>
            <w:noWrap/>
            <w:vAlign w:val="bottom"/>
            <w:hideMark/>
          </w:tcPr>
          <w:p w14:paraId="774F261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*0.585</w:t>
            </w:r>
          </w:p>
        </w:tc>
        <w:tc>
          <w:tcPr>
            <w:tcW w:w="143" w:type="pct"/>
            <w:tcBorders>
              <w:top w:val="nil"/>
              <w:left w:val="nil"/>
              <w:bottom w:val="nil"/>
              <w:right w:val="nil"/>
            </w:tcBorders>
            <w:shd w:val="clear" w:color="000000" w:fill="EFE494"/>
            <w:noWrap/>
            <w:vAlign w:val="bottom"/>
            <w:hideMark/>
          </w:tcPr>
          <w:p w14:paraId="32758C6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*0.490</w:t>
            </w:r>
          </w:p>
        </w:tc>
        <w:tc>
          <w:tcPr>
            <w:tcW w:w="145" w:type="pct"/>
            <w:tcBorders>
              <w:top w:val="nil"/>
              <w:left w:val="nil"/>
              <w:bottom w:val="nil"/>
              <w:right w:val="single" w:sz="4" w:space="0" w:color="auto"/>
            </w:tcBorders>
            <w:shd w:val="clear" w:color="auto" w:fill="auto"/>
            <w:noWrap/>
            <w:vAlign w:val="bottom"/>
            <w:hideMark/>
          </w:tcPr>
          <w:p w14:paraId="62977CD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ECE396"/>
            <w:noWrap/>
            <w:vAlign w:val="bottom"/>
            <w:hideMark/>
          </w:tcPr>
          <w:p w14:paraId="689C495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5" w:type="pct"/>
            <w:tcBorders>
              <w:top w:val="nil"/>
              <w:left w:val="nil"/>
              <w:bottom w:val="nil"/>
              <w:right w:val="single" w:sz="4" w:space="0" w:color="auto"/>
            </w:tcBorders>
            <w:shd w:val="clear" w:color="000000" w:fill="FFE283"/>
            <w:noWrap/>
            <w:vAlign w:val="bottom"/>
            <w:hideMark/>
          </w:tcPr>
          <w:p w14:paraId="4EB7AD7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*0.610</w:t>
            </w:r>
          </w:p>
        </w:tc>
        <w:tc>
          <w:tcPr>
            <w:tcW w:w="145" w:type="pct"/>
            <w:tcBorders>
              <w:top w:val="nil"/>
              <w:left w:val="single" w:sz="4" w:space="0" w:color="auto"/>
              <w:bottom w:val="nil"/>
              <w:right w:val="nil"/>
            </w:tcBorders>
            <w:shd w:val="clear" w:color="000000" w:fill="D4D9AE"/>
            <w:noWrap/>
            <w:vAlign w:val="bottom"/>
            <w:hideMark/>
          </w:tcPr>
          <w:p w14:paraId="77873E1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*0.334</w:t>
            </w:r>
          </w:p>
        </w:tc>
      </w:tr>
      <w:tr w:rsidR="008D05B8" w:rsidRPr="00BD1804" w14:paraId="30CD3788"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32736581"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TAI</w:t>
            </w:r>
          </w:p>
        </w:tc>
        <w:tc>
          <w:tcPr>
            <w:tcW w:w="149" w:type="pct"/>
            <w:tcBorders>
              <w:top w:val="nil"/>
              <w:left w:val="nil"/>
              <w:bottom w:val="nil"/>
              <w:right w:val="nil"/>
            </w:tcBorders>
            <w:shd w:val="clear" w:color="000000" w:fill="F9706D"/>
            <w:noWrap/>
            <w:vAlign w:val="bottom"/>
            <w:hideMark/>
          </w:tcPr>
          <w:p w14:paraId="1009D05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0.492</w:t>
            </w:r>
          </w:p>
        </w:tc>
        <w:tc>
          <w:tcPr>
            <w:tcW w:w="145" w:type="pct"/>
            <w:tcBorders>
              <w:top w:val="nil"/>
              <w:left w:val="nil"/>
              <w:bottom w:val="nil"/>
              <w:right w:val="single" w:sz="4" w:space="0" w:color="auto"/>
            </w:tcBorders>
            <w:shd w:val="clear" w:color="000000" w:fill="F96C6C"/>
            <w:noWrap/>
            <w:vAlign w:val="bottom"/>
            <w:hideMark/>
          </w:tcPr>
          <w:p w14:paraId="638A889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*0.509</w:t>
            </w:r>
          </w:p>
        </w:tc>
        <w:tc>
          <w:tcPr>
            <w:tcW w:w="145" w:type="pct"/>
            <w:tcBorders>
              <w:top w:val="nil"/>
              <w:left w:val="single" w:sz="4" w:space="0" w:color="auto"/>
              <w:bottom w:val="nil"/>
              <w:right w:val="nil"/>
            </w:tcBorders>
            <w:shd w:val="clear" w:color="000000" w:fill="F9736D"/>
            <w:noWrap/>
            <w:vAlign w:val="bottom"/>
            <w:hideMark/>
          </w:tcPr>
          <w:p w14:paraId="54A6499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*0.480</w:t>
            </w:r>
          </w:p>
        </w:tc>
        <w:tc>
          <w:tcPr>
            <w:tcW w:w="143" w:type="pct"/>
            <w:tcBorders>
              <w:top w:val="nil"/>
              <w:left w:val="nil"/>
              <w:bottom w:val="nil"/>
              <w:right w:val="nil"/>
            </w:tcBorders>
            <w:shd w:val="clear" w:color="000000" w:fill="F9736D"/>
            <w:noWrap/>
            <w:vAlign w:val="bottom"/>
            <w:hideMark/>
          </w:tcPr>
          <w:p w14:paraId="0A63008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*0.482</w:t>
            </w:r>
          </w:p>
        </w:tc>
        <w:tc>
          <w:tcPr>
            <w:tcW w:w="143" w:type="pct"/>
            <w:tcBorders>
              <w:top w:val="nil"/>
              <w:left w:val="nil"/>
              <w:bottom w:val="nil"/>
              <w:right w:val="nil"/>
            </w:tcBorders>
            <w:shd w:val="clear" w:color="000000" w:fill="F9726D"/>
            <w:noWrap/>
            <w:vAlign w:val="bottom"/>
            <w:hideMark/>
          </w:tcPr>
          <w:p w14:paraId="1318E60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*0.484</w:t>
            </w:r>
          </w:p>
        </w:tc>
        <w:tc>
          <w:tcPr>
            <w:tcW w:w="145" w:type="pct"/>
            <w:tcBorders>
              <w:top w:val="nil"/>
              <w:left w:val="nil"/>
              <w:bottom w:val="nil"/>
              <w:right w:val="single" w:sz="4" w:space="0" w:color="auto"/>
            </w:tcBorders>
            <w:shd w:val="clear" w:color="000000" w:fill="F9726D"/>
            <w:noWrap/>
            <w:vAlign w:val="bottom"/>
            <w:hideMark/>
          </w:tcPr>
          <w:p w14:paraId="3D3CAAD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*0.487</w:t>
            </w:r>
          </w:p>
        </w:tc>
        <w:tc>
          <w:tcPr>
            <w:tcW w:w="122" w:type="pct"/>
            <w:tcBorders>
              <w:top w:val="nil"/>
              <w:left w:val="single" w:sz="4" w:space="0" w:color="auto"/>
              <w:bottom w:val="nil"/>
              <w:right w:val="single" w:sz="4" w:space="0" w:color="auto"/>
            </w:tcBorders>
            <w:shd w:val="clear" w:color="000000" w:fill="FED07F"/>
            <w:noWrap/>
            <w:vAlign w:val="bottom"/>
            <w:hideMark/>
          </w:tcPr>
          <w:p w14:paraId="5B72412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0.122</w:t>
            </w:r>
          </w:p>
        </w:tc>
        <w:tc>
          <w:tcPr>
            <w:tcW w:w="145" w:type="pct"/>
            <w:tcBorders>
              <w:top w:val="nil"/>
              <w:left w:val="single" w:sz="4" w:space="0" w:color="auto"/>
              <w:bottom w:val="nil"/>
              <w:right w:val="nil"/>
            </w:tcBorders>
            <w:shd w:val="clear" w:color="000000" w:fill="DEDDA5"/>
            <w:noWrap/>
            <w:vAlign w:val="bottom"/>
            <w:hideMark/>
          </w:tcPr>
          <w:p w14:paraId="493A99E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EEE495"/>
            <w:noWrap/>
            <w:vAlign w:val="bottom"/>
            <w:hideMark/>
          </w:tcPr>
          <w:p w14:paraId="6830501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3" w:type="pct"/>
            <w:tcBorders>
              <w:top w:val="nil"/>
              <w:left w:val="nil"/>
              <w:bottom w:val="nil"/>
              <w:right w:val="nil"/>
            </w:tcBorders>
            <w:shd w:val="clear" w:color="000000" w:fill="D9DBAA"/>
            <w:noWrap/>
            <w:vAlign w:val="bottom"/>
            <w:hideMark/>
          </w:tcPr>
          <w:p w14:paraId="207CB21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*0.010</w:t>
            </w:r>
          </w:p>
        </w:tc>
        <w:tc>
          <w:tcPr>
            <w:tcW w:w="143" w:type="pct"/>
            <w:tcBorders>
              <w:top w:val="nil"/>
              <w:left w:val="nil"/>
              <w:bottom w:val="nil"/>
              <w:right w:val="nil"/>
            </w:tcBorders>
            <w:shd w:val="clear" w:color="000000" w:fill="E6E09D"/>
            <w:noWrap/>
            <w:vAlign w:val="bottom"/>
            <w:hideMark/>
          </w:tcPr>
          <w:p w14:paraId="6AC9A16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3" w:type="pct"/>
            <w:tcBorders>
              <w:top w:val="nil"/>
              <w:left w:val="nil"/>
              <w:bottom w:val="nil"/>
              <w:right w:val="nil"/>
            </w:tcBorders>
            <w:shd w:val="clear" w:color="000000" w:fill="D3D9AF"/>
            <w:noWrap/>
            <w:vAlign w:val="bottom"/>
            <w:hideMark/>
          </w:tcPr>
          <w:p w14:paraId="5441E65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3" w:type="pct"/>
            <w:tcBorders>
              <w:top w:val="nil"/>
              <w:left w:val="nil"/>
              <w:bottom w:val="nil"/>
              <w:right w:val="nil"/>
            </w:tcBorders>
            <w:shd w:val="clear" w:color="000000" w:fill="E1DEA2"/>
            <w:noWrap/>
            <w:vAlign w:val="bottom"/>
            <w:hideMark/>
          </w:tcPr>
          <w:p w14:paraId="7F2DEC5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auto" w:fill="auto"/>
            <w:noWrap/>
            <w:vAlign w:val="bottom"/>
            <w:hideMark/>
          </w:tcPr>
          <w:p w14:paraId="1FD1D9C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F9E88A"/>
            <w:noWrap/>
            <w:vAlign w:val="bottom"/>
            <w:hideMark/>
          </w:tcPr>
          <w:p w14:paraId="509C2BB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*0.550</w:t>
            </w:r>
          </w:p>
        </w:tc>
        <w:tc>
          <w:tcPr>
            <w:tcW w:w="145" w:type="pct"/>
            <w:tcBorders>
              <w:top w:val="nil"/>
              <w:left w:val="nil"/>
              <w:bottom w:val="nil"/>
              <w:right w:val="single" w:sz="4" w:space="0" w:color="auto"/>
            </w:tcBorders>
            <w:shd w:val="clear" w:color="000000" w:fill="FED780"/>
            <w:noWrap/>
            <w:vAlign w:val="bottom"/>
            <w:hideMark/>
          </w:tcPr>
          <w:p w14:paraId="1245DA7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*0.648</w:t>
            </w:r>
          </w:p>
        </w:tc>
        <w:tc>
          <w:tcPr>
            <w:tcW w:w="145" w:type="pct"/>
            <w:tcBorders>
              <w:top w:val="nil"/>
              <w:left w:val="single" w:sz="4" w:space="0" w:color="auto"/>
              <w:bottom w:val="nil"/>
              <w:right w:val="nil"/>
            </w:tcBorders>
            <w:shd w:val="clear" w:color="000000" w:fill="A0C4E1"/>
            <w:noWrap/>
            <w:vAlign w:val="bottom"/>
            <w:hideMark/>
          </w:tcPr>
          <w:p w14:paraId="1CDA7F3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0.030</w:t>
            </w:r>
          </w:p>
        </w:tc>
        <w:tc>
          <w:tcPr>
            <w:tcW w:w="143" w:type="pct"/>
            <w:tcBorders>
              <w:top w:val="nil"/>
              <w:left w:val="nil"/>
              <w:bottom w:val="nil"/>
              <w:right w:val="nil"/>
            </w:tcBorders>
            <w:shd w:val="clear" w:color="000000" w:fill="FDC27D"/>
            <w:noWrap/>
            <w:vAlign w:val="bottom"/>
            <w:hideMark/>
          </w:tcPr>
          <w:p w14:paraId="054F2A1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*0.713</w:t>
            </w:r>
          </w:p>
        </w:tc>
        <w:tc>
          <w:tcPr>
            <w:tcW w:w="143" w:type="pct"/>
            <w:tcBorders>
              <w:top w:val="nil"/>
              <w:left w:val="nil"/>
              <w:bottom w:val="nil"/>
              <w:right w:val="nil"/>
            </w:tcBorders>
            <w:shd w:val="clear" w:color="000000" w:fill="FEC97E"/>
            <w:noWrap/>
            <w:vAlign w:val="bottom"/>
            <w:hideMark/>
          </w:tcPr>
          <w:p w14:paraId="490F58C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*0.691</w:t>
            </w:r>
          </w:p>
        </w:tc>
        <w:tc>
          <w:tcPr>
            <w:tcW w:w="143" w:type="pct"/>
            <w:tcBorders>
              <w:top w:val="nil"/>
              <w:left w:val="nil"/>
              <w:bottom w:val="nil"/>
              <w:right w:val="nil"/>
            </w:tcBorders>
            <w:shd w:val="clear" w:color="000000" w:fill="FED781"/>
            <w:noWrap/>
            <w:vAlign w:val="bottom"/>
            <w:hideMark/>
          </w:tcPr>
          <w:p w14:paraId="6CCE882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*0.646</w:t>
            </w:r>
          </w:p>
        </w:tc>
        <w:tc>
          <w:tcPr>
            <w:tcW w:w="143" w:type="pct"/>
            <w:tcBorders>
              <w:top w:val="nil"/>
              <w:left w:val="nil"/>
              <w:bottom w:val="nil"/>
              <w:right w:val="nil"/>
            </w:tcBorders>
            <w:shd w:val="clear" w:color="auto" w:fill="auto"/>
            <w:noWrap/>
            <w:vAlign w:val="bottom"/>
            <w:hideMark/>
          </w:tcPr>
          <w:p w14:paraId="4A49947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FBA076"/>
            <w:noWrap/>
            <w:vAlign w:val="bottom"/>
            <w:hideMark/>
          </w:tcPr>
          <w:p w14:paraId="03D236F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*0.825</w:t>
            </w:r>
          </w:p>
        </w:tc>
        <w:tc>
          <w:tcPr>
            <w:tcW w:w="143" w:type="pct"/>
            <w:tcBorders>
              <w:top w:val="nil"/>
              <w:left w:val="nil"/>
              <w:bottom w:val="nil"/>
              <w:right w:val="nil"/>
            </w:tcBorders>
            <w:shd w:val="clear" w:color="000000" w:fill="FECE7F"/>
            <w:noWrap/>
            <w:vAlign w:val="bottom"/>
            <w:hideMark/>
          </w:tcPr>
          <w:p w14:paraId="3292392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*0.677</w:t>
            </w:r>
          </w:p>
        </w:tc>
        <w:tc>
          <w:tcPr>
            <w:tcW w:w="143" w:type="pct"/>
            <w:tcBorders>
              <w:top w:val="nil"/>
              <w:left w:val="nil"/>
              <w:bottom w:val="nil"/>
              <w:right w:val="nil"/>
            </w:tcBorders>
            <w:shd w:val="clear" w:color="000000" w:fill="FDBD7C"/>
            <w:noWrap/>
            <w:vAlign w:val="bottom"/>
            <w:hideMark/>
          </w:tcPr>
          <w:p w14:paraId="2EA76E3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*0.729</w:t>
            </w:r>
          </w:p>
        </w:tc>
        <w:tc>
          <w:tcPr>
            <w:tcW w:w="143" w:type="pct"/>
            <w:tcBorders>
              <w:top w:val="nil"/>
              <w:left w:val="nil"/>
              <w:bottom w:val="nil"/>
              <w:right w:val="nil"/>
            </w:tcBorders>
            <w:shd w:val="clear" w:color="000000" w:fill="F8E88B"/>
            <w:noWrap/>
            <w:vAlign w:val="bottom"/>
            <w:hideMark/>
          </w:tcPr>
          <w:p w14:paraId="683B7CF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*0.544</w:t>
            </w:r>
          </w:p>
        </w:tc>
        <w:tc>
          <w:tcPr>
            <w:tcW w:w="143" w:type="pct"/>
            <w:tcBorders>
              <w:top w:val="nil"/>
              <w:left w:val="nil"/>
              <w:bottom w:val="nil"/>
              <w:right w:val="nil"/>
            </w:tcBorders>
            <w:shd w:val="clear" w:color="000000" w:fill="FFEB84"/>
            <w:noWrap/>
            <w:vAlign w:val="bottom"/>
            <w:hideMark/>
          </w:tcPr>
          <w:p w14:paraId="4D369CF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*0.580</w:t>
            </w:r>
          </w:p>
        </w:tc>
        <w:tc>
          <w:tcPr>
            <w:tcW w:w="143" w:type="pct"/>
            <w:tcBorders>
              <w:top w:val="nil"/>
              <w:left w:val="nil"/>
              <w:bottom w:val="nil"/>
              <w:right w:val="nil"/>
            </w:tcBorders>
            <w:shd w:val="clear" w:color="000000" w:fill="FED17F"/>
            <w:noWrap/>
            <w:vAlign w:val="bottom"/>
            <w:hideMark/>
          </w:tcPr>
          <w:p w14:paraId="432FE21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*0.666</w:t>
            </w:r>
          </w:p>
        </w:tc>
        <w:tc>
          <w:tcPr>
            <w:tcW w:w="143" w:type="pct"/>
            <w:tcBorders>
              <w:top w:val="nil"/>
              <w:left w:val="nil"/>
              <w:bottom w:val="nil"/>
              <w:right w:val="nil"/>
            </w:tcBorders>
            <w:shd w:val="clear" w:color="000000" w:fill="F7E88B"/>
            <w:noWrap/>
            <w:vAlign w:val="bottom"/>
            <w:hideMark/>
          </w:tcPr>
          <w:p w14:paraId="1F01F8C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*0.539</w:t>
            </w:r>
          </w:p>
        </w:tc>
        <w:tc>
          <w:tcPr>
            <w:tcW w:w="143" w:type="pct"/>
            <w:tcBorders>
              <w:top w:val="nil"/>
              <w:left w:val="nil"/>
              <w:bottom w:val="nil"/>
              <w:right w:val="nil"/>
            </w:tcBorders>
            <w:shd w:val="clear" w:color="000000" w:fill="FDBA7B"/>
            <w:noWrap/>
            <w:vAlign w:val="bottom"/>
            <w:hideMark/>
          </w:tcPr>
          <w:p w14:paraId="29B0E0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*0.741</w:t>
            </w:r>
          </w:p>
        </w:tc>
        <w:tc>
          <w:tcPr>
            <w:tcW w:w="143" w:type="pct"/>
            <w:tcBorders>
              <w:top w:val="nil"/>
              <w:left w:val="nil"/>
              <w:bottom w:val="nil"/>
              <w:right w:val="nil"/>
            </w:tcBorders>
            <w:shd w:val="clear" w:color="000000" w:fill="FFDA81"/>
            <w:noWrap/>
            <w:vAlign w:val="bottom"/>
            <w:hideMark/>
          </w:tcPr>
          <w:p w14:paraId="01AFC64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*0.638</w:t>
            </w:r>
          </w:p>
        </w:tc>
        <w:tc>
          <w:tcPr>
            <w:tcW w:w="145" w:type="pct"/>
            <w:tcBorders>
              <w:top w:val="nil"/>
              <w:left w:val="nil"/>
              <w:bottom w:val="nil"/>
              <w:right w:val="single" w:sz="4" w:space="0" w:color="auto"/>
            </w:tcBorders>
            <w:shd w:val="clear" w:color="auto" w:fill="auto"/>
            <w:noWrap/>
            <w:vAlign w:val="bottom"/>
            <w:hideMark/>
          </w:tcPr>
          <w:p w14:paraId="4F56173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FDF82"/>
            <w:noWrap/>
            <w:vAlign w:val="bottom"/>
            <w:hideMark/>
          </w:tcPr>
          <w:p w14:paraId="34C4694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*0.621</w:t>
            </w:r>
          </w:p>
        </w:tc>
        <w:tc>
          <w:tcPr>
            <w:tcW w:w="145" w:type="pct"/>
            <w:tcBorders>
              <w:top w:val="nil"/>
              <w:left w:val="nil"/>
              <w:bottom w:val="nil"/>
              <w:right w:val="single" w:sz="4" w:space="0" w:color="auto"/>
            </w:tcBorders>
            <w:shd w:val="clear" w:color="000000" w:fill="FCAE79"/>
            <w:noWrap/>
            <w:vAlign w:val="bottom"/>
            <w:hideMark/>
          </w:tcPr>
          <w:p w14:paraId="6E07954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*0.780</w:t>
            </w:r>
          </w:p>
        </w:tc>
        <w:tc>
          <w:tcPr>
            <w:tcW w:w="145" w:type="pct"/>
            <w:tcBorders>
              <w:top w:val="nil"/>
              <w:left w:val="single" w:sz="4" w:space="0" w:color="auto"/>
              <w:bottom w:val="nil"/>
              <w:right w:val="nil"/>
            </w:tcBorders>
            <w:shd w:val="clear" w:color="000000" w:fill="E8E19A"/>
            <w:noWrap/>
            <w:vAlign w:val="bottom"/>
            <w:hideMark/>
          </w:tcPr>
          <w:p w14:paraId="33F7498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*0.451</w:t>
            </w:r>
          </w:p>
        </w:tc>
      </w:tr>
      <w:tr w:rsidR="008D05B8" w:rsidRPr="00BD1804" w14:paraId="2D6222CA"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4BD834AC"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IND</w:t>
            </w:r>
          </w:p>
        </w:tc>
        <w:tc>
          <w:tcPr>
            <w:tcW w:w="149" w:type="pct"/>
            <w:tcBorders>
              <w:top w:val="nil"/>
              <w:left w:val="nil"/>
              <w:bottom w:val="nil"/>
              <w:right w:val="nil"/>
            </w:tcBorders>
            <w:shd w:val="clear" w:color="000000" w:fill="F9746E"/>
            <w:noWrap/>
            <w:vAlign w:val="bottom"/>
            <w:hideMark/>
          </w:tcPr>
          <w:p w14:paraId="4069834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0.478</w:t>
            </w:r>
          </w:p>
        </w:tc>
        <w:tc>
          <w:tcPr>
            <w:tcW w:w="145" w:type="pct"/>
            <w:tcBorders>
              <w:top w:val="nil"/>
              <w:left w:val="nil"/>
              <w:bottom w:val="nil"/>
              <w:right w:val="single" w:sz="4" w:space="0" w:color="auto"/>
            </w:tcBorders>
            <w:shd w:val="clear" w:color="000000" w:fill="F96F6D"/>
            <w:noWrap/>
            <w:vAlign w:val="bottom"/>
            <w:hideMark/>
          </w:tcPr>
          <w:p w14:paraId="2ADDF7A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*0.497</w:t>
            </w:r>
          </w:p>
        </w:tc>
        <w:tc>
          <w:tcPr>
            <w:tcW w:w="145" w:type="pct"/>
            <w:tcBorders>
              <w:top w:val="nil"/>
              <w:left w:val="single" w:sz="4" w:space="0" w:color="auto"/>
              <w:bottom w:val="nil"/>
              <w:right w:val="nil"/>
            </w:tcBorders>
            <w:shd w:val="clear" w:color="000000" w:fill="F9776E"/>
            <w:noWrap/>
            <w:vAlign w:val="bottom"/>
            <w:hideMark/>
          </w:tcPr>
          <w:p w14:paraId="2071EE9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*0.468</w:t>
            </w:r>
          </w:p>
        </w:tc>
        <w:tc>
          <w:tcPr>
            <w:tcW w:w="143" w:type="pct"/>
            <w:tcBorders>
              <w:top w:val="nil"/>
              <w:left w:val="nil"/>
              <w:bottom w:val="nil"/>
              <w:right w:val="nil"/>
            </w:tcBorders>
            <w:shd w:val="clear" w:color="000000" w:fill="F9766E"/>
            <w:noWrap/>
            <w:vAlign w:val="bottom"/>
            <w:hideMark/>
          </w:tcPr>
          <w:p w14:paraId="4DDA466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*0.470</w:t>
            </w:r>
          </w:p>
        </w:tc>
        <w:tc>
          <w:tcPr>
            <w:tcW w:w="143" w:type="pct"/>
            <w:tcBorders>
              <w:top w:val="nil"/>
              <w:left w:val="nil"/>
              <w:bottom w:val="nil"/>
              <w:right w:val="nil"/>
            </w:tcBorders>
            <w:shd w:val="clear" w:color="000000" w:fill="F9756E"/>
            <w:noWrap/>
            <w:vAlign w:val="bottom"/>
            <w:hideMark/>
          </w:tcPr>
          <w:p w14:paraId="49CAF44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*0.473</w:t>
            </w:r>
          </w:p>
        </w:tc>
        <w:tc>
          <w:tcPr>
            <w:tcW w:w="145" w:type="pct"/>
            <w:tcBorders>
              <w:top w:val="nil"/>
              <w:left w:val="nil"/>
              <w:bottom w:val="nil"/>
              <w:right w:val="single" w:sz="4" w:space="0" w:color="auto"/>
            </w:tcBorders>
            <w:shd w:val="clear" w:color="000000" w:fill="F9756E"/>
            <w:noWrap/>
            <w:vAlign w:val="bottom"/>
            <w:hideMark/>
          </w:tcPr>
          <w:p w14:paraId="0A0AC12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22" w:type="pct"/>
            <w:tcBorders>
              <w:top w:val="nil"/>
              <w:left w:val="single" w:sz="4" w:space="0" w:color="auto"/>
              <w:bottom w:val="nil"/>
              <w:right w:val="single" w:sz="4" w:space="0" w:color="auto"/>
            </w:tcBorders>
            <w:shd w:val="clear" w:color="000000" w:fill="FED580"/>
            <w:noWrap/>
            <w:vAlign w:val="bottom"/>
            <w:hideMark/>
          </w:tcPr>
          <w:p w14:paraId="59A0E23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0.102</w:t>
            </w:r>
          </w:p>
        </w:tc>
        <w:tc>
          <w:tcPr>
            <w:tcW w:w="145" w:type="pct"/>
            <w:tcBorders>
              <w:top w:val="nil"/>
              <w:left w:val="single" w:sz="4" w:space="0" w:color="auto"/>
              <w:bottom w:val="nil"/>
              <w:right w:val="nil"/>
            </w:tcBorders>
            <w:shd w:val="clear" w:color="000000" w:fill="D2D8B0"/>
            <w:noWrap/>
            <w:vAlign w:val="bottom"/>
            <w:hideMark/>
          </w:tcPr>
          <w:p w14:paraId="0C12304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3" w:type="pct"/>
            <w:tcBorders>
              <w:top w:val="nil"/>
              <w:left w:val="nil"/>
              <w:bottom w:val="nil"/>
              <w:right w:val="nil"/>
            </w:tcBorders>
            <w:shd w:val="clear" w:color="000000" w:fill="EDE396"/>
            <w:noWrap/>
            <w:vAlign w:val="bottom"/>
            <w:hideMark/>
          </w:tcPr>
          <w:p w14:paraId="30D3737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3" w:type="pct"/>
            <w:tcBorders>
              <w:top w:val="nil"/>
              <w:left w:val="nil"/>
              <w:bottom w:val="nil"/>
              <w:right w:val="nil"/>
            </w:tcBorders>
            <w:shd w:val="clear" w:color="000000" w:fill="E9E299"/>
            <w:noWrap/>
            <w:vAlign w:val="bottom"/>
            <w:hideMark/>
          </w:tcPr>
          <w:p w14:paraId="3B010A8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3" w:type="pct"/>
            <w:tcBorders>
              <w:top w:val="nil"/>
              <w:left w:val="nil"/>
              <w:bottom w:val="nil"/>
              <w:right w:val="nil"/>
            </w:tcBorders>
            <w:shd w:val="clear" w:color="000000" w:fill="F4E68F"/>
            <w:noWrap/>
            <w:vAlign w:val="bottom"/>
            <w:hideMark/>
          </w:tcPr>
          <w:p w14:paraId="31FE7BC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*0.014</w:t>
            </w:r>
          </w:p>
        </w:tc>
        <w:tc>
          <w:tcPr>
            <w:tcW w:w="143" w:type="pct"/>
            <w:tcBorders>
              <w:top w:val="nil"/>
              <w:left w:val="nil"/>
              <w:bottom w:val="nil"/>
              <w:right w:val="nil"/>
            </w:tcBorders>
            <w:shd w:val="clear" w:color="000000" w:fill="E7E19B"/>
            <w:noWrap/>
            <w:vAlign w:val="bottom"/>
            <w:hideMark/>
          </w:tcPr>
          <w:p w14:paraId="0ADFF9E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3" w:type="pct"/>
            <w:tcBorders>
              <w:top w:val="nil"/>
              <w:left w:val="nil"/>
              <w:bottom w:val="nil"/>
              <w:right w:val="nil"/>
            </w:tcBorders>
            <w:shd w:val="clear" w:color="000000" w:fill="F1E591"/>
            <w:noWrap/>
            <w:vAlign w:val="bottom"/>
            <w:hideMark/>
          </w:tcPr>
          <w:p w14:paraId="4D8306F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*0.014</w:t>
            </w:r>
          </w:p>
        </w:tc>
        <w:tc>
          <w:tcPr>
            <w:tcW w:w="143" w:type="pct"/>
            <w:tcBorders>
              <w:top w:val="nil"/>
              <w:left w:val="nil"/>
              <w:bottom w:val="nil"/>
              <w:right w:val="nil"/>
            </w:tcBorders>
            <w:shd w:val="clear" w:color="000000" w:fill="FFEA84"/>
            <w:noWrap/>
            <w:vAlign w:val="bottom"/>
            <w:hideMark/>
          </w:tcPr>
          <w:p w14:paraId="36AFB2E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*0.020</w:t>
            </w:r>
          </w:p>
        </w:tc>
        <w:tc>
          <w:tcPr>
            <w:tcW w:w="143" w:type="pct"/>
            <w:tcBorders>
              <w:top w:val="nil"/>
              <w:left w:val="nil"/>
              <w:bottom w:val="nil"/>
              <w:right w:val="nil"/>
            </w:tcBorders>
            <w:shd w:val="clear" w:color="auto" w:fill="auto"/>
            <w:noWrap/>
            <w:vAlign w:val="bottom"/>
            <w:hideMark/>
          </w:tcPr>
          <w:p w14:paraId="0D6E70E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5" w:type="pct"/>
            <w:tcBorders>
              <w:top w:val="nil"/>
              <w:left w:val="nil"/>
              <w:bottom w:val="nil"/>
              <w:right w:val="single" w:sz="4" w:space="0" w:color="auto"/>
            </w:tcBorders>
            <w:shd w:val="clear" w:color="000000" w:fill="E4DF9F"/>
            <w:noWrap/>
            <w:vAlign w:val="bottom"/>
            <w:hideMark/>
          </w:tcPr>
          <w:p w14:paraId="60EF125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*0.424</w:t>
            </w:r>
          </w:p>
        </w:tc>
        <w:tc>
          <w:tcPr>
            <w:tcW w:w="145" w:type="pct"/>
            <w:tcBorders>
              <w:top w:val="nil"/>
              <w:left w:val="single" w:sz="4" w:space="0" w:color="auto"/>
              <w:bottom w:val="nil"/>
              <w:right w:val="nil"/>
            </w:tcBorders>
            <w:shd w:val="clear" w:color="000000" w:fill="D6DAAC"/>
            <w:noWrap/>
            <w:vAlign w:val="bottom"/>
            <w:hideMark/>
          </w:tcPr>
          <w:p w14:paraId="4EA01A3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*0.345</w:t>
            </w:r>
          </w:p>
        </w:tc>
        <w:tc>
          <w:tcPr>
            <w:tcW w:w="143" w:type="pct"/>
            <w:tcBorders>
              <w:top w:val="nil"/>
              <w:left w:val="nil"/>
              <w:bottom w:val="nil"/>
              <w:right w:val="nil"/>
            </w:tcBorders>
            <w:shd w:val="clear" w:color="000000" w:fill="EAE298"/>
            <w:noWrap/>
            <w:vAlign w:val="bottom"/>
            <w:hideMark/>
          </w:tcPr>
          <w:p w14:paraId="6F1B15D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*0.463</w:t>
            </w:r>
          </w:p>
        </w:tc>
        <w:tc>
          <w:tcPr>
            <w:tcW w:w="143" w:type="pct"/>
            <w:tcBorders>
              <w:top w:val="nil"/>
              <w:left w:val="nil"/>
              <w:bottom w:val="nil"/>
              <w:right w:val="nil"/>
            </w:tcBorders>
            <w:shd w:val="clear" w:color="000000" w:fill="D2D8B0"/>
            <w:noWrap/>
            <w:vAlign w:val="bottom"/>
            <w:hideMark/>
          </w:tcPr>
          <w:p w14:paraId="7D227D3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*0.320</w:t>
            </w:r>
          </w:p>
        </w:tc>
        <w:tc>
          <w:tcPr>
            <w:tcW w:w="143" w:type="pct"/>
            <w:tcBorders>
              <w:top w:val="nil"/>
              <w:left w:val="nil"/>
              <w:bottom w:val="nil"/>
              <w:right w:val="nil"/>
            </w:tcBorders>
            <w:shd w:val="clear" w:color="000000" w:fill="C6D4BB"/>
            <w:noWrap/>
            <w:vAlign w:val="bottom"/>
            <w:hideMark/>
          </w:tcPr>
          <w:p w14:paraId="2F2BE27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*0.255</w:t>
            </w:r>
          </w:p>
        </w:tc>
        <w:tc>
          <w:tcPr>
            <w:tcW w:w="143" w:type="pct"/>
            <w:tcBorders>
              <w:top w:val="nil"/>
              <w:left w:val="nil"/>
              <w:bottom w:val="nil"/>
              <w:right w:val="nil"/>
            </w:tcBorders>
            <w:shd w:val="clear" w:color="auto" w:fill="auto"/>
            <w:noWrap/>
            <w:vAlign w:val="bottom"/>
            <w:hideMark/>
          </w:tcPr>
          <w:p w14:paraId="419C679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FDC57D"/>
            <w:noWrap/>
            <w:vAlign w:val="bottom"/>
            <w:hideMark/>
          </w:tcPr>
          <w:p w14:paraId="283FF78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*0.705</w:t>
            </w:r>
          </w:p>
        </w:tc>
        <w:tc>
          <w:tcPr>
            <w:tcW w:w="143" w:type="pct"/>
            <w:tcBorders>
              <w:top w:val="nil"/>
              <w:left w:val="nil"/>
              <w:bottom w:val="nil"/>
              <w:right w:val="nil"/>
            </w:tcBorders>
            <w:shd w:val="clear" w:color="000000" w:fill="DEDDA5"/>
            <w:noWrap/>
            <w:vAlign w:val="bottom"/>
            <w:hideMark/>
          </w:tcPr>
          <w:p w14:paraId="3908F6A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*0.389</w:t>
            </w:r>
          </w:p>
        </w:tc>
        <w:tc>
          <w:tcPr>
            <w:tcW w:w="143" w:type="pct"/>
            <w:tcBorders>
              <w:top w:val="nil"/>
              <w:left w:val="nil"/>
              <w:bottom w:val="nil"/>
              <w:right w:val="nil"/>
            </w:tcBorders>
            <w:shd w:val="clear" w:color="000000" w:fill="FCB37A"/>
            <w:noWrap/>
            <w:vAlign w:val="bottom"/>
            <w:hideMark/>
          </w:tcPr>
          <w:p w14:paraId="27EB260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*0.762</w:t>
            </w:r>
          </w:p>
        </w:tc>
        <w:tc>
          <w:tcPr>
            <w:tcW w:w="143" w:type="pct"/>
            <w:tcBorders>
              <w:top w:val="nil"/>
              <w:left w:val="nil"/>
              <w:bottom w:val="nil"/>
              <w:right w:val="nil"/>
            </w:tcBorders>
            <w:shd w:val="clear" w:color="000000" w:fill="FED680"/>
            <w:noWrap/>
            <w:vAlign w:val="bottom"/>
            <w:hideMark/>
          </w:tcPr>
          <w:p w14:paraId="031DDD3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*0.651</w:t>
            </w:r>
          </w:p>
        </w:tc>
        <w:tc>
          <w:tcPr>
            <w:tcW w:w="143" w:type="pct"/>
            <w:tcBorders>
              <w:top w:val="nil"/>
              <w:left w:val="nil"/>
              <w:bottom w:val="nil"/>
              <w:right w:val="nil"/>
            </w:tcBorders>
            <w:shd w:val="clear" w:color="000000" w:fill="FECF7F"/>
            <w:noWrap/>
            <w:vAlign w:val="bottom"/>
            <w:hideMark/>
          </w:tcPr>
          <w:p w14:paraId="2BBB58B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*0.673</w:t>
            </w:r>
          </w:p>
        </w:tc>
        <w:tc>
          <w:tcPr>
            <w:tcW w:w="143" w:type="pct"/>
            <w:tcBorders>
              <w:top w:val="nil"/>
              <w:left w:val="nil"/>
              <w:bottom w:val="nil"/>
              <w:right w:val="nil"/>
            </w:tcBorders>
            <w:shd w:val="clear" w:color="000000" w:fill="D0D7B3"/>
            <w:noWrap/>
            <w:vAlign w:val="bottom"/>
            <w:hideMark/>
          </w:tcPr>
          <w:p w14:paraId="4D4691D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*0.308</w:t>
            </w:r>
          </w:p>
        </w:tc>
        <w:tc>
          <w:tcPr>
            <w:tcW w:w="143" w:type="pct"/>
            <w:tcBorders>
              <w:top w:val="nil"/>
              <w:left w:val="nil"/>
              <w:bottom w:val="nil"/>
              <w:right w:val="nil"/>
            </w:tcBorders>
            <w:shd w:val="clear" w:color="000000" w:fill="FFDC82"/>
            <w:noWrap/>
            <w:vAlign w:val="bottom"/>
            <w:hideMark/>
          </w:tcPr>
          <w:p w14:paraId="2755A22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*0.629</w:t>
            </w:r>
          </w:p>
        </w:tc>
        <w:tc>
          <w:tcPr>
            <w:tcW w:w="143" w:type="pct"/>
            <w:tcBorders>
              <w:top w:val="nil"/>
              <w:left w:val="nil"/>
              <w:bottom w:val="nil"/>
              <w:right w:val="nil"/>
            </w:tcBorders>
            <w:shd w:val="clear" w:color="000000" w:fill="FDEA86"/>
            <w:noWrap/>
            <w:vAlign w:val="bottom"/>
            <w:hideMark/>
          </w:tcPr>
          <w:p w14:paraId="1B3B4D4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*0.571</w:t>
            </w:r>
          </w:p>
        </w:tc>
        <w:tc>
          <w:tcPr>
            <w:tcW w:w="143" w:type="pct"/>
            <w:tcBorders>
              <w:top w:val="nil"/>
              <w:left w:val="nil"/>
              <w:bottom w:val="nil"/>
              <w:right w:val="nil"/>
            </w:tcBorders>
            <w:shd w:val="clear" w:color="000000" w:fill="E1DEA1"/>
            <w:noWrap/>
            <w:vAlign w:val="bottom"/>
            <w:hideMark/>
          </w:tcPr>
          <w:p w14:paraId="4D0F4CD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*0.409</w:t>
            </w:r>
          </w:p>
        </w:tc>
        <w:tc>
          <w:tcPr>
            <w:tcW w:w="145" w:type="pct"/>
            <w:tcBorders>
              <w:top w:val="nil"/>
              <w:left w:val="nil"/>
              <w:bottom w:val="nil"/>
              <w:right w:val="single" w:sz="4" w:space="0" w:color="auto"/>
            </w:tcBorders>
            <w:shd w:val="clear" w:color="auto" w:fill="auto"/>
            <w:noWrap/>
            <w:vAlign w:val="bottom"/>
            <w:hideMark/>
          </w:tcPr>
          <w:p w14:paraId="5F04B876"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E4DF9F"/>
            <w:noWrap/>
            <w:vAlign w:val="bottom"/>
            <w:hideMark/>
          </w:tcPr>
          <w:p w14:paraId="5325829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*0.425</w:t>
            </w:r>
          </w:p>
        </w:tc>
        <w:tc>
          <w:tcPr>
            <w:tcW w:w="145" w:type="pct"/>
            <w:tcBorders>
              <w:top w:val="nil"/>
              <w:left w:val="nil"/>
              <w:bottom w:val="nil"/>
              <w:right w:val="single" w:sz="4" w:space="0" w:color="auto"/>
            </w:tcBorders>
            <w:shd w:val="clear" w:color="000000" w:fill="FED380"/>
            <w:noWrap/>
            <w:vAlign w:val="bottom"/>
            <w:hideMark/>
          </w:tcPr>
          <w:p w14:paraId="610F16F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*0.660</w:t>
            </w:r>
          </w:p>
        </w:tc>
        <w:tc>
          <w:tcPr>
            <w:tcW w:w="145" w:type="pct"/>
            <w:tcBorders>
              <w:top w:val="nil"/>
              <w:left w:val="single" w:sz="4" w:space="0" w:color="auto"/>
              <w:bottom w:val="nil"/>
              <w:right w:val="nil"/>
            </w:tcBorders>
            <w:shd w:val="clear" w:color="000000" w:fill="D2D8B0"/>
            <w:noWrap/>
            <w:vAlign w:val="bottom"/>
            <w:hideMark/>
          </w:tcPr>
          <w:p w14:paraId="1AF1129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*0.321</w:t>
            </w:r>
          </w:p>
        </w:tc>
      </w:tr>
      <w:tr w:rsidR="008D05B8" w:rsidRPr="00BD1804" w14:paraId="0BB8F482" w14:textId="77777777" w:rsidTr="00A7496D">
        <w:trPr>
          <w:trHeight w:val="170"/>
        </w:trPr>
        <w:tc>
          <w:tcPr>
            <w:tcW w:w="119" w:type="pct"/>
            <w:tcBorders>
              <w:top w:val="nil"/>
              <w:left w:val="nil"/>
              <w:bottom w:val="single" w:sz="2" w:space="0" w:color="7F7F7F" w:themeColor="text1" w:themeTint="80"/>
              <w:right w:val="single" w:sz="12" w:space="0" w:color="auto"/>
            </w:tcBorders>
            <w:shd w:val="clear" w:color="auto" w:fill="auto"/>
            <w:noWrap/>
            <w:vAlign w:val="bottom"/>
            <w:hideMark/>
          </w:tcPr>
          <w:p w14:paraId="28DD5841"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PNG</w:t>
            </w:r>
          </w:p>
        </w:tc>
        <w:tc>
          <w:tcPr>
            <w:tcW w:w="149" w:type="pct"/>
            <w:tcBorders>
              <w:top w:val="nil"/>
              <w:left w:val="nil"/>
              <w:bottom w:val="single" w:sz="4" w:space="0" w:color="auto"/>
              <w:right w:val="nil"/>
            </w:tcBorders>
            <w:shd w:val="clear" w:color="000000" w:fill="F9736D"/>
            <w:noWrap/>
            <w:vAlign w:val="bottom"/>
            <w:hideMark/>
          </w:tcPr>
          <w:p w14:paraId="4E8F8A4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45" w:type="pct"/>
            <w:tcBorders>
              <w:top w:val="nil"/>
              <w:left w:val="nil"/>
              <w:bottom w:val="single" w:sz="4" w:space="0" w:color="auto"/>
              <w:right w:val="single" w:sz="4" w:space="0" w:color="auto"/>
            </w:tcBorders>
            <w:shd w:val="clear" w:color="000000" w:fill="F96F6D"/>
            <w:noWrap/>
            <w:vAlign w:val="bottom"/>
            <w:hideMark/>
          </w:tcPr>
          <w:p w14:paraId="73B8CFB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*0.497</w:t>
            </w:r>
          </w:p>
        </w:tc>
        <w:tc>
          <w:tcPr>
            <w:tcW w:w="145" w:type="pct"/>
            <w:tcBorders>
              <w:top w:val="nil"/>
              <w:left w:val="single" w:sz="4" w:space="0" w:color="auto"/>
              <w:bottom w:val="single" w:sz="4" w:space="0" w:color="auto"/>
              <w:right w:val="nil"/>
            </w:tcBorders>
            <w:shd w:val="clear" w:color="000000" w:fill="F9766E"/>
            <w:noWrap/>
            <w:vAlign w:val="bottom"/>
            <w:hideMark/>
          </w:tcPr>
          <w:p w14:paraId="1406488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*0.471</w:t>
            </w:r>
          </w:p>
        </w:tc>
        <w:tc>
          <w:tcPr>
            <w:tcW w:w="143" w:type="pct"/>
            <w:tcBorders>
              <w:top w:val="nil"/>
              <w:left w:val="nil"/>
              <w:bottom w:val="single" w:sz="4" w:space="0" w:color="auto"/>
              <w:right w:val="nil"/>
            </w:tcBorders>
            <w:shd w:val="clear" w:color="000000" w:fill="F9766E"/>
            <w:noWrap/>
            <w:vAlign w:val="bottom"/>
            <w:hideMark/>
          </w:tcPr>
          <w:p w14:paraId="50180A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*0.472</w:t>
            </w:r>
          </w:p>
        </w:tc>
        <w:tc>
          <w:tcPr>
            <w:tcW w:w="143" w:type="pct"/>
            <w:tcBorders>
              <w:top w:val="nil"/>
              <w:left w:val="nil"/>
              <w:bottom w:val="single" w:sz="4" w:space="0" w:color="auto"/>
              <w:right w:val="nil"/>
            </w:tcBorders>
            <w:shd w:val="clear" w:color="000000" w:fill="F9756E"/>
            <w:noWrap/>
            <w:vAlign w:val="bottom"/>
            <w:hideMark/>
          </w:tcPr>
          <w:p w14:paraId="45660B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5" w:type="pct"/>
            <w:tcBorders>
              <w:top w:val="nil"/>
              <w:left w:val="nil"/>
              <w:bottom w:val="single" w:sz="4" w:space="0" w:color="auto"/>
              <w:right w:val="single" w:sz="4" w:space="0" w:color="auto"/>
            </w:tcBorders>
            <w:shd w:val="clear" w:color="000000" w:fill="F9746E"/>
            <w:noWrap/>
            <w:vAlign w:val="bottom"/>
            <w:hideMark/>
          </w:tcPr>
          <w:p w14:paraId="76E4EAD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*0.478</w:t>
            </w:r>
          </w:p>
        </w:tc>
        <w:tc>
          <w:tcPr>
            <w:tcW w:w="122" w:type="pct"/>
            <w:tcBorders>
              <w:top w:val="nil"/>
              <w:left w:val="single" w:sz="4" w:space="0" w:color="auto"/>
              <w:bottom w:val="single" w:sz="4" w:space="0" w:color="auto"/>
              <w:right w:val="single" w:sz="4" w:space="0" w:color="auto"/>
            </w:tcBorders>
            <w:shd w:val="clear" w:color="000000" w:fill="FED480"/>
            <w:noWrap/>
            <w:vAlign w:val="bottom"/>
            <w:hideMark/>
          </w:tcPr>
          <w:p w14:paraId="47127FE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0.108</w:t>
            </w:r>
          </w:p>
        </w:tc>
        <w:tc>
          <w:tcPr>
            <w:tcW w:w="145" w:type="pct"/>
            <w:tcBorders>
              <w:top w:val="nil"/>
              <w:left w:val="single" w:sz="4" w:space="0" w:color="auto"/>
              <w:bottom w:val="single" w:sz="4" w:space="0" w:color="auto"/>
              <w:right w:val="nil"/>
            </w:tcBorders>
            <w:shd w:val="clear" w:color="000000" w:fill="B1CBD0"/>
            <w:noWrap/>
            <w:vAlign w:val="bottom"/>
            <w:hideMark/>
          </w:tcPr>
          <w:p w14:paraId="2BC2223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single" w:sz="4" w:space="0" w:color="auto"/>
              <w:right w:val="nil"/>
            </w:tcBorders>
            <w:shd w:val="clear" w:color="000000" w:fill="E5E09E"/>
            <w:noWrap/>
            <w:vAlign w:val="bottom"/>
            <w:hideMark/>
          </w:tcPr>
          <w:p w14:paraId="51A7EC5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3" w:type="pct"/>
            <w:tcBorders>
              <w:top w:val="nil"/>
              <w:left w:val="nil"/>
              <w:bottom w:val="single" w:sz="4" w:space="0" w:color="auto"/>
              <w:right w:val="nil"/>
            </w:tcBorders>
            <w:shd w:val="clear" w:color="000000" w:fill="B8CDCA"/>
            <w:noWrap/>
            <w:vAlign w:val="bottom"/>
            <w:hideMark/>
          </w:tcPr>
          <w:p w14:paraId="3222238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single" w:sz="4" w:space="0" w:color="auto"/>
              <w:right w:val="nil"/>
            </w:tcBorders>
            <w:shd w:val="clear" w:color="000000" w:fill="BED0C4"/>
            <w:noWrap/>
            <w:vAlign w:val="bottom"/>
            <w:hideMark/>
          </w:tcPr>
          <w:p w14:paraId="62B93FF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single" w:sz="4" w:space="0" w:color="auto"/>
              <w:right w:val="nil"/>
            </w:tcBorders>
            <w:shd w:val="clear" w:color="000000" w:fill="C2D2C0"/>
            <w:noWrap/>
            <w:vAlign w:val="bottom"/>
            <w:hideMark/>
          </w:tcPr>
          <w:p w14:paraId="77D8C03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single" w:sz="4" w:space="0" w:color="auto"/>
              <w:right w:val="nil"/>
            </w:tcBorders>
            <w:shd w:val="clear" w:color="000000" w:fill="C1D1C1"/>
            <w:noWrap/>
            <w:vAlign w:val="bottom"/>
            <w:hideMark/>
          </w:tcPr>
          <w:p w14:paraId="5153397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single" w:sz="4" w:space="0" w:color="auto"/>
              <w:right w:val="nil"/>
            </w:tcBorders>
            <w:shd w:val="clear" w:color="000000" w:fill="EDE396"/>
            <w:noWrap/>
            <w:vAlign w:val="bottom"/>
            <w:hideMark/>
          </w:tcPr>
          <w:p w14:paraId="00CFDC9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3" w:type="pct"/>
            <w:tcBorders>
              <w:top w:val="nil"/>
              <w:left w:val="nil"/>
              <w:bottom w:val="single" w:sz="4" w:space="0" w:color="auto"/>
              <w:right w:val="nil"/>
            </w:tcBorders>
            <w:shd w:val="clear" w:color="000000" w:fill="FDEA86"/>
            <w:noWrap/>
            <w:vAlign w:val="bottom"/>
            <w:hideMark/>
          </w:tcPr>
          <w:p w14:paraId="414EC20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*0.015</w:t>
            </w:r>
          </w:p>
        </w:tc>
        <w:tc>
          <w:tcPr>
            <w:tcW w:w="145" w:type="pct"/>
            <w:tcBorders>
              <w:top w:val="nil"/>
              <w:left w:val="nil"/>
              <w:bottom w:val="single" w:sz="4" w:space="0" w:color="auto"/>
              <w:right w:val="single" w:sz="4" w:space="0" w:color="auto"/>
            </w:tcBorders>
            <w:shd w:val="clear" w:color="auto" w:fill="auto"/>
            <w:noWrap/>
            <w:vAlign w:val="bottom"/>
            <w:hideMark/>
          </w:tcPr>
          <w:p w14:paraId="05768EB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5" w:type="pct"/>
            <w:tcBorders>
              <w:top w:val="nil"/>
              <w:left w:val="single" w:sz="4" w:space="0" w:color="auto"/>
              <w:bottom w:val="single" w:sz="4" w:space="0" w:color="auto"/>
              <w:right w:val="nil"/>
            </w:tcBorders>
            <w:shd w:val="clear" w:color="000000" w:fill="E0DEA2"/>
            <w:noWrap/>
            <w:vAlign w:val="bottom"/>
            <w:hideMark/>
          </w:tcPr>
          <w:p w14:paraId="304CDC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*0.405</w:t>
            </w:r>
          </w:p>
        </w:tc>
        <w:tc>
          <w:tcPr>
            <w:tcW w:w="143" w:type="pct"/>
            <w:tcBorders>
              <w:top w:val="nil"/>
              <w:left w:val="nil"/>
              <w:bottom w:val="single" w:sz="4" w:space="0" w:color="auto"/>
              <w:right w:val="nil"/>
            </w:tcBorders>
            <w:shd w:val="clear" w:color="000000" w:fill="CCD6B6"/>
            <w:noWrap/>
            <w:vAlign w:val="bottom"/>
            <w:hideMark/>
          </w:tcPr>
          <w:p w14:paraId="0FC0007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*0.290</w:t>
            </w:r>
          </w:p>
        </w:tc>
        <w:tc>
          <w:tcPr>
            <w:tcW w:w="143" w:type="pct"/>
            <w:tcBorders>
              <w:top w:val="nil"/>
              <w:left w:val="nil"/>
              <w:bottom w:val="single" w:sz="4" w:space="0" w:color="auto"/>
              <w:right w:val="nil"/>
            </w:tcBorders>
            <w:shd w:val="clear" w:color="000000" w:fill="C5D3BD"/>
            <w:noWrap/>
            <w:vAlign w:val="bottom"/>
            <w:hideMark/>
          </w:tcPr>
          <w:p w14:paraId="53DE941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*0.245</w:t>
            </w:r>
          </w:p>
        </w:tc>
        <w:tc>
          <w:tcPr>
            <w:tcW w:w="143" w:type="pct"/>
            <w:tcBorders>
              <w:top w:val="nil"/>
              <w:left w:val="nil"/>
              <w:bottom w:val="single" w:sz="4" w:space="0" w:color="auto"/>
              <w:right w:val="nil"/>
            </w:tcBorders>
            <w:shd w:val="clear" w:color="000000" w:fill="B5CCCD"/>
            <w:noWrap/>
            <w:vAlign w:val="bottom"/>
            <w:hideMark/>
          </w:tcPr>
          <w:p w14:paraId="1CE445C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*0.153</w:t>
            </w:r>
          </w:p>
        </w:tc>
        <w:tc>
          <w:tcPr>
            <w:tcW w:w="143" w:type="pct"/>
            <w:tcBorders>
              <w:top w:val="nil"/>
              <w:left w:val="nil"/>
              <w:bottom w:val="single" w:sz="4" w:space="0" w:color="auto"/>
              <w:right w:val="nil"/>
            </w:tcBorders>
            <w:shd w:val="clear" w:color="auto" w:fill="auto"/>
            <w:noWrap/>
            <w:vAlign w:val="bottom"/>
            <w:hideMark/>
          </w:tcPr>
          <w:p w14:paraId="7C55635D"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single" w:sz="4" w:space="0" w:color="auto"/>
              <w:right w:val="nil"/>
            </w:tcBorders>
            <w:shd w:val="clear" w:color="000000" w:fill="EEE494"/>
            <w:noWrap/>
            <w:vAlign w:val="bottom"/>
            <w:hideMark/>
          </w:tcPr>
          <w:p w14:paraId="72D1EDF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*0.486</w:t>
            </w:r>
          </w:p>
        </w:tc>
        <w:tc>
          <w:tcPr>
            <w:tcW w:w="143" w:type="pct"/>
            <w:tcBorders>
              <w:top w:val="nil"/>
              <w:left w:val="nil"/>
              <w:bottom w:val="single" w:sz="4" w:space="0" w:color="auto"/>
              <w:right w:val="nil"/>
            </w:tcBorders>
            <w:shd w:val="clear" w:color="000000" w:fill="CAD5B8"/>
            <w:noWrap/>
            <w:vAlign w:val="bottom"/>
            <w:hideMark/>
          </w:tcPr>
          <w:p w14:paraId="7AA29D8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*0.277</w:t>
            </w:r>
          </w:p>
        </w:tc>
        <w:tc>
          <w:tcPr>
            <w:tcW w:w="143" w:type="pct"/>
            <w:tcBorders>
              <w:top w:val="nil"/>
              <w:left w:val="nil"/>
              <w:bottom w:val="single" w:sz="4" w:space="0" w:color="auto"/>
              <w:right w:val="nil"/>
            </w:tcBorders>
            <w:shd w:val="clear" w:color="000000" w:fill="ECE396"/>
            <w:noWrap/>
            <w:vAlign w:val="bottom"/>
            <w:hideMark/>
          </w:tcPr>
          <w:p w14:paraId="4B832A6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3" w:type="pct"/>
            <w:tcBorders>
              <w:top w:val="nil"/>
              <w:left w:val="nil"/>
              <w:bottom w:val="single" w:sz="4" w:space="0" w:color="auto"/>
              <w:right w:val="nil"/>
            </w:tcBorders>
            <w:shd w:val="clear" w:color="000000" w:fill="D6DAAD"/>
            <w:noWrap/>
            <w:vAlign w:val="bottom"/>
            <w:hideMark/>
          </w:tcPr>
          <w:p w14:paraId="01FF695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*0.343</w:t>
            </w:r>
          </w:p>
        </w:tc>
        <w:tc>
          <w:tcPr>
            <w:tcW w:w="143" w:type="pct"/>
            <w:tcBorders>
              <w:top w:val="nil"/>
              <w:left w:val="nil"/>
              <w:bottom w:val="single" w:sz="4" w:space="0" w:color="auto"/>
              <w:right w:val="nil"/>
            </w:tcBorders>
            <w:shd w:val="clear" w:color="000000" w:fill="DCDCA6"/>
            <w:noWrap/>
            <w:vAlign w:val="bottom"/>
            <w:hideMark/>
          </w:tcPr>
          <w:p w14:paraId="3E79355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*0.380</w:t>
            </w:r>
          </w:p>
        </w:tc>
        <w:tc>
          <w:tcPr>
            <w:tcW w:w="143" w:type="pct"/>
            <w:tcBorders>
              <w:top w:val="nil"/>
              <w:left w:val="nil"/>
              <w:bottom w:val="single" w:sz="4" w:space="0" w:color="auto"/>
              <w:right w:val="nil"/>
            </w:tcBorders>
            <w:shd w:val="clear" w:color="000000" w:fill="C7D4BB"/>
            <w:noWrap/>
            <w:vAlign w:val="bottom"/>
            <w:hideMark/>
          </w:tcPr>
          <w:p w14:paraId="4AFFA19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*0.257</w:t>
            </w:r>
          </w:p>
        </w:tc>
        <w:tc>
          <w:tcPr>
            <w:tcW w:w="143" w:type="pct"/>
            <w:tcBorders>
              <w:top w:val="nil"/>
              <w:left w:val="nil"/>
              <w:bottom w:val="single" w:sz="4" w:space="0" w:color="auto"/>
              <w:right w:val="nil"/>
            </w:tcBorders>
            <w:shd w:val="clear" w:color="000000" w:fill="E4E09E"/>
            <w:noWrap/>
            <w:vAlign w:val="bottom"/>
            <w:hideMark/>
          </w:tcPr>
          <w:p w14:paraId="4BE833E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*0.429</w:t>
            </w:r>
          </w:p>
        </w:tc>
        <w:tc>
          <w:tcPr>
            <w:tcW w:w="143" w:type="pct"/>
            <w:tcBorders>
              <w:top w:val="nil"/>
              <w:left w:val="nil"/>
              <w:bottom w:val="single" w:sz="4" w:space="0" w:color="auto"/>
              <w:right w:val="nil"/>
            </w:tcBorders>
            <w:shd w:val="clear" w:color="000000" w:fill="E4E09E"/>
            <w:noWrap/>
            <w:vAlign w:val="bottom"/>
            <w:hideMark/>
          </w:tcPr>
          <w:p w14:paraId="261B979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*0.427</w:t>
            </w:r>
          </w:p>
        </w:tc>
        <w:tc>
          <w:tcPr>
            <w:tcW w:w="143" w:type="pct"/>
            <w:tcBorders>
              <w:top w:val="nil"/>
              <w:left w:val="nil"/>
              <w:bottom w:val="single" w:sz="4" w:space="0" w:color="auto"/>
              <w:right w:val="nil"/>
            </w:tcBorders>
            <w:shd w:val="clear" w:color="000000" w:fill="AFCAD3"/>
            <w:noWrap/>
            <w:vAlign w:val="bottom"/>
            <w:hideMark/>
          </w:tcPr>
          <w:p w14:paraId="0B92FC3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*0.116</w:t>
            </w:r>
          </w:p>
        </w:tc>
        <w:tc>
          <w:tcPr>
            <w:tcW w:w="145" w:type="pct"/>
            <w:tcBorders>
              <w:top w:val="nil"/>
              <w:left w:val="nil"/>
              <w:bottom w:val="single" w:sz="4" w:space="0" w:color="auto"/>
              <w:right w:val="single" w:sz="4" w:space="0" w:color="auto"/>
            </w:tcBorders>
            <w:shd w:val="clear" w:color="auto" w:fill="auto"/>
            <w:noWrap/>
            <w:vAlign w:val="bottom"/>
            <w:hideMark/>
          </w:tcPr>
          <w:p w14:paraId="20E339C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tcBorders>
            <w:shd w:val="clear" w:color="000000" w:fill="E1DFA1"/>
            <w:noWrap/>
            <w:vAlign w:val="bottom"/>
            <w:hideMark/>
          </w:tcPr>
          <w:p w14:paraId="482B5E2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*0.411</w:t>
            </w:r>
          </w:p>
        </w:tc>
        <w:tc>
          <w:tcPr>
            <w:tcW w:w="145" w:type="pct"/>
            <w:tcBorders>
              <w:top w:val="nil"/>
              <w:left w:val="nil"/>
              <w:bottom w:val="single" w:sz="4" w:space="0" w:color="auto"/>
              <w:right w:val="single" w:sz="4" w:space="0" w:color="auto"/>
            </w:tcBorders>
            <w:shd w:val="clear" w:color="000000" w:fill="FFD981"/>
            <w:noWrap/>
            <w:vAlign w:val="bottom"/>
            <w:hideMark/>
          </w:tcPr>
          <w:p w14:paraId="42C8E5F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*0.639</w:t>
            </w:r>
          </w:p>
        </w:tc>
        <w:tc>
          <w:tcPr>
            <w:tcW w:w="145" w:type="pct"/>
            <w:tcBorders>
              <w:top w:val="nil"/>
              <w:left w:val="single" w:sz="4" w:space="0" w:color="auto"/>
              <w:bottom w:val="single" w:sz="4" w:space="0" w:color="auto"/>
              <w:right w:val="nil"/>
            </w:tcBorders>
            <w:shd w:val="clear" w:color="000000" w:fill="D5D9AD"/>
            <w:noWrap/>
            <w:vAlign w:val="bottom"/>
            <w:hideMark/>
          </w:tcPr>
          <w:p w14:paraId="302B647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*0.339</w:t>
            </w:r>
          </w:p>
        </w:tc>
      </w:tr>
      <w:tr w:rsidR="008D05B8" w:rsidRPr="00BD1804" w14:paraId="7372B755" w14:textId="77777777" w:rsidTr="00A7496D">
        <w:trPr>
          <w:trHeight w:val="170"/>
        </w:trPr>
        <w:tc>
          <w:tcPr>
            <w:tcW w:w="119" w:type="pct"/>
            <w:tcBorders>
              <w:top w:val="single" w:sz="2" w:space="0" w:color="7F7F7F" w:themeColor="text1" w:themeTint="80"/>
              <w:left w:val="nil"/>
              <w:bottom w:val="nil"/>
              <w:right w:val="single" w:sz="12" w:space="0" w:color="auto"/>
            </w:tcBorders>
            <w:shd w:val="clear" w:color="auto" w:fill="auto"/>
            <w:noWrap/>
            <w:vAlign w:val="bottom"/>
            <w:hideMark/>
          </w:tcPr>
          <w:p w14:paraId="5188CE35"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FZR</w:t>
            </w:r>
          </w:p>
        </w:tc>
        <w:tc>
          <w:tcPr>
            <w:tcW w:w="149" w:type="pct"/>
            <w:tcBorders>
              <w:top w:val="nil"/>
              <w:left w:val="nil"/>
              <w:bottom w:val="nil"/>
              <w:right w:val="nil"/>
            </w:tcBorders>
            <w:shd w:val="clear" w:color="auto" w:fill="auto"/>
            <w:noWrap/>
            <w:vAlign w:val="bottom"/>
            <w:hideMark/>
          </w:tcPr>
          <w:p w14:paraId="085B9CD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single" w:sz="4" w:space="0" w:color="auto"/>
              <w:left w:val="nil"/>
              <w:bottom w:val="nil"/>
              <w:right w:val="single" w:sz="4" w:space="0" w:color="auto"/>
            </w:tcBorders>
            <w:shd w:val="clear" w:color="000000" w:fill="F96B6C"/>
            <w:noWrap/>
            <w:vAlign w:val="bottom"/>
            <w:hideMark/>
          </w:tcPr>
          <w:p w14:paraId="3D9C0EC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*0.512</w:t>
            </w:r>
          </w:p>
        </w:tc>
        <w:tc>
          <w:tcPr>
            <w:tcW w:w="145" w:type="pct"/>
            <w:tcBorders>
              <w:top w:val="single" w:sz="4" w:space="0" w:color="auto"/>
              <w:left w:val="single" w:sz="4" w:space="0" w:color="auto"/>
              <w:bottom w:val="nil"/>
              <w:right w:val="nil"/>
            </w:tcBorders>
            <w:shd w:val="clear" w:color="000000" w:fill="F9736D"/>
            <w:noWrap/>
            <w:vAlign w:val="bottom"/>
            <w:hideMark/>
          </w:tcPr>
          <w:p w14:paraId="26EF2CF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43" w:type="pct"/>
            <w:tcBorders>
              <w:top w:val="single" w:sz="4" w:space="0" w:color="auto"/>
              <w:left w:val="nil"/>
              <w:bottom w:val="nil"/>
              <w:right w:val="nil"/>
            </w:tcBorders>
            <w:shd w:val="clear" w:color="000000" w:fill="F9736D"/>
            <w:noWrap/>
            <w:vAlign w:val="bottom"/>
            <w:hideMark/>
          </w:tcPr>
          <w:p w14:paraId="409C458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43" w:type="pct"/>
            <w:tcBorders>
              <w:top w:val="single" w:sz="4" w:space="0" w:color="auto"/>
              <w:left w:val="nil"/>
              <w:bottom w:val="nil"/>
              <w:right w:val="nil"/>
            </w:tcBorders>
            <w:shd w:val="clear" w:color="000000" w:fill="F9726D"/>
            <w:noWrap/>
            <w:vAlign w:val="bottom"/>
            <w:hideMark/>
          </w:tcPr>
          <w:p w14:paraId="4623874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*0.487</w:t>
            </w:r>
          </w:p>
        </w:tc>
        <w:tc>
          <w:tcPr>
            <w:tcW w:w="145" w:type="pct"/>
            <w:tcBorders>
              <w:top w:val="single" w:sz="4" w:space="0" w:color="auto"/>
              <w:left w:val="nil"/>
              <w:bottom w:val="nil"/>
              <w:right w:val="single" w:sz="4" w:space="0" w:color="auto"/>
            </w:tcBorders>
            <w:shd w:val="clear" w:color="000000" w:fill="F9716D"/>
            <w:noWrap/>
            <w:vAlign w:val="bottom"/>
            <w:hideMark/>
          </w:tcPr>
          <w:p w14:paraId="5C08D28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*0.489</w:t>
            </w:r>
          </w:p>
        </w:tc>
        <w:tc>
          <w:tcPr>
            <w:tcW w:w="122" w:type="pct"/>
            <w:tcBorders>
              <w:top w:val="nil"/>
              <w:left w:val="nil"/>
              <w:bottom w:val="nil"/>
              <w:right w:val="single" w:sz="4" w:space="0" w:color="auto"/>
            </w:tcBorders>
            <w:shd w:val="clear" w:color="auto" w:fill="auto"/>
            <w:noWrap/>
            <w:vAlign w:val="bottom"/>
            <w:hideMark/>
          </w:tcPr>
          <w:p w14:paraId="59827AC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single" w:sz="4" w:space="0" w:color="auto"/>
              <w:left w:val="single" w:sz="4" w:space="0" w:color="auto"/>
              <w:bottom w:val="nil"/>
              <w:right w:val="nil"/>
            </w:tcBorders>
            <w:shd w:val="clear" w:color="000000" w:fill="A9C7D8"/>
            <w:noWrap/>
            <w:vAlign w:val="bottom"/>
            <w:hideMark/>
          </w:tcPr>
          <w:p w14:paraId="7DAD4BC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single" w:sz="4" w:space="0" w:color="auto"/>
              <w:left w:val="nil"/>
              <w:bottom w:val="nil"/>
              <w:right w:val="nil"/>
            </w:tcBorders>
            <w:shd w:val="clear" w:color="000000" w:fill="C3D2BF"/>
            <w:noWrap/>
            <w:vAlign w:val="bottom"/>
            <w:hideMark/>
          </w:tcPr>
          <w:p w14:paraId="7C402A0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single" w:sz="4" w:space="0" w:color="auto"/>
              <w:left w:val="nil"/>
              <w:bottom w:val="nil"/>
              <w:right w:val="nil"/>
            </w:tcBorders>
            <w:shd w:val="clear" w:color="000000" w:fill="ADC9D4"/>
            <w:noWrap/>
            <w:vAlign w:val="bottom"/>
            <w:hideMark/>
          </w:tcPr>
          <w:p w14:paraId="4499B67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single" w:sz="4" w:space="0" w:color="auto"/>
              <w:left w:val="nil"/>
              <w:bottom w:val="nil"/>
              <w:right w:val="nil"/>
            </w:tcBorders>
            <w:shd w:val="clear" w:color="000000" w:fill="C7D4BB"/>
            <w:noWrap/>
            <w:vAlign w:val="bottom"/>
            <w:hideMark/>
          </w:tcPr>
          <w:p w14:paraId="57F9142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single" w:sz="4" w:space="0" w:color="auto"/>
              <w:left w:val="nil"/>
              <w:bottom w:val="nil"/>
              <w:right w:val="nil"/>
            </w:tcBorders>
            <w:shd w:val="clear" w:color="000000" w:fill="B8CECA"/>
            <w:noWrap/>
            <w:vAlign w:val="bottom"/>
            <w:hideMark/>
          </w:tcPr>
          <w:p w14:paraId="0986BC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single" w:sz="4" w:space="0" w:color="auto"/>
              <w:left w:val="nil"/>
              <w:bottom w:val="nil"/>
              <w:right w:val="nil"/>
            </w:tcBorders>
            <w:shd w:val="clear" w:color="000000" w:fill="D5DAAD"/>
            <w:noWrap/>
            <w:vAlign w:val="bottom"/>
            <w:hideMark/>
          </w:tcPr>
          <w:p w14:paraId="10F5FFD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3" w:type="pct"/>
            <w:tcBorders>
              <w:top w:val="single" w:sz="4" w:space="0" w:color="auto"/>
              <w:left w:val="nil"/>
              <w:bottom w:val="nil"/>
              <w:right w:val="nil"/>
            </w:tcBorders>
            <w:shd w:val="clear" w:color="000000" w:fill="FFEB84"/>
            <w:noWrap/>
            <w:vAlign w:val="bottom"/>
            <w:hideMark/>
          </w:tcPr>
          <w:p w14:paraId="486518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3" w:type="pct"/>
            <w:tcBorders>
              <w:top w:val="single" w:sz="4" w:space="0" w:color="auto"/>
              <w:left w:val="nil"/>
              <w:bottom w:val="nil"/>
              <w:right w:val="nil"/>
            </w:tcBorders>
            <w:shd w:val="clear" w:color="000000" w:fill="FFEB84"/>
            <w:noWrap/>
            <w:vAlign w:val="bottom"/>
            <w:hideMark/>
          </w:tcPr>
          <w:p w14:paraId="696AADB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5" w:type="pct"/>
            <w:tcBorders>
              <w:top w:val="single" w:sz="4" w:space="0" w:color="auto"/>
              <w:left w:val="nil"/>
              <w:bottom w:val="nil"/>
              <w:right w:val="single" w:sz="4" w:space="0" w:color="auto"/>
            </w:tcBorders>
            <w:shd w:val="clear" w:color="000000" w:fill="B8CDCA"/>
            <w:noWrap/>
            <w:vAlign w:val="bottom"/>
            <w:hideMark/>
          </w:tcPr>
          <w:p w14:paraId="3C97019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5" w:type="pct"/>
            <w:tcBorders>
              <w:top w:val="nil"/>
              <w:left w:val="nil"/>
              <w:bottom w:val="nil"/>
              <w:right w:val="nil"/>
            </w:tcBorders>
            <w:shd w:val="clear" w:color="auto" w:fill="auto"/>
            <w:noWrap/>
            <w:vAlign w:val="bottom"/>
            <w:hideMark/>
          </w:tcPr>
          <w:p w14:paraId="082431C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3" w:type="pct"/>
            <w:tcBorders>
              <w:top w:val="single" w:sz="4" w:space="0" w:color="auto"/>
              <w:left w:val="nil"/>
              <w:bottom w:val="nil"/>
              <w:right w:val="nil"/>
            </w:tcBorders>
            <w:shd w:val="clear" w:color="000000" w:fill="E6E19C"/>
            <w:noWrap/>
            <w:vAlign w:val="bottom"/>
            <w:hideMark/>
          </w:tcPr>
          <w:p w14:paraId="6F9777A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*0.439</w:t>
            </w:r>
          </w:p>
        </w:tc>
        <w:tc>
          <w:tcPr>
            <w:tcW w:w="143" w:type="pct"/>
            <w:tcBorders>
              <w:top w:val="single" w:sz="4" w:space="0" w:color="auto"/>
              <w:left w:val="nil"/>
              <w:bottom w:val="nil"/>
              <w:right w:val="nil"/>
            </w:tcBorders>
            <w:shd w:val="clear" w:color="000000" w:fill="E5E09D"/>
            <w:noWrap/>
            <w:vAlign w:val="bottom"/>
            <w:hideMark/>
          </w:tcPr>
          <w:p w14:paraId="20D687B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*0.433</w:t>
            </w:r>
          </w:p>
        </w:tc>
        <w:tc>
          <w:tcPr>
            <w:tcW w:w="143" w:type="pct"/>
            <w:tcBorders>
              <w:top w:val="single" w:sz="4" w:space="0" w:color="auto"/>
              <w:left w:val="nil"/>
              <w:bottom w:val="nil"/>
              <w:right w:val="nil"/>
            </w:tcBorders>
            <w:shd w:val="clear" w:color="000000" w:fill="DBDCA7"/>
            <w:noWrap/>
            <w:vAlign w:val="bottom"/>
            <w:hideMark/>
          </w:tcPr>
          <w:p w14:paraId="6120E13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*0.375</w:t>
            </w:r>
          </w:p>
        </w:tc>
        <w:tc>
          <w:tcPr>
            <w:tcW w:w="143" w:type="pct"/>
            <w:tcBorders>
              <w:top w:val="nil"/>
              <w:left w:val="nil"/>
              <w:bottom w:val="nil"/>
              <w:right w:val="nil"/>
            </w:tcBorders>
            <w:shd w:val="clear" w:color="auto" w:fill="auto"/>
            <w:noWrap/>
            <w:vAlign w:val="bottom"/>
            <w:hideMark/>
          </w:tcPr>
          <w:p w14:paraId="456D49E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single" w:sz="4" w:space="0" w:color="auto"/>
              <w:left w:val="nil"/>
              <w:bottom w:val="nil"/>
              <w:right w:val="nil"/>
            </w:tcBorders>
            <w:shd w:val="clear" w:color="000000" w:fill="FFE283"/>
            <w:noWrap/>
            <w:vAlign w:val="bottom"/>
            <w:hideMark/>
          </w:tcPr>
          <w:p w14:paraId="0CBA23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*0.611</w:t>
            </w:r>
          </w:p>
        </w:tc>
        <w:tc>
          <w:tcPr>
            <w:tcW w:w="143" w:type="pct"/>
            <w:tcBorders>
              <w:top w:val="single" w:sz="4" w:space="0" w:color="auto"/>
              <w:left w:val="nil"/>
              <w:bottom w:val="nil"/>
              <w:right w:val="nil"/>
            </w:tcBorders>
            <w:shd w:val="clear" w:color="000000" w:fill="E0DEA2"/>
            <w:noWrap/>
            <w:vAlign w:val="bottom"/>
            <w:hideMark/>
          </w:tcPr>
          <w:p w14:paraId="5BFD32D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*0.404</w:t>
            </w:r>
          </w:p>
        </w:tc>
        <w:tc>
          <w:tcPr>
            <w:tcW w:w="143" w:type="pct"/>
            <w:tcBorders>
              <w:top w:val="single" w:sz="4" w:space="0" w:color="auto"/>
              <w:left w:val="nil"/>
              <w:bottom w:val="nil"/>
              <w:right w:val="nil"/>
            </w:tcBorders>
            <w:shd w:val="clear" w:color="000000" w:fill="EBE397"/>
            <w:noWrap/>
            <w:vAlign w:val="bottom"/>
            <w:hideMark/>
          </w:tcPr>
          <w:p w14:paraId="1B9520A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*0.469</w:t>
            </w:r>
          </w:p>
        </w:tc>
        <w:tc>
          <w:tcPr>
            <w:tcW w:w="143" w:type="pct"/>
            <w:tcBorders>
              <w:top w:val="single" w:sz="4" w:space="0" w:color="auto"/>
              <w:left w:val="nil"/>
              <w:bottom w:val="nil"/>
              <w:right w:val="nil"/>
            </w:tcBorders>
            <w:shd w:val="clear" w:color="000000" w:fill="BDCFC5"/>
            <w:noWrap/>
            <w:vAlign w:val="bottom"/>
            <w:hideMark/>
          </w:tcPr>
          <w:p w14:paraId="431179E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0.197</w:t>
            </w:r>
          </w:p>
        </w:tc>
        <w:tc>
          <w:tcPr>
            <w:tcW w:w="143" w:type="pct"/>
            <w:tcBorders>
              <w:top w:val="single" w:sz="4" w:space="0" w:color="auto"/>
              <w:left w:val="nil"/>
              <w:bottom w:val="nil"/>
              <w:right w:val="nil"/>
            </w:tcBorders>
            <w:shd w:val="clear" w:color="000000" w:fill="C7D4BB"/>
            <w:noWrap/>
            <w:vAlign w:val="bottom"/>
            <w:hideMark/>
          </w:tcPr>
          <w:p w14:paraId="107DB23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*0.256</w:t>
            </w:r>
          </w:p>
        </w:tc>
        <w:tc>
          <w:tcPr>
            <w:tcW w:w="143" w:type="pct"/>
            <w:tcBorders>
              <w:top w:val="single" w:sz="4" w:space="0" w:color="auto"/>
              <w:left w:val="nil"/>
              <w:bottom w:val="nil"/>
              <w:right w:val="nil"/>
            </w:tcBorders>
            <w:shd w:val="clear" w:color="000000" w:fill="E0DEA2"/>
            <w:noWrap/>
            <w:vAlign w:val="bottom"/>
            <w:hideMark/>
          </w:tcPr>
          <w:p w14:paraId="4129A22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0.405</w:t>
            </w:r>
          </w:p>
        </w:tc>
        <w:tc>
          <w:tcPr>
            <w:tcW w:w="143" w:type="pct"/>
            <w:tcBorders>
              <w:top w:val="single" w:sz="4" w:space="0" w:color="auto"/>
              <w:left w:val="nil"/>
              <w:bottom w:val="nil"/>
              <w:right w:val="nil"/>
            </w:tcBorders>
            <w:shd w:val="clear" w:color="000000" w:fill="CCD6B6"/>
            <w:noWrap/>
            <w:vAlign w:val="bottom"/>
            <w:hideMark/>
          </w:tcPr>
          <w:p w14:paraId="753F377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0.288</w:t>
            </w:r>
          </w:p>
        </w:tc>
        <w:tc>
          <w:tcPr>
            <w:tcW w:w="143" w:type="pct"/>
            <w:tcBorders>
              <w:top w:val="single" w:sz="4" w:space="0" w:color="auto"/>
              <w:left w:val="nil"/>
              <w:bottom w:val="nil"/>
              <w:right w:val="nil"/>
            </w:tcBorders>
            <w:shd w:val="clear" w:color="000000" w:fill="F8E88B"/>
            <w:noWrap/>
            <w:vAlign w:val="bottom"/>
            <w:hideMark/>
          </w:tcPr>
          <w:p w14:paraId="153ED28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*0.543</w:t>
            </w:r>
          </w:p>
        </w:tc>
        <w:tc>
          <w:tcPr>
            <w:tcW w:w="143" w:type="pct"/>
            <w:tcBorders>
              <w:top w:val="single" w:sz="4" w:space="0" w:color="auto"/>
              <w:left w:val="nil"/>
              <w:bottom w:val="nil"/>
              <w:right w:val="nil"/>
            </w:tcBorders>
            <w:shd w:val="clear" w:color="000000" w:fill="DFDEA3"/>
            <w:noWrap/>
            <w:vAlign w:val="bottom"/>
            <w:hideMark/>
          </w:tcPr>
          <w:p w14:paraId="261E5A6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*0.399</w:t>
            </w:r>
          </w:p>
        </w:tc>
        <w:tc>
          <w:tcPr>
            <w:tcW w:w="145" w:type="pct"/>
            <w:tcBorders>
              <w:top w:val="nil"/>
              <w:left w:val="nil"/>
              <w:bottom w:val="nil"/>
              <w:right w:val="single" w:sz="4" w:space="0" w:color="auto"/>
            </w:tcBorders>
            <w:shd w:val="clear" w:color="auto" w:fill="auto"/>
            <w:noWrap/>
            <w:vAlign w:val="bottom"/>
            <w:hideMark/>
          </w:tcPr>
          <w:p w14:paraId="7580174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single" w:sz="4" w:space="0" w:color="auto"/>
              <w:left w:val="nil"/>
              <w:bottom w:val="nil"/>
            </w:tcBorders>
            <w:shd w:val="clear" w:color="000000" w:fill="E5E09E"/>
            <w:noWrap/>
            <w:vAlign w:val="bottom"/>
            <w:hideMark/>
          </w:tcPr>
          <w:p w14:paraId="4E0B1A6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*0.431</w:t>
            </w:r>
          </w:p>
        </w:tc>
        <w:tc>
          <w:tcPr>
            <w:tcW w:w="145" w:type="pct"/>
            <w:tcBorders>
              <w:top w:val="single" w:sz="4" w:space="0" w:color="auto"/>
              <w:left w:val="nil"/>
              <w:bottom w:val="nil"/>
              <w:right w:val="single" w:sz="4" w:space="0" w:color="auto"/>
            </w:tcBorders>
            <w:shd w:val="clear" w:color="000000" w:fill="FED17F"/>
            <w:noWrap/>
            <w:vAlign w:val="bottom"/>
            <w:hideMark/>
          </w:tcPr>
          <w:p w14:paraId="1AFFA54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*0.666</w:t>
            </w:r>
          </w:p>
        </w:tc>
        <w:tc>
          <w:tcPr>
            <w:tcW w:w="145" w:type="pct"/>
            <w:tcBorders>
              <w:top w:val="single" w:sz="4" w:space="0" w:color="auto"/>
              <w:left w:val="single" w:sz="4" w:space="0" w:color="auto"/>
              <w:bottom w:val="nil"/>
              <w:right w:val="nil"/>
            </w:tcBorders>
            <w:shd w:val="clear" w:color="000000" w:fill="BFD0C3"/>
            <w:noWrap/>
            <w:vAlign w:val="bottom"/>
            <w:hideMark/>
          </w:tcPr>
          <w:p w14:paraId="5C74447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*0.210</w:t>
            </w:r>
          </w:p>
        </w:tc>
      </w:tr>
      <w:tr w:rsidR="008D05B8" w:rsidRPr="00BD1804" w14:paraId="0E349750"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12F023A1"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VIR</w:t>
            </w:r>
          </w:p>
        </w:tc>
        <w:tc>
          <w:tcPr>
            <w:tcW w:w="149" w:type="pct"/>
            <w:tcBorders>
              <w:top w:val="nil"/>
              <w:left w:val="nil"/>
              <w:bottom w:val="nil"/>
              <w:right w:val="nil"/>
            </w:tcBorders>
            <w:shd w:val="clear" w:color="000000" w:fill="F9736D"/>
            <w:noWrap/>
            <w:vAlign w:val="bottom"/>
            <w:hideMark/>
          </w:tcPr>
          <w:p w14:paraId="219392C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45" w:type="pct"/>
            <w:tcBorders>
              <w:top w:val="nil"/>
              <w:left w:val="nil"/>
              <w:bottom w:val="nil"/>
              <w:right w:val="single" w:sz="4" w:space="0" w:color="auto"/>
            </w:tcBorders>
            <w:shd w:val="clear" w:color="000000" w:fill="F96F6D"/>
            <w:noWrap/>
            <w:vAlign w:val="bottom"/>
            <w:hideMark/>
          </w:tcPr>
          <w:p w14:paraId="3571E9F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*0.497</w:t>
            </w:r>
          </w:p>
        </w:tc>
        <w:tc>
          <w:tcPr>
            <w:tcW w:w="145" w:type="pct"/>
            <w:tcBorders>
              <w:top w:val="nil"/>
              <w:left w:val="single" w:sz="4" w:space="0" w:color="auto"/>
              <w:bottom w:val="nil"/>
              <w:right w:val="nil"/>
            </w:tcBorders>
            <w:shd w:val="clear" w:color="000000" w:fill="F9766E"/>
            <w:noWrap/>
            <w:vAlign w:val="bottom"/>
            <w:hideMark/>
          </w:tcPr>
          <w:p w14:paraId="6E29086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*0.472</w:t>
            </w:r>
          </w:p>
        </w:tc>
        <w:tc>
          <w:tcPr>
            <w:tcW w:w="143" w:type="pct"/>
            <w:tcBorders>
              <w:top w:val="nil"/>
              <w:left w:val="nil"/>
              <w:bottom w:val="nil"/>
              <w:right w:val="nil"/>
            </w:tcBorders>
            <w:shd w:val="clear" w:color="000000" w:fill="F9756E"/>
            <w:noWrap/>
            <w:vAlign w:val="bottom"/>
            <w:hideMark/>
          </w:tcPr>
          <w:p w14:paraId="37357F8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*0.473</w:t>
            </w:r>
          </w:p>
        </w:tc>
        <w:tc>
          <w:tcPr>
            <w:tcW w:w="143" w:type="pct"/>
            <w:tcBorders>
              <w:top w:val="nil"/>
              <w:left w:val="nil"/>
              <w:bottom w:val="nil"/>
              <w:right w:val="nil"/>
            </w:tcBorders>
            <w:shd w:val="clear" w:color="000000" w:fill="F9756E"/>
            <w:noWrap/>
            <w:vAlign w:val="bottom"/>
            <w:hideMark/>
          </w:tcPr>
          <w:p w14:paraId="1A69A1B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5" w:type="pct"/>
            <w:tcBorders>
              <w:top w:val="nil"/>
              <w:left w:val="nil"/>
              <w:bottom w:val="nil"/>
              <w:right w:val="single" w:sz="4" w:space="0" w:color="auto"/>
            </w:tcBorders>
            <w:shd w:val="clear" w:color="000000" w:fill="F9746D"/>
            <w:noWrap/>
            <w:vAlign w:val="bottom"/>
            <w:hideMark/>
          </w:tcPr>
          <w:p w14:paraId="616E2D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22" w:type="pct"/>
            <w:tcBorders>
              <w:top w:val="nil"/>
              <w:left w:val="single" w:sz="4" w:space="0" w:color="auto"/>
              <w:bottom w:val="nil"/>
              <w:right w:val="single" w:sz="4" w:space="0" w:color="auto"/>
            </w:tcBorders>
            <w:shd w:val="clear" w:color="000000" w:fill="FED480"/>
            <w:noWrap/>
            <w:vAlign w:val="bottom"/>
            <w:hideMark/>
          </w:tcPr>
          <w:p w14:paraId="5AE55A6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0.105</w:t>
            </w:r>
          </w:p>
        </w:tc>
        <w:tc>
          <w:tcPr>
            <w:tcW w:w="145" w:type="pct"/>
            <w:tcBorders>
              <w:top w:val="nil"/>
              <w:left w:val="single" w:sz="4" w:space="0" w:color="auto"/>
              <w:bottom w:val="nil"/>
              <w:right w:val="nil"/>
            </w:tcBorders>
            <w:shd w:val="clear" w:color="000000" w:fill="A2C5DF"/>
            <w:noWrap/>
            <w:vAlign w:val="bottom"/>
            <w:hideMark/>
          </w:tcPr>
          <w:p w14:paraId="2BCB0CA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BCCFC6"/>
            <w:noWrap/>
            <w:vAlign w:val="bottom"/>
            <w:hideMark/>
          </w:tcPr>
          <w:p w14:paraId="27B1ECB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B3CCCE"/>
            <w:noWrap/>
            <w:vAlign w:val="bottom"/>
            <w:hideMark/>
          </w:tcPr>
          <w:p w14:paraId="6FD3E8B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B1CBD0"/>
            <w:noWrap/>
            <w:vAlign w:val="bottom"/>
            <w:hideMark/>
          </w:tcPr>
          <w:p w14:paraId="2F93E7C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ECAD3"/>
            <w:noWrap/>
            <w:vAlign w:val="bottom"/>
            <w:hideMark/>
          </w:tcPr>
          <w:p w14:paraId="582FD71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B4CCCE"/>
            <w:noWrap/>
            <w:vAlign w:val="bottom"/>
            <w:hideMark/>
          </w:tcPr>
          <w:p w14:paraId="3E5C969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DFDEA4"/>
            <w:noWrap/>
            <w:vAlign w:val="bottom"/>
            <w:hideMark/>
          </w:tcPr>
          <w:p w14:paraId="01098F3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F6E78C"/>
            <w:noWrap/>
            <w:vAlign w:val="bottom"/>
            <w:hideMark/>
          </w:tcPr>
          <w:p w14:paraId="66C74C6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*0.014</w:t>
            </w:r>
          </w:p>
        </w:tc>
        <w:tc>
          <w:tcPr>
            <w:tcW w:w="145" w:type="pct"/>
            <w:tcBorders>
              <w:top w:val="nil"/>
              <w:left w:val="nil"/>
              <w:bottom w:val="nil"/>
              <w:right w:val="single" w:sz="4" w:space="0" w:color="auto"/>
            </w:tcBorders>
            <w:shd w:val="clear" w:color="000000" w:fill="C2D2C0"/>
            <w:noWrap/>
            <w:vAlign w:val="bottom"/>
            <w:hideMark/>
          </w:tcPr>
          <w:p w14:paraId="06CBD49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5" w:type="pct"/>
            <w:tcBorders>
              <w:top w:val="nil"/>
              <w:left w:val="single" w:sz="4" w:space="0" w:color="auto"/>
              <w:bottom w:val="nil"/>
              <w:right w:val="nil"/>
            </w:tcBorders>
            <w:shd w:val="clear" w:color="000000" w:fill="B1CBD0"/>
            <w:noWrap/>
            <w:vAlign w:val="bottom"/>
            <w:hideMark/>
          </w:tcPr>
          <w:p w14:paraId="54A7150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auto" w:fill="auto"/>
            <w:noWrap/>
            <w:vAlign w:val="bottom"/>
            <w:hideMark/>
          </w:tcPr>
          <w:p w14:paraId="28DF3AB0" w14:textId="77777777" w:rsidR="00AE63B6" w:rsidRPr="00BD1804" w:rsidRDefault="00AE63B6" w:rsidP="00B52DE3">
            <w:pPr>
              <w:spacing w:after="0" w:line="240" w:lineRule="auto"/>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A5C6DC"/>
            <w:noWrap/>
            <w:vAlign w:val="bottom"/>
            <w:hideMark/>
          </w:tcPr>
          <w:p w14:paraId="16DB36C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*0.063</w:t>
            </w:r>
          </w:p>
        </w:tc>
        <w:tc>
          <w:tcPr>
            <w:tcW w:w="143" w:type="pct"/>
            <w:tcBorders>
              <w:top w:val="nil"/>
              <w:left w:val="nil"/>
              <w:bottom w:val="nil"/>
              <w:right w:val="nil"/>
            </w:tcBorders>
            <w:shd w:val="clear" w:color="000000" w:fill="A1C4E0"/>
            <w:noWrap/>
            <w:vAlign w:val="bottom"/>
            <w:hideMark/>
          </w:tcPr>
          <w:p w14:paraId="72D2072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0.039</w:t>
            </w:r>
          </w:p>
        </w:tc>
        <w:tc>
          <w:tcPr>
            <w:tcW w:w="143" w:type="pct"/>
            <w:tcBorders>
              <w:top w:val="nil"/>
              <w:left w:val="nil"/>
              <w:bottom w:val="nil"/>
              <w:right w:val="nil"/>
            </w:tcBorders>
            <w:shd w:val="clear" w:color="auto" w:fill="auto"/>
            <w:noWrap/>
            <w:vAlign w:val="bottom"/>
            <w:hideMark/>
          </w:tcPr>
          <w:p w14:paraId="7E6A25B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A2C4DF"/>
            <w:noWrap/>
            <w:vAlign w:val="bottom"/>
            <w:hideMark/>
          </w:tcPr>
          <w:p w14:paraId="493675C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*0.042</w:t>
            </w:r>
          </w:p>
        </w:tc>
        <w:tc>
          <w:tcPr>
            <w:tcW w:w="143" w:type="pct"/>
            <w:tcBorders>
              <w:top w:val="nil"/>
              <w:left w:val="nil"/>
              <w:bottom w:val="nil"/>
              <w:right w:val="nil"/>
            </w:tcBorders>
            <w:shd w:val="clear" w:color="000000" w:fill="A0C4E1"/>
            <w:noWrap/>
            <w:vAlign w:val="bottom"/>
            <w:hideMark/>
          </w:tcPr>
          <w:p w14:paraId="49518DC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0.030</w:t>
            </w:r>
          </w:p>
        </w:tc>
        <w:tc>
          <w:tcPr>
            <w:tcW w:w="143" w:type="pct"/>
            <w:tcBorders>
              <w:top w:val="nil"/>
              <w:left w:val="nil"/>
              <w:bottom w:val="nil"/>
              <w:right w:val="nil"/>
            </w:tcBorders>
            <w:shd w:val="clear" w:color="000000" w:fill="B1CBD0"/>
            <w:noWrap/>
            <w:vAlign w:val="bottom"/>
            <w:hideMark/>
          </w:tcPr>
          <w:p w14:paraId="58B95C3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*0.133</w:t>
            </w:r>
          </w:p>
        </w:tc>
        <w:tc>
          <w:tcPr>
            <w:tcW w:w="143" w:type="pct"/>
            <w:tcBorders>
              <w:top w:val="nil"/>
              <w:left w:val="nil"/>
              <w:bottom w:val="nil"/>
              <w:right w:val="nil"/>
            </w:tcBorders>
            <w:shd w:val="clear" w:color="000000" w:fill="9CC2E5"/>
            <w:noWrap/>
            <w:vAlign w:val="bottom"/>
            <w:hideMark/>
          </w:tcPr>
          <w:p w14:paraId="5A12AD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3" w:type="pct"/>
            <w:tcBorders>
              <w:top w:val="nil"/>
              <w:left w:val="nil"/>
              <w:bottom w:val="nil"/>
              <w:right w:val="nil"/>
            </w:tcBorders>
            <w:shd w:val="clear" w:color="000000" w:fill="A7C7DA"/>
            <w:noWrap/>
            <w:vAlign w:val="bottom"/>
            <w:hideMark/>
          </w:tcPr>
          <w:p w14:paraId="1997D2D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0.073</w:t>
            </w:r>
          </w:p>
        </w:tc>
        <w:tc>
          <w:tcPr>
            <w:tcW w:w="143" w:type="pct"/>
            <w:tcBorders>
              <w:top w:val="nil"/>
              <w:left w:val="nil"/>
              <w:bottom w:val="nil"/>
              <w:right w:val="nil"/>
            </w:tcBorders>
            <w:shd w:val="clear" w:color="000000" w:fill="A6C6DB"/>
            <w:noWrap/>
            <w:vAlign w:val="bottom"/>
            <w:hideMark/>
          </w:tcPr>
          <w:p w14:paraId="7080177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*0.069</w:t>
            </w:r>
          </w:p>
        </w:tc>
        <w:tc>
          <w:tcPr>
            <w:tcW w:w="143" w:type="pct"/>
            <w:tcBorders>
              <w:top w:val="nil"/>
              <w:left w:val="nil"/>
              <w:bottom w:val="nil"/>
              <w:right w:val="nil"/>
            </w:tcBorders>
            <w:shd w:val="clear" w:color="000000" w:fill="F1E592"/>
            <w:noWrap/>
            <w:vAlign w:val="bottom"/>
            <w:hideMark/>
          </w:tcPr>
          <w:p w14:paraId="7D10DAC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*0.502</w:t>
            </w:r>
          </w:p>
        </w:tc>
        <w:tc>
          <w:tcPr>
            <w:tcW w:w="143" w:type="pct"/>
            <w:tcBorders>
              <w:top w:val="nil"/>
              <w:left w:val="nil"/>
              <w:bottom w:val="nil"/>
              <w:right w:val="nil"/>
            </w:tcBorders>
            <w:shd w:val="clear" w:color="000000" w:fill="E6E19C"/>
            <w:noWrap/>
            <w:vAlign w:val="bottom"/>
            <w:hideMark/>
          </w:tcPr>
          <w:p w14:paraId="0AA657D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*0.440</w:t>
            </w:r>
          </w:p>
        </w:tc>
        <w:tc>
          <w:tcPr>
            <w:tcW w:w="143" w:type="pct"/>
            <w:tcBorders>
              <w:top w:val="nil"/>
              <w:left w:val="nil"/>
              <w:bottom w:val="nil"/>
              <w:right w:val="nil"/>
            </w:tcBorders>
            <w:shd w:val="clear" w:color="000000" w:fill="D1D8B1"/>
            <w:noWrap/>
            <w:vAlign w:val="bottom"/>
            <w:hideMark/>
          </w:tcPr>
          <w:p w14:paraId="2A83BE1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*0.317</w:t>
            </w:r>
          </w:p>
        </w:tc>
        <w:tc>
          <w:tcPr>
            <w:tcW w:w="145" w:type="pct"/>
            <w:tcBorders>
              <w:top w:val="nil"/>
              <w:left w:val="nil"/>
              <w:bottom w:val="nil"/>
              <w:right w:val="single" w:sz="4" w:space="0" w:color="auto"/>
            </w:tcBorders>
            <w:shd w:val="clear" w:color="auto" w:fill="auto"/>
            <w:noWrap/>
            <w:vAlign w:val="bottom"/>
            <w:hideMark/>
          </w:tcPr>
          <w:p w14:paraId="1B1FADE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1E592"/>
            <w:noWrap/>
            <w:vAlign w:val="bottom"/>
            <w:hideMark/>
          </w:tcPr>
          <w:p w14:paraId="295E557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*0.501</w:t>
            </w:r>
          </w:p>
        </w:tc>
        <w:tc>
          <w:tcPr>
            <w:tcW w:w="145" w:type="pct"/>
            <w:tcBorders>
              <w:top w:val="nil"/>
              <w:left w:val="nil"/>
              <w:bottom w:val="nil"/>
              <w:right w:val="single" w:sz="4" w:space="0" w:color="auto"/>
            </w:tcBorders>
            <w:shd w:val="clear" w:color="000000" w:fill="FED17F"/>
            <w:noWrap/>
            <w:vAlign w:val="bottom"/>
            <w:hideMark/>
          </w:tcPr>
          <w:p w14:paraId="2300E5E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*0.667</w:t>
            </w:r>
          </w:p>
        </w:tc>
        <w:tc>
          <w:tcPr>
            <w:tcW w:w="145" w:type="pct"/>
            <w:tcBorders>
              <w:top w:val="nil"/>
              <w:left w:val="single" w:sz="4" w:space="0" w:color="auto"/>
              <w:bottom w:val="nil"/>
              <w:right w:val="nil"/>
            </w:tcBorders>
            <w:shd w:val="clear" w:color="000000" w:fill="E1DEA1"/>
            <w:noWrap/>
            <w:vAlign w:val="bottom"/>
            <w:hideMark/>
          </w:tcPr>
          <w:p w14:paraId="7480D9E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*0.410</w:t>
            </w:r>
          </w:p>
        </w:tc>
      </w:tr>
      <w:tr w:rsidR="008D05B8" w:rsidRPr="00BD1804" w14:paraId="1937ADD8"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129D9F9F"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DAR</w:t>
            </w:r>
          </w:p>
        </w:tc>
        <w:tc>
          <w:tcPr>
            <w:tcW w:w="149" w:type="pct"/>
            <w:tcBorders>
              <w:top w:val="nil"/>
              <w:left w:val="nil"/>
              <w:bottom w:val="nil"/>
              <w:right w:val="nil"/>
            </w:tcBorders>
            <w:shd w:val="clear" w:color="000000" w:fill="F9726D"/>
            <w:noWrap/>
            <w:vAlign w:val="bottom"/>
            <w:hideMark/>
          </w:tcPr>
          <w:p w14:paraId="44015C2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*0.485</w:t>
            </w:r>
          </w:p>
        </w:tc>
        <w:tc>
          <w:tcPr>
            <w:tcW w:w="145" w:type="pct"/>
            <w:tcBorders>
              <w:top w:val="nil"/>
              <w:left w:val="nil"/>
              <w:bottom w:val="nil"/>
              <w:right w:val="single" w:sz="4" w:space="0" w:color="auto"/>
            </w:tcBorders>
            <w:shd w:val="clear" w:color="000000" w:fill="F96E6C"/>
            <w:noWrap/>
            <w:vAlign w:val="bottom"/>
            <w:hideMark/>
          </w:tcPr>
          <w:p w14:paraId="0338D8E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*0.500</w:t>
            </w:r>
          </w:p>
        </w:tc>
        <w:tc>
          <w:tcPr>
            <w:tcW w:w="145" w:type="pct"/>
            <w:tcBorders>
              <w:top w:val="nil"/>
              <w:left w:val="single" w:sz="4" w:space="0" w:color="auto"/>
              <w:bottom w:val="nil"/>
              <w:right w:val="nil"/>
            </w:tcBorders>
            <w:shd w:val="clear" w:color="000000" w:fill="F9756E"/>
            <w:noWrap/>
            <w:vAlign w:val="bottom"/>
            <w:hideMark/>
          </w:tcPr>
          <w:p w14:paraId="36E6BBA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E"/>
            <w:noWrap/>
            <w:vAlign w:val="bottom"/>
            <w:hideMark/>
          </w:tcPr>
          <w:p w14:paraId="4CB9374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*0.477</w:t>
            </w:r>
          </w:p>
        </w:tc>
        <w:tc>
          <w:tcPr>
            <w:tcW w:w="143" w:type="pct"/>
            <w:tcBorders>
              <w:top w:val="nil"/>
              <w:left w:val="nil"/>
              <w:bottom w:val="nil"/>
              <w:right w:val="nil"/>
            </w:tcBorders>
            <w:shd w:val="clear" w:color="000000" w:fill="F9746D"/>
            <w:noWrap/>
            <w:vAlign w:val="bottom"/>
            <w:hideMark/>
          </w:tcPr>
          <w:p w14:paraId="78899DB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*0.480</w:t>
            </w:r>
          </w:p>
        </w:tc>
        <w:tc>
          <w:tcPr>
            <w:tcW w:w="145" w:type="pct"/>
            <w:tcBorders>
              <w:top w:val="nil"/>
              <w:left w:val="nil"/>
              <w:bottom w:val="nil"/>
              <w:right w:val="single" w:sz="4" w:space="0" w:color="auto"/>
            </w:tcBorders>
            <w:shd w:val="clear" w:color="000000" w:fill="F9736D"/>
            <w:noWrap/>
            <w:vAlign w:val="bottom"/>
            <w:hideMark/>
          </w:tcPr>
          <w:p w14:paraId="52736A6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22" w:type="pct"/>
            <w:tcBorders>
              <w:top w:val="nil"/>
              <w:left w:val="single" w:sz="4" w:space="0" w:color="auto"/>
              <w:bottom w:val="nil"/>
              <w:right w:val="single" w:sz="4" w:space="0" w:color="auto"/>
            </w:tcBorders>
            <w:shd w:val="clear" w:color="000000" w:fill="FED580"/>
            <w:noWrap/>
            <w:vAlign w:val="bottom"/>
            <w:hideMark/>
          </w:tcPr>
          <w:p w14:paraId="30C6398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0.103</w:t>
            </w:r>
          </w:p>
        </w:tc>
        <w:tc>
          <w:tcPr>
            <w:tcW w:w="145" w:type="pct"/>
            <w:tcBorders>
              <w:top w:val="nil"/>
              <w:left w:val="single" w:sz="4" w:space="0" w:color="auto"/>
              <w:bottom w:val="nil"/>
              <w:right w:val="nil"/>
            </w:tcBorders>
            <w:shd w:val="clear" w:color="000000" w:fill="A2C4E0"/>
            <w:noWrap/>
            <w:vAlign w:val="bottom"/>
            <w:hideMark/>
          </w:tcPr>
          <w:p w14:paraId="3F9AB64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C4D2BE"/>
            <w:noWrap/>
            <w:vAlign w:val="bottom"/>
            <w:hideMark/>
          </w:tcPr>
          <w:p w14:paraId="2D4FBC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AAC8D7"/>
            <w:noWrap/>
            <w:vAlign w:val="bottom"/>
            <w:hideMark/>
          </w:tcPr>
          <w:p w14:paraId="6708EE5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7C7DA"/>
            <w:noWrap/>
            <w:vAlign w:val="bottom"/>
            <w:hideMark/>
          </w:tcPr>
          <w:p w14:paraId="5CAD2CB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AC8D8"/>
            <w:noWrap/>
            <w:vAlign w:val="bottom"/>
            <w:hideMark/>
          </w:tcPr>
          <w:p w14:paraId="7A9A4F6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EC9D4"/>
            <w:noWrap/>
            <w:vAlign w:val="bottom"/>
            <w:hideMark/>
          </w:tcPr>
          <w:p w14:paraId="0CE4650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DFDDA4"/>
            <w:noWrap/>
            <w:vAlign w:val="bottom"/>
            <w:hideMark/>
          </w:tcPr>
          <w:p w14:paraId="310586B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E8E19A"/>
            <w:noWrap/>
            <w:vAlign w:val="bottom"/>
            <w:hideMark/>
          </w:tcPr>
          <w:p w14:paraId="3C0D7F3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5" w:type="pct"/>
            <w:tcBorders>
              <w:top w:val="nil"/>
              <w:left w:val="nil"/>
              <w:bottom w:val="nil"/>
              <w:right w:val="single" w:sz="4" w:space="0" w:color="auto"/>
            </w:tcBorders>
            <w:shd w:val="clear" w:color="000000" w:fill="ADC9D5"/>
            <w:noWrap/>
            <w:vAlign w:val="bottom"/>
            <w:hideMark/>
          </w:tcPr>
          <w:p w14:paraId="6CD5E99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5" w:type="pct"/>
            <w:tcBorders>
              <w:top w:val="nil"/>
              <w:left w:val="single" w:sz="4" w:space="0" w:color="auto"/>
              <w:bottom w:val="nil"/>
              <w:right w:val="nil"/>
            </w:tcBorders>
            <w:shd w:val="clear" w:color="000000" w:fill="C0D1C1"/>
            <w:noWrap/>
            <w:vAlign w:val="bottom"/>
            <w:hideMark/>
          </w:tcPr>
          <w:p w14:paraId="656F682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A5C6DC"/>
            <w:noWrap/>
            <w:vAlign w:val="bottom"/>
            <w:hideMark/>
          </w:tcPr>
          <w:p w14:paraId="7DFB646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auto" w:fill="auto"/>
            <w:noWrap/>
            <w:vAlign w:val="bottom"/>
            <w:hideMark/>
          </w:tcPr>
          <w:p w14:paraId="304895A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9FC3E2"/>
            <w:noWrap/>
            <w:vAlign w:val="bottom"/>
            <w:hideMark/>
          </w:tcPr>
          <w:p w14:paraId="6BA1B21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0.025</w:t>
            </w:r>
          </w:p>
        </w:tc>
        <w:tc>
          <w:tcPr>
            <w:tcW w:w="143" w:type="pct"/>
            <w:tcBorders>
              <w:top w:val="nil"/>
              <w:left w:val="nil"/>
              <w:bottom w:val="nil"/>
              <w:right w:val="nil"/>
            </w:tcBorders>
            <w:shd w:val="clear" w:color="auto" w:fill="auto"/>
            <w:noWrap/>
            <w:vAlign w:val="bottom"/>
            <w:hideMark/>
          </w:tcPr>
          <w:p w14:paraId="3539B2FC"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BED0C4"/>
            <w:noWrap/>
            <w:vAlign w:val="bottom"/>
            <w:hideMark/>
          </w:tcPr>
          <w:p w14:paraId="019441F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*0.206</w:t>
            </w:r>
          </w:p>
        </w:tc>
        <w:tc>
          <w:tcPr>
            <w:tcW w:w="143" w:type="pct"/>
            <w:tcBorders>
              <w:top w:val="nil"/>
              <w:left w:val="nil"/>
              <w:bottom w:val="nil"/>
              <w:right w:val="nil"/>
            </w:tcBorders>
            <w:shd w:val="clear" w:color="000000" w:fill="9BC2E6"/>
            <w:noWrap/>
            <w:vAlign w:val="bottom"/>
            <w:hideMark/>
          </w:tcPr>
          <w:p w14:paraId="2FB47BF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C9D4B9"/>
            <w:noWrap/>
            <w:vAlign w:val="bottom"/>
            <w:hideMark/>
          </w:tcPr>
          <w:p w14:paraId="3A03E87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*0.268</w:t>
            </w:r>
          </w:p>
        </w:tc>
        <w:tc>
          <w:tcPr>
            <w:tcW w:w="143" w:type="pct"/>
            <w:tcBorders>
              <w:top w:val="nil"/>
              <w:left w:val="nil"/>
              <w:bottom w:val="nil"/>
              <w:right w:val="nil"/>
            </w:tcBorders>
            <w:shd w:val="clear" w:color="000000" w:fill="B4CCCE"/>
            <w:noWrap/>
            <w:vAlign w:val="bottom"/>
            <w:hideMark/>
          </w:tcPr>
          <w:p w14:paraId="42FA757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0.145</w:t>
            </w:r>
          </w:p>
        </w:tc>
        <w:tc>
          <w:tcPr>
            <w:tcW w:w="143" w:type="pct"/>
            <w:tcBorders>
              <w:top w:val="nil"/>
              <w:left w:val="nil"/>
              <w:bottom w:val="nil"/>
              <w:right w:val="nil"/>
            </w:tcBorders>
            <w:shd w:val="clear" w:color="000000" w:fill="BCCFC6"/>
            <w:noWrap/>
            <w:vAlign w:val="bottom"/>
            <w:hideMark/>
          </w:tcPr>
          <w:p w14:paraId="1D78151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*0.194</w:t>
            </w:r>
          </w:p>
        </w:tc>
        <w:tc>
          <w:tcPr>
            <w:tcW w:w="143" w:type="pct"/>
            <w:tcBorders>
              <w:top w:val="nil"/>
              <w:left w:val="nil"/>
              <w:bottom w:val="nil"/>
              <w:right w:val="nil"/>
            </w:tcBorders>
            <w:shd w:val="clear" w:color="000000" w:fill="A0C4E2"/>
            <w:noWrap/>
            <w:vAlign w:val="bottom"/>
            <w:hideMark/>
          </w:tcPr>
          <w:p w14:paraId="22CCFCA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*0.029</w:t>
            </w:r>
          </w:p>
        </w:tc>
        <w:tc>
          <w:tcPr>
            <w:tcW w:w="143" w:type="pct"/>
            <w:tcBorders>
              <w:top w:val="nil"/>
              <w:left w:val="nil"/>
              <w:bottom w:val="nil"/>
              <w:right w:val="nil"/>
            </w:tcBorders>
            <w:shd w:val="clear" w:color="000000" w:fill="DBDCA7"/>
            <w:noWrap/>
            <w:vAlign w:val="bottom"/>
            <w:hideMark/>
          </w:tcPr>
          <w:p w14:paraId="2D0647F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*0.377</w:t>
            </w:r>
          </w:p>
        </w:tc>
        <w:tc>
          <w:tcPr>
            <w:tcW w:w="143" w:type="pct"/>
            <w:tcBorders>
              <w:top w:val="nil"/>
              <w:left w:val="nil"/>
              <w:bottom w:val="nil"/>
              <w:right w:val="nil"/>
            </w:tcBorders>
            <w:shd w:val="clear" w:color="000000" w:fill="DADBA9"/>
            <w:noWrap/>
            <w:vAlign w:val="bottom"/>
            <w:hideMark/>
          </w:tcPr>
          <w:p w14:paraId="6503EE1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*0.366</w:t>
            </w:r>
          </w:p>
        </w:tc>
        <w:tc>
          <w:tcPr>
            <w:tcW w:w="143" w:type="pct"/>
            <w:tcBorders>
              <w:top w:val="nil"/>
              <w:left w:val="nil"/>
              <w:bottom w:val="nil"/>
              <w:right w:val="nil"/>
            </w:tcBorders>
            <w:shd w:val="clear" w:color="000000" w:fill="C7D4BB"/>
            <w:noWrap/>
            <w:vAlign w:val="bottom"/>
            <w:hideMark/>
          </w:tcPr>
          <w:p w14:paraId="62D242B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*0.259</w:t>
            </w:r>
          </w:p>
        </w:tc>
        <w:tc>
          <w:tcPr>
            <w:tcW w:w="145" w:type="pct"/>
            <w:tcBorders>
              <w:top w:val="nil"/>
              <w:left w:val="nil"/>
              <w:bottom w:val="nil"/>
              <w:right w:val="single" w:sz="4" w:space="0" w:color="auto"/>
            </w:tcBorders>
            <w:shd w:val="clear" w:color="auto" w:fill="auto"/>
            <w:noWrap/>
            <w:vAlign w:val="bottom"/>
            <w:hideMark/>
          </w:tcPr>
          <w:p w14:paraId="37558C0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DDDDA5"/>
            <w:noWrap/>
            <w:vAlign w:val="bottom"/>
            <w:hideMark/>
          </w:tcPr>
          <w:p w14:paraId="67EA529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*0.386</w:t>
            </w:r>
          </w:p>
        </w:tc>
        <w:tc>
          <w:tcPr>
            <w:tcW w:w="145" w:type="pct"/>
            <w:tcBorders>
              <w:top w:val="nil"/>
              <w:left w:val="nil"/>
              <w:bottom w:val="nil"/>
              <w:right w:val="single" w:sz="4" w:space="0" w:color="auto"/>
            </w:tcBorders>
            <w:shd w:val="clear" w:color="000000" w:fill="F3E690"/>
            <w:noWrap/>
            <w:vAlign w:val="bottom"/>
            <w:hideMark/>
          </w:tcPr>
          <w:p w14:paraId="2370625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*0.514</w:t>
            </w:r>
          </w:p>
        </w:tc>
        <w:tc>
          <w:tcPr>
            <w:tcW w:w="145" w:type="pct"/>
            <w:tcBorders>
              <w:top w:val="nil"/>
              <w:left w:val="single" w:sz="4" w:space="0" w:color="auto"/>
              <w:bottom w:val="nil"/>
              <w:right w:val="nil"/>
            </w:tcBorders>
            <w:shd w:val="clear" w:color="000000" w:fill="D8DBAA"/>
            <w:noWrap/>
            <w:vAlign w:val="bottom"/>
            <w:hideMark/>
          </w:tcPr>
          <w:p w14:paraId="2978C55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*0.358</w:t>
            </w:r>
          </w:p>
        </w:tc>
      </w:tr>
      <w:tr w:rsidR="008D05B8" w:rsidRPr="00BD1804" w14:paraId="43B7B4B3"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0814E807"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ADR</w:t>
            </w:r>
          </w:p>
        </w:tc>
        <w:tc>
          <w:tcPr>
            <w:tcW w:w="149" w:type="pct"/>
            <w:tcBorders>
              <w:top w:val="nil"/>
              <w:left w:val="nil"/>
              <w:bottom w:val="nil"/>
              <w:right w:val="nil"/>
            </w:tcBorders>
            <w:shd w:val="clear" w:color="000000" w:fill="F9726D"/>
            <w:noWrap/>
            <w:vAlign w:val="bottom"/>
            <w:hideMark/>
          </w:tcPr>
          <w:p w14:paraId="2515FCA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*0.485</w:t>
            </w:r>
          </w:p>
        </w:tc>
        <w:tc>
          <w:tcPr>
            <w:tcW w:w="145" w:type="pct"/>
            <w:tcBorders>
              <w:top w:val="nil"/>
              <w:left w:val="nil"/>
              <w:bottom w:val="nil"/>
              <w:right w:val="single" w:sz="4" w:space="0" w:color="auto"/>
            </w:tcBorders>
            <w:shd w:val="clear" w:color="000000" w:fill="F96E6C"/>
            <w:noWrap/>
            <w:vAlign w:val="bottom"/>
            <w:hideMark/>
          </w:tcPr>
          <w:p w14:paraId="57898D2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*0.501</w:t>
            </w:r>
          </w:p>
        </w:tc>
        <w:tc>
          <w:tcPr>
            <w:tcW w:w="145" w:type="pct"/>
            <w:tcBorders>
              <w:top w:val="nil"/>
              <w:left w:val="single" w:sz="4" w:space="0" w:color="auto"/>
              <w:bottom w:val="nil"/>
              <w:right w:val="nil"/>
            </w:tcBorders>
            <w:shd w:val="clear" w:color="000000" w:fill="F9756E"/>
            <w:noWrap/>
            <w:vAlign w:val="bottom"/>
            <w:hideMark/>
          </w:tcPr>
          <w:p w14:paraId="52F8AA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3" w:type="pct"/>
            <w:tcBorders>
              <w:top w:val="nil"/>
              <w:left w:val="nil"/>
              <w:bottom w:val="nil"/>
              <w:right w:val="nil"/>
            </w:tcBorders>
            <w:shd w:val="clear" w:color="000000" w:fill="F9746E"/>
            <w:noWrap/>
            <w:vAlign w:val="bottom"/>
            <w:hideMark/>
          </w:tcPr>
          <w:p w14:paraId="28AEACE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*0.477</w:t>
            </w:r>
          </w:p>
        </w:tc>
        <w:tc>
          <w:tcPr>
            <w:tcW w:w="143" w:type="pct"/>
            <w:tcBorders>
              <w:top w:val="nil"/>
              <w:left w:val="nil"/>
              <w:bottom w:val="nil"/>
              <w:right w:val="nil"/>
            </w:tcBorders>
            <w:shd w:val="clear" w:color="000000" w:fill="F9746D"/>
            <w:noWrap/>
            <w:vAlign w:val="bottom"/>
            <w:hideMark/>
          </w:tcPr>
          <w:p w14:paraId="502AFDB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45" w:type="pct"/>
            <w:tcBorders>
              <w:top w:val="nil"/>
              <w:left w:val="nil"/>
              <w:bottom w:val="nil"/>
              <w:right w:val="single" w:sz="4" w:space="0" w:color="auto"/>
            </w:tcBorders>
            <w:shd w:val="clear" w:color="000000" w:fill="F9736D"/>
            <w:noWrap/>
            <w:vAlign w:val="bottom"/>
            <w:hideMark/>
          </w:tcPr>
          <w:p w14:paraId="1C5353D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*0.482</w:t>
            </w:r>
          </w:p>
        </w:tc>
        <w:tc>
          <w:tcPr>
            <w:tcW w:w="122" w:type="pct"/>
            <w:tcBorders>
              <w:top w:val="nil"/>
              <w:left w:val="single" w:sz="4" w:space="0" w:color="auto"/>
              <w:bottom w:val="nil"/>
              <w:right w:val="single" w:sz="4" w:space="0" w:color="auto"/>
            </w:tcBorders>
            <w:shd w:val="clear" w:color="000000" w:fill="FED480"/>
            <w:noWrap/>
            <w:vAlign w:val="bottom"/>
            <w:hideMark/>
          </w:tcPr>
          <w:p w14:paraId="43C4C94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0.108</w:t>
            </w:r>
          </w:p>
        </w:tc>
        <w:tc>
          <w:tcPr>
            <w:tcW w:w="145" w:type="pct"/>
            <w:tcBorders>
              <w:top w:val="nil"/>
              <w:left w:val="single" w:sz="4" w:space="0" w:color="auto"/>
              <w:bottom w:val="nil"/>
              <w:right w:val="nil"/>
            </w:tcBorders>
            <w:shd w:val="clear" w:color="000000" w:fill="A5C6DC"/>
            <w:noWrap/>
            <w:vAlign w:val="bottom"/>
            <w:hideMark/>
          </w:tcPr>
          <w:p w14:paraId="6F69B48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ACEC8"/>
            <w:noWrap/>
            <w:vAlign w:val="bottom"/>
            <w:hideMark/>
          </w:tcPr>
          <w:p w14:paraId="453E964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9C7D8"/>
            <w:noWrap/>
            <w:vAlign w:val="bottom"/>
            <w:hideMark/>
          </w:tcPr>
          <w:p w14:paraId="0D18CEE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7C6DB"/>
            <w:noWrap/>
            <w:vAlign w:val="bottom"/>
            <w:hideMark/>
          </w:tcPr>
          <w:p w14:paraId="0BC75A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1C4E0"/>
            <w:noWrap/>
            <w:vAlign w:val="bottom"/>
            <w:hideMark/>
          </w:tcPr>
          <w:p w14:paraId="79F42CB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B0CAD2"/>
            <w:noWrap/>
            <w:vAlign w:val="bottom"/>
            <w:hideMark/>
          </w:tcPr>
          <w:p w14:paraId="2765319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DFDEA4"/>
            <w:noWrap/>
            <w:vAlign w:val="bottom"/>
            <w:hideMark/>
          </w:tcPr>
          <w:p w14:paraId="702B588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D7DAAB"/>
            <w:noWrap/>
            <w:vAlign w:val="bottom"/>
            <w:hideMark/>
          </w:tcPr>
          <w:p w14:paraId="49EFE62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5" w:type="pct"/>
            <w:tcBorders>
              <w:top w:val="nil"/>
              <w:left w:val="nil"/>
              <w:bottom w:val="nil"/>
              <w:right w:val="single" w:sz="4" w:space="0" w:color="auto"/>
            </w:tcBorders>
            <w:shd w:val="clear" w:color="000000" w:fill="B6CDCC"/>
            <w:noWrap/>
            <w:vAlign w:val="bottom"/>
            <w:hideMark/>
          </w:tcPr>
          <w:p w14:paraId="135CEEC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5" w:type="pct"/>
            <w:tcBorders>
              <w:top w:val="nil"/>
              <w:left w:val="single" w:sz="4" w:space="0" w:color="auto"/>
              <w:bottom w:val="nil"/>
              <w:right w:val="nil"/>
            </w:tcBorders>
            <w:shd w:val="clear" w:color="000000" w:fill="9FC3E2"/>
            <w:noWrap/>
            <w:vAlign w:val="bottom"/>
            <w:hideMark/>
          </w:tcPr>
          <w:p w14:paraId="6F416A9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BC8D6"/>
            <w:noWrap/>
            <w:vAlign w:val="bottom"/>
            <w:hideMark/>
          </w:tcPr>
          <w:p w14:paraId="3BA2E6F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2C5DF"/>
            <w:noWrap/>
            <w:vAlign w:val="bottom"/>
            <w:hideMark/>
          </w:tcPr>
          <w:p w14:paraId="73836FE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auto" w:fill="auto"/>
            <w:noWrap/>
            <w:vAlign w:val="bottom"/>
            <w:hideMark/>
          </w:tcPr>
          <w:p w14:paraId="14694A3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auto" w:fill="auto"/>
            <w:noWrap/>
            <w:vAlign w:val="bottom"/>
            <w:hideMark/>
          </w:tcPr>
          <w:p w14:paraId="2650CA2B"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000000" w:fill="C1D1C1"/>
            <w:noWrap/>
            <w:vAlign w:val="bottom"/>
            <w:hideMark/>
          </w:tcPr>
          <w:p w14:paraId="0468913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*0.223</w:t>
            </w:r>
          </w:p>
        </w:tc>
        <w:tc>
          <w:tcPr>
            <w:tcW w:w="143" w:type="pct"/>
            <w:tcBorders>
              <w:top w:val="nil"/>
              <w:left w:val="nil"/>
              <w:bottom w:val="nil"/>
              <w:right w:val="nil"/>
            </w:tcBorders>
            <w:shd w:val="clear" w:color="000000" w:fill="9FC3E2"/>
            <w:noWrap/>
            <w:vAlign w:val="bottom"/>
            <w:hideMark/>
          </w:tcPr>
          <w:p w14:paraId="3A97AA4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0.028</w:t>
            </w:r>
          </w:p>
        </w:tc>
        <w:tc>
          <w:tcPr>
            <w:tcW w:w="143" w:type="pct"/>
            <w:tcBorders>
              <w:top w:val="nil"/>
              <w:left w:val="nil"/>
              <w:bottom w:val="nil"/>
              <w:right w:val="nil"/>
            </w:tcBorders>
            <w:shd w:val="clear" w:color="000000" w:fill="C3D2BF"/>
            <w:noWrap/>
            <w:vAlign w:val="bottom"/>
            <w:hideMark/>
          </w:tcPr>
          <w:p w14:paraId="676CEBB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*0.234</w:t>
            </w:r>
          </w:p>
        </w:tc>
        <w:tc>
          <w:tcPr>
            <w:tcW w:w="143" w:type="pct"/>
            <w:tcBorders>
              <w:top w:val="nil"/>
              <w:left w:val="nil"/>
              <w:bottom w:val="nil"/>
              <w:right w:val="nil"/>
            </w:tcBorders>
            <w:shd w:val="clear" w:color="000000" w:fill="ADC9D4"/>
            <w:noWrap/>
            <w:vAlign w:val="bottom"/>
            <w:hideMark/>
          </w:tcPr>
          <w:p w14:paraId="589CB27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0.110</w:t>
            </w:r>
          </w:p>
        </w:tc>
        <w:tc>
          <w:tcPr>
            <w:tcW w:w="143" w:type="pct"/>
            <w:tcBorders>
              <w:top w:val="nil"/>
              <w:left w:val="nil"/>
              <w:bottom w:val="nil"/>
              <w:right w:val="nil"/>
            </w:tcBorders>
            <w:shd w:val="clear" w:color="000000" w:fill="B5CDCC"/>
            <w:noWrap/>
            <w:vAlign w:val="bottom"/>
            <w:hideMark/>
          </w:tcPr>
          <w:p w14:paraId="0E773BE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*0.156</w:t>
            </w:r>
          </w:p>
        </w:tc>
        <w:tc>
          <w:tcPr>
            <w:tcW w:w="143" w:type="pct"/>
            <w:tcBorders>
              <w:top w:val="nil"/>
              <w:left w:val="nil"/>
              <w:bottom w:val="nil"/>
              <w:right w:val="nil"/>
            </w:tcBorders>
            <w:shd w:val="clear" w:color="000000" w:fill="9EC3E3"/>
            <w:noWrap/>
            <w:vAlign w:val="bottom"/>
            <w:hideMark/>
          </w:tcPr>
          <w:p w14:paraId="0F42AB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nil"/>
              <w:left w:val="nil"/>
              <w:bottom w:val="nil"/>
              <w:right w:val="nil"/>
            </w:tcBorders>
            <w:shd w:val="clear" w:color="000000" w:fill="D4D9AE"/>
            <w:noWrap/>
            <w:vAlign w:val="bottom"/>
            <w:hideMark/>
          </w:tcPr>
          <w:p w14:paraId="0BBADE8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*0.335</w:t>
            </w:r>
          </w:p>
        </w:tc>
        <w:tc>
          <w:tcPr>
            <w:tcW w:w="143" w:type="pct"/>
            <w:tcBorders>
              <w:top w:val="nil"/>
              <w:left w:val="nil"/>
              <w:bottom w:val="nil"/>
              <w:right w:val="nil"/>
            </w:tcBorders>
            <w:shd w:val="clear" w:color="000000" w:fill="D5D9AE"/>
            <w:noWrap/>
            <w:vAlign w:val="bottom"/>
            <w:hideMark/>
          </w:tcPr>
          <w:p w14:paraId="1AF82A1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*0.338</w:t>
            </w:r>
          </w:p>
        </w:tc>
        <w:tc>
          <w:tcPr>
            <w:tcW w:w="143" w:type="pct"/>
            <w:tcBorders>
              <w:top w:val="nil"/>
              <w:left w:val="nil"/>
              <w:bottom w:val="nil"/>
              <w:right w:val="nil"/>
            </w:tcBorders>
            <w:shd w:val="clear" w:color="000000" w:fill="BACFC7"/>
            <w:noWrap/>
            <w:vAlign w:val="bottom"/>
            <w:hideMark/>
          </w:tcPr>
          <w:p w14:paraId="3D7301D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*0.184</w:t>
            </w:r>
          </w:p>
        </w:tc>
        <w:tc>
          <w:tcPr>
            <w:tcW w:w="145" w:type="pct"/>
            <w:tcBorders>
              <w:top w:val="nil"/>
              <w:left w:val="nil"/>
              <w:bottom w:val="nil"/>
              <w:right w:val="single" w:sz="4" w:space="0" w:color="auto"/>
            </w:tcBorders>
            <w:shd w:val="clear" w:color="auto" w:fill="auto"/>
            <w:noWrap/>
            <w:vAlign w:val="bottom"/>
            <w:hideMark/>
          </w:tcPr>
          <w:p w14:paraId="001AF81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D8DBAA"/>
            <w:noWrap/>
            <w:vAlign w:val="bottom"/>
            <w:hideMark/>
          </w:tcPr>
          <w:p w14:paraId="25AB5EE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*0.356</w:t>
            </w:r>
          </w:p>
        </w:tc>
        <w:tc>
          <w:tcPr>
            <w:tcW w:w="145" w:type="pct"/>
            <w:tcBorders>
              <w:top w:val="nil"/>
              <w:left w:val="nil"/>
              <w:bottom w:val="nil"/>
              <w:right w:val="single" w:sz="4" w:space="0" w:color="auto"/>
            </w:tcBorders>
            <w:shd w:val="clear" w:color="000000" w:fill="F3E690"/>
            <w:noWrap/>
            <w:vAlign w:val="bottom"/>
            <w:hideMark/>
          </w:tcPr>
          <w:p w14:paraId="3A6546C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*0.514</w:t>
            </w:r>
          </w:p>
        </w:tc>
        <w:tc>
          <w:tcPr>
            <w:tcW w:w="145" w:type="pct"/>
            <w:tcBorders>
              <w:top w:val="nil"/>
              <w:left w:val="single" w:sz="4" w:space="0" w:color="auto"/>
              <w:bottom w:val="nil"/>
              <w:right w:val="nil"/>
            </w:tcBorders>
            <w:shd w:val="clear" w:color="000000" w:fill="D0D8B2"/>
            <w:noWrap/>
            <w:vAlign w:val="bottom"/>
            <w:hideMark/>
          </w:tcPr>
          <w:p w14:paraId="5A59D7C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*0.312</w:t>
            </w:r>
          </w:p>
        </w:tc>
      </w:tr>
      <w:tr w:rsidR="00AE63B6" w:rsidRPr="00BD1804" w14:paraId="639410D3"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799C14D6"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DWC</w:t>
            </w:r>
          </w:p>
        </w:tc>
        <w:tc>
          <w:tcPr>
            <w:tcW w:w="149" w:type="pct"/>
            <w:tcBorders>
              <w:top w:val="nil"/>
              <w:left w:val="nil"/>
              <w:bottom w:val="nil"/>
              <w:right w:val="nil"/>
            </w:tcBorders>
            <w:shd w:val="clear" w:color="000000" w:fill="F9756E"/>
            <w:noWrap/>
            <w:vAlign w:val="bottom"/>
            <w:hideMark/>
          </w:tcPr>
          <w:p w14:paraId="73D83F7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5" w:type="pct"/>
            <w:tcBorders>
              <w:top w:val="nil"/>
              <w:left w:val="nil"/>
              <w:bottom w:val="nil"/>
              <w:right w:val="single" w:sz="4" w:space="0" w:color="auto"/>
            </w:tcBorders>
            <w:shd w:val="clear" w:color="000000" w:fill="F9706D"/>
            <w:noWrap/>
            <w:vAlign w:val="bottom"/>
            <w:hideMark/>
          </w:tcPr>
          <w:p w14:paraId="4A079D7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*0.493</w:t>
            </w:r>
          </w:p>
        </w:tc>
        <w:tc>
          <w:tcPr>
            <w:tcW w:w="145" w:type="pct"/>
            <w:tcBorders>
              <w:top w:val="nil"/>
              <w:left w:val="single" w:sz="4" w:space="0" w:color="auto"/>
              <w:bottom w:val="nil"/>
              <w:right w:val="nil"/>
            </w:tcBorders>
            <w:shd w:val="clear" w:color="000000" w:fill="F9776E"/>
            <w:noWrap/>
            <w:vAlign w:val="bottom"/>
            <w:hideMark/>
          </w:tcPr>
          <w:p w14:paraId="21307AA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*0.468</w:t>
            </w:r>
          </w:p>
        </w:tc>
        <w:tc>
          <w:tcPr>
            <w:tcW w:w="143" w:type="pct"/>
            <w:tcBorders>
              <w:top w:val="nil"/>
              <w:left w:val="nil"/>
              <w:bottom w:val="nil"/>
              <w:right w:val="nil"/>
            </w:tcBorders>
            <w:shd w:val="clear" w:color="000000" w:fill="F9766E"/>
            <w:noWrap/>
            <w:vAlign w:val="bottom"/>
            <w:hideMark/>
          </w:tcPr>
          <w:p w14:paraId="5BDD464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*0.469</w:t>
            </w:r>
          </w:p>
        </w:tc>
        <w:tc>
          <w:tcPr>
            <w:tcW w:w="143" w:type="pct"/>
            <w:tcBorders>
              <w:top w:val="nil"/>
              <w:left w:val="nil"/>
              <w:bottom w:val="nil"/>
              <w:right w:val="nil"/>
            </w:tcBorders>
            <w:shd w:val="clear" w:color="000000" w:fill="F9766E"/>
            <w:noWrap/>
            <w:vAlign w:val="bottom"/>
            <w:hideMark/>
          </w:tcPr>
          <w:p w14:paraId="52DD2EA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*0.472</w:t>
            </w:r>
          </w:p>
        </w:tc>
        <w:tc>
          <w:tcPr>
            <w:tcW w:w="145" w:type="pct"/>
            <w:tcBorders>
              <w:top w:val="nil"/>
              <w:left w:val="nil"/>
              <w:bottom w:val="nil"/>
              <w:right w:val="single" w:sz="4" w:space="0" w:color="auto"/>
            </w:tcBorders>
            <w:shd w:val="clear" w:color="000000" w:fill="F9756E"/>
            <w:noWrap/>
            <w:vAlign w:val="bottom"/>
            <w:hideMark/>
          </w:tcPr>
          <w:p w14:paraId="0A53FDB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22" w:type="pct"/>
            <w:tcBorders>
              <w:top w:val="nil"/>
              <w:left w:val="single" w:sz="4" w:space="0" w:color="auto"/>
              <w:bottom w:val="nil"/>
              <w:right w:val="single" w:sz="4" w:space="0" w:color="auto"/>
            </w:tcBorders>
            <w:shd w:val="clear" w:color="000000" w:fill="FED680"/>
            <w:noWrap/>
            <w:vAlign w:val="bottom"/>
            <w:hideMark/>
          </w:tcPr>
          <w:p w14:paraId="5337F8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0.099</w:t>
            </w:r>
          </w:p>
        </w:tc>
        <w:tc>
          <w:tcPr>
            <w:tcW w:w="145" w:type="pct"/>
            <w:tcBorders>
              <w:top w:val="nil"/>
              <w:left w:val="single" w:sz="4" w:space="0" w:color="auto"/>
              <w:bottom w:val="nil"/>
              <w:right w:val="nil"/>
            </w:tcBorders>
            <w:shd w:val="clear" w:color="000000" w:fill="A1C4E0"/>
            <w:noWrap/>
            <w:vAlign w:val="bottom"/>
            <w:hideMark/>
          </w:tcPr>
          <w:p w14:paraId="255146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BFD0C3"/>
            <w:noWrap/>
            <w:vAlign w:val="bottom"/>
            <w:hideMark/>
          </w:tcPr>
          <w:p w14:paraId="3A06235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1CBD0"/>
            <w:noWrap/>
            <w:vAlign w:val="bottom"/>
            <w:hideMark/>
          </w:tcPr>
          <w:p w14:paraId="1886EF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BC8D6"/>
            <w:noWrap/>
            <w:vAlign w:val="bottom"/>
            <w:hideMark/>
          </w:tcPr>
          <w:p w14:paraId="0BAFA58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ECAD3"/>
            <w:noWrap/>
            <w:vAlign w:val="bottom"/>
            <w:hideMark/>
          </w:tcPr>
          <w:p w14:paraId="6C6DEFA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BACEC7"/>
            <w:noWrap/>
            <w:vAlign w:val="bottom"/>
            <w:hideMark/>
          </w:tcPr>
          <w:p w14:paraId="508EC72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E6E09D"/>
            <w:noWrap/>
            <w:vAlign w:val="bottom"/>
            <w:hideMark/>
          </w:tcPr>
          <w:p w14:paraId="107C2BD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3" w:type="pct"/>
            <w:tcBorders>
              <w:top w:val="nil"/>
              <w:left w:val="nil"/>
              <w:bottom w:val="nil"/>
              <w:right w:val="nil"/>
            </w:tcBorders>
            <w:shd w:val="clear" w:color="000000" w:fill="DEDDA4"/>
            <w:noWrap/>
            <w:vAlign w:val="bottom"/>
            <w:hideMark/>
          </w:tcPr>
          <w:p w14:paraId="06ABBCA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5" w:type="pct"/>
            <w:tcBorders>
              <w:top w:val="nil"/>
              <w:left w:val="nil"/>
              <w:bottom w:val="nil"/>
              <w:right w:val="single" w:sz="4" w:space="0" w:color="auto"/>
            </w:tcBorders>
            <w:shd w:val="clear" w:color="000000" w:fill="BACEC8"/>
            <w:noWrap/>
            <w:vAlign w:val="bottom"/>
            <w:hideMark/>
          </w:tcPr>
          <w:p w14:paraId="0571978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5" w:type="pct"/>
            <w:tcBorders>
              <w:top w:val="nil"/>
              <w:left w:val="single" w:sz="4" w:space="0" w:color="auto"/>
              <w:bottom w:val="nil"/>
              <w:right w:val="nil"/>
            </w:tcBorders>
            <w:shd w:val="clear" w:color="000000" w:fill="B0CAD1"/>
            <w:noWrap/>
            <w:vAlign w:val="bottom"/>
            <w:hideMark/>
          </w:tcPr>
          <w:p w14:paraId="71CE10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4C5DD"/>
            <w:noWrap/>
            <w:vAlign w:val="bottom"/>
            <w:hideMark/>
          </w:tcPr>
          <w:p w14:paraId="095124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5C6DD"/>
            <w:noWrap/>
            <w:vAlign w:val="bottom"/>
            <w:hideMark/>
          </w:tcPr>
          <w:p w14:paraId="08FE0BC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AC8D7"/>
            <w:noWrap/>
            <w:vAlign w:val="bottom"/>
            <w:hideMark/>
          </w:tcPr>
          <w:p w14:paraId="15162DA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auto" w:fill="auto"/>
            <w:noWrap/>
            <w:vAlign w:val="bottom"/>
            <w:hideMark/>
          </w:tcPr>
          <w:p w14:paraId="0EE141A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auto" w:fill="auto"/>
            <w:noWrap/>
            <w:vAlign w:val="bottom"/>
            <w:hideMark/>
          </w:tcPr>
          <w:p w14:paraId="72A02DB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6065FA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3D8F8C7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70C771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444085B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7A57973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0D505CD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5F0576F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3" w:type="pct"/>
            <w:tcBorders>
              <w:top w:val="nil"/>
              <w:left w:val="nil"/>
              <w:bottom w:val="nil"/>
              <w:right w:val="nil"/>
            </w:tcBorders>
            <w:shd w:val="clear" w:color="auto" w:fill="auto"/>
            <w:noWrap/>
            <w:vAlign w:val="bottom"/>
            <w:hideMark/>
          </w:tcPr>
          <w:p w14:paraId="6FB1048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75073DA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auto" w:fill="auto"/>
            <w:noWrap/>
            <w:vAlign w:val="bottom"/>
            <w:hideMark/>
          </w:tcPr>
          <w:p w14:paraId="31D519B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right w:val="single" w:sz="4" w:space="0" w:color="auto"/>
            </w:tcBorders>
            <w:shd w:val="clear" w:color="auto" w:fill="auto"/>
            <w:noWrap/>
            <w:vAlign w:val="bottom"/>
            <w:hideMark/>
          </w:tcPr>
          <w:p w14:paraId="5747760A"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single" w:sz="4" w:space="0" w:color="auto"/>
              <w:bottom w:val="nil"/>
              <w:right w:val="nil"/>
            </w:tcBorders>
            <w:shd w:val="clear" w:color="auto" w:fill="auto"/>
            <w:noWrap/>
            <w:vAlign w:val="bottom"/>
            <w:hideMark/>
          </w:tcPr>
          <w:p w14:paraId="6B883632"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r>
      <w:tr w:rsidR="008D05B8" w:rsidRPr="00BD1804" w14:paraId="3E775DAF"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425667D0"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SAR</w:t>
            </w:r>
          </w:p>
        </w:tc>
        <w:tc>
          <w:tcPr>
            <w:tcW w:w="149" w:type="pct"/>
            <w:tcBorders>
              <w:top w:val="nil"/>
              <w:left w:val="nil"/>
              <w:bottom w:val="nil"/>
              <w:right w:val="nil"/>
            </w:tcBorders>
            <w:shd w:val="clear" w:color="000000" w:fill="F9726D"/>
            <w:noWrap/>
            <w:vAlign w:val="bottom"/>
            <w:hideMark/>
          </w:tcPr>
          <w:p w14:paraId="07D965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*0.485</w:t>
            </w:r>
          </w:p>
        </w:tc>
        <w:tc>
          <w:tcPr>
            <w:tcW w:w="145" w:type="pct"/>
            <w:tcBorders>
              <w:top w:val="nil"/>
              <w:left w:val="nil"/>
              <w:bottom w:val="nil"/>
              <w:right w:val="single" w:sz="4" w:space="0" w:color="auto"/>
            </w:tcBorders>
            <w:shd w:val="clear" w:color="000000" w:fill="F96E6C"/>
            <w:noWrap/>
            <w:vAlign w:val="bottom"/>
            <w:hideMark/>
          </w:tcPr>
          <w:p w14:paraId="3A13641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*0.500</w:t>
            </w:r>
          </w:p>
        </w:tc>
        <w:tc>
          <w:tcPr>
            <w:tcW w:w="145" w:type="pct"/>
            <w:tcBorders>
              <w:top w:val="nil"/>
              <w:left w:val="single" w:sz="4" w:space="0" w:color="auto"/>
              <w:bottom w:val="nil"/>
              <w:right w:val="nil"/>
            </w:tcBorders>
            <w:shd w:val="clear" w:color="000000" w:fill="F9756E"/>
            <w:noWrap/>
            <w:vAlign w:val="bottom"/>
            <w:hideMark/>
          </w:tcPr>
          <w:p w14:paraId="14F40AD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3" w:type="pct"/>
            <w:tcBorders>
              <w:top w:val="nil"/>
              <w:left w:val="nil"/>
              <w:bottom w:val="nil"/>
              <w:right w:val="nil"/>
            </w:tcBorders>
            <w:shd w:val="clear" w:color="000000" w:fill="F9746E"/>
            <w:noWrap/>
            <w:vAlign w:val="bottom"/>
            <w:hideMark/>
          </w:tcPr>
          <w:p w14:paraId="714FD7C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D"/>
            <w:noWrap/>
            <w:vAlign w:val="bottom"/>
            <w:hideMark/>
          </w:tcPr>
          <w:p w14:paraId="1F16D88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45" w:type="pct"/>
            <w:tcBorders>
              <w:top w:val="nil"/>
              <w:left w:val="nil"/>
              <w:bottom w:val="nil"/>
              <w:right w:val="single" w:sz="4" w:space="0" w:color="auto"/>
            </w:tcBorders>
            <w:shd w:val="clear" w:color="000000" w:fill="F9736D"/>
            <w:noWrap/>
            <w:vAlign w:val="bottom"/>
            <w:hideMark/>
          </w:tcPr>
          <w:p w14:paraId="4A7E3D1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*0.482</w:t>
            </w:r>
          </w:p>
        </w:tc>
        <w:tc>
          <w:tcPr>
            <w:tcW w:w="122" w:type="pct"/>
            <w:tcBorders>
              <w:top w:val="nil"/>
              <w:left w:val="single" w:sz="4" w:space="0" w:color="auto"/>
              <w:bottom w:val="nil"/>
              <w:right w:val="single" w:sz="4" w:space="0" w:color="auto"/>
            </w:tcBorders>
            <w:shd w:val="clear" w:color="000000" w:fill="FED480"/>
            <w:noWrap/>
            <w:vAlign w:val="bottom"/>
            <w:hideMark/>
          </w:tcPr>
          <w:p w14:paraId="67FB5B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0.105</w:t>
            </w:r>
          </w:p>
        </w:tc>
        <w:tc>
          <w:tcPr>
            <w:tcW w:w="145" w:type="pct"/>
            <w:tcBorders>
              <w:top w:val="nil"/>
              <w:left w:val="single" w:sz="4" w:space="0" w:color="auto"/>
              <w:bottom w:val="nil"/>
              <w:right w:val="nil"/>
            </w:tcBorders>
            <w:shd w:val="clear" w:color="000000" w:fill="9EC3E3"/>
            <w:noWrap/>
            <w:vAlign w:val="bottom"/>
            <w:hideMark/>
          </w:tcPr>
          <w:p w14:paraId="30F5E32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BBCFC6"/>
            <w:noWrap/>
            <w:vAlign w:val="bottom"/>
            <w:hideMark/>
          </w:tcPr>
          <w:p w14:paraId="641868E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DC9D4"/>
            <w:noWrap/>
            <w:vAlign w:val="bottom"/>
            <w:hideMark/>
          </w:tcPr>
          <w:p w14:paraId="177DF51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7C7DA"/>
            <w:noWrap/>
            <w:vAlign w:val="bottom"/>
            <w:hideMark/>
          </w:tcPr>
          <w:p w14:paraId="56300E2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7C7DA"/>
            <w:noWrap/>
            <w:vAlign w:val="bottom"/>
            <w:hideMark/>
          </w:tcPr>
          <w:p w14:paraId="0C9CD59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BC8D7"/>
            <w:noWrap/>
            <w:vAlign w:val="bottom"/>
            <w:hideMark/>
          </w:tcPr>
          <w:p w14:paraId="77BB351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D4D9AE"/>
            <w:noWrap/>
            <w:vAlign w:val="bottom"/>
            <w:hideMark/>
          </w:tcPr>
          <w:p w14:paraId="63F0530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3" w:type="pct"/>
            <w:tcBorders>
              <w:top w:val="nil"/>
              <w:left w:val="nil"/>
              <w:bottom w:val="nil"/>
              <w:right w:val="nil"/>
            </w:tcBorders>
            <w:shd w:val="clear" w:color="000000" w:fill="E9E299"/>
            <w:noWrap/>
            <w:vAlign w:val="bottom"/>
            <w:hideMark/>
          </w:tcPr>
          <w:p w14:paraId="15AEED4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5" w:type="pct"/>
            <w:tcBorders>
              <w:top w:val="nil"/>
              <w:left w:val="nil"/>
              <w:bottom w:val="nil"/>
              <w:right w:val="single" w:sz="4" w:space="0" w:color="auto"/>
            </w:tcBorders>
            <w:shd w:val="clear" w:color="000000" w:fill="B2CBD0"/>
            <w:noWrap/>
            <w:vAlign w:val="bottom"/>
            <w:hideMark/>
          </w:tcPr>
          <w:p w14:paraId="72D137D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5" w:type="pct"/>
            <w:tcBorders>
              <w:top w:val="nil"/>
              <w:left w:val="single" w:sz="4" w:space="0" w:color="auto"/>
              <w:bottom w:val="nil"/>
              <w:right w:val="nil"/>
            </w:tcBorders>
            <w:shd w:val="clear" w:color="000000" w:fill="B5CCCD"/>
            <w:noWrap/>
            <w:vAlign w:val="bottom"/>
            <w:hideMark/>
          </w:tcPr>
          <w:p w14:paraId="5F585A1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9C7D8"/>
            <w:noWrap/>
            <w:vAlign w:val="bottom"/>
            <w:hideMark/>
          </w:tcPr>
          <w:p w14:paraId="5B862C7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9EC3E3"/>
            <w:noWrap/>
            <w:vAlign w:val="bottom"/>
            <w:hideMark/>
          </w:tcPr>
          <w:p w14:paraId="45644C2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1C4E0"/>
            <w:noWrap/>
            <w:vAlign w:val="bottom"/>
            <w:hideMark/>
          </w:tcPr>
          <w:p w14:paraId="33C9A71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5C6DC"/>
            <w:noWrap/>
            <w:vAlign w:val="bottom"/>
            <w:hideMark/>
          </w:tcPr>
          <w:p w14:paraId="5A1B148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auto" w:fill="auto"/>
            <w:noWrap/>
            <w:vAlign w:val="bottom"/>
            <w:hideMark/>
          </w:tcPr>
          <w:p w14:paraId="5BEFB20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B4CCCE"/>
            <w:noWrap/>
            <w:vAlign w:val="bottom"/>
            <w:hideMark/>
          </w:tcPr>
          <w:p w14:paraId="158E4DE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*0.148</w:t>
            </w:r>
          </w:p>
        </w:tc>
        <w:tc>
          <w:tcPr>
            <w:tcW w:w="143" w:type="pct"/>
            <w:tcBorders>
              <w:top w:val="nil"/>
              <w:left w:val="nil"/>
              <w:bottom w:val="nil"/>
              <w:right w:val="nil"/>
            </w:tcBorders>
            <w:shd w:val="clear" w:color="000000" w:fill="B4CCCE"/>
            <w:noWrap/>
            <w:vAlign w:val="bottom"/>
            <w:hideMark/>
          </w:tcPr>
          <w:p w14:paraId="0F4E6A3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*0.147</w:t>
            </w:r>
          </w:p>
        </w:tc>
        <w:tc>
          <w:tcPr>
            <w:tcW w:w="143" w:type="pct"/>
            <w:tcBorders>
              <w:top w:val="nil"/>
              <w:left w:val="nil"/>
              <w:bottom w:val="nil"/>
              <w:right w:val="nil"/>
            </w:tcBorders>
            <w:shd w:val="clear" w:color="000000" w:fill="A5C6DC"/>
            <w:noWrap/>
            <w:vAlign w:val="bottom"/>
            <w:hideMark/>
          </w:tcPr>
          <w:p w14:paraId="4E4D594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0.062</w:t>
            </w:r>
          </w:p>
        </w:tc>
        <w:tc>
          <w:tcPr>
            <w:tcW w:w="143" w:type="pct"/>
            <w:tcBorders>
              <w:top w:val="nil"/>
              <w:left w:val="nil"/>
              <w:bottom w:val="nil"/>
              <w:right w:val="nil"/>
            </w:tcBorders>
            <w:shd w:val="clear" w:color="000000" w:fill="B4CCCD"/>
            <w:noWrap/>
            <w:vAlign w:val="bottom"/>
            <w:hideMark/>
          </w:tcPr>
          <w:p w14:paraId="0867EE5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*0.148</w:t>
            </w:r>
          </w:p>
        </w:tc>
        <w:tc>
          <w:tcPr>
            <w:tcW w:w="143" w:type="pct"/>
            <w:tcBorders>
              <w:top w:val="nil"/>
              <w:left w:val="nil"/>
              <w:bottom w:val="nil"/>
              <w:right w:val="nil"/>
            </w:tcBorders>
            <w:shd w:val="clear" w:color="000000" w:fill="C3D2BF"/>
            <w:noWrap/>
            <w:vAlign w:val="bottom"/>
            <w:hideMark/>
          </w:tcPr>
          <w:p w14:paraId="162E38E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*0.233</w:t>
            </w:r>
          </w:p>
        </w:tc>
        <w:tc>
          <w:tcPr>
            <w:tcW w:w="143" w:type="pct"/>
            <w:tcBorders>
              <w:top w:val="nil"/>
              <w:left w:val="nil"/>
              <w:bottom w:val="nil"/>
              <w:right w:val="nil"/>
            </w:tcBorders>
            <w:shd w:val="clear" w:color="000000" w:fill="FDC07C"/>
            <w:noWrap/>
            <w:vAlign w:val="bottom"/>
            <w:hideMark/>
          </w:tcPr>
          <w:p w14:paraId="06498E2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*0.720</w:t>
            </w:r>
          </w:p>
        </w:tc>
        <w:tc>
          <w:tcPr>
            <w:tcW w:w="143" w:type="pct"/>
            <w:tcBorders>
              <w:top w:val="nil"/>
              <w:left w:val="nil"/>
              <w:bottom w:val="nil"/>
              <w:right w:val="nil"/>
            </w:tcBorders>
            <w:shd w:val="clear" w:color="000000" w:fill="FFE583"/>
            <w:noWrap/>
            <w:vAlign w:val="bottom"/>
            <w:hideMark/>
          </w:tcPr>
          <w:p w14:paraId="4EDE087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*0.603</w:t>
            </w:r>
          </w:p>
        </w:tc>
        <w:tc>
          <w:tcPr>
            <w:tcW w:w="143" w:type="pct"/>
            <w:tcBorders>
              <w:top w:val="nil"/>
              <w:left w:val="nil"/>
              <w:bottom w:val="nil"/>
              <w:right w:val="nil"/>
            </w:tcBorders>
            <w:shd w:val="clear" w:color="000000" w:fill="F5E78E"/>
            <w:noWrap/>
            <w:vAlign w:val="bottom"/>
            <w:hideMark/>
          </w:tcPr>
          <w:p w14:paraId="36F68DF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*0.527</w:t>
            </w:r>
          </w:p>
        </w:tc>
        <w:tc>
          <w:tcPr>
            <w:tcW w:w="145" w:type="pct"/>
            <w:tcBorders>
              <w:top w:val="nil"/>
              <w:left w:val="nil"/>
              <w:bottom w:val="nil"/>
              <w:right w:val="single" w:sz="4" w:space="0" w:color="auto"/>
            </w:tcBorders>
            <w:shd w:val="clear" w:color="auto" w:fill="auto"/>
            <w:noWrap/>
            <w:vAlign w:val="bottom"/>
            <w:hideMark/>
          </w:tcPr>
          <w:p w14:paraId="2BB168C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ECA7E"/>
            <w:noWrap/>
            <w:vAlign w:val="bottom"/>
            <w:hideMark/>
          </w:tcPr>
          <w:p w14:paraId="500D02D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*0.687</w:t>
            </w:r>
          </w:p>
        </w:tc>
        <w:tc>
          <w:tcPr>
            <w:tcW w:w="145" w:type="pct"/>
            <w:tcBorders>
              <w:top w:val="nil"/>
              <w:left w:val="nil"/>
              <w:bottom w:val="nil"/>
              <w:right w:val="single" w:sz="4" w:space="0" w:color="auto"/>
            </w:tcBorders>
            <w:shd w:val="clear" w:color="000000" w:fill="FCA777"/>
            <w:noWrap/>
            <w:vAlign w:val="bottom"/>
            <w:hideMark/>
          </w:tcPr>
          <w:p w14:paraId="1E32D19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*0.802</w:t>
            </w:r>
          </w:p>
        </w:tc>
        <w:tc>
          <w:tcPr>
            <w:tcW w:w="145" w:type="pct"/>
            <w:tcBorders>
              <w:top w:val="nil"/>
              <w:left w:val="single" w:sz="4" w:space="0" w:color="auto"/>
              <w:bottom w:val="nil"/>
              <w:right w:val="nil"/>
            </w:tcBorders>
            <w:shd w:val="clear" w:color="000000" w:fill="FFE784"/>
            <w:noWrap/>
            <w:vAlign w:val="bottom"/>
            <w:hideMark/>
          </w:tcPr>
          <w:p w14:paraId="1E9E6AE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*0.594</w:t>
            </w:r>
          </w:p>
        </w:tc>
      </w:tr>
      <w:tr w:rsidR="008D05B8" w:rsidRPr="00BD1804" w14:paraId="0502255A"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0451C68A"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EAR</w:t>
            </w:r>
          </w:p>
        </w:tc>
        <w:tc>
          <w:tcPr>
            <w:tcW w:w="149" w:type="pct"/>
            <w:tcBorders>
              <w:top w:val="nil"/>
              <w:left w:val="nil"/>
              <w:bottom w:val="nil"/>
              <w:right w:val="nil"/>
            </w:tcBorders>
            <w:shd w:val="clear" w:color="000000" w:fill="F9736D"/>
            <w:noWrap/>
            <w:vAlign w:val="bottom"/>
            <w:hideMark/>
          </w:tcPr>
          <w:p w14:paraId="503A45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45" w:type="pct"/>
            <w:tcBorders>
              <w:top w:val="nil"/>
              <w:left w:val="nil"/>
              <w:bottom w:val="nil"/>
              <w:right w:val="single" w:sz="4" w:space="0" w:color="auto"/>
            </w:tcBorders>
            <w:shd w:val="clear" w:color="000000" w:fill="F96E6C"/>
            <w:noWrap/>
            <w:vAlign w:val="bottom"/>
            <w:hideMark/>
          </w:tcPr>
          <w:p w14:paraId="669A160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*0.499</w:t>
            </w:r>
          </w:p>
        </w:tc>
        <w:tc>
          <w:tcPr>
            <w:tcW w:w="145" w:type="pct"/>
            <w:tcBorders>
              <w:top w:val="nil"/>
              <w:left w:val="single" w:sz="4" w:space="0" w:color="auto"/>
              <w:bottom w:val="nil"/>
              <w:right w:val="nil"/>
            </w:tcBorders>
            <w:shd w:val="clear" w:color="000000" w:fill="F9756E"/>
            <w:noWrap/>
            <w:vAlign w:val="bottom"/>
            <w:hideMark/>
          </w:tcPr>
          <w:p w14:paraId="404BDE7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3" w:type="pct"/>
            <w:tcBorders>
              <w:top w:val="nil"/>
              <w:left w:val="nil"/>
              <w:bottom w:val="nil"/>
              <w:right w:val="nil"/>
            </w:tcBorders>
            <w:shd w:val="clear" w:color="000000" w:fill="F9756E"/>
            <w:noWrap/>
            <w:vAlign w:val="bottom"/>
            <w:hideMark/>
          </w:tcPr>
          <w:p w14:paraId="39A23F7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D"/>
            <w:noWrap/>
            <w:vAlign w:val="bottom"/>
            <w:hideMark/>
          </w:tcPr>
          <w:p w14:paraId="206A8A7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45" w:type="pct"/>
            <w:tcBorders>
              <w:top w:val="nil"/>
              <w:left w:val="nil"/>
              <w:bottom w:val="nil"/>
              <w:right w:val="single" w:sz="4" w:space="0" w:color="auto"/>
            </w:tcBorders>
            <w:shd w:val="clear" w:color="000000" w:fill="F9736D"/>
            <w:noWrap/>
            <w:vAlign w:val="bottom"/>
            <w:hideMark/>
          </w:tcPr>
          <w:p w14:paraId="324E817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*0.482</w:t>
            </w:r>
          </w:p>
        </w:tc>
        <w:tc>
          <w:tcPr>
            <w:tcW w:w="122" w:type="pct"/>
            <w:tcBorders>
              <w:top w:val="nil"/>
              <w:left w:val="single" w:sz="4" w:space="0" w:color="auto"/>
              <w:bottom w:val="nil"/>
              <w:right w:val="single" w:sz="4" w:space="0" w:color="auto"/>
            </w:tcBorders>
            <w:shd w:val="clear" w:color="000000" w:fill="FED580"/>
            <w:noWrap/>
            <w:vAlign w:val="bottom"/>
            <w:hideMark/>
          </w:tcPr>
          <w:p w14:paraId="08CABA8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0.104</w:t>
            </w:r>
          </w:p>
        </w:tc>
        <w:tc>
          <w:tcPr>
            <w:tcW w:w="145" w:type="pct"/>
            <w:tcBorders>
              <w:top w:val="nil"/>
              <w:left w:val="single" w:sz="4" w:space="0" w:color="auto"/>
              <w:bottom w:val="nil"/>
              <w:right w:val="nil"/>
            </w:tcBorders>
            <w:shd w:val="clear" w:color="000000" w:fill="A3C5DE"/>
            <w:noWrap/>
            <w:vAlign w:val="bottom"/>
            <w:hideMark/>
          </w:tcPr>
          <w:p w14:paraId="6463B61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BED0C3"/>
            <w:noWrap/>
            <w:vAlign w:val="bottom"/>
            <w:hideMark/>
          </w:tcPr>
          <w:p w14:paraId="604EA99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AEC9D4"/>
            <w:noWrap/>
            <w:vAlign w:val="bottom"/>
            <w:hideMark/>
          </w:tcPr>
          <w:p w14:paraId="44CDCA8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7C7DB"/>
            <w:noWrap/>
            <w:vAlign w:val="bottom"/>
            <w:hideMark/>
          </w:tcPr>
          <w:p w14:paraId="25DF2C0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7C6DB"/>
            <w:noWrap/>
            <w:vAlign w:val="bottom"/>
            <w:hideMark/>
          </w:tcPr>
          <w:p w14:paraId="7DA8EEF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9C8D8"/>
            <w:noWrap/>
            <w:vAlign w:val="bottom"/>
            <w:hideMark/>
          </w:tcPr>
          <w:p w14:paraId="54E4858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DFDEA3"/>
            <w:noWrap/>
            <w:vAlign w:val="bottom"/>
            <w:hideMark/>
          </w:tcPr>
          <w:p w14:paraId="5DE423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EDE396"/>
            <w:noWrap/>
            <w:vAlign w:val="bottom"/>
            <w:hideMark/>
          </w:tcPr>
          <w:p w14:paraId="1436995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5" w:type="pct"/>
            <w:tcBorders>
              <w:top w:val="nil"/>
              <w:left w:val="nil"/>
              <w:bottom w:val="nil"/>
              <w:right w:val="single" w:sz="4" w:space="0" w:color="auto"/>
            </w:tcBorders>
            <w:shd w:val="clear" w:color="000000" w:fill="B1CBD1"/>
            <w:noWrap/>
            <w:vAlign w:val="bottom"/>
            <w:hideMark/>
          </w:tcPr>
          <w:p w14:paraId="0DA4B87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5" w:type="pct"/>
            <w:tcBorders>
              <w:top w:val="nil"/>
              <w:left w:val="single" w:sz="4" w:space="0" w:color="auto"/>
              <w:bottom w:val="nil"/>
              <w:right w:val="nil"/>
            </w:tcBorders>
            <w:shd w:val="clear" w:color="000000" w:fill="B2CBCF"/>
            <w:noWrap/>
            <w:vAlign w:val="bottom"/>
            <w:hideMark/>
          </w:tcPr>
          <w:p w14:paraId="03460A6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7C7DA"/>
            <w:noWrap/>
            <w:vAlign w:val="bottom"/>
            <w:hideMark/>
          </w:tcPr>
          <w:p w14:paraId="310A8C8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9EC3E3"/>
            <w:noWrap/>
            <w:vAlign w:val="bottom"/>
            <w:hideMark/>
          </w:tcPr>
          <w:p w14:paraId="7CBCFE5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1C4E0"/>
            <w:noWrap/>
            <w:vAlign w:val="bottom"/>
            <w:hideMark/>
          </w:tcPr>
          <w:p w14:paraId="7976396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7C6DB"/>
            <w:noWrap/>
            <w:vAlign w:val="bottom"/>
            <w:hideMark/>
          </w:tcPr>
          <w:p w14:paraId="4785108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9DC2E4"/>
            <w:noWrap/>
            <w:vAlign w:val="bottom"/>
            <w:hideMark/>
          </w:tcPr>
          <w:p w14:paraId="56D85C2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0.000</w:t>
            </w:r>
          </w:p>
        </w:tc>
        <w:tc>
          <w:tcPr>
            <w:tcW w:w="143" w:type="pct"/>
            <w:tcBorders>
              <w:top w:val="nil"/>
              <w:left w:val="nil"/>
              <w:bottom w:val="nil"/>
              <w:right w:val="nil"/>
            </w:tcBorders>
            <w:shd w:val="clear" w:color="auto" w:fill="auto"/>
            <w:noWrap/>
            <w:vAlign w:val="bottom"/>
            <w:hideMark/>
          </w:tcPr>
          <w:p w14:paraId="4554B5E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C5D3BD"/>
            <w:noWrap/>
            <w:vAlign w:val="bottom"/>
            <w:hideMark/>
          </w:tcPr>
          <w:p w14:paraId="5DD29E4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*0.245</w:t>
            </w:r>
          </w:p>
        </w:tc>
        <w:tc>
          <w:tcPr>
            <w:tcW w:w="143" w:type="pct"/>
            <w:tcBorders>
              <w:top w:val="nil"/>
              <w:left w:val="nil"/>
              <w:bottom w:val="nil"/>
              <w:right w:val="nil"/>
            </w:tcBorders>
            <w:shd w:val="clear" w:color="000000" w:fill="ACC9D5"/>
            <w:noWrap/>
            <w:vAlign w:val="bottom"/>
            <w:hideMark/>
          </w:tcPr>
          <w:p w14:paraId="740E06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0.103</w:t>
            </w:r>
          </w:p>
        </w:tc>
        <w:tc>
          <w:tcPr>
            <w:tcW w:w="143" w:type="pct"/>
            <w:tcBorders>
              <w:top w:val="nil"/>
              <w:left w:val="nil"/>
              <w:bottom w:val="nil"/>
              <w:right w:val="nil"/>
            </w:tcBorders>
            <w:shd w:val="clear" w:color="000000" w:fill="B7CDCB"/>
            <w:noWrap/>
            <w:vAlign w:val="bottom"/>
            <w:hideMark/>
          </w:tcPr>
          <w:p w14:paraId="59286CA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0.163</w:t>
            </w:r>
          </w:p>
        </w:tc>
        <w:tc>
          <w:tcPr>
            <w:tcW w:w="143" w:type="pct"/>
            <w:tcBorders>
              <w:top w:val="nil"/>
              <w:left w:val="nil"/>
              <w:bottom w:val="nil"/>
              <w:right w:val="nil"/>
            </w:tcBorders>
            <w:shd w:val="clear" w:color="000000" w:fill="A2C5DF"/>
            <w:noWrap/>
            <w:vAlign w:val="bottom"/>
            <w:hideMark/>
          </w:tcPr>
          <w:p w14:paraId="7EDCE55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*0.044</w:t>
            </w:r>
          </w:p>
        </w:tc>
        <w:tc>
          <w:tcPr>
            <w:tcW w:w="143" w:type="pct"/>
            <w:tcBorders>
              <w:top w:val="nil"/>
              <w:left w:val="nil"/>
              <w:bottom w:val="nil"/>
              <w:right w:val="nil"/>
            </w:tcBorders>
            <w:shd w:val="clear" w:color="000000" w:fill="E8E19B"/>
            <w:noWrap/>
            <w:vAlign w:val="bottom"/>
            <w:hideMark/>
          </w:tcPr>
          <w:p w14:paraId="7B57D81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*0.449</w:t>
            </w:r>
          </w:p>
        </w:tc>
        <w:tc>
          <w:tcPr>
            <w:tcW w:w="143" w:type="pct"/>
            <w:tcBorders>
              <w:top w:val="nil"/>
              <w:left w:val="nil"/>
              <w:bottom w:val="nil"/>
              <w:right w:val="nil"/>
            </w:tcBorders>
            <w:shd w:val="clear" w:color="000000" w:fill="E1DFA1"/>
            <w:noWrap/>
            <w:vAlign w:val="bottom"/>
            <w:hideMark/>
          </w:tcPr>
          <w:p w14:paraId="7409799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*0.411</w:t>
            </w:r>
          </w:p>
        </w:tc>
        <w:tc>
          <w:tcPr>
            <w:tcW w:w="143" w:type="pct"/>
            <w:tcBorders>
              <w:top w:val="nil"/>
              <w:left w:val="nil"/>
              <w:bottom w:val="nil"/>
              <w:right w:val="nil"/>
            </w:tcBorders>
            <w:shd w:val="clear" w:color="000000" w:fill="CDD6B5"/>
            <w:noWrap/>
            <w:vAlign w:val="bottom"/>
            <w:hideMark/>
          </w:tcPr>
          <w:p w14:paraId="2A8984B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*0.294</w:t>
            </w:r>
          </w:p>
        </w:tc>
        <w:tc>
          <w:tcPr>
            <w:tcW w:w="145" w:type="pct"/>
            <w:tcBorders>
              <w:top w:val="nil"/>
              <w:left w:val="nil"/>
              <w:bottom w:val="nil"/>
              <w:right w:val="single" w:sz="4" w:space="0" w:color="auto"/>
            </w:tcBorders>
            <w:shd w:val="clear" w:color="auto" w:fill="auto"/>
            <w:noWrap/>
            <w:vAlign w:val="bottom"/>
            <w:hideMark/>
          </w:tcPr>
          <w:p w14:paraId="78B566F9"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E6E09D"/>
            <w:noWrap/>
            <w:vAlign w:val="bottom"/>
            <w:hideMark/>
          </w:tcPr>
          <w:p w14:paraId="623C606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*0.435</w:t>
            </w:r>
          </w:p>
        </w:tc>
        <w:tc>
          <w:tcPr>
            <w:tcW w:w="145" w:type="pct"/>
            <w:tcBorders>
              <w:top w:val="nil"/>
              <w:left w:val="nil"/>
              <w:bottom w:val="nil"/>
              <w:right w:val="single" w:sz="4" w:space="0" w:color="auto"/>
            </w:tcBorders>
            <w:shd w:val="clear" w:color="000000" w:fill="FFE182"/>
            <w:noWrap/>
            <w:vAlign w:val="bottom"/>
            <w:hideMark/>
          </w:tcPr>
          <w:p w14:paraId="414A683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*0.615</w:t>
            </w:r>
          </w:p>
        </w:tc>
        <w:tc>
          <w:tcPr>
            <w:tcW w:w="145" w:type="pct"/>
            <w:tcBorders>
              <w:top w:val="nil"/>
              <w:left w:val="single" w:sz="4" w:space="0" w:color="auto"/>
              <w:bottom w:val="nil"/>
              <w:right w:val="nil"/>
            </w:tcBorders>
            <w:shd w:val="clear" w:color="000000" w:fill="D9DBA9"/>
            <w:noWrap/>
            <w:vAlign w:val="bottom"/>
            <w:hideMark/>
          </w:tcPr>
          <w:p w14:paraId="5E8DE7C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*0.363</w:t>
            </w:r>
          </w:p>
        </w:tc>
      </w:tr>
      <w:tr w:rsidR="008D05B8" w:rsidRPr="00BD1804" w14:paraId="72228FB9"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3E5F8F90"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BMB</w:t>
            </w:r>
          </w:p>
        </w:tc>
        <w:tc>
          <w:tcPr>
            <w:tcW w:w="149" w:type="pct"/>
            <w:tcBorders>
              <w:top w:val="nil"/>
              <w:left w:val="nil"/>
              <w:bottom w:val="nil"/>
              <w:right w:val="nil"/>
            </w:tcBorders>
            <w:shd w:val="clear" w:color="000000" w:fill="F9726D"/>
            <w:noWrap/>
            <w:vAlign w:val="bottom"/>
            <w:hideMark/>
          </w:tcPr>
          <w:p w14:paraId="7313650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*0.486</w:t>
            </w:r>
          </w:p>
        </w:tc>
        <w:tc>
          <w:tcPr>
            <w:tcW w:w="145" w:type="pct"/>
            <w:tcBorders>
              <w:top w:val="nil"/>
              <w:left w:val="nil"/>
              <w:bottom w:val="nil"/>
              <w:right w:val="single" w:sz="4" w:space="0" w:color="auto"/>
            </w:tcBorders>
            <w:shd w:val="clear" w:color="000000" w:fill="F96E6C"/>
            <w:noWrap/>
            <w:vAlign w:val="bottom"/>
            <w:hideMark/>
          </w:tcPr>
          <w:p w14:paraId="4A18601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*0.502</w:t>
            </w:r>
          </w:p>
        </w:tc>
        <w:tc>
          <w:tcPr>
            <w:tcW w:w="145" w:type="pct"/>
            <w:tcBorders>
              <w:top w:val="nil"/>
              <w:left w:val="single" w:sz="4" w:space="0" w:color="auto"/>
              <w:bottom w:val="nil"/>
              <w:right w:val="nil"/>
            </w:tcBorders>
            <w:shd w:val="clear" w:color="000000" w:fill="F9756E"/>
            <w:noWrap/>
            <w:vAlign w:val="bottom"/>
            <w:hideMark/>
          </w:tcPr>
          <w:p w14:paraId="242C21F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E"/>
            <w:noWrap/>
            <w:vAlign w:val="bottom"/>
            <w:hideMark/>
          </w:tcPr>
          <w:p w14:paraId="4C1FA3A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*0.477</w:t>
            </w:r>
          </w:p>
        </w:tc>
        <w:tc>
          <w:tcPr>
            <w:tcW w:w="143" w:type="pct"/>
            <w:tcBorders>
              <w:top w:val="nil"/>
              <w:left w:val="nil"/>
              <w:bottom w:val="nil"/>
              <w:right w:val="nil"/>
            </w:tcBorders>
            <w:shd w:val="clear" w:color="000000" w:fill="F9746D"/>
            <w:noWrap/>
            <w:vAlign w:val="bottom"/>
            <w:hideMark/>
          </w:tcPr>
          <w:p w14:paraId="74D5E38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*0.480</w:t>
            </w:r>
          </w:p>
        </w:tc>
        <w:tc>
          <w:tcPr>
            <w:tcW w:w="145" w:type="pct"/>
            <w:tcBorders>
              <w:top w:val="nil"/>
              <w:left w:val="nil"/>
              <w:bottom w:val="nil"/>
              <w:right w:val="single" w:sz="4" w:space="0" w:color="auto"/>
            </w:tcBorders>
            <w:shd w:val="clear" w:color="000000" w:fill="F9736D"/>
            <w:noWrap/>
            <w:vAlign w:val="bottom"/>
            <w:hideMark/>
          </w:tcPr>
          <w:p w14:paraId="4C85C1A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22" w:type="pct"/>
            <w:tcBorders>
              <w:top w:val="nil"/>
              <w:left w:val="single" w:sz="4" w:space="0" w:color="auto"/>
              <w:bottom w:val="nil"/>
              <w:right w:val="single" w:sz="4" w:space="0" w:color="auto"/>
            </w:tcBorders>
            <w:shd w:val="clear" w:color="000000" w:fill="FED380"/>
            <w:noWrap/>
            <w:vAlign w:val="bottom"/>
            <w:hideMark/>
          </w:tcPr>
          <w:p w14:paraId="4262EBD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0.109</w:t>
            </w:r>
          </w:p>
        </w:tc>
        <w:tc>
          <w:tcPr>
            <w:tcW w:w="145" w:type="pct"/>
            <w:tcBorders>
              <w:top w:val="nil"/>
              <w:left w:val="single" w:sz="4" w:space="0" w:color="auto"/>
              <w:bottom w:val="nil"/>
              <w:right w:val="nil"/>
            </w:tcBorders>
            <w:shd w:val="clear" w:color="000000" w:fill="B8CECA"/>
            <w:noWrap/>
            <w:vAlign w:val="bottom"/>
            <w:hideMark/>
          </w:tcPr>
          <w:p w14:paraId="67FDD4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CDD6B5"/>
            <w:noWrap/>
            <w:vAlign w:val="bottom"/>
            <w:hideMark/>
          </w:tcPr>
          <w:p w14:paraId="0FCAF3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*0.008</w:t>
            </w:r>
          </w:p>
        </w:tc>
        <w:tc>
          <w:tcPr>
            <w:tcW w:w="143" w:type="pct"/>
            <w:tcBorders>
              <w:top w:val="nil"/>
              <w:left w:val="nil"/>
              <w:bottom w:val="nil"/>
              <w:right w:val="nil"/>
            </w:tcBorders>
            <w:shd w:val="clear" w:color="000000" w:fill="BCCFC6"/>
            <w:noWrap/>
            <w:vAlign w:val="bottom"/>
            <w:hideMark/>
          </w:tcPr>
          <w:p w14:paraId="77F5CF4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C2D2C0"/>
            <w:noWrap/>
            <w:vAlign w:val="bottom"/>
            <w:hideMark/>
          </w:tcPr>
          <w:p w14:paraId="2C1E08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ED0C3"/>
            <w:noWrap/>
            <w:vAlign w:val="bottom"/>
            <w:hideMark/>
          </w:tcPr>
          <w:p w14:paraId="1742708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C6D3BC"/>
            <w:noWrap/>
            <w:vAlign w:val="bottom"/>
            <w:hideMark/>
          </w:tcPr>
          <w:p w14:paraId="6AE3255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nil"/>
              <w:left w:val="nil"/>
              <w:bottom w:val="nil"/>
              <w:right w:val="nil"/>
            </w:tcBorders>
            <w:shd w:val="clear" w:color="000000" w:fill="EBE298"/>
            <w:noWrap/>
            <w:vAlign w:val="bottom"/>
            <w:hideMark/>
          </w:tcPr>
          <w:p w14:paraId="271D171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3" w:type="pct"/>
            <w:tcBorders>
              <w:top w:val="nil"/>
              <w:left w:val="nil"/>
              <w:bottom w:val="nil"/>
              <w:right w:val="nil"/>
            </w:tcBorders>
            <w:shd w:val="clear" w:color="000000" w:fill="FFEB84"/>
            <w:noWrap/>
            <w:vAlign w:val="bottom"/>
            <w:hideMark/>
          </w:tcPr>
          <w:p w14:paraId="220C5B2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5" w:type="pct"/>
            <w:tcBorders>
              <w:top w:val="nil"/>
              <w:left w:val="nil"/>
              <w:bottom w:val="nil"/>
              <w:right w:val="single" w:sz="4" w:space="0" w:color="auto"/>
            </w:tcBorders>
            <w:shd w:val="clear" w:color="000000" w:fill="D0D8B2"/>
            <w:noWrap/>
            <w:vAlign w:val="bottom"/>
            <w:hideMark/>
          </w:tcPr>
          <w:p w14:paraId="4F12843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*0.008</w:t>
            </w:r>
          </w:p>
        </w:tc>
        <w:tc>
          <w:tcPr>
            <w:tcW w:w="145" w:type="pct"/>
            <w:tcBorders>
              <w:top w:val="nil"/>
              <w:left w:val="single" w:sz="4" w:space="0" w:color="auto"/>
              <w:bottom w:val="nil"/>
              <w:right w:val="nil"/>
            </w:tcBorders>
            <w:shd w:val="clear" w:color="000000" w:fill="D3D9AF"/>
            <w:noWrap/>
            <w:vAlign w:val="bottom"/>
            <w:hideMark/>
          </w:tcPr>
          <w:p w14:paraId="14664A8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3" w:type="pct"/>
            <w:tcBorders>
              <w:top w:val="nil"/>
              <w:left w:val="nil"/>
              <w:bottom w:val="nil"/>
              <w:right w:val="nil"/>
            </w:tcBorders>
            <w:shd w:val="clear" w:color="000000" w:fill="BDD0C4"/>
            <w:noWrap/>
            <w:vAlign w:val="bottom"/>
            <w:hideMark/>
          </w:tcPr>
          <w:p w14:paraId="3345169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ACFC7"/>
            <w:noWrap/>
            <w:vAlign w:val="bottom"/>
            <w:hideMark/>
          </w:tcPr>
          <w:p w14:paraId="7C81B0D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B7CDCB"/>
            <w:noWrap/>
            <w:vAlign w:val="bottom"/>
            <w:hideMark/>
          </w:tcPr>
          <w:p w14:paraId="166A3B9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C1D1C0"/>
            <w:noWrap/>
            <w:vAlign w:val="bottom"/>
            <w:hideMark/>
          </w:tcPr>
          <w:p w14:paraId="047BEF2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ACEC7"/>
            <w:noWrap/>
            <w:vAlign w:val="bottom"/>
            <w:hideMark/>
          </w:tcPr>
          <w:p w14:paraId="2191D3C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B8CEC9"/>
            <w:noWrap/>
            <w:vAlign w:val="bottom"/>
            <w:hideMark/>
          </w:tcPr>
          <w:p w14:paraId="7277414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auto" w:fill="auto"/>
            <w:noWrap/>
            <w:vAlign w:val="bottom"/>
            <w:hideMark/>
          </w:tcPr>
          <w:p w14:paraId="640F360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CDD6B5"/>
            <w:noWrap/>
            <w:vAlign w:val="bottom"/>
            <w:hideMark/>
          </w:tcPr>
          <w:p w14:paraId="3698751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*0.296</w:t>
            </w:r>
          </w:p>
        </w:tc>
        <w:tc>
          <w:tcPr>
            <w:tcW w:w="143" w:type="pct"/>
            <w:tcBorders>
              <w:top w:val="nil"/>
              <w:left w:val="nil"/>
              <w:bottom w:val="nil"/>
              <w:right w:val="nil"/>
            </w:tcBorders>
            <w:shd w:val="clear" w:color="000000" w:fill="D4D9AF"/>
            <w:noWrap/>
            <w:vAlign w:val="bottom"/>
            <w:hideMark/>
          </w:tcPr>
          <w:p w14:paraId="11D10FA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*0.331</w:t>
            </w:r>
          </w:p>
        </w:tc>
        <w:tc>
          <w:tcPr>
            <w:tcW w:w="143" w:type="pct"/>
            <w:tcBorders>
              <w:top w:val="nil"/>
              <w:left w:val="nil"/>
              <w:bottom w:val="nil"/>
              <w:right w:val="nil"/>
            </w:tcBorders>
            <w:shd w:val="clear" w:color="000000" w:fill="C3D2BF"/>
            <w:noWrap/>
            <w:vAlign w:val="bottom"/>
            <w:hideMark/>
          </w:tcPr>
          <w:p w14:paraId="1C52762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*0.236</w:t>
            </w:r>
          </w:p>
        </w:tc>
        <w:tc>
          <w:tcPr>
            <w:tcW w:w="143" w:type="pct"/>
            <w:tcBorders>
              <w:top w:val="nil"/>
              <w:left w:val="nil"/>
              <w:bottom w:val="nil"/>
              <w:right w:val="nil"/>
            </w:tcBorders>
            <w:shd w:val="clear" w:color="000000" w:fill="FB9173"/>
            <w:noWrap/>
            <w:vAlign w:val="bottom"/>
            <w:hideMark/>
          </w:tcPr>
          <w:p w14:paraId="228A782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*0.873</w:t>
            </w:r>
          </w:p>
        </w:tc>
        <w:tc>
          <w:tcPr>
            <w:tcW w:w="143" w:type="pct"/>
            <w:tcBorders>
              <w:top w:val="nil"/>
              <w:left w:val="nil"/>
              <w:bottom w:val="nil"/>
              <w:right w:val="nil"/>
            </w:tcBorders>
            <w:shd w:val="clear" w:color="000000" w:fill="FED781"/>
            <w:noWrap/>
            <w:vAlign w:val="bottom"/>
            <w:hideMark/>
          </w:tcPr>
          <w:p w14:paraId="3530316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*0.646</w:t>
            </w:r>
          </w:p>
        </w:tc>
        <w:tc>
          <w:tcPr>
            <w:tcW w:w="143" w:type="pct"/>
            <w:tcBorders>
              <w:top w:val="nil"/>
              <w:left w:val="nil"/>
              <w:bottom w:val="nil"/>
              <w:right w:val="nil"/>
            </w:tcBorders>
            <w:shd w:val="clear" w:color="000000" w:fill="F6E78D"/>
            <w:noWrap/>
            <w:vAlign w:val="bottom"/>
            <w:hideMark/>
          </w:tcPr>
          <w:p w14:paraId="14E52AD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*0.528</w:t>
            </w:r>
          </w:p>
        </w:tc>
        <w:tc>
          <w:tcPr>
            <w:tcW w:w="145" w:type="pct"/>
            <w:tcBorders>
              <w:top w:val="nil"/>
              <w:left w:val="nil"/>
              <w:bottom w:val="nil"/>
              <w:right w:val="single" w:sz="4" w:space="0" w:color="auto"/>
            </w:tcBorders>
            <w:shd w:val="clear" w:color="auto" w:fill="auto"/>
            <w:noWrap/>
            <w:vAlign w:val="bottom"/>
            <w:hideMark/>
          </w:tcPr>
          <w:p w14:paraId="36A8764F"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EC97E"/>
            <w:noWrap/>
            <w:vAlign w:val="bottom"/>
            <w:hideMark/>
          </w:tcPr>
          <w:p w14:paraId="77CF7B2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*0.691</w:t>
            </w:r>
          </w:p>
        </w:tc>
        <w:tc>
          <w:tcPr>
            <w:tcW w:w="145" w:type="pct"/>
            <w:tcBorders>
              <w:top w:val="nil"/>
              <w:left w:val="nil"/>
              <w:bottom w:val="nil"/>
              <w:right w:val="single" w:sz="4" w:space="0" w:color="auto"/>
            </w:tcBorders>
            <w:shd w:val="clear" w:color="000000" w:fill="FA8E72"/>
            <w:noWrap/>
            <w:vAlign w:val="bottom"/>
            <w:hideMark/>
          </w:tcPr>
          <w:p w14:paraId="6DB3974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*0.883</w:t>
            </w:r>
          </w:p>
        </w:tc>
        <w:tc>
          <w:tcPr>
            <w:tcW w:w="145" w:type="pct"/>
            <w:tcBorders>
              <w:top w:val="nil"/>
              <w:left w:val="single" w:sz="4" w:space="0" w:color="auto"/>
              <w:bottom w:val="nil"/>
              <w:right w:val="nil"/>
            </w:tcBorders>
            <w:shd w:val="clear" w:color="000000" w:fill="F3E690"/>
            <w:noWrap/>
            <w:vAlign w:val="bottom"/>
            <w:hideMark/>
          </w:tcPr>
          <w:p w14:paraId="1DC0379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*0.512</w:t>
            </w:r>
          </w:p>
        </w:tc>
      </w:tr>
      <w:tr w:rsidR="008D05B8" w:rsidRPr="00BD1804" w14:paraId="1AC16EC8"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32F0988E"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ROR</w:t>
            </w:r>
          </w:p>
        </w:tc>
        <w:tc>
          <w:tcPr>
            <w:tcW w:w="149" w:type="pct"/>
            <w:tcBorders>
              <w:top w:val="nil"/>
              <w:left w:val="nil"/>
              <w:bottom w:val="nil"/>
              <w:right w:val="nil"/>
            </w:tcBorders>
            <w:shd w:val="clear" w:color="000000" w:fill="F9736D"/>
            <w:noWrap/>
            <w:vAlign w:val="bottom"/>
            <w:hideMark/>
          </w:tcPr>
          <w:p w14:paraId="53194C3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*0.481</w:t>
            </w:r>
          </w:p>
        </w:tc>
        <w:tc>
          <w:tcPr>
            <w:tcW w:w="145" w:type="pct"/>
            <w:tcBorders>
              <w:top w:val="nil"/>
              <w:left w:val="nil"/>
              <w:bottom w:val="nil"/>
              <w:right w:val="single" w:sz="4" w:space="0" w:color="auto"/>
            </w:tcBorders>
            <w:shd w:val="clear" w:color="000000" w:fill="F96E6C"/>
            <w:noWrap/>
            <w:vAlign w:val="bottom"/>
            <w:hideMark/>
          </w:tcPr>
          <w:p w14:paraId="0C8E930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*0.502</w:t>
            </w:r>
          </w:p>
        </w:tc>
        <w:tc>
          <w:tcPr>
            <w:tcW w:w="145" w:type="pct"/>
            <w:tcBorders>
              <w:top w:val="nil"/>
              <w:left w:val="single" w:sz="4" w:space="0" w:color="auto"/>
              <w:bottom w:val="nil"/>
              <w:right w:val="nil"/>
            </w:tcBorders>
            <w:shd w:val="clear" w:color="000000" w:fill="F9756E"/>
            <w:noWrap/>
            <w:vAlign w:val="bottom"/>
            <w:hideMark/>
          </w:tcPr>
          <w:p w14:paraId="54AB6FB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3" w:type="pct"/>
            <w:tcBorders>
              <w:top w:val="nil"/>
              <w:left w:val="nil"/>
              <w:bottom w:val="nil"/>
              <w:right w:val="nil"/>
            </w:tcBorders>
            <w:shd w:val="clear" w:color="000000" w:fill="F9746E"/>
            <w:noWrap/>
            <w:vAlign w:val="bottom"/>
            <w:hideMark/>
          </w:tcPr>
          <w:p w14:paraId="4FE8FF0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D"/>
            <w:noWrap/>
            <w:vAlign w:val="bottom"/>
            <w:hideMark/>
          </w:tcPr>
          <w:p w14:paraId="388D1AB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45" w:type="pct"/>
            <w:tcBorders>
              <w:top w:val="nil"/>
              <w:left w:val="nil"/>
              <w:bottom w:val="nil"/>
              <w:right w:val="single" w:sz="4" w:space="0" w:color="auto"/>
            </w:tcBorders>
            <w:shd w:val="clear" w:color="000000" w:fill="F9736D"/>
            <w:noWrap/>
            <w:vAlign w:val="bottom"/>
            <w:hideMark/>
          </w:tcPr>
          <w:p w14:paraId="1847CB6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*0.482</w:t>
            </w:r>
          </w:p>
        </w:tc>
        <w:tc>
          <w:tcPr>
            <w:tcW w:w="122" w:type="pct"/>
            <w:tcBorders>
              <w:top w:val="nil"/>
              <w:left w:val="single" w:sz="4" w:space="0" w:color="auto"/>
              <w:bottom w:val="nil"/>
              <w:right w:val="single" w:sz="4" w:space="0" w:color="auto"/>
            </w:tcBorders>
            <w:shd w:val="clear" w:color="000000" w:fill="FED680"/>
            <w:noWrap/>
            <w:vAlign w:val="bottom"/>
            <w:hideMark/>
          </w:tcPr>
          <w:p w14:paraId="155238B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0.098</w:t>
            </w:r>
          </w:p>
        </w:tc>
        <w:tc>
          <w:tcPr>
            <w:tcW w:w="145" w:type="pct"/>
            <w:tcBorders>
              <w:top w:val="nil"/>
              <w:left w:val="single" w:sz="4" w:space="0" w:color="auto"/>
              <w:bottom w:val="nil"/>
              <w:right w:val="nil"/>
            </w:tcBorders>
            <w:shd w:val="clear" w:color="000000" w:fill="AAC8D8"/>
            <w:noWrap/>
            <w:vAlign w:val="bottom"/>
            <w:hideMark/>
          </w:tcPr>
          <w:p w14:paraId="0E5643E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FD1C2"/>
            <w:noWrap/>
            <w:vAlign w:val="bottom"/>
            <w:hideMark/>
          </w:tcPr>
          <w:p w14:paraId="1E76FD8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4CCCE"/>
            <w:noWrap/>
            <w:vAlign w:val="bottom"/>
            <w:hideMark/>
          </w:tcPr>
          <w:p w14:paraId="55EA233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B1CBD0"/>
            <w:noWrap/>
            <w:vAlign w:val="bottom"/>
            <w:hideMark/>
          </w:tcPr>
          <w:p w14:paraId="12563E7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EC9D4"/>
            <w:noWrap/>
            <w:vAlign w:val="bottom"/>
            <w:hideMark/>
          </w:tcPr>
          <w:p w14:paraId="11A71F4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B0CAD2"/>
            <w:noWrap/>
            <w:vAlign w:val="bottom"/>
            <w:hideMark/>
          </w:tcPr>
          <w:p w14:paraId="53674AD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DBDCA7"/>
            <w:noWrap/>
            <w:vAlign w:val="bottom"/>
            <w:hideMark/>
          </w:tcPr>
          <w:p w14:paraId="3CAF23D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*0.010</w:t>
            </w:r>
          </w:p>
        </w:tc>
        <w:tc>
          <w:tcPr>
            <w:tcW w:w="143" w:type="pct"/>
            <w:tcBorders>
              <w:top w:val="nil"/>
              <w:left w:val="nil"/>
              <w:bottom w:val="nil"/>
              <w:right w:val="nil"/>
            </w:tcBorders>
            <w:shd w:val="clear" w:color="000000" w:fill="ECE396"/>
            <w:noWrap/>
            <w:vAlign w:val="bottom"/>
            <w:hideMark/>
          </w:tcPr>
          <w:p w14:paraId="25FE29F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5" w:type="pct"/>
            <w:tcBorders>
              <w:top w:val="nil"/>
              <w:left w:val="nil"/>
              <w:bottom w:val="nil"/>
              <w:right w:val="single" w:sz="4" w:space="0" w:color="auto"/>
            </w:tcBorders>
            <w:shd w:val="clear" w:color="000000" w:fill="C2D2C0"/>
            <w:noWrap/>
            <w:vAlign w:val="bottom"/>
            <w:hideMark/>
          </w:tcPr>
          <w:p w14:paraId="229C100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5" w:type="pct"/>
            <w:tcBorders>
              <w:top w:val="nil"/>
              <w:left w:val="single" w:sz="4" w:space="0" w:color="auto"/>
              <w:bottom w:val="nil"/>
              <w:right w:val="nil"/>
            </w:tcBorders>
            <w:shd w:val="clear" w:color="000000" w:fill="BFD0C3"/>
            <w:noWrap/>
            <w:vAlign w:val="bottom"/>
            <w:hideMark/>
          </w:tcPr>
          <w:p w14:paraId="581F40E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2CBCF"/>
            <w:noWrap/>
            <w:vAlign w:val="bottom"/>
            <w:hideMark/>
          </w:tcPr>
          <w:p w14:paraId="42096A0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9C7D8"/>
            <w:noWrap/>
            <w:vAlign w:val="bottom"/>
            <w:hideMark/>
          </w:tcPr>
          <w:p w14:paraId="7E36854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DC9D4"/>
            <w:noWrap/>
            <w:vAlign w:val="bottom"/>
            <w:hideMark/>
          </w:tcPr>
          <w:p w14:paraId="0CA31D9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DC9D4"/>
            <w:noWrap/>
            <w:vAlign w:val="bottom"/>
            <w:hideMark/>
          </w:tcPr>
          <w:p w14:paraId="68B2801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8C7D9"/>
            <w:noWrap/>
            <w:vAlign w:val="bottom"/>
            <w:hideMark/>
          </w:tcPr>
          <w:p w14:paraId="22E9F86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5C6DC"/>
            <w:noWrap/>
            <w:vAlign w:val="bottom"/>
            <w:hideMark/>
          </w:tcPr>
          <w:p w14:paraId="04EC85A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C3D2BF"/>
            <w:noWrap/>
            <w:vAlign w:val="bottom"/>
            <w:hideMark/>
          </w:tcPr>
          <w:p w14:paraId="00CF3A0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auto" w:fill="auto"/>
            <w:noWrap/>
            <w:vAlign w:val="bottom"/>
            <w:hideMark/>
          </w:tcPr>
          <w:p w14:paraId="28F1A51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9BC2E6"/>
            <w:noWrap/>
            <w:vAlign w:val="bottom"/>
            <w:hideMark/>
          </w:tcPr>
          <w:p w14:paraId="5956291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0.000</w:t>
            </w:r>
          </w:p>
        </w:tc>
        <w:tc>
          <w:tcPr>
            <w:tcW w:w="143" w:type="pct"/>
            <w:tcBorders>
              <w:top w:val="nil"/>
              <w:left w:val="nil"/>
              <w:bottom w:val="nil"/>
              <w:right w:val="nil"/>
            </w:tcBorders>
            <w:shd w:val="clear" w:color="000000" w:fill="B1CBD0"/>
            <w:noWrap/>
            <w:vAlign w:val="bottom"/>
            <w:hideMark/>
          </w:tcPr>
          <w:p w14:paraId="597300E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*0.132</w:t>
            </w:r>
          </w:p>
        </w:tc>
        <w:tc>
          <w:tcPr>
            <w:tcW w:w="143" w:type="pct"/>
            <w:tcBorders>
              <w:top w:val="nil"/>
              <w:left w:val="nil"/>
              <w:bottom w:val="nil"/>
              <w:right w:val="nil"/>
            </w:tcBorders>
            <w:shd w:val="clear" w:color="000000" w:fill="FA8571"/>
            <w:noWrap/>
            <w:vAlign w:val="bottom"/>
            <w:hideMark/>
          </w:tcPr>
          <w:p w14:paraId="2BF6803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*0.911</w:t>
            </w:r>
          </w:p>
        </w:tc>
        <w:tc>
          <w:tcPr>
            <w:tcW w:w="143" w:type="pct"/>
            <w:tcBorders>
              <w:top w:val="nil"/>
              <w:left w:val="nil"/>
              <w:bottom w:val="nil"/>
              <w:right w:val="nil"/>
            </w:tcBorders>
            <w:shd w:val="clear" w:color="000000" w:fill="FEEA85"/>
            <w:noWrap/>
            <w:vAlign w:val="bottom"/>
            <w:hideMark/>
          </w:tcPr>
          <w:p w14:paraId="2AA1F08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*0.578</w:t>
            </w:r>
          </w:p>
        </w:tc>
        <w:tc>
          <w:tcPr>
            <w:tcW w:w="143" w:type="pct"/>
            <w:tcBorders>
              <w:top w:val="nil"/>
              <w:left w:val="nil"/>
              <w:bottom w:val="nil"/>
              <w:right w:val="nil"/>
            </w:tcBorders>
            <w:shd w:val="clear" w:color="000000" w:fill="DEDDA4"/>
            <w:noWrap/>
            <w:vAlign w:val="bottom"/>
            <w:hideMark/>
          </w:tcPr>
          <w:p w14:paraId="21958BD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*0.394</w:t>
            </w:r>
          </w:p>
        </w:tc>
        <w:tc>
          <w:tcPr>
            <w:tcW w:w="145" w:type="pct"/>
            <w:tcBorders>
              <w:top w:val="nil"/>
              <w:left w:val="nil"/>
              <w:bottom w:val="nil"/>
              <w:right w:val="single" w:sz="4" w:space="0" w:color="auto"/>
            </w:tcBorders>
            <w:shd w:val="clear" w:color="auto" w:fill="auto"/>
            <w:noWrap/>
            <w:vAlign w:val="bottom"/>
            <w:hideMark/>
          </w:tcPr>
          <w:p w14:paraId="0122894E"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DEA86"/>
            <w:noWrap/>
            <w:vAlign w:val="bottom"/>
            <w:hideMark/>
          </w:tcPr>
          <w:p w14:paraId="24FA32C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*0.574</w:t>
            </w:r>
          </w:p>
        </w:tc>
        <w:tc>
          <w:tcPr>
            <w:tcW w:w="145" w:type="pct"/>
            <w:tcBorders>
              <w:top w:val="nil"/>
              <w:left w:val="nil"/>
              <w:bottom w:val="nil"/>
              <w:right w:val="single" w:sz="4" w:space="0" w:color="auto"/>
            </w:tcBorders>
            <w:shd w:val="clear" w:color="000000" w:fill="FB8F73"/>
            <w:noWrap/>
            <w:vAlign w:val="bottom"/>
            <w:hideMark/>
          </w:tcPr>
          <w:p w14:paraId="2D7AD40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*0.880</w:t>
            </w:r>
          </w:p>
        </w:tc>
        <w:tc>
          <w:tcPr>
            <w:tcW w:w="145" w:type="pct"/>
            <w:tcBorders>
              <w:top w:val="nil"/>
              <w:left w:val="single" w:sz="4" w:space="0" w:color="auto"/>
              <w:bottom w:val="nil"/>
              <w:right w:val="nil"/>
            </w:tcBorders>
            <w:shd w:val="clear" w:color="000000" w:fill="D3D9AF"/>
            <w:noWrap/>
            <w:vAlign w:val="bottom"/>
            <w:hideMark/>
          </w:tcPr>
          <w:p w14:paraId="5C25372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*0.326</w:t>
            </w:r>
          </w:p>
        </w:tc>
      </w:tr>
      <w:tr w:rsidR="008D05B8" w:rsidRPr="00BD1804" w14:paraId="3186FA3C"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09C3B2D8"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TOR</w:t>
            </w:r>
          </w:p>
        </w:tc>
        <w:tc>
          <w:tcPr>
            <w:tcW w:w="149" w:type="pct"/>
            <w:tcBorders>
              <w:top w:val="nil"/>
              <w:left w:val="nil"/>
              <w:bottom w:val="nil"/>
              <w:right w:val="nil"/>
            </w:tcBorders>
            <w:shd w:val="clear" w:color="000000" w:fill="F9706D"/>
            <w:noWrap/>
            <w:vAlign w:val="bottom"/>
            <w:hideMark/>
          </w:tcPr>
          <w:p w14:paraId="33B0C72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*0.495</w:t>
            </w:r>
          </w:p>
        </w:tc>
        <w:tc>
          <w:tcPr>
            <w:tcW w:w="145" w:type="pct"/>
            <w:tcBorders>
              <w:top w:val="nil"/>
              <w:left w:val="nil"/>
              <w:bottom w:val="nil"/>
              <w:right w:val="single" w:sz="4" w:space="0" w:color="auto"/>
            </w:tcBorders>
            <w:shd w:val="clear" w:color="000000" w:fill="F96C6C"/>
            <w:noWrap/>
            <w:vAlign w:val="bottom"/>
            <w:hideMark/>
          </w:tcPr>
          <w:p w14:paraId="1FD6313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*0.508</w:t>
            </w:r>
          </w:p>
        </w:tc>
        <w:tc>
          <w:tcPr>
            <w:tcW w:w="145" w:type="pct"/>
            <w:tcBorders>
              <w:top w:val="nil"/>
              <w:left w:val="single" w:sz="4" w:space="0" w:color="auto"/>
              <w:bottom w:val="nil"/>
              <w:right w:val="nil"/>
            </w:tcBorders>
            <w:shd w:val="clear" w:color="000000" w:fill="F9736D"/>
            <w:noWrap/>
            <w:vAlign w:val="bottom"/>
            <w:hideMark/>
          </w:tcPr>
          <w:p w14:paraId="7729D37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*0.481</w:t>
            </w:r>
          </w:p>
        </w:tc>
        <w:tc>
          <w:tcPr>
            <w:tcW w:w="143" w:type="pct"/>
            <w:tcBorders>
              <w:top w:val="nil"/>
              <w:left w:val="nil"/>
              <w:bottom w:val="nil"/>
              <w:right w:val="nil"/>
            </w:tcBorders>
            <w:shd w:val="clear" w:color="000000" w:fill="F9736D"/>
            <w:noWrap/>
            <w:vAlign w:val="bottom"/>
            <w:hideMark/>
          </w:tcPr>
          <w:p w14:paraId="1AA2F5B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*0.483</w:t>
            </w:r>
          </w:p>
        </w:tc>
        <w:tc>
          <w:tcPr>
            <w:tcW w:w="143" w:type="pct"/>
            <w:tcBorders>
              <w:top w:val="nil"/>
              <w:left w:val="nil"/>
              <w:bottom w:val="nil"/>
              <w:right w:val="nil"/>
            </w:tcBorders>
            <w:shd w:val="clear" w:color="000000" w:fill="F9726D"/>
            <w:noWrap/>
            <w:vAlign w:val="bottom"/>
            <w:hideMark/>
          </w:tcPr>
          <w:p w14:paraId="78BA4EC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*0.485</w:t>
            </w:r>
          </w:p>
        </w:tc>
        <w:tc>
          <w:tcPr>
            <w:tcW w:w="145" w:type="pct"/>
            <w:tcBorders>
              <w:top w:val="nil"/>
              <w:left w:val="nil"/>
              <w:bottom w:val="nil"/>
              <w:right w:val="single" w:sz="4" w:space="0" w:color="auto"/>
            </w:tcBorders>
            <w:shd w:val="clear" w:color="000000" w:fill="F9716D"/>
            <w:noWrap/>
            <w:vAlign w:val="bottom"/>
            <w:hideMark/>
          </w:tcPr>
          <w:p w14:paraId="1E6C9FC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*0.489</w:t>
            </w:r>
          </w:p>
        </w:tc>
        <w:tc>
          <w:tcPr>
            <w:tcW w:w="122" w:type="pct"/>
            <w:tcBorders>
              <w:top w:val="nil"/>
              <w:left w:val="single" w:sz="4" w:space="0" w:color="auto"/>
              <w:bottom w:val="nil"/>
              <w:right w:val="single" w:sz="4" w:space="0" w:color="auto"/>
            </w:tcBorders>
            <w:shd w:val="clear" w:color="000000" w:fill="FED280"/>
            <w:noWrap/>
            <w:vAlign w:val="bottom"/>
            <w:hideMark/>
          </w:tcPr>
          <w:p w14:paraId="48396DF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0.114</w:t>
            </w:r>
          </w:p>
        </w:tc>
        <w:tc>
          <w:tcPr>
            <w:tcW w:w="145" w:type="pct"/>
            <w:tcBorders>
              <w:top w:val="nil"/>
              <w:left w:val="single" w:sz="4" w:space="0" w:color="auto"/>
              <w:bottom w:val="nil"/>
              <w:right w:val="nil"/>
            </w:tcBorders>
            <w:shd w:val="clear" w:color="000000" w:fill="C0D1C1"/>
            <w:noWrap/>
            <w:vAlign w:val="bottom"/>
            <w:hideMark/>
          </w:tcPr>
          <w:p w14:paraId="5E3CF8D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E0DEA2"/>
            <w:noWrap/>
            <w:vAlign w:val="bottom"/>
            <w:hideMark/>
          </w:tcPr>
          <w:p w14:paraId="64244FD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C6D3BC"/>
            <w:noWrap/>
            <w:vAlign w:val="bottom"/>
            <w:hideMark/>
          </w:tcPr>
          <w:p w14:paraId="6016BF5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nil"/>
              <w:left w:val="nil"/>
              <w:bottom w:val="nil"/>
              <w:right w:val="nil"/>
            </w:tcBorders>
            <w:shd w:val="clear" w:color="000000" w:fill="C3D2BE"/>
            <w:noWrap/>
            <w:vAlign w:val="bottom"/>
            <w:hideMark/>
          </w:tcPr>
          <w:p w14:paraId="63B86D1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7CDCB"/>
            <w:noWrap/>
            <w:vAlign w:val="bottom"/>
            <w:hideMark/>
          </w:tcPr>
          <w:p w14:paraId="353CD89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CDD6B5"/>
            <w:noWrap/>
            <w:vAlign w:val="bottom"/>
            <w:hideMark/>
          </w:tcPr>
          <w:p w14:paraId="7A4D707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*0.008</w:t>
            </w:r>
          </w:p>
        </w:tc>
        <w:tc>
          <w:tcPr>
            <w:tcW w:w="143" w:type="pct"/>
            <w:tcBorders>
              <w:top w:val="nil"/>
              <w:left w:val="nil"/>
              <w:bottom w:val="nil"/>
              <w:right w:val="nil"/>
            </w:tcBorders>
            <w:shd w:val="clear" w:color="000000" w:fill="F9E88A"/>
            <w:noWrap/>
            <w:vAlign w:val="bottom"/>
            <w:hideMark/>
          </w:tcPr>
          <w:p w14:paraId="07E0891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*0.015</w:t>
            </w:r>
          </w:p>
        </w:tc>
        <w:tc>
          <w:tcPr>
            <w:tcW w:w="143" w:type="pct"/>
            <w:tcBorders>
              <w:top w:val="nil"/>
              <w:left w:val="nil"/>
              <w:bottom w:val="nil"/>
              <w:right w:val="nil"/>
            </w:tcBorders>
            <w:shd w:val="clear" w:color="000000" w:fill="FFEB84"/>
            <w:noWrap/>
            <w:vAlign w:val="bottom"/>
            <w:hideMark/>
          </w:tcPr>
          <w:p w14:paraId="4BF89EA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5" w:type="pct"/>
            <w:tcBorders>
              <w:top w:val="nil"/>
              <w:left w:val="nil"/>
              <w:bottom w:val="nil"/>
              <w:right w:val="single" w:sz="4" w:space="0" w:color="auto"/>
            </w:tcBorders>
            <w:shd w:val="clear" w:color="000000" w:fill="D7DAAB"/>
            <w:noWrap/>
            <w:vAlign w:val="bottom"/>
            <w:hideMark/>
          </w:tcPr>
          <w:p w14:paraId="1BEB88A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*0.010</w:t>
            </w:r>
          </w:p>
        </w:tc>
        <w:tc>
          <w:tcPr>
            <w:tcW w:w="145" w:type="pct"/>
            <w:tcBorders>
              <w:top w:val="nil"/>
              <w:left w:val="single" w:sz="4" w:space="0" w:color="auto"/>
              <w:bottom w:val="nil"/>
              <w:right w:val="nil"/>
            </w:tcBorders>
            <w:shd w:val="clear" w:color="000000" w:fill="C0D1C1"/>
            <w:noWrap/>
            <w:vAlign w:val="bottom"/>
            <w:hideMark/>
          </w:tcPr>
          <w:p w14:paraId="35E6E8B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C4D3BE"/>
            <w:noWrap/>
            <w:vAlign w:val="bottom"/>
            <w:hideMark/>
          </w:tcPr>
          <w:p w14:paraId="767A206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nil"/>
              <w:left w:val="nil"/>
              <w:bottom w:val="nil"/>
              <w:right w:val="nil"/>
            </w:tcBorders>
            <w:shd w:val="clear" w:color="000000" w:fill="BED0C4"/>
            <w:noWrap/>
            <w:vAlign w:val="bottom"/>
            <w:hideMark/>
          </w:tcPr>
          <w:p w14:paraId="4639CF2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BCFC7"/>
            <w:noWrap/>
            <w:vAlign w:val="bottom"/>
            <w:hideMark/>
          </w:tcPr>
          <w:p w14:paraId="32CE07B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BACFC7"/>
            <w:noWrap/>
            <w:vAlign w:val="bottom"/>
            <w:hideMark/>
          </w:tcPr>
          <w:p w14:paraId="250B599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BCCFC5"/>
            <w:noWrap/>
            <w:vAlign w:val="bottom"/>
            <w:hideMark/>
          </w:tcPr>
          <w:p w14:paraId="3F79BD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B9CEC8"/>
            <w:noWrap/>
            <w:vAlign w:val="bottom"/>
            <w:hideMark/>
          </w:tcPr>
          <w:p w14:paraId="3C5CD76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CDD6B5"/>
            <w:noWrap/>
            <w:vAlign w:val="bottom"/>
            <w:hideMark/>
          </w:tcPr>
          <w:p w14:paraId="50BF430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*0.008</w:t>
            </w:r>
          </w:p>
        </w:tc>
        <w:tc>
          <w:tcPr>
            <w:tcW w:w="143" w:type="pct"/>
            <w:tcBorders>
              <w:top w:val="nil"/>
              <w:left w:val="nil"/>
              <w:bottom w:val="nil"/>
              <w:right w:val="nil"/>
            </w:tcBorders>
            <w:shd w:val="clear" w:color="000000" w:fill="B8CEC9"/>
            <w:noWrap/>
            <w:vAlign w:val="bottom"/>
            <w:hideMark/>
          </w:tcPr>
          <w:p w14:paraId="547B7CD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auto" w:fill="auto"/>
            <w:noWrap/>
            <w:vAlign w:val="bottom"/>
            <w:hideMark/>
          </w:tcPr>
          <w:p w14:paraId="20715CB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B9CEC9"/>
            <w:noWrap/>
            <w:vAlign w:val="bottom"/>
            <w:hideMark/>
          </w:tcPr>
          <w:p w14:paraId="37FF723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*0.175</w:t>
            </w:r>
          </w:p>
        </w:tc>
        <w:tc>
          <w:tcPr>
            <w:tcW w:w="143" w:type="pct"/>
            <w:tcBorders>
              <w:top w:val="nil"/>
              <w:left w:val="nil"/>
              <w:bottom w:val="nil"/>
              <w:right w:val="nil"/>
            </w:tcBorders>
            <w:shd w:val="clear" w:color="000000" w:fill="FA8D72"/>
            <w:noWrap/>
            <w:vAlign w:val="bottom"/>
            <w:hideMark/>
          </w:tcPr>
          <w:p w14:paraId="5DCD5A4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*0.885</w:t>
            </w:r>
          </w:p>
        </w:tc>
        <w:tc>
          <w:tcPr>
            <w:tcW w:w="143" w:type="pct"/>
            <w:tcBorders>
              <w:top w:val="nil"/>
              <w:left w:val="nil"/>
              <w:bottom w:val="nil"/>
              <w:right w:val="nil"/>
            </w:tcBorders>
            <w:shd w:val="clear" w:color="000000" w:fill="FFE684"/>
            <w:noWrap/>
            <w:vAlign w:val="bottom"/>
            <w:hideMark/>
          </w:tcPr>
          <w:p w14:paraId="2A0C6B3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*0.597</w:t>
            </w:r>
          </w:p>
        </w:tc>
        <w:tc>
          <w:tcPr>
            <w:tcW w:w="143" w:type="pct"/>
            <w:tcBorders>
              <w:top w:val="nil"/>
              <w:left w:val="nil"/>
              <w:bottom w:val="nil"/>
              <w:right w:val="nil"/>
            </w:tcBorders>
            <w:shd w:val="clear" w:color="000000" w:fill="E4E09E"/>
            <w:noWrap/>
            <w:vAlign w:val="bottom"/>
            <w:hideMark/>
          </w:tcPr>
          <w:p w14:paraId="397B1E7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*0.428</w:t>
            </w:r>
          </w:p>
        </w:tc>
        <w:tc>
          <w:tcPr>
            <w:tcW w:w="145" w:type="pct"/>
            <w:tcBorders>
              <w:top w:val="nil"/>
              <w:left w:val="nil"/>
              <w:bottom w:val="nil"/>
              <w:right w:val="single" w:sz="4" w:space="0" w:color="auto"/>
            </w:tcBorders>
            <w:shd w:val="clear" w:color="auto" w:fill="auto"/>
            <w:noWrap/>
            <w:vAlign w:val="bottom"/>
            <w:hideMark/>
          </w:tcPr>
          <w:p w14:paraId="434D69A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FE683"/>
            <w:noWrap/>
            <w:vAlign w:val="bottom"/>
            <w:hideMark/>
          </w:tcPr>
          <w:p w14:paraId="0BDA965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*0.598</w:t>
            </w:r>
          </w:p>
        </w:tc>
        <w:tc>
          <w:tcPr>
            <w:tcW w:w="145" w:type="pct"/>
            <w:tcBorders>
              <w:top w:val="nil"/>
              <w:left w:val="nil"/>
              <w:bottom w:val="nil"/>
              <w:right w:val="single" w:sz="4" w:space="0" w:color="auto"/>
            </w:tcBorders>
            <w:shd w:val="clear" w:color="000000" w:fill="FB8F73"/>
            <w:noWrap/>
            <w:vAlign w:val="bottom"/>
            <w:hideMark/>
          </w:tcPr>
          <w:p w14:paraId="5BC55D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*0.879</w:t>
            </w:r>
          </w:p>
        </w:tc>
        <w:tc>
          <w:tcPr>
            <w:tcW w:w="145" w:type="pct"/>
            <w:tcBorders>
              <w:top w:val="nil"/>
              <w:left w:val="single" w:sz="4" w:space="0" w:color="auto"/>
              <w:bottom w:val="nil"/>
              <w:right w:val="nil"/>
            </w:tcBorders>
            <w:shd w:val="clear" w:color="000000" w:fill="DADBA9"/>
            <w:noWrap/>
            <w:vAlign w:val="bottom"/>
            <w:hideMark/>
          </w:tcPr>
          <w:p w14:paraId="3DAD043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*0.367</w:t>
            </w:r>
          </w:p>
        </w:tc>
      </w:tr>
      <w:tr w:rsidR="008D05B8" w:rsidRPr="00BD1804" w14:paraId="41572452"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223AA43E"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WER</w:t>
            </w:r>
          </w:p>
        </w:tc>
        <w:tc>
          <w:tcPr>
            <w:tcW w:w="149" w:type="pct"/>
            <w:tcBorders>
              <w:top w:val="nil"/>
              <w:left w:val="nil"/>
              <w:bottom w:val="nil"/>
              <w:right w:val="nil"/>
            </w:tcBorders>
            <w:shd w:val="clear" w:color="000000" w:fill="F9716D"/>
            <w:noWrap/>
            <w:vAlign w:val="bottom"/>
            <w:hideMark/>
          </w:tcPr>
          <w:p w14:paraId="3EBBAD3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*0.488</w:t>
            </w:r>
          </w:p>
        </w:tc>
        <w:tc>
          <w:tcPr>
            <w:tcW w:w="145" w:type="pct"/>
            <w:tcBorders>
              <w:top w:val="nil"/>
              <w:left w:val="nil"/>
              <w:bottom w:val="nil"/>
              <w:right w:val="single" w:sz="4" w:space="0" w:color="auto"/>
            </w:tcBorders>
            <w:shd w:val="clear" w:color="000000" w:fill="F96E6C"/>
            <w:noWrap/>
            <w:vAlign w:val="bottom"/>
            <w:hideMark/>
          </w:tcPr>
          <w:p w14:paraId="40F04CB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*0.503</w:t>
            </w:r>
          </w:p>
        </w:tc>
        <w:tc>
          <w:tcPr>
            <w:tcW w:w="145" w:type="pct"/>
            <w:tcBorders>
              <w:top w:val="nil"/>
              <w:left w:val="single" w:sz="4" w:space="0" w:color="auto"/>
              <w:bottom w:val="nil"/>
              <w:right w:val="nil"/>
            </w:tcBorders>
            <w:shd w:val="clear" w:color="000000" w:fill="F9746E"/>
            <w:noWrap/>
            <w:vAlign w:val="bottom"/>
            <w:hideMark/>
          </w:tcPr>
          <w:p w14:paraId="5DBC552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*0.477</w:t>
            </w:r>
          </w:p>
        </w:tc>
        <w:tc>
          <w:tcPr>
            <w:tcW w:w="143" w:type="pct"/>
            <w:tcBorders>
              <w:top w:val="nil"/>
              <w:left w:val="nil"/>
              <w:bottom w:val="nil"/>
              <w:right w:val="nil"/>
            </w:tcBorders>
            <w:shd w:val="clear" w:color="000000" w:fill="F9746D"/>
            <w:noWrap/>
            <w:vAlign w:val="bottom"/>
            <w:hideMark/>
          </w:tcPr>
          <w:p w14:paraId="1D1CCF3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*0.478</w:t>
            </w:r>
          </w:p>
        </w:tc>
        <w:tc>
          <w:tcPr>
            <w:tcW w:w="143" w:type="pct"/>
            <w:tcBorders>
              <w:top w:val="nil"/>
              <w:left w:val="nil"/>
              <w:bottom w:val="nil"/>
              <w:right w:val="nil"/>
            </w:tcBorders>
            <w:shd w:val="clear" w:color="000000" w:fill="F9736D"/>
            <w:noWrap/>
            <w:vAlign w:val="bottom"/>
            <w:hideMark/>
          </w:tcPr>
          <w:p w14:paraId="7545E3A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*0.481</w:t>
            </w:r>
          </w:p>
        </w:tc>
        <w:tc>
          <w:tcPr>
            <w:tcW w:w="145" w:type="pct"/>
            <w:tcBorders>
              <w:top w:val="nil"/>
              <w:left w:val="nil"/>
              <w:bottom w:val="nil"/>
              <w:right w:val="single" w:sz="4" w:space="0" w:color="auto"/>
            </w:tcBorders>
            <w:shd w:val="clear" w:color="000000" w:fill="F9726D"/>
            <w:noWrap/>
            <w:vAlign w:val="bottom"/>
            <w:hideMark/>
          </w:tcPr>
          <w:p w14:paraId="153AFE0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*0.484</w:t>
            </w:r>
          </w:p>
        </w:tc>
        <w:tc>
          <w:tcPr>
            <w:tcW w:w="122" w:type="pct"/>
            <w:tcBorders>
              <w:top w:val="nil"/>
              <w:left w:val="single" w:sz="4" w:space="0" w:color="auto"/>
              <w:bottom w:val="nil"/>
              <w:right w:val="single" w:sz="4" w:space="0" w:color="auto"/>
            </w:tcBorders>
            <w:shd w:val="clear" w:color="000000" w:fill="FED380"/>
            <w:noWrap/>
            <w:vAlign w:val="bottom"/>
            <w:hideMark/>
          </w:tcPr>
          <w:p w14:paraId="1330C2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0.111</w:t>
            </w:r>
          </w:p>
        </w:tc>
        <w:tc>
          <w:tcPr>
            <w:tcW w:w="145" w:type="pct"/>
            <w:tcBorders>
              <w:top w:val="nil"/>
              <w:left w:val="single" w:sz="4" w:space="0" w:color="auto"/>
              <w:bottom w:val="nil"/>
              <w:right w:val="nil"/>
            </w:tcBorders>
            <w:shd w:val="clear" w:color="000000" w:fill="ABC8D6"/>
            <w:noWrap/>
            <w:vAlign w:val="bottom"/>
            <w:hideMark/>
          </w:tcPr>
          <w:p w14:paraId="509E3A5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CCD6B6"/>
            <w:noWrap/>
            <w:vAlign w:val="bottom"/>
            <w:hideMark/>
          </w:tcPr>
          <w:p w14:paraId="6131D8E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*0.008</w:t>
            </w:r>
          </w:p>
        </w:tc>
        <w:tc>
          <w:tcPr>
            <w:tcW w:w="143" w:type="pct"/>
            <w:tcBorders>
              <w:top w:val="nil"/>
              <w:left w:val="nil"/>
              <w:bottom w:val="nil"/>
              <w:right w:val="nil"/>
            </w:tcBorders>
            <w:shd w:val="clear" w:color="000000" w:fill="A9C8D8"/>
            <w:noWrap/>
            <w:vAlign w:val="bottom"/>
            <w:hideMark/>
          </w:tcPr>
          <w:p w14:paraId="505BDF7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DC9D4"/>
            <w:noWrap/>
            <w:vAlign w:val="bottom"/>
            <w:hideMark/>
          </w:tcPr>
          <w:p w14:paraId="6F98396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5C6DC"/>
            <w:noWrap/>
            <w:vAlign w:val="bottom"/>
            <w:hideMark/>
          </w:tcPr>
          <w:p w14:paraId="3DE03E6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FCAD3"/>
            <w:noWrap/>
            <w:vAlign w:val="bottom"/>
            <w:hideMark/>
          </w:tcPr>
          <w:p w14:paraId="5EC7B30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E4E09F"/>
            <w:noWrap/>
            <w:vAlign w:val="bottom"/>
            <w:hideMark/>
          </w:tcPr>
          <w:p w14:paraId="2E2C5F8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3" w:type="pct"/>
            <w:tcBorders>
              <w:top w:val="nil"/>
              <w:left w:val="nil"/>
              <w:bottom w:val="nil"/>
              <w:right w:val="nil"/>
            </w:tcBorders>
            <w:shd w:val="clear" w:color="000000" w:fill="F2E591"/>
            <w:noWrap/>
            <w:vAlign w:val="bottom"/>
            <w:hideMark/>
          </w:tcPr>
          <w:p w14:paraId="7758754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*0.014</w:t>
            </w:r>
          </w:p>
        </w:tc>
        <w:tc>
          <w:tcPr>
            <w:tcW w:w="145" w:type="pct"/>
            <w:tcBorders>
              <w:top w:val="nil"/>
              <w:left w:val="nil"/>
              <w:bottom w:val="nil"/>
              <w:right w:val="single" w:sz="4" w:space="0" w:color="auto"/>
            </w:tcBorders>
            <w:shd w:val="clear" w:color="000000" w:fill="BACFC7"/>
            <w:noWrap/>
            <w:vAlign w:val="bottom"/>
            <w:hideMark/>
          </w:tcPr>
          <w:p w14:paraId="1799404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5" w:type="pct"/>
            <w:tcBorders>
              <w:top w:val="nil"/>
              <w:left w:val="single" w:sz="4" w:space="0" w:color="auto"/>
              <w:bottom w:val="nil"/>
              <w:right w:val="nil"/>
            </w:tcBorders>
            <w:shd w:val="clear" w:color="000000" w:fill="B4CCCD"/>
            <w:noWrap/>
            <w:vAlign w:val="bottom"/>
            <w:hideMark/>
          </w:tcPr>
          <w:p w14:paraId="6D44935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B4CCCE"/>
            <w:noWrap/>
            <w:vAlign w:val="bottom"/>
            <w:hideMark/>
          </w:tcPr>
          <w:p w14:paraId="7AD4D0A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9C7D9"/>
            <w:noWrap/>
            <w:vAlign w:val="bottom"/>
            <w:hideMark/>
          </w:tcPr>
          <w:p w14:paraId="5156BB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8C7D9"/>
            <w:noWrap/>
            <w:vAlign w:val="bottom"/>
            <w:hideMark/>
          </w:tcPr>
          <w:p w14:paraId="075FC1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6C6DB"/>
            <w:noWrap/>
            <w:vAlign w:val="bottom"/>
            <w:hideMark/>
          </w:tcPr>
          <w:p w14:paraId="7F9D59F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4C5DE"/>
            <w:noWrap/>
            <w:vAlign w:val="bottom"/>
            <w:hideMark/>
          </w:tcPr>
          <w:p w14:paraId="5291E77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2C5DF"/>
            <w:noWrap/>
            <w:vAlign w:val="bottom"/>
            <w:hideMark/>
          </w:tcPr>
          <w:p w14:paraId="4268E49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C3D2BF"/>
            <w:noWrap/>
            <w:vAlign w:val="bottom"/>
            <w:hideMark/>
          </w:tcPr>
          <w:p w14:paraId="4D166F7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6CDCC"/>
            <w:noWrap/>
            <w:vAlign w:val="bottom"/>
            <w:hideMark/>
          </w:tcPr>
          <w:p w14:paraId="70BDFB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C0D1C2"/>
            <w:noWrap/>
            <w:vAlign w:val="bottom"/>
            <w:hideMark/>
          </w:tcPr>
          <w:p w14:paraId="437282D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auto" w:fill="auto"/>
            <w:noWrap/>
            <w:vAlign w:val="bottom"/>
            <w:hideMark/>
          </w:tcPr>
          <w:p w14:paraId="1B12BDD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D8DBAA"/>
            <w:noWrap/>
            <w:vAlign w:val="bottom"/>
            <w:hideMark/>
          </w:tcPr>
          <w:p w14:paraId="3909900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*0.357</w:t>
            </w:r>
          </w:p>
        </w:tc>
        <w:tc>
          <w:tcPr>
            <w:tcW w:w="143" w:type="pct"/>
            <w:tcBorders>
              <w:top w:val="nil"/>
              <w:left w:val="nil"/>
              <w:bottom w:val="nil"/>
              <w:right w:val="nil"/>
            </w:tcBorders>
            <w:shd w:val="clear" w:color="000000" w:fill="D6DAAC"/>
            <w:noWrap/>
            <w:vAlign w:val="bottom"/>
            <w:hideMark/>
          </w:tcPr>
          <w:p w14:paraId="3EE691B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*0.348</w:t>
            </w:r>
          </w:p>
        </w:tc>
        <w:tc>
          <w:tcPr>
            <w:tcW w:w="143" w:type="pct"/>
            <w:tcBorders>
              <w:top w:val="nil"/>
              <w:left w:val="nil"/>
              <w:bottom w:val="nil"/>
              <w:right w:val="nil"/>
            </w:tcBorders>
            <w:shd w:val="clear" w:color="000000" w:fill="C6D4BB"/>
            <w:noWrap/>
            <w:vAlign w:val="bottom"/>
            <w:hideMark/>
          </w:tcPr>
          <w:p w14:paraId="2E6FFB8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*0.255</w:t>
            </w:r>
          </w:p>
        </w:tc>
        <w:tc>
          <w:tcPr>
            <w:tcW w:w="145" w:type="pct"/>
            <w:tcBorders>
              <w:top w:val="nil"/>
              <w:left w:val="nil"/>
              <w:bottom w:val="nil"/>
              <w:right w:val="single" w:sz="4" w:space="0" w:color="auto"/>
            </w:tcBorders>
            <w:shd w:val="clear" w:color="auto" w:fill="auto"/>
            <w:noWrap/>
            <w:vAlign w:val="bottom"/>
            <w:hideMark/>
          </w:tcPr>
          <w:p w14:paraId="19116E2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DCDCA7"/>
            <w:noWrap/>
            <w:vAlign w:val="bottom"/>
            <w:hideMark/>
          </w:tcPr>
          <w:p w14:paraId="4CBB3DD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*0.378</w:t>
            </w:r>
          </w:p>
        </w:tc>
        <w:tc>
          <w:tcPr>
            <w:tcW w:w="145" w:type="pct"/>
            <w:tcBorders>
              <w:top w:val="nil"/>
              <w:left w:val="nil"/>
              <w:bottom w:val="nil"/>
              <w:right w:val="single" w:sz="4" w:space="0" w:color="auto"/>
            </w:tcBorders>
            <w:shd w:val="clear" w:color="000000" w:fill="F6E78D"/>
            <w:noWrap/>
            <w:vAlign w:val="bottom"/>
            <w:hideMark/>
          </w:tcPr>
          <w:p w14:paraId="463FFDA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*0.529</w:t>
            </w:r>
          </w:p>
        </w:tc>
        <w:tc>
          <w:tcPr>
            <w:tcW w:w="145" w:type="pct"/>
            <w:tcBorders>
              <w:top w:val="nil"/>
              <w:left w:val="single" w:sz="4" w:space="0" w:color="auto"/>
              <w:bottom w:val="nil"/>
              <w:right w:val="nil"/>
            </w:tcBorders>
            <w:shd w:val="clear" w:color="000000" w:fill="D3D9AF"/>
            <w:noWrap/>
            <w:vAlign w:val="bottom"/>
            <w:hideMark/>
          </w:tcPr>
          <w:p w14:paraId="1FF2D16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*0.328</w:t>
            </w:r>
          </w:p>
        </w:tc>
      </w:tr>
      <w:tr w:rsidR="008D05B8" w:rsidRPr="00BD1804" w14:paraId="34E503B1"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47192C77"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TRI</w:t>
            </w:r>
          </w:p>
        </w:tc>
        <w:tc>
          <w:tcPr>
            <w:tcW w:w="149" w:type="pct"/>
            <w:tcBorders>
              <w:top w:val="nil"/>
              <w:left w:val="nil"/>
              <w:bottom w:val="nil"/>
              <w:right w:val="nil"/>
            </w:tcBorders>
            <w:shd w:val="clear" w:color="000000" w:fill="F9746E"/>
            <w:noWrap/>
            <w:vAlign w:val="bottom"/>
            <w:hideMark/>
          </w:tcPr>
          <w:p w14:paraId="2BCBA06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0.478</w:t>
            </w:r>
          </w:p>
        </w:tc>
        <w:tc>
          <w:tcPr>
            <w:tcW w:w="145" w:type="pct"/>
            <w:tcBorders>
              <w:top w:val="nil"/>
              <w:left w:val="nil"/>
              <w:bottom w:val="nil"/>
              <w:right w:val="single" w:sz="4" w:space="0" w:color="auto"/>
            </w:tcBorders>
            <w:shd w:val="clear" w:color="000000" w:fill="F96F6D"/>
            <w:noWrap/>
            <w:vAlign w:val="bottom"/>
            <w:hideMark/>
          </w:tcPr>
          <w:p w14:paraId="3DD6759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*0.498</w:t>
            </w:r>
          </w:p>
        </w:tc>
        <w:tc>
          <w:tcPr>
            <w:tcW w:w="145" w:type="pct"/>
            <w:tcBorders>
              <w:top w:val="nil"/>
              <w:left w:val="single" w:sz="4" w:space="0" w:color="auto"/>
              <w:bottom w:val="nil"/>
              <w:right w:val="nil"/>
            </w:tcBorders>
            <w:shd w:val="clear" w:color="000000" w:fill="F9766E"/>
            <w:noWrap/>
            <w:vAlign w:val="bottom"/>
            <w:hideMark/>
          </w:tcPr>
          <w:p w14:paraId="67696B8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*0.470</w:t>
            </w:r>
          </w:p>
        </w:tc>
        <w:tc>
          <w:tcPr>
            <w:tcW w:w="143" w:type="pct"/>
            <w:tcBorders>
              <w:top w:val="nil"/>
              <w:left w:val="nil"/>
              <w:bottom w:val="nil"/>
              <w:right w:val="nil"/>
            </w:tcBorders>
            <w:shd w:val="clear" w:color="000000" w:fill="F9766E"/>
            <w:noWrap/>
            <w:vAlign w:val="bottom"/>
            <w:hideMark/>
          </w:tcPr>
          <w:p w14:paraId="524F262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*0.472</w:t>
            </w:r>
          </w:p>
        </w:tc>
        <w:tc>
          <w:tcPr>
            <w:tcW w:w="143" w:type="pct"/>
            <w:tcBorders>
              <w:top w:val="nil"/>
              <w:left w:val="nil"/>
              <w:bottom w:val="nil"/>
              <w:right w:val="nil"/>
            </w:tcBorders>
            <w:shd w:val="clear" w:color="000000" w:fill="F9756E"/>
            <w:noWrap/>
            <w:vAlign w:val="bottom"/>
            <w:hideMark/>
          </w:tcPr>
          <w:p w14:paraId="4177BFF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5" w:type="pct"/>
            <w:tcBorders>
              <w:top w:val="nil"/>
              <w:left w:val="nil"/>
              <w:bottom w:val="nil"/>
              <w:right w:val="single" w:sz="4" w:space="0" w:color="auto"/>
            </w:tcBorders>
            <w:shd w:val="clear" w:color="000000" w:fill="F9746E"/>
            <w:noWrap/>
            <w:vAlign w:val="bottom"/>
            <w:hideMark/>
          </w:tcPr>
          <w:p w14:paraId="2A0D6FF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*0.477</w:t>
            </w:r>
          </w:p>
        </w:tc>
        <w:tc>
          <w:tcPr>
            <w:tcW w:w="122" w:type="pct"/>
            <w:tcBorders>
              <w:top w:val="nil"/>
              <w:left w:val="single" w:sz="4" w:space="0" w:color="auto"/>
              <w:bottom w:val="nil"/>
              <w:right w:val="single" w:sz="4" w:space="0" w:color="auto"/>
            </w:tcBorders>
            <w:shd w:val="clear" w:color="000000" w:fill="FED580"/>
            <w:noWrap/>
            <w:vAlign w:val="bottom"/>
            <w:hideMark/>
          </w:tcPr>
          <w:p w14:paraId="608CC71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0.103</w:t>
            </w:r>
          </w:p>
        </w:tc>
        <w:tc>
          <w:tcPr>
            <w:tcW w:w="145" w:type="pct"/>
            <w:tcBorders>
              <w:top w:val="nil"/>
              <w:left w:val="single" w:sz="4" w:space="0" w:color="auto"/>
              <w:bottom w:val="nil"/>
              <w:right w:val="nil"/>
            </w:tcBorders>
            <w:shd w:val="clear" w:color="000000" w:fill="B4CCCD"/>
            <w:noWrap/>
            <w:vAlign w:val="bottom"/>
            <w:hideMark/>
          </w:tcPr>
          <w:p w14:paraId="13BDD8C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D9DBA9"/>
            <w:noWrap/>
            <w:vAlign w:val="bottom"/>
            <w:hideMark/>
          </w:tcPr>
          <w:p w14:paraId="7533137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0.010</w:t>
            </w:r>
          </w:p>
        </w:tc>
        <w:tc>
          <w:tcPr>
            <w:tcW w:w="143" w:type="pct"/>
            <w:tcBorders>
              <w:top w:val="nil"/>
              <w:left w:val="nil"/>
              <w:bottom w:val="nil"/>
              <w:right w:val="nil"/>
            </w:tcBorders>
            <w:shd w:val="clear" w:color="000000" w:fill="C8D4BA"/>
            <w:noWrap/>
            <w:vAlign w:val="bottom"/>
            <w:hideMark/>
          </w:tcPr>
          <w:p w14:paraId="437E20F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nil"/>
              <w:left w:val="nil"/>
              <w:bottom w:val="nil"/>
              <w:right w:val="nil"/>
            </w:tcBorders>
            <w:shd w:val="clear" w:color="000000" w:fill="C2D2C0"/>
            <w:noWrap/>
            <w:vAlign w:val="bottom"/>
            <w:hideMark/>
          </w:tcPr>
          <w:p w14:paraId="58C32C5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BBCFC6"/>
            <w:noWrap/>
            <w:vAlign w:val="bottom"/>
            <w:hideMark/>
          </w:tcPr>
          <w:p w14:paraId="528927E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E1DEA2"/>
            <w:noWrap/>
            <w:vAlign w:val="bottom"/>
            <w:hideMark/>
          </w:tcPr>
          <w:p w14:paraId="72CC8D0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EFE493"/>
            <w:noWrap/>
            <w:vAlign w:val="bottom"/>
            <w:hideMark/>
          </w:tcPr>
          <w:p w14:paraId="2C4B23A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3" w:type="pct"/>
            <w:tcBorders>
              <w:top w:val="nil"/>
              <w:left w:val="nil"/>
              <w:bottom w:val="nil"/>
              <w:right w:val="nil"/>
            </w:tcBorders>
            <w:shd w:val="clear" w:color="000000" w:fill="F0E493"/>
            <w:noWrap/>
            <w:vAlign w:val="bottom"/>
            <w:hideMark/>
          </w:tcPr>
          <w:p w14:paraId="59A39CE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5" w:type="pct"/>
            <w:tcBorders>
              <w:top w:val="nil"/>
              <w:left w:val="nil"/>
              <w:bottom w:val="nil"/>
              <w:right w:val="single" w:sz="4" w:space="0" w:color="auto"/>
            </w:tcBorders>
            <w:shd w:val="clear" w:color="000000" w:fill="CDD6B5"/>
            <w:noWrap/>
            <w:vAlign w:val="bottom"/>
            <w:hideMark/>
          </w:tcPr>
          <w:p w14:paraId="74C71E9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0.008</w:t>
            </w:r>
          </w:p>
        </w:tc>
        <w:tc>
          <w:tcPr>
            <w:tcW w:w="145" w:type="pct"/>
            <w:tcBorders>
              <w:top w:val="nil"/>
              <w:left w:val="single" w:sz="4" w:space="0" w:color="auto"/>
              <w:bottom w:val="nil"/>
              <w:right w:val="nil"/>
            </w:tcBorders>
            <w:shd w:val="clear" w:color="000000" w:fill="A4C5DD"/>
            <w:noWrap/>
            <w:vAlign w:val="bottom"/>
            <w:hideMark/>
          </w:tcPr>
          <w:p w14:paraId="15ED441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FD0C3"/>
            <w:noWrap/>
            <w:vAlign w:val="bottom"/>
            <w:hideMark/>
          </w:tcPr>
          <w:p w14:paraId="4A594FD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A7C7DA"/>
            <w:noWrap/>
            <w:vAlign w:val="bottom"/>
            <w:hideMark/>
          </w:tcPr>
          <w:p w14:paraId="5F57C04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ED0C4"/>
            <w:noWrap/>
            <w:vAlign w:val="bottom"/>
            <w:hideMark/>
          </w:tcPr>
          <w:p w14:paraId="4477EB8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nil"/>
              <w:right w:val="nil"/>
            </w:tcBorders>
            <w:shd w:val="clear" w:color="000000" w:fill="AFCAD2"/>
            <w:noWrap/>
            <w:vAlign w:val="bottom"/>
            <w:hideMark/>
          </w:tcPr>
          <w:p w14:paraId="4792CF44"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B6CDCB"/>
            <w:noWrap/>
            <w:vAlign w:val="bottom"/>
            <w:hideMark/>
          </w:tcPr>
          <w:p w14:paraId="662632E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AC8D7"/>
            <w:noWrap/>
            <w:vAlign w:val="bottom"/>
            <w:hideMark/>
          </w:tcPr>
          <w:p w14:paraId="627BA18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C8D4BA"/>
            <w:noWrap/>
            <w:vAlign w:val="bottom"/>
            <w:hideMark/>
          </w:tcPr>
          <w:p w14:paraId="3BF0C18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nil"/>
              <w:left w:val="nil"/>
              <w:bottom w:val="nil"/>
              <w:right w:val="nil"/>
            </w:tcBorders>
            <w:shd w:val="clear" w:color="000000" w:fill="AAC8D8"/>
            <w:noWrap/>
            <w:vAlign w:val="bottom"/>
            <w:hideMark/>
          </w:tcPr>
          <w:p w14:paraId="1E3D8A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D8DBAA"/>
            <w:noWrap/>
            <w:vAlign w:val="bottom"/>
            <w:hideMark/>
          </w:tcPr>
          <w:p w14:paraId="39F803C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0.010</w:t>
            </w:r>
          </w:p>
        </w:tc>
        <w:tc>
          <w:tcPr>
            <w:tcW w:w="143" w:type="pct"/>
            <w:tcBorders>
              <w:top w:val="nil"/>
              <w:left w:val="nil"/>
              <w:bottom w:val="nil"/>
              <w:right w:val="nil"/>
            </w:tcBorders>
            <w:shd w:val="clear" w:color="000000" w:fill="B5CCCD"/>
            <w:noWrap/>
            <w:vAlign w:val="bottom"/>
            <w:hideMark/>
          </w:tcPr>
          <w:p w14:paraId="7AB5E5F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auto" w:fill="auto"/>
            <w:noWrap/>
            <w:vAlign w:val="bottom"/>
            <w:hideMark/>
          </w:tcPr>
          <w:p w14:paraId="2F4464E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9BC2E6"/>
            <w:noWrap/>
            <w:vAlign w:val="bottom"/>
            <w:hideMark/>
          </w:tcPr>
          <w:p w14:paraId="6DDF33C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0.000</w:t>
            </w:r>
          </w:p>
        </w:tc>
        <w:tc>
          <w:tcPr>
            <w:tcW w:w="143" w:type="pct"/>
            <w:tcBorders>
              <w:top w:val="nil"/>
              <w:left w:val="nil"/>
              <w:bottom w:val="nil"/>
              <w:right w:val="nil"/>
            </w:tcBorders>
            <w:shd w:val="clear" w:color="000000" w:fill="BBCFC7"/>
            <w:noWrap/>
            <w:vAlign w:val="bottom"/>
            <w:hideMark/>
          </w:tcPr>
          <w:p w14:paraId="26D3296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0.186</w:t>
            </w:r>
          </w:p>
        </w:tc>
        <w:tc>
          <w:tcPr>
            <w:tcW w:w="145" w:type="pct"/>
            <w:tcBorders>
              <w:top w:val="nil"/>
              <w:left w:val="nil"/>
              <w:bottom w:val="nil"/>
              <w:right w:val="single" w:sz="4" w:space="0" w:color="auto"/>
            </w:tcBorders>
            <w:shd w:val="clear" w:color="auto" w:fill="auto"/>
            <w:noWrap/>
            <w:vAlign w:val="bottom"/>
            <w:hideMark/>
          </w:tcPr>
          <w:p w14:paraId="0DE8E815"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9E88A"/>
            <w:noWrap/>
            <w:vAlign w:val="bottom"/>
            <w:hideMark/>
          </w:tcPr>
          <w:p w14:paraId="3B1C2AE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*0.551</w:t>
            </w:r>
          </w:p>
        </w:tc>
        <w:tc>
          <w:tcPr>
            <w:tcW w:w="145" w:type="pct"/>
            <w:tcBorders>
              <w:top w:val="nil"/>
              <w:left w:val="nil"/>
              <w:bottom w:val="nil"/>
              <w:right w:val="single" w:sz="4" w:space="0" w:color="auto"/>
            </w:tcBorders>
            <w:shd w:val="clear" w:color="000000" w:fill="FA8E73"/>
            <w:noWrap/>
            <w:vAlign w:val="bottom"/>
            <w:hideMark/>
          </w:tcPr>
          <w:p w14:paraId="42A7698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*0.882</w:t>
            </w:r>
          </w:p>
        </w:tc>
        <w:tc>
          <w:tcPr>
            <w:tcW w:w="145" w:type="pct"/>
            <w:tcBorders>
              <w:top w:val="nil"/>
              <w:left w:val="single" w:sz="4" w:space="0" w:color="auto"/>
              <w:bottom w:val="nil"/>
              <w:right w:val="nil"/>
            </w:tcBorders>
            <w:shd w:val="clear" w:color="000000" w:fill="9BC2E6"/>
            <w:noWrap/>
            <w:vAlign w:val="bottom"/>
            <w:hideMark/>
          </w:tcPr>
          <w:p w14:paraId="2B88A9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0.000</w:t>
            </w:r>
          </w:p>
        </w:tc>
      </w:tr>
      <w:tr w:rsidR="008D05B8" w:rsidRPr="00BD1804" w14:paraId="501D7AE4"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50CB6814"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CLR</w:t>
            </w:r>
          </w:p>
        </w:tc>
        <w:tc>
          <w:tcPr>
            <w:tcW w:w="149" w:type="pct"/>
            <w:tcBorders>
              <w:top w:val="nil"/>
              <w:left w:val="nil"/>
              <w:bottom w:val="nil"/>
              <w:right w:val="nil"/>
            </w:tcBorders>
            <w:shd w:val="clear" w:color="000000" w:fill="F9756E"/>
            <w:noWrap/>
            <w:vAlign w:val="bottom"/>
            <w:hideMark/>
          </w:tcPr>
          <w:p w14:paraId="2664ABB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*0.473</w:t>
            </w:r>
          </w:p>
        </w:tc>
        <w:tc>
          <w:tcPr>
            <w:tcW w:w="145" w:type="pct"/>
            <w:tcBorders>
              <w:top w:val="nil"/>
              <w:left w:val="nil"/>
              <w:bottom w:val="nil"/>
              <w:right w:val="single" w:sz="4" w:space="0" w:color="auto"/>
            </w:tcBorders>
            <w:shd w:val="clear" w:color="000000" w:fill="F9716D"/>
            <w:noWrap/>
            <w:vAlign w:val="bottom"/>
            <w:hideMark/>
          </w:tcPr>
          <w:p w14:paraId="7F1D881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*0.488</w:t>
            </w:r>
          </w:p>
        </w:tc>
        <w:tc>
          <w:tcPr>
            <w:tcW w:w="145" w:type="pct"/>
            <w:tcBorders>
              <w:top w:val="nil"/>
              <w:left w:val="single" w:sz="4" w:space="0" w:color="auto"/>
              <w:bottom w:val="nil"/>
              <w:right w:val="nil"/>
            </w:tcBorders>
            <w:shd w:val="clear" w:color="000000" w:fill="F9776E"/>
            <w:noWrap/>
            <w:vAlign w:val="bottom"/>
            <w:hideMark/>
          </w:tcPr>
          <w:p w14:paraId="2AFBB68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*0.465</w:t>
            </w:r>
          </w:p>
        </w:tc>
        <w:tc>
          <w:tcPr>
            <w:tcW w:w="143" w:type="pct"/>
            <w:tcBorders>
              <w:top w:val="nil"/>
              <w:left w:val="nil"/>
              <w:bottom w:val="nil"/>
              <w:right w:val="nil"/>
            </w:tcBorders>
            <w:shd w:val="clear" w:color="000000" w:fill="F9776E"/>
            <w:noWrap/>
            <w:vAlign w:val="bottom"/>
            <w:hideMark/>
          </w:tcPr>
          <w:p w14:paraId="1596F60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*0.466</w:t>
            </w:r>
          </w:p>
        </w:tc>
        <w:tc>
          <w:tcPr>
            <w:tcW w:w="143" w:type="pct"/>
            <w:tcBorders>
              <w:top w:val="nil"/>
              <w:left w:val="nil"/>
              <w:bottom w:val="nil"/>
              <w:right w:val="nil"/>
            </w:tcBorders>
            <w:shd w:val="clear" w:color="000000" w:fill="F9766E"/>
            <w:noWrap/>
            <w:vAlign w:val="bottom"/>
            <w:hideMark/>
          </w:tcPr>
          <w:p w14:paraId="5B68090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*0.469</w:t>
            </w:r>
          </w:p>
        </w:tc>
        <w:tc>
          <w:tcPr>
            <w:tcW w:w="145" w:type="pct"/>
            <w:tcBorders>
              <w:top w:val="nil"/>
              <w:left w:val="nil"/>
              <w:bottom w:val="nil"/>
              <w:right w:val="single" w:sz="4" w:space="0" w:color="auto"/>
            </w:tcBorders>
            <w:shd w:val="clear" w:color="000000" w:fill="F9766E"/>
            <w:noWrap/>
            <w:vAlign w:val="bottom"/>
            <w:hideMark/>
          </w:tcPr>
          <w:p w14:paraId="412E759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*0.472</w:t>
            </w:r>
          </w:p>
        </w:tc>
        <w:tc>
          <w:tcPr>
            <w:tcW w:w="122" w:type="pct"/>
            <w:tcBorders>
              <w:top w:val="nil"/>
              <w:left w:val="single" w:sz="4" w:space="0" w:color="auto"/>
              <w:bottom w:val="nil"/>
              <w:right w:val="single" w:sz="4" w:space="0" w:color="auto"/>
            </w:tcBorders>
            <w:shd w:val="clear" w:color="000000" w:fill="FED580"/>
            <w:noWrap/>
            <w:vAlign w:val="bottom"/>
            <w:hideMark/>
          </w:tcPr>
          <w:p w14:paraId="2E629A0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0.103</w:t>
            </w:r>
          </w:p>
        </w:tc>
        <w:tc>
          <w:tcPr>
            <w:tcW w:w="145" w:type="pct"/>
            <w:tcBorders>
              <w:top w:val="nil"/>
              <w:left w:val="single" w:sz="4" w:space="0" w:color="auto"/>
              <w:bottom w:val="nil"/>
              <w:right w:val="nil"/>
            </w:tcBorders>
            <w:shd w:val="clear" w:color="000000" w:fill="A5C6DC"/>
            <w:noWrap/>
            <w:vAlign w:val="bottom"/>
            <w:hideMark/>
          </w:tcPr>
          <w:p w14:paraId="17BB7C1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DD0C5"/>
            <w:noWrap/>
            <w:vAlign w:val="bottom"/>
            <w:hideMark/>
          </w:tcPr>
          <w:p w14:paraId="0E93989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DC9D4"/>
            <w:noWrap/>
            <w:vAlign w:val="bottom"/>
            <w:hideMark/>
          </w:tcPr>
          <w:p w14:paraId="4F5232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CC9D5"/>
            <w:noWrap/>
            <w:vAlign w:val="bottom"/>
            <w:hideMark/>
          </w:tcPr>
          <w:p w14:paraId="1F690BB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6C6DB"/>
            <w:noWrap/>
            <w:vAlign w:val="bottom"/>
            <w:hideMark/>
          </w:tcPr>
          <w:p w14:paraId="1BF2EE1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1CBD1"/>
            <w:noWrap/>
            <w:vAlign w:val="bottom"/>
            <w:hideMark/>
          </w:tcPr>
          <w:p w14:paraId="51A542F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D9DBA9"/>
            <w:noWrap/>
            <w:vAlign w:val="bottom"/>
            <w:hideMark/>
          </w:tcPr>
          <w:p w14:paraId="4C080B8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*0.010</w:t>
            </w:r>
          </w:p>
        </w:tc>
        <w:tc>
          <w:tcPr>
            <w:tcW w:w="143" w:type="pct"/>
            <w:tcBorders>
              <w:top w:val="nil"/>
              <w:left w:val="nil"/>
              <w:bottom w:val="nil"/>
              <w:right w:val="nil"/>
            </w:tcBorders>
            <w:shd w:val="clear" w:color="000000" w:fill="E4DF9F"/>
            <w:noWrap/>
            <w:vAlign w:val="bottom"/>
            <w:hideMark/>
          </w:tcPr>
          <w:p w14:paraId="6BAEFA2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*0.012</w:t>
            </w:r>
          </w:p>
        </w:tc>
        <w:tc>
          <w:tcPr>
            <w:tcW w:w="145" w:type="pct"/>
            <w:tcBorders>
              <w:top w:val="nil"/>
              <w:left w:val="nil"/>
              <w:bottom w:val="nil"/>
              <w:right w:val="single" w:sz="4" w:space="0" w:color="auto"/>
            </w:tcBorders>
            <w:shd w:val="clear" w:color="000000" w:fill="B8CDCA"/>
            <w:noWrap/>
            <w:vAlign w:val="bottom"/>
            <w:hideMark/>
          </w:tcPr>
          <w:p w14:paraId="32C0A32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5" w:type="pct"/>
            <w:tcBorders>
              <w:top w:val="nil"/>
              <w:left w:val="single" w:sz="4" w:space="0" w:color="auto"/>
              <w:bottom w:val="nil"/>
              <w:right w:val="nil"/>
            </w:tcBorders>
            <w:shd w:val="clear" w:color="000000" w:fill="B6CDCB"/>
            <w:noWrap/>
            <w:vAlign w:val="bottom"/>
            <w:hideMark/>
          </w:tcPr>
          <w:p w14:paraId="233F22E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BC8D7"/>
            <w:noWrap/>
            <w:vAlign w:val="bottom"/>
            <w:hideMark/>
          </w:tcPr>
          <w:p w14:paraId="482A995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5C6DC"/>
            <w:noWrap/>
            <w:vAlign w:val="bottom"/>
            <w:hideMark/>
          </w:tcPr>
          <w:p w14:paraId="2549528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2C4E0"/>
            <w:noWrap/>
            <w:vAlign w:val="bottom"/>
            <w:hideMark/>
          </w:tcPr>
          <w:p w14:paraId="08F0008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A7C7DA"/>
            <w:noWrap/>
            <w:vAlign w:val="bottom"/>
            <w:hideMark/>
          </w:tcPr>
          <w:p w14:paraId="7A50FBB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2C4E0"/>
            <w:noWrap/>
            <w:vAlign w:val="bottom"/>
            <w:hideMark/>
          </w:tcPr>
          <w:p w14:paraId="0FD51F3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9FC3E2"/>
            <w:noWrap/>
            <w:vAlign w:val="bottom"/>
            <w:hideMark/>
          </w:tcPr>
          <w:p w14:paraId="7E1BD13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BBCFC7"/>
            <w:noWrap/>
            <w:vAlign w:val="bottom"/>
            <w:hideMark/>
          </w:tcPr>
          <w:p w14:paraId="0C35AFA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DC9D5"/>
            <w:noWrap/>
            <w:vAlign w:val="bottom"/>
            <w:hideMark/>
          </w:tcPr>
          <w:p w14:paraId="029F712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BACEC8"/>
            <w:noWrap/>
            <w:vAlign w:val="bottom"/>
            <w:hideMark/>
          </w:tcPr>
          <w:p w14:paraId="39C4D1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5C6DC"/>
            <w:noWrap/>
            <w:vAlign w:val="bottom"/>
            <w:hideMark/>
          </w:tcPr>
          <w:p w14:paraId="4EB200F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3CCCE"/>
            <w:noWrap/>
            <w:vAlign w:val="bottom"/>
            <w:hideMark/>
          </w:tcPr>
          <w:p w14:paraId="1DDAE90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auto" w:fill="auto"/>
            <w:noWrap/>
            <w:vAlign w:val="bottom"/>
            <w:hideMark/>
          </w:tcPr>
          <w:p w14:paraId="7229A1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3" w:type="pct"/>
            <w:tcBorders>
              <w:top w:val="nil"/>
              <w:left w:val="nil"/>
              <w:bottom w:val="nil"/>
              <w:right w:val="nil"/>
            </w:tcBorders>
            <w:shd w:val="clear" w:color="000000" w:fill="BBCFC7"/>
            <w:noWrap/>
            <w:vAlign w:val="bottom"/>
            <w:hideMark/>
          </w:tcPr>
          <w:p w14:paraId="4232336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*0.188</w:t>
            </w:r>
          </w:p>
        </w:tc>
        <w:tc>
          <w:tcPr>
            <w:tcW w:w="145" w:type="pct"/>
            <w:tcBorders>
              <w:top w:val="nil"/>
              <w:left w:val="nil"/>
              <w:bottom w:val="nil"/>
              <w:right w:val="single" w:sz="4" w:space="0" w:color="auto"/>
            </w:tcBorders>
            <w:shd w:val="clear" w:color="auto" w:fill="auto"/>
            <w:noWrap/>
            <w:vAlign w:val="bottom"/>
            <w:hideMark/>
          </w:tcPr>
          <w:p w14:paraId="1AEA09B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FDEA86"/>
            <w:noWrap/>
            <w:vAlign w:val="bottom"/>
            <w:hideMark/>
          </w:tcPr>
          <w:p w14:paraId="1F82DC5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*0.570</w:t>
            </w:r>
          </w:p>
        </w:tc>
        <w:tc>
          <w:tcPr>
            <w:tcW w:w="145" w:type="pct"/>
            <w:tcBorders>
              <w:top w:val="nil"/>
              <w:left w:val="nil"/>
              <w:bottom w:val="nil"/>
              <w:right w:val="single" w:sz="4" w:space="0" w:color="auto"/>
            </w:tcBorders>
            <w:shd w:val="clear" w:color="000000" w:fill="FDB77A"/>
            <w:noWrap/>
            <w:vAlign w:val="bottom"/>
            <w:hideMark/>
          </w:tcPr>
          <w:p w14:paraId="7A4CA86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*0.750</w:t>
            </w:r>
          </w:p>
        </w:tc>
        <w:tc>
          <w:tcPr>
            <w:tcW w:w="145" w:type="pct"/>
            <w:tcBorders>
              <w:top w:val="nil"/>
              <w:left w:val="single" w:sz="4" w:space="0" w:color="auto"/>
              <w:bottom w:val="nil"/>
              <w:right w:val="nil"/>
            </w:tcBorders>
            <w:shd w:val="clear" w:color="000000" w:fill="B9CEC8"/>
            <w:noWrap/>
            <w:vAlign w:val="bottom"/>
            <w:hideMark/>
          </w:tcPr>
          <w:p w14:paraId="69E6A38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*0.178</w:t>
            </w:r>
          </w:p>
        </w:tc>
      </w:tr>
      <w:tr w:rsidR="008D05B8" w:rsidRPr="00BD1804" w14:paraId="2C6B297A" w14:textId="77777777" w:rsidTr="00A7496D">
        <w:trPr>
          <w:trHeight w:val="170"/>
        </w:trPr>
        <w:tc>
          <w:tcPr>
            <w:tcW w:w="119" w:type="pct"/>
            <w:tcBorders>
              <w:top w:val="nil"/>
              <w:left w:val="nil"/>
              <w:bottom w:val="nil"/>
              <w:right w:val="single" w:sz="12" w:space="0" w:color="auto"/>
            </w:tcBorders>
            <w:shd w:val="clear" w:color="auto" w:fill="auto"/>
            <w:noWrap/>
            <w:vAlign w:val="bottom"/>
            <w:hideMark/>
          </w:tcPr>
          <w:p w14:paraId="160063C8"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SYH</w:t>
            </w:r>
          </w:p>
        </w:tc>
        <w:tc>
          <w:tcPr>
            <w:tcW w:w="149" w:type="pct"/>
            <w:tcBorders>
              <w:top w:val="nil"/>
              <w:left w:val="nil"/>
              <w:bottom w:val="nil"/>
              <w:right w:val="nil"/>
            </w:tcBorders>
            <w:shd w:val="clear" w:color="000000" w:fill="F9726D"/>
            <w:noWrap/>
            <w:vAlign w:val="bottom"/>
            <w:hideMark/>
          </w:tcPr>
          <w:p w14:paraId="2800B92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*0.485</w:t>
            </w:r>
          </w:p>
        </w:tc>
        <w:tc>
          <w:tcPr>
            <w:tcW w:w="145" w:type="pct"/>
            <w:tcBorders>
              <w:top w:val="nil"/>
              <w:left w:val="nil"/>
              <w:bottom w:val="nil"/>
              <w:right w:val="single" w:sz="4" w:space="0" w:color="auto"/>
            </w:tcBorders>
            <w:shd w:val="clear" w:color="000000" w:fill="F96E6C"/>
            <w:noWrap/>
            <w:vAlign w:val="bottom"/>
            <w:hideMark/>
          </w:tcPr>
          <w:p w14:paraId="3ECC3B0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*0.500</w:t>
            </w:r>
          </w:p>
        </w:tc>
        <w:tc>
          <w:tcPr>
            <w:tcW w:w="145" w:type="pct"/>
            <w:tcBorders>
              <w:top w:val="nil"/>
              <w:left w:val="single" w:sz="4" w:space="0" w:color="auto"/>
              <w:bottom w:val="nil"/>
              <w:right w:val="nil"/>
            </w:tcBorders>
            <w:shd w:val="clear" w:color="000000" w:fill="F9756E"/>
            <w:noWrap/>
            <w:vAlign w:val="bottom"/>
            <w:hideMark/>
          </w:tcPr>
          <w:p w14:paraId="3C00586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*0.475</w:t>
            </w:r>
          </w:p>
        </w:tc>
        <w:tc>
          <w:tcPr>
            <w:tcW w:w="143" w:type="pct"/>
            <w:tcBorders>
              <w:top w:val="nil"/>
              <w:left w:val="nil"/>
              <w:bottom w:val="nil"/>
              <w:right w:val="nil"/>
            </w:tcBorders>
            <w:shd w:val="clear" w:color="000000" w:fill="F9756E"/>
            <w:noWrap/>
            <w:vAlign w:val="bottom"/>
            <w:hideMark/>
          </w:tcPr>
          <w:p w14:paraId="744D16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*0.476</w:t>
            </w:r>
          </w:p>
        </w:tc>
        <w:tc>
          <w:tcPr>
            <w:tcW w:w="143" w:type="pct"/>
            <w:tcBorders>
              <w:top w:val="nil"/>
              <w:left w:val="nil"/>
              <w:bottom w:val="nil"/>
              <w:right w:val="nil"/>
            </w:tcBorders>
            <w:shd w:val="clear" w:color="000000" w:fill="F9746D"/>
            <w:noWrap/>
            <w:vAlign w:val="bottom"/>
            <w:hideMark/>
          </w:tcPr>
          <w:p w14:paraId="4C7381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*0.479</w:t>
            </w:r>
          </w:p>
        </w:tc>
        <w:tc>
          <w:tcPr>
            <w:tcW w:w="145" w:type="pct"/>
            <w:tcBorders>
              <w:top w:val="nil"/>
              <w:left w:val="nil"/>
              <w:bottom w:val="nil"/>
              <w:right w:val="single" w:sz="4" w:space="0" w:color="auto"/>
            </w:tcBorders>
            <w:shd w:val="clear" w:color="000000" w:fill="F9736D"/>
            <w:noWrap/>
            <w:vAlign w:val="bottom"/>
            <w:hideMark/>
          </w:tcPr>
          <w:p w14:paraId="064CCA0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*0.482</w:t>
            </w:r>
          </w:p>
        </w:tc>
        <w:tc>
          <w:tcPr>
            <w:tcW w:w="122" w:type="pct"/>
            <w:tcBorders>
              <w:top w:val="nil"/>
              <w:left w:val="single" w:sz="4" w:space="0" w:color="auto"/>
              <w:bottom w:val="nil"/>
              <w:right w:val="single" w:sz="4" w:space="0" w:color="auto"/>
            </w:tcBorders>
            <w:shd w:val="clear" w:color="000000" w:fill="FED580"/>
            <w:noWrap/>
            <w:vAlign w:val="bottom"/>
            <w:hideMark/>
          </w:tcPr>
          <w:p w14:paraId="4AF023D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0.104</w:t>
            </w:r>
          </w:p>
        </w:tc>
        <w:tc>
          <w:tcPr>
            <w:tcW w:w="145" w:type="pct"/>
            <w:tcBorders>
              <w:top w:val="nil"/>
              <w:left w:val="single" w:sz="4" w:space="0" w:color="auto"/>
              <w:bottom w:val="nil"/>
              <w:right w:val="nil"/>
            </w:tcBorders>
            <w:shd w:val="clear" w:color="000000" w:fill="A7C7DA"/>
            <w:noWrap/>
            <w:vAlign w:val="bottom"/>
            <w:hideMark/>
          </w:tcPr>
          <w:p w14:paraId="799C0E7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9CEC9"/>
            <w:noWrap/>
            <w:vAlign w:val="bottom"/>
            <w:hideMark/>
          </w:tcPr>
          <w:p w14:paraId="72E4459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FCAD2"/>
            <w:noWrap/>
            <w:vAlign w:val="bottom"/>
            <w:hideMark/>
          </w:tcPr>
          <w:p w14:paraId="3A4DD79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BC8D6"/>
            <w:noWrap/>
            <w:vAlign w:val="bottom"/>
            <w:hideMark/>
          </w:tcPr>
          <w:p w14:paraId="5753B44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4C6DD"/>
            <w:noWrap/>
            <w:vAlign w:val="bottom"/>
            <w:hideMark/>
          </w:tcPr>
          <w:p w14:paraId="4139245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0CAD1"/>
            <w:noWrap/>
            <w:vAlign w:val="bottom"/>
            <w:hideMark/>
          </w:tcPr>
          <w:p w14:paraId="4834488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DFDDA4"/>
            <w:noWrap/>
            <w:vAlign w:val="bottom"/>
            <w:hideMark/>
          </w:tcPr>
          <w:p w14:paraId="18CED62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*0.011</w:t>
            </w:r>
          </w:p>
        </w:tc>
        <w:tc>
          <w:tcPr>
            <w:tcW w:w="143" w:type="pct"/>
            <w:tcBorders>
              <w:top w:val="nil"/>
              <w:left w:val="nil"/>
              <w:bottom w:val="nil"/>
              <w:right w:val="nil"/>
            </w:tcBorders>
            <w:shd w:val="clear" w:color="000000" w:fill="EFE493"/>
            <w:noWrap/>
            <w:vAlign w:val="bottom"/>
            <w:hideMark/>
          </w:tcPr>
          <w:p w14:paraId="51FA8D1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5" w:type="pct"/>
            <w:tcBorders>
              <w:top w:val="nil"/>
              <w:left w:val="nil"/>
              <w:bottom w:val="nil"/>
              <w:right w:val="single" w:sz="4" w:space="0" w:color="auto"/>
            </w:tcBorders>
            <w:shd w:val="clear" w:color="000000" w:fill="B4CCCD"/>
            <w:noWrap/>
            <w:vAlign w:val="bottom"/>
            <w:hideMark/>
          </w:tcPr>
          <w:p w14:paraId="14031C3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5" w:type="pct"/>
            <w:tcBorders>
              <w:top w:val="nil"/>
              <w:left w:val="single" w:sz="4" w:space="0" w:color="auto"/>
              <w:bottom w:val="nil"/>
              <w:right w:val="nil"/>
            </w:tcBorders>
            <w:shd w:val="clear" w:color="000000" w:fill="B0CAD1"/>
            <w:noWrap/>
            <w:vAlign w:val="bottom"/>
            <w:hideMark/>
          </w:tcPr>
          <w:p w14:paraId="565E760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AAC8D8"/>
            <w:noWrap/>
            <w:vAlign w:val="bottom"/>
            <w:hideMark/>
          </w:tcPr>
          <w:p w14:paraId="00E28A5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2C5DF"/>
            <w:noWrap/>
            <w:vAlign w:val="bottom"/>
            <w:hideMark/>
          </w:tcPr>
          <w:p w14:paraId="0DE0F98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9BC2E6"/>
            <w:noWrap/>
            <w:vAlign w:val="bottom"/>
            <w:hideMark/>
          </w:tcPr>
          <w:p w14:paraId="0AD0868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0.000</w:t>
            </w:r>
          </w:p>
        </w:tc>
        <w:tc>
          <w:tcPr>
            <w:tcW w:w="143" w:type="pct"/>
            <w:tcBorders>
              <w:top w:val="nil"/>
              <w:left w:val="nil"/>
              <w:bottom w:val="nil"/>
              <w:right w:val="nil"/>
            </w:tcBorders>
            <w:shd w:val="clear" w:color="000000" w:fill="A7C7DA"/>
            <w:noWrap/>
            <w:vAlign w:val="bottom"/>
            <w:hideMark/>
          </w:tcPr>
          <w:p w14:paraId="7CC6DFD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A2C5DF"/>
            <w:noWrap/>
            <w:vAlign w:val="bottom"/>
            <w:hideMark/>
          </w:tcPr>
          <w:p w14:paraId="74874DE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9FC3E2"/>
            <w:noWrap/>
            <w:vAlign w:val="bottom"/>
            <w:hideMark/>
          </w:tcPr>
          <w:p w14:paraId="05C3AD7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000000" w:fill="BBCFC6"/>
            <w:noWrap/>
            <w:vAlign w:val="bottom"/>
            <w:hideMark/>
          </w:tcPr>
          <w:p w14:paraId="3EE3A53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CC9D6"/>
            <w:noWrap/>
            <w:vAlign w:val="bottom"/>
            <w:hideMark/>
          </w:tcPr>
          <w:p w14:paraId="3E473FF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nil"/>
              <w:right w:val="nil"/>
            </w:tcBorders>
            <w:shd w:val="clear" w:color="000000" w:fill="B9CEC8"/>
            <w:noWrap/>
            <w:vAlign w:val="bottom"/>
            <w:hideMark/>
          </w:tcPr>
          <w:p w14:paraId="4E6EF8D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nil"/>
              <w:right w:val="nil"/>
            </w:tcBorders>
            <w:shd w:val="clear" w:color="000000" w:fill="A9C8D8"/>
            <w:noWrap/>
            <w:vAlign w:val="bottom"/>
            <w:hideMark/>
          </w:tcPr>
          <w:p w14:paraId="124E57A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nil"/>
              <w:right w:val="nil"/>
            </w:tcBorders>
            <w:shd w:val="clear" w:color="000000" w:fill="B5CCCC"/>
            <w:noWrap/>
            <w:vAlign w:val="bottom"/>
            <w:hideMark/>
          </w:tcPr>
          <w:p w14:paraId="628691C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nil"/>
              <w:right w:val="nil"/>
            </w:tcBorders>
            <w:shd w:val="clear" w:color="000000" w:fill="A3C5DE"/>
            <w:noWrap/>
            <w:vAlign w:val="bottom"/>
            <w:hideMark/>
          </w:tcPr>
          <w:p w14:paraId="5F93DB9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*0.001</w:t>
            </w:r>
          </w:p>
        </w:tc>
        <w:tc>
          <w:tcPr>
            <w:tcW w:w="143" w:type="pct"/>
            <w:tcBorders>
              <w:top w:val="nil"/>
              <w:left w:val="nil"/>
              <w:bottom w:val="nil"/>
              <w:right w:val="nil"/>
            </w:tcBorders>
            <w:shd w:val="clear" w:color="auto" w:fill="auto"/>
            <w:noWrap/>
            <w:vAlign w:val="bottom"/>
            <w:hideMark/>
          </w:tcPr>
          <w:p w14:paraId="465BBDD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c>
          <w:tcPr>
            <w:tcW w:w="145" w:type="pct"/>
            <w:tcBorders>
              <w:top w:val="nil"/>
              <w:left w:val="nil"/>
              <w:bottom w:val="nil"/>
              <w:right w:val="single" w:sz="4" w:space="0" w:color="auto"/>
            </w:tcBorders>
            <w:shd w:val="clear" w:color="auto" w:fill="auto"/>
            <w:noWrap/>
            <w:vAlign w:val="bottom"/>
            <w:hideMark/>
          </w:tcPr>
          <w:p w14:paraId="488FC637"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nil"/>
            </w:tcBorders>
            <w:shd w:val="clear" w:color="000000" w:fill="E7E19B"/>
            <w:noWrap/>
            <w:vAlign w:val="bottom"/>
            <w:hideMark/>
          </w:tcPr>
          <w:p w14:paraId="4EB3FA4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*0.446</w:t>
            </w:r>
          </w:p>
        </w:tc>
        <w:tc>
          <w:tcPr>
            <w:tcW w:w="145" w:type="pct"/>
            <w:tcBorders>
              <w:top w:val="nil"/>
              <w:left w:val="nil"/>
              <w:bottom w:val="nil"/>
              <w:right w:val="single" w:sz="4" w:space="0" w:color="auto"/>
            </w:tcBorders>
            <w:shd w:val="clear" w:color="000000" w:fill="FED17F"/>
            <w:noWrap/>
            <w:vAlign w:val="bottom"/>
            <w:hideMark/>
          </w:tcPr>
          <w:p w14:paraId="69956EE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*0.666</w:t>
            </w:r>
          </w:p>
        </w:tc>
        <w:tc>
          <w:tcPr>
            <w:tcW w:w="145" w:type="pct"/>
            <w:tcBorders>
              <w:top w:val="nil"/>
              <w:left w:val="single" w:sz="4" w:space="0" w:color="auto"/>
              <w:bottom w:val="nil"/>
              <w:right w:val="nil"/>
            </w:tcBorders>
            <w:shd w:val="clear" w:color="000000" w:fill="B9CEC8"/>
            <w:noWrap/>
            <w:vAlign w:val="bottom"/>
            <w:hideMark/>
          </w:tcPr>
          <w:p w14:paraId="24CB75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*0.178</w:t>
            </w:r>
          </w:p>
        </w:tc>
      </w:tr>
      <w:tr w:rsidR="008D05B8" w:rsidRPr="00BD1804" w14:paraId="2E6756A3" w14:textId="77777777" w:rsidTr="00A7496D">
        <w:trPr>
          <w:trHeight w:val="170"/>
        </w:trPr>
        <w:tc>
          <w:tcPr>
            <w:tcW w:w="119" w:type="pct"/>
            <w:tcBorders>
              <w:top w:val="nil"/>
              <w:left w:val="nil"/>
              <w:bottom w:val="single" w:sz="2" w:space="0" w:color="auto"/>
              <w:right w:val="single" w:sz="12" w:space="0" w:color="auto"/>
            </w:tcBorders>
            <w:shd w:val="clear" w:color="auto" w:fill="auto"/>
            <w:noWrap/>
            <w:vAlign w:val="bottom"/>
            <w:hideMark/>
          </w:tcPr>
          <w:p w14:paraId="2622FE52"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UNK</w:t>
            </w:r>
          </w:p>
        </w:tc>
        <w:tc>
          <w:tcPr>
            <w:tcW w:w="149" w:type="pct"/>
            <w:tcBorders>
              <w:top w:val="nil"/>
              <w:left w:val="nil"/>
              <w:bottom w:val="single" w:sz="4" w:space="0" w:color="auto"/>
              <w:right w:val="nil"/>
            </w:tcBorders>
            <w:shd w:val="clear" w:color="000000" w:fill="F9726D"/>
            <w:noWrap/>
            <w:vAlign w:val="bottom"/>
            <w:hideMark/>
          </w:tcPr>
          <w:p w14:paraId="278350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*0.484</w:t>
            </w:r>
          </w:p>
        </w:tc>
        <w:tc>
          <w:tcPr>
            <w:tcW w:w="145" w:type="pct"/>
            <w:tcBorders>
              <w:top w:val="nil"/>
              <w:left w:val="nil"/>
              <w:bottom w:val="single" w:sz="4" w:space="0" w:color="auto"/>
              <w:right w:val="single" w:sz="4" w:space="0" w:color="auto"/>
            </w:tcBorders>
            <w:shd w:val="clear" w:color="000000" w:fill="F96F6C"/>
            <w:noWrap/>
            <w:vAlign w:val="bottom"/>
            <w:hideMark/>
          </w:tcPr>
          <w:p w14:paraId="73C0A1F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*0.499</w:t>
            </w:r>
          </w:p>
        </w:tc>
        <w:tc>
          <w:tcPr>
            <w:tcW w:w="145" w:type="pct"/>
            <w:tcBorders>
              <w:top w:val="nil"/>
              <w:left w:val="single" w:sz="4" w:space="0" w:color="auto"/>
              <w:bottom w:val="single" w:sz="4" w:space="0" w:color="auto"/>
              <w:right w:val="nil"/>
            </w:tcBorders>
            <w:shd w:val="clear" w:color="000000" w:fill="F9756E"/>
            <w:noWrap/>
            <w:vAlign w:val="bottom"/>
            <w:hideMark/>
          </w:tcPr>
          <w:p w14:paraId="40126F7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*0.473</w:t>
            </w:r>
          </w:p>
        </w:tc>
        <w:tc>
          <w:tcPr>
            <w:tcW w:w="143" w:type="pct"/>
            <w:tcBorders>
              <w:top w:val="nil"/>
              <w:left w:val="nil"/>
              <w:bottom w:val="single" w:sz="4" w:space="0" w:color="auto"/>
              <w:right w:val="nil"/>
            </w:tcBorders>
            <w:shd w:val="clear" w:color="000000" w:fill="F9756E"/>
            <w:noWrap/>
            <w:vAlign w:val="bottom"/>
            <w:hideMark/>
          </w:tcPr>
          <w:p w14:paraId="1E4B60C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*0.474</w:t>
            </w:r>
          </w:p>
        </w:tc>
        <w:tc>
          <w:tcPr>
            <w:tcW w:w="143" w:type="pct"/>
            <w:tcBorders>
              <w:top w:val="nil"/>
              <w:left w:val="nil"/>
              <w:bottom w:val="single" w:sz="4" w:space="0" w:color="auto"/>
              <w:right w:val="nil"/>
            </w:tcBorders>
            <w:shd w:val="clear" w:color="000000" w:fill="F9746E"/>
            <w:noWrap/>
            <w:vAlign w:val="bottom"/>
            <w:hideMark/>
          </w:tcPr>
          <w:p w14:paraId="4CCC9AB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*0.477</w:t>
            </w:r>
          </w:p>
        </w:tc>
        <w:tc>
          <w:tcPr>
            <w:tcW w:w="145" w:type="pct"/>
            <w:tcBorders>
              <w:top w:val="nil"/>
              <w:left w:val="nil"/>
              <w:bottom w:val="single" w:sz="4" w:space="0" w:color="auto"/>
              <w:right w:val="single" w:sz="4" w:space="0" w:color="auto"/>
            </w:tcBorders>
            <w:shd w:val="clear" w:color="000000" w:fill="F9746D"/>
            <w:noWrap/>
            <w:vAlign w:val="bottom"/>
            <w:hideMark/>
          </w:tcPr>
          <w:p w14:paraId="60594CC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*0.480</w:t>
            </w:r>
          </w:p>
        </w:tc>
        <w:tc>
          <w:tcPr>
            <w:tcW w:w="122" w:type="pct"/>
            <w:tcBorders>
              <w:top w:val="nil"/>
              <w:left w:val="single" w:sz="4" w:space="0" w:color="auto"/>
              <w:bottom w:val="single" w:sz="4" w:space="0" w:color="auto"/>
              <w:right w:val="single" w:sz="4" w:space="0" w:color="auto"/>
            </w:tcBorders>
            <w:shd w:val="clear" w:color="000000" w:fill="FED580"/>
            <w:noWrap/>
            <w:vAlign w:val="bottom"/>
            <w:hideMark/>
          </w:tcPr>
          <w:p w14:paraId="5CE4563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0.104</w:t>
            </w:r>
          </w:p>
        </w:tc>
        <w:tc>
          <w:tcPr>
            <w:tcW w:w="145" w:type="pct"/>
            <w:tcBorders>
              <w:top w:val="nil"/>
              <w:left w:val="single" w:sz="4" w:space="0" w:color="auto"/>
              <w:bottom w:val="single" w:sz="4" w:space="0" w:color="auto"/>
              <w:right w:val="nil"/>
            </w:tcBorders>
            <w:shd w:val="clear" w:color="000000" w:fill="AEC9D3"/>
            <w:noWrap/>
            <w:vAlign w:val="bottom"/>
            <w:hideMark/>
          </w:tcPr>
          <w:p w14:paraId="3ECD9FC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single" w:sz="4" w:space="0" w:color="auto"/>
              <w:right w:val="nil"/>
            </w:tcBorders>
            <w:shd w:val="clear" w:color="000000" w:fill="D0D8B2"/>
            <w:noWrap/>
            <w:vAlign w:val="bottom"/>
            <w:hideMark/>
          </w:tcPr>
          <w:p w14:paraId="7178716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*0.008</w:t>
            </w:r>
          </w:p>
        </w:tc>
        <w:tc>
          <w:tcPr>
            <w:tcW w:w="143" w:type="pct"/>
            <w:tcBorders>
              <w:top w:val="nil"/>
              <w:left w:val="nil"/>
              <w:bottom w:val="single" w:sz="4" w:space="0" w:color="auto"/>
              <w:right w:val="nil"/>
            </w:tcBorders>
            <w:shd w:val="clear" w:color="000000" w:fill="BCCFC6"/>
            <w:noWrap/>
            <w:vAlign w:val="bottom"/>
            <w:hideMark/>
          </w:tcPr>
          <w:p w14:paraId="34A39F3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single" w:sz="4" w:space="0" w:color="auto"/>
              <w:right w:val="nil"/>
            </w:tcBorders>
            <w:shd w:val="clear" w:color="000000" w:fill="B1CBD0"/>
            <w:noWrap/>
            <w:vAlign w:val="bottom"/>
            <w:hideMark/>
          </w:tcPr>
          <w:p w14:paraId="0420B5C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single" w:sz="4" w:space="0" w:color="auto"/>
              <w:right w:val="nil"/>
            </w:tcBorders>
            <w:shd w:val="clear" w:color="000000" w:fill="BBCFC6"/>
            <w:noWrap/>
            <w:vAlign w:val="bottom"/>
            <w:hideMark/>
          </w:tcPr>
          <w:p w14:paraId="75E9C21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single" w:sz="4" w:space="0" w:color="auto"/>
              <w:right w:val="nil"/>
            </w:tcBorders>
            <w:shd w:val="clear" w:color="000000" w:fill="C2D2C0"/>
            <w:noWrap/>
            <w:vAlign w:val="bottom"/>
            <w:hideMark/>
          </w:tcPr>
          <w:p w14:paraId="23C70A4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*0.006</w:t>
            </w:r>
          </w:p>
        </w:tc>
        <w:tc>
          <w:tcPr>
            <w:tcW w:w="143" w:type="pct"/>
            <w:tcBorders>
              <w:top w:val="nil"/>
              <w:left w:val="nil"/>
              <w:bottom w:val="single" w:sz="4" w:space="0" w:color="auto"/>
              <w:right w:val="nil"/>
            </w:tcBorders>
            <w:shd w:val="clear" w:color="000000" w:fill="F8E88B"/>
            <w:noWrap/>
            <w:vAlign w:val="bottom"/>
            <w:hideMark/>
          </w:tcPr>
          <w:p w14:paraId="25E2024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*0.015</w:t>
            </w:r>
          </w:p>
        </w:tc>
        <w:tc>
          <w:tcPr>
            <w:tcW w:w="143" w:type="pct"/>
            <w:tcBorders>
              <w:top w:val="nil"/>
              <w:left w:val="nil"/>
              <w:bottom w:val="single" w:sz="4" w:space="0" w:color="auto"/>
              <w:right w:val="nil"/>
            </w:tcBorders>
            <w:shd w:val="clear" w:color="000000" w:fill="F0E593"/>
            <w:noWrap/>
            <w:vAlign w:val="bottom"/>
            <w:hideMark/>
          </w:tcPr>
          <w:p w14:paraId="6A7D8E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*0.013</w:t>
            </w:r>
          </w:p>
        </w:tc>
        <w:tc>
          <w:tcPr>
            <w:tcW w:w="145" w:type="pct"/>
            <w:tcBorders>
              <w:top w:val="nil"/>
              <w:left w:val="nil"/>
              <w:bottom w:val="single" w:sz="4" w:space="0" w:color="auto"/>
              <w:right w:val="single" w:sz="4" w:space="0" w:color="auto"/>
            </w:tcBorders>
            <w:shd w:val="clear" w:color="000000" w:fill="D1D8B1"/>
            <w:noWrap/>
            <w:vAlign w:val="bottom"/>
            <w:hideMark/>
          </w:tcPr>
          <w:p w14:paraId="6DC5D7E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*0.009</w:t>
            </w:r>
          </w:p>
        </w:tc>
        <w:tc>
          <w:tcPr>
            <w:tcW w:w="145" w:type="pct"/>
            <w:tcBorders>
              <w:top w:val="nil"/>
              <w:left w:val="single" w:sz="4" w:space="0" w:color="auto"/>
              <w:bottom w:val="single" w:sz="4" w:space="0" w:color="auto"/>
              <w:right w:val="nil"/>
            </w:tcBorders>
            <w:shd w:val="clear" w:color="000000" w:fill="B7CDCA"/>
            <w:noWrap/>
            <w:vAlign w:val="bottom"/>
            <w:hideMark/>
          </w:tcPr>
          <w:p w14:paraId="59F99A4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single" w:sz="4" w:space="0" w:color="auto"/>
              <w:right w:val="nil"/>
            </w:tcBorders>
            <w:shd w:val="clear" w:color="000000" w:fill="BCCFC6"/>
            <w:noWrap/>
            <w:vAlign w:val="bottom"/>
            <w:hideMark/>
          </w:tcPr>
          <w:p w14:paraId="57A0874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single" w:sz="4" w:space="0" w:color="auto"/>
              <w:right w:val="nil"/>
            </w:tcBorders>
            <w:shd w:val="clear" w:color="000000" w:fill="ABC8D6"/>
            <w:noWrap/>
            <w:vAlign w:val="bottom"/>
            <w:hideMark/>
          </w:tcPr>
          <w:p w14:paraId="4473C2A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single" w:sz="4" w:space="0" w:color="auto"/>
              <w:right w:val="nil"/>
            </w:tcBorders>
            <w:shd w:val="clear" w:color="000000" w:fill="ABC8D7"/>
            <w:noWrap/>
            <w:vAlign w:val="bottom"/>
            <w:hideMark/>
          </w:tcPr>
          <w:p w14:paraId="27FF828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single" w:sz="4" w:space="0" w:color="auto"/>
              <w:right w:val="nil"/>
            </w:tcBorders>
            <w:shd w:val="clear" w:color="000000" w:fill="B0CAD1"/>
            <w:noWrap/>
            <w:vAlign w:val="bottom"/>
            <w:hideMark/>
          </w:tcPr>
          <w:p w14:paraId="103EF9D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single" w:sz="4" w:space="0" w:color="auto"/>
              <w:right w:val="nil"/>
            </w:tcBorders>
            <w:shd w:val="clear" w:color="000000" w:fill="AAC8D7"/>
            <w:noWrap/>
            <w:vAlign w:val="bottom"/>
            <w:hideMark/>
          </w:tcPr>
          <w:p w14:paraId="5B03788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single" w:sz="4" w:space="0" w:color="auto"/>
              <w:right w:val="nil"/>
            </w:tcBorders>
            <w:shd w:val="clear" w:color="000000" w:fill="A7C7DA"/>
            <w:noWrap/>
            <w:vAlign w:val="bottom"/>
            <w:hideMark/>
          </w:tcPr>
          <w:p w14:paraId="2F34DC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single" w:sz="4" w:space="0" w:color="auto"/>
              <w:right w:val="nil"/>
            </w:tcBorders>
            <w:shd w:val="clear" w:color="000000" w:fill="C5D3BD"/>
            <w:noWrap/>
            <w:vAlign w:val="bottom"/>
            <w:hideMark/>
          </w:tcPr>
          <w:p w14:paraId="19F8BFE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*0.007</w:t>
            </w:r>
          </w:p>
        </w:tc>
        <w:tc>
          <w:tcPr>
            <w:tcW w:w="143" w:type="pct"/>
            <w:tcBorders>
              <w:top w:val="nil"/>
              <w:left w:val="nil"/>
              <w:bottom w:val="single" w:sz="4" w:space="0" w:color="auto"/>
              <w:right w:val="nil"/>
            </w:tcBorders>
            <w:shd w:val="clear" w:color="000000" w:fill="B3CBCF"/>
            <w:noWrap/>
            <w:vAlign w:val="bottom"/>
            <w:hideMark/>
          </w:tcPr>
          <w:p w14:paraId="76E5C76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single" w:sz="4" w:space="0" w:color="auto"/>
              <w:right w:val="nil"/>
            </w:tcBorders>
            <w:shd w:val="clear" w:color="000000" w:fill="BBCFC7"/>
            <w:noWrap/>
            <w:vAlign w:val="bottom"/>
            <w:hideMark/>
          </w:tcPr>
          <w:p w14:paraId="681F516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0.005</w:t>
            </w:r>
          </w:p>
        </w:tc>
        <w:tc>
          <w:tcPr>
            <w:tcW w:w="143" w:type="pct"/>
            <w:tcBorders>
              <w:top w:val="nil"/>
              <w:left w:val="nil"/>
              <w:bottom w:val="single" w:sz="4" w:space="0" w:color="auto"/>
              <w:right w:val="nil"/>
            </w:tcBorders>
            <w:shd w:val="clear" w:color="000000" w:fill="B6CDCB"/>
            <w:noWrap/>
            <w:vAlign w:val="bottom"/>
            <w:hideMark/>
          </w:tcPr>
          <w:p w14:paraId="14836D1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*0.004</w:t>
            </w:r>
          </w:p>
        </w:tc>
        <w:tc>
          <w:tcPr>
            <w:tcW w:w="143" w:type="pct"/>
            <w:tcBorders>
              <w:top w:val="nil"/>
              <w:left w:val="nil"/>
              <w:bottom w:val="single" w:sz="4" w:space="0" w:color="auto"/>
              <w:right w:val="nil"/>
            </w:tcBorders>
            <w:shd w:val="clear" w:color="000000" w:fill="ADC9D5"/>
            <w:noWrap/>
            <w:vAlign w:val="bottom"/>
            <w:hideMark/>
          </w:tcPr>
          <w:p w14:paraId="10FC981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0.003</w:t>
            </w:r>
          </w:p>
        </w:tc>
        <w:tc>
          <w:tcPr>
            <w:tcW w:w="143" w:type="pct"/>
            <w:tcBorders>
              <w:top w:val="nil"/>
              <w:left w:val="nil"/>
              <w:bottom w:val="single" w:sz="4" w:space="0" w:color="auto"/>
              <w:right w:val="nil"/>
            </w:tcBorders>
            <w:shd w:val="clear" w:color="000000" w:fill="A7C7DA"/>
            <w:noWrap/>
            <w:vAlign w:val="bottom"/>
            <w:hideMark/>
          </w:tcPr>
          <w:p w14:paraId="4563A5E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3" w:type="pct"/>
            <w:tcBorders>
              <w:top w:val="nil"/>
              <w:left w:val="nil"/>
              <w:bottom w:val="single" w:sz="4" w:space="0" w:color="auto"/>
              <w:right w:val="nil"/>
            </w:tcBorders>
            <w:shd w:val="clear" w:color="000000" w:fill="A7C7DA"/>
            <w:noWrap/>
            <w:vAlign w:val="bottom"/>
            <w:hideMark/>
          </w:tcPr>
          <w:p w14:paraId="1AE0C9A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*0.002</w:t>
            </w:r>
          </w:p>
        </w:tc>
        <w:tc>
          <w:tcPr>
            <w:tcW w:w="145" w:type="pct"/>
            <w:tcBorders>
              <w:top w:val="nil"/>
              <w:left w:val="nil"/>
              <w:bottom w:val="single" w:sz="4" w:space="0" w:color="auto"/>
              <w:right w:val="single" w:sz="4" w:space="0" w:color="auto"/>
            </w:tcBorders>
            <w:shd w:val="clear" w:color="auto" w:fill="auto"/>
            <w:noWrap/>
            <w:vAlign w:val="bottom"/>
            <w:hideMark/>
          </w:tcPr>
          <w:p w14:paraId="3CA464E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5" w:type="pct"/>
            <w:tcBorders>
              <w:top w:val="nil"/>
              <w:left w:val="nil"/>
              <w:bottom w:val="single" w:sz="4" w:space="0" w:color="auto"/>
              <w:right w:val="nil"/>
            </w:tcBorders>
            <w:shd w:val="clear" w:color="auto" w:fill="auto"/>
            <w:noWrap/>
            <w:vAlign w:val="bottom"/>
            <w:hideMark/>
          </w:tcPr>
          <w:p w14:paraId="09C0DBD3"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single" w:sz="4" w:space="0" w:color="auto"/>
            </w:tcBorders>
            <w:shd w:val="clear" w:color="auto" w:fill="auto"/>
            <w:noWrap/>
            <w:vAlign w:val="bottom"/>
            <w:hideMark/>
          </w:tcPr>
          <w:p w14:paraId="46BDED91"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c>
          <w:tcPr>
            <w:tcW w:w="145" w:type="pct"/>
            <w:tcBorders>
              <w:top w:val="nil"/>
              <w:left w:val="nil"/>
              <w:bottom w:val="single" w:sz="4" w:space="0" w:color="auto"/>
              <w:right w:val="nil"/>
            </w:tcBorders>
            <w:shd w:val="clear" w:color="auto" w:fill="auto"/>
            <w:noWrap/>
            <w:vAlign w:val="bottom"/>
            <w:hideMark/>
          </w:tcPr>
          <w:p w14:paraId="7F4FAB30" w14:textId="77777777" w:rsidR="00AE63B6" w:rsidRPr="00BD1804" w:rsidRDefault="00AE63B6" w:rsidP="00B52DE3">
            <w:pPr>
              <w:spacing w:after="0" w:line="240" w:lineRule="auto"/>
              <w:jc w:val="center"/>
              <w:rPr>
                <w:rFonts w:ascii="Calibri" w:eastAsia="Times New Roman" w:hAnsi="Calibri" w:cs="Calibri"/>
                <w:color w:val="000000"/>
                <w:sz w:val="14"/>
                <w:szCs w:val="14"/>
                <w:lang w:eastAsia="en-AU"/>
              </w:rPr>
            </w:pPr>
            <w:r>
              <w:rPr>
                <w:rFonts w:ascii="Calibri" w:hAnsi="Calibri" w:cs="Calibri"/>
                <w:color w:val="000000"/>
                <w:sz w:val="12"/>
                <w:szCs w:val="12"/>
              </w:rPr>
              <w:t>NA</w:t>
            </w:r>
          </w:p>
        </w:tc>
      </w:tr>
      <w:tr w:rsidR="008D05B8" w:rsidRPr="00BD1804" w14:paraId="1CAAD1F9" w14:textId="77777777" w:rsidTr="00A7496D">
        <w:trPr>
          <w:trHeight w:val="170"/>
        </w:trPr>
        <w:tc>
          <w:tcPr>
            <w:tcW w:w="119" w:type="pct"/>
            <w:tcBorders>
              <w:top w:val="single" w:sz="2" w:space="0" w:color="auto"/>
              <w:left w:val="nil"/>
              <w:bottom w:val="nil"/>
              <w:right w:val="single" w:sz="12" w:space="0" w:color="auto"/>
            </w:tcBorders>
            <w:shd w:val="clear" w:color="auto" w:fill="auto"/>
            <w:noWrap/>
            <w:vAlign w:val="bottom"/>
            <w:hideMark/>
          </w:tcPr>
          <w:p w14:paraId="4D736AFA"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OKI</w:t>
            </w:r>
          </w:p>
        </w:tc>
        <w:tc>
          <w:tcPr>
            <w:tcW w:w="149" w:type="pct"/>
            <w:tcBorders>
              <w:top w:val="single" w:sz="4" w:space="0" w:color="auto"/>
              <w:left w:val="nil"/>
              <w:bottom w:val="nil"/>
              <w:right w:val="nil"/>
            </w:tcBorders>
            <w:shd w:val="clear" w:color="000000" w:fill="F96D6C"/>
            <w:noWrap/>
            <w:vAlign w:val="bottom"/>
            <w:hideMark/>
          </w:tcPr>
          <w:p w14:paraId="5FDBE8C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*0.507</w:t>
            </w:r>
          </w:p>
        </w:tc>
        <w:tc>
          <w:tcPr>
            <w:tcW w:w="145" w:type="pct"/>
            <w:tcBorders>
              <w:top w:val="single" w:sz="4" w:space="0" w:color="auto"/>
              <w:left w:val="nil"/>
              <w:bottom w:val="nil"/>
              <w:right w:val="single" w:sz="4" w:space="0" w:color="auto"/>
            </w:tcBorders>
            <w:shd w:val="clear" w:color="000000" w:fill="F96A6C"/>
            <w:noWrap/>
            <w:vAlign w:val="bottom"/>
            <w:hideMark/>
          </w:tcPr>
          <w:p w14:paraId="127D68E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*0.516</w:t>
            </w:r>
          </w:p>
        </w:tc>
        <w:tc>
          <w:tcPr>
            <w:tcW w:w="145" w:type="pct"/>
            <w:tcBorders>
              <w:top w:val="single" w:sz="4" w:space="0" w:color="auto"/>
              <w:left w:val="single" w:sz="4" w:space="0" w:color="auto"/>
              <w:bottom w:val="nil"/>
              <w:right w:val="nil"/>
            </w:tcBorders>
            <w:shd w:val="clear" w:color="000000" w:fill="F9726D"/>
            <w:noWrap/>
            <w:vAlign w:val="bottom"/>
            <w:hideMark/>
          </w:tcPr>
          <w:p w14:paraId="702EBE4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*0.486</w:t>
            </w:r>
          </w:p>
        </w:tc>
        <w:tc>
          <w:tcPr>
            <w:tcW w:w="143" w:type="pct"/>
            <w:tcBorders>
              <w:top w:val="single" w:sz="4" w:space="0" w:color="auto"/>
              <w:left w:val="nil"/>
              <w:bottom w:val="nil"/>
              <w:right w:val="nil"/>
            </w:tcBorders>
            <w:shd w:val="clear" w:color="000000" w:fill="F9716D"/>
            <w:noWrap/>
            <w:vAlign w:val="bottom"/>
            <w:hideMark/>
          </w:tcPr>
          <w:p w14:paraId="4C47CCB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*0.488</w:t>
            </w:r>
          </w:p>
        </w:tc>
        <w:tc>
          <w:tcPr>
            <w:tcW w:w="143" w:type="pct"/>
            <w:tcBorders>
              <w:top w:val="single" w:sz="4" w:space="0" w:color="auto"/>
              <w:left w:val="nil"/>
              <w:bottom w:val="nil"/>
              <w:right w:val="nil"/>
            </w:tcBorders>
            <w:shd w:val="clear" w:color="000000" w:fill="F9716D"/>
            <w:noWrap/>
            <w:vAlign w:val="bottom"/>
            <w:hideMark/>
          </w:tcPr>
          <w:p w14:paraId="798577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*0.490</w:t>
            </w:r>
          </w:p>
        </w:tc>
        <w:tc>
          <w:tcPr>
            <w:tcW w:w="145" w:type="pct"/>
            <w:tcBorders>
              <w:top w:val="single" w:sz="4" w:space="0" w:color="auto"/>
              <w:left w:val="nil"/>
              <w:bottom w:val="nil"/>
              <w:right w:val="single" w:sz="4" w:space="0" w:color="auto"/>
            </w:tcBorders>
            <w:shd w:val="clear" w:color="000000" w:fill="F9706D"/>
            <w:noWrap/>
            <w:vAlign w:val="bottom"/>
            <w:hideMark/>
          </w:tcPr>
          <w:p w14:paraId="104A10B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*0.494</w:t>
            </w:r>
          </w:p>
        </w:tc>
        <w:tc>
          <w:tcPr>
            <w:tcW w:w="122" w:type="pct"/>
            <w:tcBorders>
              <w:top w:val="single" w:sz="4" w:space="0" w:color="auto"/>
              <w:left w:val="single" w:sz="4" w:space="0" w:color="auto"/>
              <w:bottom w:val="nil"/>
              <w:right w:val="single" w:sz="4" w:space="0" w:color="auto"/>
            </w:tcBorders>
            <w:shd w:val="clear" w:color="000000" w:fill="FECF7F"/>
            <w:noWrap/>
            <w:vAlign w:val="bottom"/>
            <w:hideMark/>
          </w:tcPr>
          <w:p w14:paraId="0470C25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0.125</w:t>
            </w:r>
          </w:p>
        </w:tc>
        <w:tc>
          <w:tcPr>
            <w:tcW w:w="145" w:type="pct"/>
            <w:tcBorders>
              <w:top w:val="single" w:sz="4" w:space="0" w:color="auto"/>
              <w:left w:val="single" w:sz="4" w:space="0" w:color="auto"/>
              <w:bottom w:val="nil"/>
              <w:right w:val="nil"/>
            </w:tcBorders>
            <w:shd w:val="clear" w:color="000000" w:fill="FFEB84"/>
            <w:noWrap/>
            <w:vAlign w:val="bottom"/>
            <w:hideMark/>
          </w:tcPr>
          <w:p w14:paraId="74DCF08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single" w:sz="4" w:space="0" w:color="auto"/>
              <w:left w:val="nil"/>
              <w:bottom w:val="nil"/>
              <w:right w:val="nil"/>
            </w:tcBorders>
            <w:shd w:val="clear" w:color="000000" w:fill="FFE984"/>
            <w:noWrap/>
            <w:vAlign w:val="bottom"/>
            <w:hideMark/>
          </w:tcPr>
          <w:p w14:paraId="5B04523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*0.024</w:t>
            </w:r>
          </w:p>
        </w:tc>
        <w:tc>
          <w:tcPr>
            <w:tcW w:w="143" w:type="pct"/>
            <w:tcBorders>
              <w:top w:val="single" w:sz="4" w:space="0" w:color="auto"/>
              <w:left w:val="nil"/>
              <w:bottom w:val="nil"/>
              <w:right w:val="nil"/>
            </w:tcBorders>
            <w:shd w:val="clear" w:color="000000" w:fill="FFEB84"/>
            <w:noWrap/>
            <w:vAlign w:val="bottom"/>
            <w:hideMark/>
          </w:tcPr>
          <w:p w14:paraId="4FD30CD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single" w:sz="4" w:space="0" w:color="auto"/>
              <w:left w:val="nil"/>
              <w:bottom w:val="nil"/>
              <w:right w:val="nil"/>
            </w:tcBorders>
            <w:shd w:val="clear" w:color="000000" w:fill="FFEB84"/>
            <w:noWrap/>
            <w:vAlign w:val="bottom"/>
            <w:hideMark/>
          </w:tcPr>
          <w:p w14:paraId="6E9FFCB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single" w:sz="4" w:space="0" w:color="auto"/>
              <w:left w:val="nil"/>
              <w:bottom w:val="nil"/>
              <w:right w:val="nil"/>
            </w:tcBorders>
            <w:shd w:val="clear" w:color="000000" w:fill="FFEB84"/>
            <w:noWrap/>
            <w:vAlign w:val="bottom"/>
            <w:hideMark/>
          </w:tcPr>
          <w:p w14:paraId="0AAF520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single" w:sz="4" w:space="0" w:color="auto"/>
              <w:left w:val="nil"/>
              <w:bottom w:val="nil"/>
              <w:right w:val="nil"/>
            </w:tcBorders>
            <w:shd w:val="clear" w:color="000000" w:fill="FFEA84"/>
            <w:noWrap/>
            <w:vAlign w:val="bottom"/>
            <w:hideMark/>
          </w:tcPr>
          <w:p w14:paraId="02E9892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*0.023</w:t>
            </w:r>
          </w:p>
        </w:tc>
        <w:tc>
          <w:tcPr>
            <w:tcW w:w="143" w:type="pct"/>
            <w:tcBorders>
              <w:top w:val="single" w:sz="4" w:space="0" w:color="auto"/>
              <w:left w:val="nil"/>
              <w:bottom w:val="nil"/>
              <w:right w:val="nil"/>
            </w:tcBorders>
            <w:shd w:val="clear" w:color="000000" w:fill="FFE884"/>
            <w:noWrap/>
            <w:vAlign w:val="bottom"/>
            <w:hideMark/>
          </w:tcPr>
          <w:p w14:paraId="543FEE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*0.028</w:t>
            </w:r>
          </w:p>
        </w:tc>
        <w:tc>
          <w:tcPr>
            <w:tcW w:w="143" w:type="pct"/>
            <w:tcBorders>
              <w:top w:val="single" w:sz="4" w:space="0" w:color="auto"/>
              <w:left w:val="nil"/>
              <w:bottom w:val="nil"/>
              <w:right w:val="nil"/>
            </w:tcBorders>
            <w:shd w:val="clear" w:color="000000" w:fill="FFEA84"/>
            <w:noWrap/>
            <w:vAlign w:val="bottom"/>
            <w:hideMark/>
          </w:tcPr>
          <w:p w14:paraId="33B9AA9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*0.023</w:t>
            </w:r>
          </w:p>
        </w:tc>
        <w:tc>
          <w:tcPr>
            <w:tcW w:w="145" w:type="pct"/>
            <w:tcBorders>
              <w:top w:val="single" w:sz="4" w:space="0" w:color="auto"/>
              <w:left w:val="nil"/>
              <w:bottom w:val="nil"/>
              <w:right w:val="single" w:sz="4" w:space="0" w:color="auto"/>
            </w:tcBorders>
            <w:shd w:val="clear" w:color="000000" w:fill="FFEA84"/>
            <w:noWrap/>
            <w:vAlign w:val="bottom"/>
            <w:hideMark/>
          </w:tcPr>
          <w:p w14:paraId="74D2F59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*0.022</w:t>
            </w:r>
          </w:p>
        </w:tc>
        <w:tc>
          <w:tcPr>
            <w:tcW w:w="145" w:type="pct"/>
            <w:tcBorders>
              <w:top w:val="single" w:sz="4" w:space="0" w:color="auto"/>
              <w:left w:val="single" w:sz="4" w:space="0" w:color="auto"/>
              <w:bottom w:val="nil"/>
              <w:right w:val="nil"/>
            </w:tcBorders>
            <w:shd w:val="clear" w:color="000000" w:fill="FFEB84"/>
            <w:noWrap/>
            <w:vAlign w:val="bottom"/>
            <w:hideMark/>
          </w:tcPr>
          <w:p w14:paraId="5C258B2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single" w:sz="4" w:space="0" w:color="auto"/>
              <w:left w:val="nil"/>
              <w:bottom w:val="nil"/>
              <w:right w:val="nil"/>
            </w:tcBorders>
            <w:shd w:val="clear" w:color="000000" w:fill="FFEB84"/>
            <w:noWrap/>
            <w:vAlign w:val="bottom"/>
            <w:hideMark/>
          </w:tcPr>
          <w:p w14:paraId="275878F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3" w:type="pct"/>
            <w:tcBorders>
              <w:top w:val="single" w:sz="4" w:space="0" w:color="auto"/>
              <w:left w:val="nil"/>
              <w:bottom w:val="nil"/>
              <w:right w:val="nil"/>
            </w:tcBorders>
            <w:shd w:val="clear" w:color="000000" w:fill="FFEB84"/>
            <w:noWrap/>
            <w:vAlign w:val="bottom"/>
            <w:hideMark/>
          </w:tcPr>
          <w:p w14:paraId="08246F4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3" w:type="pct"/>
            <w:tcBorders>
              <w:top w:val="single" w:sz="4" w:space="0" w:color="auto"/>
              <w:left w:val="nil"/>
              <w:bottom w:val="nil"/>
              <w:right w:val="nil"/>
            </w:tcBorders>
            <w:shd w:val="clear" w:color="000000" w:fill="FFEB84"/>
            <w:noWrap/>
            <w:vAlign w:val="bottom"/>
            <w:hideMark/>
          </w:tcPr>
          <w:p w14:paraId="78CC987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single" w:sz="4" w:space="0" w:color="auto"/>
              <w:left w:val="nil"/>
              <w:bottom w:val="nil"/>
              <w:right w:val="nil"/>
            </w:tcBorders>
            <w:shd w:val="clear" w:color="000000" w:fill="FFEB84"/>
            <w:noWrap/>
            <w:vAlign w:val="bottom"/>
            <w:hideMark/>
          </w:tcPr>
          <w:p w14:paraId="5C02834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single" w:sz="4" w:space="0" w:color="auto"/>
              <w:left w:val="nil"/>
              <w:bottom w:val="nil"/>
              <w:right w:val="nil"/>
            </w:tcBorders>
            <w:shd w:val="clear" w:color="000000" w:fill="FFEB84"/>
            <w:noWrap/>
            <w:vAlign w:val="bottom"/>
            <w:hideMark/>
          </w:tcPr>
          <w:p w14:paraId="6773C19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single" w:sz="4" w:space="0" w:color="auto"/>
              <w:left w:val="nil"/>
              <w:bottom w:val="nil"/>
              <w:right w:val="nil"/>
            </w:tcBorders>
            <w:shd w:val="clear" w:color="000000" w:fill="FFEB84"/>
            <w:noWrap/>
            <w:vAlign w:val="bottom"/>
            <w:hideMark/>
          </w:tcPr>
          <w:p w14:paraId="5ED5B20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single" w:sz="4" w:space="0" w:color="auto"/>
              <w:left w:val="nil"/>
              <w:bottom w:val="nil"/>
              <w:right w:val="nil"/>
            </w:tcBorders>
            <w:shd w:val="clear" w:color="000000" w:fill="FFEA84"/>
            <w:noWrap/>
            <w:vAlign w:val="bottom"/>
            <w:hideMark/>
          </w:tcPr>
          <w:p w14:paraId="471C05B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single" w:sz="4" w:space="0" w:color="auto"/>
              <w:left w:val="nil"/>
              <w:bottom w:val="nil"/>
              <w:right w:val="nil"/>
            </w:tcBorders>
            <w:shd w:val="clear" w:color="000000" w:fill="FFEB84"/>
            <w:noWrap/>
            <w:vAlign w:val="bottom"/>
            <w:hideMark/>
          </w:tcPr>
          <w:p w14:paraId="191446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3" w:type="pct"/>
            <w:tcBorders>
              <w:top w:val="single" w:sz="4" w:space="0" w:color="auto"/>
              <w:left w:val="nil"/>
              <w:bottom w:val="nil"/>
              <w:right w:val="nil"/>
            </w:tcBorders>
            <w:shd w:val="clear" w:color="000000" w:fill="FFEA84"/>
            <w:noWrap/>
            <w:vAlign w:val="bottom"/>
            <w:hideMark/>
          </w:tcPr>
          <w:p w14:paraId="39EB049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*0.023</w:t>
            </w:r>
          </w:p>
        </w:tc>
        <w:tc>
          <w:tcPr>
            <w:tcW w:w="143" w:type="pct"/>
            <w:tcBorders>
              <w:top w:val="single" w:sz="4" w:space="0" w:color="auto"/>
              <w:left w:val="nil"/>
              <w:bottom w:val="nil"/>
              <w:right w:val="nil"/>
            </w:tcBorders>
            <w:shd w:val="clear" w:color="000000" w:fill="FFEB84"/>
            <w:noWrap/>
            <w:vAlign w:val="bottom"/>
            <w:hideMark/>
          </w:tcPr>
          <w:p w14:paraId="081C3B0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single" w:sz="4" w:space="0" w:color="auto"/>
              <w:left w:val="nil"/>
              <w:bottom w:val="nil"/>
              <w:right w:val="nil"/>
            </w:tcBorders>
            <w:shd w:val="clear" w:color="000000" w:fill="FFEB84"/>
            <w:noWrap/>
            <w:vAlign w:val="bottom"/>
            <w:hideMark/>
          </w:tcPr>
          <w:p w14:paraId="3E12108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3" w:type="pct"/>
            <w:tcBorders>
              <w:top w:val="single" w:sz="4" w:space="0" w:color="auto"/>
              <w:left w:val="nil"/>
              <w:bottom w:val="nil"/>
              <w:right w:val="nil"/>
            </w:tcBorders>
            <w:shd w:val="clear" w:color="000000" w:fill="FFEB84"/>
            <w:noWrap/>
            <w:vAlign w:val="bottom"/>
            <w:hideMark/>
          </w:tcPr>
          <w:p w14:paraId="5611DF3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3" w:type="pct"/>
            <w:tcBorders>
              <w:top w:val="single" w:sz="4" w:space="0" w:color="auto"/>
              <w:left w:val="nil"/>
              <w:bottom w:val="nil"/>
              <w:right w:val="nil"/>
            </w:tcBorders>
            <w:shd w:val="clear" w:color="000000" w:fill="FFEB84"/>
            <w:noWrap/>
            <w:vAlign w:val="bottom"/>
            <w:hideMark/>
          </w:tcPr>
          <w:p w14:paraId="06AD33B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5" w:type="pct"/>
            <w:tcBorders>
              <w:top w:val="single" w:sz="4" w:space="0" w:color="auto"/>
              <w:left w:val="nil"/>
              <w:bottom w:val="nil"/>
              <w:right w:val="single" w:sz="4" w:space="0" w:color="auto"/>
            </w:tcBorders>
            <w:shd w:val="clear" w:color="000000" w:fill="FFEB84"/>
            <w:noWrap/>
            <w:vAlign w:val="bottom"/>
            <w:hideMark/>
          </w:tcPr>
          <w:p w14:paraId="3DA5110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5" w:type="pct"/>
            <w:tcBorders>
              <w:top w:val="nil"/>
              <w:left w:val="nil"/>
              <w:bottom w:val="nil"/>
              <w:right w:val="nil"/>
            </w:tcBorders>
            <w:shd w:val="clear" w:color="auto" w:fill="auto"/>
            <w:noWrap/>
            <w:vAlign w:val="bottom"/>
            <w:hideMark/>
          </w:tcPr>
          <w:p w14:paraId="008AF97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5" w:type="pct"/>
            <w:tcBorders>
              <w:top w:val="single" w:sz="4" w:space="0" w:color="auto"/>
              <w:left w:val="nil"/>
              <w:bottom w:val="nil"/>
              <w:right w:val="single" w:sz="4" w:space="0" w:color="auto"/>
            </w:tcBorders>
            <w:shd w:val="clear" w:color="000000" w:fill="FAE989"/>
            <w:noWrap/>
            <w:vAlign w:val="bottom"/>
            <w:hideMark/>
          </w:tcPr>
          <w:p w14:paraId="6E90D50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*0.555</w:t>
            </w:r>
          </w:p>
        </w:tc>
        <w:tc>
          <w:tcPr>
            <w:tcW w:w="145" w:type="pct"/>
            <w:tcBorders>
              <w:top w:val="single" w:sz="4" w:space="0" w:color="auto"/>
              <w:left w:val="nil"/>
              <w:bottom w:val="nil"/>
              <w:right w:val="nil"/>
            </w:tcBorders>
            <w:shd w:val="clear" w:color="000000" w:fill="FFE283"/>
            <w:noWrap/>
            <w:vAlign w:val="bottom"/>
            <w:hideMark/>
          </w:tcPr>
          <w:p w14:paraId="454900A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*0.611</w:t>
            </w:r>
          </w:p>
        </w:tc>
      </w:tr>
      <w:tr w:rsidR="008D05B8" w:rsidRPr="00BD1804" w14:paraId="763EC72B" w14:textId="77777777" w:rsidTr="00A7496D">
        <w:trPr>
          <w:trHeight w:val="170"/>
        </w:trPr>
        <w:tc>
          <w:tcPr>
            <w:tcW w:w="119" w:type="pct"/>
            <w:tcBorders>
              <w:top w:val="nil"/>
              <w:left w:val="nil"/>
              <w:bottom w:val="single" w:sz="2" w:space="0" w:color="auto"/>
              <w:right w:val="single" w:sz="12" w:space="0" w:color="auto"/>
            </w:tcBorders>
            <w:shd w:val="clear" w:color="auto" w:fill="auto"/>
            <w:noWrap/>
            <w:vAlign w:val="bottom"/>
            <w:hideMark/>
          </w:tcPr>
          <w:p w14:paraId="604605FC"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URR</w:t>
            </w:r>
          </w:p>
        </w:tc>
        <w:tc>
          <w:tcPr>
            <w:tcW w:w="149" w:type="pct"/>
            <w:tcBorders>
              <w:top w:val="nil"/>
              <w:left w:val="nil"/>
              <w:bottom w:val="single" w:sz="4" w:space="0" w:color="auto"/>
              <w:right w:val="nil"/>
            </w:tcBorders>
            <w:shd w:val="clear" w:color="000000" w:fill="F96C6C"/>
            <w:noWrap/>
            <w:vAlign w:val="bottom"/>
            <w:hideMark/>
          </w:tcPr>
          <w:p w14:paraId="79608E2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*0.509</w:t>
            </w:r>
          </w:p>
        </w:tc>
        <w:tc>
          <w:tcPr>
            <w:tcW w:w="145" w:type="pct"/>
            <w:tcBorders>
              <w:top w:val="nil"/>
              <w:left w:val="nil"/>
              <w:bottom w:val="single" w:sz="4" w:space="0" w:color="auto"/>
              <w:right w:val="single" w:sz="4" w:space="0" w:color="auto"/>
            </w:tcBorders>
            <w:shd w:val="clear" w:color="000000" w:fill="F8696B"/>
            <w:noWrap/>
            <w:vAlign w:val="bottom"/>
            <w:hideMark/>
          </w:tcPr>
          <w:p w14:paraId="083A66C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*0.519</w:t>
            </w:r>
          </w:p>
        </w:tc>
        <w:tc>
          <w:tcPr>
            <w:tcW w:w="145" w:type="pct"/>
            <w:tcBorders>
              <w:top w:val="nil"/>
              <w:left w:val="single" w:sz="4" w:space="0" w:color="auto"/>
              <w:bottom w:val="single" w:sz="4" w:space="0" w:color="auto"/>
              <w:right w:val="nil"/>
            </w:tcBorders>
            <w:shd w:val="clear" w:color="000000" w:fill="F9706D"/>
            <w:noWrap/>
            <w:vAlign w:val="bottom"/>
            <w:hideMark/>
          </w:tcPr>
          <w:p w14:paraId="4386B16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*0.492</w:t>
            </w:r>
          </w:p>
        </w:tc>
        <w:tc>
          <w:tcPr>
            <w:tcW w:w="143" w:type="pct"/>
            <w:tcBorders>
              <w:top w:val="nil"/>
              <w:left w:val="nil"/>
              <w:bottom w:val="single" w:sz="4" w:space="0" w:color="auto"/>
              <w:right w:val="nil"/>
            </w:tcBorders>
            <w:shd w:val="clear" w:color="000000" w:fill="F9706D"/>
            <w:noWrap/>
            <w:vAlign w:val="bottom"/>
            <w:hideMark/>
          </w:tcPr>
          <w:p w14:paraId="2150514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*0.493</w:t>
            </w:r>
          </w:p>
        </w:tc>
        <w:tc>
          <w:tcPr>
            <w:tcW w:w="143" w:type="pct"/>
            <w:tcBorders>
              <w:top w:val="nil"/>
              <w:left w:val="nil"/>
              <w:bottom w:val="single" w:sz="4" w:space="0" w:color="auto"/>
              <w:right w:val="nil"/>
            </w:tcBorders>
            <w:shd w:val="clear" w:color="000000" w:fill="F96F6D"/>
            <w:noWrap/>
            <w:vAlign w:val="bottom"/>
            <w:hideMark/>
          </w:tcPr>
          <w:p w14:paraId="2149CAC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*0.496</w:t>
            </w:r>
          </w:p>
        </w:tc>
        <w:tc>
          <w:tcPr>
            <w:tcW w:w="145" w:type="pct"/>
            <w:tcBorders>
              <w:top w:val="nil"/>
              <w:left w:val="nil"/>
              <w:bottom w:val="single" w:sz="4" w:space="0" w:color="auto"/>
              <w:right w:val="single" w:sz="4" w:space="0" w:color="auto"/>
            </w:tcBorders>
            <w:shd w:val="clear" w:color="000000" w:fill="F96F6C"/>
            <w:noWrap/>
            <w:vAlign w:val="bottom"/>
            <w:hideMark/>
          </w:tcPr>
          <w:p w14:paraId="26F44B6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*0.499</w:t>
            </w:r>
          </w:p>
        </w:tc>
        <w:tc>
          <w:tcPr>
            <w:tcW w:w="122" w:type="pct"/>
            <w:tcBorders>
              <w:top w:val="nil"/>
              <w:left w:val="single" w:sz="4" w:space="0" w:color="auto"/>
              <w:bottom w:val="single" w:sz="4" w:space="0" w:color="auto"/>
              <w:right w:val="single" w:sz="4" w:space="0" w:color="auto"/>
            </w:tcBorders>
            <w:shd w:val="clear" w:color="000000" w:fill="FECB7E"/>
            <w:noWrap/>
            <w:vAlign w:val="bottom"/>
            <w:hideMark/>
          </w:tcPr>
          <w:p w14:paraId="04FD302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0.142</w:t>
            </w:r>
          </w:p>
        </w:tc>
        <w:tc>
          <w:tcPr>
            <w:tcW w:w="145" w:type="pct"/>
            <w:tcBorders>
              <w:top w:val="nil"/>
              <w:left w:val="single" w:sz="4" w:space="0" w:color="auto"/>
              <w:bottom w:val="single" w:sz="4" w:space="0" w:color="auto"/>
              <w:right w:val="nil"/>
            </w:tcBorders>
            <w:shd w:val="clear" w:color="000000" w:fill="FFEA84"/>
            <w:noWrap/>
            <w:vAlign w:val="bottom"/>
            <w:hideMark/>
          </w:tcPr>
          <w:p w14:paraId="002CB5B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984"/>
            <w:noWrap/>
            <w:vAlign w:val="bottom"/>
            <w:hideMark/>
          </w:tcPr>
          <w:p w14:paraId="4E44D34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*0.026</w:t>
            </w:r>
          </w:p>
        </w:tc>
        <w:tc>
          <w:tcPr>
            <w:tcW w:w="143" w:type="pct"/>
            <w:tcBorders>
              <w:top w:val="nil"/>
              <w:left w:val="nil"/>
              <w:bottom w:val="single" w:sz="4" w:space="0" w:color="auto"/>
              <w:right w:val="nil"/>
            </w:tcBorders>
            <w:shd w:val="clear" w:color="000000" w:fill="FFEA84"/>
            <w:noWrap/>
            <w:vAlign w:val="bottom"/>
            <w:hideMark/>
          </w:tcPr>
          <w:p w14:paraId="416A067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*0.023</w:t>
            </w:r>
          </w:p>
        </w:tc>
        <w:tc>
          <w:tcPr>
            <w:tcW w:w="143" w:type="pct"/>
            <w:tcBorders>
              <w:top w:val="nil"/>
              <w:left w:val="nil"/>
              <w:bottom w:val="single" w:sz="4" w:space="0" w:color="auto"/>
              <w:right w:val="nil"/>
            </w:tcBorders>
            <w:shd w:val="clear" w:color="000000" w:fill="FFEA84"/>
            <w:noWrap/>
            <w:vAlign w:val="bottom"/>
            <w:hideMark/>
          </w:tcPr>
          <w:p w14:paraId="1B85CF0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*0.020</w:t>
            </w:r>
          </w:p>
        </w:tc>
        <w:tc>
          <w:tcPr>
            <w:tcW w:w="143" w:type="pct"/>
            <w:tcBorders>
              <w:top w:val="nil"/>
              <w:left w:val="nil"/>
              <w:bottom w:val="single" w:sz="4" w:space="0" w:color="auto"/>
              <w:right w:val="nil"/>
            </w:tcBorders>
            <w:shd w:val="clear" w:color="000000" w:fill="FFEA84"/>
            <w:noWrap/>
            <w:vAlign w:val="bottom"/>
            <w:hideMark/>
          </w:tcPr>
          <w:p w14:paraId="77641F4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984"/>
            <w:noWrap/>
            <w:vAlign w:val="bottom"/>
            <w:hideMark/>
          </w:tcPr>
          <w:p w14:paraId="5711AC0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*0.025</w:t>
            </w:r>
          </w:p>
        </w:tc>
        <w:tc>
          <w:tcPr>
            <w:tcW w:w="143" w:type="pct"/>
            <w:tcBorders>
              <w:top w:val="nil"/>
              <w:left w:val="nil"/>
              <w:bottom w:val="single" w:sz="4" w:space="0" w:color="auto"/>
              <w:right w:val="nil"/>
            </w:tcBorders>
            <w:shd w:val="clear" w:color="000000" w:fill="FFE784"/>
            <w:noWrap/>
            <w:vAlign w:val="bottom"/>
            <w:hideMark/>
          </w:tcPr>
          <w:p w14:paraId="5C02824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*0.033</w:t>
            </w:r>
          </w:p>
        </w:tc>
        <w:tc>
          <w:tcPr>
            <w:tcW w:w="143" w:type="pct"/>
            <w:tcBorders>
              <w:top w:val="nil"/>
              <w:left w:val="nil"/>
              <w:bottom w:val="single" w:sz="4" w:space="0" w:color="auto"/>
              <w:right w:val="nil"/>
            </w:tcBorders>
            <w:shd w:val="clear" w:color="000000" w:fill="FFE784"/>
            <w:noWrap/>
            <w:vAlign w:val="bottom"/>
            <w:hideMark/>
          </w:tcPr>
          <w:p w14:paraId="674BEA6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*0.034</w:t>
            </w:r>
          </w:p>
        </w:tc>
        <w:tc>
          <w:tcPr>
            <w:tcW w:w="145" w:type="pct"/>
            <w:tcBorders>
              <w:top w:val="nil"/>
              <w:left w:val="nil"/>
              <w:bottom w:val="single" w:sz="4" w:space="0" w:color="auto"/>
              <w:right w:val="single" w:sz="4" w:space="0" w:color="auto"/>
            </w:tcBorders>
            <w:shd w:val="clear" w:color="000000" w:fill="FFE984"/>
            <w:noWrap/>
            <w:vAlign w:val="bottom"/>
            <w:hideMark/>
          </w:tcPr>
          <w:p w14:paraId="666C55B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*0.024</w:t>
            </w:r>
          </w:p>
        </w:tc>
        <w:tc>
          <w:tcPr>
            <w:tcW w:w="145" w:type="pct"/>
            <w:tcBorders>
              <w:top w:val="nil"/>
              <w:left w:val="single" w:sz="4" w:space="0" w:color="auto"/>
              <w:bottom w:val="single" w:sz="4" w:space="0" w:color="auto"/>
              <w:right w:val="nil"/>
            </w:tcBorders>
            <w:shd w:val="clear" w:color="000000" w:fill="FFEA84"/>
            <w:noWrap/>
            <w:vAlign w:val="bottom"/>
            <w:hideMark/>
          </w:tcPr>
          <w:p w14:paraId="6522628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*0.023</w:t>
            </w:r>
          </w:p>
        </w:tc>
        <w:tc>
          <w:tcPr>
            <w:tcW w:w="143" w:type="pct"/>
            <w:tcBorders>
              <w:top w:val="nil"/>
              <w:left w:val="nil"/>
              <w:bottom w:val="single" w:sz="4" w:space="0" w:color="auto"/>
              <w:right w:val="nil"/>
            </w:tcBorders>
            <w:shd w:val="clear" w:color="000000" w:fill="FFE984"/>
            <w:noWrap/>
            <w:vAlign w:val="bottom"/>
            <w:hideMark/>
          </w:tcPr>
          <w:p w14:paraId="732B466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*0.024</w:t>
            </w:r>
          </w:p>
        </w:tc>
        <w:tc>
          <w:tcPr>
            <w:tcW w:w="143" w:type="pct"/>
            <w:tcBorders>
              <w:top w:val="nil"/>
              <w:left w:val="nil"/>
              <w:bottom w:val="single" w:sz="4" w:space="0" w:color="auto"/>
              <w:right w:val="nil"/>
            </w:tcBorders>
            <w:shd w:val="clear" w:color="000000" w:fill="FFEA84"/>
            <w:noWrap/>
            <w:vAlign w:val="bottom"/>
            <w:hideMark/>
          </w:tcPr>
          <w:p w14:paraId="5E38204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*0.022</w:t>
            </w:r>
          </w:p>
        </w:tc>
        <w:tc>
          <w:tcPr>
            <w:tcW w:w="143" w:type="pct"/>
            <w:tcBorders>
              <w:top w:val="nil"/>
              <w:left w:val="nil"/>
              <w:bottom w:val="single" w:sz="4" w:space="0" w:color="auto"/>
              <w:right w:val="nil"/>
            </w:tcBorders>
            <w:shd w:val="clear" w:color="000000" w:fill="FFEA84"/>
            <w:noWrap/>
            <w:vAlign w:val="bottom"/>
            <w:hideMark/>
          </w:tcPr>
          <w:p w14:paraId="2A3B153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A84"/>
            <w:noWrap/>
            <w:vAlign w:val="bottom"/>
            <w:hideMark/>
          </w:tcPr>
          <w:p w14:paraId="37AAB00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A84"/>
            <w:noWrap/>
            <w:vAlign w:val="bottom"/>
            <w:hideMark/>
          </w:tcPr>
          <w:p w14:paraId="2A2F175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A84"/>
            <w:noWrap/>
            <w:vAlign w:val="bottom"/>
            <w:hideMark/>
          </w:tcPr>
          <w:p w14:paraId="6B9E490D"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984"/>
            <w:noWrap/>
            <w:vAlign w:val="bottom"/>
            <w:hideMark/>
          </w:tcPr>
          <w:p w14:paraId="326574A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*0.027</w:t>
            </w:r>
          </w:p>
        </w:tc>
        <w:tc>
          <w:tcPr>
            <w:tcW w:w="143" w:type="pct"/>
            <w:tcBorders>
              <w:top w:val="nil"/>
              <w:left w:val="nil"/>
              <w:bottom w:val="single" w:sz="4" w:space="0" w:color="auto"/>
              <w:right w:val="nil"/>
            </w:tcBorders>
            <w:shd w:val="clear" w:color="000000" w:fill="FFE984"/>
            <w:noWrap/>
            <w:vAlign w:val="bottom"/>
            <w:hideMark/>
          </w:tcPr>
          <w:p w14:paraId="7938168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*0.024</w:t>
            </w:r>
          </w:p>
        </w:tc>
        <w:tc>
          <w:tcPr>
            <w:tcW w:w="143" w:type="pct"/>
            <w:tcBorders>
              <w:top w:val="nil"/>
              <w:left w:val="nil"/>
              <w:bottom w:val="single" w:sz="4" w:space="0" w:color="auto"/>
              <w:right w:val="nil"/>
            </w:tcBorders>
            <w:shd w:val="clear" w:color="000000" w:fill="FFE884"/>
            <w:noWrap/>
            <w:vAlign w:val="bottom"/>
            <w:hideMark/>
          </w:tcPr>
          <w:p w14:paraId="77C55BA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*0.028</w:t>
            </w:r>
          </w:p>
        </w:tc>
        <w:tc>
          <w:tcPr>
            <w:tcW w:w="143" w:type="pct"/>
            <w:tcBorders>
              <w:top w:val="nil"/>
              <w:left w:val="nil"/>
              <w:bottom w:val="single" w:sz="4" w:space="0" w:color="auto"/>
              <w:right w:val="nil"/>
            </w:tcBorders>
            <w:shd w:val="clear" w:color="000000" w:fill="FFEA84"/>
            <w:noWrap/>
            <w:vAlign w:val="bottom"/>
            <w:hideMark/>
          </w:tcPr>
          <w:p w14:paraId="69595C5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984"/>
            <w:noWrap/>
            <w:vAlign w:val="bottom"/>
            <w:hideMark/>
          </w:tcPr>
          <w:p w14:paraId="24389DF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*0.024</w:t>
            </w:r>
          </w:p>
        </w:tc>
        <w:tc>
          <w:tcPr>
            <w:tcW w:w="143" w:type="pct"/>
            <w:tcBorders>
              <w:top w:val="nil"/>
              <w:left w:val="nil"/>
              <w:bottom w:val="single" w:sz="4" w:space="0" w:color="auto"/>
              <w:right w:val="nil"/>
            </w:tcBorders>
            <w:shd w:val="clear" w:color="000000" w:fill="FFEA84"/>
            <w:noWrap/>
            <w:vAlign w:val="bottom"/>
            <w:hideMark/>
          </w:tcPr>
          <w:p w14:paraId="2B11128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single" w:sz="4" w:space="0" w:color="auto"/>
              <w:right w:val="nil"/>
            </w:tcBorders>
            <w:shd w:val="clear" w:color="000000" w:fill="FFEA84"/>
            <w:noWrap/>
            <w:vAlign w:val="bottom"/>
            <w:hideMark/>
          </w:tcPr>
          <w:p w14:paraId="490194C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*0.022</w:t>
            </w:r>
          </w:p>
        </w:tc>
        <w:tc>
          <w:tcPr>
            <w:tcW w:w="145" w:type="pct"/>
            <w:tcBorders>
              <w:top w:val="nil"/>
              <w:left w:val="nil"/>
              <w:bottom w:val="single" w:sz="4" w:space="0" w:color="auto"/>
              <w:right w:val="single" w:sz="4" w:space="0" w:color="auto"/>
            </w:tcBorders>
            <w:shd w:val="clear" w:color="000000" w:fill="FFEA84"/>
            <w:noWrap/>
            <w:vAlign w:val="bottom"/>
            <w:hideMark/>
          </w:tcPr>
          <w:p w14:paraId="5CB62D53"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5" w:type="pct"/>
            <w:tcBorders>
              <w:top w:val="nil"/>
              <w:left w:val="single" w:sz="4" w:space="0" w:color="auto"/>
              <w:bottom w:val="single" w:sz="4" w:space="0" w:color="auto"/>
              <w:right w:val="nil"/>
            </w:tcBorders>
            <w:shd w:val="clear" w:color="000000" w:fill="FFE784"/>
            <w:noWrap/>
            <w:vAlign w:val="bottom"/>
            <w:hideMark/>
          </w:tcPr>
          <w:p w14:paraId="53F5B37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*0.032</w:t>
            </w:r>
          </w:p>
        </w:tc>
        <w:tc>
          <w:tcPr>
            <w:tcW w:w="145" w:type="pct"/>
            <w:tcBorders>
              <w:top w:val="nil"/>
              <w:left w:val="nil"/>
              <w:bottom w:val="single" w:sz="4" w:space="0" w:color="auto"/>
              <w:right w:val="single" w:sz="4" w:space="0" w:color="auto"/>
            </w:tcBorders>
            <w:shd w:val="clear" w:color="auto" w:fill="auto"/>
            <w:noWrap/>
            <w:vAlign w:val="bottom"/>
            <w:hideMark/>
          </w:tcPr>
          <w:p w14:paraId="13F31F7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 </w:t>
            </w:r>
          </w:p>
        </w:tc>
        <w:tc>
          <w:tcPr>
            <w:tcW w:w="145" w:type="pct"/>
            <w:tcBorders>
              <w:top w:val="nil"/>
              <w:left w:val="nil"/>
              <w:bottom w:val="single" w:sz="4" w:space="0" w:color="auto"/>
              <w:right w:val="nil"/>
            </w:tcBorders>
            <w:shd w:val="clear" w:color="000000" w:fill="DEDDA5"/>
            <w:noWrap/>
            <w:vAlign w:val="bottom"/>
            <w:hideMark/>
          </w:tcPr>
          <w:p w14:paraId="710C0C3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*0.389</w:t>
            </w:r>
          </w:p>
        </w:tc>
      </w:tr>
      <w:tr w:rsidR="008D05B8" w:rsidRPr="00BD1804" w14:paraId="2CCCC690" w14:textId="77777777" w:rsidTr="00A7496D">
        <w:trPr>
          <w:trHeight w:val="170"/>
        </w:trPr>
        <w:tc>
          <w:tcPr>
            <w:tcW w:w="119" w:type="pct"/>
            <w:tcBorders>
              <w:top w:val="single" w:sz="2" w:space="0" w:color="auto"/>
              <w:left w:val="nil"/>
              <w:bottom w:val="nil"/>
              <w:right w:val="single" w:sz="12" w:space="0" w:color="auto"/>
            </w:tcBorders>
            <w:shd w:val="clear" w:color="auto" w:fill="auto"/>
            <w:noWrap/>
            <w:vAlign w:val="bottom"/>
            <w:hideMark/>
          </w:tcPr>
          <w:p w14:paraId="616BA73E" w14:textId="77777777" w:rsidR="00AE63B6" w:rsidRPr="00CF6DD8" w:rsidRDefault="00AE63B6" w:rsidP="00B52DE3">
            <w:pPr>
              <w:spacing w:after="0" w:line="240" w:lineRule="auto"/>
              <w:rPr>
                <w:rFonts w:ascii="Calibri" w:eastAsia="Times New Roman" w:hAnsi="Calibri" w:cs="Calibri"/>
                <w:b/>
                <w:bCs/>
                <w:color w:val="000000"/>
                <w:sz w:val="14"/>
                <w:szCs w:val="14"/>
                <w:lang w:eastAsia="en-AU"/>
              </w:rPr>
            </w:pPr>
            <w:r w:rsidRPr="00CF6DD8">
              <w:rPr>
                <w:rFonts w:ascii="Calibri" w:hAnsi="Calibri" w:cs="Calibri"/>
                <w:b/>
                <w:bCs/>
                <w:color w:val="000000"/>
                <w:sz w:val="12"/>
                <w:szCs w:val="12"/>
              </w:rPr>
              <w:t>FIJ</w:t>
            </w:r>
          </w:p>
        </w:tc>
        <w:tc>
          <w:tcPr>
            <w:tcW w:w="149" w:type="pct"/>
            <w:tcBorders>
              <w:top w:val="nil"/>
              <w:left w:val="nil"/>
              <w:bottom w:val="nil"/>
              <w:right w:val="nil"/>
            </w:tcBorders>
            <w:shd w:val="clear" w:color="000000" w:fill="F96F6C"/>
            <w:noWrap/>
            <w:vAlign w:val="bottom"/>
            <w:hideMark/>
          </w:tcPr>
          <w:p w14:paraId="79FBE1A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*0.499</w:t>
            </w:r>
          </w:p>
        </w:tc>
        <w:tc>
          <w:tcPr>
            <w:tcW w:w="145" w:type="pct"/>
            <w:tcBorders>
              <w:top w:val="nil"/>
              <w:left w:val="nil"/>
              <w:bottom w:val="nil"/>
              <w:right w:val="single" w:sz="4" w:space="0" w:color="auto"/>
            </w:tcBorders>
            <w:shd w:val="clear" w:color="000000" w:fill="F96B6C"/>
            <w:noWrap/>
            <w:vAlign w:val="bottom"/>
            <w:hideMark/>
          </w:tcPr>
          <w:p w14:paraId="4F0C54E7"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*0.514</w:t>
            </w:r>
          </w:p>
        </w:tc>
        <w:tc>
          <w:tcPr>
            <w:tcW w:w="145" w:type="pct"/>
            <w:tcBorders>
              <w:top w:val="nil"/>
              <w:left w:val="single" w:sz="4" w:space="0" w:color="auto"/>
              <w:bottom w:val="nil"/>
              <w:right w:val="nil"/>
            </w:tcBorders>
            <w:shd w:val="clear" w:color="000000" w:fill="F9726D"/>
            <w:noWrap/>
            <w:vAlign w:val="bottom"/>
            <w:hideMark/>
          </w:tcPr>
          <w:p w14:paraId="2721F35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*0.486</w:t>
            </w:r>
          </w:p>
        </w:tc>
        <w:tc>
          <w:tcPr>
            <w:tcW w:w="143" w:type="pct"/>
            <w:tcBorders>
              <w:top w:val="nil"/>
              <w:left w:val="nil"/>
              <w:bottom w:val="nil"/>
              <w:right w:val="nil"/>
            </w:tcBorders>
            <w:shd w:val="clear" w:color="000000" w:fill="F9726D"/>
            <w:noWrap/>
            <w:vAlign w:val="bottom"/>
            <w:hideMark/>
          </w:tcPr>
          <w:p w14:paraId="5C8221A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*0.487</w:t>
            </w:r>
          </w:p>
        </w:tc>
        <w:tc>
          <w:tcPr>
            <w:tcW w:w="143" w:type="pct"/>
            <w:tcBorders>
              <w:top w:val="nil"/>
              <w:left w:val="nil"/>
              <w:bottom w:val="nil"/>
              <w:right w:val="nil"/>
            </w:tcBorders>
            <w:shd w:val="clear" w:color="000000" w:fill="F9716D"/>
            <w:noWrap/>
            <w:vAlign w:val="bottom"/>
            <w:hideMark/>
          </w:tcPr>
          <w:p w14:paraId="07511E72"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*0.491</w:t>
            </w:r>
          </w:p>
        </w:tc>
        <w:tc>
          <w:tcPr>
            <w:tcW w:w="145" w:type="pct"/>
            <w:tcBorders>
              <w:top w:val="nil"/>
              <w:left w:val="nil"/>
              <w:bottom w:val="nil"/>
              <w:right w:val="single" w:sz="4" w:space="0" w:color="auto"/>
            </w:tcBorders>
            <w:shd w:val="clear" w:color="000000" w:fill="F9706D"/>
            <w:noWrap/>
            <w:vAlign w:val="bottom"/>
            <w:hideMark/>
          </w:tcPr>
          <w:p w14:paraId="4E099FA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*0.493</w:t>
            </w:r>
          </w:p>
        </w:tc>
        <w:tc>
          <w:tcPr>
            <w:tcW w:w="122" w:type="pct"/>
            <w:tcBorders>
              <w:top w:val="nil"/>
              <w:left w:val="single" w:sz="4" w:space="0" w:color="auto"/>
              <w:bottom w:val="nil"/>
              <w:right w:val="single" w:sz="4" w:space="0" w:color="auto"/>
            </w:tcBorders>
            <w:shd w:val="clear" w:color="000000" w:fill="FED280"/>
            <w:noWrap/>
            <w:vAlign w:val="bottom"/>
            <w:hideMark/>
          </w:tcPr>
          <w:p w14:paraId="623FACC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0.116</w:t>
            </w:r>
          </w:p>
        </w:tc>
        <w:tc>
          <w:tcPr>
            <w:tcW w:w="145" w:type="pct"/>
            <w:tcBorders>
              <w:top w:val="nil"/>
              <w:left w:val="single" w:sz="4" w:space="0" w:color="auto"/>
              <w:bottom w:val="nil"/>
              <w:right w:val="nil"/>
            </w:tcBorders>
            <w:shd w:val="clear" w:color="000000" w:fill="FFEB84"/>
            <w:noWrap/>
            <w:vAlign w:val="bottom"/>
            <w:hideMark/>
          </w:tcPr>
          <w:p w14:paraId="3FD33A1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nil"/>
              <w:left w:val="nil"/>
              <w:bottom w:val="nil"/>
              <w:right w:val="nil"/>
            </w:tcBorders>
            <w:shd w:val="clear" w:color="000000" w:fill="FFEA84"/>
            <w:noWrap/>
            <w:vAlign w:val="bottom"/>
            <w:hideMark/>
          </w:tcPr>
          <w:p w14:paraId="25682CE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*0.023</w:t>
            </w:r>
          </w:p>
        </w:tc>
        <w:tc>
          <w:tcPr>
            <w:tcW w:w="143" w:type="pct"/>
            <w:tcBorders>
              <w:top w:val="nil"/>
              <w:left w:val="nil"/>
              <w:bottom w:val="nil"/>
              <w:right w:val="nil"/>
            </w:tcBorders>
            <w:shd w:val="clear" w:color="000000" w:fill="FFEB84"/>
            <w:noWrap/>
            <w:vAlign w:val="bottom"/>
            <w:hideMark/>
          </w:tcPr>
          <w:p w14:paraId="288F0AE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nil"/>
              <w:left w:val="nil"/>
              <w:bottom w:val="nil"/>
              <w:right w:val="nil"/>
            </w:tcBorders>
            <w:shd w:val="clear" w:color="000000" w:fill="FFEB84"/>
            <w:noWrap/>
            <w:vAlign w:val="bottom"/>
            <w:hideMark/>
          </w:tcPr>
          <w:p w14:paraId="12A34014"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nil"/>
              <w:left w:val="nil"/>
              <w:bottom w:val="nil"/>
              <w:right w:val="nil"/>
            </w:tcBorders>
            <w:shd w:val="clear" w:color="000000" w:fill="FEEA85"/>
            <w:noWrap/>
            <w:vAlign w:val="bottom"/>
            <w:hideMark/>
          </w:tcPr>
          <w:p w14:paraId="1BDDFD2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3" w:type="pct"/>
            <w:tcBorders>
              <w:top w:val="nil"/>
              <w:left w:val="nil"/>
              <w:bottom w:val="nil"/>
              <w:right w:val="nil"/>
            </w:tcBorders>
            <w:shd w:val="clear" w:color="000000" w:fill="FFEB84"/>
            <w:noWrap/>
            <w:vAlign w:val="bottom"/>
            <w:hideMark/>
          </w:tcPr>
          <w:p w14:paraId="2E45C2B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3" w:type="pct"/>
            <w:tcBorders>
              <w:top w:val="nil"/>
              <w:left w:val="nil"/>
              <w:bottom w:val="nil"/>
              <w:right w:val="nil"/>
            </w:tcBorders>
            <w:shd w:val="clear" w:color="000000" w:fill="FFE984"/>
            <w:noWrap/>
            <w:vAlign w:val="bottom"/>
            <w:hideMark/>
          </w:tcPr>
          <w:p w14:paraId="454BE8D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*0.027</w:t>
            </w:r>
          </w:p>
        </w:tc>
        <w:tc>
          <w:tcPr>
            <w:tcW w:w="143" w:type="pct"/>
            <w:tcBorders>
              <w:top w:val="nil"/>
              <w:left w:val="nil"/>
              <w:bottom w:val="nil"/>
              <w:right w:val="nil"/>
            </w:tcBorders>
            <w:shd w:val="clear" w:color="000000" w:fill="FFE984"/>
            <w:noWrap/>
            <w:vAlign w:val="bottom"/>
            <w:hideMark/>
          </w:tcPr>
          <w:p w14:paraId="0C30F58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*0.026</w:t>
            </w:r>
          </w:p>
        </w:tc>
        <w:tc>
          <w:tcPr>
            <w:tcW w:w="145" w:type="pct"/>
            <w:tcBorders>
              <w:top w:val="nil"/>
              <w:left w:val="nil"/>
              <w:bottom w:val="nil"/>
              <w:right w:val="single" w:sz="4" w:space="0" w:color="auto"/>
            </w:tcBorders>
            <w:shd w:val="clear" w:color="000000" w:fill="FFEB84"/>
            <w:noWrap/>
            <w:vAlign w:val="bottom"/>
            <w:hideMark/>
          </w:tcPr>
          <w:p w14:paraId="4D46DE1B"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5" w:type="pct"/>
            <w:tcBorders>
              <w:top w:val="nil"/>
              <w:left w:val="single" w:sz="4" w:space="0" w:color="auto"/>
              <w:bottom w:val="nil"/>
              <w:right w:val="nil"/>
            </w:tcBorders>
            <w:shd w:val="clear" w:color="000000" w:fill="FFEB84"/>
            <w:noWrap/>
            <w:vAlign w:val="bottom"/>
            <w:hideMark/>
          </w:tcPr>
          <w:p w14:paraId="32C38AE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nil"/>
              <w:left w:val="nil"/>
              <w:bottom w:val="nil"/>
              <w:right w:val="nil"/>
            </w:tcBorders>
            <w:shd w:val="clear" w:color="000000" w:fill="FFEB84"/>
            <w:noWrap/>
            <w:vAlign w:val="bottom"/>
            <w:hideMark/>
          </w:tcPr>
          <w:p w14:paraId="12B47246"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nil"/>
              <w:left w:val="nil"/>
              <w:bottom w:val="nil"/>
              <w:right w:val="nil"/>
            </w:tcBorders>
            <w:shd w:val="clear" w:color="000000" w:fill="FFEB84"/>
            <w:noWrap/>
            <w:vAlign w:val="bottom"/>
            <w:hideMark/>
          </w:tcPr>
          <w:p w14:paraId="2F909D4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nil"/>
              <w:left w:val="nil"/>
              <w:bottom w:val="nil"/>
              <w:right w:val="nil"/>
            </w:tcBorders>
            <w:shd w:val="clear" w:color="000000" w:fill="FFEB84"/>
            <w:noWrap/>
            <w:vAlign w:val="bottom"/>
            <w:hideMark/>
          </w:tcPr>
          <w:p w14:paraId="59EF83D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nil"/>
              <w:left w:val="nil"/>
              <w:bottom w:val="nil"/>
              <w:right w:val="nil"/>
            </w:tcBorders>
            <w:shd w:val="clear" w:color="000000" w:fill="FFEB84"/>
            <w:noWrap/>
            <w:vAlign w:val="bottom"/>
            <w:hideMark/>
          </w:tcPr>
          <w:p w14:paraId="54A0B188"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3" w:type="pct"/>
            <w:tcBorders>
              <w:top w:val="nil"/>
              <w:left w:val="nil"/>
              <w:bottom w:val="nil"/>
              <w:right w:val="nil"/>
            </w:tcBorders>
            <w:shd w:val="clear" w:color="000000" w:fill="FFEB84"/>
            <w:noWrap/>
            <w:vAlign w:val="bottom"/>
            <w:hideMark/>
          </w:tcPr>
          <w:p w14:paraId="33C7889F"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3" w:type="pct"/>
            <w:tcBorders>
              <w:top w:val="nil"/>
              <w:left w:val="nil"/>
              <w:bottom w:val="nil"/>
              <w:right w:val="nil"/>
            </w:tcBorders>
            <w:shd w:val="clear" w:color="000000" w:fill="FFEB84"/>
            <w:noWrap/>
            <w:vAlign w:val="bottom"/>
            <w:hideMark/>
          </w:tcPr>
          <w:p w14:paraId="08D109E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3" w:type="pct"/>
            <w:tcBorders>
              <w:top w:val="nil"/>
              <w:left w:val="nil"/>
              <w:bottom w:val="nil"/>
              <w:right w:val="nil"/>
            </w:tcBorders>
            <w:shd w:val="clear" w:color="000000" w:fill="FFEA84"/>
            <w:noWrap/>
            <w:vAlign w:val="bottom"/>
            <w:hideMark/>
          </w:tcPr>
          <w:p w14:paraId="56761AC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*0.020</w:t>
            </w:r>
          </w:p>
        </w:tc>
        <w:tc>
          <w:tcPr>
            <w:tcW w:w="143" w:type="pct"/>
            <w:tcBorders>
              <w:top w:val="nil"/>
              <w:left w:val="nil"/>
              <w:bottom w:val="nil"/>
              <w:right w:val="nil"/>
            </w:tcBorders>
            <w:shd w:val="clear" w:color="000000" w:fill="FFEB84"/>
            <w:noWrap/>
            <w:vAlign w:val="bottom"/>
            <w:hideMark/>
          </w:tcPr>
          <w:p w14:paraId="0BEEADD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*0.019</w:t>
            </w:r>
          </w:p>
        </w:tc>
        <w:tc>
          <w:tcPr>
            <w:tcW w:w="143" w:type="pct"/>
            <w:tcBorders>
              <w:top w:val="nil"/>
              <w:left w:val="nil"/>
              <w:bottom w:val="nil"/>
              <w:right w:val="nil"/>
            </w:tcBorders>
            <w:shd w:val="clear" w:color="000000" w:fill="FFEA84"/>
            <w:noWrap/>
            <w:vAlign w:val="bottom"/>
            <w:hideMark/>
          </w:tcPr>
          <w:p w14:paraId="5E9017F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*0.021</w:t>
            </w:r>
          </w:p>
        </w:tc>
        <w:tc>
          <w:tcPr>
            <w:tcW w:w="143" w:type="pct"/>
            <w:tcBorders>
              <w:top w:val="nil"/>
              <w:left w:val="nil"/>
              <w:bottom w:val="nil"/>
              <w:right w:val="nil"/>
            </w:tcBorders>
            <w:shd w:val="clear" w:color="000000" w:fill="FFEB84"/>
            <w:noWrap/>
            <w:vAlign w:val="bottom"/>
            <w:hideMark/>
          </w:tcPr>
          <w:p w14:paraId="58F4A9D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3" w:type="pct"/>
            <w:tcBorders>
              <w:top w:val="nil"/>
              <w:left w:val="nil"/>
              <w:bottom w:val="nil"/>
              <w:right w:val="nil"/>
            </w:tcBorders>
            <w:shd w:val="clear" w:color="000000" w:fill="FFEA84"/>
            <w:noWrap/>
            <w:vAlign w:val="bottom"/>
            <w:hideMark/>
          </w:tcPr>
          <w:p w14:paraId="3D25472C"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*0.022</w:t>
            </w:r>
          </w:p>
        </w:tc>
        <w:tc>
          <w:tcPr>
            <w:tcW w:w="143" w:type="pct"/>
            <w:tcBorders>
              <w:top w:val="nil"/>
              <w:left w:val="nil"/>
              <w:bottom w:val="nil"/>
              <w:right w:val="nil"/>
            </w:tcBorders>
            <w:shd w:val="clear" w:color="000000" w:fill="FFEB84"/>
            <w:noWrap/>
            <w:vAlign w:val="bottom"/>
            <w:hideMark/>
          </w:tcPr>
          <w:p w14:paraId="5A282C30"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*0.016</w:t>
            </w:r>
          </w:p>
        </w:tc>
        <w:tc>
          <w:tcPr>
            <w:tcW w:w="143" w:type="pct"/>
            <w:tcBorders>
              <w:top w:val="nil"/>
              <w:left w:val="nil"/>
              <w:bottom w:val="nil"/>
              <w:right w:val="nil"/>
            </w:tcBorders>
            <w:shd w:val="clear" w:color="000000" w:fill="FFEB84"/>
            <w:noWrap/>
            <w:vAlign w:val="bottom"/>
            <w:hideMark/>
          </w:tcPr>
          <w:p w14:paraId="52341909"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*0.017</w:t>
            </w:r>
          </w:p>
        </w:tc>
        <w:tc>
          <w:tcPr>
            <w:tcW w:w="145" w:type="pct"/>
            <w:tcBorders>
              <w:top w:val="nil"/>
              <w:left w:val="nil"/>
              <w:bottom w:val="nil"/>
              <w:right w:val="single" w:sz="4" w:space="0" w:color="auto"/>
            </w:tcBorders>
            <w:shd w:val="clear" w:color="000000" w:fill="FFEB84"/>
            <w:noWrap/>
            <w:vAlign w:val="bottom"/>
            <w:hideMark/>
          </w:tcPr>
          <w:p w14:paraId="33B141D1"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*0.018</w:t>
            </w:r>
          </w:p>
        </w:tc>
        <w:tc>
          <w:tcPr>
            <w:tcW w:w="145" w:type="pct"/>
            <w:tcBorders>
              <w:top w:val="nil"/>
              <w:left w:val="single" w:sz="4" w:space="0" w:color="auto"/>
              <w:bottom w:val="nil"/>
              <w:right w:val="nil"/>
            </w:tcBorders>
            <w:shd w:val="clear" w:color="000000" w:fill="FFE784"/>
            <w:noWrap/>
            <w:vAlign w:val="bottom"/>
            <w:hideMark/>
          </w:tcPr>
          <w:p w14:paraId="3236B6B5"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*0.032</w:t>
            </w:r>
          </w:p>
        </w:tc>
        <w:tc>
          <w:tcPr>
            <w:tcW w:w="145" w:type="pct"/>
            <w:tcBorders>
              <w:top w:val="nil"/>
              <w:left w:val="nil"/>
              <w:bottom w:val="nil"/>
              <w:right w:val="single" w:sz="4" w:space="0" w:color="auto"/>
            </w:tcBorders>
            <w:shd w:val="clear" w:color="000000" w:fill="FFE683"/>
            <w:noWrap/>
            <w:vAlign w:val="bottom"/>
            <w:hideMark/>
          </w:tcPr>
          <w:p w14:paraId="780C180A"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r>
              <w:rPr>
                <w:rFonts w:ascii="Calibri" w:hAnsi="Calibri" w:cs="Calibri"/>
                <w:color w:val="000000"/>
                <w:sz w:val="12"/>
                <w:szCs w:val="12"/>
              </w:rPr>
              <w:t>*0.037</w:t>
            </w:r>
          </w:p>
        </w:tc>
        <w:tc>
          <w:tcPr>
            <w:tcW w:w="145" w:type="pct"/>
            <w:tcBorders>
              <w:top w:val="nil"/>
              <w:left w:val="nil"/>
              <w:bottom w:val="nil"/>
              <w:right w:val="nil"/>
            </w:tcBorders>
            <w:shd w:val="clear" w:color="auto" w:fill="auto"/>
            <w:noWrap/>
            <w:vAlign w:val="bottom"/>
            <w:hideMark/>
          </w:tcPr>
          <w:p w14:paraId="0303331E" w14:textId="77777777" w:rsidR="00AE63B6" w:rsidRPr="00BD1804" w:rsidRDefault="00AE63B6" w:rsidP="00B52DE3">
            <w:pPr>
              <w:spacing w:after="0" w:line="240" w:lineRule="auto"/>
              <w:jc w:val="right"/>
              <w:rPr>
                <w:rFonts w:ascii="Calibri" w:eastAsia="Times New Roman" w:hAnsi="Calibri" w:cs="Calibri"/>
                <w:color w:val="000000"/>
                <w:sz w:val="14"/>
                <w:szCs w:val="14"/>
                <w:lang w:eastAsia="en-AU"/>
              </w:rPr>
            </w:pPr>
          </w:p>
        </w:tc>
      </w:tr>
    </w:tbl>
    <w:p w14:paraId="6CAC28C1" w14:textId="02EB8722" w:rsidR="00BB7895" w:rsidRDefault="00BB7895">
      <w:pPr>
        <w:spacing w:line="259" w:lineRule="auto"/>
        <w:jc w:val="left"/>
      </w:pPr>
      <w:r>
        <w:br w:type="page"/>
      </w:r>
    </w:p>
    <w:p w14:paraId="20ABD375" w14:textId="77777777" w:rsidR="00510DFB" w:rsidRDefault="00510DFB">
      <w:pPr>
        <w:sectPr w:rsidR="00510DFB" w:rsidSect="00BD1804">
          <w:pgSz w:w="16838" w:h="11906" w:orient="landscape"/>
          <w:pgMar w:top="1440" w:right="111" w:bottom="1440" w:left="1440" w:header="708" w:footer="708" w:gutter="0"/>
          <w:lnNumType w:countBy="1" w:restart="continuous"/>
          <w:cols w:space="708"/>
          <w:docGrid w:linePitch="360"/>
        </w:sectPr>
      </w:pPr>
    </w:p>
    <w:p w14:paraId="6BDDD23C" w14:textId="2B5904AE" w:rsidR="00B027E3" w:rsidRDefault="00B027E3" w:rsidP="00DD1911">
      <w:r>
        <w:lastRenderedPageBreak/>
        <w:t>Fig.</w:t>
      </w:r>
      <w:r w:rsidR="00FB696D">
        <w:t xml:space="preserve"> </w:t>
      </w:r>
      <w:r>
        <w:t>1</w:t>
      </w:r>
    </w:p>
    <w:p w14:paraId="4941C574" w14:textId="43CE426C" w:rsidR="00263710" w:rsidRDefault="009A29F4" w:rsidP="00DD1911">
      <w:r>
        <w:rPr>
          <w:noProof/>
          <w:lang w:val="fr-FR" w:eastAsia="fr-FR"/>
        </w:rPr>
        <w:drawing>
          <wp:inline distT="0" distB="0" distL="0" distR="0" wp14:anchorId="27C98256" wp14:editId="62049C5B">
            <wp:extent cx="5716038" cy="2963871"/>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noChangeArrowheads="1"/>
                    </pic:cNvPicPr>
                  </pic:nvPicPr>
                  <pic:blipFill>
                    <a:blip r:embed="rId127" cstate="print">
                      <a:extLst>
                        <a:ext uri="{28A0092B-C50C-407E-A947-70E740481C1C}">
                          <a14:useLocalDpi xmlns:a14="http://schemas.microsoft.com/office/drawing/2010/main" val="0"/>
                        </a:ext>
                      </a:extLst>
                    </a:blip>
                    <a:stretch>
                      <a:fillRect/>
                    </a:stretch>
                  </pic:blipFill>
                  <pic:spPr bwMode="auto">
                    <a:xfrm>
                      <a:off x="0" y="0"/>
                      <a:ext cx="5716038" cy="2963871"/>
                    </a:xfrm>
                    <a:prstGeom prst="rect">
                      <a:avLst/>
                    </a:prstGeom>
                    <a:noFill/>
                    <a:ln>
                      <a:noFill/>
                    </a:ln>
                  </pic:spPr>
                </pic:pic>
              </a:graphicData>
            </a:graphic>
          </wp:inline>
        </w:drawing>
      </w:r>
    </w:p>
    <w:p w14:paraId="5AD70C97" w14:textId="49C54E12" w:rsidR="009B55A4" w:rsidRDefault="009B55A4">
      <w:pPr>
        <w:spacing w:line="259" w:lineRule="auto"/>
        <w:jc w:val="left"/>
      </w:pPr>
      <w:r>
        <w:br w:type="page"/>
      </w:r>
    </w:p>
    <w:p w14:paraId="56470A68" w14:textId="4BE74346" w:rsidR="0051547A" w:rsidRDefault="00DD38C7" w:rsidP="00AB1227">
      <w:r>
        <w:lastRenderedPageBreak/>
        <w:t>Fig.</w:t>
      </w:r>
      <w:r w:rsidR="00FB696D">
        <w:t xml:space="preserve"> </w:t>
      </w:r>
      <w:r>
        <w:t>2</w:t>
      </w:r>
    </w:p>
    <w:p w14:paraId="4078474F" w14:textId="19E3E14D" w:rsidR="009B55A4" w:rsidRDefault="0017693C" w:rsidP="00AB1227">
      <w:r w:rsidRPr="008D05B8">
        <w:rPr>
          <w:noProof/>
        </w:rPr>
        <w:drawing>
          <wp:inline distT="0" distB="0" distL="0" distR="0" wp14:anchorId="234E021D" wp14:editId="595E6C79">
            <wp:extent cx="5728744" cy="8406581"/>
            <wp:effectExtent l="0" t="0" r="571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128" cstate="print">
                      <a:extLst>
                        <a:ext uri="{28A0092B-C50C-407E-A947-70E740481C1C}">
                          <a14:useLocalDpi xmlns:a14="http://schemas.microsoft.com/office/drawing/2010/main" val="0"/>
                        </a:ext>
                      </a:extLst>
                    </a:blip>
                    <a:stretch>
                      <a:fillRect/>
                    </a:stretch>
                  </pic:blipFill>
                  <pic:spPr bwMode="auto">
                    <a:xfrm>
                      <a:off x="0" y="0"/>
                      <a:ext cx="5728744" cy="8406581"/>
                    </a:xfrm>
                    <a:prstGeom prst="rect">
                      <a:avLst/>
                    </a:prstGeom>
                    <a:noFill/>
                    <a:ln>
                      <a:noFill/>
                    </a:ln>
                  </pic:spPr>
                </pic:pic>
              </a:graphicData>
            </a:graphic>
          </wp:inline>
        </w:drawing>
      </w:r>
      <w:r w:rsidR="009B55A4">
        <w:br w:type="page"/>
      </w:r>
    </w:p>
    <w:p w14:paraId="56D51D54" w14:textId="0C666FDC" w:rsidR="009B55A4" w:rsidRDefault="009B55A4" w:rsidP="00DD1911">
      <w:r>
        <w:lastRenderedPageBreak/>
        <w:t>Fig.</w:t>
      </w:r>
      <w:r w:rsidR="0051547A">
        <w:t xml:space="preserve"> </w:t>
      </w:r>
      <w:r>
        <w:t>3</w:t>
      </w:r>
    </w:p>
    <w:p w14:paraId="06A57E66" w14:textId="504B9366" w:rsidR="009B55A4" w:rsidRDefault="00C730E8" w:rsidP="00DD1911">
      <w:r>
        <w:rPr>
          <w:noProof/>
        </w:rPr>
        <w:drawing>
          <wp:inline distT="0" distB="0" distL="0" distR="0" wp14:anchorId="346EAD6A" wp14:editId="3603FA5B">
            <wp:extent cx="5718990" cy="682154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a:blip r:embed="rId129" cstate="print">
                      <a:extLst>
                        <a:ext uri="{28A0092B-C50C-407E-A947-70E740481C1C}">
                          <a14:useLocalDpi xmlns:a14="http://schemas.microsoft.com/office/drawing/2010/main" val="0"/>
                        </a:ext>
                      </a:extLst>
                    </a:blip>
                    <a:stretch>
                      <a:fillRect/>
                    </a:stretch>
                  </pic:blipFill>
                  <pic:spPr bwMode="auto">
                    <a:xfrm>
                      <a:off x="0" y="0"/>
                      <a:ext cx="5718990" cy="6821541"/>
                    </a:xfrm>
                    <a:prstGeom prst="rect">
                      <a:avLst/>
                    </a:prstGeom>
                    <a:noFill/>
                    <a:ln>
                      <a:noFill/>
                    </a:ln>
                  </pic:spPr>
                </pic:pic>
              </a:graphicData>
            </a:graphic>
          </wp:inline>
        </w:drawing>
      </w:r>
    </w:p>
    <w:p w14:paraId="54A6C246" w14:textId="77777777" w:rsidR="00185A04" w:rsidRDefault="00185A04">
      <w:pPr>
        <w:spacing w:line="259" w:lineRule="auto"/>
        <w:jc w:val="left"/>
        <w:sectPr w:rsidR="00185A04" w:rsidSect="00510DFB">
          <w:pgSz w:w="11906" w:h="16838"/>
          <w:pgMar w:top="1440" w:right="1440" w:bottom="1440" w:left="1440" w:header="708" w:footer="708" w:gutter="0"/>
          <w:lnNumType w:countBy="1" w:restart="continuous"/>
          <w:cols w:space="708"/>
          <w:docGrid w:linePitch="360"/>
        </w:sectPr>
      </w:pPr>
    </w:p>
    <w:p w14:paraId="6282391E" w14:textId="4D03F7C3" w:rsidR="009B55A4" w:rsidRDefault="009B55A4" w:rsidP="00DD1911">
      <w:r>
        <w:lastRenderedPageBreak/>
        <w:t>Fig.</w:t>
      </w:r>
      <w:r w:rsidR="0051547A">
        <w:t xml:space="preserve"> </w:t>
      </w:r>
      <w:r>
        <w:t>4</w:t>
      </w:r>
    </w:p>
    <w:p w14:paraId="18F71C8E" w14:textId="102F629E" w:rsidR="009B55A4" w:rsidRDefault="0070246A" w:rsidP="00DD1911">
      <w:r>
        <w:rPr>
          <w:noProof/>
          <w:lang w:val="fr-FR" w:eastAsia="fr-FR"/>
        </w:rPr>
        <w:drawing>
          <wp:inline distT="0" distB="0" distL="0" distR="0" wp14:anchorId="35EA5C3D" wp14:editId="3835D9BF">
            <wp:extent cx="8967086" cy="4482277"/>
            <wp:effectExtent l="0" t="0" r="571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0" cstate="print">
                      <a:extLst>
                        <a:ext uri="{28A0092B-C50C-407E-A947-70E740481C1C}">
                          <a14:useLocalDpi xmlns:a14="http://schemas.microsoft.com/office/drawing/2010/main" val="0"/>
                        </a:ext>
                      </a:extLst>
                    </a:blip>
                    <a:stretch>
                      <a:fillRect/>
                    </a:stretch>
                  </pic:blipFill>
                  <pic:spPr>
                    <a:xfrm>
                      <a:off x="0" y="0"/>
                      <a:ext cx="8967086" cy="4482277"/>
                    </a:xfrm>
                    <a:prstGeom prst="rect">
                      <a:avLst/>
                    </a:prstGeom>
                  </pic:spPr>
                </pic:pic>
              </a:graphicData>
            </a:graphic>
          </wp:inline>
        </w:drawing>
      </w:r>
    </w:p>
    <w:sectPr w:rsidR="009B55A4" w:rsidSect="00185A04">
      <w:pgSz w:w="16838" w:h="11906" w:orient="landscape"/>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A222CB" w14:textId="77777777" w:rsidR="00C44D79" w:rsidRDefault="00C44D79" w:rsidP="008C322B">
      <w:pPr>
        <w:spacing w:after="0" w:line="240" w:lineRule="auto"/>
      </w:pPr>
      <w:r>
        <w:separator/>
      </w:r>
    </w:p>
  </w:endnote>
  <w:endnote w:type="continuationSeparator" w:id="0">
    <w:p w14:paraId="3A4F315D" w14:textId="77777777" w:rsidR="00C44D79" w:rsidRDefault="00C44D79" w:rsidP="008C322B">
      <w:pPr>
        <w:spacing w:after="0" w:line="240" w:lineRule="auto"/>
      </w:pPr>
      <w:r>
        <w:continuationSeparator/>
      </w:r>
    </w:p>
  </w:endnote>
  <w:endnote w:type="continuationNotice" w:id="1">
    <w:p w14:paraId="3B0215F4" w14:textId="77777777" w:rsidR="00C44D79" w:rsidRDefault="00C44D7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engXian">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5413125"/>
      <w:docPartObj>
        <w:docPartGallery w:val="Page Numbers (Bottom of Page)"/>
        <w:docPartUnique/>
      </w:docPartObj>
    </w:sdtPr>
    <w:sdtEndPr>
      <w:rPr>
        <w:noProof/>
      </w:rPr>
    </w:sdtEndPr>
    <w:sdtContent>
      <w:p w14:paraId="6B951E30" w14:textId="00D1945A" w:rsidR="00385DA5" w:rsidRDefault="00385DA5">
        <w:pPr>
          <w:pStyle w:val="Footer"/>
          <w:jc w:val="right"/>
        </w:pPr>
        <w:r>
          <w:fldChar w:fldCharType="begin"/>
        </w:r>
        <w:r>
          <w:instrText xml:space="preserve"> PAGE   \* MERGEFORMAT </w:instrText>
        </w:r>
        <w:r>
          <w:fldChar w:fldCharType="separate"/>
        </w:r>
        <w:r>
          <w:rPr>
            <w:noProof/>
          </w:rPr>
          <w:t>3</w:t>
        </w:r>
        <w:r>
          <w:rPr>
            <w:noProof/>
          </w:rPr>
          <w:fldChar w:fldCharType="end"/>
        </w:r>
      </w:p>
    </w:sdtContent>
  </w:sdt>
  <w:p w14:paraId="4287F28D" w14:textId="77777777" w:rsidR="00385DA5" w:rsidRDefault="00385D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9B8955" w14:textId="77777777" w:rsidR="00C44D79" w:rsidRDefault="00C44D79" w:rsidP="008C322B">
      <w:pPr>
        <w:spacing w:after="0" w:line="240" w:lineRule="auto"/>
      </w:pPr>
      <w:r>
        <w:separator/>
      </w:r>
    </w:p>
  </w:footnote>
  <w:footnote w:type="continuationSeparator" w:id="0">
    <w:p w14:paraId="3B9E473C" w14:textId="77777777" w:rsidR="00C44D79" w:rsidRDefault="00C44D79" w:rsidP="008C322B">
      <w:pPr>
        <w:spacing w:after="0" w:line="240" w:lineRule="auto"/>
      </w:pPr>
      <w:r>
        <w:continuationSeparator/>
      </w:r>
    </w:p>
  </w:footnote>
  <w:footnote w:type="continuationNotice" w:id="1">
    <w:p w14:paraId="51E8C1CF" w14:textId="77777777" w:rsidR="00C44D79" w:rsidRDefault="00C44D79">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1518AE"/>
    <w:multiLevelType w:val="hybridMultilevel"/>
    <w:tmpl w:val="E96A2C60"/>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 w15:restartNumberingAfterBreak="0">
    <w:nsid w:val="027D2D13"/>
    <w:multiLevelType w:val="hybridMultilevel"/>
    <w:tmpl w:val="E00CA63E"/>
    <w:lvl w:ilvl="0" w:tplc="59163D38">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FF4790"/>
    <w:multiLevelType w:val="hybridMultilevel"/>
    <w:tmpl w:val="3558F816"/>
    <w:lvl w:ilvl="0" w:tplc="08090011">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341D89"/>
    <w:multiLevelType w:val="multilevel"/>
    <w:tmpl w:val="85462E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8EC5D57"/>
    <w:multiLevelType w:val="hybridMultilevel"/>
    <w:tmpl w:val="35904EE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5" w15:restartNumberingAfterBreak="0">
    <w:nsid w:val="1FCA482A"/>
    <w:multiLevelType w:val="multilevel"/>
    <w:tmpl w:val="56684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A0B1100"/>
    <w:multiLevelType w:val="hybridMultilevel"/>
    <w:tmpl w:val="0D02860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03E3B7A"/>
    <w:multiLevelType w:val="hybridMultilevel"/>
    <w:tmpl w:val="0B3EB196"/>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8" w15:restartNumberingAfterBreak="0">
    <w:nsid w:val="493B1428"/>
    <w:multiLevelType w:val="hybridMultilevel"/>
    <w:tmpl w:val="FC68EB30"/>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5CD77D32"/>
    <w:multiLevelType w:val="hybridMultilevel"/>
    <w:tmpl w:val="08922D40"/>
    <w:lvl w:ilvl="0" w:tplc="3080F54C">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62DC5257"/>
    <w:multiLevelType w:val="hybridMultilevel"/>
    <w:tmpl w:val="18247344"/>
    <w:lvl w:ilvl="0" w:tplc="0C090001">
      <w:start w:val="1"/>
      <w:numFmt w:val="bullet"/>
      <w:lvlText w:val=""/>
      <w:lvlJc w:val="left"/>
      <w:pPr>
        <w:ind w:left="720" w:hanging="360"/>
      </w:pPr>
      <w:rPr>
        <w:rFonts w:ascii="Symbol" w:hAnsi="Symbol" w:hint="default"/>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70164DF6"/>
    <w:multiLevelType w:val="hybridMultilevel"/>
    <w:tmpl w:val="C1800798"/>
    <w:lvl w:ilvl="0" w:tplc="CD18C8AA">
      <w:start w:val="1"/>
      <w:numFmt w:val="upperLetter"/>
      <w:lvlText w:val="%1)"/>
      <w:lvlJc w:val="left"/>
      <w:pPr>
        <w:ind w:left="720" w:hanging="360"/>
      </w:pPr>
      <w:rPr>
        <w:rFonts w:hint="default"/>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num w:numId="1">
    <w:abstractNumId w:val="8"/>
  </w:num>
  <w:num w:numId="2">
    <w:abstractNumId w:val="10"/>
  </w:num>
  <w:num w:numId="3">
    <w:abstractNumId w:val="7"/>
  </w:num>
  <w:num w:numId="4">
    <w:abstractNumId w:val="0"/>
  </w:num>
  <w:num w:numId="5">
    <w:abstractNumId w:val="4"/>
  </w:num>
  <w:num w:numId="6">
    <w:abstractNumId w:val="11"/>
  </w:num>
  <w:num w:numId="7">
    <w:abstractNumId w:val="2"/>
  </w:num>
  <w:num w:numId="8">
    <w:abstractNumId w:val="3"/>
  </w:num>
  <w:num w:numId="9">
    <w:abstractNumId w:val="1"/>
  </w:num>
  <w:num w:numId="10">
    <w:abstractNumId w:val="9"/>
  </w:num>
  <w:num w:numId="11">
    <w:abstractNumId w:val="6"/>
  </w:num>
  <w:num w:numId="1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activeWritingStyle w:appName="MSWord" w:lang="en-US" w:vendorID="64" w:dllVersion="0" w:nlCheck="1" w:checkStyle="0"/>
  <w:activeWritingStyle w:appName="MSWord" w:lang="en-AU" w:vendorID="64" w:dllVersion="0" w:nlCheck="1" w:checkStyle="0"/>
  <w:activeWritingStyle w:appName="MSWord" w:lang="es-ES" w:vendorID="64" w:dllVersion="0" w:nlCheck="1" w:checkStyle="0"/>
  <w:activeWritingStyle w:appName="MSWord" w:lang="en-CA" w:vendorID="64" w:dllVersion="0" w:nlCheck="1" w:checkStyle="0"/>
  <w:activeWritingStyle w:appName="MSWord" w:lang="es-EC" w:vendorID="64" w:dllVersion="0" w:nlCheck="1" w:checkStyle="0"/>
  <w:activeWritingStyle w:appName="MSWord" w:lang="fr-FR" w:vendorID="64" w:dllVersion="0" w:nlCheck="1" w:checkStyle="0"/>
  <w:activeWritingStyle w:appName="MSWord" w:lang="en-GB" w:vendorID="64" w:dllVersion="0" w:nlCheck="1" w:checkStyle="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APA 7th Copy&lt;/Style&gt;&lt;LeftDelim&gt;{&lt;/LeftDelim&gt;&lt;RightDelim&gt;}&lt;/RightDelim&gt;&lt;FontName&gt;Times New Roman&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92af5de2ca0esdefzzjxavwosfewvfaw0xaf&quot;&gt;PhD_and_Postdoc&lt;record-ids&gt;&lt;item&gt;17&lt;/item&gt;&lt;item&gt;44&lt;/item&gt;&lt;item&gt;45&lt;/item&gt;&lt;item&gt;87&lt;/item&gt;&lt;item&gt;123&lt;/item&gt;&lt;item&gt;143&lt;/item&gt;&lt;item&gt;171&lt;/item&gt;&lt;item&gt;198&lt;/item&gt;&lt;item&gt;309&lt;/item&gt;&lt;item&gt;316&lt;/item&gt;&lt;item&gt;322&lt;/item&gt;&lt;item&gt;326&lt;/item&gt;&lt;item&gt;335&lt;/item&gt;&lt;item&gt;338&lt;/item&gt;&lt;item&gt;340&lt;/item&gt;&lt;item&gt;341&lt;/item&gt;&lt;item&gt;344&lt;/item&gt;&lt;item&gt;349&lt;/item&gt;&lt;item&gt;351&lt;/item&gt;&lt;item&gt;354&lt;/item&gt;&lt;item&gt;356&lt;/item&gt;&lt;item&gt;359&lt;/item&gt;&lt;item&gt;360&lt;/item&gt;&lt;item&gt;385&lt;/item&gt;&lt;item&gt;409&lt;/item&gt;&lt;item&gt;437&lt;/item&gt;&lt;item&gt;511&lt;/item&gt;&lt;item&gt;513&lt;/item&gt;&lt;item&gt;515&lt;/item&gt;&lt;item&gt;519&lt;/item&gt;&lt;item&gt;526&lt;/item&gt;&lt;item&gt;529&lt;/item&gt;&lt;item&gt;551&lt;/item&gt;&lt;item&gt;563&lt;/item&gt;&lt;item&gt;580&lt;/item&gt;&lt;item&gt;685&lt;/item&gt;&lt;item&gt;699&lt;/item&gt;&lt;item&gt;723&lt;/item&gt;&lt;item&gt;725&lt;/item&gt;&lt;item&gt;736&lt;/item&gt;&lt;item&gt;747&lt;/item&gt;&lt;item&gt;884&lt;/item&gt;&lt;item&gt;900&lt;/item&gt;&lt;item&gt;905&lt;/item&gt;&lt;item&gt;907&lt;/item&gt;&lt;item&gt;910&lt;/item&gt;&lt;item&gt;911&lt;/item&gt;&lt;item&gt;937&lt;/item&gt;&lt;item&gt;938&lt;/item&gt;&lt;item&gt;939&lt;/item&gt;&lt;item&gt;940&lt;/item&gt;&lt;item&gt;941&lt;/item&gt;&lt;item&gt;954&lt;/item&gt;&lt;item&gt;964&lt;/item&gt;&lt;item&gt;996&lt;/item&gt;&lt;item&gt;1019&lt;/item&gt;&lt;item&gt;1020&lt;/item&gt;&lt;item&gt;1055&lt;/item&gt;&lt;item&gt;1056&lt;/item&gt;&lt;item&gt;1059&lt;/item&gt;&lt;item&gt;1062&lt;/item&gt;&lt;item&gt;1065&lt;/item&gt;&lt;item&gt;1068&lt;/item&gt;&lt;item&gt;1070&lt;/item&gt;&lt;item&gt;1073&lt;/item&gt;&lt;item&gt;1076&lt;/item&gt;&lt;item&gt;1077&lt;/item&gt;&lt;item&gt;1078&lt;/item&gt;&lt;item&gt;1081&lt;/item&gt;&lt;item&gt;1084&lt;/item&gt;&lt;item&gt;1085&lt;/item&gt;&lt;item&gt;1086&lt;/item&gt;&lt;item&gt;1089&lt;/item&gt;&lt;item&gt;1090&lt;/item&gt;&lt;item&gt;1097&lt;/item&gt;&lt;item&gt;1099&lt;/item&gt;&lt;item&gt;1100&lt;/item&gt;&lt;item&gt;1101&lt;/item&gt;&lt;item&gt;1106&lt;/item&gt;&lt;item&gt;1108&lt;/item&gt;&lt;item&gt;1110&lt;/item&gt;&lt;item&gt;1111&lt;/item&gt;&lt;item&gt;1112&lt;/item&gt;&lt;item&gt;1113&lt;/item&gt;&lt;item&gt;1115&lt;/item&gt;&lt;item&gt;1191&lt;/item&gt;&lt;item&gt;1238&lt;/item&gt;&lt;item&gt;1239&lt;/item&gt;&lt;item&gt;1252&lt;/item&gt;&lt;item&gt;1268&lt;/item&gt;&lt;item&gt;1277&lt;/item&gt;&lt;item&gt;1282&lt;/item&gt;&lt;item&gt;1312&lt;/item&gt;&lt;item&gt;1316&lt;/item&gt;&lt;item&gt;1318&lt;/item&gt;&lt;item&gt;1319&lt;/item&gt;&lt;item&gt;1378&lt;/item&gt;&lt;item&gt;1397&lt;/item&gt;&lt;item&gt;1398&lt;/item&gt;&lt;item&gt;1401&lt;/item&gt;&lt;item&gt;1402&lt;/item&gt;&lt;item&gt;1403&lt;/item&gt;&lt;item&gt;1408&lt;/item&gt;&lt;item&gt;1410&lt;/item&gt;&lt;item&gt;1411&lt;/item&gt;&lt;item&gt;1460&lt;/item&gt;&lt;item&gt;1461&lt;/item&gt;&lt;item&gt;1463&lt;/item&gt;&lt;item&gt;1464&lt;/item&gt;&lt;item&gt;1466&lt;/item&gt;&lt;item&gt;1467&lt;/item&gt;&lt;item&gt;1493&lt;/item&gt;&lt;item&gt;1494&lt;/item&gt;&lt;item&gt;1495&lt;/item&gt;&lt;item&gt;1496&lt;/item&gt;&lt;item&gt;1497&lt;/item&gt;&lt;item&gt;1498&lt;/item&gt;&lt;/record-ids&gt;&lt;/item&gt;&lt;/Libraries&gt;"/>
  </w:docVars>
  <w:rsids>
    <w:rsidRoot w:val="00A55949"/>
    <w:rsid w:val="00000154"/>
    <w:rsid w:val="00000357"/>
    <w:rsid w:val="00000567"/>
    <w:rsid w:val="00001520"/>
    <w:rsid w:val="00002238"/>
    <w:rsid w:val="00002355"/>
    <w:rsid w:val="00002DA4"/>
    <w:rsid w:val="00003578"/>
    <w:rsid w:val="00003782"/>
    <w:rsid w:val="00004038"/>
    <w:rsid w:val="00004A0D"/>
    <w:rsid w:val="000055A6"/>
    <w:rsid w:val="00005698"/>
    <w:rsid w:val="00006E1E"/>
    <w:rsid w:val="00006F82"/>
    <w:rsid w:val="0000775D"/>
    <w:rsid w:val="00010969"/>
    <w:rsid w:val="00010E88"/>
    <w:rsid w:val="000125F7"/>
    <w:rsid w:val="00012C7F"/>
    <w:rsid w:val="00013068"/>
    <w:rsid w:val="000135E7"/>
    <w:rsid w:val="00013BF4"/>
    <w:rsid w:val="00015E94"/>
    <w:rsid w:val="00016082"/>
    <w:rsid w:val="00016A3A"/>
    <w:rsid w:val="0001768B"/>
    <w:rsid w:val="0002084D"/>
    <w:rsid w:val="0002138B"/>
    <w:rsid w:val="00021519"/>
    <w:rsid w:val="000216C0"/>
    <w:rsid w:val="00021DE4"/>
    <w:rsid w:val="00021F88"/>
    <w:rsid w:val="0002240F"/>
    <w:rsid w:val="0002267B"/>
    <w:rsid w:val="00022846"/>
    <w:rsid w:val="00023800"/>
    <w:rsid w:val="0002395D"/>
    <w:rsid w:val="00023CE3"/>
    <w:rsid w:val="00023E6A"/>
    <w:rsid w:val="000244D2"/>
    <w:rsid w:val="0002452B"/>
    <w:rsid w:val="000245DF"/>
    <w:rsid w:val="00024B34"/>
    <w:rsid w:val="0002519E"/>
    <w:rsid w:val="00025645"/>
    <w:rsid w:val="000256D5"/>
    <w:rsid w:val="00025A06"/>
    <w:rsid w:val="00025ED0"/>
    <w:rsid w:val="000269FE"/>
    <w:rsid w:val="00027B93"/>
    <w:rsid w:val="000308FA"/>
    <w:rsid w:val="000314A7"/>
    <w:rsid w:val="00031537"/>
    <w:rsid w:val="000316E3"/>
    <w:rsid w:val="00031A52"/>
    <w:rsid w:val="00031EC9"/>
    <w:rsid w:val="00032E3B"/>
    <w:rsid w:val="00033719"/>
    <w:rsid w:val="000339B4"/>
    <w:rsid w:val="000339BE"/>
    <w:rsid w:val="00033A2D"/>
    <w:rsid w:val="00033B20"/>
    <w:rsid w:val="00033C14"/>
    <w:rsid w:val="00033CFA"/>
    <w:rsid w:val="00034029"/>
    <w:rsid w:val="000360D3"/>
    <w:rsid w:val="00036757"/>
    <w:rsid w:val="00036879"/>
    <w:rsid w:val="00037152"/>
    <w:rsid w:val="000372E3"/>
    <w:rsid w:val="000406F6"/>
    <w:rsid w:val="00040836"/>
    <w:rsid w:val="00041922"/>
    <w:rsid w:val="00041CDB"/>
    <w:rsid w:val="00042DEB"/>
    <w:rsid w:val="00043175"/>
    <w:rsid w:val="0004397A"/>
    <w:rsid w:val="00043B76"/>
    <w:rsid w:val="00044E7E"/>
    <w:rsid w:val="00045172"/>
    <w:rsid w:val="00045813"/>
    <w:rsid w:val="00045A4B"/>
    <w:rsid w:val="00045FA3"/>
    <w:rsid w:val="00046358"/>
    <w:rsid w:val="0004640D"/>
    <w:rsid w:val="00046BD1"/>
    <w:rsid w:val="00047984"/>
    <w:rsid w:val="000500BD"/>
    <w:rsid w:val="000501CF"/>
    <w:rsid w:val="00050A64"/>
    <w:rsid w:val="00051A2D"/>
    <w:rsid w:val="000529BD"/>
    <w:rsid w:val="00053901"/>
    <w:rsid w:val="0005429D"/>
    <w:rsid w:val="000549DF"/>
    <w:rsid w:val="00054E72"/>
    <w:rsid w:val="000555C0"/>
    <w:rsid w:val="0005576D"/>
    <w:rsid w:val="0005585B"/>
    <w:rsid w:val="00055C37"/>
    <w:rsid w:val="00055EE6"/>
    <w:rsid w:val="00056403"/>
    <w:rsid w:val="000567C5"/>
    <w:rsid w:val="00057078"/>
    <w:rsid w:val="0006022B"/>
    <w:rsid w:val="000607AA"/>
    <w:rsid w:val="00060AD4"/>
    <w:rsid w:val="000611BB"/>
    <w:rsid w:val="00061EF9"/>
    <w:rsid w:val="0006267F"/>
    <w:rsid w:val="0006273A"/>
    <w:rsid w:val="00063DA3"/>
    <w:rsid w:val="000640A4"/>
    <w:rsid w:val="00064606"/>
    <w:rsid w:val="0006625C"/>
    <w:rsid w:val="000665BF"/>
    <w:rsid w:val="000667E2"/>
    <w:rsid w:val="00067329"/>
    <w:rsid w:val="00067572"/>
    <w:rsid w:val="00067D76"/>
    <w:rsid w:val="000702C0"/>
    <w:rsid w:val="00071354"/>
    <w:rsid w:val="00072538"/>
    <w:rsid w:val="00072FFB"/>
    <w:rsid w:val="00073795"/>
    <w:rsid w:val="000739D5"/>
    <w:rsid w:val="000741AE"/>
    <w:rsid w:val="00074228"/>
    <w:rsid w:val="000744BA"/>
    <w:rsid w:val="000751E0"/>
    <w:rsid w:val="0007571D"/>
    <w:rsid w:val="0007577E"/>
    <w:rsid w:val="000758D1"/>
    <w:rsid w:val="00075B49"/>
    <w:rsid w:val="00075B8C"/>
    <w:rsid w:val="00075BFC"/>
    <w:rsid w:val="0007669E"/>
    <w:rsid w:val="000769DF"/>
    <w:rsid w:val="00076D5F"/>
    <w:rsid w:val="00080089"/>
    <w:rsid w:val="000800EB"/>
    <w:rsid w:val="00080F94"/>
    <w:rsid w:val="000817B9"/>
    <w:rsid w:val="00081CAD"/>
    <w:rsid w:val="00082593"/>
    <w:rsid w:val="00082B83"/>
    <w:rsid w:val="00082FDB"/>
    <w:rsid w:val="00083FDE"/>
    <w:rsid w:val="00084C10"/>
    <w:rsid w:val="00084EE2"/>
    <w:rsid w:val="000861BE"/>
    <w:rsid w:val="0008631B"/>
    <w:rsid w:val="00086365"/>
    <w:rsid w:val="00086510"/>
    <w:rsid w:val="00086F25"/>
    <w:rsid w:val="000870B3"/>
    <w:rsid w:val="00087AC3"/>
    <w:rsid w:val="00087BF8"/>
    <w:rsid w:val="000902FD"/>
    <w:rsid w:val="00090607"/>
    <w:rsid w:val="00091443"/>
    <w:rsid w:val="000916CE"/>
    <w:rsid w:val="00091722"/>
    <w:rsid w:val="000917E8"/>
    <w:rsid w:val="00091FCC"/>
    <w:rsid w:val="00092045"/>
    <w:rsid w:val="000924C2"/>
    <w:rsid w:val="0009259B"/>
    <w:rsid w:val="000927A2"/>
    <w:rsid w:val="00092823"/>
    <w:rsid w:val="00092B86"/>
    <w:rsid w:val="00092C35"/>
    <w:rsid w:val="00092E68"/>
    <w:rsid w:val="00093081"/>
    <w:rsid w:val="00094290"/>
    <w:rsid w:val="0009439B"/>
    <w:rsid w:val="0009474D"/>
    <w:rsid w:val="000950D2"/>
    <w:rsid w:val="000955E1"/>
    <w:rsid w:val="000958B6"/>
    <w:rsid w:val="000958CD"/>
    <w:rsid w:val="00096986"/>
    <w:rsid w:val="00096C52"/>
    <w:rsid w:val="0009796A"/>
    <w:rsid w:val="00097D54"/>
    <w:rsid w:val="00097ECA"/>
    <w:rsid w:val="00097F42"/>
    <w:rsid w:val="000A0296"/>
    <w:rsid w:val="000A0438"/>
    <w:rsid w:val="000A0D7A"/>
    <w:rsid w:val="000A1EFD"/>
    <w:rsid w:val="000A21AF"/>
    <w:rsid w:val="000A3551"/>
    <w:rsid w:val="000A3AFC"/>
    <w:rsid w:val="000A40B7"/>
    <w:rsid w:val="000A429D"/>
    <w:rsid w:val="000A42D5"/>
    <w:rsid w:val="000A4570"/>
    <w:rsid w:val="000A561E"/>
    <w:rsid w:val="000A589E"/>
    <w:rsid w:val="000A58FC"/>
    <w:rsid w:val="000A617D"/>
    <w:rsid w:val="000A68AE"/>
    <w:rsid w:val="000A690F"/>
    <w:rsid w:val="000A7611"/>
    <w:rsid w:val="000A7A99"/>
    <w:rsid w:val="000B00EA"/>
    <w:rsid w:val="000B0700"/>
    <w:rsid w:val="000B08F1"/>
    <w:rsid w:val="000B099E"/>
    <w:rsid w:val="000B0A43"/>
    <w:rsid w:val="000B1775"/>
    <w:rsid w:val="000B1E66"/>
    <w:rsid w:val="000B2270"/>
    <w:rsid w:val="000B2389"/>
    <w:rsid w:val="000B27C1"/>
    <w:rsid w:val="000B2936"/>
    <w:rsid w:val="000B2B84"/>
    <w:rsid w:val="000B329D"/>
    <w:rsid w:val="000B3A69"/>
    <w:rsid w:val="000B3B1E"/>
    <w:rsid w:val="000B4091"/>
    <w:rsid w:val="000B4217"/>
    <w:rsid w:val="000B4370"/>
    <w:rsid w:val="000B4E25"/>
    <w:rsid w:val="000B5230"/>
    <w:rsid w:val="000B5367"/>
    <w:rsid w:val="000B602B"/>
    <w:rsid w:val="000B611D"/>
    <w:rsid w:val="000B756F"/>
    <w:rsid w:val="000B7B19"/>
    <w:rsid w:val="000C0E62"/>
    <w:rsid w:val="000C1D07"/>
    <w:rsid w:val="000C241A"/>
    <w:rsid w:val="000C24AA"/>
    <w:rsid w:val="000C29D6"/>
    <w:rsid w:val="000C3239"/>
    <w:rsid w:val="000C327C"/>
    <w:rsid w:val="000C34D0"/>
    <w:rsid w:val="000C3D60"/>
    <w:rsid w:val="000C45FF"/>
    <w:rsid w:val="000C5071"/>
    <w:rsid w:val="000C55E4"/>
    <w:rsid w:val="000C5675"/>
    <w:rsid w:val="000C6CFC"/>
    <w:rsid w:val="000C71DB"/>
    <w:rsid w:val="000C78CA"/>
    <w:rsid w:val="000C7DE4"/>
    <w:rsid w:val="000D05B4"/>
    <w:rsid w:val="000D08E8"/>
    <w:rsid w:val="000D0A77"/>
    <w:rsid w:val="000D0CF6"/>
    <w:rsid w:val="000D1431"/>
    <w:rsid w:val="000D17E0"/>
    <w:rsid w:val="000D182C"/>
    <w:rsid w:val="000D2A25"/>
    <w:rsid w:val="000D3896"/>
    <w:rsid w:val="000D433B"/>
    <w:rsid w:val="000D48A1"/>
    <w:rsid w:val="000D5245"/>
    <w:rsid w:val="000D6E98"/>
    <w:rsid w:val="000D734C"/>
    <w:rsid w:val="000D798E"/>
    <w:rsid w:val="000E0179"/>
    <w:rsid w:val="000E0584"/>
    <w:rsid w:val="000E06A9"/>
    <w:rsid w:val="000E0786"/>
    <w:rsid w:val="000E0B1E"/>
    <w:rsid w:val="000E177D"/>
    <w:rsid w:val="000E18A2"/>
    <w:rsid w:val="000E294C"/>
    <w:rsid w:val="000E3A03"/>
    <w:rsid w:val="000E3ECF"/>
    <w:rsid w:val="000E4820"/>
    <w:rsid w:val="000E4B3F"/>
    <w:rsid w:val="000E5102"/>
    <w:rsid w:val="000E59F1"/>
    <w:rsid w:val="000E5F0F"/>
    <w:rsid w:val="000E6F4B"/>
    <w:rsid w:val="000E765F"/>
    <w:rsid w:val="000E76F4"/>
    <w:rsid w:val="000E7B89"/>
    <w:rsid w:val="000F0897"/>
    <w:rsid w:val="000F0A2F"/>
    <w:rsid w:val="000F163C"/>
    <w:rsid w:val="000F1D68"/>
    <w:rsid w:val="000F2057"/>
    <w:rsid w:val="000F2480"/>
    <w:rsid w:val="000F261E"/>
    <w:rsid w:val="000F2FD4"/>
    <w:rsid w:val="000F3C0D"/>
    <w:rsid w:val="000F40C6"/>
    <w:rsid w:val="000F4B53"/>
    <w:rsid w:val="000F5457"/>
    <w:rsid w:val="000F5820"/>
    <w:rsid w:val="000F75C3"/>
    <w:rsid w:val="00100221"/>
    <w:rsid w:val="00100997"/>
    <w:rsid w:val="00100CD5"/>
    <w:rsid w:val="0010185D"/>
    <w:rsid w:val="00101BB7"/>
    <w:rsid w:val="00101BFE"/>
    <w:rsid w:val="00101C1F"/>
    <w:rsid w:val="00101D19"/>
    <w:rsid w:val="00103042"/>
    <w:rsid w:val="001032C1"/>
    <w:rsid w:val="00103840"/>
    <w:rsid w:val="0010386E"/>
    <w:rsid w:val="00104448"/>
    <w:rsid w:val="00104861"/>
    <w:rsid w:val="0010515E"/>
    <w:rsid w:val="001056D5"/>
    <w:rsid w:val="00105707"/>
    <w:rsid w:val="00105E0F"/>
    <w:rsid w:val="00105EE7"/>
    <w:rsid w:val="00105F89"/>
    <w:rsid w:val="00105FF1"/>
    <w:rsid w:val="00107999"/>
    <w:rsid w:val="00107ACE"/>
    <w:rsid w:val="00107D62"/>
    <w:rsid w:val="00110DC2"/>
    <w:rsid w:val="001111C9"/>
    <w:rsid w:val="0011129F"/>
    <w:rsid w:val="0011171B"/>
    <w:rsid w:val="00112858"/>
    <w:rsid w:val="00112A1F"/>
    <w:rsid w:val="00113154"/>
    <w:rsid w:val="00113176"/>
    <w:rsid w:val="001133AE"/>
    <w:rsid w:val="00113DCE"/>
    <w:rsid w:val="00113ED6"/>
    <w:rsid w:val="00113EDE"/>
    <w:rsid w:val="00114295"/>
    <w:rsid w:val="001144E6"/>
    <w:rsid w:val="00114763"/>
    <w:rsid w:val="00114FC0"/>
    <w:rsid w:val="00115396"/>
    <w:rsid w:val="001159F5"/>
    <w:rsid w:val="001167CB"/>
    <w:rsid w:val="00116992"/>
    <w:rsid w:val="001175D3"/>
    <w:rsid w:val="00120248"/>
    <w:rsid w:val="00121625"/>
    <w:rsid w:val="001219AA"/>
    <w:rsid w:val="00121C49"/>
    <w:rsid w:val="00121F42"/>
    <w:rsid w:val="00121F50"/>
    <w:rsid w:val="00123490"/>
    <w:rsid w:val="00123967"/>
    <w:rsid w:val="00123C09"/>
    <w:rsid w:val="0012462D"/>
    <w:rsid w:val="00125084"/>
    <w:rsid w:val="00125735"/>
    <w:rsid w:val="001261BB"/>
    <w:rsid w:val="001263BA"/>
    <w:rsid w:val="0012650D"/>
    <w:rsid w:val="001265A9"/>
    <w:rsid w:val="00126EA0"/>
    <w:rsid w:val="001277B9"/>
    <w:rsid w:val="00127876"/>
    <w:rsid w:val="001309F2"/>
    <w:rsid w:val="001311BF"/>
    <w:rsid w:val="00131381"/>
    <w:rsid w:val="00131877"/>
    <w:rsid w:val="00132437"/>
    <w:rsid w:val="00132452"/>
    <w:rsid w:val="0013291E"/>
    <w:rsid w:val="00132E17"/>
    <w:rsid w:val="00133068"/>
    <w:rsid w:val="001330E7"/>
    <w:rsid w:val="00133312"/>
    <w:rsid w:val="00133613"/>
    <w:rsid w:val="00133D62"/>
    <w:rsid w:val="00133FB3"/>
    <w:rsid w:val="00134720"/>
    <w:rsid w:val="001349A4"/>
    <w:rsid w:val="00134E59"/>
    <w:rsid w:val="00135520"/>
    <w:rsid w:val="00135DED"/>
    <w:rsid w:val="00136445"/>
    <w:rsid w:val="00136493"/>
    <w:rsid w:val="00136758"/>
    <w:rsid w:val="00136860"/>
    <w:rsid w:val="00137993"/>
    <w:rsid w:val="00140296"/>
    <w:rsid w:val="00141192"/>
    <w:rsid w:val="001418B9"/>
    <w:rsid w:val="001419E4"/>
    <w:rsid w:val="00141DC8"/>
    <w:rsid w:val="00142925"/>
    <w:rsid w:val="0014294E"/>
    <w:rsid w:val="00142A12"/>
    <w:rsid w:val="00143CBE"/>
    <w:rsid w:val="00143CE4"/>
    <w:rsid w:val="00143DD7"/>
    <w:rsid w:val="00144399"/>
    <w:rsid w:val="001449B9"/>
    <w:rsid w:val="00144C41"/>
    <w:rsid w:val="00144E84"/>
    <w:rsid w:val="00145171"/>
    <w:rsid w:val="001451E0"/>
    <w:rsid w:val="001456DE"/>
    <w:rsid w:val="00145A4C"/>
    <w:rsid w:val="00145AE8"/>
    <w:rsid w:val="00145DC9"/>
    <w:rsid w:val="001466F9"/>
    <w:rsid w:val="00146BFB"/>
    <w:rsid w:val="00146E48"/>
    <w:rsid w:val="0014702B"/>
    <w:rsid w:val="0014760E"/>
    <w:rsid w:val="001504AD"/>
    <w:rsid w:val="001518C4"/>
    <w:rsid w:val="00151C17"/>
    <w:rsid w:val="00151C9A"/>
    <w:rsid w:val="001535DA"/>
    <w:rsid w:val="001536BF"/>
    <w:rsid w:val="001540FA"/>
    <w:rsid w:val="001545F4"/>
    <w:rsid w:val="0015485A"/>
    <w:rsid w:val="0015488B"/>
    <w:rsid w:val="00154953"/>
    <w:rsid w:val="0015517F"/>
    <w:rsid w:val="00155BB9"/>
    <w:rsid w:val="00156228"/>
    <w:rsid w:val="00156FF7"/>
    <w:rsid w:val="001579BB"/>
    <w:rsid w:val="00157C91"/>
    <w:rsid w:val="001603C7"/>
    <w:rsid w:val="0016046B"/>
    <w:rsid w:val="00160A6F"/>
    <w:rsid w:val="001611D4"/>
    <w:rsid w:val="001618D2"/>
    <w:rsid w:val="00162D4B"/>
    <w:rsid w:val="001644BA"/>
    <w:rsid w:val="001646A4"/>
    <w:rsid w:val="00164986"/>
    <w:rsid w:val="00164FAF"/>
    <w:rsid w:val="00165845"/>
    <w:rsid w:val="00166A70"/>
    <w:rsid w:val="00166B13"/>
    <w:rsid w:val="00166BEC"/>
    <w:rsid w:val="001675F3"/>
    <w:rsid w:val="00167D88"/>
    <w:rsid w:val="00170D2A"/>
    <w:rsid w:val="00170FE7"/>
    <w:rsid w:val="00171AB3"/>
    <w:rsid w:val="00171EC4"/>
    <w:rsid w:val="00172695"/>
    <w:rsid w:val="00172BFF"/>
    <w:rsid w:val="00173914"/>
    <w:rsid w:val="00173F97"/>
    <w:rsid w:val="0017445E"/>
    <w:rsid w:val="001745BB"/>
    <w:rsid w:val="00174702"/>
    <w:rsid w:val="00175D60"/>
    <w:rsid w:val="001767AB"/>
    <w:rsid w:val="0017693C"/>
    <w:rsid w:val="00176FE3"/>
    <w:rsid w:val="00177597"/>
    <w:rsid w:val="00180403"/>
    <w:rsid w:val="00180524"/>
    <w:rsid w:val="0018110D"/>
    <w:rsid w:val="00181373"/>
    <w:rsid w:val="00181480"/>
    <w:rsid w:val="0018204B"/>
    <w:rsid w:val="001821F2"/>
    <w:rsid w:val="0018248D"/>
    <w:rsid w:val="001825C1"/>
    <w:rsid w:val="001829AB"/>
    <w:rsid w:val="001834DC"/>
    <w:rsid w:val="0018401B"/>
    <w:rsid w:val="001843A8"/>
    <w:rsid w:val="001854AA"/>
    <w:rsid w:val="00185A04"/>
    <w:rsid w:val="00185B3A"/>
    <w:rsid w:val="00186566"/>
    <w:rsid w:val="001868DF"/>
    <w:rsid w:val="0018738C"/>
    <w:rsid w:val="00187689"/>
    <w:rsid w:val="00190597"/>
    <w:rsid w:val="001908FC"/>
    <w:rsid w:val="00190FF5"/>
    <w:rsid w:val="0019188C"/>
    <w:rsid w:val="00191D53"/>
    <w:rsid w:val="001934BB"/>
    <w:rsid w:val="0019393D"/>
    <w:rsid w:val="00193BBF"/>
    <w:rsid w:val="00194404"/>
    <w:rsid w:val="00194C7B"/>
    <w:rsid w:val="00194C90"/>
    <w:rsid w:val="00195472"/>
    <w:rsid w:val="0019592A"/>
    <w:rsid w:val="00195C21"/>
    <w:rsid w:val="00195D60"/>
    <w:rsid w:val="0019792B"/>
    <w:rsid w:val="001A0197"/>
    <w:rsid w:val="001A0501"/>
    <w:rsid w:val="001A0602"/>
    <w:rsid w:val="001A11E5"/>
    <w:rsid w:val="001A1771"/>
    <w:rsid w:val="001A2DB7"/>
    <w:rsid w:val="001A31BB"/>
    <w:rsid w:val="001A3591"/>
    <w:rsid w:val="001A426B"/>
    <w:rsid w:val="001A49C9"/>
    <w:rsid w:val="001A52E5"/>
    <w:rsid w:val="001A69BD"/>
    <w:rsid w:val="001A6B40"/>
    <w:rsid w:val="001B000C"/>
    <w:rsid w:val="001B07C3"/>
    <w:rsid w:val="001B0BE7"/>
    <w:rsid w:val="001B11FF"/>
    <w:rsid w:val="001B132D"/>
    <w:rsid w:val="001B1349"/>
    <w:rsid w:val="001B1A19"/>
    <w:rsid w:val="001B2244"/>
    <w:rsid w:val="001B241F"/>
    <w:rsid w:val="001B3240"/>
    <w:rsid w:val="001B3C3A"/>
    <w:rsid w:val="001B3CF4"/>
    <w:rsid w:val="001B40EB"/>
    <w:rsid w:val="001B41A7"/>
    <w:rsid w:val="001B4400"/>
    <w:rsid w:val="001B4ADF"/>
    <w:rsid w:val="001B4C0C"/>
    <w:rsid w:val="001B5078"/>
    <w:rsid w:val="001B5574"/>
    <w:rsid w:val="001B57B4"/>
    <w:rsid w:val="001B745B"/>
    <w:rsid w:val="001B77ED"/>
    <w:rsid w:val="001B7E32"/>
    <w:rsid w:val="001B7E84"/>
    <w:rsid w:val="001C0023"/>
    <w:rsid w:val="001C02AF"/>
    <w:rsid w:val="001C0407"/>
    <w:rsid w:val="001C0AAE"/>
    <w:rsid w:val="001C12AC"/>
    <w:rsid w:val="001C16CB"/>
    <w:rsid w:val="001C315F"/>
    <w:rsid w:val="001C319A"/>
    <w:rsid w:val="001C34E1"/>
    <w:rsid w:val="001C4484"/>
    <w:rsid w:val="001C4818"/>
    <w:rsid w:val="001C4BBC"/>
    <w:rsid w:val="001C5166"/>
    <w:rsid w:val="001C58CB"/>
    <w:rsid w:val="001C597B"/>
    <w:rsid w:val="001C64A6"/>
    <w:rsid w:val="001C65F1"/>
    <w:rsid w:val="001C6E97"/>
    <w:rsid w:val="001C772E"/>
    <w:rsid w:val="001C77D0"/>
    <w:rsid w:val="001D01DE"/>
    <w:rsid w:val="001D07B8"/>
    <w:rsid w:val="001D09A3"/>
    <w:rsid w:val="001D0DC9"/>
    <w:rsid w:val="001D103F"/>
    <w:rsid w:val="001D1E6C"/>
    <w:rsid w:val="001D20CE"/>
    <w:rsid w:val="001D2571"/>
    <w:rsid w:val="001D2C42"/>
    <w:rsid w:val="001D32D2"/>
    <w:rsid w:val="001D3574"/>
    <w:rsid w:val="001D3A0B"/>
    <w:rsid w:val="001D436D"/>
    <w:rsid w:val="001D45DF"/>
    <w:rsid w:val="001D4E41"/>
    <w:rsid w:val="001D4E60"/>
    <w:rsid w:val="001D5431"/>
    <w:rsid w:val="001D5615"/>
    <w:rsid w:val="001D5A76"/>
    <w:rsid w:val="001D5BE7"/>
    <w:rsid w:val="001D5E4D"/>
    <w:rsid w:val="001D61C8"/>
    <w:rsid w:val="001E159C"/>
    <w:rsid w:val="001E1ADE"/>
    <w:rsid w:val="001E2025"/>
    <w:rsid w:val="001E29C6"/>
    <w:rsid w:val="001E318E"/>
    <w:rsid w:val="001E3602"/>
    <w:rsid w:val="001E5BE3"/>
    <w:rsid w:val="001E5EDB"/>
    <w:rsid w:val="001F0D09"/>
    <w:rsid w:val="001F2F7E"/>
    <w:rsid w:val="001F315C"/>
    <w:rsid w:val="001F3642"/>
    <w:rsid w:val="001F4741"/>
    <w:rsid w:val="001F4B83"/>
    <w:rsid w:val="001F5058"/>
    <w:rsid w:val="001F5E49"/>
    <w:rsid w:val="001F6D71"/>
    <w:rsid w:val="00200AA0"/>
    <w:rsid w:val="002010EE"/>
    <w:rsid w:val="002025CF"/>
    <w:rsid w:val="00203B93"/>
    <w:rsid w:val="002040E9"/>
    <w:rsid w:val="002043A6"/>
    <w:rsid w:val="00204486"/>
    <w:rsid w:val="00204818"/>
    <w:rsid w:val="00205A69"/>
    <w:rsid w:val="00205D5B"/>
    <w:rsid w:val="00206B06"/>
    <w:rsid w:val="0020710E"/>
    <w:rsid w:val="00207505"/>
    <w:rsid w:val="00207BC9"/>
    <w:rsid w:val="00207EAA"/>
    <w:rsid w:val="0021024C"/>
    <w:rsid w:val="0021080F"/>
    <w:rsid w:val="002109F0"/>
    <w:rsid w:val="00210C26"/>
    <w:rsid w:val="00210D48"/>
    <w:rsid w:val="002110BF"/>
    <w:rsid w:val="002111EC"/>
    <w:rsid w:val="002118E5"/>
    <w:rsid w:val="0021202B"/>
    <w:rsid w:val="00212F46"/>
    <w:rsid w:val="00213BD7"/>
    <w:rsid w:val="00213EDB"/>
    <w:rsid w:val="00214741"/>
    <w:rsid w:val="002149EC"/>
    <w:rsid w:val="00214B0E"/>
    <w:rsid w:val="002152D2"/>
    <w:rsid w:val="002155A7"/>
    <w:rsid w:val="0021564A"/>
    <w:rsid w:val="00215EB1"/>
    <w:rsid w:val="00216A60"/>
    <w:rsid w:val="00217819"/>
    <w:rsid w:val="0022041C"/>
    <w:rsid w:val="0022074F"/>
    <w:rsid w:val="0022099C"/>
    <w:rsid w:val="00220E06"/>
    <w:rsid w:val="00221346"/>
    <w:rsid w:val="00221A51"/>
    <w:rsid w:val="00221D09"/>
    <w:rsid w:val="00221E75"/>
    <w:rsid w:val="00221F2B"/>
    <w:rsid w:val="0022205B"/>
    <w:rsid w:val="0022227E"/>
    <w:rsid w:val="002223DC"/>
    <w:rsid w:val="00222696"/>
    <w:rsid w:val="002235A8"/>
    <w:rsid w:val="00223705"/>
    <w:rsid w:val="00224DA4"/>
    <w:rsid w:val="00224FBC"/>
    <w:rsid w:val="0022556F"/>
    <w:rsid w:val="0022563B"/>
    <w:rsid w:val="00225F39"/>
    <w:rsid w:val="00226136"/>
    <w:rsid w:val="00226D59"/>
    <w:rsid w:val="00227311"/>
    <w:rsid w:val="002276D9"/>
    <w:rsid w:val="002306A7"/>
    <w:rsid w:val="002308AD"/>
    <w:rsid w:val="0023101F"/>
    <w:rsid w:val="0023127C"/>
    <w:rsid w:val="00231BDC"/>
    <w:rsid w:val="002324B8"/>
    <w:rsid w:val="00233416"/>
    <w:rsid w:val="00234C7D"/>
    <w:rsid w:val="00235068"/>
    <w:rsid w:val="002353CE"/>
    <w:rsid w:val="0023568D"/>
    <w:rsid w:val="00235A85"/>
    <w:rsid w:val="00237759"/>
    <w:rsid w:val="00237FE3"/>
    <w:rsid w:val="0024030E"/>
    <w:rsid w:val="00240AFA"/>
    <w:rsid w:val="00240F43"/>
    <w:rsid w:val="0024121A"/>
    <w:rsid w:val="0024178D"/>
    <w:rsid w:val="00241D53"/>
    <w:rsid w:val="00241E0A"/>
    <w:rsid w:val="0024253E"/>
    <w:rsid w:val="00242720"/>
    <w:rsid w:val="00242897"/>
    <w:rsid w:val="00242FF5"/>
    <w:rsid w:val="00243970"/>
    <w:rsid w:val="00243AF7"/>
    <w:rsid w:val="002444BC"/>
    <w:rsid w:val="0024480E"/>
    <w:rsid w:val="002451DA"/>
    <w:rsid w:val="00245310"/>
    <w:rsid w:val="002463D9"/>
    <w:rsid w:val="00246401"/>
    <w:rsid w:val="00246550"/>
    <w:rsid w:val="00246DD9"/>
    <w:rsid w:val="0024718D"/>
    <w:rsid w:val="00247775"/>
    <w:rsid w:val="00250173"/>
    <w:rsid w:val="002508E5"/>
    <w:rsid w:val="00250E8C"/>
    <w:rsid w:val="002514CD"/>
    <w:rsid w:val="00251604"/>
    <w:rsid w:val="0025194E"/>
    <w:rsid w:val="00251EE3"/>
    <w:rsid w:val="0025207C"/>
    <w:rsid w:val="00252B81"/>
    <w:rsid w:val="00252D8A"/>
    <w:rsid w:val="00253038"/>
    <w:rsid w:val="00253883"/>
    <w:rsid w:val="002538B5"/>
    <w:rsid w:val="0025416C"/>
    <w:rsid w:val="0025481E"/>
    <w:rsid w:val="00254896"/>
    <w:rsid w:val="00254BF4"/>
    <w:rsid w:val="00255632"/>
    <w:rsid w:val="002562FF"/>
    <w:rsid w:val="00257586"/>
    <w:rsid w:val="0025799B"/>
    <w:rsid w:val="00257BBB"/>
    <w:rsid w:val="00257C79"/>
    <w:rsid w:val="002601D0"/>
    <w:rsid w:val="0026050E"/>
    <w:rsid w:val="00260980"/>
    <w:rsid w:val="00260E3E"/>
    <w:rsid w:val="002611E4"/>
    <w:rsid w:val="00263617"/>
    <w:rsid w:val="0026367F"/>
    <w:rsid w:val="00263710"/>
    <w:rsid w:val="002638A2"/>
    <w:rsid w:val="00263CC8"/>
    <w:rsid w:val="00264693"/>
    <w:rsid w:val="00264DD3"/>
    <w:rsid w:val="0026559A"/>
    <w:rsid w:val="002656C7"/>
    <w:rsid w:val="0026608E"/>
    <w:rsid w:val="00266B5F"/>
    <w:rsid w:val="00267317"/>
    <w:rsid w:val="00267547"/>
    <w:rsid w:val="00267662"/>
    <w:rsid w:val="00267747"/>
    <w:rsid w:val="00267B11"/>
    <w:rsid w:val="00270138"/>
    <w:rsid w:val="00270183"/>
    <w:rsid w:val="00270D1E"/>
    <w:rsid w:val="002714D3"/>
    <w:rsid w:val="00271924"/>
    <w:rsid w:val="002726FB"/>
    <w:rsid w:val="00272FC0"/>
    <w:rsid w:val="00273D84"/>
    <w:rsid w:val="00274AC1"/>
    <w:rsid w:val="00275D69"/>
    <w:rsid w:val="00276016"/>
    <w:rsid w:val="002763CE"/>
    <w:rsid w:val="00276A8C"/>
    <w:rsid w:val="00277730"/>
    <w:rsid w:val="002809C7"/>
    <w:rsid w:val="00280E9D"/>
    <w:rsid w:val="0028116E"/>
    <w:rsid w:val="002816BD"/>
    <w:rsid w:val="002818EA"/>
    <w:rsid w:val="00281A77"/>
    <w:rsid w:val="00281DB7"/>
    <w:rsid w:val="00281DE8"/>
    <w:rsid w:val="00281E0C"/>
    <w:rsid w:val="0028386D"/>
    <w:rsid w:val="00284405"/>
    <w:rsid w:val="00284E89"/>
    <w:rsid w:val="00285227"/>
    <w:rsid w:val="0028591B"/>
    <w:rsid w:val="00285F1D"/>
    <w:rsid w:val="00286AC9"/>
    <w:rsid w:val="0028788D"/>
    <w:rsid w:val="00291915"/>
    <w:rsid w:val="002919CE"/>
    <w:rsid w:val="00292076"/>
    <w:rsid w:val="00292505"/>
    <w:rsid w:val="00292B7E"/>
    <w:rsid w:val="0029334C"/>
    <w:rsid w:val="00293658"/>
    <w:rsid w:val="002937E9"/>
    <w:rsid w:val="00293CE7"/>
    <w:rsid w:val="0029463F"/>
    <w:rsid w:val="00294931"/>
    <w:rsid w:val="00294B7F"/>
    <w:rsid w:val="0029570B"/>
    <w:rsid w:val="0029650D"/>
    <w:rsid w:val="00296921"/>
    <w:rsid w:val="00296C71"/>
    <w:rsid w:val="00296FF9"/>
    <w:rsid w:val="00297430"/>
    <w:rsid w:val="00297D20"/>
    <w:rsid w:val="00297FC5"/>
    <w:rsid w:val="002A19AD"/>
    <w:rsid w:val="002A1C36"/>
    <w:rsid w:val="002A218B"/>
    <w:rsid w:val="002A232B"/>
    <w:rsid w:val="002A390F"/>
    <w:rsid w:val="002A3DC5"/>
    <w:rsid w:val="002A491A"/>
    <w:rsid w:val="002A4E43"/>
    <w:rsid w:val="002A5070"/>
    <w:rsid w:val="002A56A3"/>
    <w:rsid w:val="002A57E8"/>
    <w:rsid w:val="002A57E9"/>
    <w:rsid w:val="002A587D"/>
    <w:rsid w:val="002A5F5D"/>
    <w:rsid w:val="002A62AA"/>
    <w:rsid w:val="002A69C4"/>
    <w:rsid w:val="002A6CA0"/>
    <w:rsid w:val="002A6E1A"/>
    <w:rsid w:val="002A6F33"/>
    <w:rsid w:val="002A72A5"/>
    <w:rsid w:val="002B0432"/>
    <w:rsid w:val="002B0446"/>
    <w:rsid w:val="002B08A9"/>
    <w:rsid w:val="002B1540"/>
    <w:rsid w:val="002B1E6E"/>
    <w:rsid w:val="002B24D3"/>
    <w:rsid w:val="002B2C04"/>
    <w:rsid w:val="002B2C0D"/>
    <w:rsid w:val="002B355C"/>
    <w:rsid w:val="002B3B63"/>
    <w:rsid w:val="002B3E35"/>
    <w:rsid w:val="002B4140"/>
    <w:rsid w:val="002B5AE3"/>
    <w:rsid w:val="002B5E15"/>
    <w:rsid w:val="002B6E6B"/>
    <w:rsid w:val="002B7774"/>
    <w:rsid w:val="002B7C24"/>
    <w:rsid w:val="002B7E22"/>
    <w:rsid w:val="002C0318"/>
    <w:rsid w:val="002C0A16"/>
    <w:rsid w:val="002C0CA1"/>
    <w:rsid w:val="002C0CB2"/>
    <w:rsid w:val="002C159C"/>
    <w:rsid w:val="002C1BF9"/>
    <w:rsid w:val="002C1FD7"/>
    <w:rsid w:val="002C2615"/>
    <w:rsid w:val="002C2C06"/>
    <w:rsid w:val="002C52CB"/>
    <w:rsid w:val="002C5785"/>
    <w:rsid w:val="002C6D85"/>
    <w:rsid w:val="002C70AC"/>
    <w:rsid w:val="002D1132"/>
    <w:rsid w:val="002D253B"/>
    <w:rsid w:val="002D2E50"/>
    <w:rsid w:val="002D39D5"/>
    <w:rsid w:val="002D3AB7"/>
    <w:rsid w:val="002D3D59"/>
    <w:rsid w:val="002D3D67"/>
    <w:rsid w:val="002D3D8F"/>
    <w:rsid w:val="002D4A18"/>
    <w:rsid w:val="002D4C99"/>
    <w:rsid w:val="002D4FD7"/>
    <w:rsid w:val="002D599B"/>
    <w:rsid w:val="002D5EAA"/>
    <w:rsid w:val="002D6398"/>
    <w:rsid w:val="002D642A"/>
    <w:rsid w:val="002D6B95"/>
    <w:rsid w:val="002D6E6F"/>
    <w:rsid w:val="002D7331"/>
    <w:rsid w:val="002D7847"/>
    <w:rsid w:val="002E06D3"/>
    <w:rsid w:val="002E077D"/>
    <w:rsid w:val="002E162C"/>
    <w:rsid w:val="002E19E8"/>
    <w:rsid w:val="002E24B6"/>
    <w:rsid w:val="002E2A05"/>
    <w:rsid w:val="002E30A6"/>
    <w:rsid w:val="002E3958"/>
    <w:rsid w:val="002E3B28"/>
    <w:rsid w:val="002E46D3"/>
    <w:rsid w:val="002E48F8"/>
    <w:rsid w:val="002E4F6C"/>
    <w:rsid w:val="002E5578"/>
    <w:rsid w:val="002E66C3"/>
    <w:rsid w:val="002E68E6"/>
    <w:rsid w:val="002E6AD7"/>
    <w:rsid w:val="002E70A2"/>
    <w:rsid w:val="002E7A98"/>
    <w:rsid w:val="002F0C89"/>
    <w:rsid w:val="002F0D52"/>
    <w:rsid w:val="002F0DE3"/>
    <w:rsid w:val="002F16C0"/>
    <w:rsid w:val="002F2B5C"/>
    <w:rsid w:val="002F31F6"/>
    <w:rsid w:val="002F32ED"/>
    <w:rsid w:val="002F4939"/>
    <w:rsid w:val="002F4D0A"/>
    <w:rsid w:val="002F5AAF"/>
    <w:rsid w:val="002F666A"/>
    <w:rsid w:val="002F771B"/>
    <w:rsid w:val="002F7BAE"/>
    <w:rsid w:val="002F7CF0"/>
    <w:rsid w:val="00300B0A"/>
    <w:rsid w:val="00300B74"/>
    <w:rsid w:val="00300C70"/>
    <w:rsid w:val="00300DCE"/>
    <w:rsid w:val="00300FA0"/>
    <w:rsid w:val="00302284"/>
    <w:rsid w:val="00302A73"/>
    <w:rsid w:val="003032BD"/>
    <w:rsid w:val="0030342F"/>
    <w:rsid w:val="00304293"/>
    <w:rsid w:val="00304510"/>
    <w:rsid w:val="00304819"/>
    <w:rsid w:val="00304AED"/>
    <w:rsid w:val="00304E49"/>
    <w:rsid w:val="00304E81"/>
    <w:rsid w:val="00304FBD"/>
    <w:rsid w:val="00305991"/>
    <w:rsid w:val="003068A7"/>
    <w:rsid w:val="00306BE8"/>
    <w:rsid w:val="0030767E"/>
    <w:rsid w:val="00307F1E"/>
    <w:rsid w:val="00307F4A"/>
    <w:rsid w:val="00310696"/>
    <w:rsid w:val="003106A0"/>
    <w:rsid w:val="003114FD"/>
    <w:rsid w:val="0031160C"/>
    <w:rsid w:val="003118E7"/>
    <w:rsid w:val="00311C0C"/>
    <w:rsid w:val="003122EC"/>
    <w:rsid w:val="00312EEE"/>
    <w:rsid w:val="00313462"/>
    <w:rsid w:val="003142E1"/>
    <w:rsid w:val="00314C5E"/>
    <w:rsid w:val="00314DF4"/>
    <w:rsid w:val="003160D9"/>
    <w:rsid w:val="00316DC1"/>
    <w:rsid w:val="00317891"/>
    <w:rsid w:val="00317B3A"/>
    <w:rsid w:val="00317FE6"/>
    <w:rsid w:val="003200BB"/>
    <w:rsid w:val="0032070C"/>
    <w:rsid w:val="00321BF1"/>
    <w:rsid w:val="00321EA9"/>
    <w:rsid w:val="00321FDC"/>
    <w:rsid w:val="00321FE9"/>
    <w:rsid w:val="00322278"/>
    <w:rsid w:val="003224E7"/>
    <w:rsid w:val="00323B15"/>
    <w:rsid w:val="00324413"/>
    <w:rsid w:val="003259EB"/>
    <w:rsid w:val="003263B3"/>
    <w:rsid w:val="00326F27"/>
    <w:rsid w:val="003271DA"/>
    <w:rsid w:val="003278AD"/>
    <w:rsid w:val="00330030"/>
    <w:rsid w:val="0033074E"/>
    <w:rsid w:val="00331299"/>
    <w:rsid w:val="003318B1"/>
    <w:rsid w:val="003325FB"/>
    <w:rsid w:val="00332791"/>
    <w:rsid w:val="00332B13"/>
    <w:rsid w:val="003335E5"/>
    <w:rsid w:val="00333737"/>
    <w:rsid w:val="00333A5E"/>
    <w:rsid w:val="00333CEF"/>
    <w:rsid w:val="003341C0"/>
    <w:rsid w:val="0033450C"/>
    <w:rsid w:val="00334D19"/>
    <w:rsid w:val="003353AD"/>
    <w:rsid w:val="003377AB"/>
    <w:rsid w:val="00337E5B"/>
    <w:rsid w:val="00337F6F"/>
    <w:rsid w:val="00340020"/>
    <w:rsid w:val="003405DD"/>
    <w:rsid w:val="00341A9C"/>
    <w:rsid w:val="00341CCF"/>
    <w:rsid w:val="0034208F"/>
    <w:rsid w:val="003424D5"/>
    <w:rsid w:val="00342B5B"/>
    <w:rsid w:val="00342B5C"/>
    <w:rsid w:val="00343738"/>
    <w:rsid w:val="00344067"/>
    <w:rsid w:val="00344074"/>
    <w:rsid w:val="00344913"/>
    <w:rsid w:val="00344FEA"/>
    <w:rsid w:val="003451C5"/>
    <w:rsid w:val="00345507"/>
    <w:rsid w:val="003465C8"/>
    <w:rsid w:val="00346EAC"/>
    <w:rsid w:val="00347B8A"/>
    <w:rsid w:val="00347C56"/>
    <w:rsid w:val="00347DD1"/>
    <w:rsid w:val="00350BF7"/>
    <w:rsid w:val="003512CC"/>
    <w:rsid w:val="0035192D"/>
    <w:rsid w:val="00351F17"/>
    <w:rsid w:val="003520E3"/>
    <w:rsid w:val="003521E2"/>
    <w:rsid w:val="00352B08"/>
    <w:rsid w:val="00352FD2"/>
    <w:rsid w:val="0035420E"/>
    <w:rsid w:val="00354496"/>
    <w:rsid w:val="00354526"/>
    <w:rsid w:val="00355C4A"/>
    <w:rsid w:val="00355EB3"/>
    <w:rsid w:val="003561DF"/>
    <w:rsid w:val="0035658E"/>
    <w:rsid w:val="003568AC"/>
    <w:rsid w:val="00356D70"/>
    <w:rsid w:val="00356F44"/>
    <w:rsid w:val="00357360"/>
    <w:rsid w:val="003613A0"/>
    <w:rsid w:val="003614B3"/>
    <w:rsid w:val="003615B4"/>
    <w:rsid w:val="003616AF"/>
    <w:rsid w:val="0036194E"/>
    <w:rsid w:val="00361C0A"/>
    <w:rsid w:val="00362B60"/>
    <w:rsid w:val="003635AE"/>
    <w:rsid w:val="00363C15"/>
    <w:rsid w:val="00363C68"/>
    <w:rsid w:val="0036486D"/>
    <w:rsid w:val="00364944"/>
    <w:rsid w:val="00364ADA"/>
    <w:rsid w:val="00364DEC"/>
    <w:rsid w:val="003657B5"/>
    <w:rsid w:val="0036594C"/>
    <w:rsid w:val="00365A72"/>
    <w:rsid w:val="00365A99"/>
    <w:rsid w:val="00365ED9"/>
    <w:rsid w:val="00366476"/>
    <w:rsid w:val="003665CC"/>
    <w:rsid w:val="003667E2"/>
    <w:rsid w:val="00367578"/>
    <w:rsid w:val="00367690"/>
    <w:rsid w:val="00370A6C"/>
    <w:rsid w:val="003713CF"/>
    <w:rsid w:val="0037140A"/>
    <w:rsid w:val="00371C36"/>
    <w:rsid w:val="003722DB"/>
    <w:rsid w:val="003726AA"/>
    <w:rsid w:val="00372DCA"/>
    <w:rsid w:val="00373156"/>
    <w:rsid w:val="003744EC"/>
    <w:rsid w:val="003749F0"/>
    <w:rsid w:val="00374F10"/>
    <w:rsid w:val="00374FA9"/>
    <w:rsid w:val="0037530B"/>
    <w:rsid w:val="003755EB"/>
    <w:rsid w:val="00375BB7"/>
    <w:rsid w:val="0037632A"/>
    <w:rsid w:val="003763C2"/>
    <w:rsid w:val="00376A8C"/>
    <w:rsid w:val="00376F2D"/>
    <w:rsid w:val="00377CF7"/>
    <w:rsid w:val="0038041A"/>
    <w:rsid w:val="00380472"/>
    <w:rsid w:val="00380680"/>
    <w:rsid w:val="00380742"/>
    <w:rsid w:val="00380F87"/>
    <w:rsid w:val="00381C09"/>
    <w:rsid w:val="00381EEE"/>
    <w:rsid w:val="003821C3"/>
    <w:rsid w:val="003822B5"/>
    <w:rsid w:val="00382A91"/>
    <w:rsid w:val="00382B1B"/>
    <w:rsid w:val="003835A9"/>
    <w:rsid w:val="00383CCD"/>
    <w:rsid w:val="00383DEE"/>
    <w:rsid w:val="0038562D"/>
    <w:rsid w:val="00385DA5"/>
    <w:rsid w:val="0038660E"/>
    <w:rsid w:val="0038674C"/>
    <w:rsid w:val="00387403"/>
    <w:rsid w:val="003910F0"/>
    <w:rsid w:val="00391A66"/>
    <w:rsid w:val="00391F75"/>
    <w:rsid w:val="00392688"/>
    <w:rsid w:val="0039278E"/>
    <w:rsid w:val="00392A03"/>
    <w:rsid w:val="00392FDB"/>
    <w:rsid w:val="003930E3"/>
    <w:rsid w:val="00393525"/>
    <w:rsid w:val="003935E1"/>
    <w:rsid w:val="003938A6"/>
    <w:rsid w:val="003944ED"/>
    <w:rsid w:val="0039450D"/>
    <w:rsid w:val="003946FF"/>
    <w:rsid w:val="00394906"/>
    <w:rsid w:val="00395403"/>
    <w:rsid w:val="00396C48"/>
    <w:rsid w:val="0039712A"/>
    <w:rsid w:val="00397C9B"/>
    <w:rsid w:val="00397EE2"/>
    <w:rsid w:val="003A040C"/>
    <w:rsid w:val="003A0F9C"/>
    <w:rsid w:val="003A16D9"/>
    <w:rsid w:val="003A294D"/>
    <w:rsid w:val="003A328B"/>
    <w:rsid w:val="003A34DE"/>
    <w:rsid w:val="003A3A88"/>
    <w:rsid w:val="003A4171"/>
    <w:rsid w:val="003A4947"/>
    <w:rsid w:val="003A4A2E"/>
    <w:rsid w:val="003A69F3"/>
    <w:rsid w:val="003A6AB8"/>
    <w:rsid w:val="003A7211"/>
    <w:rsid w:val="003A7459"/>
    <w:rsid w:val="003A75CF"/>
    <w:rsid w:val="003A767D"/>
    <w:rsid w:val="003A7A67"/>
    <w:rsid w:val="003A7B61"/>
    <w:rsid w:val="003B1672"/>
    <w:rsid w:val="003B2326"/>
    <w:rsid w:val="003B2379"/>
    <w:rsid w:val="003B251D"/>
    <w:rsid w:val="003B2912"/>
    <w:rsid w:val="003B389A"/>
    <w:rsid w:val="003B3F14"/>
    <w:rsid w:val="003B620B"/>
    <w:rsid w:val="003B62ED"/>
    <w:rsid w:val="003B659A"/>
    <w:rsid w:val="003B6AE1"/>
    <w:rsid w:val="003B70BC"/>
    <w:rsid w:val="003B72DB"/>
    <w:rsid w:val="003B7576"/>
    <w:rsid w:val="003B79B2"/>
    <w:rsid w:val="003C006F"/>
    <w:rsid w:val="003C0D89"/>
    <w:rsid w:val="003C26D5"/>
    <w:rsid w:val="003C2BC4"/>
    <w:rsid w:val="003C2E9C"/>
    <w:rsid w:val="003C30BB"/>
    <w:rsid w:val="003C3293"/>
    <w:rsid w:val="003C3D1C"/>
    <w:rsid w:val="003C3E9D"/>
    <w:rsid w:val="003C4111"/>
    <w:rsid w:val="003C485F"/>
    <w:rsid w:val="003C587E"/>
    <w:rsid w:val="003C58CB"/>
    <w:rsid w:val="003C71BF"/>
    <w:rsid w:val="003C7EFF"/>
    <w:rsid w:val="003D01EA"/>
    <w:rsid w:val="003D0259"/>
    <w:rsid w:val="003D03CB"/>
    <w:rsid w:val="003D12F7"/>
    <w:rsid w:val="003D2FEB"/>
    <w:rsid w:val="003D3586"/>
    <w:rsid w:val="003D384B"/>
    <w:rsid w:val="003D484E"/>
    <w:rsid w:val="003D48E8"/>
    <w:rsid w:val="003D5CA2"/>
    <w:rsid w:val="003D6D0F"/>
    <w:rsid w:val="003D6D6A"/>
    <w:rsid w:val="003D77F3"/>
    <w:rsid w:val="003D7BF1"/>
    <w:rsid w:val="003E0556"/>
    <w:rsid w:val="003E069B"/>
    <w:rsid w:val="003E09A3"/>
    <w:rsid w:val="003E1689"/>
    <w:rsid w:val="003E1738"/>
    <w:rsid w:val="003E1A00"/>
    <w:rsid w:val="003E1CC9"/>
    <w:rsid w:val="003E22E3"/>
    <w:rsid w:val="003E27DB"/>
    <w:rsid w:val="003E2977"/>
    <w:rsid w:val="003E2DA4"/>
    <w:rsid w:val="003E479D"/>
    <w:rsid w:val="003E49F4"/>
    <w:rsid w:val="003E4C9B"/>
    <w:rsid w:val="003E4EF8"/>
    <w:rsid w:val="003E524F"/>
    <w:rsid w:val="003E5B47"/>
    <w:rsid w:val="003E658D"/>
    <w:rsid w:val="003E687E"/>
    <w:rsid w:val="003E69C1"/>
    <w:rsid w:val="003E6F4C"/>
    <w:rsid w:val="003E71C8"/>
    <w:rsid w:val="003E7313"/>
    <w:rsid w:val="003E7564"/>
    <w:rsid w:val="003E7F65"/>
    <w:rsid w:val="003F045C"/>
    <w:rsid w:val="003F0B47"/>
    <w:rsid w:val="003F116A"/>
    <w:rsid w:val="003F165F"/>
    <w:rsid w:val="003F2C49"/>
    <w:rsid w:val="003F3210"/>
    <w:rsid w:val="003F3B68"/>
    <w:rsid w:val="003F3BAB"/>
    <w:rsid w:val="003F4678"/>
    <w:rsid w:val="003F4848"/>
    <w:rsid w:val="003F52D8"/>
    <w:rsid w:val="003F55CF"/>
    <w:rsid w:val="003F61A5"/>
    <w:rsid w:val="003F77E8"/>
    <w:rsid w:val="003F7D63"/>
    <w:rsid w:val="00400061"/>
    <w:rsid w:val="004006C9"/>
    <w:rsid w:val="00400F6A"/>
    <w:rsid w:val="00401F01"/>
    <w:rsid w:val="004024C8"/>
    <w:rsid w:val="004028BD"/>
    <w:rsid w:val="00403016"/>
    <w:rsid w:val="00404CAB"/>
    <w:rsid w:val="0040564A"/>
    <w:rsid w:val="0040595A"/>
    <w:rsid w:val="00405F91"/>
    <w:rsid w:val="00406332"/>
    <w:rsid w:val="004065EB"/>
    <w:rsid w:val="0040687D"/>
    <w:rsid w:val="00406970"/>
    <w:rsid w:val="00406B2F"/>
    <w:rsid w:val="0040706C"/>
    <w:rsid w:val="004070D9"/>
    <w:rsid w:val="004073B0"/>
    <w:rsid w:val="00407502"/>
    <w:rsid w:val="00407FF6"/>
    <w:rsid w:val="00410118"/>
    <w:rsid w:val="0041094F"/>
    <w:rsid w:val="004109A7"/>
    <w:rsid w:val="004110A8"/>
    <w:rsid w:val="00411523"/>
    <w:rsid w:val="00411D86"/>
    <w:rsid w:val="004120A0"/>
    <w:rsid w:val="00412395"/>
    <w:rsid w:val="004126CC"/>
    <w:rsid w:val="0041334F"/>
    <w:rsid w:val="0041336F"/>
    <w:rsid w:val="00413507"/>
    <w:rsid w:val="00413E8C"/>
    <w:rsid w:val="00414505"/>
    <w:rsid w:val="0041467C"/>
    <w:rsid w:val="004147B1"/>
    <w:rsid w:val="00414978"/>
    <w:rsid w:val="00414C06"/>
    <w:rsid w:val="00414DFE"/>
    <w:rsid w:val="00414F7D"/>
    <w:rsid w:val="004153F4"/>
    <w:rsid w:val="00415936"/>
    <w:rsid w:val="00415B58"/>
    <w:rsid w:val="0041612C"/>
    <w:rsid w:val="004165A7"/>
    <w:rsid w:val="00417C53"/>
    <w:rsid w:val="00420102"/>
    <w:rsid w:val="0042011D"/>
    <w:rsid w:val="0042016D"/>
    <w:rsid w:val="004221FD"/>
    <w:rsid w:val="004224C1"/>
    <w:rsid w:val="004231B0"/>
    <w:rsid w:val="00423A09"/>
    <w:rsid w:val="0042449F"/>
    <w:rsid w:val="004248F4"/>
    <w:rsid w:val="00424F9A"/>
    <w:rsid w:val="00426B1C"/>
    <w:rsid w:val="00427332"/>
    <w:rsid w:val="0042776A"/>
    <w:rsid w:val="00427967"/>
    <w:rsid w:val="004279A3"/>
    <w:rsid w:val="00427AB2"/>
    <w:rsid w:val="00430099"/>
    <w:rsid w:val="00431BA2"/>
    <w:rsid w:val="00431D02"/>
    <w:rsid w:val="00432417"/>
    <w:rsid w:val="00432479"/>
    <w:rsid w:val="00432C66"/>
    <w:rsid w:val="00432CCF"/>
    <w:rsid w:val="00433262"/>
    <w:rsid w:val="004336AD"/>
    <w:rsid w:val="00434189"/>
    <w:rsid w:val="00434C3B"/>
    <w:rsid w:val="004352F3"/>
    <w:rsid w:val="0043544D"/>
    <w:rsid w:val="00435C59"/>
    <w:rsid w:val="00436080"/>
    <w:rsid w:val="00436C9C"/>
    <w:rsid w:val="00437437"/>
    <w:rsid w:val="00437713"/>
    <w:rsid w:val="00437941"/>
    <w:rsid w:val="00437E04"/>
    <w:rsid w:val="004401E4"/>
    <w:rsid w:val="00440792"/>
    <w:rsid w:val="00440B9D"/>
    <w:rsid w:val="0044146C"/>
    <w:rsid w:val="00441D59"/>
    <w:rsid w:val="00442319"/>
    <w:rsid w:val="004425D8"/>
    <w:rsid w:val="004428C2"/>
    <w:rsid w:val="00442CDF"/>
    <w:rsid w:val="00442DBC"/>
    <w:rsid w:val="0044309A"/>
    <w:rsid w:val="0044312C"/>
    <w:rsid w:val="00443269"/>
    <w:rsid w:val="0044375F"/>
    <w:rsid w:val="00443E27"/>
    <w:rsid w:val="00444309"/>
    <w:rsid w:val="00444A8F"/>
    <w:rsid w:val="00444B72"/>
    <w:rsid w:val="00445664"/>
    <w:rsid w:val="00447B01"/>
    <w:rsid w:val="0045022D"/>
    <w:rsid w:val="0045093B"/>
    <w:rsid w:val="0045120D"/>
    <w:rsid w:val="00451318"/>
    <w:rsid w:val="004523B4"/>
    <w:rsid w:val="0045277B"/>
    <w:rsid w:val="00452DA9"/>
    <w:rsid w:val="0045358D"/>
    <w:rsid w:val="0045394F"/>
    <w:rsid w:val="00453956"/>
    <w:rsid w:val="004556F0"/>
    <w:rsid w:val="00457B28"/>
    <w:rsid w:val="00457E28"/>
    <w:rsid w:val="0046029B"/>
    <w:rsid w:val="00460CB1"/>
    <w:rsid w:val="0046236A"/>
    <w:rsid w:val="004628E9"/>
    <w:rsid w:val="0046324B"/>
    <w:rsid w:val="00463866"/>
    <w:rsid w:val="00463AF1"/>
    <w:rsid w:val="00463F03"/>
    <w:rsid w:val="0046425B"/>
    <w:rsid w:val="004648B2"/>
    <w:rsid w:val="00466079"/>
    <w:rsid w:val="004666EE"/>
    <w:rsid w:val="00466B28"/>
    <w:rsid w:val="00466FB0"/>
    <w:rsid w:val="00467A7C"/>
    <w:rsid w:val="00471946"/>
    <w:rsid w:val="00471B14"/>
    <w:rsid w:val="00471CDF"/>
    <w:rsid w:val="00471E53"/>
    <w:rsid w:val="004726A4"/>
    <w:rsid w:val="004734C8"/>
    <w:rsid w:val="00473C18"/>
    <w:rsid w:val="00473EF3"/>
    <w:rsid w:val="00473F0B"/>
    <w:rsid w:val="00474E41"/>
    <w:rsid w:val="0047533E"/>
    <w:rsid w:val="004769FA"/>
    <w:rsid w:val="00476BC7"/>
    <w:rsid w:val="00476CDA"/>
    <w:rsid w:val="00476CFC"/>
    <w:rsid w:val="00477C6D"/>
    <w:rsid w:val="00477C9E"/>
    <w:rsid w:val="0048022D"/>
    <w:rsid w:val="00480774"/>
    <w:rsid w:val="004813F4"/>
    <w:rsid w:val="00481505"/>
    <w:rsid w:val="00481664"/>
    <w:rsid w:val="0048198C"/>
    <w:rsid w:val="00481E4F"/>
    <w:rsid w:val="0048278C"/>
    <w:rsid w:val="004833D9"/>
    <w:rsid w:val="00483D1E"/>
    <w:rsid w:val="00484996"/>
    <w:rsid w:val="00485011"/>
    <w:rsid w:val="00485399"/>
    <w:rsid w:val="004856C7"/>
    <w:rsid w:val="0048673D"/>
    <w:rsid w:val="004879B4"/>
    <w:rsid w:val="00490218"/>
    <w:rsid w:val="00491243"/>
    <w:rsid w:val="004914A3"/>
    <w:rsid w:val="004914C3"/>
    <w:rsid w:val="00491E85"/>
    <w:rsid w:val="004920F1"/>
    <w:rsid w:val="00492A43"/>
    <w:rsid w:val="00492C62"/>
    <w:rsid w:val="00492D3C"/>
    <w:rsid w:val="004933A0"/>
    <w:rsid w:val="00493C8E"/>
    <w:rsid w:val="00494107"/>
    <w:rsid w:val="00494255"/>
    <w:rsid w:val="004951FB"/>
    <w:rsid w:val="004955CC"/>
    <w:rsid w:val="00495E38"/>
    <w:rsid w:val="004962EB"/>
    <w:rsid w:val="0049633B"/>
    <w:rsid w:val="00496450"/>
    <w:rsid w:val="0049760F"/>
    <w:rsid w:val="00497B5A"/>
    <w:rsid w:val="004A1214"/>
    <w:rsid w:val="004A146C"/>
    <w:rsid w:val="004A19BF"/>
    <w:rsid w:val="004A1ADD"/>
    <w:rsid w:val="004A1CA7"/>
    <w:rsid w:val="004A1FC7"/>
    <w:rsid w:val="004A2D81"/>
    <w:rsid w:val="004A2E9A"/>
    <w:rsid w:val="004A301E"/>
    <w:rsid w:val="004A3644"/>
    <w:rsid w:val="004A3852"/>
    <w:rsid w:val="004A3A65"/>
    <w:rsid w:val="004A3FE6"/>
    <w:rsid w:val="004A4197"/>
    <w:rsid w:val="004A4833"/>
    <w:rsid w:val="004A535E"/>
    <w:rsid w:val="004A5474"/>
    <w:rsid w:val="004A54BD"/>
    <w:rsid w:val="004A5961"/>
    <w:rsid w:val="004A5DA6"/>
    <w:rsid w:val="004A5DD8"/>
    <w:rsid w:val="004A6021"/>
    <w:rsid w:val="004A6504"/>
    <w:rsid w:val="004A6826"/>
    <w:rsid w:val="004A7464"/>
    <w:rsid w:val="004A7E6F"/>
    <w:rsid w:val="004B002F"/>
    <w:rsid w:val="004B01C9"/>
    <w:rsid w:val="004B0724"/>
    <w:rsid w:val="004B1306"/>
    <w:rsid w:val="004B1369"/>
    <w:rsid w:val="004B14A9"/>
    <w:rsid w:val="004B257E"/>
    <w:rsid w:val="004B2761"/>
    <w:rsid w:val="004B2DD8"/>
    <w:rsid w:val="004B3744"/>
    <w:rsid w:val="004B3C15"/>
    <w:rsid w:val="004B3DD6"/>
    <w:rsid w:val="004B3FED"/>
    <w:rsid w:val="004B4146"/>
    <w:rsid w:val="004B42B3"/>
    <w:rsid w:val="004B47E6"/>
    <w:rsid w:val="004B4EC4"/>
    <w:rsid w:val="004B4F33"/>
    <w:rsid w:val="004B5239"/>
    <w:rsid w:val="004B52B3"/>
    <w:rsid w:val="004B54B5"/>
    <w:rsid w:val="004B56B9"/>
    <w:rsid w:val="004B585D"/>
    <w:rsid w:val="004B6870"/>
    <w:rsid w:val="004B6B9E"/>
    <w:rsid w:val="004B7D1B"/>
    <w:rsid w:val="004C09D3"/>
    <w:rsid w:val="004C133F"/>
    <w:rsid w:val="004C13BB"/>
    <w:rsid w:val="004C1DD9"/>
    <w:rsid w:val="004C1FF7"/>
    <w:rsid w:val="004C350A"/>
    <w:rsid w:val="004C3BF9"/>
    <w:rsid w:val="004C462F"/>
    <w:rsid w:val="004C4E52"/>
    <w:rsid w:val="004C601C"/>
    <w:rsid w:val="004C61D1"/>
    <w:rsid w:val="004C6295"/>
    <w:rsid w:val="004C647A"/>
    <w:rsid w:val="004C68BA"/>
    <w:rsid w:val="004C72FD"/>
    <w:rsid w:val="004C7577"/>
    <w:rsid w:val="004C769E"/>
    <w:rsid w:val="004D2A54"/>
    <w:rsid w:val="004D2E09"/>
    <w:rsid w:val="004D3AE9"/>
    <w:rsid w:val="004D4FAE"/>
    <w:rsid w:val="004D577C"/>
    <w:rsid w:val="004D59F7"/>
    <w:rsid w:val="004D5CA5"/>
    <w:rsid w:val="004D6186"/>
    <w:rsid w:val="004D6B80"/>
    <w:rsid w:val="004D6D51"/>
    <w:rsid w:val="004D7B36"/>
    <w:rsid w:val="004D7B51"/>
    <w:rsid w:val="004E0092"/>
    <w:rsid w:val="004E01DB"/>
    <w:rsid w:val="004E057F"/>
    <w:rsid w:val="004E065D"/>
    <w:rsid w:val="004E0E30"/>
    <w:rsid w:val="004E128C"/>
    <w:rsid w:val="004E1772"/>
    <w:rsid w:val="004E1775"/>
    <w:rsid w:val="004E1D6D"/>
    <w:rsid w:val="004E1DF2"/>
    <w:rsid w:val="004E1FE1"/>
    <w:rsid w:val="004E2C09"/>
    <w:rsid w:val="004E2D43"/>
    <w:rsid w:val="004E2DD1"/>
    <w:rsid w:val="004E34D0"/>
    <w:rsid w:val="004E43CD"/>
    <w:rsid w:val="004E4B82"/>
    <w:rsid w:val="004E4F9F"/>
    <w:rsid w:val="004E5588"/>
    <w:rsid w:val="004E6343"/>
    <w:rsid w:val="004E6B7A"/>
    <w:rsid w:val="004E7310"/>
    <w:rsid w:val="004E7485"/>
    <w:rsid w:val="004E7BB0"/>
    <w:rsid w:val="004E7CE1"/>
    <w:rsid w:val="004F17EA"/>
    <w:rsid w:val="004F1F21"/>
    <w:rsid w:val="004F2366"/>
    <w:rsid w:val="004F2509"/>
    <w:rsid w:val="004F351D"/>
    <w:rsid w:val="004F3E84"/>
    <w:rsid w:val="004F406F"/>
    <w:rsid w:val="004F4108"/>
    <w:rsid w:val="004F4817"/>
    <w:rsid w:val="004F48F1"/>
    <w:rsid w:val="004F651E"/>
    <w:rsid w:val="004F6522"/>
    <w:rsid w:val="004F6B28"/>
    <w:rsid w:val="004F7982"/>
    <w:rsid w:val="004F7E65"/>
    <w:rsid w:val="004F7FAD"/>
    <w:rsid w:val="00500776"/>
    <w:rsid w:val="0050141A"/>
    <w:rsid w:val="00501788"/>
    <w:rsid w:val="0050240C"/>
    <w:rsid w:val="005026DF"/>
    <w:rsid w:val="005026FC"/>
    <w:rsid w:val="00502802"/>
    <w:rsid w:val="00502D3D"/>
    <w:rsid w:val="0050315A"/>
    <w:rsid w:val="00503313"/>
    <w:rsid w:val="005037D1"/>
    <w:rsid w:val="00503FFF"/>
    <w:rsid w:val="00504404"/>
    <w:rsid w:val="00504406"/>
    <w:rsid w:val="0050485D"/>
    <w:rsid w:val="005055DD"/>
    <w:rsid w:val="005056C2"/>
    <w:rsid w:val="00506CA5"/>
    <w:rsid w:val="005074DE"/>
    <w:rsid w:val="00507524"/>
    <w:rsid w:val="00510396"/>
    <w:rsid w:val="005107DB"/>
    <w:rsid w:val="00510B0E"/>
    <w:rsid w:val="00510DFB"/>
    <w:rsid w:val="0051119D"/>
    <w:rsid w:val="00512BE9"/>
    <w:rsid w:val="00512F8F"/>
    <w:rsid w:val="005147F9"/>
    <w:rsid w:val="00515102"/>
    <w:rsid w:val="0051547A"/>
    <w:rsid w:val="005154FC"/>
    <w:rsid w:val="0051618A"/>
    <w:rsid w:val="00516CBE"/>
    <w:rsid w:val="005170AD"/>
    <w:rsid w:val="00517B9E"/>
    <w:rsid w:val="00520168"/>
    <w:rsid w:val="005206CB"/>
    <w:rsid w:val="00520A6D"/>
    <w:rsid w:val="005216BE"/>
    <w:rsid w:val="00521E14"/>
    <w:rsid w:val="0052225B"/>
    <w:rsid w:val="00524005"/>
    <w:rsid w:val="0052436F"/>
    <w:rsid w:val="00524394"/>
    <w:rsid w:val="005243F5"/>
    <w:rsid w:val="00524731"/>
    <w:rsid w:val="0052540B"/>
    <w:rsid w:val="00525460"/>
    <w:rsid w:val="005263FE"/>
    <w:rsid w:val="0052683F"/>
    <w:rsid w:val="00526EF6"/>
    <w:rsid w:val="00527358"/>
    <w:rsid w:val="00530A42"/>
    <w:rsid w:val="00530ED3"/>
    <w:rsid w:val="0053103D"/>
    <w:rsid w:val="00531759"/>
    <w:rsid w:val="00531974"/>
    <w:rsid w:val="00531CC4"/>
    <w:rsid w:val="00531DDA"/>
    <w:rsid w:val="005320F5"/>
    <w:rsid w:val="00532D02"/>
    <w:rsid w:val="00533220"/>
    <w:rsid w:val="005334D6"/>
    <w:rsid w:val="00533CBD"/>
    <w:rsid w:val="00533D1B"/>
    <w:rsid w:val="00533E9D"/>
    <w:rsid w:val="00534054"/>
    <w:rsid w:val="00534418"/>
    <w:rsid w:val="00534942"/>
    <w:rsid w:val="00535820"/>
    <w:rsid w:val="005367A0"/>
    <w:rsid w:val="0053683F"/>
    <w:rsid w:val="00537231"/>
    <w:rsid w:val="00541673"/>
    <w:rsid w:val="00541A6D"/>
    <w:rsid w:val="00542062"/>
    <w:rsid w:val="0054215E"/>
    <w:rsid w:val="005421C6"/>
    <w:rsid w:val="00543017"/>
    <w:rsid w:val="00543264"/>
    <w:rsid w:val="00543587"/>
    <w:rsid w:val="005435E1"/>
    <w:rsid w:val="00543812"/>
    <w:rsid w:val="005438A0"/>
    <w:rsid w:val="00543D3F"/>
    <w:rsid w:val="00543F1F"/>
    <w:rsid w:val="005450FE"/>
    <w:rsid w:val="005452B8"/>
    <w:rsid w:val="005453ED"/>
    <w:rsid w:val="00545694"/>
    <w:rsid w:val="005459C2"/>
    <w:rsid w:val="00545A2D"/>
    <w:rsid w:val="00546099"/>
    <w:rsid w:val="005465BF"/>
    <w:rsid w:val="005475B5"/>
    <w:rsid w:val="00547F35"/>
    <w:rsid w:val="0055067A"/>
    <w:rsid w:val="00550777"/>
    <w:rsid w:val="00550A3B"/>
    <w:rsid w:val="00551D26"/>
    <w:rsid w:val="005520F6"/>
    <w:rsid w:val="0055312E"/>
    <w:rsid w:val="00553DA8"/>
    <w:rsid w:val="00554135"/>
    <w:rsid w:val="005543FD"/>
    <w:rsid w:val="00554712"/>
    <w:rsid w:val="005547C8"/>
    <w:rsid w:val="00554A7B"/>
    <w:rsid w:val="00555B84"/>
    <w:rsid w:val="00555D34"/>
    <w:rsid w:val="00555E9E"/>
    <w:rsid w:val="00555FD5"/>
    <w:rsid w:val="00556F98"/>
    <w:rsid w:val="00557285"/>
    <w:rsid w:val="00557B40"/>
    <w:rsid w:val="00560A73"/>
    <w:rsid w:val="00560FBD"/>
    <w:rsid w:val="00561CFF"/>
    <w:rsid w:val="00561FEC"/>
    <w:rsid w:val="005624FB"/>
    <w:rsid w:val="005627CC"/>
    <w:rsid w:val="005628CD"/>
    <w:rsid w:val="00563443"/>
    <w:rsid w:val="005639B2"/>
    <w:rsid w:val="00566462"/>
    <w:rsid w:val="005668B4"/>
    <w:rsid w:val="00566F58"/>
    <w:rsid w:val="00567795"/>
    <w:rsid w:val="00567E69"/>
    <w:rsid w:val="00567E9B"/>
    <w:rsid w:val="00570457"/>
    <w:rsid w:val="00570D7D"/>
    <w:rsid w:val="00571E43"/>
    <w:rsid w:val="0057220A"/>
    <w:rsid w:val="005725EA"/>
    <w:rsid w:val="00573045"/>
    <w:rsid w:val="005759D0"/>
    <w:rsid w:val="005763C7"/>
    <w:rsid w:val="0057673B"/>
    <w:rsid w:val="00576CCA"/>
    <w:rsid w:val="00576F3F"/>
    <w:rsid w:val="005776FD"/>
    <w:rsid w:val="0058092E"/>
    <w:rsid w:val="00581B42"/>
    <w:rsid w:val="00581BEF"/>
    <w:rsid w:val="0058301F"/>
    <w:rsid w:val="0058327C"/>
    <w:rsid w:val="00583335"/>
    <w:rsid w:val="00583E4A"/>
    <w:rsid w:val="00584960"/>
    <w:rsid w:val="005856F5"/>
    <w:rsid w:val="00586100"/>
    <w:rsid w:val="005863EF"/>
    <w:rsid w:val="00586460"/>
    <w:rsid w:val="00586FBE"/>
    <w:rsid w:val="00587639"/>
    <w:rsid w:val="005905DE"/>
    <w:rsid w:val="00590FC7"/>
    <w:rsid w:val="0059147E"/>
    <w:rsid w:val="005914D2"/>
    <w:rsid w:val="00591619"/>
    <w:rsid w:val="0059181F"/>
    <w:rsid w:val="00592174"/>
    <w:rsid w:val="00592933"/>
    <w:rsid w:val="00592D9A"/>
    <w:rsid w:val="00593346"/>
    <w:rsid w:val="00593356"/>
    <w:rsid w:val="005936F3"/>
    <w:rsid w:val="00593F2A"/>
    <w:rsid w:val="00594143"/>
    <w:rsid w:val="005944AC"/>
    <w:rsid w:val="00594A58"/>
    <w:rsid w:val="00595283"/>
    <w:rsid w:val="0059531C"/>
    <w:rsid w:val="00595CDC"/>
    <w:rsid w:val="00596650"/>
    <w:rsid w:val="005966C6"/>
    <w:rsid w:val="0059672C"/>
    <w:rsid w:val="00596D00"/>
    <w:rsid w:val="00596E51"/>
    <w:rsid w:val="00596FFB"/>
    <w:rsid w:val="005978D5"/>
    <w:rsid w:val="00597F9B"/>
    <w:rsid w:val="00597F9D"/>
    <w:rsid w:val="00597FF5"/>
    <w:rsid w:val="005A0561"/>
    <w:rsid w:val="005A14B0"/>
    <w:rsid w:val="005A1BCE"/>
    <w:rsid w:val="005A2617"/>
    <w:rsid w:val="005A2A73"/>
    <w:rsid w:val="005A3473"/>
    <w:rsid w:val="005A399F"/>
    <w:rsid w:val="005A3E3C"/>
    <w:rsid w:val="005A4576"/>
    <w:rsid w:val="005A49F4"/>
    <w:rsid w:val="005A502C"/>
    <w:rsid w:val="005A5C86"/>
    <w:rsid w:val="005A740D"/>
    <w:rsid w:val="005A78E0"/>
    <w:rsid w:val="005A7BDC"/>
    <w:rsid w:val="005B00B1"/>
    <w:rsid w:val="005B02C4"/>
    <w:rsid w:val="005B07EC"/>
    <w:rsid w:val="005B0F5D"/>
    <w:rsid w:val="005B0FB7"/>
    <w:rsid w:val="005B262B"/>
    <w:rsid w:val="005B2989"/>
    <w:rsid w:val="005B3D4E"/>
    <w:rsid w:val="005B4102"/>
    <w:rsid w:val="005B4409"/>
    <w:rsid w:val="005B44AD"/>
    <w:rsid w:val="005B4BF7"/>
    <w:rsid w:val="005B5C03"/>
    <w:rsid w:val="005B6A44"/>
    <w:rsid w:val="005B6CFF"/>
    <w:rsid w:val="005B6E39"/>
    <w:rsid w:val="005B6F19"/>
    <w:rsid w:val="005B75E9"/>
    <w:rsid w:val="005B7C79"/>
    <w:rsid w:val="005C1782"/>
    <w:rsid w:val="005C2D6D"/>
    <w:rsid w:val="005C3052"/>
    <w:rsid w:val="005C356D"/>
    <w:rsid w:val="005C43B8"/>
    <w:rsid w:val="005C4B21"/>
    <w:rsid w:val="005C54ED"/>
    <w:rsid w:val="005C5AC1"/>
    <w:rsid w:val="005C618D"/>
    <w:rsid w:val="005C64BD"/>
    <w:rsid w:val="005C7191"/>
    <w:rsid w:val="005C71AD"/>
    <w:rsid w:val="005C7337"/>
    <w:rsid w:val="005C734D"/>
    <w:rsid w:val="005C7CA9"/>
    <w:rsid w:val="005D0721"/>
    <w:rsid w:val="005D0D21"/>
    <w:rsid w:val="005D1390"/>
    <w:rsid w:val="005D18BC"/>
    <w:rsid w:val="005D1BA3"/>
    <w:rsid w:val="005D1C39"/>
    <w:rsid w:val="005D1C7C"/>
    <w:rsid w:val="005D1EA4"/>
    <w:rsid w:val="005D31A6"/>
    <w:rsid w:val="005D3359"/>
    <w:rsid w:val="005D42B5"/>
    <w:rsid w:val="005D431C"/>
    <w:rsid w:val="005D5342"/>
    <w:rsid w:val="005D5AED"/>
    <w:rsid w:val="005D624F"/>
    <w:rsid w:val="005D65C5"/>
    <w:rsid w:val="005D701C"/>
    <w:rsid w:val="005D7C72"/>
    <w:rsid w:val="005E0850"/>
    <w:rsid w:val="005E0AE8"/>
    <w:rsid w:val="005E0B45"/>
    <w:rsid w:val="005E0F0B"/>
    <w:rsid w:val="005E11DD"/>
    <w:rsid w:val="005E1772"/>
    <w:rsid w:val="005E1A18"/>
    <w:rsid w:val="005E1D91"/>
    <w:rsid w:val="005E1E3C"/>
    <w:rsid w:val="005E21AA"/>
    <w:rsid w:val="005E31C8"/>
    <w:rsid w:val="005E33FA"/>
    <w:rsid w:val="005E3A14"/>
    <w:rsid w:val="005E4057"/>
    <w:rsid w:val="005E4338"/>
    <w:rsid w:val="005E4649"/>
    <w:rsid w:val="005E4713"/>
    <w:rsid w:val="005E4990"/>
    <w:rsid w:val="005E561E"/>
    <w:rsid w:val="005E569D"/>
    <w:rsid w:val="005E60F6"/>
    <w:rsid w:val="005E6EC9"/>
    <w:rsid w:val="005E7189"/>
    <w:rsid w:val="005E73D5"/>
    <w:rsid w:val="005E7500"/>
    <w:rsid w:val="005E7C74"/>
    <w:rsid w:val="005F0015"/>
    <w:rsid w:val="005F00F8"/>
    <w:rsid w:val="005F0464"/>
    <w:rsid w:val="005F04D8"/>
    <w:rsid w:val="005F0F42"/>
    <w:rsid w:val="005F14E6"/>
    <w:rsid w:val="005F192F"/>
    <w:rsid w:val="005F1BAC"/>
    <w:rsid w:val="005F21C0"/>
    <w:rsid w:val="005F2932"/>
    <w:rsid w:val="005F2AEA"/>
    <w:rsid w:val="005F2E13"/>
    <w:rsid w:val="005F32B8"/>
    <w:rsid w:val="005F39B8"/>
    <w:rsid w:val="005F4499"/>
    <w:rsid w:val="005F5E14"/>
    <w:rsid w:val="005F5EA4"/>
    <w:rsid w:val="005F5FD6"/>
    <w:rsid w:val="005F6028"/>
    <w:rsid w:val="005F60DE"/>
    <w:rsid w:val="005F7029"/>
    <w:rsid w:val="005F704D"/>
    <w:rsid w:val="005F7741"/>
    <w:rsid w:val="005F793F"/>
    <w:rsid w:val="005F79A1"/>
    <w:rsid w:val="005F7C0A"/>
    <w:rsid w:val="00600914"/>
    <w:rsid w:val="00600DF7"/>
    <w:rsid w:val="00601445"/>
    <w:rsid w:val="006014B3"/>
    <w:rsid w:val="00603154"/>
    <w:rsid w:val="0060352C"/>
    <w:rsid w:val="00603631"/>
    <w:rsid w:val="0060365C"/>
    <w:rsid w:val="00603C4B"/>
    <w:rsid w:val="00603C75"/>
    <w:rsid w:val="00604D94"/>
    <w:rsid w:val="00605895"/>
    <w:rsid w:val="00606D85"/>
    <w:rsid w:val="00607472"/>
    <w:rsid w:val="00607594"/>
    <w:rsid w:val="00607A55"/>
    <w:rsid w:val="00607A99"/>
    <w:rsid w:val="00607E85"/>
    <w:rsid w:val="006104FA"/>
    <w:rsid w:val="006108C7"/>
    <w:rsid w:val="00611185"/>
    <w:rsid w:val="006117EC"/>
    <w:rsid w:val="00611B6D"/>
    <w:rsid w:val="00611E0E"/>
    <w:rsid w:val="00611FB5"/>
    <w:rsid w:val="00612323"/>
    <w:rsid w:val="00612C67"/>
    <w:rsid w:val="00614245"/>
    <w:rsid w:val="00614983"/>
    <w:rsid w:val="00614F9C"/>
    <w:rsid w:val="00615578"/>
    <w:rsid w:val="0061583E"/>
    <w:rsid w:val="00615E18"/>
    <w:rsid w:val="006163A9"/>
    <w:rsid w:val="00616719"/>
    <w:rsid w:val="00616994"/>
    <w:rsid w:val="00620712"/>
    <w:rsid w:val="006207C9"/>
    <w:rsid w:val="00620D0D"/>
    <w:rsid w:val="00622670"/>
    <w:rsid w:val="00623201"/>
    <w:rsid w:val="00623750"/>
    <w:rsid w:val="00623904"/>
    <w:rsid w:val="00623A41"/>
    <w:rsid w:val="00624003"/>
    <w:rsid w:val="006247EB"/>
    <w:rsid w:val="0062498A"/>
    <w:rsid w:val="00624AE7"/>
    <w:rsid w:val="00624F67"/>
    <w:rsid w:val="00625DEB"/>
    <w:rsid w:val="00627558"/>
    <w:rsid w:val="0062771D"/>
    <w:rsid w:val="00630153"/>
    <w:rsid w:val="006303CA"/>
    <w:rsid w:val="00630F8D"/>
    <w:rsid w:val="00631072"/>
    <w:rsid w:val="00631457"/>
    <w:rsid w:val="00631C68"/>
    <w:rsid w:val="00632412"/>
    <w:rsid w:val="006329AE"/>
    <w:rsid w:val="006337FB"/>
    <w:rsid w:val="006338FB"/>
    <w:rsid w:val="0063412A"/>
    <w:rsid w:val="00634815"/>
    <w:rsid w:val="00634B37"/>
    <w:rsid w:val="006352EC"/>
    <w:rsid w:val="006354DC"/>
    <w:rsid w:val="0063563C"/>
    <w:rsid w:val="0063581A"/>
    <w:rsid w:val="0063598C"/>
    <w:rsid w:val="00635E0A"/>
    <w:rsid w:val="006366A4"/>
    <w:rsid w:val="00636AB5"/>
    <w:rsid w:val="00636F58"/>
    <w:rsid w:val="00637643"/>
    <w:rsid w:val="00637717"/>
    <w:rsid w:val="0064083C"/>
    <w:rsid w:val="0064093C"/>
    <w:rsid w:val="0064160D"/>
    <w:rsid w:val="00641C66"/>
    <w:rsid w:val="006420EF"/>
    <w:rsid w:val="0064229B"/>
    <w:rsid w:val="006429D2"/>
    <w:rsid w:val="00642C3F"/>
    <w:rsid w:val="00642DA9"/>
    <w:rsid w:val="006430C2"/>
    <w:rsid w:val="006434CB"/>
    <w:rsid w:val="006437CF"/>
    <w:rsid w:val="00643BE9"/>
    <w:rsid w:val="00643F1D"/>
    <w:rsid w:val="00644396"/>
    <w:rsid w:val="0064559A"/>
    <w:rsid w:val="006463BE"/>
    <w:rsid w:val="0064667E"/>
    <w:rsid w:val="00647A62"/>
    <w:rsid w:val="0065032A"/>
    <w:rsid w:val="00650602"/>
    <w:rsid w:val="006506C7"/>
    <w:rsid w:val="0065095D"/>
    <w:rsid w:val="00650ADC"/>
    <w:rsid w:val="00650E4A"/>
    <w:rsid w:val="00650F5E"/>
    <w:rsid w:val="00652007"/>
    <w:rsid w:val="00652644"/>
    <w:rsid w:val="00653262"/>
    <w:rsid w:val="00653793"/>
    <w:rsid w:val="00653A65"/>
    <w:rsid w:val="00653FA1"/>
    <w:rsid w:val="00654751"/>
    <w:rsid w:val="00654E69"/>
    <w:rsid w:val="0065503C"/>
    <w:rsid w:val="0065521A"/>
    <w:rsid w:val="00655D51"/>
    <w:rsid w:val="006575DC"/>
    <w:rsid w:val="00657684"/>
    <w:rsid w:val="00661037"/>
    <w:rsid w:val="00661741"/>
    <w:rsid w:val="00661E60"/>
    <w:rsid w:val="0066253E"/>
    <w:rsid w:val="00662C9B"/>
    <w:rsid w:val="00663294"/>
    <w:rsid w:val="0066391F"/>
    <w:rsid w:val="00663AE4"/>
    <w:rsid w:val="00663E8E"/>
    <w:rsid w:val="00664511"/>
    <w:rsid w:val="006647ED"/>
    <w:rsid w:val="00664D28"/>
    <w:rsid w:val="00664DC1"/>
    <w:rsid w:val="006656DA"/>
    <w:rsid w:val="0066622F"/>
    <w:rsid w:val="006669D7"/>
    <w:rsid w:val="00666DE0"/>
    <w:rsid w:val="00666F28"/>
    <w:rsid w:val="006671EF"/>
    <w:rsid w:val="00667E23"/>
    <w:rsid w:val="00670454"/>
    <w:rsid w:val="006706CE"/>
    <w:rsid w:val="00671FE3"/>
    <w:rsid w:val="00672E08"/>
    <w:rsid w:val="00672F3B"/>
    <w:rsid w:val="0067306B"/>
    <w:rsid w:val="006734BF"/>
    <w:rsid w:val="00673F93"/>
    <w:rsid w:val="006740B7"/>
    <w:rsid w:val="00674255"/>
    <w:rsid w:val="00674523"/>
    <w:rsid w:val="00674928"/>
    <w:rsid w:val="00674991"/>
    <w:rsid w:val="006751EA"/>
    <w:rsid w:val="00676003"/>
    <w:rsid w:val="006768DA"/>
    <w:rsid w:val="00677A93"/>
    <w:rsid w:val="0068005E"/>
    <w:rsid w:val="0068059F"/>
    <w:rsid w:val="00681720"/>
    <w:rsid w:val="006834D6"/>
    <w:rsid w:val="006835DE"/>
    <w:rsid w:val="00683E40"/>
    <w:rsid w:val="006840AC"/>
    <w:rsid w:val="006850A5"/>
    <w:rsid w:val="0068632C"/>
    <w:rsid w:val="00686825"/>
    <w:rsid w:val="00686B27"/>
    <w:rsid w:val="00686B50"/>
    <w:rsid w:val="00687028"/>
    <w:rsid w:val="00687030"/>
    <w:rsid w:val="00687408"/>
    <w:rsid w:val="0068760F"/>
    <w:rsid w:val="00690132"/>
    <w:rsid w:val="006901D8"/>
    <w:rsid w:val="00691143"/>
    <w:rsid w:val="0069114D"/>
    <w:rsid w:val="00691173"/>
    <w:rsid w:val="0069122A"/>
    <w:rsid w:val="00691906"/>
    <w:rsid w:val="00691F64"/>
    <w:rsid w:val="006923A5"/>
    <w:rsid w:val="00692436"/>
    <w:rsid w:val="0069349E"/>
    <w:rsid w:val="00693E68"/>
    <w:rsid w:val="0069420E"/>
    <w:rsid w:val="006947F7"/>
    <w:rsid w:val="0069493E"/>
    <w:rsid w:val="00695084"/>
    <w:rsid w:val="00695AF6"/>
    <w:rsid w:val="0069618D"/>
    <w:rsid w:val="0069619F"/>
    <w:rsid w:val="00696C36"/>
    <w:rsid w:val="006974E0"/>
    <w:rsid w:val="00697815"/>
    <w:rsid w:val="00697EEB"/>
    <w:rsid w:val="006A0848"/>
    <w:rsid w:val="006A1AB0"/>
    <w:rsid w:val="006A2A2D"/>
    <w:rsid w:val="006A2D85"/>
    <w:rsid w:val="006A3907"/>
    <w:rsid w:val="006A419D"/>
    <w:rsid w:val="006A41CA"/>
    <w:rsid w:val="006A4DE0"/>
    <w:rsid w:val="006A4F3B"/>
    <w:rsid w:val="006A5346"/>
    <w:rsid w:val="006A5804"/>
    <w:rsid w:val="006A67B3"/>
    <w:rsid w:val="006A765F"/>
    <w:rsid w:val="006A78C5"/>
    <w:rsid w:val="006A79F6"/>
    <w:rsid w:val="006A7FE5"/>
    <w:rsid w:val="006B0062"/>
    <w:rsid w:val="006B0D18"/>
    <w:rsid w:val="006B15C1"/>
    <w:rsid w:val="006B2C1F"/>
    <w:rsid w:val="006B3000"/>
    <w:rsid w:val="006B36CB"/>
    <w:rsid w:val="006B3AEE"/>
    <w:rsid w:val="006B4BE8"/>
    <w:rsid w:val="006B4ECA"/>
    <w:rsid w:val="006B4F1C"/>
    <w:rsid w:val="006B4F8B"/>
    <w:rsid w:val="006B5129"/>
    <w:rsid w:val="006B52C4"/>
    <w:rsid w:val="006B588C"/>
    <w:rsid w:val="006B6A87"/>
    <w:rsid w:val="006B7BCE"/>
    <w:rsid w:val="006B7F0A"/>
    <w:rsid w:val="006C055C"/>
    <w:rsid w:val="006C08B9"/>
    <w:rsid w:val="006C1847"/>
    <w:rsid w:val="006C1C77"/>
    <w:rsid w:val="006C2965"/>
    <w:rsid w:val="006C2B4F"/>
    <w:rsid w:val="006C2BAF"/>
    <w:rsid w:val="006C2D17"/>
    <w:rsid w:val="006C3BF8"/>
    <w:rsid w:val="006C4B13"/>
    <w:rsid w:val="006C4B9E"/>
    <w:rsid w:val="006C5E44"/>
    <w:rsid w:val="006C6552"/>
    <w:rsid w:val="006C6DBF"/>
    <w:rsid w:val="006C6EA9"/>
    <w:rsid w:val="006C7259"/>
    <w:rsid w:val="006C746D"/>
    <w:rsid w:val="006C7883"/>
    <w:rsid w:val="006C7A6E"/>
    <w:rsid w:val="006C7B67"/>
    <w:rsid w:val="006C7FDF"/>
    <w:rsid w:val="006C7FFA"/>
    <w:rsid w:val="006D01CF"/>
    <w:rsid w:val="006D0A88"/>
    <w:rsid w:val="006D0EEA"/>
    <w:rsid w:val="006D15DF"/>
    <w:rsid w:val="006D1B5C"/>
    <w:rsid w:val="006D2A71"/>
    <w:rsid w:val="006D2B91"/>
    <w:rsid w:val="006D3057"/>
    <w:rsid w:val="006D34A4"/>
    <w:rsid w:val="006D3D61"/>
    <w:rsid w:val="006D4582"/>
    <w:rsid w:val="006D4B14"/>
    <w:rsid w:val="006D4C6C"/>
    <w:rsid w:val="006D520F"/>
    <w:rsid w:val="006D5763"/>
    <w:rsid w:val="006D5B2E"/>
    <w:rsid w:val="006D5BC9"/>
    <w:rsid w:val="006D5C26"/>
    <w:rsid w:val="006D5CA3"/>
    <w:rsid w:val="006D5CE4"/>
    <w:rsid w:val="006D6303"/>
    <w:rsid w:val="006D6F55"/>
    <w:rsid w:val="006E0219"/>
    <w:rsid w:val="006E263D"/>
    <w:rsid w:val="006E3139"/>
    <w:rsid w:val="006E36B7"/>
    <w:rsid w:val="006E3C0D"/>
    <w:rsid w:val="006E3E81"/>
    <w:rsid w:val="006E3F6C"/>
    <w:rsid w:val="006E4032"/>
    <w:rsid w:val="006E407F"/>
    <w:rsid w:val="006E46A7"/>
    <w:rsid w:val="006E4B2B"/>
    <w:rsid w:val="006E4C44"/>
    <w:rsid w:val="006E5F73"/>
    <w:rsid w:val="006E61C5"/>
    <w:rsid w:val="006E61D5"/>
    <w:rsid w:val="006E63D8"/>
    <w:rsid w:val="006E65F9"/>
    <w:rsid w:val="006E67F0"/>
    <w:rsid w:val="006E735D"/>
    <w:rsid w:val="006E77BE"/>
    <w:rsid w:val="006E7ECB"/>
    <w:rsid w:val="006F0227"/>
    <w:rsid w:val="006F0697"/>
    <w:rsid w:val="006F164C"/>
    <w:rsid w:val="006F23D0"/>
    <w:rsid w:val="006F30DD"/>
    <w:rsid w:val="006F36B2"/>
    <w:rsid w:val="006F375B"/>
    <w:rsid w:val="006F38D4"/>
    <w:rsid w:val="006F4320"/>
    <w:rsid w:val="006F5237"/>
    <w:rsid w:val="006F52AE"/>
    <w:rsid w:val="006F54E4"/>
    <w:rsid w:val="006F5D33"/>
    <w:rsid w:val="006F5FE7"/>
    <w:rsid w:val="006F66FA"/>
    <w:rsid w:val="006F682A"/>
    <w:rsid w:val="006F68D2"/>
    <w:rsid w:val="006F716F"/>
    <w:rsid w:val="006F732C"/>
    <w:rsid w:val="006F7C34"/>
    <w:rsid w:val="006F7F43"/>
    <w:rsid w:val="007005FF"/>
    <w:rsid w:val="007007C7"/>
    <w:rsid w:val="00701BB9"/>
    <w:rsid w:val="00701F8B"/>
    <w:rsid w:val="00702227"/>
    <w:rsid w:val="00702336"/>
    <w:rsid w:val="0070246A"/>
    <w:rsid w:val="0070263D"/>
    <w:rsid w:val="00702B15"/>
    <w:rsid w:val="007033BE"/>
    <w:rsid w:val="00703FB4"/>
    <w:rsid w:val="00704466"/>
    <w:rsid w:val="00704D16"/>
    <w:rsid w:val="00704DAC"/>
    <w:rsid w:val="00704FA0"/>
    <w:rsid w:val="0070502C"/>
    <w:rsid w:val="00705349"/>
    <w:rsid w:val="0070544D"/>
    <w:rsid w:val="00705602"/>
    <w:rsid w:val="00706E77"/>
    <w:rsid w:val="00707740"/>
    <w:rsid w:val="00707A01"/>
    <w:rsid w:val="00707FEC"/>
    <w:rsid w:val="0071035E"/>
    <w:rsid w:val="007105F3"/>
    <w:rsid w:val="00710627"/>
    <w:rsid w:val="00710BF6"/>
    <w:rsid w:val="0071116C"/>
    <w:rsid w:val="00711B43"/>
    <w:rsid w:val="00711FD9"/>
    <w:rsid w:val="0071215A"/>
    <w:rsid w:val="007126CF"/>
    <w:rsid w:val="00712B0A"/>
    <w:rsid w:val="0071319B"/>
    <w:rsid w:val="00713C7B"/>
    <w:rsid w:val="0071412A"/>
    <w:rsid w:val="007145EE"/>
    <w:rsid w:val="0071508B"/>
    <w:rsid w:val="007150DA"/>
    <w:rsid w:val="007153EB"/>
    <w:rsid w:val="0071559C"/>
    <w:rsid w:val="0071562D"/>
    <w:rsid w:val="00715865"/>
    <w:rsid w:val="007174E1"/>
    <w:rsid w:val="00717770"/>
    <w:rsid w:val="00720091"/>
    <w:rsid w:val="00720D5E"/>
    <w:rsid w:val="00721075"/>
    <w:rsid w:val="00721688"/>
    <w:rsid w:val="00721754"/>
    <w:rsid w:val="00721852"/>
    <w:rsid w:val="00722CF5"/>
    <w:rsid w:val="00722D62"/>
    <w:rsid w:val="00722E46"/>
    <w:rsid w:val="0072349B"/>
    <w:rsid w:val="00723E7F"/>
    <w:rsid w:val="00724081"/>
    <w:rsid w:val="00725C27"/>
    <w:rsid w:val="00726625"/>
    <w:rsid w:val="00727AEC"/>
    <w:rsid w:val="00727C44"/>
    <w:rsid w:val="00730C08"/>
    <w:rsid w:val="00730D1C"/>
    <w:rsid w:val="00730EB1"/>
    <w:rsid w:val="00731DC7"/>
    <w:rsid w:val="00731DCF"/>
    <w:rsid w:val="007320D7"/>
    <w:rsid w:val="0073218C"/>
    <w:rsid w:val="0073294E"/>
    <w:rsid w:val="00732AB4"/>
    <w:rsid w:val="00732BC3"/>
    <w:rsid w:val="00732CAB"/>
    <w:rsid w:val="00733312"/>
    <w:rsid w:val="00733BEA"/>
    <w:rsid w:val="00733E2C"/>
    <w:rsid w:val="007341AC"/>
    <w:rsid w:val="007350C3"/>
    <w:rsid w:val="00735790"/>
    <w:rsid w:val="00735DDF"/>
    <w:rsid w:val="00736217"/>
    <w:rsid w:val="007377A1"/>
    <w:rsid w:val="0073783C"/>
    <w:rsid w:val="00737B85"/>
    <w:rsid w:val="00737C05"/>
    <w:rsid w:val="007401AF"/>
    <w:rsid w:val="007401E0"/>
    <w:rsid w:val="007404BB"/>
    <w:rsid w:val="00740A2D"/>
    <w:rsid w:val="00741565"/>
    <w:rsid w:val="0074236F"/>
    <w:rsid w:val="00742B76"/>
    <w:rsid w:val="00743129"/>
    <w:rsid w:val="0074323F"/>
    <w:rsid w:val="00743DD3"/>
    <w:rsid w:val="00743FE2"/>
    <w:rsid w:val="0074450F"/>
    <w:rsid w:val="00744816"/>
    <w:rsid w:val="007449ED"/>
    <w:rsid w:val="00744E20"/>
    <w:rsid w:val="00744F5B"/>
    <w:rsid w:val="00745102"/>
    <w:rsid w:val="00745B50"/>
    <w:rsid w:val="00745CD5"/>
    <w:rsid w:val="00746441"/>
    <w:rsid w:val="007465B7"/>
    <w:rsid w:val="00746D8C"/>
    <w:rsid w:val="007472E5"/>
    <w:rsid w:val="00747D27"/>
    <w:rsid w:val="00747EF3"/>
    <w:rsid w:val="00750232"/>
    <w:rsid w:val="00750958"/>
    <w:rsid w:val="00751234"/>
    <w:rsid w:val="007512AF"/>
    <w:rsid w:val="00751358"/>
    <w:rsid w:val="00752D70"/>
    <w:rsid w:val="007532A0"/>
    <w:rsid w:val="0075337F"/>
    <w:rsid w:val="00753892"/>
    <w:rsid w:val="00753BB4"/>
    <w:rsid w:val="00753D3C"/>
    <w:rsid w:val="00753F7D"/>
    <w:rsid w:val="00754667"/>
    <w:rsid w:val="00754870"/>
    <w:rsid w:val="00754DAA"/>
    <w:rsid w:val="00754FD6"/>
    <w:rsid w:val="00755540"/>
    <w:rsid w:val="00755797"/>
    <w:rsid w:val="00755883"/>
    <w:rsid w:val="00755DE0"/>
    <w:rsid w:val="00755DFD"/>
    <w:rsid w:val="00755F12"/>
    <w:rsid w:val="007563BF"/>
    <w:rsid w:val="00756BE0"/>
    <w:rsid w:val="007571C2"/>
    <w:rsid w:val="00757C7F"/>
    <w:rsid w:val="007601A7"/>
    <w:rsid w:val="00760DD1"/>
    <w:rsid w:val="00761274"/>
    <w:rsid w:val="00761569"/>
    <w:rsid w:val="00761591"/>
    <w:rsid w:val="00761CEA"/>
    <w:rsid w:val="00761D75"/>
    <w:rsid w:val="00761DBB"/>
    <w:rsid w:val="00761E1C"/>
    <w:rsid w:val="00761FE5"/>
    <w:rsid w:val="00762487"/>
    <w:rsid w:val="00762746"/>
    <w:rsid w:val="0076324D"/>
    <w:rsid w:val="0076345E"/>
    <w:rsid w:val="00763DFD"/>
    <w:rsid w:val="00764CBB"/>
    <w:rsid w:val="00765DD5"/>
    <w:rsid w:val="0076630C"/>
    <w:rsid w:val="0076691E"/>
    <w:rsid w:val="00766CD0"/>
    <w:rsid w:val="00766ED5"/>
    <w:rsid w:val="007670FB"/>
    <w:rsid w:val="00767971"/>
    <w:rsid w:val="00767F83"/>
    <w:rsid w:val="00770BF1"/>
    <w:rsid w:val="00770C7D"/>
    <w:rsid w:val="00771DF9"/>
    <w:rsid w:val="00771F75"/>
    <w:rsid w:val="0077235D"/>
    <w:rsid w:val="00772397"/>
    <w:rsid w:val="0077263D"/>
    <w:rsid w:val="00772BB5"/>
    <w:rsid w:val="00773502"/>
    <w:rsid w:val="0077425B"/>
    <w:rsid w:val="007744BC"/>
    <w:rsid w:val="007744F9"/>
    <w:rsid w:val="00774980"/>
    <w:rsid w:val="00774BE4"/>
    <w:rsid w:val="00774BF5"/>
    <w:rsid w:val="00774DB4"/>
    <w:rsid w:val="007751F1"/>
    <w:rsid w:val="0077529F"/>
    <w:rsid w:val="007752FC"/>
    <w:rsid w:val="007757A3"/>
    <w:rsid w:val="00775FFF"/>
    <w:rsid w:val="00776141"/>
    <w:rsid w:val="00776254"/>
    <w:rsid w:val="00776A01"/>
    <w:rsid w:val="007774A6"/>
    <w:rsid w:val="00780E6F"/>
    <w:rsid w:val="0078110F"/>
    <w:rsid w:val="00781E45"/>
    <w:rsid w:val="007822ED"/>
    <w:rsid w:val="007827CE"/>
    <w:rsid w:val="00782EC8"/>
    <w:rsid w:val="00782ED4"/>
    <w:rsid w:val="007833CF"/>
    <w:rsid w:val="00783999"/>
    <w:rsid w:val="00783EEC"/>
    <w:rsid w:val="00784762"/>
    <w:rsid w:val="0078518D"/>
    <w:rsid w:val="007853E6"/>
    <w:rsid w:val="007856B6"/>
    <w:rsid w:val="00785775"/>
    <w:rsid w:val="00785F27"/>
    <w:rsid w:val="00785FB8"/>
    <w:rsid w:val="0078607C"/>
    <w:rsid w:val="007861BB"/>
    <w:rsid w:val="00786AFD"/>
    <w:rsid w:val="0078713D"/>
    <w:rsid w:val="007875CD"/>
    <w:rsid w:val="00787F80"/>
    <w:rsid w:val="007912EA"/>
    <w:rsid w:val="007916BC"/>
    <w:rsid w:val="007919FD"/>
    <w:rsid w:val="00791F20"/>
    <w:rsid w:val="007923B8"/>
    <w:rsid w:val="00792B92"/>
    <w:rsid w:val="00792D22"/>
    <w:rsid w:val="007935B5"/>
    <w:rsid w:val="007945D6"/>
    <w:rsid w:val="00794696"/>
    <w:rsid w:val="0079587F"/>
    <w:rsid w:val="00795A13"/>
    <w:rsid w:val="00795BE0"/>
    <w:rsid w:val="00795FC6"/>
    <w:rsid w:val="007967B2"/>
    <w:rsid w:val="00796968"/>
    <w:rsid w:val="007970E4"/>
    <w:rsid w:val="00797294"/>
    <w:rsid w:val="007A03E6"/>
    <w:rsid w:val="007A0809"/>
    <w:rsid w:val="007A085C"/>
    <w:rsid w:val="007A16A4"/>
    <w:rsid w:val="007A26FC"/>
    <w:rsid w:val="007A28A4"/>
    <w:rsid w:val="007A36B9"/>
    <w:rsid w:val="007A4FD2"/>
    <w:rsid w:val="007A59EC"/>
    <w:rsid w:val="007A607A"/>
    <w:rsid w:val="007A6218"/>
    <w:rsid w:val="007A6470"/>
    <w:rsid w:val="007A660D"/>
    <w:rsid w:val="007A6E7C"/>
    <w:rsid w:val="007A70CB"/>
    <w:rsid w:val="007B0396"/>
    <w:rsid w:val="007B070E"/>
    <w:rsid w:val="007B1BBA"/>
    <w:rsid w:val="007B1EE7"/>
    <w:rsid w:val="007B2393"/>
    <w:rsid w:val="007B28B8"/>
    <w:rsid w:val="007B290A"/>
    <w:rsid w:val="007B2BE5"/>
    <w:rsid w:val="007B3024"/>
    <w:rsid w:val="007B37B0"/>
    <w:rsid w:val="007B37F2"/>
    <w:rsid w:val="007B3961"/>
    <w:rsid w:val="007B3A2D"/>
    <w:rsid w:val="007B3B70"/>
    <w:rsid w:val="007B3FBE"/>
    <w:rsid w:val="007B45DD"/>
    <w:rsid w:val="007B59D0"/>
    <w:rsid w:val="007B5EDC"/>
    <w:rsid w:val="007B656D"/>
    <w:rsid w:val="007B6625"/>
    <w:rsid w:val="007B6667"/>
    <w:rsid w:val="007B6D2F"/>
    <w:rsid w:val="007B7030"/>
    <w:rsid w:val="007B712C"/>
    <w:rsid w:val="007C03C7"/>
    <w:rsid w:val="007C06DB"/>
    <w:rsid w:val="007C076E"/>
    <w:rsid w:val="007C108A"/>
    <w:rsid w:val="007C11E8"/>
    <w:rsid w:val="007C13F4"/>
    <w:rsid w:val="007C1E9F"/>
    <w:rsid w:val="007C2102"/>
    <w:rsid w:val="007C225B"/>
    <w:rsid w:val="007C2423"/>
    <w:rsid w:val="007C2752"/>
    <w:rsid w:val="007C290E"/>
    <w:rsid w:val="007C3105"/>
    <w:rsid w:val="007C36F7"/>
    <w:rsid w:val="007C3B64"/>
    <w:rsid w:val="007C3F3F"/>
    <w:rsid w:val="007C4341"/>
    <w:rsid w:val="007C4E9D"/>
    <w:rsid w:val="007C4F81"/>
    <w:rsid w:val="007C5038"/>
    <w:rsid w:val="007C51DC"/>
    <w:rsid w:val="007C629F"/>
    <w:rsid w:val="007C6A23"/>
    <w:rsid w:val="007C6A64"/>
    <w:rsid w:val="007C77CE"/>
    <w:rsid w:val="007C7AE1"/>
    <w:rsid w:val="007C7BA2"/>
    <w:rsid w:val="007D0649"/>
    <w:rsid w:val="007D0DA0"/>
    <w:rsid w:val="007D1048"/>
    <w:rsid w:val="007D1B65"/>
    <w:rsid w:val="007D2215"/>
    <w:rsid w:val="007D385A"/>
    <w:rsid w:val="007D4B58"/>
    <w:rsid w:val="007D4E72"/>
    <w:rsid w:val="007D556A"/>
    <w:rsid w:val="007D5684"/>
    <w:rsid w:val="007D5C61"/>
    <w:rsid w:val="007D5D9E"/>
    <w:rsid w:val="007D62AB"/>
    <w:rsid w:val="007D65FF"/>
    <w:rsid w:val="007D74AA"/>
    <w:rsid w:val="007D74C4"/>
    <w:rsid w:val="007E15AF"/>
    <w:rsid w:val="007E215D"/>
    <w:rsid w:val="007E2962"/>
    <w:rsid w:val="007E34A0"/>
    <w:rsid w:val="007E473D"/>
    <w:rsid w:val="007E53FC"/>
    <w:rsid w:val="007E5A2A"/>
    <w:rsid w:val="007E5B2A"/>
    <w:rsid w:val="007E5E8D"/>
    <w:rsid w:val="007E6AB4"/>
    <w:rsid w:val="007E724A"/>
    <w:rsid w:val="007E7419"/>
    <w:rsid w:val="007E74BC"/>
    <w:rsid w:val="007E7563"/>
    <w:rsid w:val="007E7A0A"/>
    <w:rsid w:val="007E7BC2"/>
    <w:rsid w:val="007F0042"/>
    <w:rsid w:val="007F0C51"/>
    <w:rsid w:val="007F10E3"/>
    <w:rsid w:val="007F12F7"/>
    <w:rsid w:val="007F148E"/>
    <w:rsid w:val="007F18C1"/>
    <w:rsid w:val="007F1E4F"/>
    <w:rsid w:val="007F2A2F"/>
    <w:rsid w:val="007F2ADF"/>
    <w:rsid w:val="007F2BA3"/>
    <w:rsid w:val="007F2BDD"/>
    <w:rsid w:val="007F3132"/>
    <w:rsid w:val="007F3326"/>
    <w:rsid w:val="007F3E5C"/>
    <w:rsid w:val="007F4346"/>
    <w:rsid w:val="007F4C56"/>
    <w:rsid w:val="007F54B2"/>
    <w:rsid w:val="007F580D"/>
    <w:rsid w:val="007F5A46"/>
    <w:rsid w:val="007F5C1B"/>
    <w:rsid w:val="007F6464"/>
    <w:rsid w:val="007F68D4"/>
    <w:rsid w:val="007F700C"/>
    <w:rsid w:val="007F726A"/>
    <w:rsid w:val="007F75B3"/>
    <w:rsid w:val="00800360"/>
    <w:rsid w:val="0080080B"/>
    <w:rsid w:val="00800AD7"/>
    <w:rsid w:val="00800CFC"/>
    <w:rsid w:val="008011A2"/>
    <w:rsid w:val="00801355"/>
    <w:rsid w:val="008013F0"/>
    <w:rsid w:val="00801A87"/>
    <w:rsid w:val="00802908"/>
    <w:rsid w:val="00802ADF"/>
    <w:rsid w:val="00802D66"/>
    <w:rsid w:val="008033E1"/>
    <w:rsid w:val="00806332"/>
    <w:rsid w:val="00807835"/>
    <w:rsid w:val="008109BE"/>
    <w:rsid w:val="008109CB"/>
    <w:rsid w:val="00810C73"/>
    <w:rsid w:val="00811EAF"/>
    <w:rsid w:val="0081228B"/>
    <w:rsid w:val="0081270C"/>
    <w:rsid w:val="00812C3E"/>
    <w:rsid w:val="0081495A"/>
    <w:rsid w:val="00815248"/>
    <w:rsid w:val="0081527E"/>
    <w:rsid w:val="00815486"/>
    <w:rsid w:val="00815F76"/>
    <w:rsid w:val="00816321"/>
    <w:rsid w:val="00816F5D"/>
    <w:rsid w:val="008204BC"/>
    <w:rsid w:val="0082166A"/>
    <w:rsid w:val="008216B2"/>
    <w:rsid w:val="00822264"/>
    <w:rsid w:val="0082228B"/>
    <w:rsid w:val="00823E10"/>
    <w:rsid w:val="00824186"/>
    <w:rsid w:val="00824B85"/>
    <w:rsid w:val="00826BD9"/>
    <w:rsid w:val="00827668"/>
    <w:rsid w:val="008278C3"/>
    <w:rsid w:val="00827985"/>
    <w:rsid w:val="00827E0C"/>
    <w:rsid w:val="00827E11"/>
    <w:rsid w:val="008302D2"/>
    <w:rsid w:val="00830577"/>
    <w:rsid w:val="00830B32"/>
    <w:rsid w:val="0083142B"/>
    <w:rsid w:val="00831742"/>
    <w:rsid w:val="00831D2D"/>
    <w:rsid w:val="00832DD0"/>
    <w:rsid w:val="008336FF"/>
    <w:rsid w:val="0083491E"/>
    <w:rsid w:val="00836408"/>
    <w:rsid w:val="008365E5"/>
    <w:rsid w:val="008369D3"/>
    <w:rsid w:val="00837501"/>
    <w:rsid w:val="00837860"/>
    <w:rsid w:val="00837B10"/>
    <w:rsid w:val="008406B7"/>
    <w:rsid w:val="00840D11"/>
    <w:rsid w:val="00841B08"/>
    <w:rsid w:val="00841BE5"/>
    <w:rsid w:val="00842D5F"/>
    <w:rsid w:val="008430EA"/>
    <w:rsid w:val="00843385"/>
    <w:rsid w:val="0084356B"/>
    <w:rsid w:val="00843C98"/>
    <w:rsid w:val="008441A9"/>
    <w:rsid w:val="00844BFD"/>
    <w:rsid w:val="00845B92"/>
    <w:rsid w:val="0084687F"/>
    <w:rsid w:val="008477A8"/>
    <w:rsid w:val="00847E33"/>
    <w:rsid w:val="00850450"/>
    <w:rsid w:val="008506CE"/>
    <w:rsid w:val="00850D78"/>
    <w:rsid w:val="00850DAE"/>
    <w:rsid w:val="0085109D"/>
    <w:rsid w:val="008515D1"/>
    <w:rsid w:val="00851B68"/>
    <w:rsid w:val="00852334"/>
    <w:rsid w:val="00852628"/>
    <w:rsid w:val="008528DF"/>
    <w:rsid w:val="00852C2A"/>
    <w:rsid w:val="00853453"/>
    <w:rsid w:val="008548EF"/>
    <w:rsid w:val="008549DD"/>
    <w:rsid w:val="00855590"/>
    <w:rsid w:val="008555D9"/>
    <w:rsid w:val="0085583E"/>
    <w:rsid w:val="00855A27"/>
    <w:rsid w:val="00855C93"/>
    <w:rsid w:val="00855D6F"/>
    <w:rsid w:val="00856158"/>
    <w:rsid w:val="008566B0"/>
    <w:rsid w:val="00856E94"/>
    <w:rsid w:val="00857674"/>
    <w:rsid w:val="008577AB"/>
    <w:rsid w:val="00857CF1"/>
    <w:rsid w:val="0086004A"/>
    <w:rsid w:val="0086068B"/>
    <w:rsid w:val="00860BA4"/>
    <w:rsid w:val="00860FE6"/>
    <w:rsid w:val="00861479"/>
    <w:rsid w:val="00861E4F"/>
    <w:rsid w:val="00862061"/>
    <w:rsid w:val="0086391F"/>
    <w:rsid w:val="008639E2"/>
    <w:rsid w:val="00864164"/>
    <w:rsid w:val="00864726"/>
    <w:rsid w:val="008649CE"/>
    <w:rsid w:val="00864A01"/>
    <w:rsid w:val="00864C77"/>
    <w:rsid w:val="008650F9"/>
    <w:rsid w:val="008652D6"/>
    <w:rsid w:val="0086531E"/>
    <w:rsid w:val="008658A8"/>
    <w:rsid w:val="008662D2"/>
    <w:rsid w:val="00866AB5"/>
    <w:rsid w:val="00866D01"/>
    <w:rsid w:val="00866FBD"/>
    <w:rsid w:val="00867467"/>
    <w:rsid w:val="00867896"/>
    <w:rsid w:val="008678D2"/>
    <w:rsid w:val="00867EC2"/>
    <w:rsid w:val="008702B3"/>
    <w:rsid w:val="00870565"/>
    <w:rsid w:val="008707D7"/>
    <w:rsid w:val="00870850"/>
    <w:rsid w:val="008708B3"/>
    <w:rsid w:val="00870EC4"/>
    <w:rsid w:val="00871C40"/>
    <w:rsid w:val="00871CFD"/>
    <w:rsid w:val="00872CFB"/>
    <w:rsid w:val="00872DB4"/>
    <w:rsid w:val="00873787"/>
    <w:rsid w:val="00873E4B"/>
    <w:rsid w:val="008740E5"/>
    <w:rsid w:val="0087483E"/>
    <w:rsid w:val="008748DF"/>
    <w:rsid w:val="008752AE"/>
    <w:rsid w:val="00876093"/>
    <w:rsid w:val="0087681E"/>
    <w:rsid w:val="008771C4"/>
    <w:rsid w:val="00877412"/>
    <w:rsid w:val="008777C3"/>
    <w:rsid w:val="00877B1F"/>
    <w:rsid w:val="008803B9"/>
    <w:rsid w:val="0088128B"/>
    <w:rsid w:val="00881859"/>
    <w:rsid w:val="00882D57"/>
    <w:rsid w:val="00882E3E"/>
    <w:rsid w:val="00883081"/>
    <w:rsid w:val="008842E7"/>
    <w:rsid w:val="00884E64"/>
    <w:rsid w:val="00885562"/>
    <w:rsid w:val="00885D8E"/>
    <w:rsid w:val="0088671C"/>
    <w:rsid w:val="00886B26"/>
    <w:rsid w:val="008870E3"/>
    <w:rsid w:val="00887377"/>
    <w:rsid w:val="0088742C"/>
    <w:rsid w:val="008901FF"/>
    <w:rsid w:val="0089048D"/>
    <w:rsid w:val="008910C2"/>
    <w:rsid w:val="00891848"/>
    <w:rsid w:val="00891B98"/>
    <w:rsid w:val="008921BC"/>
    <w:rsid w:val="008923B0"/>
    <w:rsid w:val="008923E1"/>
    <w:rsid w:val="00893B56"/>
    <w:rsid w:val="00893D64"/>
    <w:rsid w:val="00893DED"/>
    <w:rsid w:val="008940FE"/>
    <w:rsid w:val="008943F4"/>
    <w:rsid w:val="008947DF"/>
    <w:rsid w:val="00894DA7"/>
    <w:rsid w:val="00895235"/>
    <w:rsid w:val="00895B5E"/>
    <w:rsid w:val="00897409"/>
    <w:rsid w:val="00897A1B"/>
    <w:rsid w:val="00897DDD"/>
    <w:rsid w:val="008A03CA"/>
    <w:rsid w:val="008A1E8C"/>
    <w:rsid w:val="008A299F"/>
    <w:rsid w:val="008A29E3"/>
    <w:rsid w:val="008A30AB"/>
    <w:rsid w:val="008A3985"/>
    <w:rsid w:val="008A4D02"/>
    <w:rsid w:val="008A50AE"/>
    <w:rsid w:val="008A5C17"/>
    <w:rsid w:val="008A5CC1"/>
    <w:rsid w:val="008A5DFB"/>
    <w:rsid w:val="008A5F3C"/>
    <w:rsid w:val="008A6FEC"/>
    <w:rsid w:val="008A72CA"/>
    <w:rsid w:val="008A7ADE"/>
    <w:rsid w:val="008A7B3C"/>
    <w:rsid w:val="008A7CBA"/>
    <w:rsid w:val="008A7FB2"/>
    <w:rsid w:val="008A7FB8"/>
    <w:rsid w:val="008B0F26"/>
    <w:rsid w:val="008B12C4"/>
    <w:rsid w:val="008B1D1F"/>
    <w:rsid w:val="008B2048"/>
    <w:rsid w:val="008B31D4"/>
    <w:rsid w:val="008B3261"/>
    <w:rsid w:val="008B4061"/>
    <w:rsid w:val="008B44A0"/>
    <w:rsid w:val="008B4A41"/>
    <w:rsid w:val="008B4DC2"/>
    <w:rsid w:val="008B4EED"/>
    <w:rsid w:val="008B5284"/>
    <w:rsid w:val="008B591E"/>
    <w:rsid w:val="008B5A06"/>
    <w:rsid w:val="008B5AAC"/>
    <w:rsid w:val="008B6294"/>
    <w:rsid w:val="008B6782"/>
    <w:rsid w:val="008B67DA"/>
    <w:rsid w:val="008B7490"/>
    <w:rsid w:val="008B7900"/>
    <w:rsid w:val="008B7DF4"/>
    <w:rsid w:val="008C00F9"/>
    <w:rsid w:val="008C11E4"/>
    <w:rsid w:val="008C14C1"/>
    <w:rsid w:val="008C1B85"/>
    <w:rsid w:val="008C3112"/>
    <w:rsid w:val="008C322B"/>
    <w:rsid w:val="008C3254"/>
    <w:rsid w:val="008C336A"/>
    <w:rsid w:val="008C3422"/>
    <w:rsid w:val="008C3B51"/>
    <w:rsid w:val="008C3F13"/>
    <w:rsid w:val="008C446D"/>
    <w:rsid w:val="008C4B86"/>
    <w:rsid w:val="008C4F50"/>
    <w:rsid w:val="008C5591"/>
    <w:rsid w:val="008C72E9"/>
    <w:rsid w:val="008C7B30"/>
    <w:rsid w:val="008C7C74"/>
    <w:rsid w:val="008C7D4A"/>
    <w:rsid w:val="008D05B8"/>
    <w:rsid w:val="008D0ACE"/>
    <w:rsid w:val="008D0AD9"/>
    <w:rsid w:val="008D0C55"/>
    <w:rsid w:val="008D0F23"/>
    <w:rsid w:val="008D1083"/>
    <w:rsid w:val="008D1371"/>
    <w:rsid w:val="008D1541"/>
    <w:rsid w:val="008D191D"/>
    <w:rsid w:val="008D1F66"/>
    <w:rsid w:val="008D26E8"/>
    <w:rsid w:val="008D2855"/>
    <w:rsid w:val="008D2997"/>
    <w:rsid w:val="008D2D67"/>
    <w:rsid w:val="008D300D"/>
    <w:rsid w:val="008D3183"/>
    <w:rsid w:val="008D34C1"/>
    <w:rsid w:val="008D364F"/>
    <w:rsid w:val="008D36AA"/>
    <w:rsid w:val="008D41D2"/>
    <w:rsid w:val="008D4248"/>
    <w:rsid w:val="008D49F2"/>
    <w:rsid w:val="008D4FD7"/>
    <w:rsid w:val="008D50D5"/>
    <w:rsid w:val="008D5307"/>
    <w:rsid w:val="008D53C9"/>
    <w:rsid w:val="008D6821"/>
    <w:rsid w:val="008D6DAF"/>
    <w:rsid w:val="008D715F"/>
    <w:rsid w:val="008D738C"/>
    <w:rsid w:val="008D7709"/>
    <w:rsid w:val="008D7F7B"/>
    <w:rsid w:val="008E029D"/>
    <w:rsid w:val="008E064C"/>
    <w:rsid w:val="008E0DEB"/>
    <w:rsid w:val="008E0F90"/>
    <w:rsid w:val="008E127C"/>
    <w:rsid w:val="008E246A"/>
    <w:rsid w:val="008E323B"/>
    <w:rsid w:val="008E33E2"/>
    <w:rsid w:val="008E3766"/>
    <w:rsid w:val="008E3EA4"/>
    <w:rsid w:val="008E409E"/>
    <w:rsid w:val="008E4357"/>
    <w:rsid w:val="008E439A"/>
    <w:rsid w:val="008E4D06"/>
    <w:rsid w:val="008E501B"/>
    <w:rsid w:val="008E5E56"/>
    <w:rsid w:val="008E5EBF"/>
    <w:rsid w:val="008E754C"/>
    <w:rsid w:val="008E7E81"/>
    <w:rsid w:val="008F0A03"/>
    <w:rsid w:val="008F10EF"/>
    <w:rsid w:val="008F14D6"/>
    <w:rsid w:val="008F1D3D"/>
    <w:rsid w:val="008F2680"/>
    <w:rsid w:val="008F30E1"/>
    <w:rsid w:val="008F36B3"/>
    <w:rsid w:val="008F3B84"/>
    <w:rsid w:val="008F416B"/>
    <w:rsid w:val="008F59F3"/>
    <w:rsid w:val="008F59FC"/>
    <w:rsid w:val="008F62BB"/>
    <w:rsid w:val="008F6ADC"/>
    <w:rsid w:val="008F7AC7"/>
    <w:rsid w:val="008F7FCA"/>
    <w:rsid w:val="0090013A"/>
    <w:rsid w:val="009003CA"/>
    <w:rsid w:val="009003EE"/>
    <w:rsid w:val="0090040A"/>
    <w:rsid w:val="00901248"/>
    <w:rsid w:val="009016C2"/>
    <w:rsid w:val="009016F9"/>
    <w:rsid w:val="00901E90"/>
    <w:rsid w:val="00903608"/>
    <w:rsid w:val="0090398E"/>
    <w:rsid w:val="009046E6"/>
    <w:rsid w:val="00904D9D"/>
    <w:rsid w:val="00905FFD"/>
    <w:rsid w:val="009061F3"/>
    <w:rsid w:val="0090683C"/>
    <w:rsid w:val="0090711C"/>
    <w:rsid w:val="009079BC"/>
    <w:rsid w:val="00907F7E"/>
    <w:rsid w:val="00910989"/>
    <w:rsid w:val="00910FC9"/>
    <w:rsid w:val="00911018"/>
    <w:rsid w:val="009111DD"/>
    <w:rsid w:val="00911F66"/>
    <w:rsid w:val="009125BE"/>
    <w:rsid w:val="00912ABB"/>
    <w:rsid w:val="00912F89"/>
    <w:rsid w:val="0091327E"/>
    <w:rsid w:val="009133D2"/>
    <w:rsid w:val="00913773"/>
    <w:rsid w:val="00914879"/>
    <w:rsid w:val="009148B3"/>
    <w:rsid w:val="009149F9"/>
    <w:rsid w:val="00914F6F"/>
    <w:rsid w:val="009167FF"/>
    <w:rsid w:val="0091758B"/>
    <w:rsid w:val="0092048D"/>
    <w:rsid w:val="0092060E"/>
    <w:rsid w:val="0092080F"/>
    <w:rsid w:val="00920CDD"/>
    <w:rsid w:val="00920D0D"/>
    <w:rsid w:val="0092123D"/>
    <w:rsid w:val="009212DF"/>
    <w:rsid w:val="00921B84"/>
    <w:rsid w:val="00921E71"/>
    <w:rsid w:val="009220A1"/>
    <w:rsid w:val="00922481"/>
    <w:rsid w:val="00922E64"/>
    <w:rsid w:val="0092321F"/>
    <w:rsid w:val="00923805"/>
    <w:rsid w:val="009240C8"/>
    <w:rsid w:val="009240F1"/>
    <w:rsid w:val="0092459C"/>
    <w:rsid w:val="0092535A"/>
    <w:rsid w:val="009254F7"/>
    <w:rsid w:val="009259BF"/>
    <w:rsid w:val="00925EC1"/>
    <w:rsid w:val="00925FCF"/>
    <w:rsid w:val="00926621"/>
    <w:rsid w:val="009272E2"/>
    <w:rsid w:val="00927FED"/>
    <w:rsid w:val="009306C2"/>
    <w:rsid w:val="00931380"/>
    <w:rsid w:val="00931CF5"/>
    <w:rsid w:val="009321FD"/>
    <w:rsid w:val="0093238B"/>
    <w:rsid w:val="00932559"/>
    <w:rsid w:val="00933539"/>
    <w:rsid w:val="00933883"/>
    <w:rsid w:val="00934D14"/>
    <w:rsid w:val="0093505D"/>
    <w:rsid w:val="009355E0"/>
    <w:rsid w:val="00936FEC"/>
    <w:rsid w:val="00937821"/>
    <w:rsid w:val="00937905"/>
    <w:rsid w:val="00940423"/>
    <w:rsid w:val="0094082C"/>
    <w:rsid w:val="00941987"/>
    <w:rsid w:val="00941FCF"/>
    <w:rsid w:val="00942DFC"/>
    <w:rsid w:val="0094361A"/>
    <w:rsid w:val="00943DB8"/>
    <w:rsid w:val="00944CFE"/>
    <w:rsid w:val="00945027"/>
    <w:rsid w:val="009456D4"/>
    <w:rsid w:val="00946A2B"/>
    <w:rsid w:val="00946AAC"/>
    <w:rsid w:val="00946AF7"/>
    <w:rsid w:val="00946E6E"/>
    <w:rsid w:val="0094728C"/>
    <w:rsid w:val="00947901"/>
    <w:rsid w:val="009479C7"/>
    <w:rsid w:val="00950415"/>
    <w:rsid w:val="009509BA"/>
    <w:rsid w:val="009513E1"/>
    <w:rsid w:val="00951BFA"/>
    <w:rsid w:val="009523D9"/>
    <w:rsid w:val="00952824"/>
    <w:rsid w:val="00952E22"/>
    <w:rsid w:val="009533B5"/>
    <w:rsid w:val="00953C09"/>
    <w:rsid w:val="00954F95"/>
    <w:rsid w:val="00955485"/>
    <w:rsid w:val="009556EA"/>
    <w:rsid w:val="0095652C"/>
    <w:rsid w:val="00956E9C"/>
    <w:rsid w:val="00956EEE"/>
    <w:rsid w:val="0095761D"/>
    <w:rsid w:val="00957C96"/>
    <w:rsid w:val="00960101"/>
    <w:rsid w:val="009603A6"/>
    <w:rsid w:val="009610AE"/>
    <w:rsid w:val="009615A2"/>
    <w:rsid w:val="00961898"/>
    <w:rsid w:val="00961C05"/>
    <w:rsid w:val="0096235D"/>
    <w:rsid w:val="00962874"/>
    <w:rsid w:val="009628A3"/>
    <w:rsid w:val="009628F5"/>
    <w:rsid w:val="00962A0F"/>
    <w:rsid w:val="0096368E"/>
    <w:rsid w:val="00963B5F"/>
    <w:rsid w:val="00964589"/>
    <w:rsid w:val="00964E22"/>
    <w:rsid w:val="0096569F"/>
    <w:rsid w:val="00965931"/>
    <w:rsid w:val="009659EE"/>
    <w:rsid w:val="00966F0D"/>
    <w:rsid w:val="009673F7"/>
    <w:rsid w:val="0097095F"/>
    <w:rsid w:val="009724BA"/>
    <w:rsid w:val="009739C4"/>
    <w:rsid w:val="00973AE5"/>
    <w:rsid w:val="00973D66"/>
    <w:rsid w:val="009750B1"/>
    <w:rsid w:val="0097634A"/>
    <w:rsid w:val="00976AFD"/>
    <w:rsid w:val="00976B7D"/>
    <w:rsid w:val="0097774D"/>
    <w:rsid w:val="00977D39"/>
    <w:rsid w:val="009800F7"/>
    <w:rsid w:val="009807CA"/>
    <w:rsid w:val="009815DE"/>
    <w:rsid w:val="00982237"/>
    <w:rsid w:val="00982E6D"/>
    <w:rsid w:val="00984D9A"/>
    <w:rsid w:val="00984E94"/>
    <w:rsid w:val="009852DE"/>
    <w:rsid w:val="009854C5"/>
    <w:rsid w:val="0098557B"/>
    <w:rsid w:val="00985AF8"/>
    <w:rsid w:val="00985CBB"/>
    <w:rsid w:val="00986086"/>
    <w:rsid w:val="00987489"/>
    <w:rsid w:val="0098757C"/>
    <w:rsid w:val="0098764F"/>
    <w:rsid w:val="00987D81"/>
    <w:rsid w:val="00987DAF"/>
    <w:rsid w:val="00990193"/>
    <w:rsid w:val="0099055B"/>
    <w:rsid w:val="00990C23"/>
    <w:rsid w:val="00991319"/>
    <w:rsid w:val="00991775"/>
    <w:rsid w:val="00991AE4"/>
    <w:rsid w:val="00991EDD"/>
    <w:rsid w:val="00992A5C"/>
    <w:rsid w:val="00994639"/>
    <w:rsid w:val="00994640"/>
    <w:rsid w:val="00995405"/>
    <w:rsid w:val="0099552C"/>
    <w:rsid w:val="00995F75"/>
    <w:rsid w:val="00996278"/>
    <w:rsid w:val="009965D8"/>
    <w:rsid w:val="00996B0C"/>
    <w:rsid w:val="00996BB1"/>
    <w:rsid w:val="00996D4B"/>
    <w:rsid w:val="00997836"/>
    <w:rsid w:val="009A0AB2"/>
    <w:rsid w:val="009A1A68"/>
    <w:rsid w:val="009A1D0F"/>
    <w:rsid w:val="009A22B4"/>
    <w:rsid w:val="009A29F4"/>
    <w:rsid w:val="009A3533"/>
    <w:rsid w:val="009A35AB"/>
    <w:rsid w:val="009A3887"/>
    <w:rsid w:val="009A39FB"/>
    <w:rsid w:val="009A4093"/>
    <w:rsid w:val="009A419F"/>
    <w:rsid w:val="009A5343"/>
    <w:rsid w:val="009A5483"/>
    <w:rsid w:val="009A5A6F"/>
    <w:rsid w:val="009A5DA3"/>
    <w:rsid w:val="009A5F7F"/>
    <w:rsid w:val="009A5FD6"/>
    <w:rsid w:val="009B0639"/>
    <w:rsid w:val="009B0F96"/>
    <w:rsid w:val="009B166B"/>
    <w:rsid w:val="009B1956"/>
    <w:rsid w:val="009B1A08"/>
    <w:rsid w:val="009B1C0F"/>
    <w:rsid w:val="009B25D0"/>
    <w:rsid w:val="009B2F24"/>
    <w:rsid w:val="009B3B08"/>
    <w:rsid w:val="009B508B"/>
    <w:rsid w:val="009B527B"/>
    <w:rsid w:val="009B55A4"/>
    <w:rsid w:val="009B58AD"/>
    <w:rsid w:val="009B5A44"/>
    <w:rsid w:val="009B5AD8"/>
    <w:rsid w:val="009B5CF2"/>
    <w:rsid w:val="009B5DC5"/>
    <w:rsid w:val="009B5E79"/>
    <w:rsid w:val="009B611A"/>
    <w:rsid w:val="009B6715"/>
    <w:rsid w:val="009B7302"/>
    <w:rsid w:val="009B77E6"/>
    <w:rsid w:val="009C0054"/>
    <w:rsid w:val="009C0241"/>
    <w:rsid w:val="009C026A"/>
    <w:rsid w:val="009C0311"/>
    <w:rsid w:val="009C03EC"/>
    <w:rsid w:val="009C1198"/>
    <w:rsid w:val="009C13A4"/>
    <w:rsid w:val="009C1AD1"/>
    <w:rsid w:val="009C1DE8"/>
    <w:rsid w:val="009C1E84"/>
    <w:rsid w:val="009C204C"/>
    <w:rsid w:val="009C221C"/>
    <w:rsid w:val="009C2C50"/>
    <w:rsid w:val="009C3007"/>
    <w:rsid w:val="009C343C"/>
    <w:rsid w:val="009C44EA"/>
    <w:rsid w:val="009C51ED"/>
    <w:rsid w:val="009C5534"/>
    <w:rsid w:val="009C5781"/>
    <w:rsid w:val="009C5CD9"/>
    <w:rsid w:val="009C648A"/>
    <w:rsid w:val="009C6803"/>
    <w:rsid w:val="009C707F"/>
    <w:rsid w:val="009C70FA"/>
    <w:rsid w:val="009C7603"/>
    <w:rsid w:val="009C7F2E"/>
    <w:rsid w:val="009D03EF"/>
    <w:rsid w:val="009D0418"/>
    <w:rsid w:val="009D0729"/>
    <w:rsid w:val="009D0B18"/>
    <w:rsid w:val="009D12E9"/>
    <w:rsid w:val="009D1779"/>
    <w:rsid w:val="009D197E"/>
    <w:rsid w:val="009D214D"/>
    <w:rsid w:val="009D2671"/>
    <w:rsid w:val="009D3079"/>
    <w:rsid w:val="009D37F7"/>
    <w:rsid w:val="009D3985"/>
    <w:rsid w:val="009D441A"/>
    <w:rsid w:val="009D5CCF"/>
    <w:rsid w:val="009D7A31"/>
    <w:rsid w:val="009D7D0E"/>
    <w:rsid w:val="009E0AC1"/>
    <w:rsid w:val="009E0C2E"/>
    <w:rsid w:val="009E2705"/>
    <w:rsid w:val="009E2CC9"/>
    <w:rsid w:val="009E327F"/>
    <w:rsid w:val="009E35DE"/>
    <w:rsid w:val="009E37BC"/>
    <w:rsid w:val="009E38C4"/>
    <w:rsid w:val="009E394A"/>
    <w:rsid w:val="009E3BC7"/>
    <w:rsid w:val="009E4359"/>
    <w:rsid w:val="009E4584"/>
    <w:rsid w:val="009E47A0"/>
    <w:rsid w:val="009E4D05"/>
    <w:rsid w:val="009E4DD1"/>
    <w:rsid w:val="009E4ED4"/>
    <w:rsid w:val="009E5661"/>
    <w:rsid w:val="009E5C0B"/>
    <w:rsid w:val="009E5C25"/>
    <w:rsid w:val="009E6360"/>
    <w:rsid w:val="009E7087"/>
    <w:rsid w:val="009E7094"/>
    <w:rsid w:val="009E74E8"/>
    <w:rsid w:val="009F00B6"/>
    <w:rsid w:val="009F03D7"/>
    <w:rsid w:val="009F2781"/>
    <w:rsid w:val="009F2ED9"/>
    <w:rsid w:val="009F3D61"/>
    <w:rsid w:val="009F4284"/>
    <w:rsid w:val="009F4C9D"/>
    <w:rsid w:val="009F6111"/>
    <w:rsid w:val="009F6305"/>
    <w:rsid w:val="009F6DCA"/>
    <w:rsid w:val="009F6FA6"/>
    <w:rsid w:val="009F7751"/>
    <w:rsid w:val="00A00006"/>
    <w:rsid w:val="00A001D1"/>
    <w:rsid w:val="00A004C9"/>
    <w:rsid w:val="00A01DC5"/>
    <w:rsid w:val="00A02021"/>
    <w:rsid w:val="00A0213E"/>
    <w:rsid w:val="00A024E1"/>
    <w:rsid w:val="00A0291D"/>
    <w:rsid w:val="00A035E6"/>
    <w:rsid w:val="00A048D4"/>
    <w:rsid w:val="00A07362"/>
    <w:rsid w:val="00A07D93"/>
    <w:rsid w:val="00A10263"/>
    <w:rsid w:val="00A1062B"/>
    <w:rsid w:val="00A10902"/>
    <w:rsid w:val="00A115DC"/>
    <w:rsid w:val="00A116D0"/>
    <w:rsid w:val="00A119CD"/>
    <w:rsid w:val="00A11C67"/>
    <w:rsid w:val="00A127A0"/>
    <w:rsid w:val="00A1326F"/>
    <w:rsid w:val="00A13B45"/>
    <w:rsid w:val="00A13E76"/>
    <w:rsid w:val="00A14906"/>
    <w:rsid w:val="00A14C9A"/>
    <w:rsid w:val="00A14E69"/>
    <w:rsid w:val="00A150F1"/>
    <w:rsid w:val="00A15397"/>
    <w:rsid w:val="00A1582F"/>
    <w:rsid w:val="00A158BA"/>
    <w:rsid w:val="00A15FA6"/>
    <w:rsid w:val="00A1642D"/>
    <w:rsid w:val="00A17090"/>
    <w:rsid w:val="00A17110"/>
    <w:rsid w:val="00A17427"/>
    <w:rsid w:val="00A178B9"/>
    <w:rsid w:val="00A17E03"/>
    <w:rsid w:val="00A207AF"/>
    <w:rsid w:val="00A20AB2"/>
    <w:rsid w:val="00A20FAA"/>
    <w:rsid w:val="00A211F0"/>
    <w:rsid w:val="00A213BB"/>
    <w:rsid w:val="00A21610"/>
    <w:rsid w:val="00A216EF"/>
    <w:rsid w:val="00A2197E"/>
    <w:rsid w:val="00A22BC4"/>
    <w:rsid w:val="00A22FF8"/>
    <w:rsid w:val="00A23017"/>
    <w:rsid w:val="00A23153"/>
    <w:rsid w:val="00A23A09"/>
    <w:rsid w:val="00A23A9F"/>
    <w:rsid w:val="00A23AB5"/>
    <w:rsid w:val="00A23B21"/>
    <w:rsid w:val="00A2415E"/>
    <w:rsid w:val="00A25EAA"/>
    <w:rsid w:val="00A26842"/>
    <w:rsid w:val="00A26D7C"/>
    <w:rsid w:val="00A27EDD"/>
    <w:rsid w:val="00A30039"/>
    <w:rsid w:val="00A30304"/>
    <w:rsid w:val="00A3036A"/>
    <w:rsid w:val="00A31191"/>
    <w:rsid w:val="00A315A3"/>
    <w:rsid w:val="00A317E2"/>
    <w:rsid w:val="00A318B3"/>
    <w:rsid w:val="00A31D42"/>
    <w:rsid w:val="00A31DF3"/>
    <w:rsid w:val="00A32A07"/>
    <w:rsid w:val="00A32A9F"/>
    <w:rsid w:val="00A331A1"/>
    <w:rsid w:val="00A33239"/>
    <w:rsid w:val="00A332DC"/>
    <w:rsid w:val="00A33A67"/>
    <w:rsid w:val="00A33B06"/>
    <w:rsid w:val="00A33B36"/>
    <w:rsid w:val="00A340F6"/>
    <w:rsid w:val="00A34998"/>
    <w:rsid w:val="00A34D93"/>
    <w:rsid w:val="00A34E0B"/>
    <w:rsid w:val="00A34F69"/>
    <w:rsid w:val="00A3566E"/>
    <w:rsid w:val="00A3594A"/>
    <w:rsid w:val="00A36D89"/>
    <w:rsid w:val="00A36FC0"/>
    <w:rsid w:val="00A37096"/>
    <w:rsid w:val="00A378E1"/>
    <w:rsid w:val="00A37AF1"/>
    <w:rsid w:val="00A40CA7"/>
    <w:rsid w:val="00A41320"/>
    <w:rsid w:val="00A420D1"/>
    <w:rsid w:val="00A42113"/>
    <w:rsid w:val="00A42355"/>
    <w:rsid w:val="00A42CD0"/>
    <w:rsid w:val="00A42E55"/>
    <w:rsid w:val="00A44094"/>
    <w:rsid w:val="00A4435A"/>
    <w:rsid w:val="00A44410"/>
    <w:rsid w:val="00A44747"/>
    <w:rsid w:val="00A4478D"/>
    <w:rsid w:val="00A448CE"/>
    <w:rsid w:val="00A4531A"/>
    <w:rsid w:val="00A459AD"/>
    <w:rsid w:val="00A462E2"/>
    <w:rsid w:val="00A46422"/>
    <w:rsid w:val="00A46648"/>
    <w:rsid w:val="00A46CFF"/>
    <w:rsid w:val="00A46D08"/>
    <w:rsid w:val="00A47D97"/>
    <w:rsid w:val="00A503CF"/>
    <w:rsid w:val="00A5049B"/>
    <w:rsid w:val="00A50BEF"/>
    <w:rsid w:val="00A50D19"/>
    <w:rsid w:val="00A513C9"/>
    <w:rsid w:val="00A5190F"/>
    <w:rsid w:val="00A5262C"/>
    <w:rsid w:val="00A52754"/>
    <w:rsid w:val="00A52AE6"/>
    <w:rsid w:val="00A53968"/>
    <w:rsid w:val="00A53D94"/>
    <w:rsid w:val="00A542B6"/>
    <w:rsid w:val="00A54449"/>
    <w:rsid w:val="00A54B6C"/>
    <w:rsid w:val="00A55267"/>
    <w:rsid w:val="00A55416"/>
    <w:rsid w:val="00A55949"/>
    <w:rsid w:val="00A55E7C"/>
    <w:rsid w:val="00A569B6"/>
    <w:rsid w:val="00A56C96"/>
    <w:rsid w:val="00A5782D"/>
    <w:rsid w:val="00A57ADC"/>
    <w:rsid w:val="00A57BFC"/>
    <w:rsid w:val="00A60033"/>
    <w:rsid w:val="00A60D4D"/>
    <w:rsid w:val="00A611A7"/>
    <w:rsid w:val="00A61E98"/>
    <w:rsid w:val="00A61F62"/>
    <w:rsid w:val="00A6280C"/>
    <w:rsid w:val="00A62B57"/>
    <w:rsid w:val="00A64123"/>
    <w:rsid w:val="00A6479E"/>
    <w:rsid w:val="00A64C3C"/>
    <w:rsid w:val="00A659EA"/>
    <w:rsid w:val="00A65C6A"/>
    <w:rsid w:val="00A65D50"/>
    <w:rsid w:val="00A65FB6"/>
    <w:rsid w:val="00A66247"/>
    <w:rsid w:val="00A66D26"/>
    <w:rsid w:val="00A66D9E"/>
    <w:rsid w:val="00A66DB6"/>
    <w:rsid w:val="00A6753A"/>
    <w:rsid w:val="00A679F0"/>
    <w:rsid w:val="00A70931"/>
    <w:rsid w:val="00A70F8F"/>
    <w:rsid w:val="00A71C10"/>
    <w:rsid w:val="00A72BC1"/>
    <w:rsid w:val="00A72F0B"/>
    <w:rsid w:val="00A730A9"/>
    <w:rsid w:val="00A73672"/>
    <w:rsid w:val="00A73854"/>
    <w:rsid w:val="00A73CA6"/>
    <w:rsid w:val="00A7400B"/>
    <w:rsid w:val="00A7409B"/>
    <w:rsid w:val="00A741BE"/>
    <w:rsid w:val="00A74348"/>
    <w:rsid w:val="00A7496D"/>
    <w:rsid w:val="00A749E9"/>
    <w:rsid w:val="00A75595"/>
    <w:rsid w:val="00A757C0"/>
    <w:rsid w:val="00A75CA9"/>
    <w:rsid w:val="00A761A1"/>
    <w:rsid w:val="00A774AF"/>
    <w:rsid w:val="00A776B9"/>
    <w:rsid w:val="00A77F42"/>
    <w:rsid w:val="00A80481"/>
    <w:rsid w:val="00A806E4"/>
    <w:rsid w:val="00A8133E"/>
    <w:rsid w:val="00A81372"/>
    <w:rsid w:val="00A81986"/>
    <w:rsid w:val="00A81A70"/>
    <w:rsid w:val="00A821E6"/>
    <w:rsid w:val="00A83005"/>
    <w:rsid w:val="00A8357E"/>
    <w:rsid w:val="00A843E7"/>
    <w:rsid w:val="00A84EC5"/>
    <w:rsid w:val="00A8568D"/>
    <w:rsid w:val="00A85B16"/>
    <w:rsid w:val="00A8616A"/>
    <w:rsid w:val="00A8693F"/>
    <w:rsid w:val="00A871A9"/>
    <w:rsid w:val="00A8750D"/>
    <w:rsid w:val="00A87B33"/>
    <w:rsid w:val="00A87FC5"/>
    <w:rsid w:val="00A90553"/>
    <w:rsid w:val="00A90816"/>
    <w:rsid w:val="00A9097E"/>
    <w:rsid w:val="00A9191D"/>
    <w:rsid w:val="00A91FED"/>
    <w:rsid w:val="00A92C25"/>
    <w:rsid w:val="00A93A57"/>
    <w:rsid w:val="00A9455E"/>
    <w:rsid w:val="00A94590"/>
    <w:rsid w:val="00A949F9"/>
    <w:rsid w:val="00A94AC0"/>
    <w:rsid w:val="00A94E8E"/>
    <w:rsid w:val="00A95864"/>
    <w:rsid w:val="00A9590F"/>
    <w:rsid w:val="00A95953"/>
    <w:rsid w:val="00A95E4C"/>
    <w:rsid w:val="00A9614A"/>
    <w:rsid w:val="00A9623B"/>
    <w:rsid w:val="00A962BA"/>
    <w:rsid w:val="00A9643D"/>
    <w:rsid w:val="00A96AF2"/>
    <w:rsid w:val="00A96C70"/>
    <w:rsid w:val="00A97A34"/>
    <w:rsid w:val="00A97D9E"/>
    <w:rsid w:val="00AA016E"/>
    <w:rsid w:val="00AA06B5"/>
    <w:rsid w:val="00AA074F"/>
    <w:rsid w:val="00AA09AD"/>
    <w:rsid w:val="00AA0E0A"/>
    <w:rsid w:val="00AA1A25"/>
    <w:rsid w:val="00AA2B02"/>
    <w:rsid w:val="00AA315B"/>
    <w:rsid w:val="00AA4139"/>
    <w:rsid w:val="00AA4226"/>
    <w:rsid w:val="00AA496B"/>
    <w:rsid w:val="00AA4A54"/>
    <w:rsid w:val="00AA4AC7"/>
    <w:rsid w:val="00AA4BC5"/>
    <w:rsid w:val="00AA5103"/>
    <w:rsid w:val="00AA52F5"/>
    <w:rsid w:val="00AA5751"/>
    <w:rsid w:val="00AA645D"/>
    <w:rsid w:val="00AA6770"/>
    <w:rsid w:val="00AA6848"/>
    <w:rsid w:val="00AA6C6D"/>
    <w:rsid w:val="00AA6E3C"/>
    <w:rsid w:val="00AA72A3"/>
    <w:rsid w:val="00AA75B9"/>
    <w:rsid w:val="00AA75C2"/>
    <w:rsid w:val="00AA77F2"/>
    <w:rsid w:val="00AA7A02"/>
    <w:rsid w:val="00AB11DB"/>
    <w:rsid w:val="00AB1227"/>
    <w:rsid w:val="00AB1598"/>
    <w:rsid w:val="00AB1E80"/>
    <w:rsid w:val="00AB211F"/>
    <w:rsid w:val="00AB3B57"/>
    <w:rsid w:val="00AB54EE"/>
    <w:rsid w:val="00AB64CB"/>
    <w:rsid w:val="00AB67DF"/>
    <w:rsid w:val="00AB695D"/>
    <w:rsid w:val="00AB6F2D"/>
    <w:rsid w:val="00AB7B0A"/>
    <w:rsid w:val="00AB7D97"/>
    <w:rsid w:val="00AB7F27"/>
    <w:rsid w:val="00AC015C"/>
    <w:rsid w:val="00AC0700"/>
    <w:rsid w:val="00AC171B"/>
    <w:rsid w:val="00AC1CD0"/>
    <w:rsid w:val="00AC22D2"/>
    <w:rsid w:val="00AC29CB"/>
    <w:rsid w:val="00AC2BFF"/>
    <w:rsid w:val="00AC412A"/>
    <w:rsid w:val="00AC449D"/>
    <w:rsid w:val="00AC4E18"/>
    <w:rsid w:val="00AC527F"/>
    <w:rsid w:val="00AC5974"/>
    <w:rsid w:val="00AC649F"/>
    <w:rsid w:val="00AC7851"/>
    <w:rsid w:val="00AD0241"/>
    <w:rsid w:val="00AD0308"/>
    <w:rsid w:val="00AD14B5"/>
    <w:rsid w:val="00AD2AAE"/>
    <w:rsid w:val="00AD2DB9"/>
    <w:rsid w:val="00AD3860"/>
    <w:rsid w:val="00AD38A9"/>
    <w:rsid w:val="00AD3A57"/>
    <w:rsid w:val="00AD3A8F"/>
    <w:rsid w:val="00AD45A5"/>
    <w:rsid w:val="00AD48CC"/>
    <w:rsid w:val="00AD5307"/>
    <w:rsid w:val="00AD587A"/>
    <w:rsid w:val="00AD65C9"/>
    <w:rsid w:val="00AD6C32"/>
    <w:rsid w:val="00AD6D15"/>
    <w:rsid w:val="00AD6FE5"/>
    <w:rsid w:val="00AD70A8"/>
    <w:rsid w:val="00AD71DE"/>
    <w:rsid w:val="00AD7659"/>
    <w:rsid w:val="00AD788D"/>
    <w:rsid w:val="00AD7D0A"/>
    <w:rsid w:val="00AE04C6"/>
    <w:rsid w:val="00AE0870"/>
    <w:rsid w:val="00AE1183"/>
    <w:rsid w:val="00AE17C0"/>
    <w:rsid w:val="00AE2037"/>
    <w:rsid w:val="00AE25AF"/>
    <w:rsid w:val="00AE27A5"/>
    <w:rsid w:val="00AE29F8"/>
    <w:rsid w:val="00AE2CFE"/>
    <w:rsid w:val="00AE2E36"/>
    <w:rsid w:val="00AE3864"/>
    <w:rsid w:val="00AE3AA5"/>
    <w:rsid w:val="00AE3F34"/>
    <w:rsid w:val="00AE4A4F"/>
    <w:rsid w:val="00AE502A"/>
    <w:rsid w:val="00AE53E8"/>
    <w:rsid w:val="00AE55D6"/>
    <w:rsid w:val="00AE59F5"/>
    <w:rsid w:val="00AE5DD0"/>
    <w:rsid w:val="00AE63B6"/>
    <w:rsid w:val="00AE6721"/>
    <w:rsid w:val="00AE68D3"/>
    <w:rsid w:val="00AE70EF"/>
    <w:rsid w:val="00AE7A41"/>
    <w:rsid w:val="00AE7B56"/>
    <w:rsid w:val="00AE7D39"/>
    <w:rsid w:val="00AF0145"/>
    <w:rsid w:val="00AF02C8"/>
    <w:rsid w:val="00AF0766"/>
    <w:rsid w:val="00AF15DD"/>
    <w:rsid w:val="00AF1C37"/>
    <w:rsid w:val="00AF2442"/>
    <w:rsid w:val="00AF276F"/>
    <w:rsid w:val="00AF328F"/>
    <w:rsid w:val="00AF3349"/>
    <w:rsid w:val="00AF336F"/>
    <w:rsid w:val="00AF3B9C"/>
    <w:rsid w:val="00AF42E9"/>
    <w:rsid w:val="00AF4306"/>
    <w:rsid w:val="00AF4F2C"/>
    <w:rsid w:val="00AF5173"/>
    <w:rsid w:val="00AF5972"/>
    <w:rsid w:val="00AF5C1F"/>
    <w:rsid w:val="00AF616E"/>
    <w:rsid w:val="00AF64B9"/>
    <w:rsid w:val="00AF6C56"/>
    <w:rsid w:val="00AF735D"/>
    <w:rsid w:val="00B00B5B"/>
    <w:rsid w:val="00B00B7E"/>
    <w:rsid w:val="00B01774"/>
    <w:rsid w:val="00B01E53"/>
    <w:rsid w:val="00B01EB5"/>
    <w:rsid w:val="00B02024"/>
    <w:rsid w:val="00B02484"/>
    <w:rsid w:val="00B02605"/>
    <w:rsid w:val="00B027E3"/>
    <w:rsid w:val="00B03DE2"/>
    <w:rsid w:val="00B04549"/>
    <w:rsid w:val="00B04619"/>
    <w:rsid w:val="00B049D0"/>
    <w:rsid w:val="00B04D58"/>
    <w:rsid w:val="00B04E00"/>
    <w:rsid w:val="00B054C5"/>
    <w:rsid w:val="00B05566"/>
    <w:rsid w:val="00B05D6E"/>
    <w:rsid w:val="00B05ED4"/>
    <w:rsid w:val="00B06645"/>
    <w:rsid w:val="00B06ACA"/>
    <w:rsid w:val="00B06E13"/>
    <w:rsid w:val="00B07673"/>
    <w:rsid w:val="00B0793C"/>
    <w:rsid w:val="00B07F76"/>
    <w:rsid w:val="00B10FD5"/>
    <w:rsid w:val="00B1125A"/>
    <w:rsid w:val="00B11395"/>
    <w:rsid w:val="00B11914"/>
    <w:rsid w:val="00B11A6E"/>
    <w:rsid w:val="00B11FC1"/>
    <w:rsid w:val="00B1240E"/>
    <w:rsid w:val="00B1247C"/>
    <w:rsid w:val="00B131F8"/>
    <w:rsid w:val="00B13230"/>
    <w:rsid w:val="00B13515"/>
    <w:rsid w:val="00B1382A"/>
    <w:rsid w:val="00B13F3E"/>
    <w:rsid w:val="00B14331"/>
    <w:rsid w:val="00B1447F"/>
    <w:rsid w:val="00B14749"/>
    <w:rsid w:val="00B16720"/>
    <w:rsid w:val="00B16DB7"/>
    <w:rsid w:val="00B17041"/>
    <w:rsid w:val="00B173C0"/>
    <w:rsid w:val="00B1778A"/>
    <w:rsid w:val="00B20367"/>
    <w:rsid w:val="00B203C9"/>
    <w:rsid w:val="00B21206"/>
    <w:rsid w:val="00B22D96"/>
    <w:rsid w:val="00B22F38"/>
    <w:rsid w:val="00B23579"/>
    <w:rsid w:val="00B23727"/>
    <w:rsid w:val="00B24104"/>
    <w:rsid w:val="00B24860"/>
    <w:rsid w:val="00B248B0"/>
    <w:rsid w:val="00B25BA8"/>
    <w:rsid w:val="00B26274"/>
    <w:rsid w:val="00B265DF"/>
    <w:rsid w:val="00B26F3B"/>
    <w:rsid w:val="00B272A9"/>
    <w:rsid w:val="00B300D6"/>
    <w:rsid w:val="00B302B2"/>
    <w:rsid w:val="00B304D2"/>
    <w:rsid w:val="00B3164F"/>
    <w:rsid w:val="00B31AF8"/>
    <w:rsid w:val="00B32620"/>
    <w:rsid w:val="00B32705"/>
    <w:rsid w:val="00B337FB"/>
    <w:rsid w:val="00B339E5"/>
    <w:rsid w:val="00B33FA3"/>
    <w:rsid w:val="00B35206"/>
    <w:rsid w:val="00B35834"/>
    <w:rsid w:val="00B35890"/>
    <w:rsid w:val="00B36286"/>
    <w:rsid w:val="00B3643C"/>
    <w:rsid w:val="00B364BB"/>
    <w:rsid w:val="00B36C9B"/>
    <w:rsid w:val="00B40DD6"/>
    <w:rsid w:val="00B41345"/>
    <w:rsid w:val="00B419B2"/>
    <w:rsid w:val="00B426EB"/>
    <w:rsid w:val="00B42CBC"/>
    <w:rsid w:val="00B42F28"/>
    <w:rsid w:val="00B443BD"/>
    <w:rsid w:val="00B4545B"/>
    <w:rsid w:val="00B4585D"/>
    <w:rsid w:val="00B461BC"/>
    <w:rsid w:val="00B4632E"/>
    <w:rsid w:val="00B47049"/>
    <w:rsid w:val="00B470FC"/>
    <w:rsid w:val="00B47263"/>
    <w:rsid w:val="00B478BA"/>
    <w:rsid w:val="00B47DA7"/>
    <w:rsid w:val="00B50425"/>
    <w:rsid w:val="00B507A5"/>
    <w:rsid w:val="00B507AC"/>
    <w:rsid w:val="00B50EF6"/>
    <w:rsid w:val="00B50FB9"/>
    <w:rsid w:val="00B518A7"/>
    <w:rsid w:val="00B51ED5"/>
    <w:rsid w:val="00B526AC"/>
    <w:rsid w:val="00B52DE3"/>
    <w:rsid w:val="00B532CA"/>
    <w:rsid w:val="00B533C7"/>
    <w:rsid w:val="00B53498"/>
    <w:rsid w:val="00B54130"/>
    <w:rsid w:val="00B55160"/>
    <w:rsid w:val="00B5565E"/>
    <w:rsid w:val="00B55B45"/>
    <w:rsid w:val="00B56721"/>
    <w:rsid w:val="00B56802"/>
    <w:rsid w:val="00B56C1D"/>
    <w:rsid w:val="00B61E87"/>
    <w:rsid w:val="00B6252B"/>
    <w:rsid w:val="00B62573"/>
    <w:rsid w:val="00B62F45"/>
    <w:rsid w:val="00B63521"/>
    <w:rsid w:val="00B6441E"/>
    <w:rsid w:val="00B648F6"/>
    <w:rsid w:val="00B64C56"/>
    <w:rsid w:val="00B65029"/>
    <w:rsid w:val="00B66FF6"/>
    <w:rsid w:val="00B67032"/>
    <w:rsid w:val="00B671B9"/>
    <w:rsid w:val="00B676D3"/>
    <w:rsid w:val="00B67855"/>
    <w:rsid w:val="00B67945"/>
    <w:rsid w:val="00B67CC2"/>
    <w:rsid w:val="00B708AD"/>
    <w:rsid w:val="00B715FE"/>
    <w:rsid w:val="00B71AD4"/>
    <w:rsid w:val="00B71C80"/>
    <w:rsid w:val="00B722F7"/>
    <w:rsid w:val="00B728BB"/>
    <w:rsid w:val="00B72FB7"/>
    <w:rsid w:val="00B732B4"/>
    <w:rsid w:val="00B7350E"/>
    <w:rsid w:val="00B73D7F"/>
    <w:rsid w:val="00B73E4F"/>
    <w:rsid w:val="00B7555C"/>
    <w:rsid w:val="00B75B78"/>
    <w:rsid w:val="00B75E0E"/>
    <w:rsid w:val="00B7627A"/>
    <w:rsid w:val="00B76A77"/>
    <w:rsid w:val="00B774CB"/>
    <w:rsid w:val="00B778BC"/>
    <w:rsid w:val="00B77CE3"/>
    <w:rsid w:val="00B8071C"/>
    <w:rsid w:val="00B80E4B"/>
    <w:rsid w:val="00B814D9"/>
    <w:rsid w:val="00B825D6"/>
    <w:rsid w:val="00B82744"/>
    <w:rsid w:val="00B833C7"/>
    <w:rsid w:val="00B83660"/>
    <w:rsid w:val="00B83A39"/>
    <w:rsid w:val="00B83ABF"/>
    <w:rsid w:val="00B84283"/>
    <w:rsid w:val="00B846A0"/>
    <w:rsid w:val="00B85F3D"/>
    <w:rsid w:val="00B862B3"/>
    <w:rsid w:val="00B8651B"/>
    <w:rsid w:val="00B867EA"/>
    <w:rsid w:val="00B876DA"/>
    <w:rsid w:val="00B87C8D"/>
    <w:rsid w:val="00B87D1C"/>
    <w:rsid w:val="00B90406"/>
    <w:rsid w:val="00B9058A"/>
    <w:rsid w:val="00B9222E"/>
    <w:rsid w:val="00B924C9"/>
    <w:rsid w:val="00B93420"/>
    <w:rsid w:val="00B9370C"/>
    <w:rsid w:val="00B93CD5"/>
    <w:rsid w:val="00B941BE"/>
    <w:rsid w:val="00B9475B"/>
    <w:rsid w:val="00B9479D"/>
    <w:rsid w:val="00B9484B"/>
    <w:rsid w:val="00B954E4"/>
    <w:rsid w:val="00B955E7"/>
    <w:rsid w:val="00B95D0B"/>
    <w:rsid w:val="00B96662"/>
    <w:rsid w:val="00B96734"/>
    <w:rsid w:val="00B96AEE"/>
    <w:rsid w:val="00B96C66"/>
    <w:rsid w:val="00B97BDF"/>
    <w:rsid w:val="00B97E0C"/>
    <w:rsid w:val="00BA00DB"/>
    <w:rsid w:val="00BA06DD"/>
    <w:rsid w:val="00BA0C47"/>
    <w:rsid w:val="00BA1B71"/>
    <w:rsid w:val="00BA220B"/>
    <w:rsid w:val="00BA2AA0"/>
    <w:rsid w:val="00BA35F9"/>
    <w:rsid w:val="00BA3A84"/>
    <w:rsid w:val="00BA3B55"/>
    <w:rsid w:val="00BA631B"/>
    <w:rsid w:val="00BA6577"/>
    <w:rsid w:val="00BA6780"/>
    <w:rsid w:val="00BA69C7"/>
    <w:rsid w:val="00BA7676"/>
    <w:rsid w:val="00BA7A61"/>
    <w:rsid w:val="00BB0173"/>
    <w:rsid w:val="00BB0D67"/>
    <w:rsid w:val="00BB2318"/>
    <w:rsid w:val="00BB25C6"/>
    <w:rsid w:val="00BB273A"/>
    <w:rsid w:val="00BB2880"/>
    <w:rsid w:val="00BB2933"/>
    <w:rsid w:val="00BB2AA5"/>
    <w:rsid w:val="00BB2BA7"/>
    <w:rsid w:val="00BB2DBC"/>
    <w:rsid w:val="00BB314B"/>
    <w:rsid w:val="00BB33CC"/>
    <w:rsid w:val="00BB3D7D"/>
    <w:rsid w:val="00BB43A2"/>
    <w:rsid w:val="00BB6386"/>
    <w:rsid w:val="00BB6DB3"/>
    <w:rsid w:val="00BB7895"/>
    <w:rsid w:val="00BC04DB"/>
    <w:rsid w:val="00BC1437"/>
    <w:rsid w:val="00BC17E0"/>
    <w:rsid w:val="00BC18BA"/>
    <w:rsid w:val="00BC225F"/>
    <w:rsid w:val="00BC22DA"/>
    <w:rsid w:val="00BC2AD2"/>
    <w:rsid w:val="00BC2CE2"/>
    <w:rsid w:val="00BC2E5E"/>
    <w:rsid w:val="00BC3198"/>
    <w:rsid w:val="00BC3440"/>
    <w:rsid w:val="00BC35AE"/>
    <w:rsid w:val="00BC481E"/>
    <w:rsid w:val="00BC49D9"/>
    <w:rsid w:val="00BC56C7"/>
    <w:rsid w:val="00BC5CBA"/>
    <w:rsid w:val="00BC6B80"/>
    <w:rsid w:val="00BD06B8"/>
    <w:rsid w:val="00BD0840"/>
    <w:rsid w:val="00BD0919"/>
    <w:rsid w:val="00BD0C12"/>
    <w:rsid w:val="00BD0C70"/>
    <w:rsid w:val="00BD1804"/>
    <w:rsid w:val="00BD19DA"/>
    <w:rsid w:val="00BD1AE4"/>
    <w:rsid w:val="00BD1B31"/>
    <w:rsid w:val="00BD2239"/>
    <w:rsid w:val="00BD252D"/>
    <w:rsid w:val="00BD29C8"/>
    <w:rsid w:val="00BD2AF8"/>
    <w:rsid w:val="00BD2EDC"/>
    <w:rsid w:val="00BD3065"/>
    <w:rsid w:val="00BD3650"/>
    <w:rsid w:val="00BD3B44"/>
    <w:rsid w:val="00BD3E81"/>
    <w:rsid w:val="00BD4DC1"/>
    <w:rsid w:val="00BD572F"/>
    <w:rsid w:val="00BD67DE"/>
    <w:rsid w:val="00BD6C2A"/>
    <w:rsid w:val="00BD7524"/>
    <w:rsid w:val="00BD7602"/>
    <w:rsid w:val="00BD7783"/>
    <w:rsid w:val="00BD7D6A"/>
    <w:rsid w:val="00BE0B07"/>
    <w:rsid w:val="00BE160F"/>
    <w:rsid w:val="00BE1682"/>
    <w:rsid w:val="00BE26FA"/>
    <w:rsid w:val="00BE2B1D"/>
    <w:rsid w:val="00BE2F78"/>
    <w:rsid w:val="00BE3524"/>
    <w:rsid w:val="00BE36EA"/>
    <w:rsid w:val="00BE3759"/>
    <w:rsid w:val="00BE4189"/>
    <w:rsid w:val="00BE4959"/>
    <w:rsid w:val="00BE632F"/>
    <w:rsid w:val="00BE6ABA"/>
    <w:rsid w:val="00BE6E4C"/>
    <w:rsid w:val="00BE7594"/>
    <w:rsid w:val="00BE7E64"/>
    <w:rsid w:val="00BF00D8"/>
    <w:rsid w:val="00BF0EA4"/>
    <w:rsid w:val="00BF10A1"/>
    <w:rsid w:val="00BF16B6"/>
    <w:rsid w:val="00BF1700"/>
    <w:rsid w:val="00BF1E9F"/>
    <w:rsid w:val="00BF27DA"/>
    <w:rsid w:val="00BF2BA1"/>
    <w:rsid w:val="00BF30E1"/>
    <w:rsid w:val="00BF3AA9"/>
    <w:rsid w:val="00BF4040"/>
    <w:rsid w:val="00BF40BE"/>
    <w:rsid w:val="00BF45AF"/>
    <w:rsid w:val="00BF46B2"/>
    <w:rsid w:val="00BF5BF9"/>
    <w:rsid w:val="00BF60B5"/>
    <w:rsid w:val="00BF6B81"/>
    <w:rsid w:val="00BF74BF"/>
    <w:rsid w:val="00BF74E8"/>
    <w:rsid w:val="00BF7B7E"/>
    <w:rsid w:val="00C0023A"/>
    <w:rsid w:val="00C0040A"/>
    <w:rsid w:val="00C00730"/>
    <w:rsid w:val="00C00BC8"/>
    <w:rsid w:val="00C0134B"/>
    <w:rsid w:val="00C01CB3"/>
    <w:rsid w:val="00C01E3A"/>
    <w:rsid w:val="00C02D92"/>
    <w:rsid w:val="00C03423"/>
    <w:rsid w:val="00C034CB"/>
    <w:rsid w:val="00C03C43"/>
    <w:rsid w:val="00C03D2C"/>
    <w:rsid w:val="00C0434B"/>
    <w:rsid w:val="00C0575C"/>
    <w:rsid w:val="00C05E5D"/>
    <w:rsid w:val="00C06CFA"/>
    <w:rsid w:val="00C06EC5"/>
    <w:rsid w:val="00C06F8F"/>
    <w:rsid w:val="00C07B58"/>
    <w:rsid w:val="00C1007B"/>
    <w:rsid w:val="00C10121"/>
    <w:rsid w:val="00C1150D"/>
    <w:rsid w:val="00C11941"/>
    <w:rsid w:val="00C1235B"/>
    <w:rsid w:val="00C1235E"/>
    <w:rsid w:val="00C1253E"/>
    <w:rsid w:val="00C1281D"/>
    <w:rsid w:val="00C12A53"/>
    <w:rsid w:val="00C135AF"/>
    <w:rsid w:val="00C138B8"/>
    <w:rsid w:val="00C13BC4"/>
    <w:rsid w:val="00C13C2E"/>
    <w:rsid w:val="00C13D31"/>
    <w:rsid w:val="00C14526"/>
    <w:rsid w:val="00C14972"/>
    <w:rsid w:val="00C159E2"/>
    <w:rsid w:val="00C164D5"/>
    <w:rsid w:val="00C16927"/>
    <w:rsid w:val="00C16C41"/>
    <w:rsid w:val="00C17979"/>
    <w:rsid w:val="00C20ABC"/>
    <w:rsid w:val="00C20C14"/>
    <w:rsid w:val="00C20D75"/>
    <w:rsid w:val="00C20E22"/>
    <w:rsid w:val="00C20F6F"/>
    <w:rsid w:val="00C21204"/>
    <w:rsid w:val="00C214B7"/>
    <w:rsid w:val="00C216FC"/>
    <w:rsid w:val="00C217CC"/>
    <w:rsid w:val="00C21EBD"/>
    <w:rsid w:val="00C2258B"/>
    <w:rsid w:val="00C2288B"/>
    <w:rsid w:val="00C22A15"/>
    <w:rsid w:val="00C22F3F"/>
    <w:rsid w:val="00C23B3D"/>
    <w:rsid w:val="00C23CB7"/>
    <w:rsid w:val="00C23CC4"/>
    <w:rsid w:val="00C251A1"/>
    <w:rsid w:val="00C25B26"/>
    <w:rsid w:val="00C25C0C"/>
    <w:rsid w:val="00C27079"/>
    <w:rsid w:val="00C27338"/>
    <w:rsid w:val="00C27473"/>
    <w:rsid w:val="00C302F5"/>
    <w:rsid w:val="00C303E1"/>
    <w:rsid w:val="00C30EFD"/>
    <w:rsid w:val="00C3122B"/>
    <w:rsid w:val="00C31958"/>
    <w:rsid w:val="00C31E9F"/>
    <w:rsid w:val="00C3213D"/>
    <w:rsid w:val="00C329A1"/>
    <w:rsid w:val="00C32AF5"/>
    <w:rsid w:val="00C3361E"/>
    <w:rsid w:val="00C3415E"/>
    <w:rsid w:val="00C3423B"/>
    <w:rsid w:val="00C35677"/>
    <w:rsid w:val="00C36565"/>
    <w:rsid w:val="00C3791F"/>
    <w:rsid w:val="00C37F79"/>
    <w:rsid w:val="00C41429"/>
    <w:rsid w:val="00C41A04"/>
    <w:rsid w:val="00C41B94"/>
    <w:rsid w:val="00C41CFD"/>
    <w:rsid w:val="00C41D13"/>
    <w:rsid w:val="00C42005"/>
    <w:rsid w:val="00C42A73"/>
    <w:rsid w:val="00C42B44"/>
    <w:rsid w:val="00C43CA7"/>
    <w:rsid w:val="00C43CE5"/>
    <w:rsid w:val="00C43D1B"/>
    <w:rsid w:val="00C43EBB"/>
    <w:rsid w:val="00C4430C"/>
    <w:rsid w:val="00C446B0"/>
    <w:rsid w:val="00C44D79"/>
    <w:rsid w:val="00C450D3"/>
    <w:rsid w:val="00C455B6"/>
    <w:rsid w:val="00C45AEA"/>
    <w:rsid w:val="00C45AF3"/>
    <w:rsid w:val="00C4677D"/>
    <w:rsid w:val="00C4696D"/>
    <w:rsid w:val="00C471A2"/>
    <w:rsid w:val="00C4737A"/>
    <w:rsid w:val="00C47548"/>
    <w:rsid w:val="00C47848"/>
    <w:rsid w:val="00C47886"/>
    <w:rsid w:val="00C4795E"/>
    <w:rsid w:val="00C47DF2"/>
    <w:rsid w:val="00C50066"/>
    <w:rsid w:val="00C50DFE"/>
    <w:rsid w:val="00C50F52"/>
    <w:rsid w:val="00C515A6"/>
    <w:rsid w:val="00C52052"/>
    <w:rsid w:val="00C5306C"/>
    <w:rsid w:val="00C531A5"/>
    <w:rsid w:val="00C53247"/>
    <w:rsid w:val="00C53B68"/>
    <w:rsid w:val="00C542FC"/>
    <w:rsid w:val="00C54347"/>
    <w:rsid w:val="00C543B2"/>
    <w:rsid w:val="00C5460D"/>
    <w:rsid w:val="00C54F8F"/>
    <w:rsid w:val="00C553C9"/>
    <w:rsid w:val="00C55495"/>
    <w:rsid w:val="00C6043B"/>
    <w:rsid w:val="00C61426"/>
    <w:rsid w:val="00C616CF"/>
    <w:rsid w:val="00C63157"/>
    <w:rsid w:val="00C6359A"/>
    <w:rsid w:val="00C638F6"/>
    <w:rsid w:val="00C639E7"/>
    <w:rsid w:val="00C63F23"/>
    <w:rsid w:val="00C645A3"/>
    <w:rsid w:val="00C6511D"/>
    <w:rsid w:val="00C6653A"/>
    <w:rsid w:val="00C67413"/>
    <w:rsid w:val="00C674C0"/>
    <w:rsid w:val="00C67A17"/>
    <w:rsid w:val="00C7027D"/>
    <w:rsid w:val="00C7178C"/>
    <w:rsid w:val="00C71DD5"/>
    <w:rsid w:val="00C72450"/>
    <w:rsid w:val="00C7285E"/>
    <w:rsid w:val="00C730E8"/>
    <w:rsid w:val="00C734DE"/>
    <w:rsid w:val="00C73C49"/>
    <w:rsid w:val="00C73FFF"/>
    <w:rsid w:val="00C74437"/>
    <w:rsid w:val="00C7469D"/>
    <w:rsid w:val="00C748CF"/>
    <w:rsid w:val="00C7524C"/>
    <w:rsid w:val="00C76026"/>
    <w:rsid w:val="00C76395"/>
    <w:rsid w:val="00C76AD2"/>
    <w:rsid w:val="00C76C20"/>
    <w:rsid w:val="00C76E59"/>
    <w:rsid w:val="00C77336"/>
    <w:rsid w:val="00C77C81"/>
    <w:rsid w:val="00C77E8F"/>
    <w:rsid w:val="00C803BE"/>
    <w:rsid w:val="00C809D9"/>
    <w:rsid w:val="00C827CB"/>
    <w:rsid w:val="00C82ED4"/>
    <w:rsid w:val="00C83700"/>
    <w:rsid w:val="00C84A6F"/>
    <w:rsid w:val="00C85483"/>
    <w:rsid w:val="00C85E69"/>
    <w:rsid w:val="00C86300"/>
    <w:rsid w:val="00C866FB"/>
    <w:rsid w:val="00C86888"/>
    <w:rsid w:val="00C86ECB"/>
    <w:rsid w:val="00C87195"/>
    <w:rsid w:val="00C871DF"/>
    <w:rsid w:val="00C872C4"/>
    <w:rsid w:val="00C90BF7"/>
    <w:rsid w:val="00C91168"/>
    <w:rsid w:val="00C91B94"/>
    <w:rsid w:val="00C926A7"/>
    <w:rsid w:val="00C933CB"/>
    <w:rsid w:val="00C93886"/>
    <w:rsid w:val="00C93DD8"/>
    <w:rsid w:val="00C943D7"/>
    <w:rsid w:val="00C9540E"/>
    <w:rsid w:val="00C96AFA"/>
    <w:rsid w:val="00C96B0E"/>
    <w:rsid w:val="00C9764D"/>
    <w:rsid w:val="00C97AB4"/>
    <w:rsid w:val="00CA0F11"/>
    <w:rsid w:val="00CA108D"/>
    <w:rsid w:val="00CA154F"/>
    <w:rsid w:val="00CA2FB3"/>
    <w:rsid w:val="00CA55D4"/>
    <w:rsid w:val="00CA5844"/>
    <w:rsid w:val="00CA625E"/>
    <w:rsid w:val="00CA6A7C"/>
    <w:rsid w:val="00CA6CE4"/>
    <w:rsid w:val="00CA6D39"/>
    <w:rsid w:val="00CA74C9"/>
    <w:rsid w:val="00CA7968"/>
    <w:rsid w:val="00CB05A6"/>
    <w:rsid w:val="00CB0813"/>
    <w:rsid w:val="00CB0FA3"/>
    <w:rsid w:val="00CB1E2B"/>
    <w:rsid w:val="00CB24B5"/>
    <w:rsid w:val="00CB27CC"/>
    <w:rsid w:val="00CB28C0"/>
    <w:rsid w:val="00CB2BD1"/>
    <w:rsid w:val="00CB2C7D"/>
    <w:rsid w:val="00CB2FA8"/>
    <w:rsid w:val="00CB2FDE"/>
    <w:rsid w:val="00CB3143"/>
    <w:rsid w:val="00CB3399"/>
    <w:rsid w:val="00CB35BC"/>
    <w:rsid w:val="00CB3911"/>
    <w:rsid w:val="00CB3939"/>
    <w:rsid w:val="00CB48D4"/>
    <w:rsid w:val="00CB4C92"/>
    <w:rsid w:val="00CB4DC6"/>
    <w:rsid w:val="00CB4FDE"/>
    <w:rsid w:val="00CB54D0"/>
    <w:rsid w:val="00CB74FD"/>
    <w:rsid w:val="00CB7A1B"/>
    <w:rsid w:val="00CB7A9F"/>
    <w:rsid w:val="00CB7F7C"/>
    <w:rsid w:val="00CB7FF6"/>
    <w:rsid w:val="00CC0D30"/>
    <w:rsid w:val="00CC0D58"/>
    <w:rsid w:val="00CC0D8D"/>
    <w:rsid w:val="00CC0F40"/>
    <w:rsid w:val="00CC152E"/>
    <w:rsid w:val="00CC1616"/>
    <w:rsid w:val="00CC26F3"/>
    <w:rsid w:val="00CC2ECB"/>
    <w:rsid w:val="00CC32B5"/>
    <w:rsid w:val="00CC38DE"/>
    <w:rsid w:val="00CC3B2E"/>
    <w:rsid w:val="00CC4198"/>
    <w:rsid w:val="00CC5D33"/>
    <w:rsid w:val="00CC5E5F"/>
    <w:rsid w:val="00CC6FDB"/>
    <w:rsid w:val="00CC7181"/>
    <w:rsid w:val="00CC71ED"/>
    <w:rsid w:val="00CC7419"/>
    <w:rsid w:val="00CD002B"/>
    <w:rsid w:val="00CD0B59"/>
    <w:rsid w:val="00CD13BC"/>
    <w:rsid w:val="00CD14B7"/>
    <w:rsid w:val="00CD1BA9"/>
    <w:rsid w:val="00CD2257"/>
    <w:rsid w:val="00CD3316"/>
    <w:rsid w:val="00CD36B7"/>
    <w:rsid w:val="00CD38BB"/>
    <w:rsid w:val="00CD3B0F"/>
    <w:rsid w:val="00CD4B4F"/>
    <w:rsid w:val="00CD4DEF"/>
    <w:rsid w:val="00CD5A74"/>
    <w:rsid w:val="00CD5AA7"/>
    <w:rsid w:val="00CD60A4"/>
    <w:rsid w:val="00CD66F2"/>
    <w:rsid w:val="00CD69BA"/>
    <w:rsid w:val="00CD7F7A"/>
    <w:rsid w:val="00CD7FCE"/>
    <w:rsid w:val="00CE07C3"/>
    <w:rsid w:val="00CE0B91"/>
    <w:rsid w:val="00CE1748"/>
    <w:rsid w:val="00CE1C42"/>
    <w:rsid w:val="00CE1F87"/>
    <w:rsid w:val="00CE221A"/>
    <w:rsid w:val="00CE46C2"/>
    <w:rsid w:val="00CE5C81"/>
    <w:rsid w:val="00CE5FD2"/>
    <w:rsid w:val="00CE66EE"/>
    <w:rsid w:val="00CE67E6"/>
    <w:rsid w:val="00CE76AA"/>
    <w:rsid w:val="00CE7A9B"/>
    <w:rsid w:val="00CE7BC5"/>
    <w:rsid w:val="00CF0C95"/>
    <w:rsid w:val="00CF11EA"/>
    <w:rsid w:val="00CF1B9B"/>
    <w:rsid w:val="00CF2343"/>
    <w:rsid w:val="00CF287A"/>
    <w:rsid w:val="00CF352F"/>
    <w:rsid w:val="00CF3736"/>
    <w:rsid w:val="00CF3822"/>
    <w:rsid w:val="00CF3D69"/>
    <w:rsid w:val="00CF3FF0"/>
    <w:rsid w:val="00CF418A"/>
    <w:rsid w:val="00CF41C2"/>
    <w:rsid w:val="00CF4D70"/>
    <w:rsid w:val="00CF4F03"/>
    <w:rsid w:val="00CF7381"/>
    <w:rsid w:val="00CF76E0"/>
    <w:rsid w:val="00CF7A2D"/>
    <w:rsid w:val="00D00BA9"/>
    <w:rsid w:val="00D00DC6"/>
    <w:rsid w:val="00D01DB0"/>
    <w:rsid w:val="00D01EC9"/>
    <w:rsid w:val="00D020D4"/>
    <w:rsid w:val="00D0266A"/>
    <w:rsid w:val="00D02E5C"/>
    <w:rsid w:val="00D03150"/>
    <w:rsid w:val="00D0357A"/>
    <w:rsid w:val="00D03A07"/>
    <w:rsid w:val="00D04357"/>
    <w:rsid w:val="00D047A4"/>
    <w:rsid w:val="00D04AD3"/>
    <w:rsid w:val="00D04CB6"/>
    <w:rsid w:val="00D055DF"/>
    <w:rsid w:val="00D05CAE"/>
    <w:rsid w:val="00D06AE6"/>
    <w:rsid w:val="00D06CC0"/>
    <w:rsid w:val="00D06EB5"/>
    <w:rsid w:val="00D0767A"/>
    <w:rsid w:val="00D07A52"/>
    <w:rsid w:val="00D1036F"/>
    <w:rsid w:val="00D107E0"/>
    <w:rsid w:val="00D10939"/>
    <w:rsid w:val="00D10A13"/>
    <w:rsid w:val="00D11786"/>
    <w:rsid w:val="00D126A0"/>
    <w:rsid w:val="00D129D2"/>
    <w:rsid w:val="00D12A00"/>
    <w:rsid w:val="00D1320B"/>
    <w:rsid w:val="00D13496"/>
    <w:rsid w:val="00D13F38"/>
    <w:rsid w:val="00D13F5E"/>
    <w:rsid w:val="00D1549C"/>
    <w:rsid w:val="00D1616E"/>
    <w:rsid w:val="00D16DF6"/>
    <w:rsid w:val="00D17B25"/>
    <w:rsid w:val="00D17E8C"/>
    <w:rsid w:val="00D2035C"/>
    <w:rsid w:val="00D20DF9"/>
    <w:rsid w:val="00D20EAF"/>
    <w:rsid w:val="00D21175"/>
    <w:rsid w:val="00D21C07"/>
    <w:rsid w:val="00D21C14"/>
    <w:rsid w:val="00D21CF9"/>
    <w:rsid w:val="00D21D71"/>
    <w:rsid w:val="00D233B7"/>
    <w:rsid w:val="00D2380E"/>
    <w:rsid w:val="00D23879"/>
    <w:rsid w:val="00D23CB2"/>
    <w:rsid w:val="00D24289"/>
    <w:rsid w:val="00D259A7"/>
    <w:rsid w:val="00D26731"/>
    <w:rsid w:val="00D2688C"/>
    <w:rsid w:val="00D26A2A"/>
    <w:rsid w:val="00D26F25"/>
    <w:rsid w:val="00D2782F"/>
    <w:rsid w:val="00D27C15"/>
    <w:rsid w:val="00D30117"/>
    <w:rsid w:val="00D313C3"/>
    <w:rsid w:val="00D32C6B"/>
    <w:rsid w:val="00D32FE5"/>
    <w:rsid w:val="00D3322B"/>
    <w:rsid w:val="00D33268"/>
    <w:rsid w:val="00D33B6C"/>
    <w:rsid w:val="00D33C6D"/>
    <w:rsid w:val="00D33EDE"/>
    <w:rsid w:val="00D343E1"/>
    <w:rsid w:val="00D3447F"/>
    <w:rsid w:val="00D34772"/>
    <w:rsid w:val="00D34979"/>
    <w:rsid w:val="00D3529B"/>
    <w:rsid w:val="00D35B88"/>
    <w:rsid w:val="00D36751"/>
    <w:rsid w:val="00D36854"/>
    <w:rsid w:val="00D36C3A"/>
    <w:rsid w:val="00D37A2A"/>
    <w:rsid w:val="00D41CEF"/>
    <w:rsid w:val="00D41D6D"/>
    <w:rsid w:val="00D42099"/>
    <w:rsid w:val="00D42445"/>
    <w:rsid w:val="00D42491"/>
    <w:rsid w:val="00D428E8"/>
    <w:rsid w:val="00D42EF3"/>
    <w:rsid w:val="00D42F42"/>
    <w:rsid w:val="00D42F7F"/>
    <w:rsid w:val="00D433B5"/>
    <w:rsid w:val="00D4349F"/>
    <w:rsid w:val="00D434CC"/>
    <w:rsid w:val="00D44352"/>
    <w:rsid w:val="00D45766"/>
    <w:rsid w:val="00D4596E"/>
    <w:rsid w:val="00D459E3"/>
    <w:rsid w:val="00D45BDA"/>
    <w:rsid w:val="00D474C9"/>
    <w:rsid w:val="00D5080F"/>
    <w:rsid w:val="00D50C9F"/>
    <w:rsid w:val="00D50DF7"/>
    <w:rsid w:val="00D5149D"/>
    <w:rsid w:val="00D51669"/>
    <w:rsid w:val="00D52C26"/>
    <w:rsid w:val="00D52CBD"/>
    <w:rsid w:val="00D52E3F"/>
    <w:rsid w:val="00D5389B"/>
    <w:rsid w:val="00D53D7A"/>
    <w:rsid w:val="00D5448F"/>
    <w:rsid w:val="00D54561"/>
    <w:rsid w:val="00D55993"/>
    <w:rsid w:val="00D55ABE"/>
    <w:rsid w:val="00D566F6"/>
    <w:rsid w:val="00D56869"/>
    <w:rsid w:val="00D57288"/>
    <w:rsid w:val="00D5769A"/>
    <w:rsid w:val="00D60233"/>
    <w:rsid w:val="00D602E2"/>
    <w:rsid w:val="00D61161"/>
    <w:rsid w:val="00D613F0"/>
    <w:rsid w:val="00D62953"/>
    <w:rsid w:val="00D6302C"/>
    <w:rsid w:val="00D63EB6"/>
    <w:rsid w:val="00D649F1"/>
    <w:rsid w:val="00D649F3"/>
    <w:rsid w:val="00D64C6E"/>
    <w:rsid w:val="00D65B83"/>
    <w:rsid w:val="00D66AFB"/>
    <w:rsid w:val="00D66E2E"/>
    <w:rsid w:val="00D677CD"/>
    <w:rsid w:val="00D7023D"/>
    <w:rsid w:val="00D703B9"/>
    <w:rsid w:val="00D70661"/>
    <w:rsid w:val="00D70D8B"/>
    <w:rsid w:val="00D7233A"/>
    <w:rsid w:val="00D73D78"/>
    <w:rsid w:val="00D73EB0"/>
    <w:rsid w:val="00D747C7"/>
    <w:rsid w:val="00D7526D"/>
    <w:rsid w:val="00D757F7"/>
    <w:rsid w:val="00D75FA0"/>
    <w:rsid w:val="00D76E25"/>
    <w:rsid w:val="00D76FD6"/>
    <w:rsid w:val="00D77C2C"/>
    <w:rsid w:val="00D80355"/>
    <w:rsid w:val="00D8093C"/>
    <w:rsid w:val="00D809A3"/>
    <w:rsid w:val="00D8209E"/>
    <w:rsid w:val="00D820A9"/>
    <w:rsid w:val="00D822E8"/>
    <w:rsid w:val="00D823D1"/>
    <w:rsid w:val="00D82D2F"/>
    <w:rsid w:val="00D8327D"/>
    <w:rsid w:val="00D84AFA"/>
    <w:rsid w:val="00D84FF0"/>
    <w:rsid w:val="00D854CA"/>
    <w:rsid w:val="00D85522"/>
    <w:rsid w:val="00D8568D"/>
    <w:rsid w:val="00D8580D"/>
    <w:rsid w:val="00D859AA"/>
    <w:rsid w:val="00D86023"/>
    <w:rsid w:val="00D86E16"/>
    <w:rsid w:val="00D86EBC"/>
    <w:rsid w:val="00D87419"/>
    <w:rsid w:val="00D8758A"/>
    <w:rsid w:val="00D90063"/>
    <w:rsid w:val="00D9067F"/>
    <w:rsid w:val="00D90B53"/>
    <w:rsid w:val="00D91235"/>
    <w:rsid w:val="00D9302B"/>
    <w:rsid w:val="00D93790"/>
    <w:rsid w:val="00D95623"/>
    <w:rsid w:val="00D9566D"/>
    <w:rsid w:val="00D9676A"/>
    <w:rsid w:val="00D96C45"/>
    <w:rsid w:val="00D9713E"/>
    <w:rsid w:val="00D976C2"/>
    <w:rsid w:val="00D97ACC"/>
    <w:rsid w:val="00D97DBC"/>
    <w:rsid w:val="00DA00AB"/>
    <w:rsid w:val="00DA13A8"/>
    <w:rsid w:val="00DA1691"/>
    <w:rsid w:val="00DA17AA"/>
    <w:rsid w:val="00DA198E"/>
    <w:rsid w:val="00DA1E43"/>
    <w:rsid w:val="00DA20D8"/>
    <w:rsid w:val="00DA354F"/>
    <w:rsid w:val="00DA3745"/>
    <w:rsid w:val="00DA3963"/>
    <w:rsid w:val="00DA3D22"/>
    <w:rsid w:val="00DA4C95"/>
    <w:rsid w:val="00DA70C6"/>
    <w:rsid w:val="00DA70D3"/>
    <w:rsid w:val="00DA786A"/>
    <w:rsid w:val="00DB03C5"/>
    <w:rsid w:val="00DB0738"/>
    <w:rsid w:val="00DB16AB"/>
    <w:rsid w:val="00DB1D0D"/>
    <w:rsid w:val="00DB1D71"/>
    <w:rsid w:val="00DB1E3F"/>
    <w:rsid w:val="00DB1FFF"/>
    <w:rsid w:val="00DB2182"/>
    <w:rsid w:val="00DB21F3"/>
    <w:rsid w:val="00DB2431"/>
    <w:rsid w:val="00DB32AA"/>
    <w:rsid w:val="00DB39E6"/>
    <w:rsid w:val="00DB3F46"/>
    <w:rsid w:val="00DB3F52"/>
    <w:rsid w:val="00DB4412"/>
    <w:rsid w:val="00DB4674"/>
    <w:rsid w:val="00DB4C0E"/>
    <w:rsid w:val="00DB4FD0"/>
    <w:rsid w:val="00DB558F"/>
    <w:rsid w:val="00DB6E6E"/>
    <w:rsid w:val="00DB6F84"/>
    <w:rsid w:val="00DB7D10"/>
    <w:rsid w:val="00DC18B9"/>
    <w:rsid w:val="00DC1BD6"/>
    <w:rsid w:val="00DC2082"/>
    <w:rsid w:val="00DC24FA"/>
    <w:rsid w:val="00DC2945"/>
    <w:rsid w:val="00DC2D5F"/>
    <w:rsid w:val="00DC2F4A"/>
    <w:rsid w:val="00DC30AC"/>
    <w:rsid w:val="00DC4033"/>
    <w:rsid w:val="00DC4473"/>
    <w:rsid w:val="00DC4962"/>
    <w:rsid w:val="00DC69F9"/>
    <w:rsid w:val="00DC73A0"/>
    <w:rsid w:val="00DD02A1"/>
    <w:rsid w:val="00DD047A"/>
    <w:rsid w:val="00DD116C"/>
    <w:rsid w:val="00DD152F"/>
    <w:rsid w:val="00DD1911"/>
    <w:rsid w:val="00DD20AB"/>
    <w:rsid w:val="00DD2CAA"/>
    <w:rsid w:val="00DD37D2"/>
    <w:rsid w:val="00DD38C1"/>
    <w:rsid w:val="00DD38C7"/>
    <w:rsid w:val="00DD3C0A"/>
    <w:rsid w:val="00DD4299"/>
    <w:rsid w:val="00DD42D9"/>
    <w:rsid w:val="00DD4DF1"/>
    <w:rsid w:val="00DD52F8"/>
    <w:rsid w:val="00DD56F6"/>
    <w:rsid w:val="00DD64AA"/>
    <w:rsid w:val="00DD6F43"/>
    <w:rsid w:val="00DD77A4"/>
    <w:rsid w:val="00DD79C1"/>
    <w:rsid w:val="00DD7BA7"/>
    <w:rsid w:val="00DE0484"/>
    <w:rsid w:val="00DE097E"/>
    <w:rsid w:val="00DE1835"/>
    <w:rsid w:val="00DE1D30"/>
    <w:rsid w:val="00DE2106"/>
    <w:rsid w:val="00DE278A"/>
    <w:rsid w:val="00DE27B7"/>
    <w:rsid w:val="00DE292D"/>
    <w:rsid w:val="00DE30B5"/>
    <w:rsid w:val="00DE30CE"/>
    <w:rsid w:val="00DE3407"/>
    <w:rsid w:val="00DE36C7"/>
    <w:rsid w:val="00DE39E6"/>
    <w:rsid w:val="00DE4096"/>
    <w:rsid w:val="00DE473C"/>
    <w:rsid w:val="00DE483C"/>
    <w:rsid w:val="00DE77D7"/>
    <w:rsid w:val="00DE78CD"/>
    <w:rsid w:val="00DE7B3B"/>
    <w:rsid w:val="00DF03C2"/>
    <w:rsid w:val="00DF03EB"/>
    <w:rsid w:val="00DF171A"/>
    <w:rsid w:val="00DF1CEB"/>
    <w:rsid w:val="00DF2393"/>
    <w:rsid w:val="00DF2A0B"/>
    <w:rsid w:val="00DF2D2E"/>
    <w:rsid w:val="00DF3ACF"/>
    <w:rsid w:val="00DF450D"/>
    <w:rsid w:val="00DF458B"/>
    <w:rsid w:val="00DF50F9"/>
    <w:rsid w:val="00DF5357"/>
    <w:rsid w:val="00DF5AF7"/>
    <w:rsid w:val="00DF61AD"/>
    <w:rsid w:val="00DF6C18"/>
    <w:rsid w:val="00DF6DD5"/>
    <w:rsid w:val="00DF702C"/>
    <w:rsid w:val="00DF708B"/>
    <w:rsid w:val="00DF7175"/>
    <w:rsid w:val="00DF7279"/>
    <w:rsid w:val="00E00C2D"/>
    <w:rsid w:val="00E00F7E"/>
    <w:rsid w:val="00E0126F"/>
    <w:rsid w:val="00E02387"/>
    <w:rsid w:val="00E024FC"/>
    <w:rsid w:val="00E02AAE"/>
    <w:rsid w:val="00E02E4D"/>
    <w:rsid w:val="00E02F6D"/>
    <w:rsid w:val="00E03A77"/>
    <w:rsid w:val="00E0491A"/>
    <w:rsid w:val="00E04ACE"/>
    <w:rsid w:val="00E04EF6"/>
    <w:rsid w:val="00E05913"/>
    <w:rsid w:val="00E05BD9"/>
    <w:rsid w:val="00E06E72"/>
    <w:rsid w:val="00E06F68"/>
    <w:rsid w:val="00E07958"/>
    <w:rsid w:val="00E10173"/>
    <w:rsid w:val="00E102FA"/>
    <w:rsid w:val="00E11521"/>
    <w:rsid w:val="00E1211E"/>
    <w:rsid w:val="00E124BE"/>
    <w:rsid w:val="00E1280A"/>
    <w:rsid w:val="00E13EED"/>
    <w:rsid w:val="00E15722"/>
    <w:rsid w:val="00E157CF"/>
    <w:rsid w:val="00E15C45"/>
    <w:rsid w:val="00E161EC"/>
    <w:rsid w:val="00E16823"/>
    <w:rsid w:val="00E16BA9"/>
    <w:rsid w:val="00E16EB3"/>
    <w:rsid w:val="00E17EF9"/>
    <w:rsid w:val="00E200B5"/>
    <w:rsid w:val="00E2048A"/>
    <w:rsid w:val="00E20879"/>
    <w:rsid w:val="00E2211B"/>
    <w:rsid w:val="00E221C8"/>
    <w:rsid w:val="00E22706"/>
    <w:rsid w:val="00E23AFC"/>
    <w:rsid w:val="00E2457B"/>
    <w:rsid w:val="00E24C81"/>
    <w:rsid w:val="00E24FCD"/>
    <w:rsid w:val="00E25748"/>
    <w:rsid w:val="00E25C5D"/>
    <w:rsid w:val="00E26091"/>
    <w:rsid w:val="00E26AC8"/>
    <w:rsid w:val="00E27C4A"/>
    <w:rsid w:val="00E30580"/>
    <w:rsid w:val="00E307F2"/>
    <w:rsid w:val="00E315A7"/>
    <w:rsid w:val="00E31D36"/>
    <w:rsid w:val="00E31F72"/>
    <w:rsid w:val="00E32745"/>
    <w:rsid w:val="00E32762"/>
    <w:rsid w:val="00E328B9"/>
    <w:rsid w:val="00E32F4F"/>
    <w:rsid w:val="00E33DFB"/>
    <w:rsid w:val="00E34E76"/>
    <w:rsid w:val="00E35139"/>
    <w:rsid w:val="00E359D2"/>
    <w:rsid w:val="00E365FB"/>
    <w:rsid w:val="00E371AF"/>
    <w:rsid w:val="00E37A4B"/>
    <w:rsid w:val="00E37BE4"/>
    <w:rsid w:val="00E40491"/>
    <w:rsid w:val="00E4058E"/>
    <w:rsid w:val="00E40B36"/>
    <w:rsid w:val="00E40CC4"/>
    <w:rsid w:val="00E4133D"/>
    <w:rsid w:val="00E4191C"/>
    <w:rsid w:val="00E41EAF"/>
    <w:rsid w:val="00E429B7"/>
    <w:rsid w:val="00E42CE0"/>
    <w:rsid w:val="00E439E0"/>
    <w:rsid w:val="00E439F9"/>
    <w:rsid w:val="00E43D99"/>
    <w:rsid w:val="00E4440E"/>
    <w:rsid w:val="00E44888"/>
    <w:rsid w:val="00E44AA7"/>
    <w:rsid w:val="00E44FB6"/>
    <w:rsid w:val="00E45163"/>
    <w:rsid w:val="00E45E8C"/>
    <w:rsid w:val="00E45F84"/>
    <w:rsid w:val="00E46FA0"/>
    <w:rsid w:val="00E4759A"/>
    <w:rsid w:val="00E47615"/>
    <w:rsid w:val="00E501D1"/>
    <w:rsid w:val="00E5064E"/>
    <w:rsid w:val="00E5077A"/>
    <w:rsid w:val="00E51198"/>
    <w:rsid w:val="00E511EC"/>
    <w:rsid w:val="00E514AD"/>
    <w:rsid w:val="00E519C8"/>
    <w:rsid w:val="00E51DD5"/>
    <w:rsid w:val="00E51EF3"/>
    <w:rsid w:val="00E5250B"/>
    <w:rsid w:val="00E52BB1"/>
    <w:rsid w:val="00E53CED"/>
    <w:rsid w:val="00E5421F"/>
    <w:rsid w:val="00E542CD"/>
    <w:rsid w:val="00E551DC"/>
    <w:rsid w:val="00E5527B"/>
    <w:rsid w:val="00E5534B"/>
    <w:rsid w:val="00E55E06"/>
    <w:rsid w:val="00E55F16"/>
    <w:rsid w:val="00E560A3"/>
    <w:rsid w:val="00E5696C"/>
    <w:rsid w:val="00E56E03"/>
    <w:rsid w:val="00E57912"/>
    <w:rsid w:val="00E57F0C"/>
    <w:rsid w:val="00E6057C"/>
    <w:rsid w:val="00E60E11"/>
    <w:rsid w:val="00E613B7"/>
    <w:rsid w:val="00E61470"/>
    <w:rsid w:val="00E61635"/>
    <w:rsid w:val="00E61826"/>
    <w:rsid w:val="00E6197D"/>
    <w:rsid w:val="00E61FF7"/>
    <w:rsid w:val="00E6231D"/>
    <w:rsid w:val="00E6380C"/>
    <w:rsid w:val="00E63EBF"/>
    <w:rsid w:val="00E64FEE"/>
    <w:rsid w:val="00E65EA5"/>
    <w:rsid w:val="00E66307"/>
    <w:rsid w:val="00E6678C"/>
    <w:rsid w:val="00E66807"/>
    <w:rsid w:val="00E66B94"/>
    <w:rsid w:val="00E67957"/>
    <w:rsid w:val="00E6798C"/>
    <w:rsid w:val="00E67E1C"/>
    <w:rsid w:val="00E67F4E"/>
    <w:rsid w:val="00E705CB"/>
    <w:rsid w:val="00E70633"/>
    <w:rsid w:val="00E70817"/>
    <w:rsid w:val="00E7088B"/>
    <w:rsid w:val="00E708AC"/>
    <w:rsid w:val="00E70DE4"/>
    <w:rsid w:val="00E718F9"/>
    <w:rsid w:val="00E71BB4"/>
    <w:rsid w:val="00E71E9B"/>
    <w:rsid w:val="00E72C5B"/>
    <w:rsid w:val="00E72D25"/>
    <w:rsid w:val="00E7353B"/>
    <w:rsid w:val="00E7386C"/>
    <w:rsid w:val="00E7397D"/>
    <w:rsid w:val="00E7469E"/>
    <w:rsid w:val="00E7487F"/>
    <w:rsid w:val="00E74896"/>
    <w:rsid w:val="00E74BEE"/>
    <w:rsid w:val="00E754B9"/>
    <w:rsid w:val="00E766DC"/>
    <w:rsid w:val="00E76963"/>
    <w:rsid w:val="00E76B14"/>
    <w:rsid w:val="00E77798"/>
    <w:rsid w:val="00E80B2F"/>
    <w:rsid w:val="00E80FA2"/>
    <w:rsid w:val="00E81941"/>
    <w:rsid w:val="00E81FA9"/>
    <w:rsid w:val="00E81FCE"/>
    <w:rsid w:val="00E820E1"/>
    <w:rsid w:val="00E82D02"/>
    <w:rsid w:val="00E83022"/>
    <w:rsid w:val="00E8303E"/>
    <w:rsid w:val="00E83B85"/>
    <w:rsid w:val="00E83E05"/>
    <w:rsid w:val="00E848B1"/>
    <w:rsid w:val="00E84BCD"/>
    <w:rsid w:val="00E84BF6"/>
    <w:rsid w:val="00E84EC8"/>
    <w:rsid w:val="00E865E0"/>
    <w:rsid w:val="00E86A79"/>
    <w:rsid w:val="00E86F7F"/>
    <w:rsid w:val="00E86F93"/>
    <w:rsid w:val="00E87628"/>
    <w:rsid w:val="00E902C3"/>
    <w:rsid w:val="00E90DFA"/>
    <w:rsid w:val="00E90E68"/>
    <w:rsid w:val="00E90F82"/>
    <w:rsid w:val="00E91BE8"/>
    <w:rsid w:val="00E92F39"/>
    <w:rsid w:val="00E93EBE"/>
    <w:rsid w:val="00E93F00"/>
    <w:rsid w:val="00E94805"/>
    <w:rsid w:val="00E94C53"/>
    <w:rsid w:val="00E94C61"/>
    <w:rsid w:val="00E9519A"/>
    <w:rsid w:val="00E951C1"/>
    <w:rsid w:val="00E9532E"/>
    <w:rsid w:val="00E9590F"/>
    <w:rsid w:val="00E95A46"/>
    <w:rsid w:val="00E95ACC"/>
    <w:rsid w:val="00E9607B"/>
    <w:rsid w:val="00E968F1"/>
    <w:rsid w:val="00E96989"/>
    <w:rsid w:val="00E97282"/>
    <w:rsid w:val="00E97461"/>
    <w:rsid w:val="00E9788E"/>
    <w:rsid w:val="00EA08B6"/>
    <w:rsid w:val="00EA0F3F"/>
    <w:rsid w:val="00EA108D"/>
    <w:rsid w:val="00EA117D"/>
    <w:rsid w:val="00EA194A"/>
    <w:rsid w:val="00EA1EF5"/>
    <w:rsid w:val="00EA2766"/>
    <w:rsid w:val="00EA2C3B"/>
    <w:rsid w:val="00EA31AE"/>
    <w:rsid w:val="00EA3820"/>
    <w:rsid w:val="00EA46BB"/>
    <w:rsid w:val="00EA4832"/>
    <w:rsid w:val="00EA4E3D"/>
    <w:rsid w:val="00EA4F7A"/>
    <w:rsid w:val="00EA5187"/>
    <w:rsid w:val="00EA587F"/>
    <w:rsid w:val="00EA6212"/>
    <w:rsid w:val="00EA6237"/>
    <w:rsid w:val="00EA66A0"/>
    <w:rsid w:val="00EA7A67"/>
    <w:rsid w:val="00EA7B5B"/>
    <w:rsid w:val="00EA7E69"/>
    <w:rsid w:val="00EA7F66"/>
    <w:rsid w:val="00EB0094"/>
    <w:rsid w:val="00EB18EB"/>
    <w:rsid w:val="00EB1A96"/>
    <w:rsid w:val="00EB1C52"/>
    <w:rsid w:val="00EB1E71"/>
    <w:rsid w:val="00EB2740"/>
    <w:rsid w:val="00EB2C9D"/>
    <w:rsid w:val="00EB2FA1"/>
    <w:rsid w:val="00EB339F"/>
    <w:rsid w:val="00EB3987"/>
    <w:rsid w:val="00EB3B9D"/>
    <w:rsid w:val="00EB3EC0"/>
    <w:rsid w:val="00EB41FF"/>
    <w:rsid w:val="00EB5147"/>
    <w:rsid w:val="00EB6767"/>
    <w:rsid w:val="00EB71F4"/>
    <w:rsid w:val="00EB71F7"/>
    <w:rsid w:val="00EB741A"/>
    <w:rsid w:val="00EB7A78"/>
    <w:rsid w:val="00EC02FF"/>
    <w:rsid w:val="00EC0600"/>
    <w:rsid w:val="00EC0E92"/>
    <w:rsid w:val="00EC1442"/>
    <w:rsid w:val="00EC1B1A"/>
    <w:rsid w:val="00EC1E59"/>
    <w:rsid w:val="00EC31FE"/>
    <w:rsid w:val="00EC3530"/>
    <w:rsid w:val="00EC398E"/>
    <w:rsid w:val="00EC3AFD"/>
    <w:rsid w:val="00EC3CB9"/>
    <w:rsid w:val="00EC3E40"/>
    <w:rsid w:val="00EC4530"/>
    <w:rsid w:val="00EC478D"/>
    <w:rsid w:val="00EC4957"/>
    <w:rsid w:val="00EC4FB6"/>
    <w:rsid w:val="00EC518B"/>
    <w:rsid w:val="00EC6483"/>
    <w:rsid w:val="00EC687E"/>
    <w:rsid w:val="00EC6D78"/>
    <w:rsid w:val="00EC6DBB"/>
    <w:rsid w:val="00EC6F07"/>
    <w:rsid w:val="00EC7ADD"/>
    <w:rsid w:val="00EC7EA9"/>
    <w:rsid w:val="00ED056F"/>
    <w:rsid w:val="00ED0D93"/>
    <w:rsid w:val="00ED0DD8"/>
    <w:rsid w:val="00ED2159"/>
    <w:rsid w:val="00ED23F9"/>
    <w:rsid w:val="00ED396C"/>
    <w:rsid w:val="00ED438F"/>
    <w:rsid w:val="00ED55CF"/>
    <w:rsid w:val="00ED56ED"/>
    <w:rsid w:val="00ED576C"/>
    <w:rsid w:val="00ED5AEF"/>
    <w:rsid w:val="00ED6F11"/>
    <w:rsid w:val="00ED7635"/>
    <w:rsid w:val="00ED7B00"/>
    <w:rsid w:val="00EE17DF"/>
    <w:rsid w:val="00EE1C1B"/>
    <w:rsid w:val="00EE1D84"/>
    <w:rsid w:val="00EE2089"/>
    <w:rsid w:val="00EE2409"/>
    <w:rsid w:val="00EE293E"/>
    <w:rsid w:val="00EE2B4E"/>
    <w:rsid w:val="00EE2E24"/>
    <w:rsid w:val="00EE3213"/>
    <w:rsid w:val="00EE335B"/>
    <w:rsid w:val="00EE3B39"/>
    <w:rsid w:val="00EE43CA"/>
    <w:rsid w:val="00EE45D1"/>
    <w:rsid w:val="00EE5F13"/>
    <w:rsid w:val="00EE5F79"/>
    <w:rsid w:val="00EE6582"/>
    <w:rsid w:val="00EE7BF2"/>
    <w:rsid w:val="00EF007E"/>
    <w:rsid w:val="00EF00DD"/>
    <w:rsid w:val="00EF0261"/>
    <w:rsid w:val="00EF1064"/>
    <w:rsid w:val="00EF12A5"/>
    <w:rsid w:val="00EF260B"/>
    <w:rsid w:val="00EF2B1A"/>
    <w:rsid w:val="00EF2EE8"/>
    <w:rsid w:val="00EF3704"/>
    <w:rsid w:val="00EF3BD4"/>
    <w:rsid w:val="00EF3C79"/>
    <w:rsid w:val="00EF3D23"/>
    <w:rsid w:val="00EF4518"/>
    <w:rsid w:val="00EF4888"/>
    <w:rsid w:val="00EF5229"/>
    <w:rsid w:val="00EF636F"/>
    <w:rsid w:val="00EF7404"/>
    <w:rsid w:val="00EF7989"/>
    <w:rsid w:val="00EF7F3B"/>
    <w:rsid w:val="00EF7F6B"/>
    <w:rsid w:val="00F0027F"/>
    <w:rsid w:val="00F0030A"/>
    <w:rsid w:val="00F00D98"/>
    <w:rsid w:val="00F013A1"/>
    <w:rsid w:val="00F0171D"/>
    <w:rsid w:val="00F0219D"/>
    <w:rsid w:val="00F022F1"/>
    <w:rsid w:val="00F027B8"/>
    <w:rsid w:val="00F028C2"/>
    <w:rsid w:val="00F02E16"/>
    <w:rsid w:val="00F02E70"/>
    <w:rsid w:val="00F03249"/>
    <w:rsid w:val="00F04A53"/>
    <w:rsid w:val="00F051B0"/>
    <w:rsid w:val="00F053A1"/>
    <w:rsid w:val="00F0566A"/>
    <w:rsid w:val="00F05907"/>
    <w:rsid w:val="00F05E6E"/>
    <w:rsid w:val="00F06345"/>
    <w:rsid w:val="00F06D46"/>
    <w:rsid w:val="00F07024"/>
    <w:rsid w:val="00F100D1"/>
    <w:rsid w:val="00F1040E"/>
    <w:rsid w:val="00F10658"/>
    <w:rsid w:val="00F109F8"/>
    <w:rsid w:val="00F10B8D"/>
    <w:rsid w:val="00F126C3"/>
    <w:rsid w:val="00F13285"/>
    <w:rsid w:val="00F13301"/>
    <w:rsid w:val="00F133B1"/>
    <w:rsid w:val="00F13E3A"/>
    <w:rsid w:val="00F14BC5"/>
    <w:rsid w:val="00F14D07"/>
    <w:rsid w:val="00F15134"/>
    <w:rsid w:val="00F153B6"/>
    <w:rsid w:val="00F159AC"/>
    <w:rsid w:val="00F15BF0"/>
    <w:rsid w:val="00F16023"/>
    <w:rsid w:val="00F16278"/>
    <w:rsid w:val="00F16485"/>
    <w:rsid w:val="00F166FE"/>
    <w:rsid w:val="00F1680F"/>
    <w:rsid w:val="00F17232"/>
    <w:rsid w:val="00F179CD"/>
    <w:rsid w:val="00F17D70"/>
    <w:rsid w:val="00F206A9"/>
    <w:rsid w:val="00F20849"/>
    <w:rsid w:val="00F20EB4"/>
    <w:rsid w:val="00F20F37"/>
    <w:rsid w:val="00F20F3B"/>
    <w:rsid w:val="00F2164C"/>
    <w:rsid w:val="00F2175B"/>
    <w:rsid w:val="00F217FD"/>
    <w:rsid w:val="00F22A79"/>
    <w:rsid w:val="00F23805"/>
    <w:rsid w:val="00F23CA0"/>
    <w:rsid w:val="00F25AAE"/>
    <w:rsid w:val="00F260F8"/>
    <w:rsid w:val="00F2617B"/>
    <w:rsid w:val="00F267AC"/>
    <w:rsid w:val="00F26899"/>
    <w:rsid w:val="00F27044"/>
    <w:rsid w:val="00F30318"/>
    <w:rsid w:val="00F30E25"/>
    <w:rsid w:val="00F312F7"/>
    <w:rsid w:val="00F312FD"/>
    <w:rsid w:val="00F31833"/>
    <w:rsid w:val="00F31BEC"/>
    <w:rsid w:val="00F31D1D"/>
    <w:rsid w:val="00F31EFF"/>
    <w:rsid w:val="00F324EE"/>
    <w:rsid w:val="00F32FFC"/>
    <w:rsid w:val="00F333C2"/>
    <w:rsid w:val="00F33452"/>
    <w:rsid w:val="00F33858"/>
    <w:rsid w:val="00F33CDC"/>
    <w:rsid w:val="00F349EC"/>
    <w:rsid w:val="00F3518B"/>
    <w:rsid w:val="00F3523D"/>
    <w:rsid w:val="00F35467"/>
    <w:rsid w:val="00F35665"/>
    <w:rsid w:val="00F35FB9"/>
    <w:rsid w:val="00F3606C"/>
    <w:rsid w:val="00F36972"/>
    <w:rsid w:val="00F36A16"/>
    <w:rsid w:val="00F36A17"/>
    <w:rsid w:val="00F378B7"/>
    <w:rsid w:val="00F37CCF"/>
    <w:rsid w:val="00F37CFF"/>
    <w:rsid w:val="00F37EC7"/>
    <w:rsid w:val="00F40974"/>
    <w:rsid w:val="00F41AD1"/>
    <w:rsid w:val="00F41C42"/>
    <w:rsid w:val="00F41CE7"/>
    <w:rsid w:val="00F4238A"/>
    <w:rsid w:val="00F42390"/>
    <w:rsid w:val="00F42933"/>
    <w:rsid w:val="00F42EBD"/>
    <w:rsid w:val="00F439ED"/>
    <w:rsid w:val="00F44AA8"/>
    <w:rsid w:val="00F44C54"/>
    <w:rsid w:val="00F45380"/>
    <w:rsid w:val="00F453AC"/>
    <w:rsid w:val="00F45835"/>
    <w:rsid w:val="00F45EE5"/>
    <w:rsid w:val="00F462D4"/>
    <w:rsid w:val="00F46326"/>
    <w:rsid w:val="00F46933"/>
    <w:rsid w:val="00F4700F"/>
    <w:rsid w:val="00F47335"/>
    <w:rsid w:val="00F475F7"/>
    <w:rsid w:val="00F47F1A"/>
    <w:rsid w:val="00F50677"/>
    <w:rsid w:val="00F5085A"/>
    <w:rsid w:val="00F50B67"/>
    <w:rsid w:val="00F5116E"/>
    <w:rsid w:val="00F51249"/>
    <w:rsid w:val="00F51E92"/>
    <w:rsid w:val="00F520CA"/>
    <w:rsid w:val="00F524EE"/>
    <w:rsid w:val="00F5353F"/>
    <w:rsid w:val="00F535D5"/>
    <w:rsid w:val="00F53C90"/>
    <w:rsid w:val="00F53EDB"/>
    <w:rsid w:val="00F54656"/>
    <w:rsid w:val="00F54B72"/>
    <w:rsid w:val="00F54B83"/>
    <w:rsid w:val="00F54ECD"/>
    <w:rsid w:val="00F56259"/>
    <w:rsid w:val="00F56431"/>
    <w:rsid w:val="00F567F9"/>
    <w:rsid w:val="00F5766E"/>
    <w:rsid w:val="00F57B48"/>
    <w:rsid w:val="00F60978"/>
    <w:rsid w:val="00F6136E"/>
    <w:rsid w:val="00F629C1"/>
    <w:rsid w:val="00F62B51"/>
    <w:rsid w:val="00F63281"/>
    <w:rsid w:val="00F64043"/>
    <w:rsid w:val="00F652AA"/>
    <w:rsid w:val="00F65B76"/>
    <w:rsid w:val="00F66251"/>
    <w:rsid w:val="00F664BC"/>
    <w:rsid w:val="00F66794"/>
    <w:rsid w:val="00F67731"/>
    <w:rsid w:val="00F67840"/>
    <w:rsid w:val="00F67BA8"/>
    <w:rsid w:val="00F67BB9"/>
    <w:rsid w:val="00F7043C"/>
    <w:rsid w:val="00F716CF"/>
    <w:rsid w:val="00F71959"/>
    <w:rsid w:val="00F71C5C"/>
    <w:rsid w:val="00F72078"/>
    <w:rsid w:val="00F7268E"/>
    <w:rsid w:val="00F72970"/>
    <w:rsid w:val="00F744D5"/>
    <w:rsid w:val="00F7457F"/>
    <w:rsid w:val="00F7490A"/>
    <w:rsid w:val="00F75D75"/>
    <w:rsid w:val="00F76258"/>
    <w:rsid w:val="00F76AF5"/>
    <w:rsid w:val="00F76EDE"/>
    <w:rsid w:val="00F772D0"/>
    <w:rsid w:val="00F77E95"/>
    <w:rsid w:val="00F77F29"/>
    <w:rsid w:val="00F80D25"/>
    <w:rsid w:val="00F8123A"/>
    <w:rsid w:val="00F8134D"/>
    <w:rsid w:val="00F81EE6"/>
    <w:rsid w:val="00F8258A"/>
    <w:rsid w:val="00F82DB2"/>
    <w:rsid w:val="00F833C6"/>
    <w:rsid w:val="00F83F49"/>
    <w:rsid w:val="00F83F72"/>
    <w:rsid w:val="00F845B8"/>
    <w:rsid w:val="00F860BF"/>
    <w:rsid w:val="00F8631C"/>
    <w:rsid w:val="00F86379"/>
    <w:rsid w:val="00F9008D"/>
    <w:rsid w:val="00F90097"/>
    <w:rsid w:val="00F904CB"/>
    <w:rsid w:val="00F90821"/>
    <w:rsid w:val="00F90D1C"/>
    <w:rsid w:val="00F91019"/>
    <w:rsid w:val="00F92179"/>
    <w:rsid w:val="00F92496"/>
    <w:rsid w:val="00F9328F"/>
    <w:rsid w:val="00F93438"/>
    <w:rsid w:val="00F93797"/>
    <w:rsid w:val="00F93F41"/>
    <w:rsid w:val="00F94192"/>
    <w:rsid w:val="00F95D8B"/>
    <w:rsid w:val="00F95FBE"/>
    <w:rsid w:val="00F960FA"/>
    <w:rsid w:val="00F96F98"/>
    <w:rsid w:val="00F97360"/>
    <w:rsid w:val="00F9760E"/>
    <w:rsid w:val="00F9779B"/>
    <w:rsid w:val="00F97924"/>
    <w:rsid w:val="00FA0496"/>
    <w:rsid w:val="00FA05C8"/>
    <w:rsid w:val="00FA1436"/>
    <w:rsid w:val="00FA19E0"/>
    <w:rsid w:val="00FA1EA9"/>
    <w:rsid w:val="00FA2C17"/>
    <w:rsid w:val="00FA3513"/>
    <w:rsid w:val="00FA375F"/>
    <w:rsid w:val="00FA3DF7"/>
    <w:rsid w:val="00FA41EA"/>
    <w:rsid w:val="00FA43D3"/>
    <w:rsid w:val="00FA49C7"/>
    <w:rsid w:val="00FA4AFB"/>
    <w:rsid w:val="00FA4F42"/>
    <w:rsid w:val="00FA5360"/>
    <w:rsid w:val="00FA5D16"/>
    <w:rsid w:val="00FA64F5"/>
    <w:rsid w:val="00FA6A83"/>
    <w:rsid w:val="00FA6A92"/>
    <w:rsid w:val="00FA6CC2"/>
    <w:rsid w:val="00FA777D"/>
    <w:rsid w:val="00FA7862"/>
    <w:rsid w:val="00FB04C9"/>
    <w:rsid w:val="00FB07F2"/>
    <w:rsid w:val="00FB12A3"/>
    <w:rsid w:val="00FB1748"/>
    <w:rsid w:val="00FB1968"/>
    <w:rsid w:val="00FB225C"/>
    <w:rsid w:val="00FB2460"/>
    <w:rsid w:val="00FB24BF"/>
    <w:rsid w:val="00FB41E7"/>
    <w:rsid w:val="00FB4241"/>
    <w:rsid w:val="00FB45AD"/>
    <w:rsid w:val="00FB4E6F"/>
    <w:rsid w:val="00FB5A29"/>
    <w:rsid w:val="00FB66AC"/>
    <w:rsid w:val="00FB66C3"/>
    <w:rsid w:val="00FB696D"/>
    <w:rsid w:val="00FB6C0E"/>
    <w:rsid w:val="00FB7788"/>
    <w:rsid w:val="00FB7969"/>
    <w:rsid w:val="00FC0267"/>
    <w:rsid w:val="00FC0494"/>
    <w:rsid w:val="00FC06F6"/>
    <w:rsid w:val="00FC0D41"/>
    <w:rsid w:val="00FC1973"/>
    <w:rsid w:val="00FC22D4"/>
    <w:rsid w:val="00FC23A1"/>
    <w:rsid w:val="00FC282F"/>
    <w:rsid w:val="00FC2883"/>
    <w:rsid w:val="00FC3153"/>
    <w:rsid w:val="00FC338E"/>
    <w:rsid w:val="00FC374C"/>
    <w:rsid w:val="00FC3B81"/>
    <w:rsid w:val="00FC3DBA"/>
    <w:rsid w:val="00FC3EC2"/>
    <w:rsid w:val="00FC4638"/>
    <w:rsid w:val="00FC4BC0"/>
    <w:rsid w:val="00FC4E20"/>
    <w:rsid w:val="00FC5FCD"/>
    <w:rsid w:val="00FC6707"/>
    <w:rsid w:val="00FC6CE7"/>
    <w:rsid w:val="00FC76CD"/>
    <w:rsid w:val="00FC7765"/>
    <w:rsid w:val="00FC7D06"/>
    <w:rsid w:val="00FD029D"/>
    <w:rsid w:val="00FD0C9A"/>
    <w:rsid w:val="00FD16B1"/>
    <w:rsid w:val="00FD1A88"/>
    <w:rsid w:val="00FD3057"/>
    <w:rsid w:val="00FD371B"/>
    <w:rsid w:val="00FD3B44"/>
    <w:rsid w:val="00FD3BDA"/>
    <w:rsid w:val="00FD44BD"/>
    <w:rsid w:val="00FD4B07"/>
    <w:rsid w:val="00FD4E20"/>
    <w:rsid w:val="00FD537B"/>
    <w:rsid w:val="00FD5976"/>
    <w:rsid w:val="00FD5DD3"/>
    <w:rsid w:val="00FD5F1C"/>
    <w:rsid w:val="00FD61FE"/>
    <w:rsid w:val="00FD77BD"/>
    <w:rsid w:val="00FD7DD7"/>
    <w:rsid w:val="00FD7EBF"/>
    <w:rsid w:val="00FE02A5"/>
    <w:rsid w:val="00FE0BF6"/>
    <w:rsid w:val="00FE0C7B"/>
    <w:rsid w:val="00FE0CE2"/>
    <w:rsid w:val="00FE1221"/>
    <w:rsid w:val="00FE19CF"/>
    <w:rsid w:val="00FE21CC"/>
    <w:rsid w:val="00FE24BC"/>
    <w:rsid w:val="00FE25C2"/>
    <w:rsid w:val="00FE28DA"/>
    <w:rsid w:val="00FE3E9C"/>
    <w:rsid w:val="00FE52F4"/>
    <w:rsid w:val="00FE57ED"/>
    <w:rsid w:val="00FE5B25"/>
    <w:rsid w:val="00FE5F0A"/>
    <w:rsid w:val="00FE614A"/>
    <w:rsid w:val="00FE713E"/>
    <w:rsid w:val="00FF02A4"/>
    <w:rsid w:val="00FF02CD"/>
    <w:rsid w:val="00FF2CB4"/>
    <w:rsid w:val="00FF314E"/>
    <w:rsid w:val="00FF3EB2"/>
    <w:rsid w:val="00FF400B"/>
    <w:rsid w:val="00FF48C9"/>
    <w:rsid w:val="00FF4E6B"/>
    <w:rsid w:val="00FF5846"/>
    <w:rsid w:val="00FF5A0A"/>
    <w:rsid w:val="00FF5BA5"/>
    <w:rsid w:val="00FF6284"/>
    <w:rsid w:val="00FF65ED"/>
    <w:rsid w:val="00FF6AB5"/>
    <w:rsid w:val="00FF6E3D"/>
    <w:rsid w:val="00FF707A"/>
    <w:rsid w:val="00FF7DC8"/>
    <w:rsid w:val="00FF7E7B"/>
    <w:rsid w:val="00FF7EA3"/>
    <w:rsid w:val="00FF7FA6"/>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85FC245"/>
  <w15:chartTrackingRefBased/>
  <w15:docId w15:val="{036B2AB0-281E-4809-A462-D175F84302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AU"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E0B1E"/>
    <w:pPr>
      <w:spacing w:line="480" w:lineRule="auto"/>
      <w:jc w:val="both"/>
    </w:pPr>
    <w:rPr>
      <w:rFonts w:ascii="Times New Roman" w:hAnsi="Times New Roman"/>
    </w:rPr>
  </w:style>
  <w:style w:type="paragraph" w:styleId="Heading1">
    <w:name w:val="heading 1"/>
    <w:basedOn w:val="Normal"/>
    <w:next w:val="Normal"/>
    <w:link w:val="Heading1Char"/>
    <w:uiPriority w:val="9"/>
    <w:qFormat/>
    <w:rsid w:val="00CC3B2E"/>
    <w:pPr>
      <w:keepNext/>
      <w:keepLines/>
      <w:spacing w:before="240" w:after="0"/>
      <w:outlineLvl w:val="0"/>
    </w:pPr>
    <w:rPr>
      <w:rFonts w:eastAsiaTheme="majorEastAsia" w:cstheme="majorBidi"/>
      <w:b/>
      <w:sz w:val="24"/>
      <w:szCs w:val="32"/>
    </w:rPr>
  </w:style>
  <w:style w:type="paragraph" w:styleId="Heading2">
    <w:name w:val="heading 2"/>
    <w:basedOn w:val="Normal"/>
    <w:next w:val="Normal"/>
    <w:link w:val="Heading2Char"/>
    <w:uiPriority w:val="9"/>
    <w:unhideWhenUsed/>
    <w:qFormat/>
    <w:rsid w:val="00B01774"/>
    <w:pPr>
      <w:keepNext/>
      <w:keepLines/>
      <w:spacing w:before="40" w:after="0"/>
      <w:outlineLvl w:val="1"/>
    </w:pPr>
    <w:rPr>
      <w:rFonts w:eastAsiaTheme="majorEastAsia" w:cstheme="majorBidi"/>
      <w:i/>
      <w:szCs w:val="26"/>
    </w:rPr>
  </w:style>
  <w:style w:type="paragraph" w:styleId="Heading3">
    <w:name w:val="heading 3"/>
    <w:basedOn w:val="Normal"/>
    <w:next w:val="Normal"/>
    <w:link w:val="Heading3Char"/>
    <w:uiPriority w:val="9"/>
    <w:semiHidden/>
    <w:unhideWhenUsed/>
    <w:qFormat/>
    <w:rsid w:val="00B419B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A561E"/>
    <w:pPr>
      <w:ind w:left="720"/>
      <w:contextualSpacing/>
    </w:pPr>
  </w:style>
  <w:style w:type="character" w:customStyle="1" w:styleId="Heading1Char">
    <w:name w:val="Heading 1 Char"/>
    <w:basedOn w:val="DefaultParagraphFont"/>
    <w:link w:val="Heading1"/>
    <w:uiPriority w:val="9"/>
    <w:rsid w:val="00CC3B2E"/>
    <w:rPr>
      <w:rFonts w:ascii="Times New Roman" w:eastAsiaTheme="majorEastAsia" w:hAnsi="Times New Roman" w:cstheme="majorBidi"/>
      <w:b/>
      <w:sz w:val="24"/>
      <w:szCs w:val="32"/>
    </w:rPr>
  </w:style>
  <w:style w:type="character" w:styleId="Hyperlink">
    <w:name w:val="Hyperlink"/>
    <w:basedOn w:val="DefaultParagraphFont"/>
    <w:uiPriority w:val="99"/>
    <w:unhideWhenUsed/>
    <w:rsid w:val="00D93790"/>
    <w:rPr>
      <w:color w:val="0563C1" w:themeColor="hyperlink"/>
      <w:u w:val="single"/>
    </w:rPr>
  </w:style>
  <w:style w:type="character" w:customStyle="1" w:styleId="UnresolvedMention1">
    <w:name w:val="Unresolved Mention1"/>
    <w:basedOn w:val="DefaultParagraphFont"/>
    <w:uiPriority w:val="99"/>
    <w:semiHidden/>
    <w:unhideWhenUsed/>
    <w:rsid w:val="00D93790"/>
    <w:rPr>
      <w:color w:val="605E5C"/>
      <w:shd w:val="clear" w:color="auto" w:fill="E1DFDD"/>
    </w:rPr>
  </w:style>
  <w:style w:type="paragraph" w:styleId="BalloonText">
    <w:name w:val="Balloon Text"/>
    <w:basedOn w:val="Normal"/>
    <w:link w:val="BalloonTextChar"/>
    <w:uiPriority w:val="99"/>
    <w:semiHidden/>
    <w:unhideWhenUsed/>
    <w:rsid w:val="00D1178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11786"/>
    <w:rPr>
      <w:rFonts w:ascii="Segoe UI" w:hAnsi="Segoe UI" w:cs="Segoe UI"/>
      <w:sz w:val="18"/>
      <w:szCs w:val="18"/>
    </w:rPr>
  </w:style>
  <w:style w:type="character" w:customStyle="1" w:styleId="Heading2Char">
    <w:name w:val="Heading 2 Char"/>
    <w:basedOn w:val="DefaultParagraphFont"/>
    <w:link w:val="Heading2"/>
    <w:uiPriority w:val="9"/>
    <w:rsid w:val="00B01774"/>
    <w:rPr>
      <w:rFonts w:ascii="Times New Roman" w:eastAsiaTheme="majorEastAsia" w:hAnsi="Times New Roman" w:cstheme="majorBidi"/>
      <w:i/>
      <w:szCs w:val="26"/>
    </w:rPr>
  </w:style>
  <w:style w:type="character" w:styleId="CommentReference">
    <w:name w:val="annotation reference"/>
    <w:basedOn w:val="DefaultParagraphFont"/>
    <w:uiPriority w:val="99"/>
    <w:semiHidden/>
    <w:unhideWhenUsed/>
    <w:rsid w:val="006656DA"/>
    <w:rPr>
      <w:sz w:val="16"/>
      <w:szCs w:val="16"/>
    </w:rPr>
  </w:style>
  <w:style w:type="paragraph" w:styleId="CommentText">
    <w:name w:val="annotation text"/>
    <w:basedOn w:val="Normal"/>
    <w:link w:val="CommentTextChar"/>
    <w:uiPriority w:val="99"/>
    <w:unhideWhenUsed/>
    <w:rsid w:val="006656DA"/>
    <w:pPr>
      <w:spacing w:line="240" w:lineRule="auto"/>
    </w:pPr>
    <w:rPr>
      <w:sz w:val="20"/>
      <w:szCs w:val="20"/>
    </w:rPr>
  </w:style>
  <w:style w:type="character" w:customStyle="1" w:styleId="CommentTextChar">
    <w:name w:val="Comment Text Char"/>
    <w:basedOn w:val="DefaultParagraphFont"/>
    <w:link w:val="CommentText"/>
    <w:uiPriority w:val="99"/>
    <w:rsid w:val="006656DA"/>
    <w:rPr>
      <w:sz w:val="20"/>
      <w:szCs w:val="20"/>
    </w:rPr>
  </w:style>
  <w:style w:type="paragraph" w:styleId="CommentSubject">
    <w:name w:val="annotation subject"/>
    <w:basedOn w:val="CommentText"/>
    <w:next w:val="CommentText"/>
    <w:link w:val="CommentSubjectChar"/>
    <w:uiPriority w:val="99"/>
    <w:semiHidden/>
    <w:unhideWhenUsed/>
    <w:rsid w:val="006656DA"/>
    <w:rPr>
      <w:b/>
      <w:bCs/>
    </w:rPr>
  </w:style>
  <w:style w:type="character" w:customStyle="1" w:styleId="CommentSubjectChar">
    <w:name w:val="Comment Subject Char"/>
    <w:basedOn w:val="CommentTextChar"/>
    <w:link w:val="CommentSubject"/>
    <w:uiPriority w:val="99"/>
    <w:semiHidden/>
    <w:rsid w:val="006656DA"/>
    <w:rPr>
      <w:b/>
      <w:bCs/>
      <w:sz w:val="20"/>
      <w:szCs w:val="20"/>
    </w:rPr>
  </w:style>
  <w:style w:type="paragraph" w:customStyle="1" w:styleId="EndNoteBibliographyTitle">
    <w:name w:val="EndNote Bibliography Title"/>
    <w:basedOn w:val="Normal"/>
    <w:link w:val="EndNoteBibliographyTitleChar"/>
    <w:rsid w:val="00C13C2E"/>
    <w:pPr>
      <w:spacing w:after="0"/>
      <w:jc w:val="center"/>
    </w:pPr>
    <w:rPr>
      <w:rFonts w:cs="Times New Roman"/>
      <w:noProof/>
    </w:rPr>
  </w:style>
  <w:style w:type="character" w:customStyle="1" w:styleId="EndNoteBibliographyTitleChar">
    <w:name w:val="EndNote Bibliography Title Char"/>
    <w:basedOn w:val="DefaultParagraphFont"/>
    <w:link w:val="EndNoteBibliographyTitle"/>
    <w:rsid w:val="00C13C2E"/>
    <w:rPr>
      <w:rFonts w:ascii="Times New Roman" w:hAnsi="Times New Roman" w:cs="Times New Roman"/>
      <w:noProof/>
    </w:rPr>
  </w:style>
  <w:style w:type="paragraph" w:customStyle="1" w:styleId="EndNoteBibliography">
    <w:name w:val="EndNote Bibliography"/>
    <w:basedOn w:val="Normal"/>
    <w:link w:val="EndNoteBibliographyChar"/>
    <w:rsid w:val="00C13C2E"/>
    <w:pPr>
      <w:spacing w:line="240" w:lineRule="auto"/>
    </w:pPr>
    <w:rPr>
      <w:rFonts w:cs="Times New Roman"/>
      <w:noProof/>
    </w:rPr>
  </w:style>
  <w:style w:type="character" w:customStyle="1" w:styleId="EndNoteBibliographyChar">
    <w:name w:val="EndNote Bibliography Char"/>
    <w:basedOn w:val="DefaultParagraphFont"/>
    <w:link w:val="EndNoteBibliography"/>
    <w:rsid w:val="00C13C2E"/>
    <w:rPr>
      <w:rFonts w:ascii="Times New Roman" w:hAnsi="Times New Roman" w:cs="Times New Roman"/>
      <w:noProof/>
    </w:rPr>
  </w:style>
  <w:style w:type="paragraph" w:styleId="NoSpacing">
    <w:name w:val="No Spacing"/>
    <w:uiPriority w:val="1"/>
    <w:qFormat/>
    <w:rsid w:val="00CC3B2E"/>
    <w:pPr>
      <w:spacing w:after="0" w:line="240" w:lineRule="auto"/>
      <w:jc w:val="both"/>
    </w:pPr>
    <w:rPr>
      <w:rFonts w:ascii="Times New Roman" w:hAnsi="Times New Roman"/>
    </w:rPr>
  </w:style>
  <w:style w:type="character" w:styleId="FollowedHyperlink">
    <w:name w:val="FollowedHyperlink"/>
    <w:basedOn w:val="DefaultParagraphFont"/>
    <w:uiPriority w:val="99"/>
    <w:semiHidden/>
    <w:unhideWhenUsed/>
    <w:rsid w:val="00F652AA"/>
    <w:rPr>
      <w:color w:val="954F72" w:themeColor="followedHyperlink"/>
      <w:u w:val="single"/>
    </w:rPr>
  </w:style>
  <w:style w:type="character" w:styleId="LineNumber">
    <w:name w:val="line number"/>
    <w:basedOn w:val="DefaultParagraphFont"/>
    <w:uiPriority w:val="99"/>
    <w:semiHidden/>
    <w:unhideWhenUsed/>
    <w:rsid w:val="008C322B"/>
  </w:style>
  <w:style w:type="paragraph" w:styleId="Header">
    <w:name w:val="header"/>
    <w:basedOn w:val="Normal"/>
    <w:link w:val="HeaderChar"/>
    <w:uiPriority w:val="99"/>
    <w:unhideWhenUsed/>
    <w:rsid w:val="008C322B"/>
    <w:pPr>
      <w:tabs>
        <w:tab w:val="center" w:pos="4513"/>
        <w:tab w:val="right" w:pos="9026"/>
      </w:tabs>
      <w:spacing w:after="0" w:line="240" w:lineRule="auto"/>
    </w:pPr>
  </w:style>
  <w:style w:type="character" w:customStyle="1" w:styleId="HeaderChar">
    <w:name w:val="Header Char"/>
    <w:basedOn w:val="DefaultParagraphFont"/>
    <w:link w:val="Header"/>
    <w:uiPriority w:val="99"/>
    <w:rsid w:val="008C322B"/>
    <w:rPr>
      <w:rFonts w:ascii="Times New Roman" w:hAnsi="Times New Roman"/>
    </w:rPr>
  </w:style>
  <w:style w:type="paragraph" w:styleId="Footer">
    <w:name w:val="footer"/>
    <w:basedOn w:val="Normal"/>
    <w:link w:val="FooterChar"/>
    <w:uiPriority w:val="99"/>
    <w:unhideWhenUsed/>
    <w:rsid w:val="008C322B"/>
    <w:pPr>
      <w:tabs>
        <w:tab w:val="center" w:pos="4513"/>
        <w:tab w:val="right" w:pos="9026"/>
      </w:tabs>
      <w:spacing w:after="0" w:line="240" w:lineRule="auto"/>
    </w:pPr>
  </w:style>
  <w:style w:type="character" w:customStyle="1" w:styleId="FooterChar">
    <w:name w:val="Footer Char"/>
    <w:basedOn w:val="DefaultParagraphFont"/>
    <w:link w:val="Footer"/>
    <w:uiPriority w:val="99"/>
    <w:rsid w:val="008C322B"/>
    <w:rPr>
      <w:rFonts w:ascii="Times New Roman" w:hAnsi="Times New Roman"/>
    </w:rPr>
  </w:style>
  <w:style w:type="paragraph" w:styleId="Title">
    <w:name w:val="Title"/>
    <w:basedOn w:val="Normal"/>
    <w:next w:val="Normal"/>
    <w:link w:val="TitleChar"/>
    <w:uiPriority w:val="10"/>
    <w:qFormat/>
    <w:rsid w:val="004F406F"/>
    <w:pPr>
      <w:spacing w:after="0" w:line="240" w:lineRule="auto"/>
      <w:contextualSpacing/>
      <w:jc w:val="center"/>
    </w:pPr>
    <w:rPr>
      <w:rFonts w:eastAsiaTheme="majorEastAsia" w:cstheme="majorBidi"/>
      <w:b/>
      <w:spacing w:val="-10"/>
      <w:kern w:val="28"/>
      <w:sz w:val="28"/>
      <w:szCs w:val="56"/>
    </w:rPr>
  </w:style>
  <w:style w:type="character" w:customStyle="1" w:styleId="TitleChar">
    <w:name w:val="Title Char"/>
    <w:basedOn w:val="DefaultParagraphFont"/>
    <w:link w:val="Title"/>
    <w:uiPriority w:val="10"/>
    <w:rsid w:val="004F406F"/>
    <w:rPr>
      <w:rFonts w:ascii="Times New Roman" w:eastAsiaTheme="majorEastAsia" w:hAnsi="Times New Roman" w:cstheme="majorBidi"/>
      <w:b/>
      <w:spacing w:val="-10"/>
      <w:kern w:val="28"/>
      <w:sz w:val="28"/>
      <w:szCs w:val="56"/>
    </w:rPr>
  </w:style>
  <w:style w:type="paragraph" w:customStyle="1" w:styleId="msonormal0">
    <w:name w:val="msonormal"/>
    <w:basedOn w:val="Normal"/>
    <w:rsid w:val="002E3958"/>
    <w:pPr>
      <w:spacing w:before="100" w:beforeAutospacing="1" w:after="100" w:afterAutospacing="1" w:line="240" w:lineRule="auto"/>
      <w:jc w:val="left"/>
    </w:pPr>
    <w:rPr>
      <w:rFonts w:eastAsia="Times New Roman" w:cs="Times New Roman"/>
      <w:sz w:val="24"/>
      <w:szCs w:val="24"/>
      <w:lang w:eastAsia="en-AU"/>
    </w:rPr>
  </w:style>
  <w:style w:type="paragraph" w:customStyle="1" w:styleId="xl65">
    <w:name w:val="xl65"/>
    <w:basedOn w:val="Normal"/>
    <w:rsid w:val="002E3958"/>
    <w:pPr>
      <w:spacing w:before="100" w:beforeAutospacing="1" w:after="100" w:afterAutospacing="1" w:line="240" w:lineRule="auto"/>
      <w:jc w:val="left"/>
    </w:pPr>
    <w:rPr>
      <w:rFonts w:eastAsia="Times New Roman" w:cs="Times New Roman"/>
      <w:sz w:val="14"/>
      <w:szCs w:val="14"/>
      <w:lang w:eastAsia="en-AU"/>
    </w:rPr>
  </w:style>
  <w:style w:type="paragraph" w:customStyle="1" w:styleId="xl66">
    <w:name w:val="xl66"/>
    <w:basedOn w:val="Normal"/>
    <w:rsid w:val="002E3958"/>
    <w:pPr>
      <w:spacing w:before="100" w:beforeAutospacing="1" w:after="100" w:afterAutospacing="1" w:line="240" w:lineRule="auto"/>
      <w:jc w:val="left"/>
    </w:pPr>
    <w:rPr>
      <w:rFonts w:eastAsia="Times New Roman" w:cs="Times New Roman"/>
      <w:sz w:val="14"/>
      <w:szCs w:val="14"/>
      <w:lang w:eastAsia="en-AU"/>
    </w:rPr>
  </w:style>
  <w:style w:type="character" w:styleId="UnresolvedMention">
    <w:name w:val="Unresolved Mention"/>
    <w:basedOn w:val="DefaultParagraphFont"/>
    <w:uiPriority w:val="99"/>
    <w:semiHidden/>
    <w:unhideWhenUsed/>
    <w:rsid w:val="00F45380"/>
    <w:rPr>
      <w:color w:val="605E5C"/>
      <w:shd w:val="clear" w:color="auto" w:fill="E1DFDD"/>
    </w:rPr>
  </w:style>
  <w:style w:type="character" w:customStyle="1" w:styleId="orcid-id-https">
    <w:name w:val="orcid-id-https"/>
    <w:basedOn w:val="DefaultParagraphFont"/>
    <w:rsid w:val="00C3122B"/>
  </w:style>
  <w:style w:type="paragraph" w:styleId="Revision">
    <w:name w:val="Revision"/>
    <w:hidden/>
    <w:uiPriority w:val="99"/>
    <w:semiHidden/>
    <w:rsid w:val="00BF7B7E"/>
    <w:pPr>
      <w:spacing w:after="0" w:line="240" w:lineRule="auto"/>
    </w:pPr>
    <w:rPr>
      <w:rFonts w:ascii="Times New Roman" w:hAnsi="Times New Roman"/>
    </w:rPr>
  </w:style>
  <w:style w:type="character" w:customStyle="1" w:styleId="Heading3Char">
    <w:name w:val="Heading 3 Char"/>
    <w:basedOn w:val="DefaultParagraphFont"/>
    <w:link w:val="Heading3"/>
    <w:uiPriority w:val="9"/>
    <w:semiHidden/>
    <w:rsid w:val="00B419B2"/>
    <w:rPr>
      <w:rFonts w:asciiTheme="majorHAnsi" w:eastAsiaTheme="majorEastAsia" w:hAnsiTheme="majorHAnsi" w:cstheme="majorBidi"/>
      <w:color w:val="1F3763" w:themeColor="accent1" w:themeShade="7F"/>
      <w:sz w:val="24"/>
      <w:szCs w:val="24"/>
    </w:rPr>
  </w:style>
  <w:style w:type="character" w:customStyle="1" w:styleId="UnresolvedMention2">
    <w:name w:val="Unresolved Mention2"/>
    <w:basedOn w:val="DefaultParagraphFont"/>
    <w:uiPriority w:val="99"/>
    <w:semiHidden/>
    <w:unhideWhenUsed/>
    <w:rsid w:val="0002452B"/>
    <w:rPr>
      <w:color w:val="605E5C"/>
      <w:shd w:val="clear" w:color="auto" w:fill="E1DFDD"/>
    </w:rPr>
  </w:style>
  <w:style w:type="character" w:styleId="Strong">
    <w:name w:val="Strong"/>
    <w:basedOn w:val="DefaultParagraphFont"/>
    <w:uiPriority w:val="22"/>
    <w:qFormat/>
    <w:rsid w:val="00C803BE"/>
    <w:rPr>
      <w:b/>
      <w:bCs/>
    </w:rPr>
  </w:style>
  <w:style w:type="character" w:styleId="Emphasis">
    <w:name w:val="Emphasis"/>
    <w:basedOn w:val="DefaultParagraphFont"/>
    <w:uiPriority w:val="20"/>
    <w:qFormat/>
    <w:rsid w:val="00F378B7"/>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3077118">
      <w:bodyDiv w:val="1"/>
      <w:marLeft w:val="0"/>
      <w:marRight w:val="0"/>
      <w:marTop w:val="0"/>
      <w:marBottom w:val="0"/>
      <w:divBdr>
        <w:top w:val="none" w:sz="0" w:space="0" w:color="auto"/>
        <w:left w:val="none" w:sz="0" w:space="0" w:color="auto"/>
        <w:bottom w:val="none" w:sz="0" w:space="0" w:color="auto"/>
        <w:right w:val="none" w:sz="0" w:space="0" w:color="auto"/>
      </w:divBdr>
    </w:div>
    <w:div w:id="243733072">
      <w:bodyDiv w:val="1"/>
      <w:marLeft w:val="0"/>
      <w:marRight w:val="0"/>
      <w:marTop w:val="0"/>
      <w:marBottom w:val="0"/>
      <w:divBdr>
        <w:top w:val="none" w:sz="0" w:space="0" w:color="auto"/>
        <w:left w:val="none" w:sz="0" w:space="0" w:color="auto"/>
        <w:bottom w:val="none" w:sz="0" w:space="0" w:color="auto"/>
        <w:right w:val="none" w:sz="0" w:space="0" w:color="auto"/>
      </w:divBdr>
    </w:div>
    <w:div w:id="447241660">
      <w:bodyDiv w:val="1"/>
      <w:marLeft w:val="0"/>
      <w:marRight w:val="0"/>
      <w:marTop w:val="0"/>
      <w:marBottom w:val="0"/>
      <w:divBdr>
        <w:top w:val="none" w:sz="0" w:space="0" w:color="auto"/>
        <w:left w:val="none" w:sz="0" w:space="0" w:color="auto"/>
        <w:bottom w:val="none" w:sz="0" w:space="0" w:color="auto"/>
        <w:right w:val="none" w:sz="0" w:space="0" w:color="auto"/>
      </w:divBdr>
    </w:div>
    <w:div w:id="486634708">
      <w:bodyDiv w:val="1"/>
      <w:marLeft w:val="0"/>
      <w:marRight w:val="0"/>
      <w:marTop w:val="0"/>
      <w:marBottom w:val="0"/>
      <w:divBdr>
        <w:top w:val="none" w:sz="0" w:space="0" w:color="auto"/>
        <w:left w:val="none" w:sz="0" w:space="0" w:color="auto"/>
        <w:bottom w:val="none" w:sz="0" w:space="0" w:color="auto"/>
        <w:right w:val="none" w:sz="0" w:space="0" w:color="auto"/>
      </w:divBdr>
    </w:div>
    <w:div w:id="539899498">
      <w:bodyDiv w:val="1"/>
      <w:marLeft w:val="0"/>
      <w:marRight w:val="0"/>
      <w:marTop w:val="0"/>
      <w:marBottom w:val="0"/>
      <w:divBdr>
        <w:top w:val="none" w:sz="0" w:space="0" w:color="auto"/>
        <w:left w:val="none" w:sz="0" w:space="0" w:color="auto"/>
        <w:bottom w:val="none" w:sz="0" w:space="0" w:color="auto"/>
        <w:right w:val="none" w:sz="0" w:space="0" w:color="auto"/>
      </w:divBdr>
    </w:div>
    <w:div w:id="550535073">
      <w:bodyDiv w:val="1"/>
      <w:marLeft w:val="0"/>
      <w:marRight w:val="0"/>
      <w:marTop w:val="0"/>
      <w:marBottom w:val="0"/>
      <w:divBdr>
        <w:top w:val="none" w:sz="0" w:space="0" w:color="auto"/>
        <w:left w:val="none" w:sz="0" w:space="0" w:color="auto"/>
        <w:bottom w:val="none" w:sz="0" w:space="0" w:color="auto"/>
        <w:right w:val="none" w:sz="0" w:space="0" w:color="auto"/>
      </w:divBdr>
    </w:div>
    <w:div w:id="709499152">
      <w:bodyDiv w:val="1"/>
      <w:marLeft w:val="0"/>
      <w:marRight w:val="0"/>
      <w:marTop w:val="0"/>
      <w:marBottom w:val="0"/>
      <w:divBdr>
        <w:top w:val="none" w:sz="0" w:space="0" w:color="auto"/>
        <w:left w:val="none" w:sz="0" w:space="0" w:color="auto"/>
        <w:bottom w:val="none" w:sz="0" w:space="0" w:color="auto"/>
        <w:right w:val="none" w:sz="0" w:space="0" w:color="auto"/>
      </w:divBdr>
    </w:div>
    <w:div w:id="731579170">
      <w:bodyDiv w:val="1"/>
      <w:marLeft w:val="0"/>
      <w:marRight w:val="0"/>
      <w:marTop w:val="0"/>
      <w:marBottom w:val="0"/>
      <w:divBdr>
        <w:top w:val="none" w:sz="0" w:space="0" w:color="auto"/>
        <w:left w:val="none" w:sz="0" w:space="0" w:color="auto"/>
        <w:bottom w:val="none" w:sz="0" w:space="0" w:color="auto"/>
        <w:right w:val="none" w:sz="0" w:space="0" w:color="auto"/>
      </w:divBdr>
    </w:div>
    <w:div w:id="734855516">
      <w:bodyDiv w:val="1"/>
      <w:marLeft w:val="0"/>
      <w:marRight w:val="0"/>
      <w:marTop w:val="0"/>
      <w:marBottom w:val="0"/>
      <w:divBdr>
        <w:top w:val="none" w:sz="0" w:space="0" w:color="auto"/>
        <w:left w:val="none" w:sz="0" w:space="0" w:color="auto"/>
        <w:bottom w:val="none" w:sz="0" w:space="0" w:color="auto"/>
        <w:right w:val="none" w:sz="0" w:space="0" w:color="auto"/>
      </w:divBdr>
    </w:div>
    <w:div w:id="804540451">
      <w:bodyDiv w:val="1"/>
      <w:marLeft w:val="0"/>
      <w:marRight w:val="0"/>
      <w:marTop w:val="0"/>
      <w:marBottom w:val="0"/>
      <w:divBdr>
        <w:top w:val="none" w:sz="0" w:space="0" w:color="auto"/>
        <w:left w:val="none" w:sz="0" w:space="0" w:color="auto"/>
        <w:bottom w:val="none" w:sz="0" w:space="0" w:color="auto"/>
        <w:right w:val="none" w:sz="0" w:space="0" w:color="auto"/>
      </w:divBdr>
    </w:div>
    <w:div w:id="810560498">
      <w:bodyDiv w:val="1"/>
      <w:marLeft w:val="0"/>
      <w:marRight w:val="0"/>
      <w:marTop w:val="0"/>
      <w:marBottom w:val="0"/>
      <w:divBdr>
        <w:top w:val="none" w:sz="0" w:space="0" w:color="auto"/>
        <w:left w:val="none" w:sz="0" w:space="0" w:color="auto"/>
        <w:bottom w:val="none" w:sz="0" w:space="0" w:color="auto"/>
        <w:right w:val="none" w:sz="0" w:space="0" w:color="auto"/>
      </w:divBdr>
    </w:div>
    <w:div w:id="834951498">
      <w:bodyDiv w:val="1"/>
      <w:marLeft w:val="0"/>
      <w:marRight w:val="0"/>
      <w:marTop w:val="0"/>
      <w:marBottom w:val="0"/>
      <w:divBdr>
        <w:top w:val="none" w:sz="0" w:space="0" w:color="auto"/>
        <w:left w:val="none" w:sz="0" w:space="0" w:color="auto"/>
        <w:bottom w:val="none" w:sz="0" w:space="0" w:color="auto"/>
        <w:right w:val="none" w:sz="0" w:space="0" w:color="auto"/>
      </w:divBdr>
    </w:div>
    <w:div w:id="846140014">
      <w:bodyDiv w:val="1"/>
      <w:marLeft w:val="0"/>
      <w:marRight w:val="0"/>
      <w:marTop w:val="0"/>
      <w:marBottom w:val="0"/>
      <w:divBdr>
        <w:top w:val="none" w:sz="0" w:space="0" w:color="auto"/>
        <w:left w:val="none" w:sz="0" w:space="0" w:color="auto"/>
        <w:bottom w:val="none" w:sz="0" w:space="0" w:color="auto"/>
        <w:right w:val="none" w:sz="0" w:space="0" w:color="auto"/>
      </w:divBdr>
    </w:div>
    <w:div w:id="882401879">
      <w:bodyDiv w:val="1"/>
      <w:marLeft w:val="0"/>
      <w:marRight w:val="0"/>
      <w:marTop w:val="0"/>
      <w:marBottom w:val="0"/>
      <w:divBdr>
        <w:top w:val="none" w:sz="0" w:space="0" w:color="auto"/>
        <w:left w:val="none" w:sz="0" w:space="0" w:color="auto"/>
        <w:bottom w:val="none" w:sz="0" w:space="0" w:color="auto"/>
        <w:right w:val="none" w:sz="0" w:space="0" w:color="auto"/>
      </w:divBdr>
    </w:div>
    <w:div w:id="1128165908">
      <w:bodyDiv w:val="1"/>
      <w:marLeft w:val="0"/>
      <w:marRight w:val="0"/>
      <w:marTop w:val="0"/>
      <w:marBottom w:val="0"/>
      <w:divBdr>
        <w:top w:val="none" w:sz="0" w:space="0" w:color="auto"/>
        <w:left w:val="none" w:sz="0" w:space="0" w:color="auto"/>
        <w:bottom w:val="none" w:sz="0" w:space="0" w:color="auto"/>
        <w:right w:val="none" w:sz="0" w:space="0" w:color="auto"/>
      </w:divBdr>
    </w:div>
    <w:div w:id="1138916343">
      <w:bodyDiv w:val="1"/>
      <w:marLeft w:val="0"/>
      <w:marRight w:val="0"/>
      <w:marTop w:val="0"/>
      <w:marBottom w:val="0"/>
      <w:divBdr>
        <w:top w:val="none" w:sz="0" w:space="0" w:color="auto"/>
        <w:left w:val="none" w:sz="0" w:space="0" w:color="auto"/>
        <w:bottom w:val="none" w:sz="0" w:space="0" w:color="auto"/>
        <w:right w:val="none" w:sz="0" w:space="0" w:color="auto"/>
      </w:divBdr>
    </w:div>
    <w:div w:id="1209801066">
      <w:bodyDiv w:val="1"/>
      <w:marLeft w:val="0"/>
      <w:marRight w:val="0"/>
      <w:marTop w:val="0"/>
      <w:marBottom w:val="0"/>
      <w:divBdr>
        <w:top w:val="none" w:sz="0" w:space="0" w:color="auto"/>
        <w:left w:val="none" w:sz="0" w:space="0" w:color="auto"/>
        <w:bottom w:val="none" w:sz="0" w:space="0" w:color="auto"/>
        <w:right w:val="none" w:sz="0" w:space="0" w:color="auto"/>
      </w:divBdr>
    </w:div>
    <w:div w:id="1212111362">
      <w:bodyDiv w:val="1"/>
      <w:marLeft w:val="0"/>
      <w:marRight w:val="0"/>
      <w:marTop w:val="0"/>
      <w:marBottom w:val="0"/>
      <w:divBdr>
        <w:top w:val="none" w:sz="0" w:space="0" w:color="auto"/>
        <w:left w:val="none" w:sz="0" w:space="0" w:color="auto"/>
        <w:bottom w:val="none" w:sz="0" w:space="0" w:color="auto"/>
        <w:right w:val="none" w:sz="0" w:space="0" w:color="auto"/>
      </w:divBdr>
    </w:div>
    <w:div w:id="1231578243">
      <w:bodyDiv w:val="1"/>
      <w:marLeft w:val="0"/>
      <w:marRight w:val="0"/>
      <w:marTop w:val="0"/>
      <w:marBottom w:val="0"/>
      <w:divBdr>
        <w:top w:val="none" w:sz="0" w:space="0" w:color="auto"/>
        <w:left w:val="none" w:sz="0" w:space="0" w:color="auto"/>
        <w:bottom w:val="none" w:sz="0" w:space="0" w:color="auto"/>
        <w:right w:val="none" w:sz="0" w:space="0" w:color="auto"/>
      </w:divBdr>
    </w:div>
    <w:div w:id="1295984438">
      <w:bodyDiv w:val="1"/>
      <w:marLeft w:val="0"/>
      <w:marRight w:val="0"/>
      <w:marTop w:val="0"/>
      <w:marBottom w:val="0"/>
      <w:divBdr>
        <w:top w:val="none" w:sz="0" w:space="0" w:color="auto"/>
        <w:left w:val="none" w:sz="0" w:space="0" w:color="auto"/>
        <w:bottom w:val="none" w:sz="0" w:space="0" w:color="auto"/>
        <w:right w:val="none" w:sz="0" w:space="0" w:color="auto"/>
      </w:divBdr>
    </w:div>
    <w:div w:id="1584218994">
      <w:bodyDiv w:val="1"/>
      <w:marLeft w:val="0"/>
      <w:marRight w:val="0"/>
      <w:marTop w:val="0"/>
      <w:marBottom w:val="0"/>
      <w:divBdr>
        <w:top w:val="none" w:sz="0" w:space="0" w:color="auto"/>
        <w:left w:val="none" w:sz="0" w:space="0" w:color="auto"/>
        <w:bottom w:val="none" w:sz="0" w:space="0" w:color="auto"/>
        <w:right w:val="none" w:sz="0" w:space="0" w:color="auto"/>
      </w:divBdr>
    </w:div>
    <w:div w:id="1590263609">
      <w:bodyDiv w:val="1"/>
      <w:marLeft w:val="0"/>
      <w:marRight w:val="0"/>
      <w:marTop w:val="0"/>
      <w:marBottom w:val="0"/>
      <w:divBdr>
        <w:top w:val="none" w:sz="0" w:space="0" w:color="auto"/>
        <w:left w:val="none" w:sz="0" w:space="0" w:color="auto"/>
        <w:bottom w:val="none" w:sz="0" w:space="0" w:color="auto"/>
        <w:right w:val="none" w:sz="0" w:space="0" w:color="auto"/>
      </w:divBdr>
    </w:div>
    <w:div w:id="1605989372">
      <w:bodyDiv w:val="1"/>
      <w:marLeft w:val="0"/>
      <w:marRight w:val="0"/>
      <w:marTop w:val="0"/>
      <w:marBottom w:val="0"/>
      <w:divBdr>
        <w:top w:val="none" w:sz="0" w:space="0" w:color="auto"/>
        <w:left w:val="none" w:sz="0" w:space="0" w:color="auto"/>
        <w:bottom w:val="none" w:sz="0" w:space="0" w:color="auto"/>
        <w:right w:val="none" w:sz="0" w:space="0" w:color="auto"/>
      </w:divBdr>
    </w:div>
    <w:div w:id="1645282217">
      <w:bodyDiv w:val="1"/>
      <w:marLeft w:val="0"/>
      <w:marRight w:val="0"/>
      <w:marTop w:val="0"/>
      <w:marBottom w:val="0"/>
      <w:divBdr>
        <w:top w:val="none" w:sz="0" w:space="0" w:color="auto"/>
        <w:left w:val="none" w:sz="0" w:space="0" w:color="auto"/>
        <w:bottom w:val="none" w:sz="0" w:space="0" w:color="auto"/>
        <w:right w:val="none" w:sz="0" w:space="0" w:color="auto"/>
      </w:divBdr>
    </w:div>
    <w:div w:id="1946501770">
      <w:bodyDiv w:val="1"/>
      <w:marLeft w:val="0"/>
      <w:marRight w:val="0"/>
      <w:marTop w:val="0"/>
      <w:marBottom w:val="0"/>
      <w:divBdr>
        <w:top w:val="none" w:sz="0" w:space="0" w:color="auto"/>
        <w:left w:val="none" w:sz="0" w:space="0" w:color="auto"/>
        <w:bottom w:val="none" w:sz="0" w:space="0" w:color="auto"/>
        <w:right w:val="none" w:sz="0" w:space="0" w:color="auto"/>
      </w:divBdr>
    </w:div>
    <w:div w:id="1978877455">
      <w:bodyDiv w:val="1"/>
      <w:marLeft w:val="0"/>
      <w:marRight w:val="0"/>
      <w:marTop w:val="0"/>
      <w:marBottom w:val="0"/>
      <w:divBdr>
        <w:top w:val="none" w:sz="0" w:space="0" w:color="auto"/>
        <w:left w:val="none" w:sz="0" w:space="0" w:color="auto"/>
        <w:bottom w:val="none" w:sz="0" w:space="0" w:color="auto"/>
        <w:right w:val="none" w:sz="0" w:space="0" w:color="auto"/>
      </w:divBdr>
    </w:div>
    <w:div w:id="1980180788">
      <w:bodyDiv w:val="1"/>
      <w:marLeft w:val="0"/>
      <w:marRight w:val="0"/>
      <w:marTop w:val="0"/>
      <w:marBottom w:val="0"/>
      <w:divBdr>
        <w:top w:val="none" w:sz="0" w:space="0" w:color="auto"/>
        <w:left w:val="none" w:sz="0" w:space="0" w:color="auto"/>
        <w:bottom w:val="none" w:sz="0" w:space="0" w:color="auto"/>
        <w:right w:val="none" w:sz="0" w:space="0" w:color="auto"/>
      </w:divBdr>
    </w:div>
    <w:div w:id="21032587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doi.org/10.1111/j.1365-294X.2012.05664.x" TargetMode="External"/><Relationship Id="rId21" Type="http://schemas.openxmlformats.org/officeDocument/2006/relationships/hyperlink" Target="https://doi.org/10.1214/16-Sts552" TargetMode="External"/><Relationship Id="rId42" Type="http://schemas.openxmlformats.org/officeDocument/2006/relationships/hyperlink" Target="https://doi.org/10.1071/MF05156" TargetMode="External"/><Relationship Id="rId47" Type="http://schemas.openxmlformats.org/officeDocument/2006/relationships/hyperlink" Target="https://doi.org/https://doi.org/10.1046/j.1365-294X.2002.01576.x" TargetMode="External"/><Relationship Id="rId63" Type="http://schemas.openxmlformats.org/officeDocument/2006/relationships/hyperlink" Target="https://doi.org/10.3389/fmars.2015.00012" TargetMode="External"/><Relationship Id="rId68" Type="http://schemas.openxmlformats.org/officeDocument/2006/relationships/hyperlink" Target="https://doi.org/10.1038/s41598-019-40940-9" TargetMode="External"/><Relationship Id="rId84" Type="http://schemas.openxmlformats.org/officeDocument/2006/relationships/hyperlink" Target="https://doi.org/10.1038/357153a0" TargetMode="External"/><Relationship Id="rId89" Type="http://schemas.openxmlformats.org/officeDocument/2006/relationships/hyperlink" Target="https://doi.org/10.1206/754.1" TargetMode="External"/><Relationship Id="rId112" Type="http://schemas.openxmlformats.org/officeDocument/2006/relationships/hyperlink" Target="https://doi.org/10.1038/s41598-019-54365-x" TargetMode="External"/><Relationship Id="rId16" Type="http://schemas.openxmlformats.org/officeDocument/2006/relationships/hyperlink" Target="https://doi.org/10.1093/oxfordjournals.molbev.a040735" TargetMode="External"/><Relationship Id="rId107" Type="http://schemas.openxmlformats.org/officeDocument/2006/relationships/hyperlink" Target="https://doi.org/10.1146/annurev.ecolsys.38.091206.095611" TargetMode="External"/><Relationship Id="rId11" Type="http://schemas.openxmlformats.org/officeDocument/2006/relationships/hyperlink" Target="https://arborbiosci.com/wp-content/uploads/2020/08/myBaits_v5.0_Manual.pdf" TargetMode="External"/><Relationship Id="rId32" Type="http://schemas.openxmlformats.org/officeDocument/2006/relationships/hyperlink" Target="https://doi.org/10.1080/24701394.2017.1413363" TargetMode="External"/><Relationship Id="rId37" Type="http://schemas.openxmlformats.org/officeDocument/2006/relationships/hyperlink" Target="https://doi.org/10.1371/journal.pone.0109357" TargetMode="External"/><Relationship Id="rId53" Type="http://schemas.openxmlformats.org/officeDocument/2006/relationships/hyperlink" Target="https://doi.org/10.1111/acv.12585" TargetMode="External"/><Relationship Id="rId58" Type="http://schemas.openxmlformats.org/officeDocument/2006/relationships/hyperlink" Target="https://doi.org/10.3389/fmars.2020.586015" TargetMode="External"/><Relationship Id="rId74" Type="http://schemas.openxmlformats.org/officeDocument/2006/relationships/hyperlink" Target="https://doi.org/10.3354/meps08498" TargetMode="External"/><Relationship Id="rId79" Type="http://schemas.openxmlformats.org/officeDocument/2006/relationships/hyperlink" Target="https://doi.org/10.1111/eva.12922" TargetMode="External"/><Relationship Id="rId102" Type="http://schemas.openxmlformats.org/officeDocument/2006/relationships/hyperlink" Target="https://doi.org/10.1002/ece3.448" TargetMode="External"/><Relationship Id="rId123" Type="http://schemas.openxmlformats.org/officeDocument/2006/relationships/hyperlink" Target="https://doi.org/10.1111/j.1365-294X.2006.02890.x" TargetMode="External"/><Relationship Id="rId128" Type="http://schemas.openxmlformats.org/officeDocument/2006/relationships/image" Target="media/image2.png"/><Relationship Id="rId5" Type="http://schemas.openxmlformats.org/officeDocument/2006/relationships/numbering" Target="numbering.xml"/><Relationship Id="rId90" Type="http://schemas.openxmlformats.org/officeDocument/2006/relationships/hyperlink" Target="https://doi.org/10.3389/fcosc.2021.720741" TargetMode="External"/><Relationship Id="rId95" Type="http://schemas.openxmlformats.org/officeDocument/2006/relationships/hyperlink" Target="https://doi.org/10.1093/bioinformatics/btp696" TargetMode="External"/><Relationship Id="rId22" Type="http://schemas.openxmlformats.org/officeDocument/2006/relationships/hyperlink" Target="https://doi.org/10.1111/j.1095-8649.2010.02757.x" TargetMode="External"/><Relationship Id="rId27" Type="http://schemas.openxmlformats.org/officeDocument/2006/relationships/hyperlink" Target="https://doi.org/10.1016/j.envdev.2017.01.004" TargetMode="External"/><Relationship Id="rId43" Type="http://schemas.openxmlformats.org/officeDocument/2006/relationships/hyperlink" Target="https://doi.org/10.1111/j.1469-7998.1999.tb01038.x" TargetMode="External"/><Relationship Id="rId48" Type="http://schemas.openxmlformats.org/officeDocument/2006/relationships/hyperlink" Target="https://doi.org/10.1111/j.1461-0248.2010.01489.x" TargetMode="External"/><Relationship Id="rId64" Type="http://schemas.openxmlformats.org/officeDocument/2006/relationships/hyperlink" Target="https://doi.org/10.1038/s41598-018-20593-w" TargetMode="External"/><Relationship Id="rId69" Type="http://schemas.openxmlformats.org/officeDocument/2006/relationships/hyperlink" Target="https://doi.org/10.1093/bioinformatics/btr521" TargetMode="External"/><Relationship Id="rId113" Type="http://schemas.openxmlformats.org/officeDocument/2006/relationships/hyperlink" Target="https://doi.org/10.1111/1755-0998.12767" TargetMode="External"/><Relationship Id="rId118" Type="http://schemas.openxmlformats.org/officeDocument/2006/relationships/hyperlink" Target="https://doi.org/10.1139/cjfas-2016-0105" TargetMode="External"/><Relationship Id="rId80" Type="http://schemas.openxmlformats.org/officeDocument/2006/relationships/hyperlink" Target="https://doi.org/10.1111/jfb.12805" TargetMode="External"/><Relationship Id="rId85" Type="http://schemas.openxmlformats.org/officeDocument/2006/relationships/hyperlink" Target="https://doi.org/10.1111/j.1365-2656.2010.01753.x" TargetMode="External"/><Relationship Id="rId12" Type="http://schemas.openxmlformats.org/officeDocument/2006/relationships/hyperlink" Target="https://doi.org/10.1534/genetics.115.183665" TargetMode="External"/><Relationship Id="rId17" Type="http://schemas.openxmlformats.org/officeDocument/2006/relationships/hyperlink" Target="https://doi.org/10.1111/eva.12591" TargetMode="External"/><Relationship Id="rId33" Type="http://schemas.openxmlformats.org/officeDocument/2006/relationships/hyperlink" Target="https://doi.org/10.1111/j.1523-1739.2005.00247.x" TargetMode="External"/><Relationship Id="rId38" Type="http://schemas.openxmlformats.org/officeDocument/2006/relationships/hyperlink" Target="https://doi.org/10.17582/journal.pjz/2019.51.4.12811288" TargetMode="External"/><Relationship Id="rId59" Type="http://schemas.openxmlformats.org/officeDocument/2006/relationships/hyperlink" Target="https://doi.org/10.1111/j.1471-8286.2004.00828.x" TargetMode="External"/><Relationship Id="rId103" Type="http://schemas.openxmlformats.org/officeDocument/2006/relationships/hyperlink" Target="https://doi.org/10.1111/1755-0998.12512" TargetMode="External"/><Relationship Id="rId108" Type="http://schemas.openxmlformats.org/officeDocument/2006/relationships/hyperlink" Target="https://doi.org/10.1016/j.fishres.2018.09.013" TargetMode="External"/><Relationship Id="rId124" Type="http://schemas.openxmlformats.org/officeDocument/2006/relationships/hyperlink" Target="https://doi.org/10.1007/978-1-4939-3774-5_6" TargetMode="External"/><Relationship Id="rId129" Type="http://schemas.openxmlformats.org/officeDocument/2006/relationships/image" Target="media/image3.png"/><Relationship Id="rId54" Type="http://schemas.openxmlformats.org/officeDocument/2006/relationships/hyperlink" Target="https://doi.org/10.1186/1741-7007-5-30" TargetMode="External"/><Relationship Id="rId70" Type="http://schemas.openxmlformats.org/officeDocument/2006/relationships/hyperlink" Target="https://doi.org/10.1186/1471-2156-11-94" TargetMode="External"/><Relationship Id="rId75" Type="http://schemas.openxmlformats.org/officeDocument/2006/relationships/hyperlink" Target="https://doi.org/10.1126/science.8503007" TargetMode="External"/><Relationship Id="rId91" Type="http://schemas.openxmlformats.org/officeDocument/2006/relationships/hyperlink" Target="https://doi.org/10.1038/ncomms1845" TargetMode="External"/><Relationship Id="rId96" Type="http://schemas.openxmlformats.org/officeDocument/2006/relationships/hyperlink" Target="https://doi.org/10.1038/s41437-017-0025-2"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s://doi.org/10.1111/acv.12644" TargetMode="External"/><Relationship Id="rId28" Type="http://schemas.openxmlformats.org/officeDocument/2006/relationships/hyperlink" Target="https://doi.org/10.1146/annurev-marine-010814-015730" TargetMode="External"/><Relationship Id="rId49" Type="http://schemas.openxmlformats.org/officeDocument/2006/relationships/hyperlink" Target="https://doi.org/10.1111/mec.13929" TargetMode="External"/><Relationship Id="rId114" Type="http://schemas.openxmlformats.org/officeDocument/2006/relationships/hyperlink" Target="https://nsuworks.nova.edu/occ_stuetd/6/" TargetMode="External"/><Relationship Id="rId119" Type="http://schemas.openxmlformats.org/officeDocument/2006/relationships/hyperlink" Target="https://doi.org/10.1111/j.1365-294X.2007.03329.x" TargetMode="External"/><Relationship Id="rId44" Type="http://schemas.openxmlformats.org/officeDocument/2006/relationships/hyperlink" Target="https://doi.org/10.1093/nar/gkh340" TargetMode="External"/><Relationship Id="rId60" Type="http://schemas.openxmlformats.org/officeDocument/2006/relationships/hyperlink" Target="https://doi.org/10.1071/MF18296" TargetMode="External"/><Relationship Id="rId65" Type="http://schemas.openxmlformats.org/officeDocument/2006/relationships/hyperlink" Target="https://doi.org/10.1111/geb.13379" TargetMode="External"/><Relationship Id="rId81" Type="http://schemas.openxmlformats.org/officeDocument/2006/relationships/hyperlink" Target="https://doi.org/10.1038/s41598-017-16920-2" TargetMode="External"/><Relationship Id="rId86" Type="http://schemas.openxmlformats.org/officeDocument/2006/relationships/hyperlink" Target="https://doi.org/10.1007/s00338-011-0767-x" TargetMode="External"/><Relationship Id="rId130" Type="http://schemas.openxmlformats.org/officeDocument/2006/relationships/image" Target="media/image4.png"/><Relationship Id="rId13" Type="http://schemas.openxmlformats.org/officeDocument/2006/relationships/hyperlink" Target="https://doi.org/10.1139/F08-049" TargetMode="External"/><Relationship Id="rId18" Type="http://schemas.openxmlformats.org/officeDocument/2006/relationships/hyperlink" Target="https://doi.org/10.1016/S0165-7836(99)00062-4" TargetMode="External"/><Relationship Id="rId39" Type="http://schemas.openxmlformats.org/officeDocument/2006/relationships/hyperlink" Target="https://doi.org/10.21203/rs.3.rs-1797792/v1" TargetMode="External"/><Relationship Id="rId109" Type="http://schemas.openxmlformats.org/officeDocument/2006/relationships/hyperlink" Target="https://doi.org/10.1111/jfb.14698" TargetMode="External"/><Relationship Id="rId34" Type="http://schemas.openxmlformats.org/officeDocument/2006/relationships/hyperlink" Target="https://doi.org/10.1016/j.ympev.2017.03.011" TargetMode="External"/><Relationship Id="rId50" Type="http://schemas.openxmlformats.org/officeDocument/2006/relationships/hyperlink" Target="https://doi.org/10.1111/1755-0998.13204" TargetMode="External"/><Relationship Id="rId55" Type="http://schemas.openxmlformats.org/officeDocument/2006/relationships/hyperlink" Target="https://doi.org/10.1111/1755-0998.12920" TargetMode="External"/><Relationship Id="rId76" Type="http://schemas.openxmlformats.org/officeDocument/2006/relationships/hyperlink" Target="https://doi.org/10.1111/1755-0998.12980" TargetMode="External"/><Relationship Id="rId97" Type="http://schemas.openxmlformats.org/officeDocument/2006/relationships/hyperlink" Target="https://doi.org/10.1111/mec.12524" TargetMode="External"/><Relationship Id="rId104" Type="http://schemas.openxmlformats.org/officeDocument/2006/relationships/hyperlink" Target="https://www.r-project.org/" TargetMode="External"/><Relationship Id="rId120" Type="http://schemas.openxmlformats.org/officeDocument/2006/relationships/hyperlink" Target="https://doi.org/10.1046/j.1365-2699.2000.00489.x" TargetMode="External"/><Relationship Id="rId125" Type="http://schemas.openxmlformats.org/officeDocument/2006/relationships/hyperlink" Target="https://doi.org/10.2108/zsj.26.467" TargetMode="External"/><Relationship Id="rId7" Type="http://schemas.openxmlformats.org/officeDocument/2006/relationships/settings" Target="settings.xml"/><Relationship Id="rId71" Type="http://schemas.openxmlformats.org/officeDocument/2006/relationships/hyperlink" Target="https://doi.org/10.1007/s10592-010-0145-1" TargetMode="External"/><Relationship Id="rId92" Type="http://schemas.openxmlformats.org/officeDocument/2006/relationships/hyperlink" Target="https://doi.org/10.1126/sciadv.1600883" TargetMode="External"/><Relationship Id="rId2" Type="http://schemas.openxmlformats.org/officeDocument/2006/relationships/customXml" Target="../customXml/item2.xml"/><Relationship Id="rId29" Type="http://schemas.openxmlformats.org/officeDocument/2006/relationships/hyperlink" Target="https://doi.org/10.3354/esr00241" TargetMode="External"/><Relationship Id="rId24" Type="http://schemas.openxmlformats.org/officeDocument/2006/relationships/hyperlink" Target="https://doi.org/10.1111/conl.12910" TargetMode="External"/><Relationship Id="rId40" Type="http://schemas.openxmlformats.org/officeDocument/2006/relationships/hyperlink" Target="https://doi.org/10.1002/ece3.5012" TargetMode="External"/><Relationship Id="rId45" Type="http://schemas.openxmlformats.org/officeDocument/2006/relationships/hyperlink" Target="https://doi.org/10.1371/journal.pone.0147608" TargetMode="External"/><Relationship Id="rId66" Type="http://schemas.openxmlformats.org/officeDocument/2006/relationships/hyperlink" Target="https://doi.org/10.1016/j.fishres.2008.09.036" TargetMode="External"/><Relationship Id="rId87" Type="http://schemas.openxmlformats.org/officeDocument/2006/relationships/hyperlink" Target="https://doi.org/10.1139/cjfas-2018-0016" TargetMode="External"/><Relationship Id="rId110" Type="http://schemas.openxmlformats.org/officeDocument/2006/relationships/hyperlink" Target="https://doi.org/10.1111/2041-210X.13659" TargetMode="External"/><Relationship Id="rId115" Type="http://schemas.openxmlformats.org/officeDocument/2006/relationships/hyperlink" Target="https://doi.org/10.1071/Mf10271" TargetMode="External"/><Relationship Id="rId131" Type="http://schemas.openxmlformats.org/officeDocument/2006/relationships/fontTable" Target="fontTable.xml"/><Relationship Id="rId61" Type="http://schemas.openxmlformats.org/officeDocument/2006/relationships/hyperlink" Target="https://doi.org/10.1016/j.fishres.2022.106305" TargetMode="External"/><Relationship Id="rId82" Type="http://schemas.openxmlformats.org/officeDocument/2006/relationships/hyperlink" Target="https://doi.org/10.1007/13836_2018_60" TargetMode="External"/><Relationship Id="rId19" Type="http://schemas.openxmlformats.org/officeDocument/2006/relationships/hyperlink" Target="https://doi.org/10.2989/1814232X.2015.1050453" TargetMode="External"/><Relationship Id="rId14" Type="http://schemas.openxmlformats.org/officeDocument/2006/relationships/hyperlink" Target="https://doi.org/10.1111/1755-0998.12559" TargetMode="External"/><Relationship Id="rId30" Type="http://schemas.openxmlformats.org/officeDocument/2006/relationships/hyperlink" Target="https://doi.org/10.1111/2041-210X.12897" TargetMode="External"/><Relationship Id="rId35" Type="http://schemas.openxmlformats.org/officeDocument/2006/relationships/hyperlink" Target="https://doi.org/10.1098/rspb.2013.1541" TargetMode="External"/><Relationship Id="rId56" Type="http://schemas.openxmlformats.org/officeDocument/2006/relationships/hyperlink" Target="https://doi.org/10.1093/oso/9780198783398.001.0001" TargetMode="External"/><Relationship Id="rId77" Type="http://schemas.openxmlformats.org/officeDocument/2006/relationships/hyperlink" Target="https://doi.org/10.1111/emr.12266" TargetMode="External"/><Relationship Id="rId100" Type="http://schemas.openxmlformats.org/officeDocument/2006/relationships/hyperlink" Target="https://doi.org/10.1002/ece3.5597" TargetMode="External"/><Relationship Id="rId105" Type="http://schemas.openxmlformats.org/officeDocument/2006/relationships/hyperlink" Target="http://dx.doi.org/10.2305/IUCN.UK.2009-2.RLTS.T39372A10187195.en" TargetMode="External"/><Relationship Id="rId12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https://doi.org/10.1186/s12862-014-0232-x" TargetMode="External"/><Relationship Id="rId72" Type="http://schemas.openxmlformats.org/officeDocument/2006/relationships/hyperlink" Target="https://doi.org/10.1111/2041-210X.12067" TargetMode="External"/><Relationship Id="rId93" Type="http://schemas.openxmlformats.org/officeDocument/2006/relationships/hyperlink" Target="https://doi.org/10.1007/978-3-030-37936-0" TargetMode="External"/><Relationship Id="rId98" Type="http://schemas.openxmlformats.org/officeDocument/2006/relationships/hyperlink" Target="https://doi.org/10.1007/s11160-021-09673-9" TargetMode="External"/><Relationship Id="rId121" Type="http://schemas.openxmlformats.org/officeDocument/2006/relationships/hyperlink" Target="https://doi.org/10.1093/jhered/89.5.438" TargetMode="External"/><Relationship Id="rId3" Type="http://schemas.openxmlformats.org/officeDocument/2006/relationships/customXml" Target="../customXml/item3.xml"/><Relationship Id="rId25" Type="http://schemas.openxmlformats.org/officeDocument/2006/relationships/hyperlink" Target="https://doi.org/10.1111/j.1095-8649.2010.02707.x" TargetMode="External"/><Relationship Id="rId46" Type="http://schemas.openxmlformats.org/officeDocument/2006/relationships/hyperlink" Target="https://doi.org/10.1007/s00227-021-03886-z" TargetMode="External"/><Relationship Id="rId67" Type="http://schemas.openxmlformats.org/officeDocument/2006/relationships/hyperlink" Target="https://doi.org/10.1093/nar/29.4.e25" TargetMode="External"/><Relationship Id="rId116" Type="http://schemas.openxmlformats.org/officeDocument/2006/relationships/hyperlink" Target="https://doi.org/10.1111/j.1095-8649.2012.03228.x" TargetMode="External"/><Relationship Id="rId20" Type="http://schemas.openxmlformats.org/officeDocument/2006/relationships/hyperlink" Target="https://doi.org/10.1073/pnas.1602404113" TargetMode="External"/><Relationship Id="rId41" Type="http://schemas.openxmlformats.org/officeDocument/2006/relationships/hyperlink" Target="https://doi.org/10.1111/j.1095-8649.2012.03265.x" TargetMode="External"/><Relationship Id="rId62" Type="http://schemas.openxmlformats.org/officeDocument/2006/relationships/hyperlink" Target="https://doi.org/10.1201/b11867" TargetMode="External"/><Relationship Id="rId83" Type="http://schemas.openxmlformats.org/officeDocument/2006/relationships/hyperlink" Target="https://doi.org/10.1038/s41586-020-2519-y" TargetMode="External"/><Relationship Id="rId88" Type="http://schemas.openxmlformats.org/officeDocument/2006/relationships/hyperlink" Target="https://doi.org/10.1016/0169-5347(94)90057-4" TargetMode="External"/><Relationship Id="rId111" Type="http://schemas.openxmlformats.org/officeDocument/2006/relationships/hyperlink" Target="https://doi.org/10.1007/BF00005200" TargetMode="External"/><Relationship Id="rId132" Type="http://schemas.openxmlformats.org/officeDocument/2006/relationships/theme" Target="theme/theme1.xml"/><Relationship Id="rId15" Type="http://schemas.openxmlformats.org/officeDocument/2006/relationships/hyperlink" Target="https://doi.org/10.1371/journal.pgen.1006960" TargetMode="External"/><Relationship Id="rId36" Type="http://schemas.openxmlformats.org/officeDocument/2006/relationships/hyperlink" Target="https://doi.org/10.1371/journal.pone.0029986" TargetMode="External"/><Relationship Id="rId57" Type="http://schemas.openxmlformats.org/officeDocument/2006/relationships/hyperlink" Target="https://doi.org/10.1038/srep17556" TargetMode="External"/><Relationship Id="rId106" Type="http://schemas.openxmlformats.org/officeDocument/2006/relationships/hyperlink" Target="https://doi.org/10.1007/s00338-007-0261-7" TargetMode="External"/><Relationship Id="rId127" Type="http://schemas.openxmlformats.org/officeDocument/2006/relationships/image" Target="media/image1.png"/><Relationship Id="rId10" Type="http://schemas.openxmlformats.org/officeDocument/2006/relationships/endnotes" Target="endnotes.xml"/><Relationship Id="rId31" Type="http://schemas.openxmlformats.org/officeDocument/2006/relationships/hyperlink" Target="https://doi.org/10.3109/19401736.2013.855906" TargetMode="External"/><Relationship Id="rId52" Type="http://schemas.openxmlformats.org/officeDocument/2006/relationships/hyperlink" Target="https://doi.org/10.1111/cobi.13043" TargetMode="External"/><Relationship Id="rId73" Type="http://schemas.openxmlformats.org/officeDocument/2006/relationships/hyperlink" Target="https://doi.org/10.2331/fishsci.62.21" TargetMode="External"/><Relationship Id="rId78" Type="http://schemas.openxmlformats.org/officeDocument/2006/relationships/hyperlink" Target="https://doi.org/10.1111/j.1365-294X.2006.03152.x" TargetMode="External"/><Relationship Id="rId94" Type="http://schemas.openxmlformats.org/officeDocument/2006/relationships/hyperlink" Target="https://doi.org/10.1201/b21842" TargetMode="External"/><Relationship Id="rId99" Type="http://schemas.openxmlformats.org/officeDocument/2006/relationships/hyperlink" Target="https://doi.org/10.1016/j.cbpb.2004.05.006" TargetMode="External"/><Relationship Id="rId101" Type="http://schemas.openxmlformats.org/officeDocument/2006/relationships/hyperlink" Target="https://doi.org/10.1111/j.1365-294X.2010.04626.x" TargetMode="External"/><Relationship Id="rId122" Type="http://schemas.openxmlformats.org/officeDocument/2006/relationships/hyperlink" Target="https://doi.org/10.1111/mec.14022" TargetMode="External"/><Relationship Id="rId4" Type="http://schemas.openxmlformats.org/officeDocument/2006/relationships/customXml" Target="../customXml/item4.xml"/><Relationship Id="rId9" Type="http://schemas.openxmlformats.org/officeDocument/2006/relationships/footnotes" Target="footnotes.xml"/><Relationship Id="rId26" Type="http://schemas.openxmlformats.org/officeDocument/2006/relationships/hyperlink" Target="https://doi.org/10.1016/j.csr.2015.09.01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A38FD51B6802E47B7B1723DD7F34D9D" ma:contentTypeVersion="14" ma:contentTypeDescription="Create a new document." ma:contentTypeScope="" ma:versionID="62f4b0014961b751d7257f532a0ccaf9">
  <xsd:schema xmlns:xsd="http://www.w3.org/2001/XMLSchema" xmlns:xs="http://www.w3.org/2001/XMLSchema" xmlns:p="http://schemas.microsoft.com/office/2006/metadata/properties" xmlns:ns3="9595c7cc-dc58-4271-9a7f-b88b14935a0d" xmlns:ns4="4f96e966-d9b1-4446-8b04-97c0aa75ede6" targetNamespace="http://schemas.microsoft.com/office/2006/metadata/properties" ma:root="true" ma:fieldsID="91bcec6ac7ab7daf235bff427797ee89" ns3:_="" ns4:_="">
    <xsd:import namespace="9595c7cc-dc58-4271-9a7f-b88b14935a0d"/>
    <xsd:import namespace="4f96e966-d9b1-4446-8b04-97c0aa75ede6"/>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95c7cc-dc58-4271-9a7f-b88b14935a0d"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AutoTags" ma:index="11" nillable="true" ma:displayName="MediaServiceAutoTags" ma:description="" ma:internalName="MediaServiceAutoTags" ma:readOnly="true">
      <xsd:simpleType>
        <xsd:restriction base="dms:Text"/>
      </xsd:simpleType>
    </xsd:element>
    <xsd:element name="MediaServiceLocation" ma:index="12" nillable="true" ma:displayName="MediaServiceLocation" ma:description="" ma:internalName="MediaServiceLocation" ma:readOnly="true">
      <xsd:simpleType>
        <xsd:restriction base="dms:Text"/>
      </xsd:simpleType>
    </xsd:element>
    <xsd:element name="MediaServiceOCR" ma:index="13" nillable="true" ma:displayName="MediaServiceOCR"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f96e966-d9b1-4446-8b04-97c0aa75ede6"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B3580AA-F263-41A7-8B3D-6B5E6CEA751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95c7cc-dc58-4271-9a7f-b88b14935a0d"/>
    <ds:schemaRef ds:uri="4f96e966-d9b1-4446-8b04-97c0aa75ede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E28853C-1214-4E8A-8D0D-EC19896EFE98}">
  <ds:schemaRefs>
    <ds:schemaRef ds:uri="http://schemas.microsoft.com/sharepoint/v3/contenttype/forms"/>
  </ds:schemaRefs>
</ds:datastoreItem>
</file>

<file path=customXml/itemProps3.xml><?xml version="1.0" encoding="utf-8"?>
<ds:datastoreItem xmlns:ds="http://schemas.openxmlformats.org/officeDocument/2006/customXml" ds:itemID="{E09651BE-A673-4A7C-8459-2E4620D2E7B8}">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9D46CACA-BA1D-F341-B5C0-B4E04B5799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4322</TotalTime>
  <Pages>43</Pages>
  <Words>28612</Words>
  <Characters>163093</Characters>
  <Application>Microsoft Office Word</Application>
  <DocSecurity>0</DocSecurity>
  <Lines>1359</Lines>
  <Paragraphs>382</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
      <vt:lpstr/>
      <vt:lpstr/>
    </vt:vector>
  </TitlesOfParts>
  <Company/>
  <LinksUpToDate>false</LinksUpToDate>
  <CharactersWithSpaces>191323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Floriaan Devloo-Delva</dc:creator>
  <cp:keywords/>
  <dc:description/>
  <cp:lastModifiedBy>Devloo-Delva, Floriaan (NCMI, Hobart)</cp:lastModifiedBy>
  <cp:revision>310</cp:revision>
  <cp:lastPrinted>2022-10-02T08:05:00Z</cp:lastPrinted>
  <dcterms:created xsi:type="dcterms:W3CDTF">2022-10-01T10:59:00Z</dcterms:created>
  <dcterms:modified xsi:type="dcterms:W3CDTF">2022-10-11T08:56:00Z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0x0101009A38FD51B6802E47B7B1723DD7F34D9D</vt:lpwstr>
  </property>
</Properties>
</file>