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96EF" w14:textId="77777777" w:rsidR="00074D05" w:rsidRDefault="000301FD" w:rsidP="00500F1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42612556"/>
      <w:r w:rsidRPr="000E3CD1">
        <w:rPr>
          <w:rFonts w:ascii="Times New Roman" w:hAnsi="Times New Roman"/>
          <w:b/>
          <w:sz w:val="28"/>
          <w:szCs w:val="28"/>
        </w:rPr>
        <w:t xml:space="preserve">PILOT OF A THERAPIST-GUIDED DIGITAL MENTAL HEALTH INTERVENTION (EHEALTH CF-CBT) FOR ADULTS </w:t>
      </w:r>
    </w:p>
    <w:p w14:paraId="00FD0F00" w14:textId="31E00806" w:rsidR="00C12E68" w:rsidRPr="000E3CD1" w:rsidRDefault="000301FD" w:rsidP="00500F1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CD1">
        <w:rPr>
          <w:rFonts w:ascii="Times New Roman" w:hAnsi="Times New Roman"/>
          <w:b/>
          <w:sz w:val="28"/>
          <w:szCs w:val="28"/>
        </w:rPr>
        <w:t>WITH CYSTIC FIBROSIS</w:t>
      </w:r>
    </w:p>
    <w:p w14:paraId="32A3996C" w14:textId="77777777" w:rsidR="00500F1C" w:rsidRPr="003E6800" w:rsidRDefault="00500F1C" w:rsidP="003E6800">
      <w:pPr>
        <w:pStyle w:val="Geenafstand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D677A" w14:textId="6FC5D365" w:rsidR="00C12E68" w:rsidRPr="003E6800" w:rsidRDefault="00C12E68" w:rsidP="003E6800">
      <w:pPr>
        <w:pStyle w:val="Geenafstand"/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6800">
        <w:rPr>
          <w:rFonts w:ascii="Times New Roman" w:hAnsi="Times New Roman" w:cs="Times New Roman"/>
          <w:sz w:val="24"/>
          <w:szCs w:val="24"/>
        </w:rPr>
        <w:t xml:space="preserve">Marieke Verkleij, </w:t>
      </w:r>
      <w:proofErr w:type="spellStart"/>
      <w:r w:rsidRPr="003E6800">
        <w:rPr>
          <w:rFonts w:ascii="Times New Roman" w:hAnsi="Times New Roman" w:cs="Times New Roman"/>
          <w:sz w:val="24"/>
          <w:szCs w:val="24"/>
        </w:rPr>
        <w:t>PhD,</w:t>
      </w:r>
      <w:r w:rsidRPr="003E6800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3E6800" w:rsidRPr="003E6800">
        <w:rPr>
          <w:rFonts w:ascii="Times New Roman" w:hAnsi="Times New Roman" w:cs="Times New Roman"/>
          <w:sz w:val="24"/>
          <w:szCs w:val="24"/>
          <w:vertAlign w:val="superscript"/>
        </w:rPr>
        <w:t>,b,c</w:t>
      </w:r>
      <w:proofErr w:type="spellEnd"/>
      <w:r w:rsidRPr="003E6800">
        <w:rPr>
          <w:rFonts w:ascii="Times New Roman" w:hAnsi="Times New Roman" w:cs="Times New Roman"/>
          <w:sz w:val="24"/>
          <w:szCs w:val="24"/>
        </w:rPr>
        <w:t xml:space="preserve"> Anna M. </w:t>
      </w:r>
      <w:proofErr w:type="spellStart"/>
      <w:r w:rsidRPr="003E6800">
        <w:rPr>
          <w:rFonts w:ascii="Times New Roman" w:hAnsi="Times New Roman" w:cs="Times New Roman"/>
          <w:sz w:val="24"/>
          <w:szCs w:val="24"/>
        </w:rPr>
        <w:t>Georgiopoulos</w:t>
      </w:r>
      <w:proofErr w:type="spellEnd"/>
      <w:r w:rsidRPr="003E68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6800">
        <w:rPr>
          <w:rFonts w:ascii="Times New Roman" w:hAnsi="Times New Roman" w:cs="Times New Roman"/>
          <w:sz w:val="24"/>
          <w:szCs w:val="24"/>
        </w:rPr>
        <w:t>MD,</w:t>
      </w:r>
      <w:r w:rsidR="003E6800" w:rsidRPr="003E6800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  <w:r w:rsidRPr="003E680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E680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3E6800">
        <w:rPr>
          <w:rFonts w:ascii="Times New Roman" w:hAnsi="Times New Roman" w:cs="Times New Roman"/>
          <w:sz w:val="24"/>
          <w:szCs w:val="24"/>
        </w:rPr>
        <w:t xml:space="preserve">Heleen Barendrecht, </w:t>
      </w:r>
      <w:proofErr w:type="spellStart"/>
      <w:r w:rsidRPr="003E6800">
        <w:rPr>
          <w:rFonts w:ascii="Times New Roman" w:hAnsi="Times New Roman" w:cs="Times New Roman"/>
          <w:sz w:val="24"/>
          <w:szCs w:val="24"/>
        </w:rPr>
        <w:t>M</w:t>
      </w:r>
      <w:r w:rsidR="00311520">
        <w:rPr>
          <w:rFonts w:ascii="Times New Roman" w:hAnsi="Times New Roman" w:cs="Times New Roman"/>
          <w:sz w:val="24"/>
          <w:szCs w:val="24"/>
        </w:rPr>
        <w:t>Sc</w:t>
      </w:r>
      <w:r w:rsidRPr="003E6800">
        <w:rPr>
          <w:rFonts w:ascii="Times New Roman" w:hAnsi="Times New Roman" w:cs="Times New Roman"/>
          <w:sz w:val="24"/>
          <w:szCs w:val="24"/>
        </w:rPr>
        <w:t>,</w:t>
      </w:r>
      <w:r w:rsidR="003E6800" w:rsidRPr="003E6800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3E6800">
        <w:rPr>
          <w:rFonts w:ascii="Times New Roman" w:hAnsi="Times New Roman" w:cs="Times New Roman"/>
          <w:sz w:val="24"/>
          <w:szCs w:val="24"/>
        </w:rPr>
        <w:t xml:space="preserve"> Deborah Friedman, </w:t>
      </w:r>
      <w:proofErr w:type="spellStart"/>
      <w:r w:rsidRPr="003E6800">
        <w:rPr>
          <w:rFonts w:ascii="Times New Roman" w:hAnsi="Times New Roman" w:cs="Times New Roman"/>
          <w:sz w:val="24"/>
          <w:szCs w:val="24"/>
        </w:rPr>
        <w:t>PhD</w:t>
      </w:r>
      <w:r w:rsidR="003E6800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</w:p>
    <w:p w14:paraId="0C1787BB" w14:textId="77777777" w:rsidR="00C12E68" w:rsidRPr="003E6800" w:rsidRDefault="00C12E68" w:rsidP="003E6800">
      <w:pPr>
        <w:pStyle w:val="Geenafstand"/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DBEC8F0" w14:textId="77777777" w:rsidR="006F4E54" w:rsidRPr="003E6800" w:rsidRDefault="00C12E68" w:rsidP="003E6800">
      <w:pPr>
        <w:spacing w:line="480" w:lineRule="auto"/>
        <w:rPr>
          <w:rFonts w:ascii="Times New Roman" w:hAnsi="Times New Roman"/>
        </w:rPr>
      </w:pPr>
      <w:r w:rsidRPr="003E6800">
        <w:rPr>
          <w:rFonts w:ascii="Times New Roman" w:hAnsi="Times New Roman"/>
          <w:vertAlign w:val="superscript"/>
        </w:rPr>
        <w:t>a</w:t>
      </w:r>
      <w:r w:rsidRPr="003E6800">
        <w:rPr>
          <w:rFonts w:ascii="Times New Roman" w:hAnsi="Times New Roman"/>
        </w:rPr>
        <w:t xml:space="preserve"> </w:t>
      </w:r>
      <w:bookmarkStart w:id="1" w:name="_Hlk120528919"/>
      <w:r w:rsidR="006F4E54" w:rsidRPr="003E6800">
        <w:rPr>
          <w:rFonts w:ascii="Times New Roman" w:hAnsi="Times New Roman"/>
        </w:rPr>
        <w:t xml:space="preserve">Amsterdam UMC location University of Amsterdam, Emma Children’s Hospital, Child and Adolescent Psychiatry &amp; Psychosocial Care, Amsterdam, The Netherlands; </w:t>
      </w:r>
    </w:p>
    <w:bookmarkEnd w:id="1"/>
    <w:p w14:paraId="1B2FA9FF" w14:textId="77777777" w:rsidR="006F4E54" w:rsidRPr="003E6800" w:rsidRDefault="003E6800" w:rsidP="003E6800">
      <w:pPr>
        <w:spacing w:line="480" w:lineRule="auto"/>
        <w:rPr>
          <w:rFonts w:ascii="Times New Roman" w:hAnsi="Times New Roman"/>
        </w:rPr>
      </w:pPr>
      <w:r w:rsidRPr="003E6800">
        <w:rPr>
          <w:rFonts w:ascii="Times New Roman" w:hAnsi="Times New Roman"/>
          <w:color w:val="1F497D"/>
          <w:sz w:val="20"/>
          <w:szCs w:val="20"/>
          <w:vertAlign w:val="superscript"/>
        </w:rPr>
        <w:t>b</w:t>
      </w:r>
      <w:r w:rsidR="006F4E54" w:rsidRPr="003E6800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6F4E54" w:rsidRPr="003E6800">
        <w:rPr>
          <w:rFonts w:ascii="Times New Roman" w:hAnsi="Times New Roman"/>
        </w:rPr>
        <w:t>Amsterdam Reproduction and Development, Child Development, Amsterdam, The Netherlands</w:t>
      </w:r>
      <w:r>
        <w:rPr>
          <w:rFonts w:ascii="Times New Roman" w:hAnsi="Times New Roman"/>
        </w:rPr>
        <w:t>;</w:t>
      </w:r>
    </w:p>
    <w:p w14:paraId="0E994ED1" w14:textId="77777777" w:rsidR="006F4E54" w:rsidRPr="003E6800" w:rsidRDefault="003E6800" w:rsidP="003E6800">
      <w:pPr>
        <w:spacing w:line="480" w:lineRule="auto"/>
        <w:rPr>
          <w:rFonts w:ascii="Times New Roman" w:hAnsi="Times New Roman"/>
        </w:rPr>
      </w:pPr>
      <w:r w:rsidRPr="003E6800">
        <w:rPr>
          <w:rFonts w:ascii="Times New Roman" w:hAnsi="Times New Roman"/>
          <w:vertAlign w:val="superscript"/>
        </w:rPr>
        <w:t>c</w:t>
      </w:r>
      <w:r w:rsidR="006F4E54" w:rsidRPr="003E6800">
        <w:rPr>
          <w:rFonts w:ascii="Times New Roman" w:hAnsi="Times New Roman"/>
          <w:vertAlign w:val="superscript"/>
        </w:rPr>
        <w:t xml:space="preserve"> </w:t>
      </w:r>
      <w:r w:rsidR="006F4E54" w:rsidRPr="003E6800">
        <w:rPr>
          <w:rFonts w:ascii="Times New Roman" w:hAnsi="Times New Roman"/>
        </w:rPr>
        <w:t xml:space="preserve">Amsterdam Public Health, </w:t>
      </w:r>
      <w:r w:rsidRPr="003E6800">
        <w:rPr>
          <w:rFonts w:ascii="Times New Roman" w:hAnsi="Times New Roman"/>
        </w:rPr>
        <w:t>Mental health and Digital health</w:t>
      </w:r>
      <w:r w:rsidR="006F4E54" w:rsidRPr="003E6800">
        <w:rPr>
          <w:rFonts w:ascii="Times New Roman" w:hAnsi="Times New Roman"/>
        </w:rPr>
        <w:t>, Amsterdam, The Netherlands</w:t>
      </w:r>
      <w:r>
        <w:rPr>
          <w:rFonts w:ascii="Times New Roman" w:hAnsi="Times New Roman"/>
        </w:rPr>
        <w:t>;</w:t>
      </w:r>
      <w:r w:rsidR="006F4E54" w:rsidRPr="003E6800">
        <w:rPr>
          <w:rFonts w:ascii="Times New Roman" w:hAnsi="Times New Roman"/>
        </w:rPr>
        <w:t xml:space="preserve"> </w:t>
      </w:r>
    </w:p>
    <w:p w14:paraId="2A715DBA" w14:textId="77777777" w:rsidR="00C12E68" w:rsidRPr="003E6800" w:rsidRDefault="003E6800" w:rsidP="003E6800">
      <w:pPr>
        <w:pStyle w:val="Geenafstand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E6800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="00C12E68" w:rsidRPr="003E680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12E68" w:rsidRPr="003E6800">
        <w:rPr>
          <w:rFonts w:ascii="Times New Roman" w:hAnsi="Times New Roman" w:cs="Times New Roman"/>
          <w:sz w:val="24"/>
          <w:szCs w:val="24"/>
        </w:rPr>
        <w:t>Department of Psychiatry, Massachusetts General Hospital, Boston, MA, USA</w:t>
      </w:r>
    </w:p>
    <w:p w14:paraId="5A256C14" w14:textId="77777777" w:rsidR="003E4A16" w:rsidRPr="005328E8" w:rsidRDefault="003E4A16" w:rsidP="000D67CF">
      <w:pPr>
        <w:pStyle w:val="Normaalweb"/>
        <w:shd w:val="clear" w:color="auto" w:fill="FFFFFF"/>
        <w:spacing w:before="0" w:beforeAutospacing="0" w:after="0" w:afterAutospacing="0" w:line="480" w:lineRule="auto"/>
        <w:textAlignment w:val="baseline"/>
        <w:rPr>
          <w:b/>
          <w:bCs/>
        </w:rPr>
      </w:pPr>
    </w:p>
    <w:p w14:paraId="68B02E5A" w14:textId="77777777" w:rsidR="003061BE" w:rsidRPr="005328E8" w:rsidRDefault="003061BE" w:rsidP="000D67CF">
      <w:pPr>
        <w:spacing w:line="480" w:lineRule="auto"/>
        <w:rPr>
          <w:rFonts w:ascii="Times New Roman" w:hAnsi="Times New Roman"/>
          <w:b/>
        </w:rPr>
      </w:pPr>
      <w:r w:rsidRPr="005328E8">
        <w:rPr>
          <w:rFonts w:ascii="Times New Roman" w:hAnsi="Times New Roman"/>
          <w:b/>
        </w:rPr>
        <w:t>*Corresponding Author:</w:t>
      </w:r>
    </w:p>
    <w:p w14:paraId="49EF32E6" w14:textId="77777777" w:rsidR="000D67CF" w:rsidRPr="003E6800" w:rsidRDefault="003061BE" w:rsidP="003E6800">
      <w:pPr>
        <w:spacing w:line="480" w:lineRule="auto"/>
        <w:rPr>
          <w:rFonts w:ascii="Times New Roman" w:hAnsi="Times New Roman"/>
          <w:bCs/>
          <w:lang w:eastAsia="nl-NL"/>
        </w:rPr>
      </w:pPr>
      <w:r w:rsidRPr="003B77E9">
        <w:rPr>
          <w:rFonts w:ascii="Times New Roman" w:hAnsi="Times New Roman"/>
        </w:rPr>
        <w:t>Marieke Verkleij, PhD</w:t>
      </w:r>
      <w:r w:rsidR="003E6800" w:rsidRPr="003B77E9">
        <w:rPr>
          <w:rFonts w:ascii="Times New Roman" w:hAnsi="Times New Roman"/>
        </w:rPr>
        <w:t xml:space="preserve">, Pediatric Psychologist. </w:t>
      </w:r>
      <w:r w:rsidR="006F4E54" w:rsidRPr="003E6800">
        <w:rPr>
          <w:rFonts w:ascii="Times New Roman" w:hAnsi="Times New Roman"/>
        </w:rPr>
        <w:t xml:space="preserve">Amsterdam UMC location University of Amsterdam, Emma Children’s Hospital, Child and Adolescent Psychiatry &amp; Psychosocial Care, </w:t>
      </w:r>
      <w:proofErr w:type="spellStart"/>
      <w:r w:rsidR="006F4E54" w:rsidRPr="003E6800">
        <w:rPr>
          <w:rFonts w:ascii="Times New Roman" w:hAnsi="Times New Roman"/>
        </w:rPr>
        <w:t>Meibergdreef</w:t>
      </w:r>
      <w:proofErr w:type="spellEnd"/>
      <w:r w:rsidR="006F4E54" w:rsidRPr="003E6800">
        <w:rPr>
          <w:rFonts w:ascii="Times New Roman" w:hAnsi="Times New Roman"/>
        </w:rPr>
        <w:t xml:space="preserve"> 9, 1105 AZ Amsterdam, The Netherlands. E</w:t>
      </w:r>
      <w:r w:rsidR="000D67CF" w:rsidRPr="003E6800">
        <w:rPr>
          <w:rFonts w:ascii="Times New Roman" w:hAnsi="Times New Roman"/>
          <w:bCs/>
          <w:lang w:eastAsia="nl-NL"/>
        </w:rPr>
        <w:t xml:space="preserve">-mail: </w:t>
      </w:r>
      <w:hyperlink r:id="rId8" w:history="1">
        <w:r w:rsidR="000D67CF" w:rsidRPr="003E6800">
          <w:rPr>
            <w:rFonts w:ascii="Times New Roman" w:hAnsi="Times New Roman"/>
            <w:bCs/>
            <w:lang w:eastAsia="nl-NL"/>
          </w:rPr>
          <w:t>m.verkleij@amsterdamumc.nl</w:t>
        </w:r>
      </w:hyperlink>
    </w:p>
    <w:p w14:paraId="78807339" w14:textId="77777777" w:rsidR="003061BE" w:rsidRPr="005328E8" w:rsidRDefault="003061BE" w:rsidP="000D67CF">
      <w:pPr>
        <w:spacing w:line="480" w:lineRule="auto"/>
        <w:rPr>
          <w:rFonts w:ascii="Times New Roman" w:hAnsi="Times New Roman"/>
        </w:rPr>
      </w:pPr>
    </w:p>
    <w:p w14:paraId="632EEA2A" w14:textId="6911226B" w:rsidR="000F7E1D" w:rsidRDefault="000F7E1D" w:rsidP="000D67CF">
      <w:pPr>
        <w:pStyle w:val="Normaalweb"/>
        <w:shd w:val="clear" w:color="auto" w:fill="FFFFFF"/>
        <w:spacing w:before="0" w:beforeAutospacing="0" w:after="0" w:afterAutospacing="0" w:line="480" w:lineRule="auto"/>
        <w:textAlignment w:val="baseline"/>
        <w:rPr>
          <w:b/>
          <w:bCs/>
        </w:rPr>
      </w:pPr>
    </w:p>
    <w:p w14:paraId="19DA466B" w14:textId="57331BFD" w:rsidR="00DD4B53" w:rsidRPr="000F7E1D" w:rsidRDefault="0068563E" w:rsidP="000D67CF">
      <w:pPr>
        <w:pStyle w:val="Normaalweb"/>
        <w:shd w:val="clear" w:color="auto" w:fill="FFFFFF"/>
        <w:spacing w:before="0" w:beforeAutospacing="0" w:after="0" w:afterAutospacing="0" w:line="480" w:lineRule="auto"/>
        <w:textAlignment w:val="baseline"/>
        <w:rPr>
          <w:b/>
          <w:bCs/>
        </w:rPr>
      </w:pPr>
      <w:r>
        <w:rPr>
          <w:b/>
          <w:bCs/>
        </w:rPr>
        <w:t xml:space="preserve">Previous </w:t>
      </w:r>
      <w:r w:rsidR="000F7E1D">
        <w:rPr>
          <w:b/>
          <w:bCs/>
        </w:rPr>
        <w:t>Presentation</w:t>
      </w:r>
      <w:r w:rsidR="002A79CE" w:rsidRPr="000F7E1D">
        <w:rPr>
          <w:b/>
          <w:bCs/>
        </w:rPr>
        <w:t>:</w:t>
      </w:r>
    </w:p>
    <w:p w14:paraId="1C0188E9" w14:textId="2D5238E5" w:rsidR="00D464B6" w:rsidRPr="00D464B6" w:rsidRDefault="0068563E" w:rsidP="00D464B6">
      <w:p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/>
          <w:color w:val="111111"/>
          <w:lang w:eastAsia="nl-NL"/>
        </w:rPr>
      </w:pPr>
      <w:r w:rsidRPr="0068563E">
        <w:rPr>
          <w:rFonts w:ascii="Times New Roman" w:hAnsi="Times New Roman"/>
          <w:color w:val="111111"/>
          <w:lang w:eastAsia="nl-NL"/>
        </w:rPr>
        <w:t xml:space="preserve">Verkleij M, </w:t>
      </w:r>
      <w:proofErr w:type="spellStart"/>
      <w:r w:rsidRPr="0068563E">
        <w:rPr>
          <w:rFonts w:ascii="Times New Roman" w:hAnsi="Times New Roman"/>
          <w:color w:val="111111"/>
          <w:lang w:eastAsia="nl-NL"/>
        </w:rPr>
        <w:t>Georgiopoulos</w:t>
      </w:r>
      <w:proofErr w:type="spellEnd"/>
      <w:r w:rsidRPr="0068563E">
        <w:rPr>
          <w:rFonts w:ascii="Times New Roman" w:hAnsi="Times New Roman"/>
          <w:color w:val="111111"/>
          <w:lang w:eastAsia="nl-NL"/>
        </w:rPr>
        <w:t xml:space="preserve"> A, Barendrecht H, Friedman D. Pilot of a therapist-guided internet-delivered cognitive behavioral therapy intervention for anxiety and depression </w:t>
      </w:r>
      <w:r w:rsidRPr="0068563E">
        <w:rPr>
          <w:rFonts w:ascii="Times New Roman" w:hAnsi="Times New Roman"/>
          <w:color w:val="111111"/>
          <w:lang w:eastAsia="nl-NL"/>
        </w:rPr>
        <w:lastRenderedPageBreak/>
        <w:t>(eHealth CF-CBT) in Dutch adults with cystic fibrosis. [</w:t>
      </w:r>
      <w:r>
        <w:rPr>
          <w:rFonts w:ascii="Times New Roman" w:hAnsi="Times New Roman"/>
          <w:color w:val="111111"/>
          <w:lang w:eastAsia="nl-NL"/>
        </w:rPr>
        <w:t>T</w:t>
      </w:r>
      <w:r w:rsidRPr="0068563E">
        <w:rPr>
          <w:rFonts w:ascii="Times New Roman" w:hAnsi="Times New Roman"/>
          <w:color w:val="111111"/>
          <w:lang w:eastAsia="nl-NL"/>
        </w:rPr>
        <w:t xml:space="preserve">hematic poster presentation by Verkleij, best abstracts from psychologists and </w:t>
      </w:r>
      <w:proofErr w:type="spellStart"/>
      <w:r w:rsidRPr="0068563E">
        <w:rPr>
          <w:rFonts w:ascii="Times New Roman" w:hAnsi="Times New Roman"/>
          <w:color w:val="111111"/>
          <w:lang w:eastAsia="nl-NL"/>
        </w:rPr>
        <w:t>behavioural</w:t>
      </w:r>
      <w:proofErr w:type="spellEnd"/>
      <w:r w:rsidRPr="0068563E">
        <w:rPr>
          <w:rFonts w:ascii="Times New Roman" w:hAnsi="Times New Roman"/>
          <w:color w:val="111111"/>
          <w:lang w:eastAsia="nl-NL"/>
        </w:rPr>
        <w:t xml:space="preserve"> scientists category] European Respiratory Society 2022 International Congress, Barcelona, Spain, September 2022.</w:t>
      </w:r>
      <w:r w:rsidRPr="0068563E">
        <w:t xml:space="preserve"> </w:t>
      </w:r>
      <w:bookmarkStart w:id="2" w:name="_Hlk122266198"/>
      <w:r w:rsidRPr="0068563E">
        <w:rPr>
          <w:rFonts w:ascii="Times New Roman" w:hAnsi="Times New Roman"/>
          <w:color w:val="111111"/>
          <w:lang w:eastAsia="nl-NL"/>
        </w:rPr>
        <w:t xml:space="preserve">DOI:10.1183/13993003.congress-2022.729. </w:t>
      </w:r>
      <w:bookmarkEnd w:id="2"/>
    </w:p>
    <w:p w14:paraId="1B68F15A" w14:textId="7405A30B" w:rsidR="002A79CE" w:rsidRPr="005328E8" w:rsidRDefault="002A79CE" w:rsidP="000D67CF">
      <w:pPr>
        <w:pStyle w:val="Normaalweb"/>
        <w:shd w:val="clear" w:color="auto" w:fill="FFFFFF"/>
        <w:spacing w:before="0" w:beforeAutospacing="0" w:after="0" w:afterAutospacing="0" w:line="480" w:lineRule="auto"/>
        <w:textAlignment w:val="baseline"/>
        <w:rPr>
          <w:b/>
          <w:bCs/>
        </w:rPr>
      </w:pPr>
    </w:p>
    <w:p w14:paraId="21E963A9" w14:textId="77777777" w:rsidR="003E4A16" w:rsidRPr="0086358A" w:rsidRDefault="003E4A16" w:rsidP="00DD447F">
      <w:pPr>
        <w:pStyle w:val="Lijstalinea"/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lang w:eastAsia="en-US"/>
        </w:rPr>
      </w:pPr>
    </w:p>
    <w:p w14:paraId="709828F3" w14:textId="77777777" w:rsidR="00713F0A" w:rsidRDefault="00713F0A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1A10BA9" w14:textId="655B09E9" w:rsidR="00A211C3" w:rsidRPr="00580AF0" w:rsidRDefault="00A211C3" w:rsidP="00713F0A">
      <w:pPr>
        <w:spacing w:after="160" w:line="480" w:lineRule="auto"/>
        <w:jc w:val="center"/>
        <w:rPr>
          <w:rFonts w:ascii="Times New Roman" w:hAnsi="Times New Roman"/>
          <w:b/>
        </w:rPr>
      </w:pPr>
      <w:r w:rsidRPr="00580AF0">
        <w:rPr>
          <w:rFonts w:ascii="Times New Roman" w:hAnsi="Times New Roman"/>
          <w:b/>
        </w:rPr>
        <w:lastRenderedPageBreak/>
        <w:t>ABSTRACT</w:t>
      </w:r>
    </w:p>
    <w:p w14:paraId="6A490DE3" w14:textId="77777777" w:rsidR="00A211C3" w:rsidRPr="00580AF0" w:rsidRDefault="00F44649" w:rsidP="00A211C3">
      <w:pPr>
        <w:spacing w:line="480" w:lineRule="auto"/>
        <w:rPr>
          <w:rFonts w:ascii="Times New Roman" w:hAnsi="Times New Roman"/>
          <w:lang w:val="en-GB" w:eastAsia="en-US"/>
        </w:rPr>
      </w:pPr>
      <w:r>
        <w:rPr>
          <w:rFonts w:ascii="Times New Roman" w:hAnsi="Times New Roman"/>
          <w:b/>
          <w:iCs/>
        </w:rPr>
        <w:t>Background</w:t>
      </w:r>
      <w:r w:rsidR="00A211C3" w:rsidRPr="00580AF0">
        <w:rPr>
          <w:rFonts w:ascii="Times New Roman" w:hAnsi="Times New Roman"/>
          <w:b/>
          <w:iCs/>
        </w:rPr>
        <w:t>:</w:t>
      </w:r>
      <w:r w:rsidR="00A211C3" w:rsidRPr="00580AF0">
        <w:rPr>
          <w:rFonts w:ascii="Times New Roman" w:hAnsi="Times New Roman"/>
          <w:b/>
          <w:i/>
        </w:rPr>
        <w:t xml:space="preserve"> </w:t>
      </w:r>
      <w:r w:rsidR="00A211C3" w:rsidRPr="00580AF0">
        <w:rPr>
          <w:rFonts w:ascii="Times New Roman" w:hAnsi="Times New Roman"/>
        </w:rPr>
        <w:t xml:space="preserve">eHealth CF-CBT is the first </w:t>
      </w:r>
      <w:r w:rsidR="00DD4B53">
        <w:rPr>
          <w:rFonts w:ascii="Times New Roman" w:hAnsi="Times New Roman"/>
        </w:rPr>
        <w:t>digital mental health</w:t>
      </w:r>
      <w:r w:rsidR="00DD4B53" w:rsidRPr="00580AF0">
        <w:rPr>
          <w:rFonts w:ascii="Times New Roman" w:hAnsi="Times New Roman"/>
        </w:rPr>
        <w:t xml:space="preserve"> </w:t>
      </w:r>
      <w:r w:rsidR="00A211C3" w:rsidRPr="00580AF0">
        <w:rPr>
          <w:rFonts w:ascii="Times New Roman" w:hAnsi="Times New Roman"/>
        </w:rPr>
        <w:t xml:space="preserve">intervention for </w:t>
      </w:r>
      <w:r w:rsidR="00A211C3">
        <w:rPr>
          <w:rFonts w:ascii="Times New Roman" w:hAnsi="Times New Roman"/>
        </w:rPr>
        <w:t>depression/anxiety in adults with cystic fibrosis (</w:t>
      </w:r>
      <w:proofErr w:type="spellStart"/>
      <w:r w:rsidR="00A211C3" w:rsidRPr="00580AF0">
        <w:rPr>
          <w:rFonts w:ascii="Times New Roman" w:hAnsi="Times New Roman"/>
        </w:rPr>
        <w:t>a</w:t>
      </w:r>
      <w:r w:rsidR="00A211C3">
        <w:rPr>
          <w:rFonts w:ascii="Times New Roman" w:hAnsi="Times New Roman"/>
        </w:rPr>
        <w:t>wCF</w:t>
      </w:r>
      <w:proofErr w:type="spellEnd"/>
      <w:r w:rsidR="00A211C3">
        <w:rPr>
          <w:rFonts w:ascii="Times New Roman" w:hAnsi="Times New Roman"/>
        </w:rPr>
        <w:t>)</w:t>
      </w:r>
      <w:r w:rsidR="008E1002">
        <w:rPr>
          <w:rFonts w:ascii="Times New Roman" w:hAnsi="Times New Roman"/>
        </w:rPr>
        <w:t xml:space="preserve">; an 8-session therapist-guided internet-delivered program that </w:t>
      </w:r>
      <w:r w:rsidR="00A211C3">
        <w:rPr>
          <w:rFonts w:ascii="Times New Roman" w:hAnsi="Times New Roman"/>
        </w:rPr>
        <w:t xml:space="preserve">was developed in English and Dutch with stakeholder input and </w:t>
      </w:r>
      <w:r w:rsidR="00A211C3" w:rsidRPr="00580AF0">
        <w:rPr>
          <w:rFonts w:ascii="Times New Roman" w:hAnsi="Times New Roman"/>
        </w:rPr>
        <w:t>evaluation</w:t>
      </w:r>
      <w:r w:rsidR="00A211C3">
        <w:rPr>
          <w:rFonts w:ascii="Times New Roman" w:hAnsi="Times New Roman"/>
        </w:rPr>
        <w:t xml:space="preserve"> indicating</w:t>
      </w:r>
      <w:r w:rsidR="00A211C3" w:rsidRPr="00580AF0">
        <w:rPr>
          <w:rFonts w:ascii="Times New Roman" w:hAnsi="Times New Roman"/>
        </w:rPr>
        <w:t xml:space="preserve"> high acceptability and usability. </w:t>
      </w:r>
    </w:p>
    <w:p w14:paraId="0FA69FD9" w14:textId="77777777" w:rsidR="00A211C3" w:rsidRPr="00580AF0" w:rsidRDefault="00A211C3" w:rsidP="00A211C3">
      <w:pPr>
        <w:spacing w:line="480" w:lineRule="auto"/>
        <w:rPr>
          <w:rFonts w:ascii="Times New Roman" w:hAnsi="Times New Roman"/>
        </w:rPr>
      </w:pPr>
      <w:r w:rsidRPr="00580AF0">
        <w:rPr>
          <w:rFonts w:ascii="Times New Roman" w:hAnsi="Times New Roman"/>
          <w:b/>
          <w:iCs/>
        </w:rPr>
        <w:t>Methods</w:t>
      </w:r>
      <w:r w:rsidRPr="004B1AFE">
        <w:rPr>
          <w:rFonts w:ascii="Times New Roman" w:hAnsi="Times New Roman"/>
          <w:b/>
          <w:iCs/>
        </w:rPr>
        <w:t>:</w:t>
      </w:r>
      <w:r w:rsidRPr="00580AF0">
        <w:rPr>
          <w:rFonts w:ascii="Times New Roman" w:hAnsi="Times New Roman"/>
        </w:rPr>
        <w:t xml:space="preserve"> </w:t>
      </w:r>
      <w:bookmarkStart w:id="3" w:name="_Hlk104908581"/>
      <w:bookmarkStart w:id="4" w:name="_Hlk104909126"/>
      <w:bookmarkStart w:id="5" w:name="_Hlk33705375"/>
      <w:r w:rsidRPr="00580AF0">
        <w:rPr>
          <w:rFonts w:ascii="Times New Roman" w:hAnsi="Times New Roman"/>
          <w:color w:val="000000"/>
          <w:lang w:val="en-GB" w:eastAsia="en-US"/>
        </w:rPr>
        <w:t xml:space="preserve">Dutch </w:t>
      </w:r>
      <w:r w:rsidRPr="00580AF0">
        <w:rPr>
          <w:rFonts w:ascii="Times New Roman" w:hAnsi="Times New Roman"/>
          <w:lang w:val="en-GB" w:eastAsia="en-US"/>
        </w:rPr>
        <w:t>eHealth</w:t>
      </w:r>
      <w:r w:rsidRPr="00580AF0">
        <w:rPr>
          <w:rFonts w:ascii="Times New Roman" w:hAnsi="Times New Roman"/>
          <w:color w:val="000000"/>
          <w:lang w:val="en-GB" w:eastAsia="en-US"/>
        </w:rPr>
        <w:t xml:space="preserve"> CF-CBT</w:t>
      </w:r>
      <w:r>
        <w:rPr>
          <w:rFonts w:ascii="Times New Roman" w:hAnsi="Times New Roman"/>
          <w:lang w:val="en-GB" w:eastAsia="en-US"/>
        </w:rPr>
        <w:t xml:space="preserve"> was piloted in</w:t>
      </w:r>
      <w:r w:rsidRPr="00580AF0">
        <w:rPr>
          <w:rFonts w:ascii="Times New Roman" w:hAnsi="Times New Roman"/>
          <w:lang w:val="en-GB" w:eastAsia="en-US"/>
        </w:rPr>
        <w:t xml:space="preserve"> </w:t>
      </w:r>
      <w:proofErr w:type="spellStart"/>
      <w:r w:rsidRPr="00580AF0">
        <w:rPr>
          <w:rFonts w:ascii="Times New Roman" w:hAnsi="Times New Roman"/>
          <w:color w:val="000000"/>
          <w:lang w:val="en-GB" w:eastAsia="en-US"/>
        </w:rPr>
        <w:t>a</w:t>
      </w:r>
      <w:r>
        <w:rPr>
          <w:rFonts w:ascii="Times New Roman" w:hAnsi="Times New Roman"/>
          <w:color w:val="000000"/>
          <w:lang w:val="en-GB" w:eastAsia="en-US"/>
        </w:rPr>
        <w:t>w</w:t>
      </w:r>
      <w:r w:rsidRPr="00580AF0">
        <w:rPr>
          <w:rFonts w:ascii="Times New Roman" w:hAnsi="Times New Roman"/>
          <w:color w:val="000000"/>
          <w:lang w:val="en-GB" w:eastAsia="en-US"/>
        </w:rPr>
        <w:t>CF</w:t>
      </w:r>
      <w:proofErr w:type="spellEnd"/>
      <w:r w:rsidRPr="00580AF0">
        <w:rPr>
          <w:rFonts w:ascii="Times New Roman" w:hAnsi="Times New Roman"/>
          <w:color w:val="000000"/>
          <w:lang w:val="en-GB" w:eastAsia="en-US"/>
        </w:rPr>
        <w:t xml:space="preserve"> with </w:t>
      </w:r>
      <w:r>
        <w:rPr>
          <w:rFonts w:ascii="Times New Roman" w:hAnsi="Times New Roman"/>
          <w:color w:val="000000"/>
          <w:lang w:val="en-GB" w:eastAsia="en-US"/>
        </w:rPr>
        <w:t xml:space="preserve">mild-moderate </w:t>
      </w:r>
      <w:r w:rsidR="008E1002">
        <w:rPr>
          <w:rFonts w:ascii="Times New Roman" w:hAnsi="Times New Roman"/>
          <w:color w:val="000000"/>
          <w:lang w:val="en-GB" w:eastAsia="en-US"/>
        </w:rPr>
        <w:t xml:space="preserve">symptoms of </w:t>
      </w:r>
      <w:r w:rsidR="00674E49" w:rsidRPr="00580AF0">
        <w:rPr>
          <w:rFonts w:ascii="Times New Roman" w:hAnsi="Times New Roman"/>
          <w:color w:val="000000"/>
          <w:lang w:val="en-GB" w:eastAsia="en-US"/>
        </w:rPr>
        <w:t xml:space="preserve">depression </w:t>
      </w:r>
      <w:r w:rsidR="00674E49">
        <w:rPr>
          <w:rFonts w:ascii="Times New Roman" w:hAnsi="Times New Roman"/>
          <w:color w:val="000000"/>
          <w:lang w:val="en-GB" w:eastAsia="en-US"/>
        </w:rPr>
        <w:t xml:space="preserve">and/or </w:t>
      </w:r>
      <w:r w:rsidRPr="00580AF0">
        <w:rPr>
          <w:rFonts w:ascii="Times New Roman" w:hAnsi="Times New Roman"/>
          <w:color w:val="000000"/>
          <w:lang w:val="en-GB" w:eastAsia="en-US"/>
        </w:rPr>
        <w:t>anxiety</w:t>
      </w:r>
      <w:r w:rsidR="00674E49">
        <w:rPr>
          <w:rFonts w:ascii="Times New Roman" w:hAnsi="Times New Roman"/>
          <w:color w:val="000000"/>
          <w:lang w:val="en-GB" w:eastAsia="en-US"/>
        </w:rPr>
        <w:t xml:space="preserve">. </w:t>
      </w:r>
      <w:bookmarkEnd w:id="3"/>
      <w:r w:rsidRPr="00580AF0">
        <w:rPr>
          <w:rFonts w:ascii="Times New Roman" w:hAnsi="Times New Roman"/>
          <w:color w:val="000000"/>
          <w:lang w:val="en-GB" w:eastAsia="en-US"/>
        </w:rPr>
        <w:t>F</w:t>
      </w:r>
      <w:r w:rsidRPr="00580AF0">
        <w:rPr>
          <w:rFonts w:ascii="Times New Roman" w:hAnsi="Times New Roman"/>
          <w:lang w:val="en-GB" w:eastAsia="en-US"/>
        </w:rPr>
        <w:t xml:space="preserve">easibility, </w:t>
      </w:r>
      <w:r w:rsidR="00184775">
        <w:rPr>
          <w:rFonts w:ascii="Times New Roman" w:hAnsi="Times New Roman"/>
          <w:lang w:val="en-GB" w:eastAsia="en-US"/>
        </w:rPr>
        <w:t xml:space="preserve">usability, </w:t>
      </w:r>
      <w:r w:rsidRPr="00580AF0">
        <w:rPr>
          <w:rFonts w:ascii="Times New Roman" w:hAnsi="Times New Roman"/>
          <w:lang w:val="en-GB" w:eastAsia="en-US"/>
        </w:rPr>
        <w:t xml:space="preserve">acceptability, and preliminary </w:t>
      </w:r>
      <w:r w:rsidRPr="00580AF0">
        <w:rPr>
          <w:rFonts w:ascii="Times New Roman" w:hAnsi="Times New Roman"/>
          <w:color w:val="000000"/>
          <w:lang w:val="en-GB" w:eastAsia="en-US"/>
        </w:rPr>
        <w:t xml:space="preserve">efficacy were assessed, </w:t>
      </w:r>
      <w:r w:rsidRPr="00580AF0">
        <w:rPr>
          <w:rFonts w:ascii="Times New Roman" w:hAnsi="Times New Roman"/>
          <w:lang w:val="en-GB" w:eastAsia="en-US"/>
        </w:rPr>
        <w:t>measuring</w:t>
      </w:r>
      <w:r w:rsidRPr="00580AF0">
        <w:rPr>
          <w:rFonts w:ascii="Times New Roman" w:hAnsi="Times New Roman"/>
          <w:color w:val="000000"/>
          <w:lang w:val="en-GB" w:eastAsia="en-US"/>
        </w:rPr>
        <w:t xml:space="preserve"> </w:t>
      </w:r>
      <w:r w:rsidRPr="00580AF0">
        <w:rPr>
          <w:rFonts w:ascii="Times New Roman" w:hAnsi="Times New Roman"/>
          <w:lang w:val="en-GB" w:eastAsia="en-US"/>
        </w:rPr>
        <w:t xml:space="preserve">pre-post </w:t>
      </w:r>
      <w:r w:rsidRPr="00580AF0">
        <w:rPr>
          <w:rFonts w:ascii="Times New Roman" w:hAnsi="Times New Roman"/>
          <w:color w:val="000000"/>
          <w:lang w:val="en-GB" w:eastAsia="en-US"/>
        </w:rPr>
        <w:t xml:space="preserve">changes in </w:t>
      </w:r>
      <w:r w:rsidR="008E1002">
        <w:rPr>
          <w:rFonts w:ascii="Times New Roman" w:hAnsi="Times New Roman"/>
          <w:color w:val="000000"/>
          <w:lang w:val="en-GB" w:eastAsia="en-US"/>
        </w:rPr>
        <w:t>depression (PHQ-9), anxiety (GAD-7)</w:t>
      </w:r>
      <w:r w:rsidR="006852D5">
        <w:rPr>
          <w:rFonts w:ascii="Times New Roman" w:hAnsi="Times New Roman"/>
          <w:color w:val="000000"/>
          <w:lang w:val="en-GB" w:eastAsia="en-US"/>
        </w:rPr>
        <w:t xml:space="preserve">, </w:t>
      </w:r>
      <w:r w:rsidR="008E1002">
        <w:rPr>
          <w:rFonts w:ascii="Times New Roman" w:hAnsi="Times New Roman"/>
          <w:lang w:val="en-GB" w:eastAsia="en-US"/>
        </w:rPr>
        <w:t>perceived stress</w:t>
      </w:r>
      <w:r>
        <w:rPr>
          <w:rFonts w:ascii="Times New Roman" w:hAnsi="Times New Roman"/>
          <w:lang w:val="en-GB" w:eastAsia="en-US"/>
        </w:rPr>
        <w:t xml:space="preserve"> (PSS)</w:t>
      </w:r>
      <w:r w:rsidR="006852D5">
        <w:rPr>
          <w:rFonts w:ascii="Times New Roman" w:hAnsi="Times New Roman"/>
          <w:lang w:val="en-GB" w:eastAsia="en-US"/>
        </w:rPr>
        <w:t xml:space="preserve"> and </w:t>
      </w:r>
      <w:r w:rsidR="008E1002">
        <w:rPr>
          <w:rFonts w:ascii="Times New Roman" w:hAnsi="Times New Roman"/>
          <w:lang w:val="en-GB" w:eastAsia="en-US"/>
        </w:rPr>
        <w:t>health-related</w:t>
      </w:r>
      <w:r w:rsidR="006852D5">
        <w:rPr>
          <w:rFonts w:ascii="Times New Roman" w:hAnsi="Times New Roman"/>
          <w:lang w:val="en-GB" w:eastAsia="en-US"/>
        </w:rPr>
        <w:t xml:space="preserve"> quality of life (</w:t>
      </w:r>
      <w:r w:rsidR="000A0EB6">
        <w:rPr>
          <w:rFonts w:ascii="Times New Roman" w:hAnsi="Times New Roman"/>
          <w:lang w:eastAsia="en-US"/>
        </w:rPr>
        <w:t>CFQ-R</w:t>
      </w:r>
      <w:r w:rsidR="006852D5">
        <w:rPr>
          <w:rFonts w:ascii="Times New Roman" w:hAnsi="Times New Roman"/>
          <w:lang w:val="en-GB" w:eastAsia="en-US"/>
        </w:rPr>
        <w:t>)</w:t>
      </w:r>
      <w:r>
        <w:rPr>
          <w:rFonts w:ascii="Times New Roman" w:hAnsi="Times New Roman"/>
          <w:lang w:val="en-GB" w:eastAsia="en-US"/>
        </w:rPr>
        <w:t>.</w:t>
      </w:r>
      <w:bookmarkEnd w:id="4"/>
    </w:p>
    <w:bookmarkEnd w:id="5"/>
    <w:p w14:paraId="064F0E45" w14:textId="61E61727" w:rsidR="00A211C3" w:rsidRDefault="00A211C3" w:rsidP="00C92BC0">
      <w:pPr>
        <w:spacing w:line="480" w:lineRule="auto"/>
        <w:rPr>
          <w:rFonts w:ascii="Times New Roman" w:hAnsi="Times New Roman"/>
        </w:rPr>
      </w:pPr>
      <w:r w:rsidRPr="00580AF0">
        <w:rPr>
          <w:rFonts w:ascii="Times New Roman" w:hAnsi="Times New Roman"/>
          <w:b/>
          <w:iCs/>
        </w:rPr>
        <w:t>Results</w:t>
      </w:r>
      <w:r w:rsidRPr="00C92BC0">
        <w:rPr>
          <w:rFonts w:ascii="Times New Roman" w:hAnsi="Times New Roman"/>
          <w:b/>
          <w:iCs/>
        </w:rPr>
        <w:t xml:space="preserve">: </w:t>
      </w:r>
      <w:r w:rsidRPr="00C92BC0">
        <w:rPr>
          <w:rFonts w:ascii="Times New Roman" w:hAnsi="Times New Roman"/>
          <w:color w:val="000000"/>
          <w:lang w:eastAsia="en-US"/>
        </w:rPr>
        <w:t xml:space="preserve"> All participants (n=10, 7 female, mean age 29 (range 21-43</w:t>
      </w:r>
      <w:r w:rsidR="001346CB">
        <w:rPr>
          <w:rFonts w:ascii="Times New Roman" w:hAnsi="Times New Roman"/>
          <w:color w:val="000000"/>
          <w:lang w:eastAsia="en-US"/>
        </w:rPr>
        <w:t xml:space="preserve">), </w:t>
      </w:r>
      <w:r w:rsidR="001346CB" w:rsidRPr="00C92BC0">
        <w:rPr>
          <w:rFonts w:ascii="Times New Roman" w:hAnsi="Times New Roman"/>
          <w:color w:val="000000"/>
          <w:lang w:eastAsia="en-US"/>
        </w:rPr>
        <w:t>mean FEV1 71%pred (range 31-115)</w:t>
      </w:r>
      <w:r w:rsidRPr="00C92BC0">
        <w:rPr>
          <w:rFonts w:ascii="Times New Roman" w:hAnsi="Times New Roman"/>
          <w:color w:val="000000"/>
          <w:lang w:eastAsia="en-US"/>
        </w:rPr>
        <w:t xml:space="preserve">) completed all sessions. </w:t>
      </w:r>
      <w:bookmarkStart w:id="6" w:name="_Hlk109143925"/>
      <w:bookmarkStart w:id="7" w:name="_Hlk110175629"/>
      <w:r w:rsidR="00184775" w:rsidRPr="00C92BC0">
        <w:rPr>
          <w:rFonts w:ascii="Times New Roman" w:eastAsiaTheme="minorHAnsi" w:hAnsi="Times New Roman"/>
          <w:lang w:eastAsia="en-US"/>
        </w:rPr>
        <w:t xml:space="preserve">Patient-rated </w:t>
      </w:r>
      <w:r w:rsidR="00184775">
        <w:rPr>
          <w:rFonts w:ascii="Times New Roman" w:eastAsiaTheme="minorHAnsi" w:hAnsi="Times New Roman"/>
          <w:lang w:eastAsia="en-US"/>
        </w:rPr>
        <w:t>feasibility, usability and acceptability</w:t>
      </w:r>
      <w:r w:rsidR="00184775" w:rsidRPr="00C92BC0">
        <w:rPr>
          <w:rFonts w:ascii="Times New Roman" w:eastAsiaTheme="minorHAnsi" w:hAnsi="Times New Roman"/>
          <w:lang w:eastAsia="en-US"/>
        </w:rPr>
        <w:t xml:space="preserve"> </w:t>
      </w:r>
      <w:r w:rsidR="00184775">
        <w:rPr>
          <w:rFonts w:ascii="Times New Roman" w:eastAsiaTheme="minorHAnsi" w:hAnsi="Times New Roman"/>
          <w:lang w:eastAsia="en-US"/>
        </w:rPr>
        <w:t xml:space="preserve">of </w:t>
      </w:r>
      <w:r w:rsidR="00184775" w:rsidRPr="00C92BC0">
        <w:rPr>
          <w:rFonts w:ascii="Times New Roman" w:eastAsiaTheme="minorHAnsi" w:hAnsi="Times New Roman"/>
          <w:lang w:eastAsia="en-US"/>
        </w:rPr>
        <w:t xml:space="preserve">eHealth CF-CBT was </w:t>
      </w:r>
      <w:bookmarkEnd w:id="6"/>
      <w:r w:rsidR="00184775">
        <w:rPr>
          <w:rFonts w:ascii="Times New Roman" w:eastAsiaTheme="minorHAnsi" w:hAnsi="Times New Roman"/>
          <w:lang w:eastAsia="en-US"/>
        </w:rPr>
        <w:t xml:space="preserve">positive on validated scales, </w:t>
      </w:r>
      <w:r w:rsidR="00184775" w:rsidRPr="00043C68">
        <w:rPr>
          <w:rFonts w:ascii="Times New Roman" w:eastAsiaTheme="minorHAnsi" w:hAnsi="Times New Roman"/>
          <w:color w:val="000000"/>
          <w:lang w:eastAsia="en-US"/>
        </w:rPr>
        <w:t>as were</w:t>
      </w:r>
      <w:r w:rsidR="00184775" w:rsidRPr="00580AF0">
        <w:rPr>
          <w:rFonts w:ascii="Times New Roman" w:eastAsiaTheme="minorHAnsi" w:hAnsi="Times New Roman"/>
          <w:color w:val="000000"/>
          <w:lang w:eastAsia="en-US"/>
        </w:rPr>
        <w:t xml:space="preserve"> </w:t>
      </w:r>
      <w:r w:rsidR="00184775">
        <w:rPr>
          <w:rFonts w:ascii="Times New Roman" w:eastAsiaTheme="minorHAnsi" w:hAnsi="Times New Roman"/>
          <w:color w:val="000000"/>
          <w:lang w:eastAsia="en-US"/>
        </w:rPr>
        <w:t xml:space="preserve">qualitative </w:t>
      </w:r>
      <w:r w:rsidR="00184775" w:rsidRPr="00580AF0">
        <w:rPr>
          <w:rFonts w:ascii="Times New Roman" w:eastAsiaTheme="minorHAnsi" w:hAnsi="Times New Roman"/>
          <w:color w:val="000000"/>
          <w:lang w:eastAsia="en-US"/>
        </w:rPr>
        <w:t xml:space="preserve">assessments of content and format. </w:t>
      </w:r>
      <w:r w:rsidRPr="00C92BC0">
        <w:rPr>
          <w:rFonts w:ascii="Times New Roman" w:hAnsi="Times New Roman"/>
          <w:color w:val="000000"/>
          <w:lang w:eastAsia="en-US"/>
        </w:rPr>
        <w:t xml:space="preserve">GAD-7 improved in 90% of participants; in 50% by ≥ the </w:t>
      </w:r>
      <w:r w:rsidR="001346CB">
        <w:rPr>
          <w:rFonts w:ascii="Times New Roman" w:hAnsi="Times New Roman"/>
          <w:color w:val="000000"/>
          <w:lang w:eastAsia="en-US"/>
        </w:rPr>
        <w:t>minimally important difference (MID)</w:t>
      </w:r>
      <w:r w:rsidR="001346CB" w:rsidRPr="00C92BC0">
        <w:rPr>
          <w:rFonts w:ascii="Times New Roman" w:hAnsi="Times New Roman"/>
          <w:color w:val="000000"/>
          <w:lang w:eastAsia="en-US"/>
        </w:rPr>
        <w:t xml:space="preserve"> </w:t>
      </w:r>
      <w:r w:rsidRPr="00C92BC0">
        <w:rPr>
          <w:rFonts w:ascii="Times New Roman" w:hAnsi="Times New Roman"/>
          <w:color w:val="000000"/>
          <w:lang w:eastAsia="en-US"/>
        </w:rPr>
        <w:t xml:space="preserve">of 4 points. PHQ-9 improved in 90%; 40% by ≥ the MID of 5. PSS </w:t>
      </w:r>
      <w:r w:rsidRPr="00C92BC0">
        <w:rPr>
          <w:rFonts w:ascii="Times New Roman" w:hAnsi="Times New Roman"/>
          <w:lang w:eastAsia="en-US"/>
        </w:rPr>
        <w:t xml:space="preserve">improved in 80%. </w:t>
      </w:r>
      <w:r w:rsidR="001346CB">
        <w:rPr>
          <w:rFonts w:ascii="Times New Roman" w:hAnsi="Times New Roman"/>
          <w:lang w:eastAsia="en-US"/>
        </w:rPr>
        <w:t>CFQ</w:t>
      </w:r>
      <w:r w:rsidR="006471C6">
        <w:rPr>
          <w:rFonts w:ascii="Times New Roman" w:hAnsi="Times New Roman"/>
          <w:lang w:eastAsia="en-US"/>
        </w:rPr>
        <w:t>-</w:t>
      </w:r>
      <w:r w:rsidR="001346CB">
        <w:rPr>
          <w:rFonts w:ascii="Times New Roman" w:hAnsi="Times New Roman"/>
          <w:lang w:eastAsia="en-US"/>
        </w:rPr>
        <w:t xml:space="preserve">R </w:t>
      </w:r>
      <w:r w:rsidR="00303F4D" w:rsidRPr="00C92BC0">
        <w:rPr>
          <w:rFonts w:ascii="Times New Roman" w:hAnsi="Times New Roman"/>
          <w:lang w:eastAsia="en-US"/>
        </w:rPr>
        <w:t>imp</w:t>
      </w:r>
      <w:r w:rsidR="000A0EB6" w:rsidRPr="00C92BC0">
        <w:rPr>
          <w:rFonts w:ascii="Times New Roman" w:hAnsi="Times New Roman"/>
          <w:lang w:eastAsia="en-US"/>
        </w:rPr>
        <w:t>r</w:t>
      </w:r>
      <w:r w:rsidR="00303F4D" w:rsidRPr="00C92BC0">
        <w:rPr>
          <w:rFonts w:ascii="Times New Roman" w:hAnsi="Times New Roman"/>
          <w:lang w:eastAsia="en-US"/>
        </w:rPr>
        <w:t xml:space="preserve">oved </w:t>
      </w:r>
      <w:r w:rsidR="00B34EA4" w:rsidRPr="00C92BC0">
        <w:rPr>
          <w:rFonts w:ascii="Times New Roman" w:hAnsi="Times New Roman"/>
          <w:lang w:eastAsia="en-US"/>
        </w:rPr>
        <w:t>in the domain H</w:t>
      </w:r>
      <w:r w:rsidR="000A0EB6" w:rsidRPr="00C92BC0">
        <w:rPr>
          <w:rFonts w:ascii="Times New Roman" w:hAnsi="Times New Roman"/>
        </w:rPr>
        <w:t xml:space="preserve">ealth </w:t>
      </w:r>
      <w:r w:rsidR="00240AE1">
        <w:rPr>
          <w:rFonts w:ascii="Times New Roman" w:hAnsi="Times New Roman"/>
        </w:rPr>
        <w:t>Perceptions</w:t>
      </w:r>
      <w:r w:rsidR="000A0EB6" w:rsidRPr="00C92BC0">
        <w:rPr>
          <w:rFonts w:ascii="Times New Roman" w:hAnsi="Times New Roman"/>
        </w:rPr>
        <w:t xml:space="preserve"> (70%)</w:t>
      </w:r>
      <w:r w:rsidR="00CC4280">
        <w:rPr>
          <w:rFonts w:ascii="Times New Roman" w:hAnsi="Times New Roman"/>
        </w:rPr>
        <w:t>.</w:t>
      </w:r>
    </w:p>
    <w:bookmarkEnd w:id="7"/>
    <w:p w14:paraId="21E316A7" w14:textId="3F6B2752" w:rsidR="00184775" w:rsidRPr="00580AF0" w:rsidRDefault="00A211C3" w:rsidP="00184775">
      <w:pPr>
        <w:spacing w:line="480" w:lineRule="auto"/>
        <w:rPr>
          <w:rFonts w:ascii="Times New Roman" w:eastAsiaTheme="minorHAnsi" w:hAnsi="Times New Roman"/>
          <w:color w:val="000000"/>
          <w:lang w:eastAsia="en-US"/>
        </w:rPr>
      </w:pPr>
      <w:r w:rsidRPr="00580AF0">
        <w:rPr>
          <w:rFonts w:ascii="Times New Roman" w:hAnsi="Times New Roman"/>
          <w:b/>
          <w:iCs/>
        </w:rPr>
        <w:t>Conclusions</w:t>
      </w:r>
      <w:r w:rsidRPr="004B1AFE">
        <w:rPr>
          <w:rFonts w:ascii="Times New Roman" w:hAnsi="Times New Roman"/>
          <w:b/>
          <w:iCs/>
        </w:rPr>
        <w:t xml:space="preserve">: </w:t>
      </w:r>
      <w:bookmarkStart w:id="8" w:name="_Hlk109143968"/>
      <w:r w:rsidR="009802F0">
        <w:rPr>
          <w:rFonts w:ascii="Times New Roman" w:hAnsi="Times New Roman"/>
        </w:rPr>
        <w:t xml:space="preserve">eHealth CF-CBT demonstrated </w:t>
      </w:r>
      <w:r w:rsidR="00562F19">
        <w:rPr>
          <w:rFonts w:ascii="Times New Roman" w:hAnsi="Times New Roman"/>
        </w:rPr>
        <w:t>feasibility</w:t>
      </w:r>
      <w:r w:rsidR="009802F0">
        <w:rPr>
          <w:rFonts w:ascii="Times New Roman" w:hAnsi="Times New Roman"/>
        </w:rPr>
        <w:t xml:space="preserve">, </w:t>
      </w:r>
      <w:r w:rsidR="00184775">
        <w:rPr>
          <w:rFonts w:ascii="Times New Roman" w:hAnsi="Times New Roman"/>
        </w:rPr>
        <w:t>usability</w:t>
      </w:r>
      <w:r w:rsidR="00BF1D17">
        <w:rPr>
          <w:rFonts w:ascii="Times New Roman" w:hAnsi="Times New Roman"/>
        </w:rPr>
        <w:t xml:space="preserve">, </w:t>
      </w:r>
      <w:r w:rsidR="009802F0">
        <w:rPr>
          <w:rFonts w:ascii="Times New Roman" w:hAnsi="Times New Roman"/>
        </w:rPr>
        <w:t xml:space="preserve">acceptability and promising preliminary efficacy in this pilot trial with Dutch </w:t>
      </w:r>
      <w:proofErr w:type="spellStart"/>
      <w:r w:rsidR="009802F0">
        <w:rPr>
          <w:rFonts w:ascii="Times New Roman" w:hAnsi="Times New Roman"/>
        </w:rPr>
        <w:t>a</w:t>
      </w:r>
      <w:r w:rsidR="00C72520">
        <w:rPr>
          <w:rFonts w:ascii="Times New Roman" w:hAnsi="Times New Roman"/>
        </w:rPr>
        <w:t>wCF</w:t>
      </w:r>
      <w:proofErr w:type="spellEnd"/>
      <w:r w:rsidR="009802F0">
        <w:rPr>
          <w:rFonts w:ascii="Times New Roman" w:hAnsi="Times New Roman"/>
        </w:rPr>
        <w:t xml:space="preserve"> with mild to moderate symptoms of depression and anxiety</w:t>
      </w:r>
      <w:r w:rsidRPr="00580AF0">
        <w:rPr>
          <w:rFonts w:ascii="Times New Roman" w:hAnsi="Times New Roman"/>
          <w:color w:val="000000"/>
          <w:lang w:eastAsia="en-US"/>
        </w:rPr>
        <w:t>.</w:t>
      </w:r>
      <w:r w:rsidR="00184775">
        <w:rPr>
          <w:rFonts w:ascii="Times New Roman" w:hAnsi="Times New Roman"/>
          <w:color w:val="000000"/>
          <w:lang w:eastAsia="en-US"/>
        </w:rPr>
        <w:t xml:space="preserve"> </w:t>
      </w:r>
    </w:p>
    <w:p w14:paraId="1FE8D73E" w14:textId="77777777" w:rsidR="00A211C3" w:rsidRPr="00580AF0" w:rsidRDefault="00A211C3" w:rsidP="00A211C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</w:p>
    <w:bookmarkEnd w:id="8"/>
    <w:p w14:paraId="42961F71" w14:textId="77777777" w:rsidR="00A211C3" w:rsidRPr="005328E8" w:rsidRDefault="00A211C3" w:rsidP="00A211C3">
      <w:pPr>
        <w:pStyle w:val="Geenafstand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4411B8E" w14:textId="77777777" w:rsidR="002E5ABB" w:rsidRPr="005328E8" w:rsidRDefault="002E5ABB" w:rsidP="00BB70C6">
      <w:pPr>
        <w:spacing w:after="160" w:line="480" w:lineRule="auto"/>
        <w:rPr>
          <w:rFonts w:ascii="Times New Roman" w:hAnsi="Times New Roman"/>
          <w:b/>
          <w:bCs/>
        </w:rPr>
      </w:pPr>
      <w:r w:rsidRPr="005328E8">
        <w:rPr>
          <w:rFonts w:ascii="Times New Roman" w:hAnsi="Times New Roman"/>
        </w:rPr>
        <w:br w:type="page"/>
      </w:r>
      <w:r w:rsidRPr="005328E8">
        <w:rPr>
          <w:rFonts w:ascii="Times New Roman" w:hAnsi="Times New Roman"/>
          <w:b/>
          <w:bCs/>
        </w:rPr>
        <w:lastRenderedPageBreak/>
        <w:t>Keywords</w:t>
      </w:r>
      <w:r w:rsidR="003061BE" w:rsidRPr="005328E8">
        <w:rPr>
          <w:rFonts w:ascii="Times New Roman" w:hAnsi="Times New Roman"/>
          <w:b/>
          <w:bCs/>
        </w:rPr>
        <w:t xml:space="preserve">: </w:t>
      </w:r>
      <w:r w:rsidR="00AF5C11" w:rsidRPr="005328E8">
        <w:rPr>
          <w:rFonts w:ascii="Times New Roman" w:hAnsi="Times New Roman"/>
        </w:rPr>
        <w:t>d</w:t>
      </w:r>
      <w:r w:rsidR="003061BE" w:rsidRPr="005328E8">
        <w:rPr>
          <w:rFonts w:ascii="Times New Roman" w:hAnsi="Times New Roman"/>
        </w:rPr>
        <w:t xml:space="preserve">epression, </w:t>
      </w:r>
      <w:r w:rsidR="00AF5C11" w:rsidRPr="005328E8">
        <w:rPr>
          <w:rFonts w:ascii="Times New Roman" w:hAnsi="Times New Roman"/>
        </w:rPr>
        <w:t>a</w:t>
      </w:r>
      <w:r w:rsidR="003061BE" w:rsidRPr="005328E8">
        <w:rPr>
          <w:rFonts w:ascii="Times New Roman" w:hAnsi="Times New Roman"/>
        </w:rPr>
        <w:t xml:space="preserve">nxiety, </w:t>
      </w:r>
      <w:r w:rsidR="00AF5C11" w:rsidRPr="005328E8">
        <w:rPr>
          <w:rFonts w:ascii="Times New Roman" w:hAnsi="Times New Roman"/>
        </w:rPr>
        <w:t xml:space="preserve">cystic fibrosis, psychotherapy, </w:t>
      </w:r>
      <w:r w:rsidR="00102414" w:rsidRPr="005328E8">
        <w:rPr>
          <w:rFonts w:ascii="Times New Roman" w:hAnsi="Times New Roman"/>
        </w:rPr>
        <w:t xml:space="preserve">cognitive-behavioral therapy, </w:t>
      </w:r>
      <w:r w:rsidR="00402A95">
        <w:rPr>
          <w:rFonts w:ascii="Times New Roman" w:hAnsi="Times New Roman"/>
        </w:rPr>
        <w:t>digital mental health</w:t>
      </w:r>
      <w:r w:rsidR="00E04667" w:rsidRPr="005328E8">
        <w:rPr>
          <w:rFonts w:ascii="Times New Roman" w:hAnsi="Times New Roman"/>
        </w:rPr>
        <w:t xml:space="preserve"> </w:t>
      </w:r>
    </w:p>
    <w:p w14:paraId="20CAC079" w14:textId="77777777" w:rsidR="006D53D7" w:rsidRPr="005328E8" w:rsidRDefault="006D53D7" w:rsidP="00E16926">
      <w:pPr>
        <w:spacing w:after="160" w:line="480" w:lineRule="auto"/>
        <w:rPr>
          <w:rFonts w:ascii="Times New Roman" w:hAnsi="Times New Roman"/>
        </w:rPr>
      </w:pPr>
    </w:p>
    <w:bookmarkEnd w:id="0"/>
    <w:p w14:paraId="1D46AA0A" w14:textId="77777777" w:rsidR="003423F6" w:rsidRPr="005328E8" w:rsidRDefault="003423F6">
      <w:pPr>
        <w:spacing w:after="160" w:line="259" w:lineRule="auto"/>
        <w:rPr>
          <w:rFonts w:ascii="Times New Roman" w:hAnsi="Times New Roman"/>
        </w:rPr>
      </w:pPr>
    </w:p>
    <w:p w14:paraId="3AF6116F" w14:textId="77777777" w:rsidR="00A20356" w:rsidRPr="005328E8" w:rsidRDefault="00A20356">
      <w:pPr>
        <w:spacing w:after="160" w:line="259" w:lineRule="auto"/>
        <w:rPr>
          <w:rFonts w:ascii="Times New Roman" w:hAnsi="Times New Roman"/>
        </w:rPr>
      </w:pPr>
      <w:r w:rsidRPr="005328E8">
        <w:rPr>
          <w:rFonts w:ascii="Times New Roman" w:hAnsi="Times New Roman"/>
        </w:rPr>
        <w:br w:type="page"/>
      </w:r>
    </w:p>
    <w:p w14:paraId="0D0793F6" w14:textId="77777777" w:rsidR="00F21C56" w:rsidRPr="005328E8" w:rsidRDefault="00A177F8" w:rsidP="00AB42DF">
      <w:pPr>
        <w:spacing w:line="480" w:lineRule="auto"/>
        <w:rPr>
          <w:rFonts w:ascii="Times New Roman" w:hAnsi="Times New Roman"/>
          <w:b/>
          <w:bCs/>
        </w:rPr>
      </w:pPr>
      <w:r w:rsidRPr="005328E8">
        <w:rPr>
          <w:rFonts w:ascii="Times New Roman" w:hAnsi="Times New Roman"/>
          <w:b/>
          <w:bCs/>
        </w:rPr>
        <w:lastRenderedPageBreak/>
        <w:t>INTRODUCTION</w:t>
      </w:r>
    </w:p>
    <w:p w14:paraId="76C40687" w14:textId="2E413289" w:rsidR="00026225" w:rsidRDefault="00ED15BD" w:rsidP="003D6F04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lang w:val="en-GB" w:eastAsia="en-US"/>
        </w:rPr>
        <w:t xml:space="preserve">Adults with cystic fibrosis </w:t>
      </w:r>
      <w:r w:rsidRPr="007028A2">
        <w:rPr>
          <w:rFonts w:ascii="Times New Roman" w:hAnsi="Times New Roman"/>
          <w:lang w:val="en-GB" w:eastAsia="en-US"/>
        </w:rPr>
        <w:t>(</w:t>
      </w:r>
      <w:proofErr w:type="spellStart"/>
      <w:r w:rsidRPr="007028A2">
        <w:rPr>
          <w:rFonts w:ascii="Times New Roman" w:hAnsi="Times New Roman"/>
          <w:lang w:val="en-GB" w:eastAsia="en-US"/>
        </w:rPr>
        <w:t>awCF</w:t>
      </w:r>
      <w:proofErr w:type="spellEnd"/>
      <w:r w:rsidRPr="007028A2">
        <w:rPr>
          <w:rFonts w:ascii="Times New Roman" w:hAnsi="Times New Roman"/>
          <w:lang w:val="en-GB" w:eastAsia="en-US"/>
        </w:rPr>
        <w:t xml:space="preserve">) </w:t>
      </w:r>
      <w:r w:rsidR="009E38AE" w:rsidRPr="007028A2">
        <w:rPr>
          <w:rFonts w:ascii="Times New Roman" w:hAnsi="Times New Roman"/>
          <w:lang w:val="en-GB"/>
        </w:rPr>
        <w:t xml:space="preserve">are at increased risk </w:t>
      </w:r>
      <w:r w:rsidR="00BD3254" w:rsidRPr="007028A2">
        <w:rPr>
          <w:rFonts w:ascii="Times New Roman" w:hAnsi="Times New Roman"/>
          <w:lang w:val="en-GB"/>
        </w:rPr>
        <w:t>for</w:t>
      </w:r>
      <w:r w:rsidR="009E38AE" w:rsidRPr="007028A2">
        <w:rPr>
          <w:rFonts w:ascii="Times New Roman" w:hAnsi="Times New Roman"/>
          <w:lang w:val="en-GB"/>
        </w:rPr>
        <w:t xml:space="preserve"> </w:t>
      </w:r>
      <w:r w:rsidR="00BD3254" w:rsidRPr="007028A2">
        <w:rPr>
          <w:rFonts w:ascii="Times New Roman" w:hAnsi="Times New Roman"/>
          <w:lang w:val="en-GB"/>
        </w:rPr>
        <w:t>depression</w:t>
      </w:r>
      <w:r w:rsidR="009E38AE" w:rsidRPr="007028A2">
        <w:rPr>
          <w:rFonts w:ascii="Times New Roman" w:hAnsi="Times New Roman"/>
          <w:lang w:val="en-GB"/>
        </w:rPr>
        <w:t xml:space="preserve"> and </w:t>
      </w:r>
      <w:r w:rsidR="00BD3254" w:rsidRPr="007028A2">
        <w:rPr>
          <w:rFonts w:ascii="Times New Roman" w:hAnsi="Times New Roman"/>
          <w:lang w:val="en-GB"/>
        </w:rPr>
        <w:t xml:space="preserve">anxiety </w:t>
      </w:r>
      <w:r w:rsidR="008D0298">
        <w:rPr>
          <w:rFonts w:ascii="Times New Roman" w:hAnsi="Times New Roman"/>
          <w:lang w:val="en-GB"/>
        </w:rPr>
        <w:t xml:space="preserve">negatively affecting </w:t>
      </w:r>
      <w:r w:rsidR="007C53A6">
        <w:rPr>
          <w:rFonts w:ascii="Times New Roman" w:hAnsi="Times New Roman"/>
          <w:lang w:val="en-GB"/>
        </w:rPr>
        <w:t xml:space="preserve">health-related </w:t>
      </w:r>
      <w:r w:rsidR="00BD3254" w:rsidRPr="007028A2">
        <w:rPr>
          <w:rFonts w:ascii="Times New Roman" w:hAnsi="Times New Roman"/>
          <w:lang w:val="en-GB"/>
        </w:rPr>
        <w:t>quality of life</w:t>
      </w:r>
      <w:r w:rsidR="007C53A6">
        <w:rPr>
          <w:rFonts w:ascii="Times New Roman" w:hAnsi="Times New Roman"/>
          <w:lang w:val="en-GB"/>
        </w:rPr>
        <w:t xml:space="preserve"> (</w:t>
      </w:r>
      <w:proofErr w:type="spellStart"/>
      <w:r w:rsidR="007C53A6">
        <w:rPr>
          <w:rFonts w:ascii="Times New Roman" w:hAnsi="Times New Roman"/>
          <w:lang w:val="en-GB"/>
        </w:rPr>
        <w:t>HRQoL</w:t>
      </w:r>
      <w:proofErr w:type="spellEnd"/>
      <w:r w:rsidR="007C53A6">
        <w:rPr>
          <w:rFonts w:ascii="Times New Roman" w:hAnsi="Times New Roman"/>
          <w:lang w:val="en-GB"/>
        </w:rPr>
        <w:t>)</w:t>
      </w:r>
      <w:r w:rsidR="00BD3254" w:rsidRPr="007028A2">
        <w:rPr>
          <w:rFonts w:ascii="Times New Roman" w:hAnsi="Times New Roman"/>
          <w:lang w:val="en-GB"/>
        </w:rPr>
        <w:t xml:space="preserve">, </w:t>
      </w:r>
      <w:r w:rsidR="009E38AE" w:rsidRPr="007028A2">
        <w:rPr>
          <w:rFonts w:ascii="Times New Roman" w:hAnsi="Times New Roman"/>
          <w:lang w:val="en-GB"/>
        </w:rPr>
        <w:t>adherence and health</w:t>
      </w:r>
      <w:r w:rsidR="000D7EF5" w:rsidRPr="007028A2">
        <w:rPr>
          <w:rFonts w:ascii="Times New Roman" w:hAnsi="Times New Roman"/>
          <w:lang w:val="en-GB"/>
        </w:rPr>
        <w:t xml:space="preserve"> </w:t>
      </w:r>
      <w:r w:rsidR="00BD3254" w:rsidRPr="007028A2">
        <w:rPr>
          <w:rFonts w:ascii="Times New Roman" w:hAnsi="Times New Roman"/>
          <w:lang w:val="en-GB"/>
        </w:rPr>
        <w:t>outcomes</w:t>
      </w:r>
      <w:r w:rsidR="006C50CD">
        <w:rPr>
          <w:rFonts w:ascii="Times New Roman" w:hAnsi="Times New Roman"/>
          <w:lang w:val="en-GB"/>
        </w:rPr>
        <w:t>.</w:t>
      </w:r>
      <w:r w:rsidR="006C50CD">
        <w:rPr>
          <w:rFonts w:ascii="Times New Roman" w:hAnsi="Times New Roman"/>
          <w:vertAlign w:val="superscript"/>
          <w:lang w:val="en-GB"/>
        </w:rPr>
        <w:t xml:space="preserve">1 </w:t>
      </w:r>
      <w:r w:rsidR="009E38AE" w:rsidRPr="007028A2">
        <w:rPr>
          <w:rFonts w:ascii="Times New Roman" w:hAnsi="Times New Roman"/>
          <w:lang w:val="en-GB"/>
        </w:rPr>
        <w:t>Consequently, CF Foundation (CFF) and European CF Society (ECFS) guidelines recommend routine screening, treatment, and preventative efforts for depression and anxiety</w:t>
      </w:r>
      <w:r w:rsidR="006C50CD">
        <w:rPr>
          <w:rFonts w:ascii="Times New Roman" w:hAnsi="Times New Roman"/>
          <w:lang w:val="en-GB"/>
        </w:rPr>
        <w:t>.</w:t>
      </w:r>
      <w:r w:rsidR="006C50CD">
        <w:rPr>
          <w:rFonts w:ascii="Times New Roman" w:hAnsi="Times New Roman"/>
          <w:vertAlign w:val="superscript"/>
          <w:lang w:val="en-GB"/>
        </w:rPr>
        <w:t xml:space="preserve">1-3 </w:t>
      </w:r>
      <w:r w:rsidR="00895A22" w:rsidRPr="00032F8D">
        <w:rPr>
          <w:rFonts w:ascii="Times New Roman" w:hAnsi="Times New Roman"/>
          <w:lang w:val="en-GB"/>
        </w:rPr>
        <w:t>However,</w:t>
      </w:r>
      <w:r w:rsidR="00895A22">
        <w:rPr>
          <w:rFonts w:ascii="Times New Roman" w:hAnsi="Times New Roman"/>
          <w:lang w:val="en-GB"/>
        </w:rPr>
        <w:t xml:space="preserve"> </w:t>
      </w:r>
      <w:r w:rsidR="00E4403A">
        <w:rPr>
          <w:rFonts w:ascii="Times New Roman" w:hAnsi="Times New Roman"/>
          <w:lang w:val="en-GB"/>
        </w:rPr>
        <w:t xml:space="preserve">many barriers to accessing mental health care for </w:t>
      </w:r>
      <w:proofErr w:type="spellStart"/>
      <w:r w:rsidR="00E4403A">
        <w:rPr>
          <w:rFonts w:ascii="Times New Roman" w:hAnsi="Times New Roman"/>
          <w:lang w:val="en-GB"/>
        </w:rPr>
        <w:t>awCF</w:t>
      </w:r>
      <w:proofErr w:type="spellEnd"/>
      <w:r w:rsidR="00E032CE">
        <w:rPr>
          <w:rFonts w:ascii="Times New Roman" w:hAnsi="Times New Roman"/>
          <w:lang w:val="en-GB"/>
        </w:rPr>
        <w:t xml:space="preserve"> remain</w:t>
      </w:r>
      <w:r w:rsidR="006C50CD">
        <w:rPr>
          <w:rFonts w:ascii="Times New Roman" w:hAnsi="Times New Roman"/>
          <w:lang w:val="en-GB"/>
        </w:rPr>
        <w:t>.</w:t>
      </w:r>
      <w:r w:rsidR="006C50CD">
        <w:rPr>
          <w:rFonts w:ascii="Times New Roman" w:hAnsi="Times New Roman"/>
          <w:vertAlign w:val="superscript"/>
          <w:lang w:val="en-GB"/>
        </w:rPr>
        <w:t>4</w:t>
      </w:r>
      <w:r w:rsidR="00D860B9">
        <w:rPr>
          <w:rFonts w:ascii="Times New Roman" w:hAnsi="Times New Roman"/>
          <w:vertAlign w:val="superscript"/>
          <w:lang w:val="en-GB"/>
        </w:rPr>
        <w:t>-</w:t>
      </w:r>
      <w:r w:rsidR="006C50CD">
        <w:rPr>
          <w:rFonts w:ascii="Times New Roman" w:hAnsi="Times New Roman"/>
          <w:vertAlign w:val="superscript"/>
          <w:lang w:val="en-GB"/>
        </w:rPr>
        <w:t xml:space="preserve">5 </w:t>
      </w:r>
      <w:r w:rsidR="00E032CE">
        <w:rPr>
          <w:rFonts w:ascii="Times New Roman" w:hAnsi="Times New Roman"/>
          <w:lang w:val="en-GB"/>
        </w:rPr>
        <w:t>These</w:t>
      </w:r>
      <w:r w:rsidR="00E4403A">
        <w:rPr>
          <w:rFonts w:ascii="Times New Roman" w:hAnsi="Times New Roman"/>
          <w:lang w:val="en-GB"/>
        </w:rPr>
        <w:t xml:space="preserve"> may include financial </w:t>
      </w:r>
      <w:r w:rsidR="00AD0FFA">
        <w:rPr>
          <w:rFonts w:ascii="Times New Roman" w:hAnsi="Times New Roman"/>
          <w:lang w:val="en-GB"/>
        </w:rPr>
        <w:t>and</w:t>
      </w:r>
      <w:r w:rsidR="00E4403A">
        <w:rPr>
          <w:rFonts w:ascii="Times New Roman" w:hAnsi="Times New Roman"/>
          <w:lang w:val="en-GB"/>
        </w:rPr>
        <w:t xml:space="preserve"> insurance limitations, long waitlists, and</w:t>
      </w:r>
      <w:r w:rsidR="00784369">
        <w:rPr>
          <w:rFonts w:ascii="Times New Roman" w:hAnsi="Times New Roman"/>
          <w:lang w:val="en-GB"/>
        </w:rPr>
        <w:t xml:space="preserve"> </w:t>
      </w:r>
      <w:r w:rsidR="000942F2">
        <w:rPr>
          <w:rFonts w:ascii="Times New Roman" w:hAnsi="Times New Roman"/>
        </w:rPr>
        <w:t xml:space="preserve">balancing mental health care needs with high </w:t>
      </w:r>
      <w:r w:rsidR="00E4403A">
        <w:rPr>
          <w:rFonts w:ascii="Times New Roman" w:hAnsi="Times New Roman"/>
        </w:rPr>
        <w:t xml:space="preserve">CF treatment burden. </w:t>
      </w:r>
      <w:r w:rsidR="00C81271">
        <w:rPr>
          <w:rFonts w:ascii="Times New Roman" w:hAnsi="Times New Roman"/>
        </w:rPr>
        <w:t>Illness and hospitalization can disrupt</w:t>
      </w:r>
      <w:r w:rsidR="00C81271" w:rsidRPr="005328E8">
        <w:rPr>
          <w:rFonts w:ascii="Times New Roman" w:hAnsi="Times New Roman"/>
        </w:rPr>
        <w:t xml:space="preserve"> </w:t>
      </w:r>
      <w:r w:rsidR="00AD0FFA">
        <w:rPr>
          <w:rFonts w:ascii="Times New Roman" w:hAnsi="Times New Roman"/>
        </w:rPr>
        <w:t xml:space="preserve">establishing and maintaining continuity of </w:t>
      </w:r>
      <w:r w:rsidR="00C81271" w:rsidRPr="005328E8">
        <w:rPr>
          <w:rFonts w:ascii="Times New Roman" w:hAnsi="Times New Roman"/>
        </w:rPr>
        <w:t>outpatient mental health care</w:t>
      </w:r>
      <w:r w:rsidR="006C50CD">
        <w:rPr>
          <w:rFonts w:ascii="Times New Roman" w:hAnsi="Times New Roman"/>
        </w:rPr>
        <w:t>.</w:t>
      </w:r>
      <w:r w:rsidR="006C50CD">
        <w:rPr>
          <w:rFonts w:ascii="Times New Roman" w:hAnsi="Times New Roman"/>
          <w:vertAlign w:val="superscript"/>
        </w:rPr>
        <w:t>5</w:t>
      </w:r>
      <w:r w:rsidR="00C81271" w:rsidRPr="005328E8">
        <w:rPr>
          <w:rFonts w:ascii="Times New Roman" w:hAnsi="Times New Roman"/>
        </w:rPr>
        <w:t xml:space="preserve"> </w:t>
      </w:r>
      <w:r w:rsidR="00E4403A" w:rsidRPr="00BD041F">
        <w:rPr>
          <w:rFonts w:ascii="Times New Roman" w:hAnsi="Times New Roman"/>
        </w:rPr>
        <w:t>Infe</w:t>
      </w:r>
      <w:r w:rsidR="00E4403A" w:rsidRPr="00ED65E6">
        <w:rPr>
          <w:rFonts w:ascii="Times New Roman" w:hAnsi="Times New Roman"/>
        </w:rPr>
        <w:t>ction</w:t>
      </w:r>
      <w:r w:rsidR="00E4403A">
        <w:rPr>
          <w:rFonts w:ascii="Times New Roman" w:hAnsi="Times New Roman"/>
        </w:rPr>
        <w:t xml:space="preserve"> risk</w:t>
      </w:r>
      <w:r w:rsidR="00E4403A" w:rsidRPr="005328E8">
        <w:rPr>
          <w:rFonts w:ascii="Times New Roman" w:hAnsi="Times New Roman"/>
        </w:rPr>
        <w:t xml:space="preserve">, </w:t>
      </w:r>
      <w:r w:rsidR="004E35D0">
        <w:rPr>
          <w:rFonts w:ascii="Times New Roman" w:hAnsi="Times New Roman"/>
        </w:rPr>
        <w:t>exacerbated by the</w:t>
      </w:r>
      <w:r w:rsidR="00E4403A">
        <w:rPr>
          <w:rFonts w:ascii="Times New Roman" w:hAnsi="Times New Roman"/>
        </w:rPr>
        <w:t xml:space="preserve"> COVID-19 pandemic,</w:t>
      </w:r>
      <w:r w:rsidR="00D93C0A">
        <w:rPr>
          <w:rFonts w:ascii="Times New Roman" w:hAnsi="Times New Roman"/>
          <w:vertAlign w:val="superscript"/>
        </w:rPr>
        <w:t>6</w:t>
      </w:r>
      <w:r w:rsidR="00E4403A">
        <w:rPr>
          <w:rFonts w:ascii="Times New Roman" w:hAnsi="Times New Roman"/>
        </w:rPr>
        <w:t xml:space="preserve"> may present a barrier </w:t>
      </w:r>
      <w:r w:rsidR="007A370A">
        <w:rPr>
          <w:rFonts w:ascii="Times New Roman" w:hAnsi="Times New Roman"/>
        </w:rPr>
        <w:t xml:space="preserve">for </w:t>
      </w:r>
      <w:proofErr w:type="spellStart"/>
      <w:r w:rsidR="007A370A">
        <w:rPr>
          <w:rFonts w:ascii="Times New Roman" w:hAnsi="Times New Roman"/>
        </w:rPr>
        <w:t>awCF</w:t>
      </w:r>
      <w:proofErr w:type="spellEnd"/>
      <w:r w:rsidR="007A370A">
        <w:rPr>
          <w:rFonts w:ascii="Times New Roman" w:hAnsi="Times New Roman"/>
        </w:rPr>
        <w:t xml:space="preserve"> </w:t>
      </w:r>
      <w:r w:rsidR="00E4403A">
        <w:rPr>
          <w:rFonts w:ascii="Times New Roman" w:hAnsi="Times New Roman"/>
        </w:rPr>
        <w:t xml:space="preserve">to </w:t>
      </w:r>
      <w:r w:rsidR="00BA1BB7">
        <w:rPr>
          <w:rFonts w:ascii="Times New Roman" w:hAnsi="Times New Roman"/>
        </w:rPr>
        <w:t xml:space="preserve">weekly in-person </w:t>
      </w:r>
      <w:r w:rsidR="00E4403A">
        <w:rPr>
          <w:rFonts w:ascii="Times New Roman" w:hAnsi="Times New Roman"/>
        </w:rPr>
        <w:t xml:space="preserve">individual psychotherapy, particularly for those post-transplant, while </w:t>
      </w:r>
      <w:r w:rsidR="00E4403A" w:rsidRPr="005328E8">
        <w:rPr>
          <w:rFonts w:ascii="Times New Roman" w:hAnsi="Times New Roman"/>
        </w:rPr>
        <w:t xml:space="preserve">in-person group care models </w:t>
      </w:r>
      <w:r w:rsidR="00E4403A">
        <w:rPr>
          <w:rFonts w:ascii="Times New Roman" w:hAnsi="Times New Roman"/>
        </w:rPr>
        <w:t xml:space="preserve">are </w:t>
      </w:r>
      <w:r w:rsidR="00E4403A" w:rsidRPr="00956F6D">
        <w:rPr>
          <w:rFonts w:ascii="Times New Roman" w:hAnsi="Times New Roman"/>
        </w:rPr>
        <w:t xml:space="preserve">contraindicated. </w:t>
      </w:r>
      <w:r w:rsidR="00E4403A">
        <w:rPr>
          <w:rFonts w:ascii="Times New Roman" w:hAnsi="Times New Roman"/>
        </w:rPr>
        <w:t xml:space="preserve">In addition, </w:t>
      </w:r>
      <w:proofErr w:type="spellStart"/>
      <w:r w:rsidR="00E4403A">
        <w:rPr>
          <w:rFonts w:ascii="Times New Roman" w:hAnsi="Times New Roman"/>
        </w:rPr>
        <w:t>awCF</w:t>
      </w:r>
      <w:proofErr w:type="spellEnd"/>
      <w:r w:rsidR="00E4403A">
        <w:rPr>
          <w:rFonts w:ascii="Times New Roman" w:hAnsi="Times New Roman"/>
        </w:rPr>
        <w:t xml:space="preserve"> often feel burdened with educating </w:t>
      </w:r>
      <w:r w:rsidR="00BA1BB7">
        <w:rPr>
          <w:rFonts w:ascii="Times New Roman" w:hAnsi="Times New Roman"/>
        </w:rPr>
        <w:t xml:space="preserve">mental health care </w:t>
      </w:r>
      <w:r w:rsidR="00E4403A">
        <w:rPr>
          <w:rFonts w:ascii="Times New Roman" w:hAnsi="Times New Roman"/>
        </w:rPr>
        <w:t xml:space="preserve">providers unfamiliar with CF. </w:t>
      </w:r>
      <w:r w:rsidR="00E032CE">
        <w:rPr>
          <w:rFonts w:ascii="Times New Roman" w:hAnsi="Times New Roman"/>
        </w:rPr>
        <w:t xml:space="preserve">As such, </w:t>
      </w:r>
      <w:proofErr w:type="spellStart"/>
      <w:r w:rsidR="00E032CE">
        <w:rPr>
          <w:rFonts w:ascii="Times New Roman" w:hAnsi="Times New Roman"/>
        </w:rPr>
        <w:t>a</w:t>
      </w:r>
      <w:r w:rsidR="00977A39">
        <w:rPr>
          <w:rFonts w:ascii="Times New Roman" w:hAnsi="Times New Roman"/>
        </w:rPr>
        <w:t>wCF</w:t>
      </w:r>
      <w:proofErr w:type="spellEnd"/>
      <w:r w:rsidR="00977A39">
        <w:rPr>
          <w:rFonts w:ascii="Times New Roman" w:hAnsi="Times New Roman"/>
        </w:rPr>
        <w:t xml:space="preserve"> may </w:t>
      </w:r>
      <w:r w:rsidR="00977A39" w:rsidRPr="005328E8">
        <w:rPr>
          <w:rFonts w:ascii="Times New Roman" w:hAnsi="Times New Roman"/>
        </w:rPr>
        <w:t xml:space="preserve">prefer and engage more fully in mental health care that is </w:t>
      </w:r>
      <w:r w:rsidR="00BA1BB7">
        <w:rPr>
          <w:rFonts w:ascii="Times New Roman" w:hAnsi="Times New Roman"/>
        </w:rPr>
        <w:t xml:space="preserve">targeted to their specific concerns and </w:t>
      </w:r>
      <w:r w:rsidR="00977A39" w:rsidRPr="005328E8">
        <w:rPr>
          <w:rFonts w:ascii="Times New Roman" w:hAnsi="Times New Roman"/>
        </w:rPr>
        <w:t>integrated into their routine CF care</w:t>
      </w:r>
      <w:r w:rsidR="006C50CD">
        <w:rPr>
          <w:rFonts w:ascii="Times New Roman" w:hAnsi="Times New Roman"/>
        </w:rPr>
        <w:t>.</w:t>
      </w:r>
      <w:r w:rsidR="009E48E9">
        <w:rPr>
          <w:rFonts w:ascii="Times New Roman" w:hAnsi="Times New Roman"/>
          <w:vertAlign w:val="superscript"/>
        </w:rPr>
        <w:t>7</w:t>
      </w:r>
      <w:r w:rsidR="00A96702">
        <w:rPr>
          <w:rFonts w:ascii="Times New Roman" w:hAnsi="Times New Roman"/>
        </w:rPr>
        <w:t xml:space="preserve"> </w:t>
      </w:r>
    </w:p>
    <w:p w14:paraId="593B51CB" w14:textId="11C06A12" w:rsidR="00365D27" w:rsidRDefault="007C0237" w:rsidP="00026225">
      <w:pPr>
        <w:spacing w:line="480" w:lineRule="auto"/>
        <w:ind w:firstLine="708"/>
        <w:rPr>
          <w:rFonts w:ascii="Times New Roman" w:hAnsi="Times New Roman"/>
        </w:rPr>
      </w:pPr>
      <w:bookmarkStart w:id="9" w:name="_Hlk54724635"/>
      <w:r>
        <w:rPr>
          <w:rFonts w:ascii="Times New Roman" w:hAnsi="Times New Roman"/>
        </w:rPr>
        <w:t>T</w:t>
      </w:r>
      <w:r w:rsidR="00EF6B2F">
        <w:rPr>
          <w:rFonts w:ascii="Times New Roman" w:hAnsi="Times New Roman"/>
        </w:rPr>
        <w:t>elehealth</w:t>
      </w:r>
      <w:r>
        <w:rPr>
          <w:rFonts w:ascii="Times New Roman" w:hAnsi="Times New Roman"/>
        </w:rPr>
        <w:t xml:space="preserve"> and </w:t>
      </w:r>
      <w:r w:rsidR="005C4543">
        <w:rPr>
          <w:rFonts w:ascii="Times New Roman" w:hAnsi="Times New Roman"/>
        </w:rPr>
        <w:t>eHealth</w:t>
      </w:r>
      <w:r w:rsidR="00E979B9">
        <w:rPr>
          <w:rFonts w:ascii="Times New Roman" w:hAnsi="Times New Roman"/>
        </w:rPr>
        <w:t>/digital</w:t>
      </w:r>
      <w:r w:rsidR="005C4543">
        <w:rPr>
          <w:rFonts w:ascii="Times New Roman" w:hAnsi="Times New Roman"/>
        </w:rPr>
        <w:t xml:space="preserve"> interventions</w:t>
      </w:r>
      <w:r>
        <w:rPr>
          <w:rFonts w:ascii="Times New Roman" w:hAnsi="Times New Roman"/>
        </w:rPr>
        <w:t xml:space="preserve"> </w:t>
      </w:r>
      <w:r w:rsidR="00977A39">
        <w:rPr>
          <w:rFonts w:ascii="Times New Roman" w:hAnsi="Times New Roman"/>
        </w:rPr>
        <w:t xml:space="preserve">developed for </w:t>
      </w:r>
      <w:proofErr w:type="spellStart"/>
      <w:r w:rsidR="00977A39">
        <w:rPr>
          <w:rFonts w:ascii="Times New Roman" w:hAnsi="Times New Roman"/>
        </w:rPr>
        <w:t>awCF</w:t>
      </w:r>
      <w:proofErr w:type="spellEnd"/>
      <w:r w:rsidR="00B12073">
        <w:rPr>
          <w:rFonts w:ascii="Times New Roman" w:hAnsi="Times New Roman"/>
        </w:rPr>
        <w:t xml:space="preserve"> </w:t>
      </w:r>
      <w:r w:rsidR="00DD4B53">
        <w:rPr>
          <w:rFonts w:ascii="Times New Roman" w:hAnsi="Times New Roman"/>
        </w:rPr>
        <w:t>offer an opportunity to</w:t>
      </w:r>
      <w:r w:rsidR="00547905">
        <w:rPr>
          <w:rFonts w:ascii="Times New Roman" w:hAnsi="Times New Roman"/>
        </w:rPr>
        <w:t xml:space="preserve"> address barriers to mental health care</w:t>
      </w:r>
      <w:r w:rsidR="00AD0FFA">
        <w:rPr>
          <w:rFonts w:ascii="Times New Roman" w:hAnsi="Times New Roman"/>
        </w:rPr>
        <w:t xml:space="preserve"> </w:t>
      </w:r>
      <w:r w:rsidR="00026225">
        <w:rPr>
          <w:rFonts w:ascii="Times New Roman" w:hAnsi="Times New Roman"/>
        </w:rPr>
        <w:t xml:space="preserve">access </w:t>
      </w:r>
      <w:r w:rsidR="00AD0FFA">
        <w:rPr>
          <w:rFonts w:ascii="Times New Roman" w:hAnsi="Times New Roman"/>
        </w:rPr>
        <w:t>and decrease</w:t>
      </w:r>
      <w:r w:rsidR="00103875">
        <w:rPr>
          <w:rFonts w:ascii="Times New Roman" w:hAnsi="Times New Roman"/>
        </w:rPr>
        <w:t xml:space="preserve"> overall </w:t>
      </w:r>
      <w:r w:rsidR="00547905">
        <w:rPr>
          <w:rFonts w:ascii="Times New Roman" w:hAnsi="Times New Roman"/>
        </w:rPr>
        <w:t xml:space="preserve">healthcare </w:t>
      </w:r>
      <w:r w:rsidR="00103875">
        <w:rPr>
          <w:rFonts w:ascii="Times New Roman" w:hAnsi="Times New Roman"/>
        </w:rPr>
        <w:t>burden</w:t>
      </w:r>
      <w:r w:rsidR="006C50CD">
        <w:rPr>
          <w:rFonts w:ascii="Times New Roman" w:hAnsi="Times New Roman"/>
        </w:rPr>
        <w:t>.</w:t>
      </w:r>
      <w:r w:rsidR="009E48E9">
        <w:rPr>
          <w:rFonts w:ascii="Times New Roman" w:hAnsi="Times New Roman"/>
          <w:vertAlign w:val="superscript"/>
        </w:rPr>
        <w:t>8</w:t>
      </w:r>
      <w:r w:rsidR="006C50CD">
        <w:rPr>
          <w:rFonts w:ascii="Times New Roman" w:hAnsi="Times New Roman"/>
          <w:vertAlign w:val="superscript"/>
        </w:rPr>
        <w:t>-1</w:t>
      </w:r>
      <w:r w:rsidR="009E48E9">
        <w:rPr>
          <w:rFonts w:ascii="Times New Roman" w:hAnsi="Times New Roman"/>
          <w:vertAlign w:val="superscript"/>
        </w:rPr>
        <w:t>1</w:t>
      </w:r>
      <w:r w:rsidR="00EF6B2F">
        <w:rPr>
          <w:rFonts w:ascii="Times New Roman" w:hAnsi="Times New Roman"/>
        </w:rPr>
        <w:t xml:space="preserve"> </w:t>
      </w:r>
      <w:r w:rsidR="001E192F">
        <w:rPr>
          <w:rFonts w:ascii="Times New Roman" w:hAnsi="Times New Roman"/>
        </w:rPr>
        <w:t>I</w:t>
      </w:r>
      <w:r w:rsidR="00B93195">
        <w:rPr>
          <w:rFonts w:ascii="Times New Roman" w:hAnsi="Times New Roman"/>
        </w:rPr>
        <w:t xml:space="preserve">nternet-delivered cognitive-behavioral therapy (CBT) </w:t>
      </w:r>
      <w:r w:rsidR="002E2459">
        <w:rPr>
          <w:rFonts w:ascii="Times New Roman" w:hAnsi="Times New Roman"/>
        </w:rPr>
        <w:t>has been found to be</w:t>
      </w:r>
      <w:r w:rsidR="001E192F">
        <w:rPr>
          <w:rFonts w:ascii="Times New Roman" w:hAnsi="Times New Roman"/>
        </w:rPr>
        <w:t xml:space="preserve"> efficient and effective </w:t>
      </w:r>
      <w:r w:rsidR="00B93195">
        <w:rPr>
          <w:rFonts w:ascii="Times New Roman" w:hAnsi="Times New Roman"/>
        </w:rPr>
        <w:t>for the</w:t>
      </w:r>
      <w:r w:rsidR="002E2459">
        <w:rPr>
          <w:rFonts w:ascii="Times New Roman" w:hAnsi="Times New Roman"/>
        </w:rPr>
        <w:t xml:space="preserve"> </w:t>
      </w:r>
      <w:r w:rsidR="00B93195">
        <w:rPr>
          <w:rFonts w:ascii="Times New Roman" w:hAnsi="Times New Roman"/>
        </w:rPr>
        <w:t>treatment of psychiatric conditions.</w:t>
      </w:r>
      <w:r w:rsidR="009E48E9">
        <w:rPr>
          <w:rFonts w:ascii="Times New Roman" w:hAnsi="Times New Roman"/>
          <w:vertAlign w:val="superscript"/>
        </w:rPr>
        <w:t>12-</w:t>
      </w:r>
      <w:r w:rsidR="009E48E9" w:rsidRPr="009E48E9">
        <w:rPr>
          <w:rFonts w:ascii="Times New Roman" w:hAnsi="Times New Roman"/>
          <w:vertAlign w:val="superscript"/>
        </w:rPr>
        <w:t>13</w:t>
      </w:r>
      <w:r w:rsidR="00B93195" w:rsidRPr="009E48E9">
        <w:rPr>
          <w:rFonts w:ascii="Times New Roman" w:hAnsi="Times New Roman"/>
        </w:rPr>
        <w:t xml:space="preserve"> </w:t>
      </w:r>
      <w:r w:rsidR="00ED6B09" w:rsidRPr="009E48E9">
        <w:rPr>
          <w:rFonts w:ascii="Times New Roman" w:hAnsi="Times New Roman"/>
        </w:rPr>
        <w:t>Digital mental health</w:t>
      </w:r>
      <w:r w:rsidR="00D04FAD" w:rsidRPr="009E48E9">
        <w:rPr>
          <w:rFonts w:ascii="Times New Roman" w:hAnsi="Times New Roman"/>
        </w:rPr>
        <w:t xml:space="preserve"> </w:t>
      </w:r>
      <w:r w:rsidR="00D04FAD" w:rsidRPr="00ED65E6">
        <w:rPr>
          <w:rFonts w:ascii="Times New Roman" w:hAnsi="Times New Roman"/>
        </w:rPr>
        <w:t xml:space="preserve">interventions </w:t>
      </w:r>
      <w:r w:rsidR="001628D0" w:rsidRPr="00ED65E6">
        <w:rPr>
          <w:rFonts w:ascii="Times New Roman" w:hAnsi="Times New Roman"/>
        </w:rPr>
        <w:t>may be particularly</w:t>
      </w:r>
      <w:r w:rsidR="00D04FAD">
        <w:rPr>
          <w:rFonts w:ascii="Times New Roman" w:hAnsi="Times New Roman"/>
        </w:rPr>
        <w:t xml:space="preserve"> </w:t>
      </w:r>
      <w:r w:rsidR="001628D0">
        <w:rPr>
          <w:rFonts w:ascii="Times New Roman" w:hAnsi="Times New Roman"/>
        </w:rPr>
        <w:t xml:space="preserve">suitable for integration </w:t>
      </w:r>
      <w:r w:rsidR="00D04FAD">
        <w:rPr>
          <w:rFonts w:ascii="Times New Roman" w:hAnsi="Times New Roman"/>
        </w:rPr>
        <w:t xml:space="preserve">into primary CF care. </w:t>
      </w:r>
      <w:r w:rsidR="004B2F28">
        <w:rPr>
          <w:rFonts w:ascii="Times New Roman" w:hAnsi="Times New Roman"/>
        </w:rPr>
        <w:t>P</w:t>
      </w:r>
      <w:r w:rsidR="00D04FAD">
        <w:rPr>
          <w:rFonts w:ascii="Times New Roman" w:hAnsi="Times New Roman"/>
        </w:rPr>
        <w:t xml:space="preserve">artly </w:t>
      </w:r>
      <w:r w:rsidR="00F72200">
        <w:rPr>
          <w:rFonts w:ascii="Times New Roman" w:hAnsi="Times New Roman"/>
        </w:rPr>
        <w:t xml:space="preserve">or completely </w:t>
      </w:r>
      <w:r w:rsidR="00D04FAD">
        <w:rPr>
          <w:rFonts w:ascii="Times New Roman" w:hAnsi="Times New Roman"/>
        </w:rPr>
        <w:t>self-guided</w:t>
      </w:r>
      <w:r w:rsidR="004B2F28">
        <w:rPr>
          <w:rFonts w:ascii="Times New Roman" w:hAnsi="Times New Roman"/>
        </w:rPr>
        <w:t xml:space="preserve">, </w:t>
      </w:r>
      <w:r w:rsidR="00ED6B09" w:rsidRPr="00484003">
        <w:rPr>
          <w:rFonts w:ascii="Times New Roman" w:hAnsi="Times New Roman"/>
        </w:rPr>
        <w:t xml:space="preserve">digital health </w:t>
      </w:r>
      <w:r w:rsidR="004B2F28" w:rsidRPr="00484003">
        <w:rPr>
          <w:rFonts w:ascii="Times New Roman" w:hAnsi="Times New Roman"/>
        </w:rPr>
        <w:t>programs</w:t>
      </w:r>
      <w:r w:rsidR="00D04FAD" w:rsidRPr="00484003">
        <w:rPr>
          <w:rFonts w:ascii="Times New Roman" w:hAnsi="Times New Roman"/>
        </w:rPr>
        <w:t xml:space="preserve"> </w:t>
      </w:r>
      <w:r w:rsidR="00F72200" w:rsidRPr="00484003">
        <w:rPr>
          <w:rFonts w:ascii="Times New Roman" w:hAnsi="Times New Roman"/>
        </w:rPr>
        <w:t xml:space="preserve">can </w:t>
      </w:r>
      <w:r w:rsidR="00F72200">
        <w:rPr>
          <w:rFonts w:ascii="Times New Roman" w:hAnsi="Times New Roman"/>
        </w:rPr>
        <w:t xml:space="preserve">be completed flexibly </w:t>
      </w:r>
      <w:r w:rsidR="004E35D0">
        <w:rPr>
          <w:rFonts w:ascii="Times New Roman" w:hAnsi="Times New Roman"/>
        </w:rPr>
        <w:t>outside of</w:t>
      </w:r>
      <w:r w:rsidR="00F72200">
        <w:rPr>
          <w:rFonts w:ascii="Times New Roman" w:hAnsi="Times New Roman"/>
        </w:rPr>
        <w:t xml:space="preserve"> scheduled visit</w:t>
      </w:r>
      <w:r w:rsidR="004E35D0">
        <w:rPr>
          <w:rFonts w:ascii="Times New Roman" w:hAnsi="Times New Roman"/>
        </w:rPr>
        <w:t>s</w:t>
      </w:r>
      <w:r w:rsidR="001628D0">
        <w:rPr>
          <w:rFonts w:ascii="Times New Roman" w:hAnsi="Times New Roman"/>
        </w:rPr>
        <w:t xml:space="preserve">. </w:t>
      </w:r>
      <w:r w:rsidR="007C53A6">
        <w:rPr>
          <w:rFonts w:ascii="Times New Roman" w:hAnsi="Times New Roman"/>
        </w:rPr>
        <w:t>R</w:t>
      </w:r>
      <w:r w:rsidR="001628D0">
        <w:rPr>
          <w:rFonts w:ascii="Times New Roman" w:hAnsi="Times New Roman"/>
        </w:rPr>
        <w:t>educing</w:t>
      </w:r>
      <w:r w:rsidR="00F72200">
        <w:rPr>
          <w:rFonts w:ascii="Times New Roman" w:hAnsi="Times New Roman"/>
        </w:rPr>
        <w:t xml:space="preserve"> per-patient clinician time</w:t>
      </w:r>
      <w:r w:rsidR="001628D0">
        <w:rPr>
          <w:rFonts w:ascii="Times New Roman" w:hAnsi="Times New Roman"/>
        </w:rPr>
        <w:t xml:space="preserve"> increases efficient </w:t>
      </w:r>
      <w:r w:rsidR="00F72200">
        <w:rPr>
          <w:rFonts w:ascii="Times New Roman" w:hAnsi="Times New Roman"/>
        </w:rPr>
        <w:t>use of healthcare resources</w:t>
      </w:r>
      <w:r w:rsidR="00B12073">
        <w:rPr>
          <w:rFonts w:ascii="Times New Roman" w:hAnsi="Times New Roman"/>
        </w:rPr>
        <w:t xml:space="preserve"> and the potential for more </w:t>
      </w:r>
      <w:proofErr w:type="spellStart"/>
      <w:r w:rsidR="00B12073">
        <w:rPr>
          <w:rFonts w:ascii="Times New Roman" w:hAnsi="Times New Roman"/>
        </w:rPr>
        <w:t>awCF</w:t>
      </w:r>
      <w:proofErr w:type="spellEnd"/>
      <w:r w:rsidR="004B2F28">
        <w:rPr>
          <w:rFonts w:ascii="Times New Roman" w:hAnsi="Times New Roman"/>
        </w:rPr>
        <w:t xml:space="preserve"> suffering from </w:t>
      </w:r>
      <w:r w:rsidR="00B12073">
        <w:rPr>
          <w:rFonts w:ascii="Times New Roman" w:hAnsi="Times New Roman"/>
        </w:rPr>
        <w:t xml:space="preserve">depression or anxiety to receive </w:t>
      </w:r>
      <w:r w:rsidR="008153F9">
        <w:rPr>
          <w:rFonts w:ascii="Times New Roman" w:hAnsi="Times New Roman"/>
        </w:rPr>
        <w:t xml:space="preserve">targeted evidence-based mental health </w:t>
      </w:r>
      <w:r w:rsidR="00B12073">
        <w:rPr>
          <w:rFonts w:ascii="Times New Roman" w:hAnsi="Times New Roman"/>
        </w:rPr>
        <w:t>care.</w:t>
      </w:r>
      <w:r w:rsidR="00F72200">
        <w:rPr>
          <w:rFonts w:ascii="Times New Roman" w:hAnsi="Times New Roman"/>
        </w:rPr>
        <w:t xml:space="preserve"> </w:t>
      </w:r>
      <w:r w:rsidR="00ED6B09" w:rsidRPr="00484003">
        <w:rPr>
          <w:rFonts w:ascii="Times New Roman" w:hAnsi="Times New Roman"/>
        </w:rPr>
        <w:t xml:space="preserve">Digital mental health </w:t>
      </w:r>
      <w:r w:rsidR="00365D27" w:rsidRPr="00484003">
        <w:rPr>
          <w:rFonts w:ascii="Times New Roman" w:hAnsi="Times New Roman"/>
        </w:rPr>
        <w:t xml:space="preserve">programs </w:t>
      </w:r>
      <w:r w:rsidR="00365D27">
        <w:rPr>
          <w:rFonts w:ascii="Times New Roman" w:hAnsi="Times New Roman"/>
        </w:rPr>
        <w:t xml:space="preserve">may </w:t>
      </w:r>
      <w:r w:rsidR="009E2813">
        <w:rPr>
          <w:rFonts w:ascii="Times New Roman" w:hAnsi="Times New Roman"/>
        </w:rPr>
        <w:t xml:space="preserve">also </w:t>
      </w:r>
      <w:r w:rsidR="008153F9">
        <w:rPr>
          <w:rFonts w:ascii="Times New Roman" w:hAnsi="Times New Roman"/>
        </w:rPr>
        <w:t>have an a</w:t>
      </w:r>
      <w:r w:rsidR="00F44649">
        <w:rPr>
          <w:rFonts w:ascii="Times New Roman" w:hAnsi="Times New Roman"/>
        </w:rPr>
        <w:t>d</w:t>
      </w:r>
      <w:r w:rsidR="008153F9">
        <w:rPr>
          <w:rFonts w:ascii="Times New Roman" w:hAnsi="Times New Roman"/>
        </w:rPr>
        <w:t xml:space="preserve">vantage of </w:t>
      </w:r>
      <w:r w:rsidR="00365D27">
        <w:rPr>
          <w:rFonts w:ascii="Times New Roman" w:hAnsi="Times New Roman"/>
        </w:rPr>
        <w:t>adaptab</w:t>
      </w:r>
      <w:r w:rsidR="008153F9">
        <w:rPr>
          <w:rFonts w:ascii="Times New Roman" w:hAnsi="Times New Roman"/>
        </w:rPr>
        <w:t xml:space="preserve">ility </w:t>
      </w:r>
      <w:r w:rsidR="00365D27">
        <w:rPr>
          <w:rFonts w:ascii="Times New Roman" w:hAnsi="Times New Roman"/>
        </w:rPr>
        <w:t xml:space="preserve">for </w:t>
      </w:r>
      <w:r w:rsidR="00365D27" w:rsidRPr="005328E8">
        <w:rPr>
          <w:rFonts w:ascii="Times New Roman" w:hAnsi="Times New Roman"/>
        </w:rPr>
        <w:t xml:space="preserve">dissemination to </w:t>
      </w:r>
      <w:r w:rsidR="00365D27">
        <w:rPr>
          <w:rFonts w:ascii="Times New Roman" w:hAnsi="Times New Roman"/>
        </w:rPr>
        <w:t>international CF centers</w:t>
      </w:r>
      <w:r w:rsidR="00365D27" w:rsidRPr="005328E8">
        <w:rPr>
          <w:rFonts w:ascii="Times New Roman" w:hAnsi="Times New Roman"/>
        </w:rPr>
        <w:t xml:space="preserve"> with </w:t>
      </w:r>
      <w:r w:rsidR="00E979B9">
        <w:rPr>
          <w:rFonts w:ascii="Times New Roman" w:hAnsi="Times New Roman"/>
        </w:rPr>
        <w:t xml:space="preserve">variable </w:t>
      </w:r>
      <w:r w:rsidR="00365D27" w:rsidRPr="005328E8">
        <w:rPr>
          <w:rFonts w:ascii="Times New Roman" w:hAnsi="Times New Roman"/>
        </w:rPr>
        <w:t>resource</w:t>
      </w:r>
      <w:r w:rsidR="000E6A95">
        <w:rPr>
          <w:rFonts w:ascii="Times New Roman" w:hAnsi="Times New Roman"/>
        </w:rPr>
        <w:t>s</w:t>
      </w:r>
      <w:r w:rsidR="00365D27" w:rsidRPr="005328E8">
        <w:rPr>
          <w:rFonts w:ascii="Times New Roman" w:hAnsi="Times New Roman"/>
        </w:rPr>
        <w:t xml:space="preserve"> and healthcare systems</w:t>
      </w:r>
      <w:r w:rsidR="007C53A6">
        <w:rPr>
          <w:rFonts w:ascii="Times New Roman" w:hAnsi="Times New Roman"/>
        </w:rPr>
        <w:t>.</w:t>
      </w:r>
      <w:r w:rsidR="00365D27" w:rsidDel="00F37739">
        <w:rPr>
          <w:rFonts w:ascii="Times New Roman" w:hAnsi="Times New Roman"/>
        </w:rPr>
        <w:t xml:space="preserve"> </w:t>
      </w:r>
    </w:p>
    <w:p w14:paraId="53BDB030" w14:textId="4792582E" w:rsidR="00582592" w:rsidRDefault="00365D27" w:rsidP="00F21C56">
      <w:pPr>
        <w:spacing w:line="480" w:lineRule="auto"/>
        <w:ind w:firstLine="708"/>
        <w:rPr>
          <w:rFonts w:ascii="Times New Roman" w:hAnsi="Times New Roman"/>
        </w:rPr>
      </w:pPr>
      <w:r w:rsidRPr="005328E8">
        <w:rPr>
          <w:rFonts w:ascii="Times New Roman" w:hAnsi="Times New Roman"/>
        </w:rPr>
        <w:lastRenderedPageBreak/>
        <w:t>eHealth CF-CBT is the</w:t>
      </w:r>
      <w:r w:rsidR="009E2813">
        <w:rPr>
          <w:rFonts w:ascii="Times New Roman" w:hAnsi="Times New Roman"/>
        </w:rPr>
        <w:t xml:space="preserve"> first</w:t>
      </w:r>
      <w:r w:rsidRPr="005328E8">
        <w:rPr>
          <w:rFonts w:ascii="Times New Roman" w:hAnsi="Times New Roman"/>
        </w:rPr>
        <w:t xml:space="preserve"> </w:t>
      </w:r>
      <w:r w:rsidR="007D77BC">
        <w:rPr>
          <w:rFonts w:ascii="Times New Roman" w:hAnsi="Times New Roman"/>
        </w:rPr>
        <w:t>digital</w:t>
      </w:r>
      <w:r w:rsidR="007D77BC" w:rsidRPr="005328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mental health </w:t>
      </w:r>
      <w:r w:rsidRPr="005328E8">
        <w:rPr>
          <w:rFonts w:ascii="Times New Roman" w:hAnsi="Times New Roman"/>
        </w:rPr>
        <w:t xml:space="preserve">intervention </w:t>
      </w:r>
      <w:r w:rsidR="00193467">
        <w:rPr>
          <w:rFonts w:ascii="Times New Roman" w:hAnsi="Times New Roman"/>
        </w:rPr>
        <w:t xml:space="preserve">developed </w:t>
      </w:r>
      <w:r w:rsidRPr="005328E8">
        <w:rPr>
          <w:rFonts w:ascii="Times New Roman" w:hAnsi="Times New Roman"/>
        </w:rPr>
        <w:t>for a</w:t>
      </w:r>
      <w:r>
        <w:rPr>
          <w:rFonts w:ascii="Times New Roman" w:hAnsi="Times New Roman"/>
        </w:rPr>
        <w:t>w</w:t>
      </w:r>
      <w:r w:rsidRPr="005328E8">
        <w:rPr>
          <w:rFonts w:ascii="Times New Roman" w:hAnsi="Times New Roman"/>
        </w:rPr>
        <w:t>CF</w:t>
      </w:r>
      <w:r w:rsidR="00EA186F">
        <w:rPr>
          <w:rFonts w:ascii="Times New Roman" w:hAnsi="Times New Roman"/>
        </w:rPr>
        <w:t>.</w:t>
      </w:r>
      <w:r w:rsidR="00EA186F">
        <w:rPr>
          <w:rFonts w:ascii="Times New Roman" w:hAnsi="Times New Roman"/>
          <w:vertAlign w:val="superscript"/>
        </w:rPr>
        <w:t>1</w:t>
      </w:r>
      <w:r w:rsidR="009E48E9">
        <w:rPr>
          <w:rFonts w:ascii="Times New Roman" w:hAnsi="Times New Roman"/>
          <w:vertAlign w:val="superscript"/>
        </w:rPr>
        <w:t>1</w:t>
      </w:r>
      <w:r w:rsidR="00EA186F">
        <w:rPr>
          <w:rFonts w:ascii="Times New Roman" w:hAnsi="Times New Roman"/>
        </w:rPr>
        <w:t xml:space="preserve"> </w:t>
      </w:r>
      <w:r w:rsidR="00582592">
        <w:rPr>
          <w:rFonts w:ascii="Times New Roman" w:hAnsi="Times New Roman"/>
          <w:lang w:val="en-GB"/>
        </w:rPr>
        <w:t>A</w:t>
      </w:r>
      <w:r w:rsidRPr="005328E8">
        <w:rPr>
          <w:rFonts w:ascii="Times New Roman" w:hAnsi="Times New Roman"/>
          <w:lang w:val="en-GB"/>
        </w:rPr>
        <w:t xml:space="preserve">vailable in both English and Dutch, </w:t>
      </w:r>
      <w:r w:rsidR="00582592">
        <w:rPr>
          <w:rFonts w:ascii="Times New Roman" w:hAnsi="Times New Roman"/>
          <w:lang w:val="en-GB"/>
        </w:rPr>
        <w:t xml:space="preserve">eHealth CF-CBT </w:t>
      </w:r>
      <w:r w:rsidRPr="005328E8">
        <w:rPr>
          <w:rFonts w:ascii="Times New Roman" w:hAnsi="Times New Roman"/>
          <w:lang w:val="en-GB"/>
        </w:rPr>
        <w:t>is a</w:t>
      </w:r>
      <w:r>
        <w:rPr>
          <w:rFonts w:ascii="Times New Roman" w:hAnsi="Times New Roman"/>
          <w:lang w:val="en-GB"/>
        </w:rPr>
        <w:t xml:space="preserve">n 8-session </w:t>
      </w:r>
      <w:r w:rsidRPr="005328E8">
        <w:rPr>
          <w:rFonts w:ascii="Times New Roman" w:hAnsi="Times New Roman"/>
          <w:lang w:val="en-GB"/>
        </w:rPr>
        <w:t xml:space="preserve">blended care program integrating online self-management </w:t>
      </w:r>
      <w:r w:rsidR="00732744">
        <w:rPr>
          <w:rFonts w:ascii="Times New Roman" w:hAnsi="Times New Roman"/>
          <w:lang w:val="en-GB"/>
        </w:rPr>
        <w:t>session</w:t>
      </w:r>
      <w:r w:rsidRPr="005328E8">
        <w:rPr>
          <w:rFonts w:ascii="Times New Roman" w:hAnsi="Times New Roman"/>
          <w:lang w:val="en-GB"/>
        </w:rPr>
        <w:t xml:space="preserve">s with in-person or virtual </w:t>
      </w:r>
      <w:r w:rsidR="00193467">
        <w:rPr>
          <w:rFonts w:ascii="Times New Roman" w:hAnsi="Times New Roman"/>
          <w:lang w:val="en-GB"/>
        </w:rPr>
        <w:t xml:space="preserve">therapy </w:t>
      </w:r>
      <w:r w:rsidRPr="005328E8">
        <w:rPr>
          <w:rFonts w:ascii="Times New Roman" w:hAnsi="Times New Roman"/>
          <w:lang w:val="en-GB"/>
        </w:rPr>
        <w:t>sessions</w:t>
      </w:r>
      <w:r w:rsidR="006C50CD">
        <w:rPr>
          <w:rFonts w:ascii="Times New Roman" w:hAnsi="Times New Roman"/>
          <w:lang w:val="en-GB"/>
        </w:rPr>
        <w:t>.</w:t>
      </w:r>
      <w:r w:rsidR="006C50CD">
        <w:rPr>
          <w:rFonts w:ascii="Times New Roman" w:hAnsi="Times New Roman"/>
          <w:vertAlign w:val="superscript"/>
          <w:lang w:val="en-GB"/>
        </w:rPr>
        <w:t>1</w:t>
      </w:r>
      <w:r w:rsidR="009E48E9">
        <w:rPr>
          <w:rFonts w:ascii="Times New Roman" w:hAnsi="Times New Roman"/>
          <w:vertAlign w:val="superscript"/>
          <w:lang w:val="en-GB"/>
        </w:rPr>
        <w:t>1</w:t>
      </w:r>
      <w:r>
        <w:rPr>
          <w:rFonts w:ascii="Times New Roman" w:hAnsi="Times New Roman"/>
          <w:lang w:val="en-GB"/>
        </w:rPr>
        <w:t xml:space="preserve"> </w:t>
      </w:r>
      <w:proofErr w:type="spellStart"/>
      <w:r w:rsidR="00591EB8">
        <w:rPr>
          <w:rFonts w:ascii="Times New Roman" w:hAnsi="Times New Roman"/>
          <w:lang w:val="en-GB"/>
        </w:rPr>
        <w:t>Aw</w:t>
      </w:r>
      <w:r w:rsidR="00591EB8">
        <w:rPr>
          <w:rFonts w:ascii="Times New Roman" w:hAnsi="Times New Roman"/>
          <w:lang w:val="en-GB" w:eastAsia="en-US"/>
        </w:rPr>
        <w:t>CF</w:t>
      </w:r>
      <w:proofErr w:type="spellEnd"/>
      <w:r w:rsidR="00591EB8" w:rsidRPr="005328E8">
        <w:rPr>
          <w:rFonts w:ascii="Times New Roman" w:hAnsi="Times New Roman"/>
          <w:lang w:val="en-GB" w:eastAsia="en-US"/>
        </w:rPr>
        <w:t xml:space="preserve"> can access </w:t>
      </w:r>
      <w:r w:rsidR="00591EB8" w:rsidRPr="005328E8">
        <w:rPr>
          <w:rFonts w:ascii="Times New Roman" w:hAnsi="Times New Roman"/>
        </w:rPr>
        <w:t xml:space="preserve">eHealth CF-CBT from home while continuing to benefit from the expert guidance and feedback of a </w:t>
      </w:r>
      <w:r w:rsidR="006538A9">
        <w:rPr>
          <w:rFonts w:ascii="Times New Roman" w:hAnsi="Times New Roman"/>
        </w:rPr>
        <w:t>trained CF care team provider</w:t>
      </w:r>
      <w:r w:rsidR="00591EB8" w:rsidRPr="005328E8">
        <w:rPr>
          <w:rFonts w:ascii="Times New Roman" w:hAnsi="Times New Roman"/>
        </w:rPr>
        <w:t>.</w:t>
      </w:r>
      <w:r w:rsidR="007C53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GB"/>
        </w:rPr>
        <w:t xml:space="preserve">The </w:t>
      </w:r>
      <w:r w:rsidR="004B2F28">
        <w:rPr>
          <w:rFonts w:ascii="Times New Roman" w:hAnsi="Times New Roman"/>
          <w:lang w:val="en-GB"/>
        </w:rPr>
        <w:t>program</w:t>
      </w:r>
      <w:r w:rsidR="00E979B9">
        <w:rPr>
          <w:rFonts w:ascii="Times New Roman" w:hAnsi="Times New Roman"/>
          <w:lang w:val="en-GB"/>
        </w:rPr>
        <w:t xml:space="preserve">’s theoretical </w:t>
      </w:r>
      <w:r w:rsidR="004B2F28">
        <w:rPr>
          <w:rFonts w:ascii="Times New Roman" w:hAnsi="Times New Roman"/>
          <w:lang w:val="en-GB"/>
        </w:rPr>
        <w:t xml:space="preserve">framework is </w:t>
      </w:r>
      <w:r w:rsidR="00B93195">
        <w:rPr>
          <w:rFonts w:ascii="Times New Roman" w:hAnsi="Times New Roman"/>
          <w:lang w:val="en-GB"/>
        </w:rPr>
        <w:t>CBT</w:t>
      </w:r>
      <w:r w:rsidR="00E6015D">
        <w:rPr>
          <w:rFonts w:ascii="Times New Roman" w:hAnsi="Times New Roman"/>
          <w:lang w:val="en-GB"/>
        </w:rPr>
        <w:t xml:space="preserve">, </w:t>
      </w:r>
      <w:r w:rsidR="00E6015D" w:rsidRPr="009E38AE">
        <w:rPr>
          <w:rFonts w:ascii="Times New Roman" w:hAnsi="Times New Roman"/>
        </w:rPr>
        <w:t>a structured</w:t>
      </w:r>
      <w:r w:rsidR="009B1C61">
        <w:rPr>
          <w:rFonts w:ascii="Times New Roman" w:hAnsi="Times New Roman"/>
        </w:rPr>
        <w:t xml:space="preserve"> evidence-based </w:t>
      </w:r>
      <w:r w:rsidR="00E6015D">
        <w:rPr>
          <w:rFonts w:ascii="Times New Roman" w:hAnsi="Times New Roman"/>
        </w:rPr>
        <w:t>approach</w:t>
      </w:r>
      <w:r w:rsidR="00E6015D" w:rsidRPr="009E38AE">
        <w:rPr>
          <w:rFonts w:ascii="Times New Roman" w:hAnsi="Times New Roman"/>
        </w:rPr>
        <w:t xml:space="preserve"> </w:t>
      </w:r>
      <w:r w:rsidR="00E6015D" w:rsidRPr="00702AD8">
        <w:rPr>
          <w:rFonts w:ascii="Times New Roman" w:hAnsi="Times New Roman"/>
          <w:bCs/>
        </w:rPr>
        <w:t>for preventi</w:t>
      </w:r>
      <w:r w:rsidR="009B1C61">
        <w:rPr>
          <w:rFonts w:ascii="Times New Roman" w:hAnsi="Times New Roman"/>
          <w:bCs/>
        </w:rPr>
        <w:t>on and treatment of</w:t>
      </w:r>
      <w:r w:rsidR="00E6015D" w:rsidRPr="00702AD8">
        <w:rPr>
          <w:rFonts w:ascii="Times New Roman" w:hAnsi="Times New Roman"/>
          <w:bCs/>
        </w:rPr>
        <w:t xml:space="preserve"> depression and anxiety</w:t>
      </w:r>
      <w:r w:rsidR="006C50CD">
        <w:rPr>
          <w:rFonts w:ascii="Times New Roman" w:hAnsi="Times New Roman"/>
          <w:bCs/>
        </w:rPr>
        <w:t>,</w:t>
      </w:r>
      <w:r w:rsidR="006C50CD">
        <w:rPr>
          <w:rFonts w:ascii="Times New Roman" w:hAnsi="Times New Roman"/>
          <w:bCs/>
          <w:vertAlign w:val="superscript"/>
        </w:rPr>
        <w:t>1</w:t>
      </w:r>
      <w:r w:rsidR="00820345">
        <w:rPr>
          <w:rFonts w:ascii="Times New Roman" w:hAnsi="Times New Roman"/>
          <w:bCs/>
          <w:vertAlign w:val="superscript"/>
        </w:rPr>
        <w:t>4</w:t>
      </w:r>
      <w:r w:rsidR="00E6015D" w:rsidRPr="00702AD8">
        <w:rPr>
          <w:rFonts w:ascii="Times New Roman" w:hAnsi="Times New Roman"/>
          <w:bCs/>
        </w:rPr>
        <w:t xml:space="preserve"> recommended by CFF/ECFS guidelines</w:t>
      </w:r>
      <w:r w:rsidR="006C50CD">
        <w:rPr>
          <w:rFonts w:ascii="Times New Roman" w:hAnsi="Times New Roman"/>
          <w:bCs/>
        </w:rPr>
        <w:t>.</w:t>
      </w:r>
      <w:r w:rsidR="006C50CD">
        <w:rPr>
          <w:rFonts w:ascii="Times New Roman" w:hAnsi="Times New Roman"/>
          <w:bCs/>
          <w:vertAlign w:val="superscript"/>
        </w:rPr>
        <w:t>1</w:t>
      </w:r>
      <w:r w:rsidR="00E6015D" w:rsidRPr="00702AD8">
        <w:rPr>
          <w:rFonts w:ascii="Times New Roman" w:hAnsi="Times New Roman"/>
          <w:bCs/>
        </w:rPr>
        <w:t xml:space="preserve"> </w:t>
      </w:r>
      <w:bookmarkEnd w:id="9"/>
      <w:r w:rsidR="00F44649" w:rsidRPr="00702AD8">
        <w:rPr>
          <w:rFonts w:ascii="Times New Roman" w:hAnsi="Times New Roman"/>
        </w:rPr>
        <w:t>eH</w:t>
      </w:r>
      <w:r w:rsidR="00E06FAE" w:rsidRPr="00702AD8">
        <w:rPr>
          <w:rFonts w:ascii="Times New Roman" w:hAnsi="Times New Roman"/>
        </w:rPr>
        <w:t xml:space="preserve">ealth CF-CBT </w:t>
      </w:r>
      <w:r w:rsidR="00EC05BA" w:rsidRPr="00702AD8">
        <w:rPr>
          <w:rFonts w:ascii="Times New Roman" w:hAnsi="Times New Roman"/>
        </w:rPr>
        <w:t>was adapted from CF</w:t>
      </w:r>
      <w:r w:rsidR="00EC05BA" w:rsidRPr="00ED65E6">
        <w:rPr>
          <w:rFonts w:ascii="Times New Roman" w:hAnsi="Times New Roman"/>
        </w:rPr>
        <w:t xml:space="preserve">-CBT, </w:t>
      </w:r>
      <w:r w:rsidR="00591EB8" w:rsidRPr="00ED65E6">
        <w:rPr>
          <w:rFonts w:ascii="Times New Roman" w:hAnsi="Times New Roman"/>
        </w:rPr>
        <w:t>a</w:t>
      </w:r>
      <w:r w:rsidR="00E06FAE" w:rsidRPr="00ED65E6">
        <w:rPr>
          <w:rFonts w:ascii="Times New Roman" w:hAnsi="Times New Roman"/>
        </w:rPr>
        <w:t xml:space="preserve"> manualized </w:t>
      </w:r>
      <w:r w:rsidR="00591EB8" w:rsidRPr="00ED65E6">
        <w:rPr>
          <w:rFonts w:ascii="Times New Roman" w:hAnsi="Times New Roman"/>
        </w:rPr>
        <w:t>8-session</w:t>
      </w:r>
      <w:r w:rsidR="00591EB8">
        <w:rPr>
          <w:rFonts w:ascii="Times New Roman" w:hAnsi="Times New Roman"/>
        </w:rPr>
        <w:t xml:space="preserve"> CF-specific CBT </w:t>
      </w:r>
      <w:r w:rsidR="00E06FAE">
        <w:rPr>
          <w:rFonts w:ascii="Times New Roman" w:hAnsi="Times New Roman"/>
        </w:rPr>
        <w:t xml:space="preserve">intervention developed in the US </w:t>
      </w:r>
      <w:r w:rsidR="00582592">
        <w:rPr>
          <w:rFonts w:ascii="Times New Roman" w:hAnsi="Times New Roman"/>
        </w:rPr>
        <w:t>with</w:t>
      </w:r>
      <w:r w:rsidR="00A93E4D">
        <w:rPr>
          <w:rFonts w:ascii="Times New Roman" w:hAnsi="Times New Roman"/>
        </w:rPr>
        <w:t xml:space="preserve"> </w:t>
      </w:r>
      <w:r w:rsidR="00E06FAE">
        <w:rPr>
          <w:rFonts w:ascii="Times New Roman" w:hAnsi="Times New Roman"/>
        </w:rPr>
        <w:t xml:space="preserve">input from </w:t>
      </w:r>
      <w:proofErr w:type="spellStart"/>
      <w:r w:rsidR="00E06FAE">
        <w:rPr>
          <w:rFonts w:ascii="Times New Roman" w:hAnsi="Times New Roman"/>
        </w:rPr>
        <w:t>awCF</w:t>
      </w:r>
      <w:proofErr w:type="spellEnd"/>
      <w:r w:rsidR="00E06FAE">
        <w:rPr>
          <w:rFonts w:ascii="Times New Roman" w:hAnsi="Times New Roman"/>
        </w:rPr>
        <w:t xml:space="preserve"> </w:t>
      </w:r>
      <w:r w:rsidR="00E06FAE" w:rsidRPr="005328E8">
        <w:rPr>
          <w:rFonts w:ascii="Times New Roman" w:hAnsi="Times New Roman"/>
          <w:lang w:val="en-GB" w:eastAsia="en-US"/>
        </w:rPr>
        <w:t>and</w:t>
      </w:r>
      <w:r w:rsidR="007C53A6">
        <w:rPr>
          <w:rFonts w:ascii="Times New Roman" w:hAnsi="Times New Roman"/>
          <w:lang w:val="en-GB" w:eastAsia="en-US"/>
        </w:rPr>
        <w:t xml:space="preserve"> </w:t>
      </w:r>
      <w:r w:rsidR="00E06FAE" w:rsidRPr="005328E8">
        <w:rPr>
          <w:rFonts w:ascii="Times New Roman" w:hAnsi="Times New Roman"/>
          <w:lang w:val="en-GB" w:eastAsia="en-US"/>
        </w:rPr>
        <w:t xml:space="preserve">healthcare </w:t>
      </w:r>
      <w:r w:rsidR="00E06FAE" w:rsidRPr="00FA0747">
        <w:rPr>
          <w:rFonts w:ascii="Times New Roman" w:hAnsi="Times New Roman"/>
          <w:lang w:val="en-GB" w:eastAsia="en-US"/>
        </w:rPr>
        <w:t>providers</w:t>
      </w:r>
      <w:r w:rsidR="006C50CD">
        <w:rPr>
          <w:rFonts w:ascii="Times New Roman" w:hAnsi="Times New Roman"/>
          <w:lang w:val="en-GB" w:eastAsia="en-US"/>
        </w:rPr>
        <w:t>.</w:t>
      </w:r>
      <w:r w:rsidR="006C50CD">
        <w:rPr>
          <w:rFonts w:ascii="Times New Roman" w:hAnsi="Times New Roman"/>
          <w:vertAlign w:val="superscript"/>
          <w:lang w:val="en-GB" w:eastAsia="en-US"/>
        </w:rPr>
        <w:t>1</w:t>
      </w:r>
      <w:r w:rsidR="00820345">
        <w:rPr>
          <w:rFonts w:ascii="Times New Roman" w:hAnsi="Times New Roman"/>
          <w:vertAlign w:val="superscript"/>
          <w:lang w:val="en-GB" w:eastAsia="en-US"/>
        </w:rPr>
        <w:t>5-16</w:t>
      </w:r>
      <w:r w:rsidR="00E06FAE" w:rsidRPr="00FA0747">
        <w:rPr>
          <w:rFonts w:ascii="Times New Roman" w:hAnsi="Times New Roman"/>
          <w:lang w:val="en-GB" w:eastAsia="en-US"/>
        </w:rPr>
        <w:t xml:space="preserve"> </w:t>
      </w:r>
      <w:r w:rsidR="002C3477" w:rsidRPr="007028A2">
        <w:rPr>
          <w:rFonts w:ascii="Times New Roman" w:hAnsi="Times New Roman"/>
        </w:rPr>
        <w:t>A</w:t>
      </w:r>
      <w:r w:rsidR="002C3477" w:rsidRPr="007028A2">
        <w:rPr>
          <w:rFonts w:ascii="Times New Roman" w:hAnsi="Times New Roman"/>
          <w:spacing w:val="-5"/>
        </w:rPr>
        <w:t xml:space="preserve"> </w:t>
      </w:r>
      <w:r w:rsidR="002C3477" w:rsidRPr="007028A2">
        <w:rPr>
          <w:rFonts w:ascii="Times New Roman" w:hAnsi="Times New Roman"/>
        </w:rPr>
        <w:t>multi-center</w:t>
      </w:r>
      <w:r w:rsidR="002C3477" w:rsidRPr="007028A2">
        <w:rPr>
          <w:rFonts w:ascii="Times New Roman" w:hAnsi="Times New Roman"/>
          <w:spacing w:val="-7"/>
        </w:rPr>
        <w:t xml:space="preserve"> </w:t>
      </w:r>
      <w:r w:rsidR="002C3477" w:rsidRPr="007028A2">
        <w:rPr>
          <w:rFonts w:ascii="Times New Roman" w:hAnsi="Times New Roman"/>
        </w:rPr>
        <w:t>pilot</w:t>
      </w:r>
      <w:r w:rsidR="002C3477" w:rsidRPr="007028A2">
        <w:rPr>
          <w:rFonts w:ascii="Times New Roman" w:hAnsi="Times New Roman"/>
          <w:spacing w:val="-5"/>
        </w:rPr>
        <w:t xml:space="preserve"> </w:t>
      </w:r>
      <w:r w:rsidR="002C3477" w:rsidRPr="007028A2">
        <w:rPr>
          <w:rFonts w:ascii="Times New Roman" w:hAnsi="Times New Roman"/>
        </w:rPr>
        <w:t>of</w:t>
      </w:r>
      <w:r w:rsidR="002C3477" w:rsidRPr="007028A2">
        <w:rPr>
          <w:rFonts w:ascii="Times New Roman" w:hAnsi="Times New Roman"/>
          <w:spacing w:val="-5"/>
        </w:rPr>
        <w:t xml:space="preserve"> </w:t>
      </w:r>
      <w:r w:rsidR="002C3477" w:rsidRPr="007028A2">
        <w:rPr>
          <w:rFonts w:ascii="Times New Roman" w:hAnsi="Times New Roman"/>
        </w:rPr>
        <w:t>CF-CBT</w:t>
      </w:r>
      <w:r w:rsidR="000B4ACD">
        <w:rPr>
          <w:rFonts w:ascii="Times New Roman" w:hAnsi="Times New Roman"/>
        </w:rPr>
        <w:t xml:space="preserve"> integrated into CF team-based care</w:t>
      </w:r>
      <w:r w:rsidR="002C3477" w:rsidRPr="007028A2">
        <w:rPr>
          <w:rFonts w:ascii="Times New Roman" w:hAnsi="Times New Roman"/>
          <w:spacing w:val="-8"/>
        </w:rPr>
        <w:t xml:space="preserve"> </w:t>
      </w:r>
      <w:r w:rsidR="002C3477" w:rsidRPr="007028A2">
        <w:rPr>
          <w:rFonts w:ascii="Times New Roman" w:hAnsi="Times New Roman"/>
        </w:rPr>
        <w:t>found</w:t>
      </w:r>
      <w:r w:rsidR="002C3477" w:rsidRPr="007028A2">
        <w:rPr>
          <w:rFonts w:ascii="Times New Roman" w:hAnsi="Times New Roman"/>
          <w:spacing w:val="-1"/>
        </w:rPr>
        <w:t xml:space="preserve"> </w:t>
      </w:r>
      <w:r w:rsidR="007C53A6">
        <w:rPr>
          <w:rFonts w:ascii="Times New Roman" w:hAnsi="Times New Roman"/>
          <w:spacing w:val="-1"/>
        </w:rPr>
        <w:t>it</w:t>
      </w:r>
      <w:r w:rsidR="000B4ACD">
        <w:rPr>
          <w:rFonts w:ascii="Times New Roman" w:hAnsi="Times New Roman"/>
          <w:spacing w:val="-1"/>
        </w:rPr>
        <w:t xml:space="preserve"> </w:t>
      </w:r>
      <w:r w:rsidR="002C3477">
        <w:rPr>
          <w:rFonts w:ascii="Times New Roman" w:hAnsi="Times New Roman"/>
          <w:spacing w:val="-1"/>
        </w:rPr>
        <w:t xml:space="preserve">to be feasible and highly acceptable, with </w:t>
      </w:r>
      <w:r w:rsidR="002C3477" w:rsidRPr="007028A2">
        <w:rPr>
          <w:rFonts w:ascii="Times New Roman" w:hAnsi="Times New Roman"/>
        </w:rPr>
        <w:t>promising</w:t>
      </w:r>
      <w:r w:rsidR="002C3477" w:rsidRPr="007028A2">
        <w:rPr>
          <w:rFonts w:ascii="Times New Roman" w:hAnsi="Times New Roman"/>
          <w:spacing w:val="-6"/>
        </w:rPr>
        <w:t xml:space="preserve"> </w:t>
      </w:r>
      <w:r w:rsidR="002C3477" w:rsidRPr="007028A2">
        <w:rPr>
          <w:rFonts w:ascii="Times New Roman" w:hAnsi="Times New Roman"/>
        </w:rPr>
        <w:t>preliminary</w:t>
      </w:r>
      <w:r w:rsidR="002C3477" w:rsidRPr="007028A2">
        <w:rPr>
          <w:rFonts w:ascii="Times New Roman" w:hAnsi="Times New Roman"/>
          <w:spacing w:val="-4"/>
        </w:rPr>
        <w:t xml:space="preserve"> </w:t>
      </w:r>
      <w:r w:rsidR="002C3477" w:rsidRPr="007028A2">
        <w:rPr>
          <w:rFonts w:ascii="Times New Roman" w:hAnsi="Times New Roman"/>
        </w:rPr>
        <w:t>effectiveness</w:t>
      </w:r>
      <w:r w:rsidR="00A93E4D">
        <w:rPr>
          <w:rFonts w:ascii="Times New Roman" w:hAnsi="Times New Roman"/>
          <w:spacing w:val="-4"/>
        </w:rPr>
        <w:t xml:space="preserve">, including </w:t>
      </w:r>
      <w:r w:rsidR="002C3477">
        <w:rPr>
          <w:rFonts w:ascii="Times New Roman" w:hAnsi="Times New Roman"/>
          <w:spacing w:val="-4"/>
        </w:rPr>
        <w:t>large effect size improvement in depression and small to large effect size improvement</w:t>
      </w:r>
      <w:r w:rsidR="000B4ACD">
        <w:rPr>
          <w:rFonts w:ascii="Times New Roman" w:hAnsi="Times New Roman"/>
          <w:spacing w:val="-4"/>
        </w:rPr>
        <w:t xml:space="preserve">s </w:t>
      </w:r>
      <w:r w:rsidR="002C3477">
        <w:rPr>
          <w:rFonts w:ascii="Times New Roman" w:hAnsi="Times New Roman"/>
          <w:spacing w:val="-4"/>
        </w:rPr>
        <w:t xml:space="preserve">in </w:t>
      </w:r>
      <w:r w:rsidR="002C3477" w:rsidRPr="007028A2">
        <w:rPr>
          <w:rFonts w:ascii="Times New Roman" w:hAnsi="Times New Roman"/>
        </w:rPr>
        <w:t>anxiety</w:t>
      </w:r>
      <w:r w:rsidR="002C3477">
        <w:rPr>
          <w:rFonts w:ascii="Times New Roman" w:hAnsi="Times New Roman"/>
        </w:rPr>
        <w:t xml:space="preserve">, </w:t>
      </w:r>
      <w:proofErr w:type="spellStart"/>
      <w:r w:rsidR="007C53A6">
        <w:rPr>
          <w:rFonts w:ascii="Times New Roman" w:hAnsi="Times New Roman"/>
        </w:rPr>
        <w:t>HRQoL</w:t>
      </w:r>
      <w:proofErr w:type="spellEnd"/>
      <w:r w:rsidR="002C3477">
        <w:rPr>
          <w:rFonts w:ascii="Times New Roman" w:hAnsi="Times New Roman"/>
        </w:rPr>
        <w:t xml:space="preserve">, </w:t>
      </w:r>
      <w:r w:rsidR="002C3477" w:rsidRPr="007028A2">
        <w:rPr>
          <w:rFonts w:ascii="Times New Roman" w:hAnsi="Times New Roman"/>
        </w:rPr>
        <w:t>perceived stress, and coping skills</w:t>
      </w:r>
      <w:r w:rsidR="006C50CD">
        <w:rPr>
          <w:rFonts w:ascii="Times New Roman" w:hAnsi="Times New Roman"/>
        </w:rPr>
        <w:t>.</w:t>
      </w:r>
      <w:r w:rsidR="006C50CD">
        <w:rPr>
          <w:rFonts w:ascii="Times New Roman" w:hAnsi="Times New Roman"/>
          <w:vertAlign w:val="superscript"/>
        </w:rPr>
        <w:t>1</w:t>
      </w:r>
      <w:r w:rsidR="00820345">
        <w:rPr>
          <w:rFonts w:ascii="Times New Roman" w:hAnsi="Times New Roman"/>
          <w:vertAlign w:val="superscript"/>
        </w:rPr>
        <w:t>6</w:t>
      </w:r>
      <w:r w:rsidR="002C3477" w:rsidRPr="007028A2">
        <w:rPr>
          <w:rFonts w:ascii="Times New Roman" w:hAnsi="Times New Roman"/>
        </w:rPr>
        <w:t xml:space="preserve"> </w:t>
      </w:r>
      <w:r w:rsidR="00A93E4D">
        <w:rPr>
          <w:rFonts w:ascii="Times New Roman" w:hAnsi="Times New Roman"/>
        </w:rPr>
        <w:t xml:space="preserve">CF-CBT was then adapted </w:t>
      </w:r>
      <w:r w:rsidR="007D77BC">
        <w:rPr>
          <w:rFonts w:ascii="Times New Roman" w:hAnsi="Times New Roman"/>
        </w:rPr>
        <w:t>to an online</w:t>
      </w:r>
      <w:r w:rsidR="00A93E4D">
        <w:rPr>
          <w:rFonts w:ascii="Times New Roman" w:hAnsi="Times New Roman"/>
        </w:rPr>
        <w:t xml:space="preserve"> platform with additional input</w:t>
      </w:r>
      <w:r w:rsidR="00EC05BA">
        <w:rPr>
          <w:rFonts w:ascii="Times New Roman" w:hAnsi="Times New Roman"/>
        </w:rPr>
        <w:t xml:space="preserve"> from Dutch</w:t>
      </w:r>
      <w:r w:rsidR="002C3477">
        <w:rPr>
          <w:rFonts w:ascii="Times New Roman" w:hAnsi="Times New Roman"/>
        </w:rPr>
        <w:t xml:space="preserve"> </w:t>
      </w:r>
      <w:proofErr w:type="spellStart"/>
      <w:r w:rsidR="009C4F09">
        <w:rPr>
          <w:rFonts w:ascii="Times New Roman" w:hAnsi="Times New Roman"/>
        </w:rPr>
        <w:t>awCF</w:t>
      </w:r>
      <w:proofErr w:type="spellEnd"/>
      <w:r w:rsidR="009C4F09">
        <w:rPr>
          <w:rFonts w:ascii="Times New Roman" w:hAnsi="Times New Roman"/>
        </w:rPr>
        <w:t xml:space="preserve"> </w:t>
      </w:r>
      <w:r w:rsidR="002C3477">
        <w:rPr>
          <w:rFonts w:ascii="Times New Roman" w:hAnsi="Times New Roman"/>
        </w:rPr>
        <w:t>and healthcare providers</w:t>
      </w:r>
      <w:r w:rsidR="006C50CD">
        <w:rPr>
          <w:rFonts w:ascii="Times New Roman" w:hAnsi="Times New Roman"/>
        </w:rPr>
        <w:t>.</w:t>
      </w:r>
      <w:r w:rsidR="006C50CD">
        <w:rPr>
          <w:rFonts w:ascii="Times New Roman" w:hAnsi="Times New Roman"/>
          <w:vertAlign w:val="superscript"/>
        </w:rPr>
        <w:t>1</w:t>
      </w:r>
      <w:r w:rsidR="00820345">
        <w:rPr>
          <w:rFonts w:ascii="Times New Roman" w:hAnsi="Times New Roman"/>
          <w:vertAlign w:val="superscript"/>
        </w:rPr>
        <w:t>1</w:t>
      </w:r>
      <w:r w:rsidR="000B4ACD">
        <w:rPr>
          <w:rFonts w:ascii="Times New Roman" w:hAnsi="Times New Roman"/>
        </w:rPr>
        <w:t xml:space="preserve"> </w:t>
      </w:r>
    </w:p>
    <w:p w14:paraId="2F1CFA4E" w14:textId="0FA604B9" w:rsidR="00582592" w:rsidRPr="005328E8" w:rsidRDefault="000942F2" w:rsidP="003D6F04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0B4ACD">
        <w:rPr>
          <w:rFonts w:ascii="Times New Roman" w:hAnsi="Times New Roman"/>
        </w:rPr>
        <w:t xml:space="preserve"> pre-pilot evaluation of eHealth </w:t>
      </w:r>
      <w:r w:rsidR="00A93E4D">
        <w:rPr>
          <w:rFonts w:ascii="Times New Roman" w:hAnsi="Times New Roman"/>
        </w:rPr>
        <w:t xml:space="preserve">CF-CBT </w:t>
      </w:r>
      <w:r w:rsidR="000B4ACD">
        <w:rPr>
          <w:rFonts w:ascii="Times New Roman" w:hAnsi="Times New Roman"/>
        </w:rPr>
        <w:t>demonstrated</w:t>
      </w:r>
      <w:bookmarkStart w:id="10" w:name="_Hlk110434657"/>
      <w:r w:rsidR="000B4ACD">
        <w:rPr>
          <w:rFonts w:ascii="Times New Roman" w:hAnsi="Times New Roman"/>
          <w:lang w:val="en-GB" w:eastAsia="en-US"/>
        </w:rPr>
        <w:t xml:space="preserve"> </w:t>
      </w:r>
      <w:bookmarkEnd w:id="10"/>
      <w:r w:rsidR="000A6072" w:rsidRPr="005328E8">
        <w:rPr>
          <w:rFonts w:ascii="Times New Roman" w:eastAsiaTheme="minorHAnsi" w:hAnsi="Times New Roman"/>
          <w:lang w:val="en-GB" w:eastAsia="en-US"/>
        </w:rPr>
        <w:t xml:space="preserve">adequate usability and functionality </w:t>
      </w:r>
      <w:r w:rsidR="000B4ACD">
        <w:rPr>
          <w:rFonts w:ascii="Times New Roman" w:eastAsiaTheme="minorHAnsi" w:hAnsi="Times New Roman"/>
          <w:lang w:val="en-GB" w:eastAsia="en-US"/>
        </w:rPr>
        <w:t>and</w:t>
      </w:r>
      <w:r w:rsidR="000A6072" w:rsidRPr="005328E8">
        <w:rPr>
          <w:rFonts w:ascii="Times New Roman" w:eastAsiaTheme="minorHAnsi" w:hAnsi="Times New Roman"/>
          <w:lang w:val="en-GB" w:eastAsia="en-US"/>
        </w:rPr>
        <w:t xml:space="preserve"> high </w:t>
      </w:r>
      <w:r w:rsidR="000B4ACD">
        <w:rPr>
          <w:rFonts w:ascii="Times New Roman" w:eastAsiaTheme="minorHAnsi" w:hAnsi="Times New Roman"/>
          <w:lang w:val="en-GB" w:eastAsia="en-US"/>
        </w:rPr>
        <w:t>acceptability ratings f</w:t>
      </w:r>
      <w:r w:rsidR="009E2813">
        <w:rPr>
          <w:rFonts w:ascii="Times New Roman" w:eastAsiaTheme="minorHAnsi" w:hAnsi="Times New Roman"/>
          <w:lang w:val="en-GB" w:eastAsia="en-US"/>
        </w:rPr>
        <w:t>rom</w:t>
      </w:r>
      <w:r w:rsidR="000A6072" w:rsidRPr="005328E8">
        <w:rPr>
          <w:rFonts w:ascii="Times New Roman" w:eastAsiaTheme="minorHAnsi" w:hAnsi="Times New Roman"/>
          <w:lang w:val="en-GB" w:eastAsia="en-US"/>
        </w:rPr>
        <w:t xml:space="preserve"> </w:t>
      </w:r>
      <w:proofErr w:type="spellStart"/>
      <w:r w:rsidR="00474C92">
        <w:rPr>
          <w:rFonts w:ascii="Times New Roman" w:eastAsiaTheme="minorHAnsi" w:hAnsi="Times New Roman"/>
          <w:lang w:val="en-GB" w:eastAsia="en-US"/>
        </w:rPr>
        <w:t>awCF</w:t>
      </w:r>
      <w:proofErr w:type="spellEnd"/>
      <w:r w:rsidR="00474C92" w:rsidRPr="005328E8">
        <w:rPr>
          <w:rFonts w:ascii="Times New Roman" w:eastAsiaTheme="minorHAnsi" w:hAnsi="Times New Roman"/>
          <w:lang w:val="en-GB" w:eastAsia="en-US"/>
        </w:rPr>
        <w:t xml:space="preserve"> </w:t>
      </w:r>
      <w:r w:rsidR="000A6072" w:rsidRPr="005328E8">
        <w:rPr>
          <w:rFonts w:ascii="Times New Roman" w:eastAsiaTheme="minorHAnsi" w:hAnsi="Times New Roman"/>
          <w:lang w:val="en-GB" w:eastAsia="en-US"/>
        </w:rPr>
        <w:t xml:space="preserve">and healthcare </w:t>
      </w:r>
      <w:r w:rsidR="000A6072" w:rsidRPr="00ED65E6">
        <w:rPr>
          <w:rFonts w:ascii="Times New Roman" w:eastAsiaTheme="minorHAnsi" w:hAnsi="Times New Roman"/>
          <w:lang w:val="en-GB" w:eastAsia="en-US"/>
        </w:rPr>
        <w:t>providers</w:t>
      </w:r>
      <w:r w:rsidR="006C50CD">
        <w:rPr>
          <w:rFonts w:ascii="Times New Roman" w:eastAsiaTheme="minorHAnsi" w:hAnsi="Times New Roman"/>
          <w:vertAlign w:val="superscript"/>
          <w:lang w:val="en-GB" w:eastAsia="en-US"/>
        </w:rPr>
        <w:t>1</w:t>
      </w:r>
      <w:r w:rsidR="00820345">
        <w:rPr>
          <w:rFonts w:ascii="Times New Roman" w:eastAsiaTheme="minorHAnsi" w:hAnsi="Times New Roman"/>
          <w:vertAlign w:val="superscript"/>
          <w:lang w:val="en-GB" w:eastAsia="en-US"/>
        </w:rPr>
        <w:t>1</w:t>
      </w:r>
      <w:r w:rsidR="000A6072" w:rsidRPr="00ED65E6">
        <w:rPr>
          <w:rFonts w:ascii="Times New Roman" w:eastAsiaTheme="minorHAnsi" w:hAnsi="Times New Roman"/>
          <w:lang w:val="en-GB" w:eastAsia="en-US"/>
        </w:rPr>
        <w:t xml:space="preserve"> </w:t>
      </w:r>
      <w:r w:rsidR="004E35D0">
        <w:rPr>
          <w:rFonts w:ascii="Times New Roman" w:eastAsiaTheme="minorHAnsi" w:hAnsi="Times New Roman"/>
          <w:lang w:val="en-GB" w:eastAsia="en-US"/>
        </w:rPr>
        <w:t xml:space="preserve">with feedback directly </w:t>
      </w:r>
      <w:r w:rsidR="000A6072" w:rsidRPr="00ED65E6">
        <w:rPr>
          <w:rFonts w:ascii="Times New Roman" w:eastAsiaTheme="minorHAnsi" w:hAnsi="Times New Roman"/>
          <w:lang w:val="en-GB" w:eastAsia="en-US"/>
        </w:rPr>
        <w:t>inform</w:t>
      </w:r>
      <w:r w:rsidR="004E35D0">
        <w:rPr>
          <w:rFonts w:ascii="Times New Roman" w:eastAsiaTheme="minorHAnsi" w:hAnsi="Times New Roman"/>
          <w:lang w:val="en-GB" w:eastAsia="en-US"/>
        </w:rPr>
        <w:t>ing</w:t>
      </w:r>
      <w:r w:rsidR="000A6072" w:rsidRPr="00ED65E6">
        <w:rPr>
          <w:rFonts w:ascii="Times New Roman" w:eastAsiaTheme="minorHAnsi" w:hAnsi="Times New Roman"/>
          <w:lang w:val="en-GB" w:eastAsia="en-US"/>
        </w:rPr>
        <w:t xml:space="preserve"> program improvement. </w:t>
      </w:r>
      <w:r w:rsidR="000A6072" w:rsidRPr="00ED65E6">
        <w:rPr>
          <w:rFonts w:ascii="Times New Roman" w:hAnsi="Times New Roman"/>
        </w:rPr>
        <w:t>From its earliest stages, the</w:t>
      </w:r>
      <w:r w:rsidR="000B4ACD" w:rsidRPr="00ED65E6">
        <w:rPr>
          <w:rFonts w:ascii="Times New Roman" w:hAnsi="Times New Roman"/>
        </w:rPr>
        <w:t xml:space="preserve"> CF-CBT and eHealth CF-CBT </w:t>
      </w:r>
      <w:r w:rsidR="000A6072" w:rsidRPr="00ED65E6">
        <w:rPr>
          <w:rFonts w:ascii="Times New Roman" w:hAnsi="Times New Roman"/>
        </w:rPr>
        <w:t>program</w:t>
      </w:r>
      <w:r w:rsidR="000B4ACD" w:rsidRPr="00ED65E6">
        <w:rPr>
          <w:rFonts w:ascii="Times New Roman" w:hAnsi="Times New Roman"/>
        </w:rPr>
        <w:t>s</w:t>
      </w:r>
      <w:r w:rsidR="000A6072" w:rsidRPr="00ED65E6">
        <w:rPr>
          <w:rFonts w:ascii="Times New Roman" w:hAnsi="Times New Roman"/>
        </w:rPr>
        <w:t xml:space="preserve"> </w:t>
      </w:r>
      <w:r w:rsidR="000B4ACD" w:rsidRPr="00ED65E6">
        <w:rPr>
          <w:rFonts w:ascii="Times New Roman" w:hAnsi="Times New Roman"/>
        </w:rPr>
        <w:t>were</w:t>
      </w:r>
      <w:r w:rsidR="000A6072" w:rsidRPr="00ED65E6">
        <w:rPr>
          <w:rFonts w:ascii="Times New Roman" w:hAnsi="Times New Roman"/>
        </w:rPr>
        <w:t xml:space="preserve"> created </w:t>
      </w:r>
      <w:r w:rsidR="004E35D0">
        <w:rPr>
          <w:rFonts w:ascii="Times New Roman" w:hAnsi="Times New Roman"/>
        </w:rPr>
        <w:t>with</w:t>
      </w:r>
      <w:r w:rsidR="004E35D0" w:rsidRPr="00ED65E6">
        <w:rPr>
          <w:rFonts w:ascii="Times New Roman" w:hAnsi="Times New Roman"/>
        </w:rPr>
        <w:t xml:space="preserve"> </w:t>
      </w:r>
      <w:r w:rsidR="00474C92">
        <w:rPr>
          <w:rFonts w:ascii="Times New Roman" w:hAnsi="Times New Roman"/>
        </w:rPr>
        <w:t>stakeholders</w:t>
      </w:r>
      <w:r w:rsidR="00474C92" w:rsidRPr="00ED65E6">
        <w:rPr>
          <w:rFonts w:ascii="Times New Roman" w:hAnsi="Times New Roman"/>
        </w:rPr>
        <w:t xml:space="preserve"> </w:t>
      </w:r>
      <w:r w:rsidR="000A6072" w:rsidRPr="00ED65E6">
        <w:rPr>
          <w:rFonts w:ascii="Times New Roman" w:hAnsi="Times New Roman"/>
        </w:rPr>
        <w:t xml:space="preserve">in a central role guiding project development and piloting, to ensure </w:t>
      </w:r>
      <w:r w:rsidR="00682B71" w:rsidRPr="00ED65E6">
        <w:rPr>
          <w:rFonts w:ascii="Times New Roman" w:hAnsi="Times New Roman"/>
        </w:rPr>
        <w:t>they</w:t>
      </w:r>
      <w:r w:rsidR="000A6072" w:rsidRPr="00ED65E6">
        <w:rPr>
          <w:rFonts w:ascii="Times New Roman" w:hAnsi="Times New Roman"/>
        </w:rPr>
        <w:t xml:space="preserve"> </w:t>
      </w:r>
      <w:r w:rsidR="00B60C5F" w:rsidRPr="00ED65E6">
        <w:rPr>
          <w:rFonts w:ascii="Times New Roman" w:hAnsi="Times New Roman"/>
        </w:rPr>
        <w:t>w</w:t>
      </w:r>
      <w:r w:rsidR="00682B71" w:rsidRPr="00ED65E6">
        <w:rPr>
          <w:rFonts w:ascii="Times New Roman" w:hAnsi="Times New Roman"/>
        </w:rPr>
        <w:t>ere</w:t>
      </w:r>
      <w:r w:rsidR="000A6072" w:rsidRPr="00ED65E6">
        <w:rPr>
          <w:rFonts w:ascii="Times New Roman" w:hAnsi="Times New Roman"/>
        </w:rPr>
        <w:t xml:space="preserve"> </w:t>
      </w:r>
      <w:r w:rsidR="009A1F19">
        <w:rPr>
          <w:rFonts w:ascii="Times New Roman" w:hAnsi="Times New Roman"/>
        </w:rPr>
        <w:t xml:space="preserve">addressing </w:t>
      </w:r>
      <w:r w:rsidR="000A6072" w:rsidRPr="00ED65E6">
        <w:rPr>
          <w:rFonts w:ascii="Times New Roman" w:hAnsi="Times New Roman"/>
        </w:rPr>
        <w:t>the needs of</w:t>
      </w:r>
      <w:r w:rsidR="00B60C5F" w:rsidRPr="00ED65E6">
        <w:rPr>
          <w:rFonts w:ascii="Times New Roman" w:hAnsi="Times New Roman"/>
        </w:rPr>
        <w:t xml:space="preserve"> </w:t>
      </w:r>
      <w:r w:rsidR="00396F12">
        <w:rPr>
          <w:rFonts w:ascii="Times New Roman" w:hAnsi="Times New Roman"/>
        </w:rPr>
        <w:t>awCF</w:t>
      </w:r>
      <w:r w:rsidR="006C50CD">
        <w:rPr>
          <w:rFonts w:ascii="Times New Roman" w:hAnsi="Times New Roman"/>
        </w:rPr>
        <w:t>.</w:t>
      </w:r>
      <w:r w:rsidR="006C50CD">
        <w:rPr>
          <w:rFonts w:ascii="Times New Roman" w:hAnsi="Times New Roman"/>
          <w:vertAlign w:val="superscript"/>
        </w:rPr>
        <w:t>1</w:t>
      </w:r>
      <w:r w:rsidR="00820345">
        <w:rPr>
          <w:rFonts w:ascii="Times New Roman" w:hAnsi="Times New Roman"/>
          <w:vertAlign w:val="superscript"/>
        </w:rPr>
        <w:t>1, 15-16</w:t>
      </w:r>
      <w:r w:rsidR="00EF6B78" w:rsidRPr="00ED65E6">
        <w:rPr>
          <w:rFonts w:ascii="Times New Roman" w:hAnsi="Times New Roman"/>
        </w:rPr>
        <w:t xml:space="preserve"> </w:t>
      </w:r>
    </w:p>
    <w:p w14:paraId="05BB4626" w14:textId="0D9F4103" w:rsidR="005D1D5C" w:rsidRPr="005D1D5C" w:rsidRDefault="000B4ACD" w:rsidP="00434953">
      <w:pPr>
        <w:autoSpaceDE w:val="0"/>
        <w:autoSpaceDN w:val="0"/>
        <w:adjustRightInd w:val="0"/>
        <w:spacing w:line="480" w:lineRule="auto"/>
        <w:ind w:firstLine="708"/>
        <w:rPr>
          <w:rFonts w:ascii="Times New Roman" w:hAnsi="Times New Roman"/>
        </w:rPr>
      </w:pPr>
      <w:bookmarkStart w:id="11" w:name="_Hlk54724834"/>
      <w:r>
        <w:rPr>
          <w:rFonts w:ascii="Times New Roman" w:hAnsi="Times New Roman"/>
        </w:rPr>
        <w:t xml:space="preserve">The aim </w:t>
      </w:r>
      <w:r w:rsidR="00C75DA3" w:rsidRPr="005D1D5C">
        <w:rPr>
          <w:rFonts w:ascii="Times New Roman" w:hAnsi="Times New Roman"/>
        </w:rPr>
        <w:t xml:space="preserve">of this study was to pilot </w:t>
      </w:r>
      <w:r w:rsidR="00C75DA3" w:rsidRPr="005D1D5C">
        <w:rPr>
          <w:rFonts w:ascii="Times New Roman" w:hAnsi="Times New Roman"/>
          <w:lang w:val="en-GB" w:eastAsia="en-US"/>
        </w:rPr>
        <w:t>eHealth</w:t>
      </w:r>
      <w:r w:rsidR="00C75DA3" w:rsidRPr="005D1D5C">
        <w:rPr>
          <w:rFonts w:ascii="Times New Roman" w:hAnsi="Times New Roman"/>
          <w:color w:val="000000"/>
          <w:lang w:val="en-GB" w:eastAsia="en-US"/>
        </w:rPr>
        <w:t xml:space="preserve"> CF-CBT</w:t>
      </w:r>
      <w:r w:rsidR="00C75DA3" w:rsidRPr="005D1D5C">
        <w:rPr>
          <w:rFonts w:ascii="Times New Roman" w:hAnsi="Times New Roman"/>
          <w:lang w:val="en-GB" w:eastAsia="en-US"/>
        </w:rPr>
        <w:t xml:space="preserve"> </w:t>
      </w:r>
      <w:r>
        <w:rPr>
          <w:rFonts w:ascii="Times New Roman" w:hAnsi="Times New Roman"/>
          <w:lang w:val="en-GB" w:eastAsia="en-US"/>
        </w:rPr>
        <w:t>with</w:t>
      </w:r>
      <w:r w:rsidRPr="005D1D5C">
        <w:rPr>
          <w:rFonts w:ascii="Times New Roman" w:hAnsi="Times New Roman"/>
          <w:lang w:val="en-GB" w:eastAsia="en-US"/>
        </w:rPr>
        <w:t xml:space="preserve"> </w:t>
      </w:r>
      <w:proofErr w:type="spellStart"/>
      <w:r w:rsidR="00C75DA3" w:rsidRPr="005D1D5C">
        <w:rPr>
          <w:rFonts w:ascii="Times New Roman" w:hAnsi="Times New Roman"/>
          <w:color w:val="000000"/>
          <w:lang w:val="en-GB" w:eastAsia="en-US"/>
        </w:rPr>
        <w:t>a</w:t>
      </w:r>
      <w:r w:rsidR="00B60C5F">
        <w:rPr>
          <w:rFonts w:ascii="Times New Roman" w:hAnsi="Times New Roman"/>
          <w:color w:val="000000"/>
          <w:lang w:val="en-GB" w:eastAsia="en-US"/>
        </w:rPr>
        <w:t>w</w:t>
      </w:r>
      <w:r w:rsidR="005D1D5C" w:rsidRPr="005D1D5C">
        <w:rPr>
          <w:rFonts w:ascii="Times New Roman" w:hAnsi="Times New Roman"/>
          <w:color w:val="000000"/>
          <w:lang w:val="en-GB" w:eastAsia="en-US"/>
        </w:rPr>
        <w:t>CF</w:t>
      </w:r>
      <w:proofErr w:type="spellEnd"/>
      <w:r w:rsidR="00C10C07">
        <w:rPr>
          <w:rFonts w:ascii="Times New Roman" w:hAnsi="Times New Roman"/>
          <w:color w:val="000000"/>
          <w:lang w:val="en-GB" w:eastAsia="en-US"/>
        </w:rPr>
        <w:t xml:space="preserve"> with mild to moderate symptoms of depression and/or anxiety</w:t>
      </w:r>
      <w:r w:rsidR="005D1D5C" w:rsidRPr="005D1D5C">
        <w:rPr>
          <w:rFonts w:ascii="Times New Roman" w:hAnsi="Times New Roman"/>
          <w:color w:val="000000"/>
          <w:lang w:val="en-GB" w:eastAsia="en-US"/>
        </w:rPr>
        <w:t xml:space="preserve"> t</w:t>
      </w:r>
      <w:r w:rsidR="007429D2" w:rsidRPr="005D1D5C">
        <w:rPr>
          <w:rFonts w:ascii="Times New Roman" w:hAnsi="Times New Roman"/>
        </w:rPr>
        <w:t xml:space="preserve">o </w:t>
      </w:r>
      <w:r w:rsidR="005B5388">
        <w:rPr>
          <w:rFonts w:ascii="Times New Roman" w:hAnsi="Times New Roman"/>
        </w:rPr>
        <w:t xml:space="preserve">1) </w:t>
      </w:r>
      <w:r>
        <w:rPr>
          <w:rFonts w:ascii="Times New Roman" w:hAnsi="Times New Roman"/>
        </w:rPr>
        <w:t xml:space="preserve">further </w:t>
      </w:r>
      <w:r w:rsidR="007429D2" w:rsidRPr="005D1D5C">
        <w:rPr>
          <w:rFonts w:ascii="Times New Roman" w:hAnsi="Times New Roman"/>
        </w:rPr>
        <w:t>evaluate feasibility</w:t>
      </w:r>
      <w:r w:rsidR="003A39BF">
        <w:rPr>
          <w:rFonts w:ascii="Times New Roman" w:hAnsi="Times New Roman"/>
        </w:rPr>
        <w:t>, usability</w:t>
      </w:r>
      <w:r w:rsidR="007429D2" w:rsidRPr="005D1D5C">
        <w:rPr>
          <w:rFonts w:ascii="Times New Roman" w:hAnsi="Times New Roman"/>
        </w:rPr>
        <w:t xml:space="preserve"> and acceptability, </w:t>
      </w:r>
      <w:r w:rsidR="005B5388">
        <w:rPr>
          <w:rFonts w:ascii="Times New Roman" w:hAnsi="Times New Roman"/>
        </w:rPr>
        <w:t>and 2) examine</w:t>
      </w:r>
      <w:r w:rsidR="00EC05BA">
        <w:rPr>
          <w:rFonts w:ascii="Times New Roman" w:hAnsi="Times New Roman"/>
        </w:rPr>
        <w:t xml:space="preserve"> preliminary </w:t>
      </w:r>
      <w:r w:rsidR="00C500DB">
        <w:rPr>
          <w:rFonts w:ascii="Times New Roman" w:hAnsi="Times New Roman"/>
        </w:rPr>
        <w:t xml:space="preserve">evidence of </w:t>
      </w:r>
      <w:r w:rsidR="00EC05BA">
        <w:rPr>
          <w:rFonts w:ascii="Times New Roman" w:hAnsi="Times New Roman"/>
        </w:rPr>
        <w:t>efficacy with regard to key outcomes</w:t>
      </w:r>
      <w:r w:rsidR="00E108D3">
        <w:rPr>
          <w:rFonts w:ascii="Times New Roman" w:hAnsi="Times New Roman"/>
        </w:rPr>
        <w:t xml:space="preserve">, </w:t>
      </w:r>
      <w:r w:rsidR="00E108D3" w:rsidRPr="005D1D5C">
        <w:rPr>
          <w:rFonts w:ascii="Times New Roman" w:hAnsi="Times New Roman"/>
        </w:rPr>
        <w:t>prior to wider testing and dissemination</w:t>
      </w:r>
      <w:r w:rsidR="005B5388">
        <w:rPr>
          <w:rFonts w:ascii="Times New Roman" w:hAnsi="Times New Roman"/>
        </w:rPr>
        <w:t xml:space="preserve">. </w:t>
      </w:r>
      <w:r w:rsidR="00E979B9">
        <w:rPr>
          <w:rFonts w:ascii="Times New Roman" w:hAnsi="Times New Roman"/>
        </w:rPr>
        <w:t>Adequate feasibility, usability, and acceptability parameters and i</w:t>
      </w:r>
      <w:r w:rsidR="00E108D3">
        <w:rPr>
          <w:rFonts w:ascii="Times New Roman" w:hAnsi="Times New Roman"/>
        </w:rPr>
        <w:t>mpro</w:t>
      </w:r>
      <w:r w:rsidR="00D553A9">
        <w:rPr>
          <w:rFonts w:ascii="Times New Roman" w:hAnsi="Times New Roman"/>
        </w:rPr>
        <w:t>ve</w:t>
      </w:r>
      <w:r w:rsidR="00E108D3">
        <w:rPr>
          <w:rFonts w:ascii="Times New Roman" w:hAnsi="Times New Roman"/>
        </w:rPr>
        <w:t>ment</w:t>
      </w:r>
      <w:r w:rsidR="005D1D5C" w:rsidRPr="005D1D5C">
        <w:rPr>
          <w:rFonts w:ascii="Times New Roman" w:hAnsi="Times New Roman"/>
        </w:rPr>
        <w:t xml:space="preserve"> </w:t>
      </w:r>
      <w:r w:rsidR="00E366E8">
        <w:rPr>
          <w:rFonts w:ascii="Times New Roman" w:hAnsi="Times New Roman"/>
        </w:rPr>
        <w:t xml:space="preserve">from pre- to post-eHealth CF-CBT </w:t>
      </w:r>
      <w:r w:rsidR="005D1D5C" w:rsidRPr="005D1D5C">
        <w:rPr>
          <w:rFonts w:ascii="Times New Roman" w:hAnsi="Times New Roman"/>
        </w:rPr>
        <w:t>in depression</w:t>
      </w:r>
      <w:r w:rsidR="005B5388">
        <w:rPr>
          <w:rFonts w:ascii="Times New Roman" w:hAnsi="Times New Roman"/>
        </w:rPr>
        <w:t xml:space="preserve"> and </w:t>
      </w:r>
      <w:r w:rsidR="005D1D5C" w:rsidRPr="005D1D5C">
        <w:rPr>
          <w:rFonts w:ascii="Times New Roman" w:hAnsi="Times New Roman"/>
        </w:rPr>
        <w:t>anxiety</w:t>
      </w:r>
      <w:r w:rsidR="00C500DB">
        <w:rPr>
          <w:rFonts w:ascii="Times New Roman" w:hAnsi="Times New Roman"/>
        </w:rPr>
        <w:t xml:space="preserve"> symptoms</w:t>
      </w:r>
      <w:r w:rsidR="00E108D3">
        <w:rPr>
          <w:rFonts w:ascii="Times New Roman" w:hAnsi="Times New Roman"/>
        </w:rPr>
        <w:t xml:space="preserve">, </w:t>
      </w:r>
      <w:r w:rsidR="005D1D5C" w:rsidRPr="005D1D5C">
        <w:rPr>
          <w:rFonts w:ascii="Times New Roman" w:hAnsi="Times New Roman"/>
        </w:rPr>
        <w:t>perceived stress</w:t>
      </w:r>
      <w:r w:rsidR="005B5388">
        <w:rPr>
          <w:rFonts w:ascii="Times New Roman" w:hAnsi="Times New Roman"/>
        </w:rPr>
        <w:t xml:space="preserve">, </w:t>
      </w:r>
      <w:r w:rsidR="00B60C5F">
        <w:rPr>
          <w:rFonts w:ascii="Times New Roman" w:hAnsi="Times New Roman"/>
        </w:rPr>
        <w:t xml:space="preserve">and </w:t>
      </w:r>
      <w:proofErr w:type="spellStart"/>
      <w:r w:rsidR="00E366E8">
        <w:rPr>
          <w:rFonts w:ascii="Times New Roman" w:hAnsi="Times New Roman"/>
        </w:rPr>
        <w:t>HRQoL</w:t>
      </w:r>
      <w:proofErr w:type="spellEnd"/>
      <w:r w:rsidR="00E366E8">
        <w:rPr>
          <w:rFonts w:ascii="Times New Roman" w:hAnsi="Times New Roman"/>
        </w:rPr>
        <w:t xml:space="preserve"> </w:t>
      </w:r>
      <w:r w:rsidR="000942F2">
        <w:rPr>
          <w:rFonts w:ascii="Times New Roman" w:hAnsi="Times New Roman"/>
        </w:rPr>
        <w:t xml:space="preserve">were </w:t>
      </w:r>
      <w:r w:rsidR="00E366E8">
        <w:rPr>
          <w:rFonts w:ascii="Times New Roman" w:hAnsi="Times New Roman"/>
        </w:rPr>
        <w:t>hypothesized</w:t>
      </w:r>
      <w:r w:rsidR="00B60C5F">
        <w:rPr>
          <w:rFonts w:ascii="Times New Roman" w:hAnsi="Times New Roman"/>
        </w:rPr>
        <w:t>.</w:t>
      </w:r>
      <w:r w:rsidR="005D1D5C" w:rsidRPr="005D1D5C">
        <w:rPr>
          <w:rFonts w:ascii="Times New Roman" w:hAnsi="Times New Roman"/>
        </w:rPr>
        <w:t xml:space="preserve"> </w:t>
      </w:r>
    </w:p>
    <w:p w14:paraId="7C7EE20A" w14:textId="77777777" w:rsidR="00C75DA3" w:rsidRPr="005328E8" w:rsidRDefault="00C75DA3" w:rsidP="00A20356">
      <w:pPr>
        <w:spacing w:line="480" w:lineRule="auto"/>
        <w:ind w:firstLine="708"/>
        <w:rPr>
          <w:rFonts w:ascii="Times New Roman" w:hAnsi="Times New Roman"/>
          <w:lang w:eastAsia="en-US"/>
        </w:rPr>
      </w:pPr>
    </w:p>
    <w:p w14:paraId="2AB2895A" w14:textId="77777777" w:rsidR="00F1007A" w:rsidRPr="005328E8" w:rsidRDefault="00B61936" w:rsidP="00434953">
      <w:pPr>
        <w:spacing w:after="200"/>
        <w:rPr>
          <w:rFonts w:ascii="Times New Roman" w:hAnsi="Times New Roman"/>
          <w:b/>
          <w:lang w:val="en-GB"/>
        </w:rPr>
      </w:pPr>
      <w:bookmarkStart w:id="12" w:name="_Hlk105494292"/>
      <w:bookmarkEnd w:id="11"/>
      <w:r>
        <w:rPr>
          <w:rFonts w:ascii="Times New Roman" w:hAnsi="Times New Roman"/>
          <w:b/>
          <w:lang w:val="en-GB"/>
        </w:rPr>
        <w:t xml:space="preserve">MATERIALS AND </w:t>
      </w:r>
      <w:r w:rsidR="00750071" w:rsidRPr="005328E8">
        <w:rPr>
          <w:rFonts w:ascii="Times New Roman" w:hAnsi="Times New Roman"/>
          <w:b/>
          <w:lang w:val="en-GB"/>
        </w:rPr>
        <w:t>METHODS</w:t>
      </w:r>
    </w:p>
    <w:bookmarkEnd w:id="12"/>
    <w:p w14:paraId="1E4C14F1" w14:textId="77777777" w:rsidR="00F92D08" w:rsidRPr="00F92D08" w:rsidRDefault="00F92D08" w:rsidP="00450481">
      <w:pPr>
        <w:spacing w:line="480" w:lineRule="auto"/>
        <w:rPr>
          <w:rFonts w:ascii="Times New Roman" w:hAnsi="Times New Roman"/>
          <w:b/>
          <w:bCs/>
          <w:color w:val="000000"/>
          <w:lang w:val="en-GB" w:eastAsia="en-US"/>
        </w:rPr>
      </w:pPr>
      <w:r w:rsidRPr="00F92D08">
        <w:rPr>
          <w:rFonts w:ascii="Times New Roman" w:hAnsi="Times New Roman"/>
          <w:b/>
          <w:bCs/>
          <w:color w:val="000000"/>
          <w:lang w:val="en-GB" w:eastAsia="en-US"/>
        </w:rPr>
        <w:t>Study design</w:t>
      </w:r>
    </w:p>
    <w:p w14:paraId="67CC33D2" w14:textId="77777777" w:rsidR="00E366E8" w:rsidRDefault="00F92D08" w:rsidP="003D6F04">
      <w:pPr>
        <w:spacing w:line="480" w:lineRule="auto"/>
        <w:ind w:firstLine="708"/>
        <w:rPr>
          <w:rFonts w:ascii="Times New Roman" w:hAnsi="Times New Roman"/>
          <w:iCs/>
          <w:lang w:val="en-GB"/>
        </w:rPr>
      </w:pPr>
      <w:r w:rsidRPr="003F035A">
        <w:rPr>
          <w:rFonts w:ascii="Times New Roman" w:hAnsi="Times New Roman"/>
        </w:rPr>
        <w:t>Th</w:t>
      </w:r>
      <w:r w:rsidR="009549E7">
        <w:rPr>
          <w:rFonts w:ascii="Times New Roman" w:hAnsi="Times New Roman"/>
        </w:rPr>
        <w:t xml:space="preserve">e study </w:t>
      </w:r>
      <w:r w:rsidR="00F5416F">
        <w:rPr>
          <w:rFonts w:ascii="Times New Roman" w:hAnsi="Times New Roman"/>
        </w:rPr>
        <w:t xml:space="preserve">was </w:t>
      </w:r>
      <w:r w:rsidR="007429D2" w:rsidRPr="003F035A">
        <w:rPr>
          <w:rFonts w:ascii="Times New Roman" w:hAnsi="Times New Roman"/>
        </w:rPr>
        <w:t>an</w:t>
      </w:r>
      <w:r w:rsidRPr="003F035A">
        <w:rPr>
          <w:rFonts w:ascii="Times New Roman" w:hAnsi="Times New Roman"/>
        </w:rPr>
        <w:t xml:space="preserve"> </w:t>
      </w:r>
      <w:r w:rsidR="007429D2" w:rsidRPr="003F035A">
        <w:rPr>
          <w:rFonts w:ascii="Times New Roman" w:hAnsi="Times New Roman"/>
        </w:rPr>
        <w:t xml:space="preserve">uncontrolled single-center pilot conducted at the </w:t>
      </w:r>
      <w:r w:rsidRPr="003F035A">
        <w:rPr>
          <w:rFonts w:ascii="Times New Roman" w:hAnsi="Times New Roman"/>
        </w:rPr>
        <w:t xml:space="preserve">CF center </w:t>
      </w:r>
      <w:r w:rsidR="007429D2" w:rsidRPr="003F035A">
        <w:rPr>
          <w:rFonts w:ascii="Times New Roman" w:hAnsi="Times New Roman"/>
        </w:rPr>
        <w:t>of Amsterdam</w:t>
      </w:r>
      <w:r w:rsidR="00E366E8">
        <w:rPr>
          <w:rFonts w:ascii="Times New Roman" w:hAnsi="Times New Roman"/>
        </w:rPr>
        <w:t>,</w:t>
      </w:r>
      <w:r w:rsidRPr="003F035A">
        <w:rPr>
          <w:rFonts w:ascii="Times New Roman" w:hAnsi="Times New Roman"/>
        </w:rPr>
        <w:t xml:space="preserve"> the Netherlands</w:t>
      </w:r>
      <w:r w:rsidR="00E366E8" w:rsidRPr="00E366E8">
        <w:rPr>
          <w:rFonts w:ascii="Times New Roman" w:hAnsi="Times New Roman"/>
          <w:iCs/>
          <w:lang w:val="en-GB"/>
        </w:rPr>
        <w:t xml:space="preserve"> </w:t>
      </w:r>
      <w:r w:rsidR="00E366E8" w:rsidRPr="003F035A">
        <w:rPr>
          <w:rFonts w:ascii="Times New Roman" w:hAnsi="Times New Roman"/>
          <w:iCs/>
          <w:lang w:val="en-GB"/>
        </w:rPr>
        <w:t xml:space="preserve">according to the principles of the Declaration of Helsinki, </w:t>
      </w:r>
      <w:r w:rsidR="00E366E8" w:rsidRPr="003F035A">
        <w:rPr>
          <w:rFonts w:ascii="Times New Roman" w:hAnsi="Times New Roman"/>
        </w:rPr>
        <w:t>Fortaleza, 2013</w:t>
      </w:r>
      <w:r w:rsidR="00E366E8">
        <w:rPr>
          <w:rFonts w:ascii="Times New Roman" w:hAnsi="Times New Roman"/>
        </w:rPr>
        <w:t>,</w:t>
      </w:r>
      <w:r w:rsidR="00E366E8" w:rsidRPr="003F035A">
        <w:rPr>
          <w:rFonts w:ascii="Times New Roman" w:hAnsi="Times New Roman"/>
        </w:rPr>
        <w:t xml:space="preserve"> </w:t>
      </w:r>
      <w:r w:rsidR="00E366E8" w:rsidRPr="003F035A">
        <w:rPr>
          <w:rFonts w:ascii="Times New Roman" w:hAnsi="Times New Roman"/>
          <w:iCs/>
          <w:lang w:val="en-GB"/>
        </w:rPr>
        <w:t>the Medical Research Involving Human Subjects Act (WMO) and other guidelines, regulations and Acts</w:t>
      </w:r>
      <w:r w:rsidRPr="003F035A">
        <w:rPr>
          <w:rFonts w:ascii="Times New Roman" w:hAnsi="Times New Roman"/>
        </w:rPr>
        <w:t xml:space="preserve">. </w:t>
      </w:r>
      <w:r w:rsidRPr="003F035A">
        <w:rPr>
          <w:rFonts w:ascii="Times New Roman" w:eastAsiaTheme="minorHAnsi" w:hAnsi="Times New Roman"/>
          <w:iCs/>
          <w:lang w:eastAsia="en-US"/>
        </w:rPr>
        <w:t xml:space="preserve">The medical ethics committee of </w:t>
      </w:r>
      <w:r w:rsidRPr="003F035A">
        <w:rPr>
          <w:rFonts w:ascii="Times New Roman" w:eastAsiaTheme="minorHAnsi" w:hAnsi="Times New Roman"/>
          <w:lang w:eastAsia="en-US"/>
        </w:rPr>
        <w:t xml:space="preserve">VU University Medical Center (VUmc), Amsterdam, the Netherlands, approved the study </w:t>
      </w:r>
      <w:r w:rsidR="00E366E8">
        <w:rPr>
          <w:rFonts w:ascii="Times New Roman" w:eastAsiaTheme="minorHAnsi" w:hAnsi="Times New Roman"/>
          <w:lang w:eastAsia="en-US"/>
        </w:rPr>
        <w:t>(</w:t>
      </w:r>
      <w:r w:rsidR="00D37A52" w:rsidRPr="007028A2">
        <w:rPr>
          <w:rFonts w:ascii="Times New Roman" w:eastAsiaTheme="minorHAnsi" w:hAnsi="Times New Roman"/>
          <w:lang w:eastAsia="en-US"/>
        </w:rPr>
        <w:t xml:space="preserve">clinical trial ID </w:t>
      </w:r>
      <w:r w:rsidR="00D37A52" w:rsidRPr="007028A2">
        <w:rPr>
          <w:rFonts w:ascii="Times New Roman" w:hAnsi="Times New Roman"/>
        </w:rPr>
        <w:t>NL9349</w:t>
      </w:r>
      <w:r w:rsidR="00E366E8">
        <w:rPr>
          <w:rFonts w:ascii="Times New Roman" w:hAnsi="Times New Roman"/>
        </w:rPr>
        <w:t>)</w:t>
      </w:r>
      <w:r w:rsidRPr="007028A2">
        <w:rPr>
          <w:rFonts w:ascii="Times New Roman" w:eastAsiaTheme="minorHAnsi" w:hAnsi="Times New Roman"/>
          <w:lang w:eastAsia="en-US"/>
        </w:rPr>
        <w:t>.</w:t>
      </w:r>
      <w:r w:rsidRPr="003F035A">
        <w:rPr>
          <w:rFonts w:ascii="Times New Roman" w:eastAsiaTheme="minorHAnsi" w:hAnsi="Times New Roman"/>
          <w:lang w:eastAsia="en-US"/>
        </w:rPr>
        <w:t xml:space="preserve"> </w:t>
      </w:r>
    </w:p>
    <w:p w14:paraId="1FECEA10" w14:textId="77777777" w:rsidR="003F035A" w:rsidRDefault="003F035A" w:rsidP="00450481">
      <w:pPr>
        <w:spacing w:line="480" w:lineRule="auto"/>
        <w:rPr>
          <w:rFonts w:ascii="Times New Roman" w:hAnsi="Times New Roman"/>
          <w:color w:val="000000"/>
          <w:lang w:eastAsia="en-US"/>
        </w:rPr>
      </w:pPr>
    </w:p>
    <w:p w14:paraId="5EDC3B6E" w14:textId="77777777" w:rsidR="00F92D08" w:rsidRPr="00F92D08" w:rsidRDefault="00F92D08" w:rsidP="00F92D08">
      <w:pPr>
        <w:spacing w:line="480" w:lineRule="auto"/>
        <w:rPr>
          <w:rFonts w:ascii="Times New Roman" w:eastAsiaTheme="minorHAnsi" w:hAnsi="Times New Roman" w:cstheme="minorBidi"/>
          <w:b/>
          <w:lang w:eastAsia="en-US"/>
        </w:rPr>
      </w:pPr>
      <w:r w:rsidRPr="00F92D08">
        <w:rPr>
          <w:rFonts w:ascii="Times New Roman" w:eastAsiaTheme="minorHAnsi" w:hAnsi="Times New Roman" w:cstheme="minorBidi"/>
          <w:b/>
          <w:lang w:eastAsia="en-US"/>
        </w:rPr>
        <w:t xml:space="preserve">Participants </w:t>
      </w:r>
      <w:r w:rsidR="009C75FA">
        <w:rPr>
          <w:rFonts w:ascii="Times New Roman" w:eastAsiaTheme="minorHAnsi" w:hAnsi="Times New Roman" w:cstheme="minorBidi"/>
          <w:b/>
          <w:lang w:eastAsia="en-US"/>
        </w:rPr>
        <w:t xml:space="preserve">and procedure </w:t>
      </w:r>
    </w:p>
    <w:p w14:paraId="41E0E013" w14:textId="43C5116B" w:rsidR="00582592" w:rsidRDefault="009C75FA" w:rsidP="003D6F04">
      <w:pPr>
        <w:spacing w:line="480" w:lineRule="auto"/>
        <w:ind w:firstLine="708"/>
        <w:rPr>
          <w:rFonts w:ascii="Times New Roman" w:hAnsi="Times New Roman"/>
          <w:lang w:val="en-GB"/>
        </w:rPr>
      </w:pPr>
      <w:r w:rsidRPr="009C75FA">
        <w:rPr>
          <w:rFonts w:ascii="Times New Roman" w:hAnsi="Times New Roman"/>
          <w:lang w:val="en-GB"/>
        </w:rPr>
        <w:t xml:space="preserve">The intervention was </w:t>
      </w:r>
      <w:r w:rsidR="009B4A8C">
        <w:rPr>
          <w:rFonts w:ascii="Times New Roman" w:hAnsi="Times New Roman"/>
          <w:lang w:val="en-GB"/>
        </w:rPr>
        <w:t>delivered to</w:t>
      </w:r>
      <w:r w:rsidR="00A92FC9">
        <w:rPr>
          <w:rFonts w:ascii="Times New Roman" w:hAnsi="Times New Roman"/>
          <w:lang w:val="en-GB"/>
        </w:rPr>
        <w:t xml:space="preserve"> </w:t>
      </w:r>
      <w:r w:rsidR="00AC1E1A">
        <w:rPr>
          <w:rFonts w:ascii="Times New Roman" w:hAnsi="Times New Roman"/>
          <w:lang w:val="en-GB"/>
        </w:rPr>
        <w:t xml:space="preserve">10 </w:t>
      </w:r>
      <w:proofErr w:type="spellStart"/>
      <w:r w:rsidRPr="009C75FA">
        <w:rPr>
          <w:rFonts w:ascii="Times New Roman" w:hAnsi="Times New Roman"/>
          <w:lang w:val="en-GB"/>
        </w:rPr>
        <w:t>a</w:t>
      </w:r>
      <w:r w:rsidR="00EE1E38">
        <w:rPr>
          <w:rFonts w:ascii="Times New Roman" w:hAnsi="Times New Roman"/>
          <w:lang w:val="en-GB"/>
        </w:rPr>
        <w:t>w</w:t>
      </w:r>
      <w:r w:rsidRPr="009C75FA">
        <w:rPr>
          <w:rFonts w:ascii="Times New Roman" w:hAnsi="Times New Roman"/>
          <w:lang w:val="en-GB"/>
        </w:rPr>
        <w:t>CF</w:t>
      </w:r>
      <w:proofErr w:type="spellEnd"/>
      <w:r w:rsidRPr="009C75FA">
        <w:rPr>
          <w:rFonts w:ascii="Times New Roman" w:hAnsi="Times New Roman"/>
          <w:lang w:val="en-GB"/>
        </w:rPr>
        <w:t xml:space="preserve"> </w:t>
      </w:r>
      <w:r w:rsidR="00F868D6" w:rsidRPr="004A3980">
        <w:rPr>
          <w:rFonts w:ascii="Times New Roman" w:eastAsiaTheme="minorHAnsi" w:hAnsi="Times New Roman"/>
          <w:iCs/>
          <w:lang w:eastAsia="en-US"/>
        </w:rPr>
        <w:t xml:space="preserve">(aged ≥18 yrs.) </w:t>
      </w:r>
      <w:r w:rsidR="009B4A8C">
        <w:rPr>
          <w:rFonts w:ascii="Times New Roman" w:hAnsi="Times New Roman"/>
          <w:lang w:val="en-GB"/>
        </w:rPr>
        <w:t>with</w:t>
      </w:r>
      <w:r w:rsidRPr="009C75FA">
        <w:rPr>
          <w:rFonts w:ascii="Times New Roman" w:hAnsi="Times New Roman"/>
          <w:lang w:val="en-GB"/>
        </w:rPr>
        <w:t xml:space="preserve"> </w:t>
      </w:r>
      <w:r w:rsidR="009B4A8C">
        <w:rPr>
          <w:rFonts w:ascii="Times New Roman" w:hAnsi="Times New Roman"/>
          <w:lang w:val="en-GB"/>
        </w:rPr>
        <w:t xml:space="preserve">symptoms of depression and/or anxiety in the </w:t>
      </w:r>
      <w:r w:rsidRPr="009C75FA">
        <w:rPr>
          <w:rFonts w:ascii="Times New Roman" w:hAnsi="Times New Roman"/>
          <w:lang w:val="en-GB"/>
        </w:rPr>
        <w:t xml:space="preserve">mild to moderate </w:t>
      </w:r>
      <w:r w:rsidR="00582592">
        <w:rPr>
          <w:rFonts w:ascii="Times New Roman" w:hAnsi="Times New Roman"/>
          <w:lang w:val="en-GB"/>
        </w:rPr>
        <w:t xml:space="preserve">severity </w:t>
      </w:r>
      <w:r w:rsidRPr="009C75FA">
        <w:rPr>
          <w:rFonts w:ascii="Times New Roman" w:hAnsi="Times New Roman"/>
          <w:lang w:val="en-GB"/>
        </w:rPr>
        <w:t>range</w:t>
      </w:r>
      <w:r w:rsidR="009B4A8C">
        <w:rPr>
          <w:rFonts w:ascii="Times New Roman" w:hAnsi="Times New Roman"/>
          <w:lang w:val="en-GB"/>
        </w:rPr>
        <w:t xml:space="preserve"> </w:t>
      </w:r>
      <w:r w:rsidR="000C39A2">
        <w:rPr>
          <w:rFonts w:ascii="Times New Roman" w:hAnsi="Times New Roman"/>
          <w:lang w:val="en-GB"/>
        </w:rPr>
        <w:t xml:space="preserve">identified </w:t>
      </w:r>
      <w:r w:rsidR="00AC1E1A">
        <w:rPr>
          <w:rFonts w:ascii="Times New Roman" w:hAnsi="Times New Roman"/>
          <w:lang w:val="en-GB"/>
        </w:rPr>
        <w:t xml:space="preserve">during </w:t>
      </w:r>
      <w:r w:rsidR="009B4A8C">
        <w:rPr>
          <w:rFonts w:ascii="Times New Roman" w:hAnsi="Times New Roman"/>
          <w:lang w:val="en-GB"/>
        </w:rPr>
        <w:t>routine CF-clinic scree</w:t>
      </w:r>
      <w:r w:rsidR="00F44649">
        <w:rPr>
          <w:rFonts w:ascii="Times New Roman" w:hAnsi="Times New Roman"/>
          <w:lang w:val="en-GB"/>
        </w:rPr>
        <w:t xml:space="preserve">ning using the </w:t>
      </w:r>
      <w:r w:rsidR="00E366E8">
        <w:rPr>
          <w:rFonts w:ascii="Times New Roman" w:hAnsi="Times New Roman"/>
          <w:lang w:val="en-GB"/>
        </w:rPr>
        <w:t>Patient Health Questionnaire-9 (</w:t>
      </w:r>
      <w:r w:rsidR="00F44649">
        <w:rPr>
          <w:rFonts w:ascii="Times New Roman" w:hAnsi="Times New Roman"/>
          <w:lang w:val="en-GB"/>
        </w:rPr>
        <w:t>PHQ-9</w:t>
      </w:r>
      <w:r w:rsidR="00E366E8">
        <w:rPr>
          <w:rFonts w:ascii="Times New Roman" w:hAnsi="Times New Roman"/>
          <w:lang w:val="en-GB"/>
        </w:rPr>
        <w:t>)</w:t>
      </w:r>
      <w:r w:rsidR="00F44649">
        <w:rPr>
          <w:rFonts w:ascii="Times New Roman" w:hAnsi="Times New Roman"/>
          <w:lang w:val="en-GB"/>
        </w:rPr>
        <w:t xml:space="preserve"> and </w:t>
      </w:r>
      <w:r w:rsidR="00E366E8">
        <w:rPr>
          <w:rFonts w:ascii="Times New Roman" w:hAnsi="Times New Roman"/>
          <w:lang w:val="en-GB"/>
        </w:rPr>
        <w:t>Generalized Anxiety Disorder 7-Item Scale (</w:t>
      </w:r>
      <w:r w:rsidR="00F44649">
        <w:rPr>
          <w:rFonts w:ascii="Times New Roman" w:hAnsi="Times New Roman"/>
          <w:lang w:val="en-GB"/>
        </w:rPr>
        <w:t>GAD-7</w:t>
      </w:r>
      <w:r w:rsidR="00E366E8">
        <w:rPr>
          <w:rFonts w:ascii="Times New Roman" w:hAnsi="Times New Roman"/>
          <w:lang w:val="en-GB"/>
        </w:rPr>
        <w:t>)</w:t>
      </w:r>
      <w:r w:rsidR="00F44649">
        <w:rPr>
          <w:rFonts w:ascii="Times New Roman" w:hAnsi="Times New Roman"/>
          <w:lang w:val="en-GB"/>
        </w:rPr>
        <w:t xml:space="preserve">. </w:t>
      </w:r>
      <w:r w:rsidR="00F5416F" w:rsidRPr="009C75FA">
        <w:rPr>
          <w:rFonts w:ascii="Times New Roman" w:hAnsi="Times New Roman"/>
          <w:lang w:val="en-GB"/>
        </w:rPr>
        <w:t xml:space="preserve">Participants were recruited from a pool of 124 </w:t>
      </w:r>
      <w:proofErr w:type="spellStart"/>
      <w:r w:rsidR="00E366E8">
        <w:rPr>
          <w:rFonts w:ascii="Times New Roman" w:hAnsi="Times New Roman"/>
          <w:lang w:val="en-GB"/>
        </w:rPr>
        <w:t>awCF</w:t>
      </w:r>
      <w:proofErr w:type="spellEnd"/>
      <w:r w:rsidR="00F5416F" w:rsidRPr="009C75FA">
        <w:rPr>
          <w:rFonts w:ascii="Times New Roman" w:hAnsi="Times New Roman"/>
          <w:lang w:val="en-GB"/>
        </w:rPr>
        <w:t xml:space="preserve"> at Amsterdam UMC</w:t>
      </w:r>
      <w:r w:rsidR="00EE1E38">
        <w:rPr>
          <w:rFonts w:ascii="Times New Roman" w:hAnsi="Times New Roman"/>
          <w:lang w:val="en-GB"/>
        </w:rPr>
        <w:t xml:space="preserve"> </w:t>
      </w:r>
      <w:r w:rsidR="00582592">
        <w:rPr>
          <w:rFonts w:ascii="Times New Roman" w:hAnsi="Times New Roman"/>
          <w:lang w:val="en-GB"/>
        </w:rPr>
        <w:t>between</w:t>
      </w:r>
      <w:r w:rsidR="00F92D08" w:rsidRPr="004A3980">
        <w:rPr>
          <w:rFonts w:ascii="Times New Roman" w:eastAsiaTheme="minorHAnsi" w:hAnsi="Times New Roman"/>
          <w:iCs/>
          <w:lang w:eastAsia="en-US"/>
        </w:rPr>
        <w:t xml:space="preserve"> March</w:t>
      </w:r>
      <w:r w:rsidR="00E366E8">
        <w:rPr>
          <w:rFonts w:ascii="Times New Roman" w:eastAsiaTheme="minorHAnsi" w:hAnsi="Times New Roman"/>
          <w:iCs/>
          <w:lang w:eastAsia="en-US"/>
        </w:rPr>
        <w:t>-October</w:t>
      </w:r>
      <w:r w:rsidR="00582592">
        <w:rPr>
          <w:rFonts w:ascii="Times New Roman" w:eastAsiaTheme="minorHAnsi" w:hAnsi="Times New Roman"/>
          <w:iCs/>
          <w:lang w:eastAsia="en-US"/>
        </w:rPr>
        <w:t>,</w:t>
      </w:r>
      <w:r w:rsidR="00F92D08" w:rsidRPr="004A3980">
        <w:rPr>
          <w:rFonts w:ascii="Times New Roman" w:eastAsiaTheme="minorHAnsi" w:hAnsi="Times New Roman"/>
          <w:iCs/>
          <w:lang w:eastAsia="en-US"/>
        </w:rPr>
        <w:t xml:space="preserve"> 2021</w:t>
      </w:r>
      <w:r w:rsidR="00F5416F">
        <w:rPr>
          <w:rFonts w:ascii="Times New Roman" w:eastAsiaTheme="minorHAnsi" w:hAnsi="Times New Roman"/>
          <w:iCs/>
          <w:lang w:eastAsia="en-US"/>
        </w:rPr>
        <w:t>.</w:t>
      </w:r>
      <w:r w:rsidR="00F30345">
        <w:rPr>
          <w:rFonts w:ascii="Times New Roman" w:eastAsiaTheme="minorHAnsi" w:hAnsi="Times New Roman"/>
          <w:iCs/>
          <w:lang w:eastAsia="en-US"/>
        </w:rPr>
        <w:t xml:space="preserve"> </w:t>
      </w:r>
      <w:r w:rsidR="00F5416F" w:rsidRPr="00394C08">
        <w:rPr>
          <w:rFonts w:ascii="Times New Roman" w:eastAsiaTheme="minorHAnsi" w:hAnsi="Times New Roman"/>
          <w:iCs/>
          <w:lang w:eastAsia="en-US"/>
        </w:rPr>
        <w:t>A</w:t>
      </w:r>
      <w:r w:rsidR="00F92D08" w:rsidRPr="00394C08">
        <w:rPr>
          <w:rFonts w:ascii="Times New Roman" w:eastAsiaTheme="minorHAnsi" w:hAnsi="Times New Roman"/>
          <w:iCs/>
          <w:lang w:eastAsia="en-US"/>
        </w:rPr>
        <w:t xml:space="preserve">ll </w:t>
      </w:r>
      <w:proofErr w:type="spellStart"/>
      <w:r w:rsidR="00F92D08" w:rsidRPr="00394C08">
        <w:rPr>
          <w:rFonts w:ascii="Times New Roman" w:eastAsiaTheme="minorHAnsi" w:hAnsi="Times New Roman"/>
          <w:iCs/>
          <w:lang w:eastAsia="en-US"/>
        </w:rPr>
        <w:t>a</w:t>
      </w:r>
      <w:r w:rsidR="006E011E" w:rsidRPr="00394C08">
        <w:rPr>
          <w:rFonts w:ascii="Times New Roman" w:eastAsiaTheme="minorHAnsi" w:hAnsi="Times New Roman"/>
          <w:iCs/>
          <w:lang w:eastAsia="en-US"/>
        </w:rPr>
        <w:t>wCF</w:t>
      </w:r>
      <w:proofErr w:type="spellEnd"/>
      <w:r w:rsidR="006E011E" w:rsidRPr="00394C08">
        <w:rPr>
          <w:rFonts w:ascii="Times New Roman" w:eastAsiaTheme="minorHAnsi" w:hAnsi="Times New Roman"/>
          <w:iCs/>
          <w:lang w:eastAsia="en-US"/>
        </w:rPr>
        <w:t xml:space="preserve"> </w:t>
      </w:r>
      <w:r w:rsidR="009B4A8C">
        <w:rPr>
          <w:rFonts w:ascii="Times New Roman" w:eastAsiaTheme="minorHAnsi" w:hAnsi="Times New Roman"/>
          <w:iCs/>
          <w:lang w:eastAsia="en-US"/>
        </w:rPr>
        <w:t xml:space="preserve">with </w:t>
      </w:r>
      <w:r w:rsidR="00E366E8">
        <w:rPr>
          <w:rFonts w:ascii="Times New Roman" w:eastAsiaTheme="minorHAnsi" w:hAnsi="Times New Roman"/>
          <w:iCs/>
          <w:lang w:eastAsia="en-US"/>
        </w:rPr>
        <w:t xml:space="preserve">mild or moderate </w:t>
      </w:r>
      <w:r w:rsidR="009B4A8C">
        <w:rPr>
          <w:rFonts w:ascii="Times New Roman" w:eastAsiaTheme="minorHAnsi" w:hAnsi="Times New Roman"/>
          <w:iCs/>
          <w:lang w:eastAsia="en-US"/>
        </w:rPr>
        <w:t xml:space="preserve">PHQ-9/GAD-7 </w:t>
      </w:r>
      <w:r w:rsidR="004A3980" w:rsidRPr="00394C08">
        <w:rPr>
          <w:rFonts w:ascii="Times New Roman" w:hAnsi="Times New Roman"/>
          <w:lang w:val="en-GB"/>
        </w:rPr>
        <w:t>scores</w:t>
      </w:r>
      <w:r w:rsidR="009B4A8C">
        <w:rPr>
          <w:rFonts w:ascii="Times New Roman" w:hAnsi="Times New Roman"/>
          <w:lang w:val="en-GB"/>
        </w:rPr>
        <w:t xml:space="preserve"> </w:t>
      </w:r>
      <w:r w:rsidR="004A3980" w:rsidRPr="00394C08">
        <w:rPr>
          <w:rFonts w:ascii="Times New Roman" w:hAnsi="Times New Roman"/>
          <w:lang w:val="en-GB"/>
        </w:rPr>
        <w:t>(5-14), without either score above moderate</w:t>
      </w:r>
      <w:r w:rsidR="00E366E8">
        <w:rPr>
          <w:rFonts w:ascii="Times New Roman" w:hAnsi="Times New Roman"/>
          <w:lang w:val="en-GB"/>
        </w:rPr>
        <w:t xml:space="preserve"> (≥</w:t>
      </w:r>
      <w:r w:rsidR="004A3980" w:rsidRPr="00394C08">
        <w:rPr>
          <w:rFonts w:ascii="Times New Roman" w:hAnsi="Times New Roman"/>
          <w:lang w:val="en-GB"/>
        </w:rPr>
        <w:t>15)</w:t>
      </w:r>
      <w:r w:rsidR="004E35D0">
        <w:rPr>
          <w:rFonts w:ascii="Times New Roman" w:hAnsi="Times New Roman"/>
          <w:lang w:val="en-GB"/>
        </w:rPr>
        <w:t>,</w:t>
      </w:r>
      <w:r w:rsidR="004A3980" w:rsidRPr="00394C08">
        <w:rPr>
          <w:rFonts w:ascii="Times New Roman" w:hAnsi="Times New Roman"/>
          <w:lang w:val="en-GB"/>
        </w:rPr>
        <w:t xml:space="preserve"> </w:t>
      </w:r>
      <w:r w:rsidR="00F92D08" w:rsidRPr="00394C08">
        <w:rPr>
          <w:rFonts w:ascii="Times New Roman" w:eastAsiaTheme="minorHAnsi" w:hAnsi="Times New Roman"/>
          <w:iCs/>
          <w:lang w:eastAsia="en-US"/>
        </w:rPr>
        <w:t xml:space="preserve">were </w:t>
      </w:r>
      <w:r w:rsidR="00DE21AD">
        <w:rPr>
          <w:rFonts w:ascii="Times New Roman" w:eastAsiaTheme="minorHAnsi" w:hAnsi="Times New Roman"/>
          <w:iCs/>
          <w:lang w:eastAsia="en-US"/>
        </w:rPr>
        <w:t xml:space="preserve">eligible and were </w:t>
      </w:r>
      <w:r w:rsidR="00F92D08" w:rsidRPr="00394C08">
        <w:rPr>
          <w:rFonts w:ascii="Times New Roman" w:eastAsiaTheme="minorHAnsi" w:hAnsi="Times New Roman"/>
          <w:iCs/>
          <w:lang w:eastAsia="en-US"/>
        </w:rPr>
        <w:t>invited to participate</w:t>
      </w:r>
      <w:r w:rsidR="001A178D">
        <w:rPr>
          <w:rFonts w:ascii="Times New Roman" w:eastAsiaTheme="minorHAnsi" w:hAnsi="Times New Roman"/>
          <w:iCs/>
          <w:lang w:eastAsia="en-US"/>
        </w:rPr>
        <w:t xml:space="preserve"> (N=12)</w:t>
      </w:r>
      <w:r w:rsidR="00F92D08" w:rsidRPr="004A3980">
        <w:rPr>
          <w:rFonts w:ascii="Times New Roman" w:eastAsiaTheme="minorHAnsi" w:hAnsi="Times New Roman"/>
          <w:iCs/>
          <w:lang w:eastAsia="en-US"/>
        </w:rPr>
        <w:t>.</w:t>
      </w:r>
      <w:r w:rsidR="00D464B6">
        <w:rPr>
          <w:rFonts w:ascii="Times New Roman" w:eastAsiaTheme="minorHAnsi" w:hAnsi="Times New Roman"/>
          <w:iCs/>
          <w:lang w:eastAsia="en-US"/>
        </w:rPr>
        <w:t xml:space="preserve"> </w:t>
      </w:r>
      <w:r w:rsidR="00017BDC">
        <w:rPr>
          <w:rFonts w:ascii="Times New Roman" w:eastAsiaTheme="minorHAnsi" w:hAnsi="Times New Roman"/>
          <w:iCs/>
          <w:lang w:eastAsia="en-US"/>
        </w:rPr>
        <w:t>Two eligible candidates declined</w:t>
      </w:r>
      <w:r w:rsidR="00997589">
        <w:rPr>
          <w:rFonts w:ascii="Times New Roman" w:eastAsiaTheme="minorHAnsi" w:hAnsi="Times New Roman"/>
          <w:iCs/>
          <w:lang w:eastAsia="en-US"/>
        </w:rPr>
        <w:t xml:space="preserve"> participation</w:t>
      </w:r>
      <w:r w:rsidR="00017BDC">
        <w:rPr>
          <w:rFonts w:ascii="Times New Roman" w:eastAsiaTheme="minorHAnsi" w:hAnsi="Times New Roman"/>
          <w:iCs/>
          <w:lang w:eastAsia="en-US"/>
        </w:rPr>
        <w:t>; O</w:t>
      </w:r>
      <w:r w:rsidR="001A178D">
        <w:rPr>
          <w:rFonts w:ascii="Times New Roman" w:eastAsiaTheme="minorHAnsi" w:hAnsi="Times New Roman"/>
          <w:iCs/>
          <w:lang w:eastAsia="en-US"/>
        </w:rPr>
        <w:t>ne</w:t>
      </w:r>
      <w:r w:rsidR="003B77E9">
        <w:rPr>
          <w:rFonts w:ascii="Times New Roman" w:eastAsiaTheme="minorHAnsi" w:hAnsi="Times New Roman"/>
          <w:iCs/>
          <w:lang w:eastAsia="en-US"/>
        </w:rPr>
        <w:t xml:space="preserve"> </w:t>
      </w:r>
      <w:r w:rsidR="00017BDC">
        <w:rPr>
          <w:rFonts w:ascii="Times New Roman" w:eastAsiaTheme="minorHAnsi" w:hAnsi="Times New Roman"/>
          <w:iCs/>
          <w:lang w:eastAsia="en-US"/>
        </w:rPr>
        <w:t>due to a</w:t>
      </w:r>
      <w:r w:rsidR="00DE21AD">
        <w:rPr>
          <w:rFonts w:ascii="Times New Roman" w:eastAsiaTheme="minorHAnsi" w:hAnsi="Times New Roman"/>
          <w:iCs/>
          <w:lang w:eastAsia="en-US"/>
        </w:rPr>
        <w:t xml:space="preserve"> </w:t>
      </w:r>
      <w:r w:rsidR="00017BDC">
        <w:rPr>
          <w:rFonts w:ascii="Times New Roman" w:eastAsiaTheme="minorHAnsi" w:hAnsi="Times New Roman"/>
          <w:iCs/>
          <w:lang w:eastAsia="en-US"/>
        </w:rPr>
        <w:t>mild</w:t>
      </w:r>
      <w:r w:rsidR="000C39A2">
        <w:rPr>
          <w:rFonts w:ascii="Times New Roman" w:eastAsiaTheme="minorHAnsi" w:hAnsi="Times New Roman"/>
          <w:iCs/>
          <w:lang w:eastAsia="en-US"/>
        </w:rPr>
        <w:t xml:space="preserve"> </w:t>
      </w:r>
      <w:r w:rsidR="006F0A82">
        <w:rPr>
          <w:rFonts w:ascii="Times New Roman" w:eastAsiaTheme="minorHAnsi" w:hAnsi="Times New Roman"/>
          <w:iCs/>
          <w:lang w:eastAsia="en-US"/>
        </w:rPr>
        <w:t xml:space="preserve">language </w:t>
      </w:r>
      <w:r w:rsidR="000C39A2">
        <w:rPr>
          <w:rFonts w:ascii="Times New Roman" w:eastAsiaTheme="minorHAnsi" w:hAnsi="Times New Roman"/>
          <w:iCs/>
          <w:lang w:eastAsia="en-US"/>
        </w:rPr>
        <w:t xml:space="preserve">barrier </w:t>
      </w:r>
      <w:r w:rsidR="006F0A82">
        <w:rPr>
          <w:rFonts w:ascii="Times New Roman" w:eastAsiaTheme="minorHAnsi" w:hAnsi="Times New Roman"/>
          <w:iCs/>
          <w:lang w:eastAsia="en-US"/>
        </w:rPr>
        <w:t xml:space="preserve">and </w:t>
      </w:r>
      <w:r w:rsidR="000C39A2">
        <w:rPr>
          <w:rFonts w:ascii="Times New Roman" w:eastAsiaTheme="minorHAnsi" w:hAnsi="Times New Roman"/>
          <w:iCs/>
          <w:lang w:eastAsia="en-US"/>
        </w:rPr>
        <w:t xml:space="preserve">extended </w:t>
      </w:r>
      <w:r w:rsidR="006F0A82">
        <w:rPr>
          <w:rFonts w:ascii="Times New Roman" w:eastAsiaTheme="minorHAnsi" w:hAnsi="Times New Roman"/>
          <w:iCs/>
          <w:lang w:eastAsia="en-US"/>
        </w:rPr>
        <w:t xml:space="preserve">stay </w:t>
      </w:r>
      <w:r w:rsidR="000C39A2">
        <w:rPr>
          <w:rFonts w:ascii="Times New Roman" w:eastAsiaTheme="minorHAnsi" w:hAnsi="Times New Roman"/>
          <w:iCs/>
          <w:lang w:eastAsia="en-US"/>
        </w:rPr>
        <w:t>outside the Netherlands</w:t>
      </w:r>
      <w:r w:rsidR="006F0A82">
        <w:rPr>
          <w:rFonts w:ascii="Times New Roman" w:eastAsiaTheme="minorHAnsi" w:hAnsi="Times New Roman"/>
          <w:iCs/>
          <w:lang w:eastAsia="en-US"/>
        </w:rPr>
        <w:t>,</w:t>
      </w:r>
      <w:r w:rsidR="001A178D">
        <w:rPr>
          <w:rFonts w:ascii="Times New Roman" w:eastAsiaTheme="minorHAnsi" w:hAnsi="Times New Roman"/>
          <w:iCs/>
          <w:lang w:eastAsia="en-US"/>
        </w:rPr>
        <w:t xml:space="preserve"> and</w:t>
      </w:r>
      <w:r w:rsidR="006F0A82">
        <w:rPr>
          <w:rFonts w:ascii="Times New Roman" w:eastAsiaTheme="minorHAnsi" w:hAnsi="Times New Roman"/>
          <w:iCs/>
          <w:lang w:eastAsia="en-US"/>
        </w:rPr>
        <w:t xml:space="preserve"> </w:t>
      </w:r>
      <w:r w:rsidR="00017BDC">
        <w:rPr>
          <w:rFonts w:ascii="Times New Roman" w:eastAsiaTheme="minorHAnsi" w:hAnsi="Times New Roman"/>
          <w:iCs/>
          <w:lang w:eastAsia="en-US"/>
        </w:rPr>
        <w:t>another</w:t>
      </w:r>
      <w:r w:rsidR="006F0A82">
        <w:rPr>
          <w:rFonts w:ascii="Times New Roman" w:eastAsiaTheme="minorHAnsi" w:hAnsi="Times New Roman"/>
          <w:iCs/>
          <w:lang w:eastAsia="en-US"/>
        </w:rPr>
        <w:t xml:space="preserve"> </w:t>
      </w:r>
      <w:r w:rsidR="00017BDC">
        <w:rPr>
          <w:rFonts w:ascii="Times New Roman" w:eastAsiaTheme="minorHAnsi" w:hAnsi="Times New Roman"/>
          <w:iCs/>
          <w:lang w:eastAsia="en-US"/>
        </w:rPr>
        <w:t xml:space="preserve">due to time limitations and the fact that </w:t>
      </w:r>
      <w:r w:rsidR="003D6E6B">
        <w:rPr>
          <w:rFonts w:ascii="Times New Roman" w:eastAsiaTheme="minorHAnsi" w:hAnsi="Times New Roman"/>
          <w:iCs/>
          <w:lang w:eastAsia="en-US"/>
        </w:rPr>
        <w:t xml:space="preserve">this person was </w:t>
      </w:r>
      <w:r w:rsidR="001A178D">
        <w:rPr>
          <w:rFonts w:ascii="Times New Roman" w:eastAsiaTheme="minorHAnsi" w:hAnsi="Times New Roman"/>
          <w:iCs/>
          <w:lang w:eastAsia="en-US"/>
        </w:rPr>
        <w:t>already receiving psychological treatment</w:t>
      </w:r>
      <w:r w:rsidR="006F0A82">
        <w:rPr>
          <w:rFonts w:ascii="Times New Roman" w:eastAsiaTheme="minorHAnsi" w:hAnsi="Times New Roman"/>
          <w:iCs/>
          <w:lang w:eastAsia="en-US"/>
        </w:rPr>
        <w:t>.</w:t>
      </w:r>
    </w:p>
    <w:p w14:paraId="6B010F11" w14:textId="77777777" w:rsidR="004A3980" w:rsidRPr="004A3980" w:rsidRDefault="00267666" w:rsidP="003D6F04">
      <w:pPr>
        <w:spacing w:line="480" w:lineRule="auto"/>
        <w:ind w:firstLine="708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Exclusion criteria were: </w:t>
      </w:r>
      <w:r w:rsidR="00AC1E1A">
        <w:rPr>
          <w:rFonts w:ascii="Times New Roman" w:hAnsi="Times New Roman"/>
          <w:lang w:val="en-GB"/>
        </w:rPr>
        <w:t>1) i</w:t>
      </w:r>
      <w:r w:rsidRPr="004A3980">
        <w:rPr>
          <w:rFonts w:ascii="Times New Roman" w:hAnsi="Times New Roman"/>
          <w:lang w:val="en-GB"/>
        </w:rPr>
        <w:t>nability to read, write, and/or follow instructions in Dutch</w:t>
      </w:r>
      <w:r w:rsidR="00AC1E1A">
        <w:rPr>
          <w:rFonts w:ascii="Times New Roman" w:hAnsi="Times New Roman"/>
          <w:lang w:val="en-GB"/>
        </w:rPr>
        <w:t>, 2) lack of</w:t>
      </w:r>
      <w:r w:rsidR="00AC1E1A" w:rsidRPr="004A3980">
        <w:rPr>
          <w:rFonts w:ascii="Times New Roman" w:hAnsi="Times New Roman"/>
          <w:lang w:val="en-GB"/>
        </w:rPr>
        <w:t xml:space="preserve"> </w:t>
      </w:r>
      <w:r w:rsidRPr="004A3980">
        <w:rPr>
          <w:rFonts w:ascii="Times New Roman" w:hAnsi="Times New Roman"/>
          <w:lang w:val="en-GB"/>
        </w:rPr>
        <w:t>internet access</w:t>
      </w:r>
      <w:r w:rsidR="00AC1E1A">
        <w:rPr>
          <w:rFonts w:ascii="Times New Roman" w:hAnsi="Times New Roman"/>
          <w:lang w:val="en-GB"/>
        </w:rPr>
        <w:t>, and 3)</w:t>
      </w:r>
      <w:r w:rsidR="00F44649"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>s</w:t>
      </w:r>
      <w:r w:rsidRPr="004A3980">
        <w:rPr>
          <w:rFonts w:ascii="Times New Roman" w:hAnsi="Times New Roman"/>
          <w:lang w:val="en-GB"/>
        </w:rPr>
        <w:t>evere psychiatric dysfunction, including acute safety risk to self or others</w:t>
      </w:r>
      <w:r>
        <w:rPr>
          <w:rFonts w:ascii="Times New Roman" w:hAnsi="Times New Roman"/>
          <w:lang w:val="en-GB"/>
        </w:rPr>
        <w:t xml:space="preserve"> (e.g.</w:t>
      </w:r>
      <w:r w:rsidR="00AC1E1A">
        <w:rPr>
          <w:rFonts w:ascii="Times New Roman" w:hAnsi="Times New Roman"/>
          <w:lang w:val="en-GB"/>
        </w:rPr>
        <w:t>,</w:t>
      </w:r>
      <w:r>
        <w:rPr>
          <w:rFonts w:ascii="Times New Roman" w:hAnsi="Times New Roman"/>
          <w:lang w:val="en-GB"/>
        </w:rPr>
        <w:t xml:space="preserve"> </w:t>
      </w:r>
      <w:r w:rsidRPr="004A3980">
        <w:rPr>
          <w:rFonts w:ascii="Times New Roman" w:hAnsi="Times New Roman"/>
          <w:lang w:val="en-GB"/>
        </w:rPr>
        <w:t>suicidal intent</w:t>
      </w:r>
      <w:r>
        <w:rPr>
          <w:rFonts w:ascii="Times New Roman" w:hAnsi="Times New Roman"/>
          <w:lang w:val="en-GB"/>
        </w:rPr>
        <w:t>)</w:t>
      </w:r>
      <w:r w:rsidR="00AC1E1A">
        <w:rPr>
          <w:rFonts w:ascii="Times New Roman" w:hAnsi="Times New Roman"/>
          <w:lang w:val="en-GB"/>
        </w:rPr>
        <w:t xml:space="preserve">. </w:t>
      </w:r>
      <w:r>
        <w:rPr>
          <w:rFonts w:ascii="Times New Roman" w:hAnsi="Times New Roman"/>
          <w:lang w:val="en-GB"/>
        </w:rPr>
        <w:t xml:space="preserve">Inclusion was not </w:t>
      </w:r>
      <w:r w:rsidR="00A77AAB">
        <w:rPr>
          <w:rFonts w:ascii="Times New Roman" w:hAnsi="Times New Roman"/>
          <w:lang w:val="en-GB"/>
        </w:rPr>
        <w:t xml:space="preserve">limited </w:t>
      </w:r>
      <w:r>
        <w:rPr>
          <w:rFonts w:ascii="Times New Roman" w:hAnsi="Times New Roman"/>
          <w:lang w:val="en-GB"/>
        </w:rPr>
        <w:t>by</w:t>
      </w:r>
      <w:r w:rsidR="004A3980" w:rsidRPr="004A3980">
        <w:rPr>
          <w:rFonts w:ascii="Times New Roman" w:hAnsi="Times New Roman"/>
          <w:lang w:val="en-GB"/>
        </w:rPr>
        <w:t xml:space="preserve"> CF severity</w:t>
      </w:r>
      <w:r>
        <w:rPr>
          <w:rFonts w:ascii="Times New Roman" w:hAnsi="Times New Roman"/>
          <w:lang w:val="en-GB"/>
        </w:rPr>
        <w:t>,</w:t>
      </w:r>
      <w:r w:rsidR="004A3980" w:rsidRPr="004A3980">
        <w:rPr>
          <w:rFonts w:ascii="Times New Roman" w:hAnsi="Times New Roman"/>
          <w:lang w:val="en-GB"/>
        </w:rPr>
        <w:t xml:space="preserve"> transplant status</w:t>
      </w:r>
      <w:r>
        <w:rPr>
          <w:rFonts w:ascii="Times New Roman" w:hAnsi="Times New Roman"/>
          <w:lang w:val="en-GB"/>
        </w:rPr>
        <w:t xml:space="preserve"> or medical hospitalization</w:t>
      </w:r>
      <w:r w:rsidR="004A3980" w:rsidRPr="004A3980">
        <w:rPr>
          <w:rFonts w:ascii="Times New Roman" w:hAnsi="Times New Roman"/>
          <w:lang w:val="en-GB"/>
        </w:rPr>
        <w:t>.</w:t>
      </w:r>
      <w:r w:rsidR="004E35D0">
        <w:rPr>
          <w:rFonts w:ascii="Times New Roman" w:hAnsi="Times New Roman"/>
          <w:lang w:val="en-GB"/>
        </w:rPr>
        <w:t xml:space="preserve"> P</w:t>
      </w:r>
      <w:r>
        <w:rPr>
          <w:rFonts w:ascii="Times New Roman" w:hAnsi="Times New Roman"/>
          <w:lang w:val="en-GB"/>
        </w:rPr>
        <w:t xml:space="preserve">articipants </w:t>
      </w:r>
      <w:r w:rsidR="009505B0">
        <w:rPr>
          <w:rFonts w:ascii="Times New Roman" w:hAnsi="Times New Roman"/>
          <w:lang w:val="en-GB"/>
        </w:rPr>
        <w:t>were</w:t>
      </w:r>
      <w:r>
        <w:rPr>
          <w:rFonts w:ascii="Times New Roman" w:hAnsi="Times New Roman"/>
          <w:lang w:val="en-GB"/>
        </w:rPr>
        <w:t xml:space="preserve"> included with a </w:t>
      </w:r>
      <w:r w:rsidRPr="004A3980">
        <w:rPr>
          <w:rFonts w:ascii="Times New Roman" w:hAnsi="Times New Roman"/>
          <w:lang w:val="en-GB"/>
        </w:rPr>
        <w:t>history of more severe depression or anxiety currently at mild to moderate levels with or without treatmen</w:t>
      </w:r>
      <w:r w:rsidR="009505B0">
        <w:rPr>
          <w:rFonts w:ascii="Times New Roman" w:hAnsi="Times New Roman"/>
          <w:lang w:val="en-GB"/>
        </w:rPr>
        <w:t xml:space="preserve">t, </w:t>
      </w:r>
      <w:r w:rsidR="00C10C07">
        <w:rPr>
          <w:rFonts w:ascii="Times New Roman" w:hAnsi="Times New Roman"/>
          <w:lang w:val="en-GB"/>
        </w:rPr>
        <w:t>and</w:t>
      </w:r>
      <w:r w:rsidR="009505B0">
        <w:rPr>
          <w:rFonts w:ascii="Times New Roman" w:hAnsi="Times New Roman"/>
          <w:lang w:val="en-GB"/>
        </w:rPr>
        <w:t xml:space="preserve"> </w:t>
      </w:r>
      <w:r w:rsidR="004E35D0">
        <w:rPr>
          <w:rFonts w:ascii="Times New Roman" w:hAnsi="Times New Roman"/>
          <w:lang w:val="en-GB"/>
        </w:rPr>
        <w:t xml:space="preserve">those </w:t>
      </w:r>
      <w:r w:rsidR="009505B0">
        <w:rPr>
          <w:rFonts w:ascii="Times New Roman" w:hAnsi="Times New Roman"/>
          <w:lang w:val="en-GB"/>
        </w:rPr>
        <w:t>p</w:t>
      </w:r>
      <w:r w:rsidRPr="004A3980">
        <w:rPr>
          <w:rFonts w:ascii="Times New Roman" w:hAnsi="Times New Roman"/>
          <w:lang w:val="en-GB"/>
        </w:rPr>
        <w:t>articipa</w:t>
      </w:r>
      <w:r w:rsidR="004E35D0">
        <w:rPr>
          <w:rFonts w:ascii="Times New Roman" w:hAnsi="Times New Roman"/>
          <w:lang w:val="en-GB"/>
        </w:rPr>
        <w:t>ting</w:t>
      </w:r>
      <w:r w:rsidRPr="004A3980">
        <w:rPr>
          <w:rFonts w:ascii="Times New Roman" w:hAnsi="Times New Roman"/>
          <w:lang w:val="en-GB"/>
        </w:rPr>
        <w:t xml:space="preserve"> in concomitant psychosocial </w:t>
      </w:r>
      <w:r w:rsidR="00C10C07">
        <w:rPr>
          <w:rFonts w:ascii="Times New Roman" w:hAnsi="Times New Roman"/>
          <w:lang w:val="en-GB"/>
        </w:rPr>
        <w:t xml:space="preserve">or </w:t>
      </w:r>
      <w:r w:rsidRPr="004A3980">
        <w:rPr>
          <w:rFonts w:ascii="Times New Roman" w:hAnsi="Times New Roman"/>
          <w:lang w:val="en-GB"/>
        </w:rPr>
        <w:t>psychopharmacologic treatments</w:t>
      </w:r>
      <w:r w:rsidR="009505B0">
        <w:rPr>
          <w:rFonts w:ascii="Times New Roman" w:hAnsi="Times New Roman"/>
          <w:lang w:val="en-GB"/>
        </w:rPr>
        <w:t xml:space="preserve">, with the exception of another CBT. </w:t>
      </w:r>
    </w:p>
    <w:p w14:paraId="22ABFB09" w14:textId="77777777" w:rsidR="004A3980" w:rsidRDefault="004A3980" w:rsidP="007429D2">
      <w:pPr>
        <w:pStyle w:val="Plattetekst"/>
        <w:kinsoku w:val="0"/>
        <w:overflowPunct w:val="0"/>
        <w:spacing w:before="14" w:line="276" w:lineRule="auto"/>
        <w:rPr>
          <w:rFonts w:ascii="Arial" w:hAnsi="Arial" w:cs="Arial"/>
          <w:sz w:val="22"/>
          <w:szCs w:val="22"/>
          <w:lang w:val="en-GB" w:eastAsia="x-none"/>
        </w:rPr>
      </w:pPr>
    </w:p>
    <w:p w14:paraId="3ACA457D" w14:textId="77777777" w:rsidR="00B61936" w:rsidRPr="007429D2" w:rsidRDefault="00B61936" w:rsidP="007429D2">
      <w:pPr>
        <w:spacing w:line="480" w:lineRule="auto"/>
        <w:rPr>
          <w:rFonts w:ascii="Times New Roman" w:eastAsiaTheme="minorHAnsi" w:hAnsi="Times New Roman"/>
          <w:b/>
          <w:bCs/>
          <w:iCs/>
          <w:lang w:eastAsia="en-US"/>
        </w:rPr>
      </w:pPr>
      <w:r w:rsidRPr="007429D2">
        <w:rPr>
          <w:rFonts w:ascii="Times New Roman" w:eastAsiaTheme="minorHAnsi" w:hAnsi="Times New Roman"/>
          <w:b/>
          <w:bCs/>
          <w:iCs/>
          <w:lang w:eastAsia="en-US"/>
        </w:rPr>
        <w:t>Intervention</w:t>
      </w:r>
    </w:p>
    <w:p w14:paraId="7CD88F3E" w14:textId="5F057CA3" w:rsidR="00D56211" w:rsidRDefault="007429D2" w:rsidP="003D6F04">
      <w:pPr>
        <w:widowControl w:val="0"/>
        <w:autoSpaceDE w:val="0"/>
        <w:autoSpaceDN w:val="0"/>
        <w:adjustRightInd w:val="0"/>
        <w:spacing w:line="480" w:lineRule="auto"/>
        <w:ind w:firstLine="708"/>
        <w:rPr>
          <w:rFonts w:ascii="Times New Roman" w:hAnsi="Times New Roman"/>
        </w:rPr>
      </w:pPr>
      <w:r w:rsidRPr="007429D2">
        <w:rPr>
          <w:rFonts w:ascii="Times New Roman" w:hAnsi="Times New Roman"/>
          <w:color w:val="000000"/>
        </w:rPr>
        <w:t xml:space="preserve">The 8 </w:t>
      </w:r>
      <w:r w:rsidR="00E366E8">
        <w:rPr>
          <w:rFonts w:ascii="Times New Roman" w:hAnsi="Times New Roman"/>
          <w:color w:val="000000"/>
        </w:rPr>
        <w:t>eHealth</w:t>
      </w:r>
      <w:r w:rsidRPr="007429D2">
        <w:rPr>
          <w:rFonts w:ascii="Times New Roman" w:hAnsi="Times New Roman"/>
          <w:color w:val="000000"/>
        </w:rPr>
        <w:t xml:space="preserve"> CF-CBT </w:t>
      </w:r>
      <w:r w:rsidR="00732744">
        <w:rPr>
          <w:rFonts w:ascii="Times New Roman" w:hAnsi="Times New Roman"/>
          <w:color w:val="000000"/>
        </w:rPr>
        <w:t>sessions</w:t>
      </w:r>
      <w:r w:rsidR="00CB55BC">
        <w:rPr>
          <w:rFonts w:ascii="Times New Roman" w:hAnsi="Times New Roman"/>
          <w:color w:val="000000"/>
        </w:rPr>
        <w:t xml:space="preserve"> </w:t>
      </w:r>
      <w:r w:rsidR="00927525">
        <w:rPr>
          <w:rFonts w:ascii="Times New Roman" w:hAnsi="Times New Roman"/>
          <w:color w:val="000000"/>
        </w:rPr>
        <w:t>were</w:t>
      </w:r>
      <w:r w:rsidR="00F868D6">
        <w:rPr>
          <w:rFonts w:ascii="Times New Roman" w:hAnsi="Times New Roman"/>
          <w:color w:val="000000"/>
        </w:rPr>
        <w:t xml:space="preserve"> </w:t>
      </w:r>
      <w:r w:rsidRPr="007429D2">
        <w:rPr>
          <w:rFonts w:ascii="Times New Roman" w:hAnsi="Times New Roman"/>
          <w:color w:val="000000"/>
        </w:rPr>
        <w:t xml:space="preserve">delivered through </w:t>
      </w:r>
      <w:r w:rsidRPr="007429D2">
        <w:rPr>
          <w:rFonts w:ascii="Times New Roman" w:hAnsi="Times New Roman"/>
        </w:rPr>
        <w:t xml:space="preserve">blended care: face-to-face contact with the psychologist </w:t>
      </w:r>
      <w:r w:rsidR="00E366E8">
        <w:rPr>
          <w:rFonts w:ascii="Times New Roman" w:hAnsi="Times New Roman"/>
        </w:rPr>
        <w:t>(</w:t>
      </w:r>
      <w:r w:rsidR="00DA22D2">
        <w:rPr>
          <w:rFonts w:ascii="Times New Roman" w:hAnsi="Times New Roman"/>
        </w:rPr>
        <w:t>a</w:t>
      </w:r>
      <w:r w:rsidR="00DA22D2" w:rsidRPr="007429D2">
        <w:rPr>
          <w:rFonts w:ascii="Times New Roman" w:hAnsi="Times New Roman"/>
        </w:rPr>
        <w:t>t intake</w:t>
      </w:r>
      <w:r w:rsidR="00AE596D">
        <w:rPr>
          <w:rFonts w:ascii="Times New Roman" w:hAnsi="Times New Roman"/>
        </w:rPr>
        <w:t>/</w:t>
      </w:r>
      <w:r w:rsidR="00732744">
        <w:rPr>
          <w:rFonts w:ascii="Times New Roman" w:hAnsi="Times New Roman"/>
        </w:rPr>
        <w:t>session</w:t>
      </w:r>
      <w:r w:rsidR="00AE596D">
        <w:rPr>
          <w:rFonts w:ascii="Times New Roman" w:hAnsi="Times New Roman"/>
        </w:rPr>
        <w:t xml:space="preserve"> 1</w:t>
      </w:r>
      <w:r w:rsidR="00DA22D2" w:rsidRPr="007429D2">
        <w:rPr>
          <w:rFonts w:ascii="Times New Roman" w:hAnsi="Times New Roman"/>
        </w:rPr>
        <w:t xml:space="preserve">, </w:t>
      </w:r>
      <w:r w:rsidR="00732744">
        <w:rPr>
          <w:rFonts w:ascii="Times New Roman" w:hAnsi="Times New Roman"/>
        </w:rPr>
        <w:t>session</w:t>
      </w:r>
      <w:r w:rsidR="00AE596D">
        <w:rPr>
          <w:rFonts w:ascii="Times New Roman" w:hAnsi="Times New Roman"/>
        </w:rPr>
        <w:t xml:space="preserve"> 5, </w:t>
      </w:r>
      <w:r w:rsidR="00732744">
        <w:rPr>
          <w:rFonts w:ascii="Times New Roman" w:hAnsi="Times New Roman"/>
        </w:rPr>
        <w:t>session</w:t>
      </w:r>
      <w:r w:rsidR="00AE596D">
        <w:rPr>
          <w:rFonts w:ascii="Times New Roman" w:hAnsi="Times New Roman"/>
        </w:rPr>
        <w:t xml:space="preserve"> 8</w:t>
      </w:r>
      <w:r w:rsidR="00E366E8">
        <w:rPr>
          <w:rFonts w:ascii="Times New Roman" w:hAnsi="Times New Roman"/>
        </w:rPr>
        <w:t>)</w:t>
      </w:r>
      <w:r w:rsidR="00DA22D2" w:rsidRPr="007429D2">
        <w:rPr>
          <w:rFonts w:ascii="Times New Roman" w:hAnsi="Times New Roman"/>
        </w:rPr>
        <w:t xml:space="preserve"> </w:t>
      </w:r>
      <w:r w:rsidRPr="007429D2">
        <w:rPr>
          <w:rFonts w:ascii="Times New Roman" w:hAnsi="Times New Roman"/>
        </w:rPr>
        <w:t xml:space="preserve">in combination with online </w:t>
      </w:r>
      <w:r w:rsidR="00AE596D">
        <w:rPr>
          <w:rFonts w:ascii="Times New Roman" w:hAnsi="Times New Roman"/>
        </w:rPr>
        <w:t xml:space="preserve">self-guided </w:t>
      </w:r>
      <w:r w:rsidR="00732744">
        <w:rPr>
          <w:rFonts w:ascii="Times New Roman" w:hAnsi="Times New Roman"/>
        </w:rPr>
        <w:t>sessions</w:t>
      </w:r>
      <w:r w:rsidR="00AE596D">
        <w:rPr>
          <w:rFonts w:ascii="Times New Roman" w:hAnsi="Times New Roman"/>
        </w:rPr>
        <w:t xml:space="preserve"> (</w:t>
      </w:r>
      <w:r w:rsidR="00732744">
        <w:rPr>
          <w:rFonts w:ascii="Times New Roman" w:hAnsi="Times New Roman"/>
        </w:rPr>
        <w:t>sessions</w:t>
      </w:r>
      <w:r w:rsidR="00AE596D">
        <w:rPr>
          <w:rFonts w:ascii="Times New Roman" w:hAnsi="Times New Roman"/>
        </w:rPr>
        <w:t xml:space="preserve"> 2, 3, 4, 6, 7)</w:t>
      </w:r>
      <w:r w:rsidR="00732744">
        <w:rPr>
          <w:rFonts w:ascii="Times New Roman" w:hAnsi="Times New Roman"/>
        </w:rPr>
        <w:t>.</w:t>
      </w:r>
      <w:r w:rsidR="00732744">
        <w:rPr>
          <w:rFonts w:ascii="Times New Roman" w:hAnsi="Times New Roman"/>
          <w:vertAlign w:val="superscript"/>
        </w:rPr>
        <w:t>1</w:t>
      </w:r>
      <w:r w:rsidR="00820345">
        <w:rPr>
          <w:rFonts w:ascii="Times New Roman" w:hAnsi="Times New Roman"/>
          <w:vertAlign w:val="superscript"/>
        </w:rPr>
        <w:t>1</w:t>
      </w:r>
      <w:r w:rsidR="00F44649">
        <w:rPr>
          <w:rFonts w:ascii="Times New Roman" w:hAnsi="Times New Roman"/>
        </w:rPr>
        <w:t xml:space="preserve"> </w:t>
      </w:r>
      <w:r w:rsidR="00264441" w:rsidRPr="00ED65E6">
        <w:rPr>
          <w:rFonts w:ascii="Times New Roman" w:hAnsi="Times New Roman"/>
          <w:bCs/>
        </w:rPr>
        <w:t xml:space="preserve">The </w:t>
      </w:r>
      <w:r w:rsidR="00F34997" w:rsidRPr="00ED65E6">
        <w:rPr>
          <w:rFonts w:ascii="Times New Roman" w:hAnsi="Times New Roman"/>
          <w:bCs/>
        </w:rPr>
        <w:t xml:space="preserve">eHealth CF-CBT </w:t>
      </w:r>
      <w:r w:rsidR="00264441" w:rsidRPr="00ED65E6">
        <w:rPr>
          <w:rFonts w:ascii="Times New Roman" w:hAnsi="Times New Roman"/>
          <w:bCs/>
        </w:rPr>
        <w:t>program was built into the online platform</w:t>
      </w:r>
      <w:r w:rsidR="00264441" w:rsidRPr="007429D2">
        <w:rPr>
          <w:rFonts w:ascii="Times New Roman" w:hAnsi="Times New Roman"/>
          <w:bCs/>
        </w:rPr>
        <w:t xml:space="preserve"> </w:t>
      </w:r>
      <w:r w:rsidR="00264441" w:rsidRPr="007429D2">
        <w:rPr>
          <w:rFonts w:ascii="Times New Roman" w:hAnsi="Times New Roman"/>
          <w:bCs/>
          <w:i/>
        </w:rPr>
        <w:t>M</w:t>
      </w:r>
      <w:r w:rsidR="00264441" w:rsidRPr="007429D2">
        <w:rPr>
          <w:rFonts w:ascii="Times New Roman" w:hAnsi="Times New Roman"/>
          <w:i/>
        </w:rPr>
        <w:t xml:space="preserve">inddistrict, </w:t>
      </w:r>
      <w:r w:rsidR="00264441" w:rsidRPr="007429D2">
        <w:rPr>
          <w:rFonts w:ascii="Times New Roman" w:hAnsi="Times New Roman"/>
        </w:rPr>
        <w:t xml:space="preserve">an internet-based application </w:t>
      </w:r>
      <w:r w:rsidR="00264441">
        <w:rPr>
          <w:rFonts w:ascii="Times New Roman" w:hAnsi="Times New Roman"/>
        </w:rPr>
        <w:t>for mental health intervention</w:t>
      </w:r>
      <w:r w:rsidR="00CB55BC">
        <w:rPr>
          <w:rFonts w:ascii="Times New Roman" w:hAnsi="Times New Roman"/>
        </w:rPr>
        <w:t xml:space="preserve"> delivery</w:t>
      </w:r>
      <w:r w:rsidR="00264441">
        <w:rPr>
          <w:rFonts w:ascii="Times New Roman" w:hAnsi="Times New Roman"/>
        </w:rPr>
        <w:t xml:space="preserve"> </w:t>
      </w:r>
      <w:r w:rsidR="00264441" w:rsidRPr="007429D2">
        <w:rPr>
          <w:rFonts w:ascii="Times New Roman" w:hAnsi="Times New Roman"/>
        </w:rPr>
        <w:t xml:space="preserve">approved as a secure information technology vendor for international use. </w:t>
      </w:r>
      <w:r w:rsidRPr="007429D2">
        <w:rPr>
          <w:rFonts w:ascii="Times New Roman" w:hAnsi="Times New Roman"/>
          <w:lang w:val="en-GB"/>
        </w:rPr>
        <w:t xml:space="preserve">eHealth CF-CBT </w:t>
      </w:r>
      <w:r w:rsidRPr="007429D2">
        <w:rPr>
          <w:rFonts w:ascii="Times New Roman" w:hAnsi="Times New Roman"/>
        </w:rPr>
        <w:t>provides</w:t>
      </w:r>
      <w:r w:rsidRPr="007429D2">
        <w:rPr>
          <w:rFonts w:ascii="Times New Roman" w:hAnsi="Times New Roman"/>
          <w:bCs/>
        </w:rPr>
        <w:t xml:space="preserve"> </w:t>
      </w:r>
      <w:r w:rsidR="00E366E8">
        <w:rPr>
          <w:rFonts w:ascii="Times New Roman" w:hAnsi="Times New Roman"/>
          <w:bCs/>
        </w:rPr>
        <w:t xml:space="preserve">psychoeducation and </w:t>
      </w:r>
      <w:r w:rsidRPr="007429D2">
        <w:rPr>
          <w:rFonts w:ascii="Times New Roman" w:hAnsi="Times New Roman"/>
          <w:bCs/>
        </w:rPr>
        <w:t xml:space="preserve">an </w:t>
      </w:r>
      <w:r w:rsidR="00264441">
        <w:rPr>
          <w:rFonts w:ascii="Times New Roman" w:hAnsi="Times New Roman"/>
          <w:bCs/>
        </w:rPr>
        <w:t xml:space="preserve">introduction </w:t>
      </w:r>
      <w:r w:rsidR="004120F0">
        <w:rPr>
          <w:rFonts w:ascii="Times New Roman" w:hAnsi="Times New Roman"/>
          <w:bCs/>
        </w:rPr>
        <w:t>to</w:t>
      </w:r>
      <w:r w:rsidR="00264441">
        <w:rPr>
          <w:rFonts w:ascii="Times New Roman" w:hAnsi="Times New Roman"/>
          <w:bCs/>
        </w:rPr>
        <w:t xml:space="preserve"> core CBT skills for </w:t>
      </w:r>
      <w:r w:rsidR="005A72A1">
        <w:rPr>
          <w:rFonts w:ascii="Times New Roman" w:hAnsi="Times New Roman"/>
          <w:bCs/>
        </w:rPr>
        <w:t>prevention</w:t>
      </w:r>
      <w:r w:rsidR="00264441">
        <w:rPr>
          <w:rFonts w:ascii="Times New Roman" w:hAnsi="Times New Roman"/>
          <w:bCs/>
        </w:rPr>
        <w:t xml:space="preserve"> and treatment of depression and </w:t>
      </w:r>
      <w:r w:rsidR="002179F0">
        <w:rPr>
          <w:rFonts w:ascii="Times New Roman" w:hAnsi="Times New Roman"/>
          <w:bCs/>
        </w:rPr>
        <w:t>anxiety</w:t>
      </w:r>
      <w:r w:rsidR="00D56211">
        <w:rPr>
          <w:rFonts w:ascii="Times New Roman" w:hAnsi="Times New Roman"/>
          <w:bCs/>
        </w:rPr>
        <w:t xml:space="preserve">, including </w:t>
      </w:r>
      <w:r w:rsidR="00162796">
        <w:rPr>
          <w:rFonts w:ascii="Times New Roman" w:hAnsi="Times New Roman"/>
          <w:bCs/>
        </w:rPr>
        <w:t>relaxation skills, behavioral activation, cognitive restructuring/adaptive thinking, and graduate</w:t>
      </w:r>
      <w:r w:rsidR="00F44649">
        <w:rPr>
          <w:rFonts w:ascii="Times New Roman" w:hAnsi="Times New Roman"/>
          <w:bCs/>
        </w:rPr>
        <w:t>d exposure to address anxiety</w:t>
      </w:r>
      <w:r w:rsidR="00C22FC7">
        <w:rPr>
          <w:rFonts w:ascii="Times New Roman" w:hAnsi="Times New Roman"/>
          <w:bCs/>
        </w:rPr>
        <w:t>.</w:t>
      </w:r>
      <w:r w:rsidR="00C22FC7">
        <w:rPr>
          <w:rFonts w:ascii="Times New Roman" w:hAnsi="Times New Roman"/>
          <w:bCs/>
          <w:vertAlign w:val="superscript"/>
        </w:rPr>
        <w:t>15-16</w:t>
      </w:r>
      <w:r w:rsidR="00F44649">
        <w:rPr>
          <w:rFonts w:ascii="Times New Roman" w:hAnsi="Times New Roman"/>
          <w:bCs/>
        </w:rPr>
        <w:t xml:space="preserve"> </w:t>
      </w:r>
      <w:r w:rsidR="001D3F1B">
        <w:rPr>
          <w:rFonts w:ascii="Times New Roman" w:hAnsi="Times New Roman"/>
          <w:bCs/>
        </w:rPr>
        <w:t>The program is</w:t>
      </w:r>
      <w:r w:rsidR="002179F0">
        <w:rPr>
          <w:rFonts w:ascii="Times New Roman" w:hAnsi="Times New Roman"/>
          <w:bCs/>
        </w:rPr>
        <w:t xml:space="preserve"> </w:t>
      </w:r>
      <w:r w:rsidR="00440481">
        <w:rPr>
          <w:rFonts w:ascii="Times New Roman" w:hAnsi="Times New Roman"/>
          <w:bCs/>
        </w:rPr>
        <w:t>tailored</w:t>
      </w:r>
      <w:r w:rsidR="00096CA1">
        <w:rPr>
          <w:rFonts w:ascii="Times New Roman" w:hAnsi="Times New Roman"/>
          <w:bCs/>
        </w:rPr>
        <w:t xml:space="preserve"> throughout</w:t>
      </w:r>
      <w:r w:rsidR="00440481">
        <w:rPr>
          <w:rFonts w:ascii="Times New Roman" w:hAnsi="Times New Roman"/>
          <w:bCs/>
        </w:rPr>
        <w:t xml:space="preserve"> to address the </w:t>
      </w:r>
      <w:r w:rsidR="002179F0">
        <w:rPr>
          <w:rFonts w:ascii="Times New Roman" w:hAnsi="Times New Roman"/>
          <w:bCs/>
        </w:rPr>
        <w:t xml:space="preserve">emotional </w:t>
      </w:r>
      <w:r w:rsidR="00440481">
        <w:rPr>
          <w:rFonts w:ascii="Times New Roman" w:hAnsi="Times New Roman"/>
          <w:bCs/>
        </w:rPr>
        <w:t xml:space="preserve">challenges associated with living with CF, including </w:t>
      </w:r>
      <w:r w:rsidR="00396F12">
        <w:rPr>
          <w:rFonts w:ascii="Times New Roman" w:hAnsi="Times New Roman"/>
          <w:bCs/>
        </w:rPr>
        <w:t xml:space="preserve">referencing </w:t>
      </w:r>
      <w:r w:rsidR="00440481">
        <w:rPr>
          <w:rFonts w:ascii="Times New Roman" w:hAnsi="Times New Roman"/>
          <w:bCs/>
        </w:rPr>
        <w:t xml:space="preserve">CF-specific </w:t>
      </w:r>
      <w:r w:rsidR="00396F12">
        <w:rPr>
          <w:rFonts w:ascii="Times New Roman" w:hAnsi="Times New Roman"/>
          <w:bCs/>
        </w:rPr>
        <w:t>stressors (e.g.</w:t>
      </w:r>
      <w:r w:rsidR="00DE21AD">
        <w:rPr>
          <w:rFonts w:ascii="Times New Roman" w:hAnsi="Times New Roman"/>
          <w:bCs/>
        </w:rPr>
        <w:t>,</w:t>
      </w:r>
      <w:r w:rsidR="00396F12">
        <w:rPr>
          <w:rFonts w:ascii="Times New Roman" w:hAnsi="Times New Roman"/>
          <w:bCs/>
        </w:rPr>
        <w:t xml:space="preserve"> medical pro</w:t>
      </w:r>
      <w:r w:rsidR="003D6F04">
        <w:rPr>
          <w:rFonts w:ascii="Times New Roman" w:hAnsi="Times New Roman"/>
          <w:bCs/>
        </w:rPr>
        <w:t>c</w:t>
      </w:r>
      <w:r w:rsidR="00396F12">
        <w:rPr>
          <w:rFonts w:ascii="Times New Roman" w:hAnsi="Times New Roman"/>
          <w:bCs/>
        </w:rPr>
        <w:t>edures, illness uncertainty, hospitalizations, survivor’s guilt)</w:t>
      </w:r>
      <w:r w:rsidR="00440481">
        <w:rPr>
          <w:rFonts w:ascii="Times New Roman" w:hAnsi="Times New Roman"/>
          <w:bCs/>
        </w:rPr>
        <w:t xml:space="preserve">, </w:t>
      </w:r>
      <w:r w:rsidR="00396F12">
        <w:rPr>
          <w:rFonts w:ascii="Times New Roman" w:hAnsi="Times New Roman"/>
          <w:bCs/>
        </w:rPr>
        <w:t xml:space="preserve">use of </w:t>
      </w:r>
      <w:r w:rsidR="00440481">
        <w:rPr>
          <w:rFonts w:ascii="Times New Roman" w:hAnsi="Times New Roman"/>
          <w:bCs/>
        </w:rPr>
        <w:t xml:space="preserve">direct quotes from </w:t>
      </w:r>
      <w:proofErr w:type="spellStart"/>
      <w:r w:rsidR="002179F0">
        <w:rPr>
          <w:rFonts w:ascii="Times New Roman" w:hAnsi="Times New Roman"/>
          <w:bCs/>
        </w:rPr>
        <w:t>awCF</w:t>
      </w:r>
      <w:proofErr w:type="spellEnd"/>
      <w:r w:rsidR="002179F0">
        <w:rPr>
          <w:rFonts w:ascii="Times New Roman" w:hAnsi="Times New Roman"/>
          <w:bCs/>
        </w:rPr>
        <w:t xml:space="preserve"> who participated in qualitative interviews </w:t>
      </w:r>
      <w:r w:rsidR="00440481">
        <w:rPr>
          <w:rFonts w:ascii="Times New Roman" w:hAnsi="Times New Roman"/>
          <w:bCs/>
        </w:rPr>
        <w:t xml:space="preserve">about </w:t>
      </w:r>
      <w:r w:rsidR="002179F0">
        <w:rPr>
          <w:rFonts w:ascii="Times New Roman" w:hAnsi="Times New Roman"/>
          <w:bCs/>
        </w:rPr>
        <w:t xml:space="preserve">their own </w:t>
      </w:r>
      <w:r w:rsidR="005A72A1">
        <w:rPr>
          <w:rFonts w:ascii="Times New Roman" w:hAnsi="Times New Roman"/>
          <w:bCs/>
        </w:rPr>
        <w:t xml:space="preserve">stressors </w:t>
      </w:r>
      <w:r w:rsidR="002179F0">
        <w:rPr>
          <w:rFonts w:ascii="Times New Roman" w:hAnsi="Times New Roman"/>
          <w:bCs/>
        </w:rPr>
        <w:t xml:space="preserve">and </w:t>
      </w:r>
      <w:r w:rsidR="00396F12">
        <w:rPr>
          <w:rFonts w:ascii="Times New Roman" w:hAnsi="Times New Roman"/>
          <w:bCs/>
        </w:rPr>
        <w:t xml:space="preserve">successful </w:t>
      </w:r>
      <w:r w:rsidR="002179F0">
        <w:rPr>
          <w:rFonts w:ascii="Times New Roman" w:hAnsi="Times New Roman"/>
          <w:bCs/>
        </w:rPr>
        <w:t xml:space="preserve">coping </w:t>
      </w:r>
      <w:r w:rsidR="00C10C07">
        <w:rPr>
          <w:rFonts w:ascii="Times New Roman" w:hAnsi="Times New Roman"/>
          <w:bCs/>
        </w:rPr>
        <w:t>strategies</w:t>
      </w:r>
      <w:r w:rsidR="00440481">
        <w:rPr>
          <w:rFonts w:ascii="Times New Roman" w:hAnsi="Times New Roman"/>
          <w:bCs/>
        </w:rPr>
        <w:t>, and qualit</w:t>
      </w:r>
      <w:r w:rsidR="00D56211">
        <w:rPr>
          <w:rFonts w:ascii="Times New Roman" w:hAnsi="Times New Roman"/>
          <w:bCs/>
        </w:rPr>
        <w:t>at</w:t>
      </w:r>
      <w:r w:rsidR="00440481">
        <w:rPr>
          <w:rFonts w:ascii="Times New Roman" w:hAnsi="Times New Roman"/>
          <w:bCs/>
        </w:rPr>
        <w:t xml:space="preserve">ive modification of skill application to address CF-specific </w:t>
      </w:r>
      <w:r w:rsidR="00C10C07">
        <w:rPr>
          <w:rFonts w:ascii="Times New Roman" w:hAnsi="Times New Roman"/>
          <w:bCs/>
        </w:rPr>
        <w:t>needs</w:t>
      </w:r>
      <w:r w:rsidR="00727AE4" w:rsidRPr="00FA0747">
        <w:rPr>
          <w:rFonts w:ascii="Times New Roman" w:hAnsi="Times New Roman"/>
          <w:bCs/>
        </w:rPr>
        <w:t xml:space="preserve">. Barriers </w:t>
      </w:r>
      <w:r w:rsidRPr="00FA0747">
        <w:rPr>
          <w:rFonts w:ascii="Times New Roman" w:hAnsi="Times New Roman"/>
        </w:rPr>
        <w:t>to CF self-management (e.g., negative medication beliefs) ar</w:t>
      </w:r>
      <w:r w:rsidRPr="007429D2">
        <w:rPr>
          <w:rFonts w:ascii="Times New Roman" w:hAnsi="Times New Roman"/>
        </w:rPr>
        <w:t xml:space="preserve">e addressed </w:t>
      </w:r>
      <w:r w:rsidR="00727AE4">
        <w:rPr>
          <w:rFonts w:ascii="Times New Roman" w:hAnsi="Times New Roman"/>
        </w:rPr>
        <w:t>throughout</w:t>
      </w:r>
      <w:r w:rsidR="00C22FC7">
        <w:rPr>
          <w:rFonts w:ascii="Times New Roman" w:hAnsi="Times New Roman"/>
        </w:rPr>
        <w:t>.</w:t>
      </w:r>
      <w:r w:rsidR="00C22FC7">
        <w:rPr>
          <w:rFonts w:ascii="Times New Roman" w:hAnsi="Times New Roman"/>
          <w:vertAlign w:val="superscript"/>
        </w:rPr>
        <w:t>15-16</w:t>
      </w:r>
      <w:r w:rsidRPr="007429D2">
        <w:rPr>
          <w:rFonts w:ascii="Times New Roman" w:hAnsi="Times New Roman"/>
        </w:rPr>
        <w:t xml:space="preserve"> </w:t>
      </w:r>
      <w:r w:rsidRPr="007429D2">
        <w:rPr>
          <w:rFonts w:ascii="Times New Roman" w:hAnsi="Times New Roman"/>
          <w:bCs/>
        </w:rPr>
        <w:t xml:space="preserve">Each </w:t>
      </w:r>
      <w:r w:rsidR="00732744">
        <w:rPr>
          <w:rFonts w:ascii="Times New Roman" w:hAnsi="Times New Roman"/>
          <w:bCs/>
        </w:rPr>
        <w:t>session</w:t>
      </w:r>
      <w:r w:rsidRPr="007429D2">
        <w:rPr>
          <w:rFonts w:ascii="Times New Roman" w:hAnsi="Times New Roman"/>
          <w:bCs/>
        </w:rPr>
        <w:t xml:space="preserve"> </w:t>
      </w:r>
      <w:r w:rsidR="00C10C07">
        <w:rPr>
          <w:rFonts w:ascii="Times New Roman" w:hAnsi="Times New Roman"/>
          <w:bCs/>
        </w:rPr>
        <w:t>focuse</w:t>
      </w:r>
      <w:r w:rsidR="00096CA1">
        <w:rPr>
          <w:rFonts w:ascii="Times New Roman" w:hAnsi="Times New Roman"/>
          <w:bCs/>
        </w:rPr>
        <w:t>s</w:t>
      </w:r>
      <w:r w:rsidR="00C10C07">
        <w:rPr>
          <w:rFonts w:ascii="Times New Roman" w:hAnsi="Times New Roman"/>
          <w:bCs/>
        </w:rPr>
        <w:t xml:space="preserve"> on</w:t>
      </w:r>
      <w:r w:rsidRPr="007429D2">
        <w:rPr>
          <w:rFonts w:ascii="Times New Roman" w:hAnsi="Times New Roman"/>
          <w:bCs/>
        </w:rPr>
        <w:t xml:space="preserve"> skill-building </w:t>
      </w:r>
      <w:r w:rsidR="00C10C07">
        <w:rPr>
          <w:rFonts w:ascii="Times New Roman" w:hAnsi="Times New Roman"/>
          <w:bCs/>
        </w:rPr>
        <w:t>and includes a</w:t>
      </w:r>
      <w:r w:rsidRPr="007429D2">
        <w:rPr>
          <w:rFonts w:ascii="Times New Roman" w:hAnsi="Times New Roman"/>
          <w:bCs/>
        </w:rPr>
        <w:t xml:space="preserve"> homework assignment</w:t>
      </w:r>
      <w:r w:rsidR="00096CA1">
        <w:rPr>
          <w:rFonts w:ascii="Times New Roman" w:hAnsi="Times New Roman"/>
          <w:bCs/>
        </w:rPr>
        <w:t xml:space="preserve"> for between-session skill practice</w:t>
      </w:r>
      <w:r w:rsidRPr="007429D2">
        <w:rPr>
          <w:rFonts w:ascii="Times New Roman" w:hAnsi="Times New Roman"/>
          <w:bCs/>
        </w:rPr>
        <w:t xml:space="preserve">. </w:t>
      </w:r>
      <w:r w:rsidR="00727AE4">
        <w:rPr>
          <w:rFonts w:ascii="Times New Roman" w:hAnsi="Times New Roman"/>
          <w:bCs/>
        </w:rPr>
        <w:t>The therapist</w:t>
      </w:r>
      <w:r w:rsidR="00D56211">
        <w:rPr>
          <w:rFonts w:ascii="Times New Roman" w:hAnsi="Times New Roman"/>
          <w:bCs/>
        </w:rPr>
        <w:t>, who</w:t>
      </w:r>
      <w:r w:rsidR="00727AE4">
        <w:rPr>
          <w:rFonts w:ascii="Times New Roman" w:hAnsi="Times New Roman"/>
          <w:bCs/>
        </w:rPr>
        <w:t xml:space="preserve"> </w:t>
      </w:r>
      <w:r w:rsidR="00D56211">
        <w:rPr>
          <w:rFonts w:ascii="Times New Roman" w:hAnsi="Times New Roman"/>
          <w:bCs/>
        </w:rPr>
        <w:t xml:space="preserve">can </w:t>
      </w:r>
      <w:r w:rsidR="00727AE4">
        <w:rPr>
          <w:rFonts w:ascii="Times New Roman" w:hAnsi="Times New Roman"/>
          <w:bCs/>
        </w:rPr>
        <w:t>view participant</w:t>
      </w:r>
      <w:r w:rsidR="005A72A1">
        <w:rPr>
          <w:rFonts w:ascii="Times New Roman" w:hAnsi="Times New Roman"/>
          <w:bCs/>
        </w:rPr>
        <w:t xml:space="preserve">s’ online </w:t>
      </w:r>
      <w:r w:rsidR="00727AE4">
        <w:rPr>
          <w:rFonts w:ascii="Times New Roman" w:hAnsi="Times New Roman"/>
          <w:bCs/>
        </w:rPr>
        <w:t>entries</w:t>
      </w:r>
      <w:r w:rsidR="00D56211">
        <w:rPr>
          <w:rFonts w:ascii="Times New Roman" w:hAnsi="Times New Roman"/>
          <w:bCs/>
        </w:rPr>
        <w:t>,</w:t>
      </w:r>
      <w:r w:rsidR="00727AE4">
        <w:rPr>
          <w:rFonts w:ascii="Times New Roman" w:hAnsi="Times New Roman"/>
          <w:bCs/>
        </w:rPr>
        <w:t xml:space="preserve"> </w:t>
      </w:r>
      <w:r w:rsidR="00D56211">
        <w:rPr>
          <w:rFonts w:ascii="Times New Roman" w:hAnsi="Times New Roman"/>
          <w:bCs/>
        </w:rPr>
        <w:t>offers</w:t>
      </w:r>
      <w:r w:rsidR="00727AE4">
        <w:rPr>
          <w:rFonts w:ascii="Times New Roman" w:hAnsi="Times New Roman"/>
          <w:bCs/>
        </w:rPr>
        <w:t xml:space="preserve"> individualized feedback </w:t>
      </w:r>
      <w:r w:rsidR="00D56211">
        <w:rPr>
          <w:rFonts w:ascii="Times New Roman" w:hAnsi="Times New Roman"/>
          <w:bCs/>
        </w:rPr>
        <w:t>following</w:t>
      </w:r>
      <w:r w:rsidR="00727AE4">
        <w:rPr>
          <w:rFonts w:ascii="Times New Roman" w:hAnsi="Times New Roman"/>
          <w:bCs/>
        </w:rPr>
        <w:t xml:space="preserve"> completion of each homework assignment before providing access to the next </w:t>
      </w:r>
      <w:r w:rsidR="002179F0">
        <w:rPr>
          <w:rFonts w:ascii="Times New Roman" w:hAnsi="Times New Roman"/>
          <w:bCs/>
        </w:rPr>
        <w:t xml:space="preserve">online </w:t>
      </w:r>
      <w:r w:rsidR="00732744">
        <w:rPr>
          <w:rFonts w:ascii="Times New Roman" w:hAnsi="Times New Roman"/>
          <w:bCs/>
        </w:rPr>
        <w:t>session</w:t>
      </w:r>
      <w:r w:rsidR="00727AE4">
        <w:rPr>
          <w:rFonts w:ascii="Times New Roman" w:hAnsi="Times New Roman"/>
          <w:bCs/>
        </w:rPr>
        <w:t xml:space="preserve">. </w:t>
      </w:r>
      <w:r w:rsidR="00241598">
        <w:rPr>
          <w:rFonts w:ascii="Times New Roman" w:hAnsi="Times New Roman"/>
          <w:bCs/>
        </w:rPr>
        <w:t xml:space="preserve">In-person </w:t>
      </w:r>
      <w:r w:rsidR="002179F0">
        <w:rPr>
          <w:rFonts w:ascii="Times New Roman" w:hAnsi="Times New Roman"/>
          <w:bCs/>
        </w:rPr>
        <w:t xml:space="preserve">or virtual sessions </w:t>
      </w:r>
      <w:r w:rsidR="00D56211">
        <w:rPr>
          <w:rFonts w:ascii="Times New Roman" w:hAnsi="Times New Roman"/>
          <w:bCs/>
        </w:rPr>
        <w:t xml:space="preserve">with the therapist </w:t>
      </w:r>
      <w:r w:rsidR="002179F0">
        <w:rPr>
          <w:rFonts w:ascii="Times New Roman" w:hAnsi="Times New Roman"/>
          <w:bCs/>
        </w:rPr>
        <w:t>at the beginning, middle and end of the program allow for support, guidance, monitoring</w:t>
      </w:r>
      <w:r w:rsidR="00D56211">
        <w:rPr>
          <w:rFonts w:ascii="Times New Roman" w:hAnsi="Times New Roman"/>
          <w:bCs/>
        </w:rPr>
        <w:t xml:space="preserve"> progress</w:t>
      </w:r>
      <w:r w:rsidR="002179F0">
        <w:rPr>
          <w:rFonts w:ascii="Times New Roman" w:hAnsi="Times New Roman"/>
          <w:bCs/>
        </w:rPr>
        <w:t xml:space="preserve">, and </w:t>
      </w:r>
      <w:r w:rsidR="00EC2404">
        <w:rPr>
          <w:rFonts w:ascii="Times New Roman" w:hAnsi="Times New Roman"/>
          <w:bCs/>
        </w:rPr>
        <w:t>co-develo</w:t>
      </w:r>
      <w:r w:rsidR="00D56211">
        <w:rPr>
          <w:rFonts w:ascii="Times New Roman" w:hAnsi="Times New Roman"/>
          <w:bCs/>
        </w:rPr>
        <w:t>ping</w:t>
      </w:r>
      <w:r w:rsidR="00EC2404">
        <w:rPr>
          <w:rFonts w:ascii="Times New Roman" w:hAnsi="Times New Roman"/>
          <w:bCs/>
        </w:rPr>
        <w:t xml:space="preserve"> a disposition plan</w:t>
      </w:r>
      <w:r w:rsidR="002179F0">
        <w:rPr>
          <w:rFonts w:ascii="Times New Roman" w:hAnsi="Times New Roman"/>
          <w:bCs/>
        </w:rPr>
        <w:t xml:space="preserve">. </w:t>
      </w:r>
    </w:p>
    <w:p w14:paraId="1AFC3EA1" w14:textId="77777777" w:rsidR="00DF668F" w:rsidRDefault="00DF668F" w:rsidP="002C5341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lang w:val="en-GB"/>
        </w:rPr>
      </w:pPr>
    </w:p>
    <w:p w14:paraId="59FB58C4" w14:textId="77777777" w:rsidR="00DF668F" w:rsidRPr="00DF668F" w:rsidRDefault="00DF668F" w:rsidP="00DF668F">
      <w:pPr>
        <w:spacing w:line="480" w:lineRule="auto"/>
        <w:rPr>
          <w:rFonts w:ascii="Times New Roman" w:hAnsi="Times New Roman"/>
          <w:lang w:val="en-GB"/>
        </w:rPr>
      </w:pPr>
      <w:r w:rsidRPr="00DF668F">
        <w:rPr>
          <w:rFonts w:ascii="Times New Roman" w:hAnsi="Times New Roman"/>
          <w:b/>
        </w:rPr>
        <w:t>Study Procedures</w:t>
      </w:r>
    </w:p>
    <w:p w14:paraId="1B7BEC8F" w14:textId="2D121B83" w:rsidR="009B3C4B" w:rsidRPr="004712C0" w:rsidRDefault="005A72A1" w:rsidP="00A27D6E">
      <w:pPr>
        <w:spacing w:line="480" w:lineRule="auto"/>
        <w:ind w:firstLine="708"/>
        <w:rPr>
          <w:rFonts w:ascii="Times New Roman" w:hAnsi="Times New Roman"/>
          <w:i/>
          <w:color w:val="000000"/>
          <w:lang w:eastAsia="en-US"/>
        </w:rPr>
      </w:pPr>
      <w:r>
        <w:rPr>
          <w:rFonts w:ascii="Times New Roman" w:hAnsi="Times New Roman"/>
        </w:rPr>
        <w:t>O</w:t>
      </w:r>
      <w:r w:rsidR="00D56211">
        <w:rPr>
          <w:rFonts w:ascii="Times New Roman" w:hAnsi="Times New Roman"/>
        </w:rPr>
        <w:t>ne CBT-trained psychologist provided treatment to all 10 participants.</w:t>
      </w:r>
      <w:r w:rsidR="00DE21AD">
        <w:rPr>
          <w:rFonts w:ascii="Times New Roman" w:hAnsi="Times New Roman"/>
          <w:lang w:val="en-GB"/>
        </w:rPr>
        <w:t xml:space="preserve"> </w:t>
      </w:r>
      <w:r w:rsidR="00D56211">
        <w:rPr>
          <w:rFonts w:ascii="Times New Roman" w:hAnsi="Times New Roman"/>
          <w:lang w:val="en-GB"/>
        </w:rPr>
        <w:t>Eligible a</w:t>
      </w:r>
      <w:proofErr w:type="spellStart"/>
      <w:r w:rsidR="00394C08">
        <w:rPr>
          <w:rFonts w:ascii="Times New Roman" w:hAnsi="Times New Roman"/>
        </w:rPr>
        <w:t>wCF</w:t>
      </w:r>
      <w:proofErr w:type="spellEnd"/>
      <w:r w:rsidR="00394C08">
        <w:rPr>
          <w:rFonts w:ascii="Times New Roman" w:hAnsi="Times New Roman"/>
        </w:rPr>
        <w:t xml:space="preserve"> </w:t>
      </w:r>
      <w:r w:rsidR="00D56211">
        <w:rPr>
          <w:rFonts w:ascii="Times New Roman" w:hAnsi="Times New Roman"/>
        </w:rPr>
        <w:t>were recruited by t</w:t>
      </w:r>
      <w:r w:rsidR="00CC3644">
        <w:rPr>
          <w:rFonts w:ascii="Times New Roman" w:hAnsi="Times New Roman"/>
        </w:rPr>
        <w:t>he</w:t>
      </w:r>
      <w:r w:rsidR="00EB1404">
        <w:rPr>
          <w:rFonts w:ascii="Times New Roman" w:hAnsi="Times New Roman"/>
        </w:rPr>
        <w:t>ir</w:t>
      </w:r>
      <w:r w:rsidR="00CC3644">
        <w:rPr>
          <w:rFonts w:ascii="Times New Roman" w:hAnsi="Times New Roman"/>
        </w:rPr>
        <w:t xml:space="preserve"> pulmonologist</w:t>
      </w:r>
      <w:r>
        <w:rPr>
          <w:rFonts w:ascii="Times New Roman" w:hAnsi="Times New Roman"/>
        </w:rPr>
        <w:t xml:space="preserve"> based on routine depression/anxiety screening </w:t>
      </w:r>
      <w:r>
        <w:rPr>
          <w:rFonts w:ascii="Times New Roman" w:hAnsi="Times New Roman"/>
        </w:rPr>
        <w:lastRenderedPageBreak/>
        <w:t>scores.</w:t>
      </w:r>
      <w:r w:rsidR="00560938">
        <w:rPr>
          <w:rFonts w:ascii="Times New Roman" w:hAnsi="Times New Roman"/>
        </w:rPr>
        <w:t xml:space="preserve"> </w:t>
      </w:r>
      <w:r w:rsidR="006852D5">
        <w:rPr>
          <w:rFonts w:ascii="Times New Roman" w:hAnsi="Times New Roman"/>
        </w:rPr>
        <w:t xml:space="preserve">If </w:t>
      </w:r>
      <w:r w:rsidR="00394C08">
        <w:rPr>
          <w:rFonts w:ascii="Times New Roman" w:hAnsi="Times New Roman"/>
        </w:rPr>
        <w:t xml:space="preserve">the </w:t>
      </w:r>
      <w:proofErr w:type="spellStart"/>
      <w:r w:rsidR="00394C08">
        <w:rPr>
          <w:rFonts w:ascii="Times New Roman" w:hAnsi="Times New Roman"/>
        </w:rPr>
        <w:t>awCF</w:t>
      </w:r>
      <w:proofErr w:type="spellEnd"/>
      <w:r w:rsidR="00394C08">
        <w:rPr>
          <w:rFonts w:ascii="Times New Roman" w:hAnsi="Times New Roman"/>
        </w:rPr>
        <w:t xml:space="preserve"> was</w:t>
      </w:r>
      <w:r w:rsidR="00DF668F" w:rsidRPr="00DF668F">
        <w:rPr>
          <w:rFonts w:ascii="Times New Roman" w:hAnsi="Times New Roman"/>
        </w:rPr>
        <w:t xml:space="preserve"> int</w:t>
      </w:r>
      <w:r w:rsidR="006852D5">
        <w:rPr>
          <w:rFonts w:ascii="Times New Roman" w:hAnsi="Times New Roman"/>
        </w:rPr>
        <w:t xml:space="preserve">erested and the intervention </w:t>
      </w:r>
      <w:r w:rsidR="00DF668F" w:rsidRPr="00DF668F">
        <w:rPr>
          <w:rFonts w:ascii="Times New Roman" w:hAnsi="Times New Roman"/>
        </w:rPr>
        <w:t xml:space="preserve">appropriate to </w:t>
      </w:r>
      <w:r w:rsidR="00EB1404">
        <w:rPr>
          <w:rFonts w:ascii="Times New Roman" w:hAnsi="Times New Roman"/>
        </w:rPr>
        <w:t>their</w:t>
      </w:r>
      <w:r w:rsidR="00811611">
        <w:rPr>
          <w:rFonts w:ascii="Times New Roman" w:hAnsi="Times New Roman"/>
        </w:rPr>
        <w:t xml:space="preserve"> </w:t>
      </w:r>
      <w:r w:rsidR="00DF668F" w:rsidRPr="00DF668F">
        <w:rPr>
          <w:rFonts w:ascii="Times New Roman" w:hAnsi="Times New Roman"/>
        </w:rPr>
        <w:t>needs</w:t>
      </w:r>
      <w:r w:rsidR="00CC3644">
        <w:rPr>
          <w:rFonts w:ascii="Times New Roman" w:hAnsi="Times New Roman"/>
        </w:rPr>
        <w:t xml:space="preserve">, </w:t>
      </w:r>
      <w:r w:rsidR="006852D5">
        <w:rPr>
          <w:rFonts w:ascii="Times New Roman" w:hAnsi="Times New Roman"/>
        </w:rPr>
        <w:t xml:space="preserve">the </w:t>
      </w:r>
      <w:r w:rsidR="00EB1404">
        <w:rPr>
          <w:rFonts w:ascii="Times New Roman" w:hAnsi="Times New Roman"/>
        </w:rPr>
        <w:t xml:space="preserve">study </w:t>
      </w:r>
      <w:r w:rsidR="006852D5">
        <w:rPr>
          <w:rFonts w:ascii="Times New Roman" w:hAnsi="Times New Roman"/>
        </w:rPr>
        <w:t>psychologist invited</w:t>
      </w:r>
      <w:r w:rsidR="00DF668F" w:rsidRPr="00DF668F">
        <w:rPr>
          <w:rFonts w:ascii="Times New Roman" w:hAnsi="Times New Roman"/>
        </w:rPr>
        <w:t xml:space="preserve"> </w:t>
      </w:r>
      <w:r w:rsidR="00D56211">
        <w:rPr>
          <w:rFonts w:ascii="Times New Roman" w:hAnsi="Times New Roman"/>
        </w:rPr>
        <w:t>them</w:t>
      </w:r>
      <w:r w:rsidR="00394C08">
        <w:rPr>
          <w:rFonts w:ascii="Times New Roman" w:hAnsi="Times New Roman"/>
        </w:rPr>
        <w:t xml:space="preserve"> for an</w:t>
      </w:r>
      <w:r w:rsidR="00811611">
        <w:rPr>
          <w:rFonts w:ascii="Times New Roman" w:hAnsi="Times New Roman"/>
        </w:rPr>
        <w:t xml:space="preserve"> </w:t>
      </w:r>
      <w:r w:rsidR="00DF668F" w:rsidRPr="00DF668F">
        <w:rPr>
          <w:rFonts w:ascii="Times New Roman" w:hAnsi="Times New Roman"/>
        </w:rPr>
        <w:t>intake</w:t>
      </w:r>
      <w:r w:rsidR="00637C04">
        <w:rPr>
          <w:rFonts w:ascii="Times New Roman" w:hAnsi="Times New Roman"/>
        </w:rPr>
        <w:t>,</w:t>
      </w:r>
      <w:r w:rsidR="00637C04" w:rsidRPr="00637C04">
        <w:rPr>
          <w:rFonts w:ascii="Times New Roman" w:hAnsi="Times New Roman"/>
        </w:rPr>
        <w:t xml:space="preserve"> </w:t>
      </w:r>
      <w:r w:rsidR="00D56211">
        <w:rPr>
          <w:rFonts w:ascii="Times New Roman" w:hAnsi="Times New Roman"/>
        </w:rPr>
        <w:t>following</w:t>
      </w:r>
      <w:r w:rsidR="00637C04">
        <w:rPr>
          <w:rFonts w:ascii="Times New Roman" w:hAnsi="Times New Roman"/>
        </w:rPr>
        <w:t xml:space="preserve"> a 3</w:t>
      </w:r>
      <w:r w:rsidR="00D56211">
        <w:rPr>
          <w:rFonts w:ascii="Times New Roman" w:hAnsi="Times New Roman"/>
        </w:rPr>
        <w:t>-</w:t>
      </w:r>
      <w:r w:rsidR="00637C04">
        <w:rPr>
          <w:rFonts w:ascii="Times New Roman" w:hAnsi="Times New Roman"/>
        </w:rPr>
        <w:t>week reflection period</w:t>
      </w:r>
      <w:r w:rsidR="00EB1404">
        <w:rPr>
          <w:rFonts w:ascii="Times New Roman" w:hAnsi="Times New Roman"/>
        </w:rPr>
        <w:t xml:space="preserve"> </w:t>
      </w:r>
      <w:r w:rsidR="00D56211">
        <w:rPr>
          <w:rFonts w:ascii="Times New Roman" w:hAnsi="Times New Roman"/>
        </w:rPr>
        <w:t xml:space="preserve">required by </w:t>
      </w:r>
      <w:r w:rsidR="00EB1404">
        <w:rPr>
          <w:rFonts w:ascii="Times New Roman" w:hAnsi="Times New Roman"/>
        </w:rPr>
        <w:t>ethics board protocol</w:t>
      </w:r>
      <w:r w:rsidR="00241598">
        <w:rPr>
          <w:rFonts w:ascii="Times New Roman" w:hAnsi="Times New Roman"/>
        </w:rPr>
        <w:t xml:space="preserve">. </w:t>
      </w:r>
      <w:r w:rsidR="002A070B">
        <w:rPr>
          <w:rFonts w:ascii="Times New Roman" w:hAnsi="Times New Roman"/>
        </w:rPr>
        <w:t xml:space="preserve">After </w:t>
      </w:r>
      <w:r w:rsidR="00DF668F" w:rsidRPr="00DF668F">
        <w:rPr>
          <w:rFonts w:ascii="Times New Roman" w:hAnsi="Times New Roman"/>
        </w:rPr>
        <w:t>informed consen</w:t>
      </w:r>
      <w:r w:rsidR="00811611">
        <w:rPr>
          <w:rFonts w:ascii="Times New Roman" w:hAnsi="Times New Roman"/>
        </w:rPr>
        <w:t>t</w:t>
      </w:r>
      <w:r w:rsidR="00D56211">
        <w:rPr>
          <w:rFonts w:ascii="Times New Roman" w:hAnsi="Times New Roman"/>
        </w:rPr>
        <w:t>,</w:t>
      </w:r>
      <w:r w:rsidR="0081161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participants completed </w:t>
      </w:r>
      <w:r w:rsidR="00DF668F" w:rsidRPr="00DF668F">
        <w:rPr>
          <w:rFonts w:ascii="Times New Roman" w:hAnsi="Times New Roman"/>
        </w:rPr>
        <w:t>pre-intervention questionnaires</w:t>
      </w:r>
      <w:r w:rsidR="00811611">
        <w:rPr>
          <w:rFonts w:ascii="Times New Roman" w:hAnsi="Times New Roman"/>
        </w:rPr>
        <w:t xml:space="preserve"> </w:t>
      </w:r>
      <w:r w:rsidR="00EB1404">
        <w:rPr>
          <w:rFonts w:ascii="Times New Roman" w:hAnsi="Times New Roman"/>
        </w:rPr>
        <w:t xml:space="preserve">and </w:t>
      </w:r>
      <w:r w:rsidR="00CD262E">
        <w:rPr>
          <w:rFonts w:ascii="Times New Roman" w:hAnsi="Times New Roman"/>
        </w:rPr>
        <w:t>started</w:t>
      </w:r>
      <w:r w:rsidR="00DF668F" w:rsidRPr="00DF668F">
        <w:rPr>
          <w:rFonts w:ascii="Times New Roman" w:hAnsi="Times New Roman"/>
        </w:rPr>
        <w:t xml:space="preserve"> the </w:t>
      </w:r>
      <w:r w:rsidR="00811611">
        <w:rPr>
          <w:rFonts w:ascii="Times New Roman" w:hAnsi="Times New Roman"/>
        </w:rPr>
        <w:t>introduction and</w:t>
      </w:r>
      <w:r w:rsidR="009B3C4B">
        <w:rPr>
          <w:rFonts w:ascii="Times New Roman" w:hAnsi="Times New Roman"/>
        </w:rPr>
        <w:t xml:space="preserve"> first</w:t>
      </w:r>
      <w:r w:rsidR="00811611">
        <w:rPr>
          <w:rFonts w:ascii="Times New Roman" w:hAnsi="Times New Roman"/>
        </w:rPr>
        <w:t xml:space="preserve"> session </w:t>
      </w:r>
      <w:r w:rsidR="00EB1404">
        <w:rPr>
          <w:rFonts w:ascii="Times New Roman" w:hAnsi="Times New Roman"/>
        </w:rPr>
        <w:t xml:space="preserve">during an in-person or virtual </w:t>
      </w:r>
      <w:r w:rsidR="00D56211">
        <w:rPr>
          <w:rFonts w:ascii="Times New Roman" w:hAnsi="Times New Roman"/>
        </w:rPr>
        <w:t xml:space="preserve">video </w:t>
      </w:r>
      <w:r w:rsidR="00EB1404">
        <w:rPr>
          <w:rFonts w:ascii="Times New Roman" w:hAnsi="Times New Roman"/>
        </w:rPr>
        <w:t>meeting with the psychologist</w:t>
      </w:r>
      <w:r w:rsidR="00A05F2A">
        <w:rPr>
          <w:rFonts w:ascii="Times New Roman" w:hAnsi="Times New Roman"/>
        </w:rPr>
        <w:t xml:space="preserve">. They then </w:t>
      </w:r>
      <w:r w:rsidR="00463235">
        <w:rPr>
          <w:rFonts w:ascii="Times New Roman" w:hAnsi="Times New Roman"/>
        </w:rPr>
        <w:t>complet</w:t>
      </w:r>
      <w:r w:rsidR="00A05F2A">
        <w:rPr>
          <w:rFonts w:ascii="Times New Roman" w:hAnsi="Times New Roman"/>
        </w:rPr>
        <w:t xml:space="preserve">ed </w:t>
      </w:r>
      <w:r w:rsidR="00463235">
        <w:rPr>
          <w:rFonts w:ascii="Times New Roman" w:hAnsi="Times New Roman"/>
        </w:rPr>
        <w:t xml:space="preserve">weekly </w:t>
      </w:r>
      <w:r w:rsidR="00732744">
        <w:rPr>
          <w:rFonts w:ascii="Times New Roman" w:hAnsi="Times New Roman"/>
        </w:rPr>
        <w:t>online</w:t>
      </w:r>
      <w:r w:rsidR="00463235">
        <w:rPr>
          <w:rFonts w:ascii="Times New Roman" w:hAnsi="Times New Roman"/>
        </w:rPr>
        <w:t xml:space="preserve"> </w:t>
      </w:r>
      <w:r w:rsidR="00732744">
        <w:rPr>
          <w:rFonts w:ascii="Times New Roman" w:hAnsi="Times New Roman"/>
        </w:rPr>
        <w:t>session</w:t>
      </w:r>
      <w:r w:rsidR="00463235">
        <w:rPr>
          <w:rFonts w:ascii="Times New Roman" w:hAnsi="Times New Roman"/>
        </w:rPr>
        <w:t>s</w:t>
      </w:r>
      <w:r w:rsidR="00323B75">
        <w:rPr>
          <w:rFonts w:ascii="Times New Roman" w:hAnsi="Times New Roman"/>
        </w:rPr>
        <w:t>,</w:t>
      </w:r>
      <w:r w:rsidR="00463235">
        <w:rPr>
          <w:rFonts w:ascii="Times New Roman" w:hAnsi="Times New Roman"/>
        </w:rPr>
        <w:t xml:space="preserve"> with </w:t>
      </w:r>
      <w:r w:rsidR="00732744">
        <w:rPr>
          <w:rFonts w:ascii="Times New Roman" w:hAnsi="Times New Roman"/>
        </w:rPr>
        <w:t>session</w:t>
      </w:r>
      <w:r w:rsidR="00463235">
        <w:rPr>
          <w:rFonts w:ascii="Times New Roman" w:hAnsi="Times New Roman"/>
        </w:rPr>
        <w:t xml:space="preserve"> 5 </w:t>
      </w:r>
      <w:r>
        <w:rPr>
          <w:rFonts w:ascii="Times New Roman" w:hAnsi="Times New Roman"/>
        </w:rPr>
        <w:t xml:space="preserve">and the </w:t>
      </w:r>
      <w:r w:rsidR="00DF668F" w:rsidRPr="00DF668F">
        <w:rPr>
          <w:rFonts w:ascii="Times New Roman" w:hAnsi="Times New Roman"/>
        </w:rPr>
        <w:t xml:space="preserve">final </w:t>
      </w:r>
      <w:r w:rsidR="00732744">
        <w:rPr>
          <w:rFonts w:ascii="Times New Roman" w:hAnsi="Times New Roman"/>
        </w:rPr>
        <w:t>session</w:t>
      </w:r>
      <w:r w:rsidR="00A27D6E">
        <w:rPr>
          <w:rFonts w:ascii="Times New Roman" w:hAnsi="Times New Roman"/>
        </w:rPr>
        <w:t xml:space="preserve"> administered </w:t>
      </w:r>
      <w:r>
        <w:rPr>
          <w:rFonts w:ascii="Times New Roman" w:hAnsi="Times New Roman"/>
        </w:rPr>
        <w:t>during</w:t>
      </w:r>
      <w:r w:rsidRPr="00DF668F">
        <w:rPr>
          <w:rFonts w:ascii="Times New Roman" w:hAnsi="Times New Roman"/>
        </w:rPr>
        <w:t xml:space="preserve"> </w:t>
      </w:r>
      <w:r w:rsidR="00463235">
        <w:rPr>
          <w:rFonts w:ascii="Times New Roman" w:hAnsi="Times New Roman"/>
        </w:rPr>
        <w:t>an in-person</w:t>
      </w:r>
      <w:r w:rsidR="00C63219">
        <w:rPr>
          <w:rFonts w:ascii="Times New Roman" w:hAnsi="Times New Roman"/>
        </w:rPr>
        <w:t>/</w:t>
      </w:r>
      <w:r w:rsidR="00463235">
        <w:rPr>
          <w:rFonts w:ascii="Times New Roman" w:hAnsi="Times New Roman"/>
        </w:rPr>
        <w:t>virtual meeting</w:t>
      </w:r>
      <w:r>
        <w:rPr>
          <w:rFonts w:ascii="Times New Roman" w:hAnsi="Times New Roman"/>
        </w:rPr>
        <w:t xml:space="preserve">. The final </w:t>
      </w:r>
      <w:r w:rsidR="00732744">
        <w:rPr>
          <w:rFonts w:ascii="Times New Roman" w:hAnsi="Times New Roman"/>
        </w:rPr>
        <w:t>session</w:t>
      </w:r>
      <w:r>
        <w:rPr>
          <w:rFonts w:ascii="Times New Roman" w:hAnsi="Times New Roman"/>
        </w:rPr>
        <w:t xml:space="preserve"> involved</w:t>
      </w:r>
      <w:r w:rsidR="00DF668F" w:rsidRPr="00DF66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skill review</w:t>
      </w:r>
      <w:r w:rsidR="003500DF">
        <w:rPr>
          <w:rFonts w:ascii="Times New Roman" w:hAnsi="Times New Roman"/>
        </w:rPr>
        <w:t xml:space="preserve"> and </w:t>
      </w:r>
      <w:r w:rsidR="00463235">
        <w:rPr>
          <w:rFonts w:ascii="Times New Roman" w:hAnsi="Times New Roman"/>
        </w:rPr>
        <w:t>co-develop</w:t>
      </w:r>
      <w:r>
        <w:rPr>
          <w:rFonts w:ascii="Times New Roman" w:hAnsi="Times New Roman"/>
        </w:rPr>
        <w:t>ment of</w:t>
      </w:r>
      <w:r w:rsidR="0046323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</w:t>
      </w:r>
      <w:r w:rsidR="00463235">
        <w:rPr>
          <w:rFonts w:ascii="Times New Roman" w:hAnsi="Times New Roman"/>
        </w:rPr>
        <w:t>disposition plan</w:t>
      </w:r>
      <w:r w:rsidR="00CB39C7">
        <w:rPr>
          <w:rFonts w:ascii="Times New Roman" w:hAnsi="Times New Roman"/>
        </w:rPr>
        <w:t xml:space="preserve">, followed by </w:t>
      </w:r>
      <w:r w:rsidR="00C63219">
        <w:rPr>
          <w:rFonts w:ascii="Times New Roman" w:hAnsi="Times New Roman"/>
        </w:rPr>
        <w:t xml:space="preserve">completion of </w:t>
      </w:r>
      <w:r w:rsidR="00CB39C7">
        <w:rPr>
          <w:rFonts w:ascii="Times New Roman" w:hAnsi="Times New Roman"/>
        </w:rPr>
        <w:t xml:space="preserve">a </w:t>
      </w:r>
      <w:r w:rsidR="00DF668F" w:rsidRPr="00DF668F">
        <w:rPr>
          <w:rFonts w:ascii="Times New Roman" w:hAnsi="Times New Roman"/>
        </w:rPr>
        <w:t>final set of measures</w:t>
      </w:r>
      <w:r w:rsidR="00397183">
        <w:rPr>
          <w:rFonts w:ascii="Times New Roman" w:hAnsi="Times New Roman"/>
        </w:rPr>
        <w:t>.</w:t>
      </w:r>
    </w:p>
    <w:p w14:paraId="7C2EF22D" w14:textId="6C6FCC39" w:rsidR="009B3C4B" w:rsidRPr="003F035A" w:rsidRDefault="00B2138F" w:rsidP="003D6F04">
      <w:pPr>
        <w:spacing w:line="480" w:lineRule="auto"/>
        <w:ind w:firstLine="708"/>
        <w:rPr>
          <w:rFonts w:ascii="Times New Roman" w:hAnsi="Times New Roman"/>
          <w:lang w:val="en-GB"/>
        </w:rPr>
      </w:pPr>
      <w:r>
        <w:rPr>
          <w:rFonts w:ascii="Times New Roman" w:hAnsi="Times New Roman"/>
          <w:color w:val="000000"/>
          <w:lang w:val="en-GB" w:eastAsia="en-US"/>
        </w:rPr>
        <w:t>D</w:t>
      </w:r>
      <w:r w:rsidR="004712C0" w:rsidRPr="007B3FD0">
        <w:rPr>
          <w:rFonts w:ascii="Times New Roman" w:hAnsi="Times New Roman"/>
          <w:color w:val="000000"/>
          <w:lang w:val="en-GB" w:eastAsia="en-US"/>
        </w:rPr>
        <w:t xml:space="preserve">epression, </w:t>
      </w:r>
      <w:r w:rsidR="001B6ED3" w:rsidRPr="007B3FD0">
        <w:rPr>
          <w:rFonts w:ascii="Times New Roman" w:hAnsi="Times New Roman"/>
          <w:color w:val="000000"/>
          <w:lang w:val="en-GB" w:eastAsia="en-US"/>
        </w:rPr>
        <w:t xml:space="preserve">anxiety, </w:t>
      </w:r>
      <w:r w:rsidR="009B3C4B">
        <w:rPr>
          <w:rFonts w:ascii="Times New Roman" w:hAnsi="Times New Roman"/>
          <w:color w:val="000000"/>
          <w:lang w:val="en-GB" w:eastAsia="en-US"/>
        </w:rPr>
        <w:t xml:space="preserve">and </w:t>
      </w:r>
      <w:r w:rsidR="004712C0" w:rsidRPr="007B3FD0">
        <w:rPr>
          <w:rFonts w:ascii="Times New Roman" w:hAnsi="Times New Roman"/>
          <w:lang w:val="en-GB" w:eastAsia="en-US"/>
        </w:rPr>
        <w:t xml:space="preserve">perceived stress </w:t>
      </w:r>
      <w:r>
        <w:rPr>
          <w:rFonts w:ascii="Times New Roman" w:hAnsi="Times New Roman"/>
          <w:lang w:val="en-GB" w:eastAsia="en-US"/>
        </w:rPr>
        <w:t xml:space="preserve">were measured </w:t>
      </w:r>
      <w:r w:rsidR="009B3C4B">
        <w:rPr>
          <w:rFonts w:ascii="Times New Roman" w:hAnsi="Times New Roman"/>
          <w:lang w:val="en-GB" w:eastAsia="en-US"/>
        </w:rPr>
        <w:t>at the first, fifth and final sessions,</w:t>
      </w:r>
      <w:r w:rsidR="004712C0" w:rsidRPr="007B3FD0">
        <w:rPr>
          <w:rFonts w:ascii="Times New Roman" w:hAnsi="Times New Roman"/>
          <w:lang w:val="en-GB" w:eastAsia="en-US"/>
        </w:rPr>
        <w:t xml:space="preserve"> </w:t>
      </w:r>
      <w:proofErr w:type="spellStart"/>
      <w:r w:rsidR="004712C0" w:rsidRPr="007B3FD0">
        <w:rPr>
          <w:rFonts w:ascii="Times New Roman" w:hAnsi="Times New Roman"/>
          <w:color w:val="000000"/>
          <w:lang w:val="en-GB" w:eastAsia="en-US"/>
        </w:rPr>
        <w:t>HRQoL</w:t>
      </w:r>
      <w:proofErr w:type="spellEnd"/>
      <w:r w:rsidR="009B3C4B">
        <w:rPr>
          <w:rFonts w:ascii="Times New Roman" w:hAnsi="Times New Roman"/>
          <w:color w:val="000000"/>
          <w:lang w:val="en-GB" w:eastAsia="en-US"/>
        </w:rPr>
        <w:t xml:space="preserve"> at the first and last</w:t>
      </w:r>
      <w:r>
        <w:rPr>
          <w:rFonts w:ascii="Times New Roman" w:hAnsi="Times New Roman"/>
          <w:color w:val="000000"/>
          <w:lang w:val="en-GB" w:eastAsia="en-US"/>
        </w:rPr>
        <w:t>, and</w:t>
      </w:r>
      <w:r w:rsidR="004712C0" w:rsidRPr="007B3FD0">
        <w:rPr>
          <w:rFonts w:ascii="Times New Roman" w:hAnsi="Times New Roman"/>
          <w:color w:val="000000"/>
          <w:lang w:val="en-GB" w:eastAsia="en-US"/>
        </w:rPr>
        <w:t xml:space="preserve"> </w:t>
      </w:r>
      <w:r>
        <w:rPr>
          <w:rFonts w:ascii="Times New Roman" w:hAnsi="Times New Roman"/>
          <w:color w:val="000000"/>
          <w:lang w:val="en-GB" w:eastAsia="en-US"/>
        </w:rPr>
        <w:t>f</w:t>
      </w:r>
      <w:r w:rsidRPr="001975E6">
        <w:rPr>
          <w:rFonts w:ascii="Times New Roman" w:hAnsi="Times New Roman"/>
          <w:lang w:val="en-GB" w:eastAsia="en-US"/>
        </w:rPr>
        <w:t>easibility</w:t>
      </w:r>
      <w:r>
        <w:rPr>
          <w:rFonts w:ascii="Times New Roman" w:hAnsi="Times New Roman"/>
          <w:lang w:val="en-GB" w:eastAsia="en-US"/>
        </w:rPr>
        <w:t>, usability</w:t>
      </w:r>
      <w:r w:rsidRPr="001975E6">
        <w:rPr>
          <w:rFonts w:ascii="Times New Roman" w:hAnsi="Times New Roman"/>
          <w:lang w:val="en-GB" w:eastAsia="en-US"/>
        </w:rPr>
        <w:t xml:space="preserve"> and acceptability </w:t>
      </w:r>
      <w:r w:rsidR="006D5EC9">
        <w:rPr>
          <w:rFonts w:ascii="Times New Roman" w:hAnsi="Times New Roman"/>
          <w:lang w:val="en-GB" w:eastAsia="en-US"/>
        </w:rPr>
        <w:t>at program completion</w:t>
      </w:r>
      <w:r>
        <w:rPr>
          <w:rFonts w:ascii="Times New Roman" w:hAnsi="Times New Roman"/>
          <w:lang w:val="en-GB" w:eastAsia="en-US"/>
        </w:rPr>
        <w:t>.</w:t>
      </w:r>
      <w:r w:rsidRPr="001975E6">
        <w:rPr>
          <w:rFonts w:ascii="Times New Roman" w:hAnsi="Times New Roman"/>
          <w:lang w:val="en-GB" w:eastAsia="en-US"/>
        </w:rPr>
        <w:t xml:space="preserve"> </w:t>
      </w:r>
      <w:proofErr w:type="spellStart"/>
      <w:r w:rsidR="004712C0">
        <w:rPr>
          <w:rFonts w:ascii="Times New Roman" w:hAnsi="Times New Roman"/>
        </w:rPr>
        <w:t>AwCF</w:t>
      </w:r>
      <w:proofErr w:type="spellEnd"/>
      <w:r w:rsidR="004712C0" w:rsidRPr="00DF66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completed</w:t>
      </w:r>
      <w:r w:rsidR="004712C0" w:rsidRPr="00DF668F">
        <w:rPr>
          <w:rFonts w:ascii="Times New Roman" w:hAnsi="Times New Roman"/>
        </w:rPr>
        <w:t xml:space="preserve"> the Outcome Rating Scale</w:t>
      </w:r>
      <w:r w:rsidR="004712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(ORS) </w:t>
      </w:r>
      <w:r w:rsidR="005A02FA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 xml:space="preserve">provided </w:t>
      </w:r>
      <w:r w:rsidR="005A02FA">
        <w:rPr>
          <w:rFonts w:ascii="Times New Roman" w:hAnsi="Times New Roman"/>
        </w:rPr>
        <w:t xml:space="preserve">program </w:t>
      </w:r>
      <w:r>
        <w:rPr>
          <w:rFonts w:ascii="Times New Roman" w:hAnsi="Times New Roman"/>
        </w:rPr>
        <w:t xml:space="preserve">feedback </w:t>
      </w:r>
      <w:r w:rsidR="009B3C4B">
        <w:rPr>
          <w:rFonts w:ascii="Times New Roman" w:hAnsi="Times New Roman"/>
        </w:rPr>
        <w:t xml:space="preserve">with each </w:t>
      </w:r>
      <w:r w:rsidR="004712C0">
        <w:rPr>
          <w:rFonts w:ascii="Times New Roman" w:hAnsi="Times New Roman"/>
        </w:rPr>
        <w:t>weekly session</w:t>
      </w:r>
      <w:r w:rsidR="00732744">
        <w:rPr>
          <w:rFonts w:ascii="Times New Roman" w:hAnsi="Times New Roman"/>
        </w:rPr>
        <w:t>.</w:t>
      </w:r>
      <w:r w:rsidR="00732744">
        <w:rPr>
          <w:rFonts w:ascii="Times New Roman" w:hAnsi="Times New Roman"/>
          <w:vertAlign w:val="superscript"/>
        </w:rPr>
        <w:t>1</w:t>
      </w:r>
      <w:r w:rsidR="00383B9E">
        <w:rPr>
          <w:rFonts w:ascii="Times New Roman" w:hAnsi="Times New Roman"/>
          <w:vertAlign w:val="superscript"/>
        </w:rPr>
        <w:t>7</w:t>
      </w:r>
      <w:r w:rsidR="00026225">
        <w:rPr>
          <w:rFonts w:ascii="Times New Roman" w:hAnsi="Times New Roman"/>
        </w:rPr>
        <w:t xml:space="preserve"> </w:t>
      </w:r>
      <w:r w:rsidR="009B3C4B" w:rsidRPr="003F035A">
        <w:rPr>
          <w:rFonts w:ascii="Times New Roman" w:hAnsi="Times New Roman"/>
          <w:lang w:val="en-GB"/>
        </w:rPr>
        <w:t xml:space="preserve">Participation </w:t>
      </w:r>
      <w:r w:rsidR="009B3C4B">
        <w:rPr>
          <w:rFonts w:ascii="Times New Roman" w:hAnsi="Times New Roman"/>
          <w:lang w:val="en-GB"/>
        </w:rPr>
        <w:t>was</w:t>
      </w:r>
      <w:r w:rsidR="009B3C4B" w:rsidRPr="003F035A">
        <w:rPr>
          <w:rFonts w:ascii="Times New Roman" w:hAnsi="Times New Roman"/>
          <w:lang w:val="en-GB"/>
        </w:rPr>
        <w:t xml:space="preserve"> reimbursed at €100 total</w:t>
      </w:r>
      <w:r w:rsidR="00582592">
        <w:rPr>
          <w:rFonts w:ascii="Times New Roman" w:hAnsi="Times New Roman"/>
          <w:lang w:val="en-GB"/>
        </w:rPr>
        <w:t>.</w:t>
      </w:r>
      <w:r w:rsidR="009B3C4B" w:rsidRPr="003F035A">
        <w:rPr>
          <w:rFonts w:ascii="Times New Roman" w:hAnsi="Times New Roman"/>
          <w:lang w:val="en-GB"/>
        </w:rPr>
        <w:t xml:space="preserve"> </w:t>
      </w:r>
      <w:r w:rsidR="009B3C4B">
        <w:rPr>
          <w:rFonts w:ascii="Times New Roman" w:hAnsi="Times New Roman"/>
          <w:lang w:val="en-GB"/>
        </w:rPr>
        <w:t>T</w:t>
      </w:r>
      <w:r w:rsidR="009B3C4B" w:rsidRPr="003F035A">
        <w:rPr>
          <w:rFonts w:ascii="Times New Roman" w:hAnsi="Times New Roman"/>
          <w:lang w:val="en-GB"/>
        </w:rPr>
        <w:t xml:space="preserve">ravel costs were reimbursed if applicable. </w:t>
      </w:r>
    </w:p>
    <w:p w14:paraId="300DAC73" w14:textId="77777777" w:rsidR="00B61936" w:rsidRPr="00DF668F" w:rsidRDefault="00B61936" w:rsidP="00DF668F">
      <w:pPr>
        <w:spacing w:line="480" w:lineRule="auto"/>
        <w:contextualSpacing/>
        <w:rPr>
          <w:rFonts w:ascii="Times New Roman" w:eastAsiaTheme="minorHAnsi" w:hAnsi="Times New Roman"/>
          <w:b/>
          <w:bCs/>
          <w:lang w:eastAsia="en-US"/>
        </w:rPr>
      </w:pPr>
    </w:p>
    <w:p w14:paraId="179D743F" w14:textId="77777777" w:rsidR="00B61936" w:rsidRDefault="00B61936" w:rsidP="00DF668F">
      <w:pPr>
        <w:spacing w:line="480" w:lineRule="auto"/>
        <w:contextualSpacing/>
        <w:rPr>
          <w:rFonts w:ascii="Times New Roman" w:eastAsiaTheme="minorHAnsi" w:hAnsi="Times New Roman"/>
          <w:b/>
          <w:bCs/>
          <w:lang w:eastAsia="en-US"/>
        </w:rPr>
      </w:pPr>
      <w:r w:rsidRPr="00DF668F">
        <w:rPr>
          <w:rFonts w:ascii="Times New Roman" w:eastAsiaTheme="minorHAnsi" w:hAnsi="Times New Roman"/>
          <w:b/>
          <w:bCs/>
          <w:lang w:eastAsia="en-US"/>
        </w:rPr>
        <w:t>Measures</w:t>
      </w:r>
    </w:p>
    <w:p w14:paraId="0E815EC5" w14:textId="77777777" w:rsidR="00A7757D" w:rsidRDefault="00A7757D" w:rsidP="00A7757D">
      <w:pPr>
        <w:spacing w:line="480" w:lineRule="auto"/>
        <w:rPr>
          <w:rFonts w:ascii="Times New Roman" w:eastAsiaTheme="minorHAnsi" w:hAnsi="Times New Roman" w:cstheme="minorBidi"/>
          <w:b/>
          <w:bCs/>
          <w:i/>
          <w:iCs/>
          <w:lang w:eastAsia="en-US"/>
        </w:rPr>
      </w:pPr>
    </w:p>
    <w:p w14:paraId="141D62CB" w14:textId="77777777" w:rsidR="00A7757D" w:rsidRPr="00B61936" w:rsidRDefault="00A7757D" w:rsidP="00A7757D">
      <w:pPr>
        <w:spacing w:line="480" w:lineRule="auto"/>
        <w:rPr>
          <w:rFonts w:ascii="Times New Roman" w:eastAsiaTheme="minorHAnsi" w:hAnsi="Times New Roman" w:cstheme="minorBidi"/>
          <w:b/>
          <w:bCs/>
          <w:i/>
          <w:iCs/>
          <w:lang w:eastAsia="en-US"/>
        </w:rPr>
      </w:pPr>
      <w:proofErr w:type="spellStart"/>
      <w:r w:rsidRPr="00B61936">
        <w:rPr>
          <w:rFonts w:ascii="Times New Roman" w:eastAsiaTheme="minorHAnsi" w:hAnsi="Times New Roman" w:cstheme="minorBidi"/>
          <w:b/>
          <w:bCs/>
          <w:i/>
          <w:iCs/>
          <w:lang w:eastAsia="en-US"/>
        </w:rPr>
        <w:t>De</w:t>
      </w:r>
      <w:r>
        <w:rPr>
          <w:rFonts w:ascii="Times New Roman" w:eastAsiaTheme="minorHAnsi" w:hAnsi="Times New Roman" w:cstheme="minorBidi"/>
          <w:b/>
          <w:bCs/>
          <w:i/>
          <w:iCs/>
          <w:lang w:eastAsia="en-US"/>
        </w:rPr>
        <w:t>scriptives</w:t>
      </w:r>
      <w:proofErr w:type="spellEnd"/>
    </w:p>
    <w:p w14:paraId="4663B434" w14:textId="77777777" w:rsidR="006D4711" w:rsidRPr="00DB48EB" w:rsidRDefault="00A7757D" w:rsidP="003D6F04">
      <w:pPr>
        <w:spacing w:line="480" w:lineRule="auto"/>
        <w:ind w:firstLine="708"/>
        <w:rPr>
          <w:rFonts w:ascii="Times New Roman" w:hAnsi="Times New Roman"/>
          <w:iCs/>
        </w:rPr>
      </w:pPr>
      <w:r w:rsidRPr="002C5341">
        <w:rPr>
          <w:rFonts w:ascii="Times New Roman" w:hAnsi="Times New Roman"/>
        </w:rPr>
        <w:t>Socio-demographic variables</w:t>
      </w:r>
      <w:r w:rsidRPr="006D5EC9">
        <w:rPr>
          <w:rFonts w:ascii="Times New Roman" w:hAnsi="Times New Roman"/>
        </w:rPr>
        <w:t xml:space="preserve"> were</w:t>
      </w:r>
      <w:r>
        <w:rPr>
          <w:rFonts w:ascii="Times New Roman" w:hAnsi="Times New Roman"/>
          <w:iCs/>
        </w:rPr>
        <w:t xml:space="preserve"> collected </w:t>
      </w:r>
      <w:r w:rsidR="00887675">
        <w:rPr>
          <w:rFonts w:ascii="Times New Roman" w:hAnsi="Times New Roman"/>
          <w:iCs/>
        </w:rPr>
        <w:t>via</w:t>
      </w:r>
      <w:r w:rsidR="00887675" w:rsidRPr="00720A47">
        <w:rPr>
          <w:rFonts w:ascii="Times New Roman" w:hAnsi="Times New Roman"/>
          <w:iCs/>
        </w:rPr>
        <w:t xml:space="preserve"> </w:t>
      </w:r>
      <w:r w:rsidRPr="00720A47">
        <w:rPr>
          <w:rFonts w:ascii="Times New Roman" w:hAnsi="Times New Roman"/>
          <w:iCs/>
        </w:rPr>
        <w:t>questionnaire</w:t>
      </w:r>
      <w:r w:rsidR="006D5EC9">
        <w:rPr>
          <w:rFonts w:ascii="Times New Roman" w:hAnsi="Times New Roman"/>
          <w:iCs/>
        </w:rPr>
        <w:t xml:space="preserve"> and m</w:t>
      </w:r>
      <w:r w:rsidR="00887675">
        <w:rPr>
          <w:rFonts w:ascii="Times New Roman" w:hAnsi="Times New Roman"/>
          <w:iCs/>
        </w:rPr>
        <w:t>edical</w:t>
      </w:r>
      <w:r w:rsidR="006D5EC9">
        <w:rPr>
          <w:rFonts w:ascii="Times New Roman" w:hAnsi="Times New Roman"/>
          <w:iCs/>
        </w:rPr>
        <w:t xml:space="preserve"> </w:t>
      </w:r>
      <w:r w:rsidR="0060489A">
        <w:rPr>
          <w:rFonts w:ascii="Times New Roman" w:hAnsi="Times New Roman"/>
          <w:iCs/>
        </w:rPr>
        <w:t xml:space="preserve">variables </w:t>
      </w:r>
      <w:r w:rsidR="006D5EC9">
        <w:rPr>
          <w:rFonts w:ascii="Times New Roman" w:hAnsi="Times New Roman"/>
          <w:iCs/>
        </w:rPr>
        <w:t xml:space="preserve">obtained from record review </w:t>
      </w:r>
      <w:r w:rsidR="00321E37">
        <w:rPr>
          <w:rFonts w:ascii="Times New Roman" w:hAnsi="Times New Roman"/>
        </w:rPr>
        <w:t>at baseline</w:t>
      </w:r>
      <w:r>
        <w:rPr>
          <w:rFonts w:ascii="Times New Roman" w:hAnsi="Times New Roman"/>
        </w:rPr>
        <w:t xml:space="preserve">. </w:t>
      </w:r>
    </w:p>
    <w:p w14:paraId="7A04FA0A" w14:textId="77777777" w:rsidR="00A7757D" w:rsidRDefault="00A7757D" w:rsidP="00732744">
      <w:pPr>
        <w:spacing w:line="480" w:lineRule="auto"/>
        <w:ind w:firstLine="708"/>
        <w:rPr>
          <w:rFonts w:ascii="Times New Roman" w:hAnsi="Times New Roman"/>
          <w:i/>
        </w:rPr>
      </w:pPr>
    </w:p>
    <w:p w14:paraId="2BF958F4" w14:textId="77777777" w:rsidR="00A7757D" w:rsidRPr="00A7757D" w:rsidRDefault="00A7757D" w:rsidP="00A7757D">
      <w:pPr>
        <w:spacing w:line="480" w:lineRule="auto"/>
        <w:rPr>
          <w:rFonts w:ascii="Times New Roman" w:hAnsi="Times New Roman"/>
          <w:b/>
          <w:i/>
        </w:rPr>
      </w:pPr>
      <w:r w:rsidRPr="00A7757D">
        <w:rPr>
          <w:rFonts w:ascii="Times New Roman" w:hAnsi="Times New Roman"/>
          <w:b/>
          <w:i/>
        </w:rPr>
        <w:t>Feasibility</w:t>
      </w:r>
      <w:r w:rsidR="001B6ED3">
        <w:rPr>
          <w:rFonts w:ascii="Times New Roman" w:hAnsi="Times New Roman"/>
          <w:b/>
          <w:i/>
        </w:rPr>
        <w:t>, usability</w:t>
      </w:r>
      <w:r w:rsidRPr="00A7757D">
        <w:rPr>
          <w:rFonts w:ascii="Times New Roman" w:hAnsi="Times New Roman"/>
          <w:b/>
          <w:i/>
        </w:rPr>
        <w:t xml:space="preserve"> and acceptability</w:t>
      </w:r>
    </w:p>
    <w:p w14:paraId="17D66448" w14:textId="4D2793A8" w:rsidR="006D5EC9" w:rsidRPr="00EA1435" w:rsidRDefault="0060489A" w:rsidP="003D6F04">
      <w:pPr>
        <w:pStyle w:val="semibold"/>
        <w:spacing w:before="0" w:beforeAutospacing="0" w:after="0" w:afterAutospacing="0" w:line="480" w:lineRule="auto"/>
        <w:ind w:firstLine="708"/>
        <w:textAlignment w:val="baseline"/>
        <w:rPr>
          <w:bCs/>
          <w:i/>
          <w:iCs/>
          <w:lang w:val="en-US"/>
        </w:rPr>
      </w:pPr>
      <w:bookmarkStart w:id="13" w:name="_Hlk110175910"/>
      <w:r w:rsidRPr="00732744">
        <w:rPr>
          <w:lang w:val="en-US"/>
        </w:rPr>
        <w:t>Feasibili</w:t>
      </w:r>
      <w:r w:rsidR="00A05F2A" w:rsidRPr="00732744">
        <w:rPr>
          <w:lang w:val="en-US"/>
        </w:rPr>
        <w:t>t</w:t>
      </w:r>
      <w:r w:rsidRPr="00732744">
        <w:rPr>
          <w:lang w:val="en-US"/>
        </w:rPr>
        <w:t>y was assessed by rate of attrition</w:t>
      </w:r>
      <w:r w:rsidR="000F5E94" w:rsidRPr="00732744">
        <w:rPr>
          <w:lang w:val="en-US"/>
        </w:rPr>
        <w:t xml:space="preserve">, duration to program completion, </w:t>
      </w:r>
      <w:r w:rsidR="00A05F2A" w:rsidRPr="00732744">
        <w:rPr>
          <w:lang w:val="en-US"/>
        </w:rPr>
        <w:t>and calculation of per</w:t>
      </w:r>
      <w:r w:rsidR="007F0404">
        <w:rPr>
          <w:lang w:val="en-US"/>
        </w:rPr>
        <w:t>-</w:t>
      </w:r>
      <w:r w:rsidR="00A05F2A" w:rsidRPr="00732744">
        <w:rPr>
          <w:lang w:val="en-US"/>
        </w:rPr>
        <w:t>session</w:t>
      </w:r>
      <w:r w:rsidR="000F5E94" w:rsidRPr="00732744">
        <w:rPr>
          <w:lang w:val="en-US"/>
        </w:rPr>
        <w:t xml:space="preserve"> patient and therapist time</w:t>
      </w:r>
      <w:r w:rsidRPr="00732744">
        <w:rPr>
          <w:lang w:val="en-US"/>
        </w:rPr>
        <w:t xml:space="preserve">. </w:t>
      </w:r>
      <w:bookmarkEnd w:id="13"/>
      <w:r w:rsidR="00A7757D" w:rsidRPr="00C8583A">
        <w:rPr>
          <w:color w:val="000000"/>
          <w:lang w:val="en-US"/>
        </w:rPr>
        <w:t>P</w:t>
      </w:r>
      <w:r w:rsidR="00A7757D" w:rsidRPr="00DF668F">
        <w:rPr>
          <w:color w:val="000000"/>
          <w:lang w:val="en-US"/>
        </w:rPr>
        <w:t xml:space="preserve">erceptions and suggestions </w:t>
      </w:r>
      <w:r w:rsidR="00713F9A" w:rsidRPr="00DF668F">
        <w:rPr>
          <w:color w:val="000000"/>
          <w:lang w:val="en-US"/>
        </w:rPr>
        <w:t xml:space="preserve">for improvement </w:t>
      </w:r>
      <w:r w:rsidR="00A7757D" w:rsidRPr="00C8583A">
        <w:rPr>
          <w:color w:val="000000"/>
          <w:lang w:val="en-US"/>
        </w:rPr>
        <w:t xml:space="preserve">were collected </w:t>
      </w:r>
      <w:r w:rsidR="00A7757D" w:rsidRPr="00DF668F">
        <w:rPr>
          <w:color w:val="000000"/>
          <w:lang w:val="en-US"/>
        </w:rPr>
        <w:t>through feedback questionnaires</w:t>
      </w:r>
      <w:r w:rsidR="00B2138F">
        <w:rPr>
          <w:color w:val="000000"/>
          <w:lang w:val="en-US"/>
        </w:rPr>
        <w:t xml:space="preserve"> at study</w:t>
      </w:r>
      <w:r w:rsidR="00A7757D" w:rsidRPr="00DF668F">
        <w:rPr>
          <w:color w:val="000000"/>
          <w:lang w:val="en-US"/>
        </w:rPr>
        <w:t xml:space="preserve"> end.</w:t>
      </w:r>
      <w:r w:rsidR="00EA1435">
        <w:rPr>
          <w:color w:val="000000"/>
          <w:lang w:val="en-US"/>
        </w:rPr>
        <w:t xml:space="preserve"> </w:t>
      </w:r>
      <w:r w:rsidR="00EA1435">
        <w:rPr>
          <w:bCs/>
          <w:iCs/>
          <w:shd w:val="clear" w:color="auto" w:fill="FFFFFF"/>
          <w:lang w:val="en-US"/>
        </w:rPr>
        <w:t>Partici</w:t>
      </w:r>
      <w:r w:rsidR="00EA1435" w:rsidRPr="00EA1435">
        <w:rPr>
          <w:bCs/>
          <w:iCs/>
          <w:shd w:val="clear" w:color="auto" w:fill="FFFFFF"/>
          <w:lang w:val="en-US"/>
        </w:rPr>
        <w:t>pants completed the following questionnaires to assess feasibility, usability and acceptability</w:t>
      </w:r>
      <w:r w:rsidR="00EA1435">
        <w:rPr>
          <w:bCs/>
          <w:iCs/>
          <w:shd w:val="clear" w:color="auto" w:fill="FFFFFF"/>
          <w:lang w:val="en-US"/>
        </w:rPr>
        <w:t>:</w:t>
      </w:r>
    </w:p>
    <w:p w14:paraId="16D1D741" w14:textId="77777777" w:rsidR="00EA1435" w:rsidRDefault="00EA1435" w:rsidP="00A7757D">
      <w:pPr>
        <w:spacing w:line="480" w:lineRule="auto"/>
        <w:rPr>
          <w:rFonts w:ascii="Times New Roman" w:hAnsi="Times New Roman"/>
          <w:i/>
        </w:rPr>
      </w:pPr>
    </w:p>
    <w:p w14:paraId="0B3B9BD4" w14:textId="77777777" w:rsidR="00A7757D" w:rsidRPr="00830DEE" w:rsidRDefault="00830DEE" w:rsidP="00A7757D">
      <w:pPr>
        <w:spacing w:line="480" w:lineRule="auto"/>
        <w:rPr>
          <w:rFonts w:ascii="Times New Roman" w:hAnsi="Times New Roman"/>
          <w:b/>
          <w:bCs/>
          <w:i/>
          <w:iCs/>
          <w:shd w:val="clear" w:color="auto" w:fill="FFFFFF"/>
        </w:rPr>
      </w:pPr>
      <w:r w:rsidRPr="00830DEE">
        <w:rPr>
          <w:rFonts w:ascii="Times New Roman" w:hAnsi="Times New Roman"/>
          <w:i/>
        </w:rPr>
        <w:t>Client Satisfaction Questionnaire (CSQ</w:t>
      </w:r>
      <w:r w:rsidR="00C734C0">
        <w:rPr>
          <w:rFonts w:ascii="Times New Roman" w:hAnsi="Times New Roman"/>
          <w:i/>
        </w:rPr>
        <w:t>-8</w:t>
      </w:r>
      <w:r w:rsidR="006D5EC9">
        <w:rPr>
          <w:rFonts w:ascii="Times New Roman" w:hAnsi="Times New Roman"/>
          <w:i/>
        </w:rPr>
        <w:t>)</w:t>
      </w:r>
    </w:p>
    <w:p w14:paraId="08D5C4DF" w14:textId="24CA766E" w:rsidR="00E81EF8" w:rsidRDefault="00B2138F" w:rsidP="003D6F04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hd w:val="clear" w:color="auto" w:fill="FFFFFF"/>
        </w:rPr>
        <w:t>W</w:t>
      </w:r>
      <w:r w:rsidR="009561F7" w:rsidRPr="001A20BE">
        <w:rPr>
          <w:rFonts w:ascii="Times New Roman" w:hAnsi="Times New Roman"/>
          <w:bCs/>
          <w:iCs/>
          <w:shd w:val="clear" w:color="auto" w:fill="FFFFFF"/>
        </w:rPr>
        <w:t xml:space="preserve">idely used </w:t>
      </w:r>
      <w:r w:rsidR="009730A0">
        <w:rPr>
          <w:rFonts w:ascii="Times New Roman" w:hAnsi="Times New Roman"/>
          <w:bCs/>
          <w:iCs/>
          <w:shd w:val="clear" w:color="auto" w:fill="FFFFFF"/>
        </w:rPr>
        <w:t xml:space="preserve">to assess patient satisfaction with services and </w:t>
      </w:r>
      <w:r w:rsidR="009730A0" w:rsidRPr="00ED65E6">
        <w:rPr>
          <w:rFonts w:ascii="Times New Roman" w:hAnsi="Times New Roman"/>
          <w:bCs/>
          <w:iCs/>
          <w:shd w:val="clear" w:color="auto" w:fill="FFFFFF"/>
        </w:rPr>
        <w:t>programs</w:t>
      </w:r>
      <w:r w:rsidR="00732744">
        <w:rPr>
          <w:rFonts w:ascii="Times New Roman" w:hAnsi="Times New Roman"/>
          <w:bCs/>
          <w:iCs/>
          <w:shd w:val="clear" w:color="auto" w:fill="FFFFFF"/>
        </w:rPr>
        <w:t>,</w:t>
      </w:r>
      <w:r w:rsidR="00732744">
        <w:rPr>
          <w:rFonts w:ascii="Times New Roman" w:hAnsi="Times New Roman"/>
          <w:bCs/>
          <w:iCs/>
          <w:shd w:val="clear" w:color="auto" w:fill="FFFFFF"/>
          <w:vertAlign w:val="superscript"/>
        </w:rPr>
        <w:t>1</w:t>
      </w:r>
      <w:r w:rsidR="00383B9E">
        <w:rPr>
          <w:rFonts w:ascii="Times New Roman" w:hAnsi="Times New Roman"/>
          <w:bCs/>
          <w:iCs/>
          <w:shd w:val="clear" w:color="auto" w:fill="FFFFFF"/>
          <w:vertAlign w:val="superscript"/>
        </w:rPr>
        <w:t>8</w:t>
      </w:r>
      <w:r w:rsidR="009730A0" w:rsidRPr="00ED65E6">
        <w:rPr>
          <w:rFonts w:ascii="Times New Roman" w:hAnsi="Times New Roman"/>
          <w:bCs/>
          <w:iCs/>
          <w:shd w:val="clear" w:color="auto" w:fill="FFFFFF"/>
        </w:rPr>
        <w:t xml:space="preserve"> </w:t>
      </w:r>
      <w:r>
        <w:rPr>
          <w:rFonts w:ascii="Times New Roman" w:hAnsi="Times New Roman"/>
          <w:bCs/>
          <w:iCs/>
          <w:shd w:val="clear" w:color="auto" w:fill="FFFFFF"/>
        </w:rPr>
        <w:t>CSQ-8</w:t>
      </w:r>
      <w:r w:rsidR="009561F7" w:rsidRPr="00ED65E6">
        <w:rPr>
          <w:rFonts w:ascii="Times New Roman" w:hAnsi="Times New Roman"/>
          <w:bCs/>
          <w:iCs/>
          <w:shd w:val="clear" w:color="auto" w:fill="FFFFFF"/>
        </w:rPr>
        <w:t xml:space="preserve"> consist</w:t>
      </w:r>
      <w:r w:rsidR="000C01EB" w:rsidRPr="00ED65E6">
        <w:rPr>
          <w:rFonts w:ascii="Times New Roman" w:hAnsi="Times New Roman"/>
          <w:bCs/>
          <w:iCs/>
          <w:shd w:val="clear" w:color="auto" w:fill="FFFFFF"/>
        </w:rPr>
        <w:t>s</w:t>
      </w:r>
      <w:r w:rsidR="009561F7" w:rsidRPr="00ED65E6">
        <w:rPr>
          <w:rFonts w:ascii="Times New Roman" w:hAnsi="Times New Roman"/>
          <w:bCs/>
          <w:iCs/>
          <w:shd w:val="clear" w:color="auto" w:fill="FFFFFF"/>
        </w:rPr>
        <w:t xml:space="preserve"> of 8 items </w:t>
      </w:r>
      <w:r w:rsidR="009730A0" w:rsidRPr="00ED65E6">
        <w:rPr>
          <w:rFonts w:ascii="Times New Roman" w:hAnsi="Times New Roman"/>
          <w:bCs/>
          <w:iCs/>
          <w:shd w:val="clear" w:color="auto" w:fill="FFFFFF"/>
        </w:rPr>
        <w:t>on</w:t>
      </w:r>
      <w:r w:rsidR="009561F7" w:rsidRPr="00ED65E6">
        <w:rPr>
          <w:rFonts w:ascii="Times New Roman" w:hAnsi="Times New Roman"/>
          <w:bCs/>
          <w:iCs/>
          <w:shd w:val="clear" w:color="auto" w:fill="FFFFFF"/>
        </w:rPr>
        <w:t xml:space="preserve"> a 4-point scale</w:t>
      </w:r>
      <w:r>
        <w:rPr>
          <w:rFonts w:ascii="Times New Roman" w:hAnsi="Times New Roman"/>
          <w:bCs/>
          <w:iCs/>
          <w:shd w:val="clear" w:color="auto" w:fill="FFFFFF"/>
        </w:rPr>
        <w:t xml:space="preserve">, with </w:t>
      </w:r>
      <w:r w:rsidR="00BA0A37" w:rsidRPr="00ED65E6">
        <w:rPr>
          <w:rFonts w:ascii="Times New Roman" w:hAnsi="Times New Roman"/>
          <w:bCs/>
          <w:iCs/>
          <w:shd w:val="clear" w:color="auto" w:fill="FFFFFF"/>
        </w:rPr>
        <w:t xml:space="preserve">total </w:t>
      </w:r>
      <w:r w:rsidR="000C01EB" w:rsidRPr="00ED65E6">
        <w:rPr>
          <w:rFonts w:ascii="Times New Roman" w:hAnsi="Times New Roman"/>
          <w:bCs/>
          <w:iCs/>
          <w:shd w:val="clear" w:color="auto" w:fill="FFFFFF"/>
        </w:rPr>
        <w:t>score</w:t>
      </w:r>
      <w:r w:rsidR="0088231D">
        <w:rPr>
          <w:rFonts w:ascii="Times New Roman" w:hAnsi="Times New Roman"/>
          <w:bCs/>
          <w:iCs/>
          <w:shd w:val="clear" w:color="auto" w:fill="FFFFFF"/>
        </w:rPr>
        <w:t>s between</w:t>
      </w:r>
      <w:r w:rsidR="000C01EB" w:rsidRPr="00ED65E6">
        <w:rPr>
          <w:rFonts w:ascii="Times New Roman" w:hAnsi="Times New Roman"/>
          <w:bCs/>
          <w:iCs/>
          <w:shd w:val="clear" w:color="auto" w:fill="FFFFFF"/>
        </w:rPr>
        <w:t xml:space="preserve"> </w:t>
      </w:r>
      <w:r w:rsidR="00BA0A37" w:rsidRPr="00ED65E6">
        <w:rPr>
          <w:rFonts w:ascii="Times New Roman" w:hAnsi="Times New Roman"/>
          <w:bCs/>
          <w:iCs/>
          <w:shd w:val="clear" w:color="auto" w:fill="FFFFFF"/>
        </w:rPr>
        <w:t>8</w:t>
      </w:r>
      <w:r>
        <w:rPr>
          <w:rFonts w:ascii="Times New Roman" w:hAnsi="Times New Roman"/>
          <w:bCs/>
          <w:iCs/>
          <w:shd w:val="clear" w:color="auto" w:fill="FFFFFF"/>
        </w:rPr>
        <w:t>-</w:t>
      </w:r>
      <w:r w:rsidR="00BA0A37" w:rsidRPr="00ED65E6">
        <w:rPr>
          <w:rFonts w:ascii="Times New Roman" w:hAnsi="Times New Roman"/>
          <w:bCs/>
          <w:iCs/>
          <w:shd w:val="clear" w:color="auto" w:fill="FFFFFF"/>
        </w:rPr>
        <w:t xml:space="preserve">32, </w:t>
      </w:r>
      <w:r w:rsidR="009730A0" w:rsidRPr="00ED65E6">
        <w:rPr>
          <w:rFonts w:ascii="Times New Roman" w:hAnsi="Times New Roman"/>
          <w:bCs/>
          <w:iCs/>
          <w:shd w:val="clear" w:color="auto" w:fill="FFFFFF"/>
        </w:rPr>
        <w:t xml:space="preserve">and </w:t>
      </w:r>
      <w:r w:rsidR="00BA0A37" w:rsidRPr="00ED65E6">
        <w:rPr>
          <w:rFonts w:ascii="Times New Roman" w:hAnsi="Times New Roman"/>
          <w:bCs/>
          <w:iCs/>
          <w:shd w:val="clear" w:color="auto" w:fill="FFFFFF"/>
        </w:rPr>
        <w:t>higher scores indicating</w:t>
      </w:r>
      <w:r w:rsidR="008F5575" w:rsidRPr="00ED65E6">
        <w:rPr>
          <w:rFonts w:ascii="Times New Roman" w:hAnsi="Times New Roman"/>
          <w:bCs/>
          <w:iCs/>
          <w:shd w:val="clear" w:color="auto" w:fill="FFFFFF"/>
        </w:rPr>
        <w:t xml:space="preserve"> </w:t>
      </w:r>
      <w:r>
        <w:rPr>
          <w:rFonts w:ascii="Times New Roman" w:hAnsi="Times New Roman"/>
          <w:bCs/>
          <w:iCs/>
          <w:shd w:val="clear" w:color="auto" w:fill="FFFFFF"/>
        </w:rPr>
        <w:t>greater s</w:t>
      </w:r>
      <w:r w:rsidR="00BA0A37" w:rsidRPr="00ED65E6">
        <w:rPr>
          <w:rFonts w:ascii="Times New Roman" w:hAnsi="Times New Roman"/>
          <w:bCs/>
          <w:iCs/>
          <w:shd w:val="clear" w:color="auto" w:fill="FFFFFF"/>
        </w:rPr>
        <w:t>atisfaction</w:t>
      </w:r>
      <w:r w:rsidR="00732744">
        <w:rPr>
          <w:rFonts w:ascii="Times New Roman" w:hAnsi="Times New Roman"/>
          <w:bCs/>
          <w:iCs/>
          <w:shd w:val="clear" w:color="auto" w:fill="FFFFFF"/>
        </w:rPr>
        <w:t>.</w:t>
      </w:r>
      <w:r w:rsidR="00732744">
        <w:rPr>
          <w:rFonts w:ascii="Times New Roman" w:hAnsi="Times New Roman"/>
          <w:bCs/>
          <w:iCs/>
          <w:shd w:val="clear" w:color="auto" w:fill="FFFFFF"/>
          <w:vertAlign w:val="superscript"/>
        </w:rPr>
        <w:t>1</w:t>
      </w:r>
      <w:r w:rsidR="00383B9E">
        <w:rPr>
          <w:rFonts w:ascii="Times New Roman" w:hAnsi="Times New Roman"/>
          <w:bCs/>
          <w:iCs/>
          <w:shd w:val="clear" w:color="auto" w:fill="FFFFFF"/>
          <w:vertAlign w:val="superscript"/>
        </w:rPr>
        <w:t>9</w:t>
      </w:r>
      <w:r w:rsidR="00BA0A37" w:rsidRPr="00ED65E6">
        <w:rPr>
          <w:rFonts w:ascii="Times New Roman" w:hAnsi="Times New Roman"/>
          <w:bCs/>
          <w:iCs/>
          <w:shd w:val="clear" w:color="auto" w:fill="FFFFFF"/>
        </w:rPr>
        <w:t xml:space="preserve"> </w:t>
      </w:r>
      <w:r w:rsidR="006D5EC9">
        <w:rPr>
          <w:rFonts w:ascii="Times New Roman" w:hAnsi="Times New Roman"/>
        </w:rPr>
        <w:t>S</w:t>
      </w:r>
      <w:r w:rsidR="001973FE" w:rsidRPr="00ED65E6">
        <w:rPr>
          <w:rFonts w:ascii="Times New Roman" w:hAnsi="Times New Roman"/>
        </w:rPr>
        <w:t xml:space="preserve">cores </w:t>
      </w:r>
      <w:r w:rsidR="006D5EC9">
        <w:rPr>
          <w:rFonts w:ascii="Times New Roman" w:hAnsi="Times New Roman"/>
        </w:rPr>
        <w:t xml:space="preserve">of </w:t>
      </w:r>
      <w:r w:rsidR="001973FE" w:rsidRPr="00ED65E6">
        <w:rPr>
          <w:rFonts w:ascii="Times New Roman" w:hAnsi="Times New Roman"/>
        </w:rPr>
        <w:t>8-13 correspond with ‘poor</w:t>
      </w:r>
      <w:r w:rsidR="00323B75">
        <w:rPr>
          <w:rFonts w:ascii="Times New Roman" w:hAnsi="Times New Roman"/>
        </w:rPr>
        <w:t>,</w:t>
      </w:r>
      <w:r w:rsidR="001973FE" w:rsidRPr="00ED65E6">
        <w:rPr>
          <w:rFonts w:ascii="Times New Roman" w:hAnsi="Times New Roman"/>
        </w:rPr>
        <w:t>’</w:t>
      </w:r>
      <w:r w:rsidR="00846522">
        <w:rPr>
          <w:rFonts w:ascii="Times New Roman" w:hAnsi="Times New Roman"/>
        </w:rPr>
        <w:t xml:space="preserve"> </w:t>
      </w:r>
      <w:r w:rsidR="001973FE" w:rsidRPr="00ED65E6">
        <w:rPr>
          <w:rFonts w:ascii="Times New Roman" w:hAnsi="Times New Roman"/>
        </w:rPr>
        <w:t>14-19 with ‘fair</w:t>
      </w:r>
      <w:r w:rsidR="00323B75">
        <w:rPr>
          <w:rFonts w:ascii="Times New Roman" w:hAnsi="Times New Roman"/>
        </w:rPr>
        <w:t>,</w:t>
      </w:r>
      <w:r w:rsidR="001973FE" w:rsidRPr="00ED65E6">
        <w:rPr>
          <w:rFonts w:ascii="Times New Roman" w:hAnsi="Times New Roman"/>
        </w:rPr>
        <w:t>’</w:t>
      </w:r>
      <w:r w:rsidR="00846522">
        <w:rPr>
          <w:rFonts w:ascii="Times New Roman" w:hAnsi="Times New Roman"/>
        </w:rPr>
        <w:t xml:space="preserve"> </w:t>
      </w:r>
      <w:r w:rsidR="001973FE" w:rsidRPr="00ED65E6">
        <w:rPr>
          <w:rFonts w:ascii="Times New Roman" w:hAnsi="Times New Roman"/>
        </w:rPr>
        <w:t>20-25 with ‘good</w:t>
      </w:r>
      <w:r>
        <w:rPr>
          <w:rFonts w:ascii="Times New Roman" w:hAnsi="Times New Roman"/>
        </w:rPr>
        <w:t>,</w:t>
      </w:r>
      <w:r w:rsidR="001973FE" w:rsidRPr="00ED65E6">
        <w:rPr>
          <w:rFonts w:ascii="Times New Roman" w:hAnsi="Times New Roman"/>
        </w:rPr>
        <w:t>’ and 26-32 with ‘excellent’ satisfaction</w:t>
      </w:r>
      <w:r w:rsidR="00732744">
        <w:rPr>
          <w:rFonts w:ascii="Times New Roman" w:hAnsi="Times New Roman"/>
        </w:rPr>
        <w:t>.</w:t>
      </w:r>
      <w:r w:rsidR="00383B9E">
        <w:rPr>
          <w:rFonts w:ascii="Times New Roman" w:hAnsi="Times New Roman"/>
          <w:vertAlign w:val="superscript"/>
        </w:rPr>
        <w:t>20</w:t>
      </w:r>
    </w:p>
    <w:p w14:paraId="0BEE62FA" w14:textId="77777777" w:rsidR="005B5146" w:rsidRPr="00ED65E6" w:rsidRDefault="005B5146" w:rsidP="00A7757D">
      <w:pPr>
        <w:spacing w:line="480" w:lineRule="auto"/>
        <w:rPr>
          <w:rFonts w:ascii="Times New Roman" w:hAnsi="Times New Roman"/>
          <w:bCs/>
          <w:i/>
          <w:iCs/>
          <w:shd w:val="clear" w:color="auto" w:fill="FFFFFF"/>
        </w:rPr>
      </w:pPr>
    </w:p>
    <w:p w14:paraId="5357BAA1" w14:textId="77777777" w:rsidR="00A7757D" w:rsidRPr="00ED65E6" w:rsidRDefault="00A7757D" w:rsidP="00A7757D">
      <w:pPr>
        <w:spacing w:line="480" w:lineRule="auto"/>
        <w:rPr>
          <w:rFonts w:ascii="Times New Roman" w:hAnsi="Times New Roman"/>
          <w:bCs/>
          <w:i/>
          <w:iCs/>
          <w:shd w:val="clear" w:color="auto" w:fill="FFFFFF"/>
        </w:rPr>
      </w:pPr>
      <w:r w:rsidRPr="00E312FF">
        <w:rPr>
          <w:rFonts w:ascii="Times New Roman" w:hAnsi="Times New Roman"/>
          <w:bCs/>
          <w:i/>
          <w:iCs/>
          <w:shd w:val="clear" w:color="auto" w:fill="FFFFFF"/>
        </w:rPr>
        <w:t>System Usability Scale (SUS)</w:t>
      </w:r>
      <w:r w:rsidRPr="00ED65E6">
        <w:rPr>
          <w:rFonts w:ascii="Times New Roman" w:hAnsi="Times New Roman"/>
          <w:bCs/>
          <w:i/>
          <w:iCs/>
          <w:shd w:val="clear" w:color="auto" w:fill="FFFFFF"/>
        </w:rPr>
        <w:t xml:space="preserve"> </w:t>
      </w:r>
    </w:p>
    <w:p w14:paraId="679F99F6" w14:textId="5A2F62B2" w:rsidR="00A7757D" w:rsidRDefault="00A7757D" w:rsidP="003D6F04">
      <w:pPr>
        <w:spacing w:line="480" w:lineRule="auto"/>
        <w:ind w:firstLine="708"/>
        <w:rPr>
          <w:rFonts w:ascii="Times New Roman" w:hAnsi="Times New Roman"/>
          <w:shd w:val="clear" w:color="auto" w:fill="FFFFFF"/>
        </w:rPr>
      </w:pPr>
      <w:r w:rsidRPr="00ED65E6">
        <w:rPr>
          <w:rFonts w:ascii="Times New Roman" w:hAnsi="Times New Roman"/>
          <w:shd w:val="clear" w:color="auto" w:fill="FFFFFF"/>
        </w:rPr>
        <w:t xml:space="preserve">The SUS </w:t>
      </w:r>
      <w:r w:rsidR="009730A0" w:rsidRPr="00ED65E6">
        <w:rPr>
          <w:rFonts w:ascii="Times New Roman" w:hAnsi="Times New Roman"/>
          <w:shd w:val="clear" w:color="auto" w:fill="FFFFFF"/>
        </w:rPr>
        <w:t xml:space="preserve">is </w:t>
      </w:r>
      <w:r w:rsidRPr="00ED65E6">
        <w:rPr>
          <w:rFonts w:ascii="Times New Roman" w:hAnsi="Times New Roman"/>
          <w:shd w:val="clear" w:color="auto" w:fill="FFFFFF"/>
        </w:rPr>
        <w:t xml:space="preserve">a </w:t>
      </w:r>
      <w:r w:rsidR="009730A0" w:rsidRPr="00ED65E6">
        <w:rPr>
          <w:rFonts w:ascii="Times New Roman" w:hAnsi="Times New Roman"/>
          <w:shd w:val="clear" w:color="auto" w:fill="FFFFFF"/>
        </w:rPr>
        <w:t>10-item</w:t>
      </w:r>
      <w:r w:rsidR="00B2138F">
        <w:rPr>
          <w:rFonts w:ascii="Times New Roman" w:hAnsi="Times New Roman"/>
          <w:shd w:val="clear" w:color="auto" w:fill="FFFFFF"/>
        </w:rPr>
        <w:t>,</w:t>
      </w:r>
      <w:r w:rsidRPr="00ED65E6">
        <w:rPr>
          <w:rFonts w:ascii="Times New Roman" w:hAnsi="Times New Roman"/>
          <w:shd w:val="clear" w:color="auto" w:fill="FFFFFF"/>
        </w:rPr>
        <w:t xml:space="preserve"> reliable </w:t>
      </w:r>
      <w:r w:rsidR="009730A0" w:rsidRPr="00ED65E6">
        <w:rPr>
          <w:rFonts w:ascii="Times New Roman" w:hAnsi="Times New Roman"/>
          <w:shd w:val="clear" w:color="auto" w:fill="FFFFFF"/>
        </w:rPr>
        <w:t xml:space="preserve">scale </w:t>
      </w:r>
      <w:r w:rsidRPr="00ED65E6">
        <w:rPr>
          <w:rFonts w:ascii="Times New Roman" w:hAnsi="Times New Roman"/>
          <w:shd w:val="clear" w:color="auto" w:fill="FFFFFF"/>
        </w:rPr>
        <w:t>for assessing usability</w:t>
      </w:r>
      <w:r w:rsidR="009730A0" w:rsidRPr="00ED65E6">
        <w:rPr>
          <w:rFonts w:ascii="Times New Roman" w:hAnsi="Times New Roman"/>
          <w:shd w:val="clear" w:color="auto" w:fill="FFFFFF"/>
        </w:rPr>
        <w:t xml:space="preserve"> of products and services including websites and applications</w:t>
      </w:r>
      <w:r w:rsidRPr="00ED65E6">
        <w:rPr>
          <w:rFonts w:ascii="Times New Roman" w:hAnsi="Times New Roman"/>
          <w:shd w:val="clear" w:color="auto" w:fill="FFFFFF"/>
        </w:rPr>
        <w:t>, e.g.</w:t>
      </w:r>
      <w:r w:rsidR="00B2138F">
        <w:rPr>
          <w:rFonts w:ascii="Times New Roman" w:hAnsi="Times New Roman"/>
          <w:shd w:val="clear" w:color="auto" w:fill="FFFFFF"/>
        </w:rPr>
        <w:t>,</w:t>
      </w:r>
      <w:r w:rsidRPr="00ED65E6">
        <w:rPr>
          <w:rFonts w:ascii="Times New Roman" w:hAnsi="Times New Roman"/>
          <w:shd w:val="clear" w:color="auto" w:fill="FFFFFF"/>
        </w:rPr>
        <w:t xml:space="preserve"> “I felt very confident using eHealth CF-CBT</w:t>
      </w:r>
      <w:r w:rsidR="009730A0" w:rsidRPr="00ED65E6">
        <w:rPr>
          <w:rFonts w:ascii="Times New Roman" w:hAnsi="Times New Roman"/>
          <w:shd w:val="clear" w:color="auto" w:fill="FFFFFF"/>
        </w:rPr>
        <w:t>,”</w:t>
      </w:r>
      <w:r w:rsidR="001B6ED3">
        <w:rPr>
          <w:rFonts w:ascii="Times New Roman" w:hAnsi="Times New Roman"/>
          <w:shd w:val="clear" w:color="auto" w:fill="FFFFFF"/>
        </w:rPr>
        <w:t xml:space="preserve"> </w:t>
      </w:r>
      <w:r w:rsidRPr="00ED65E6">
        <w:rPr>
          <w:rFonts w:ascii="Times New Roman" w:hAnsi="Times New Roman"/>
          <w:shd w:val="clear" w:color="auto" w:fill="FFFFFF"/>
        </w:rPr>
        <w:t xml:space="preserve">with a </w:t>
      </w:r>
      <w:bookmarkStart w:id="14" w:name="_Hlk41302793"/>
      <w:r w:rsidR="00B2138F">
        <w:rPr>
          <w:rFonts w:ascii="Times New Roman" w:hAnsi="Times New Roman"/>
          <w:shd w:val="clear" w:color="auto" w:fill="FFFFFF"/>
        </w:rPr>
        <w:t>5</w:t>
      </w:r>
      <w:r w:rsidR="009730A0" w:rsidRPr="00ED65E6">
        <w:rPr>
          <w:rFonts w:ascii="Times New Roman" w:hAnsi="Times New Roman"/>
          <w:shd w:val="clear" w:color="auto" w:fill="FFFFFF"/>
        </w:rPr>
        <w:t xml:space="preserve">-point scale </w:t>
      </w:r>
      <w:r w:rsidRPr="00ED65E6">
        <w:rPr>
          <w:rFonts w:ascii="Times New Roman" w:hAnsi="Times New Roman"/>
          <w:shd w:val="clear" w:color="auto" w:fill="FFFFFF"/>
        </w:rPr>
        <w:t>from “strongly disagree” to “strongly agree”</w:t>
      </w:r>
      <w:bookmarkEnd w:id="14"/>
      <w:r w:rsidR="00732744">
        <w:rPr>
          <w:rFonts w:ascii="Times New Roman" w:hAnsi="Times New Roman"/>
          <w:shd w:val="clear" w:color="auto" w:fill="FFFFFF"/>
        </w:rPr>
        <w:t>.</w:t>
      </w:r>
      <w:r w:rsidR="00383B9E">
        <w:rPr>
          <w:rFonts w:ascii="Times New Roman" w:hAnsi="Times New Roman"/>
          <w:shd w:val="clear" w:color="auto" w:fill="FFFFFF"/>
          <w:vertAlign w:val="superscript"/>
        </w:rPr>
        <w:t>21</w:t>
      </w:r>
      <w:r w:rsidRPr="00ED65E6">
        <w:rPr>
          <w:rFonts w:ascii="Times New Roman" w:hAnsi="Times New Roman"/>
          <w:shd w:val="clear" w:color="auto" w:fill="FFFFFF"/>
        </w:rPr>
        <w:t xml:space="preserve"> SUS score</w:t>
      </w:r>
      <w:r w:rsidR="006D5EC9">
        <w:rPr>
          <w:rFonts w:ascii="Times New Roman" w:hAnsi="Times New Roman"/>
          <w:shd w:val="clear" w:color="auto" w:fill="FFFFFF"/>
        </w:rPr>
        <w:t>s</w:t>
      </w:r>
      <w:r w:rsidRPr="00ED65E6">
        <w:rPr>
          <w:rFonts w:ascii="Times New Roman" w:hAnsi="Times New Roman"/>
          <w:shd w:val="clear" w:color="auto" w:fill="FFFFFF"/>
        </w:rPr>
        <w:t xml:space="preserve"> between 68.0</w:t>
      </w:r>
      <w:r w:rsidR="00B2138F">
        <w:rPr>
          <w:rFonts w:ascii="Times New Roman" w:hAnsi="Times New Roman"/>
          <w:shd w:val="clear" w:color="auto" w:fill="FFFFFF"/>
        </w:rPr>
        <w:t>-</w:t>
      </w:r>
      <w:r w:rsidRPr="00ED65E6">
        <w:rPr>
          <w:rFonts w:ascii="Times New Roman" w:hAnsi="Times New Roman"/>
          <w:shd w:val="clear" w:color="auto" w:fill="FFFFFF"/>
        </w:rPr>
        <w:t xml:space="preserve">80.3 </w:t>
      </w:r>
      <w:r w:rsidR="006D5EC9">
        <w:rPr>
          <w:rFonts w:ascii="Times New Roman" w:hAnsi="Times New Roman"/>
          <w:shd w:val="clear" w:color="auto" w:fill="FFFFFF"/>
        </w:rPr>
        <w:t>are</w:t>
      </w:r>
      <w:r w:rsidRPr="00ED65E6">
        <w:rPr>
          <w:rFonts w:ascii="Times New Roman" w:hAnsi="Times New Roman"/>
          <w:shd w:val="clear" w:color="auto" w:fill="FFFFFF"/>
        </w:rPr>
        <w:t xml:space="preserve"> considered good, above 80.3 excellent</w:t>
      </w:r>
      <w:r w:rsidR="00732744">
        <w:rPr>
          <w:rFonts w:ascii="Times New Roman" w:hAnsi="Times New Roman"/>
          <w:shd w:val="clear" w:color="auto" w:fill="FFFFFF"/>
        </w:rPr>
        <w:t>.</w:t>
      </w:r>
      <w:r w:rsidR="00383B9E">
        <w:rPr>
          <w:rFonts w:ascii="Times New Roman" w:hAnsi="Times New Roman"/>
          <w:shd w:val="clear" w:color="auto" w:fill="FFFFFF"/>
          <w:vertAlign w:val="superscript"/>
        </w:rPr>
        <w:t>22</w:t>
      </w:r>
      <w:r w:rsidRPr="005328E8">
        <w:rPr>
          <w:rFonts w:ascii="Times New Roman" w:hAnsi="Times New Roman"/>
          <w:shd w:val="clear" w:color="auto" w:fill="FFFFFF"/>
        </w:rPr>
        <w:t xml:space="preserve"> </w:t>
      </w:r>
    </w:p>
    <w:p w14:paraId="70E26CA6" w14:textId="77777777" w:rsidR="005B5146" w:rsidRPr="00DF668F" w:rsidRDefault="005B5146" w:rsidP="00A7757D">
      <w:pPr>
        <w:spacing w:line="480" w:lineRule="auto"/>
        <w:rPr>
          <w:rFonts w:ascii="Times New Roman" w:hAnsi="Times New Roman"/>
          <w:color w:val="000000"/>
        </w:rPr>
      </w:pPr>
    </w:p>
    <w:p w14:paraId="396F06EE" w14:textId="77777777" w:rsidR="00A7757D" w:rsidRPr="006D5EC9" w:rsidRDefault="00A7757D" w:rsidP="00A7757D">
      <w:pPr>
        <w:pStyle w:val="semibold"/>
        <w:spacing w:before="0" w:beforeAutospacing="0" w:after="0" w:afterAutospacing="0" w:line="480" w:lineRule="auto"/>
        <w:textAlignment w:val="baseline"/>
        <w:rPr>
          <w:bCs/>
          <w:i/>
          <w:iCs/>
          <w:lang w:val="en-US"/>
        </w:rPr>
      </w:pPr>
      <w:bookmarkStart w:id="15" w:name="_Hlk42357241"/>
      <w:r w:rsidRPr="006D5EC9">
        <w:rPr>
          <w:rFonts w:eastAsiaTheme="minorHAnsi"/>
          <w:bCs/>
          <w:i/>
          <w:iCs/>
          <w:lang w:val="en-US" w:eastAsia="en-US"/>
        </w:rPr>
        <w:t>eHealth Impact Questionnaire</w:t>
      </w:r>
      <w:r w:rsidRPr="006D5EC9">
        <w:rPr>
          <w:bCs/>
          <w:i/>
          <w:iCs/>
          <w:lang w:val="en-US"/>
        </w:rPr>
        <w:t xml:space="preserve"> (</w:t>
      </w:r>
      <w:proofErr w:type="spellStart"/>
      <w:r w:rsidRPr="006D5EC9">
        <w:rPr>
          <w:bCs/>
          <w:i/>
          <w:iCs/>
          <w:lang w:val="en-US"/>
        </w:rPr>
        <w:t>eHIQ</w:t>
      </w:r>
      <w:proofErr w:type="spellEnd"/>
      <w:r w:rsidRPr="006D5EC9">
        <w:rPr>
          <w:bCs/>
          <w:i/>
          <w:iCs/>
          <w:lang w:val="en-US"/>
        </w:rPr>
        <w:t>)</w:t>
      </w:r>
    </w:p>
    <w:bookmarkEnd w:id="15"/>
    <w:p w14:paraId="73699E37" w14:textId="5C859CFD" w:rsidR="006D5EC9" w:rsidRPr="00565BBB" w:rsidRDefault="006D5EC9" w:rsidP="003D6F04">
      <w:pPr>
        <w:spacing w:line="480" w:lineRule="auto"/>
        <w:ind w:firstLine="708"/>
        <w:rPr>
          <w:rFonts w:ascii="Times New Roman" w:hAnsi="Times New Roman"/>
        </w:rPr>
      </w:pPr>
      <w:r w:rsidRPr="002C5341">
        <w:rPr>
          <w:rFonts w:ascii="Times New Roman" w:hAnsi="Times New Roman"/>
        </w:rPr>
        <w:t>D</w:t>
      </w:r>
      <w:r w:rsidR="00A7757D" w:rsidRPr="002C5341">
        <w:rPr>
          <w:rFonts w:ascii="Times New Roman" w:hAnsi="Times New Roman"/>
        </w:rPr>
        <w:t>esigned to assess effectiveness of web-based programs containing health information</w:t>
      </w:r>
      <w:r w:rsidR="009730A0" w:rsidRPr="002C5341">
        <w:rPr>
          <w:rFonts w:ascii="Times New Roman" w:hAnsi="Times New Roman"/>
        </w:rPr>
        <w:t xml:space="preserve">, </w:t>
      </w:r>
      <w:r w:rsidRPr="002C5341">
        <w:rPr>
          <w:rFonts w:ascii="Times New Roman" w:hAnsi="Times New Roman"/>
        </w:rPr>
        <w:t xml:space="preserve">e-HIQ </w:t>
      </w:r>
      <w:r w:rsidR="009730A0" w:rsidRPr="002C5341">
        <w:rPr>
          <w:rFonts w:ascii="Times New Roman" w:hAnsi="Times New Roman"/>
        </w:rPr>
        <w:t>includ</w:t>
      </w:r>
      <w:r w:rsidRPr="002C5341">
        <w:rPr>
          <w:rFonts w:ascii="Times New Roman" w:hAnsi="Times New Roman"/>
        </w:rPr>
        <w:t>es</w:t>
      </w:r>
      <w:r w:rsidR="00A7757D" w:rsidRPr="002C5341">
        <w:rPr>
          <w:rFonts w:ascii="Times New Roman" w:hAnsi="Times New Roman"/>
        </w:rPr>
        <w:t xml:space="preserve"> </w:t>
      </w:r>
      <w:r w:rsidR="00B2138F" w:rsidRPr="002C5341">
        <w:rPr>
          <w:rFonts w:ascii="Times New Roman" w:hAnsi="Times New Roman"/>
        </w:rPr>
        <w:t>2</w:t>
      </w:r>
      <w:r w:rsidR="00A7757D" w:rsidRPr="002C5341">
        <w:rPr>
          <w:rFonts w:ascii="Times New Roman" w:hAnsi="Times New Roman"/>
        </w:rPr>
        <w:t xml:space="preserve"> independently administered and scored scales (</w:t>
      </w:r>
      <w:proofErr w:type="spellStart"/>
      <w:r w:rsidR="00A7757D" w:rsidRPr="002C5341">
        <w:rPr>
          <w:rFonts w:ascii="Times New Roman" w:hAnsi="Times New Roman"/>
        </w:rPr>
        <w:t>eHIQ</w:t>
      </w:r>
      <w:proofErr w:type="spellEnd"/>
      <w:r w:rsidR="00A7757D" w:rsidRPr="002C5341">
        <w:rPr>
          <w:rFonts w:ascii="Times New Roman" w:hAnsi="Times New Roman"/>
        </w:rPr>
        <w:t>-Part 1</w:t>
      </w:r>
      <w:r w:rsidR="00B2138F" w:rsidRPr="002C5341">
        <w:rPr>
          <w:rFonts w:ascii="Times New Roman" w:hAnsi="Times New Roman"/>
        </w:rPr>
        <w:t xml:space="preserve">, </w:t>
      </w:r>
      <w:proofErr w:type="spellStart"/>
      <w:r w:rsidR="00A7757D" w:rsidRPr="002C5341">
        <w:rPr>
          <w:rFonts w:ascii="Times New Roman" w:hAnsi="Times New Roman"/>
        </w:rPr>
        <w:t>eHIQ</w:t>
      </w:r>
      <w:proofErr w:type="spellEnd"/>
      <w:r w:rsidR="00A7757D" w:rsidRPr="002C5341">
        <w:rPr>
          <w:rFonts w:ascii="Times New Roman" w:hAnsi="Times New Roman"/>
        </w:rPr>
        <w:t>-Part 2)</w:t>
      </w:r>
      <w:r w:rsidR="00832C65">
        <w:rPr>
          <w:rFonts w:ascii="Times New Roman" w:hAnsi="Times New Roman"/>
        </w:rPr>
        <w:t xml:space="preserve"> with g</w:t>
      </w:r>
      <w:r w:rsidR="00832C65" w:rsidRPr="00ED65E6">
        <w:rPr>
          <w:rFonts w:ascii="Times New Roman" w:hAnsi="Times New Roman"/>
        </w:rPr>
        <w:t>ood internal consistency and test-retest reliability</w:t>
      </w:r>
      <w:r w:rsidR="00732744">
        <w:rPr>
          <w:rFonts w:ascii="Times New Roman" w:hAnsi="Times New Roman"/>
        </w:rPr>
        <w:t>.</w:t>
      </w:r>
      <w:r w:rsidR="00732744">
        <w:rPr>
          <w:rFonts w:ascii="Times New Roman" w:hAnsi="Times New Roman"/>
          <w:vertAlign w:val="superscript"/>
        </w:rPr>
        <w:t>2</w:t>
      </w:r>
      <w:r w:rsidR="00383B9E">
        <w:rPr>
          <w:rFonts w:ascii="Times New Roman" w:hAnsi="Times New Roman"/>
          <w:vertAlign w:val="superscript"/>
        </w:rPr>
        <w:t>3</w:t>
      </w:r>
      <w:r w:rsidR="00A7757D" w:rsidRPr="002C5341">
        <w:rPr>
          <w:rFonts w:ascii="Times New Roman" w:hAnsi="Times New Roman"/>
        </w:rPr>
        <w:t xml:space="preserve"> </w:t>
      </w:r>
      <w:r w:rsidR="00A7757D" w:rsidRPr="002C5341">
        <w:rPr>
          <w:rFonts w:ascii="Times New Roman" w:hAnsi="Times New Roman"/>
          <w:shd w:val="clear" w:color="auto" w:fill="FFFFFF"/>
        </w:rPr>
        <w:t xml:space="preserve">Each item has </w:t>
      </w:r>
      <w:r w:rsidR="00B2138F" w:rsidRPr="002C5341">
        <w:rPr>
          <w:rFonts w:ascii="Times New Roman" w:hAnsi="Times New Roman"/>
        </w:rPr>
        <w:t>5</w:t>
      </w:r>
      <w:r w:rsidR="00A7757D" w:rsidRPr="002C5341">
        <w:rPr>
          <w:rFonts w:ascii="Times New Roman" w:hAnsi="Times New Roman"/>
        </w:rPr>
        <w:t xml:space="preserve"> response option</w:t>
      </w:r>
      <w:r w:rsidR="00B2138F" w:rsidRPr="002C5341">
        <w:rPr>
          <w:rFonts w:ascii="Times New Roman" w:hAnsi="Times New Roman"/>
        </w:rPr>
        <w:t>s</w:t>
      </w:r>
      <w:r w:rsidR="00A7757D" w:rsidRPr="002C5341">
        <w:rPr>
          <w:rFonts w:ascii="Times New Roman" w:hAnsi="Times New Roman"/>
        </w:rPr>
        <w:t xml:space="preserve"> </w:t>
      </w:r>
      <w:r w:rsidRPr="002C5341">
        <w:rPr>
          <w:rFonts w:ascii="Times New Roman" w:hAnsi="Times New Roman"/>
        </w:rPr>
        <w:t>(</w:t>
      </w:r>
      <w:r w:rsidR="00A7757D" w:rsidRPr="002C5341">
        <w:rPr>
          <w:rFonts w:ascii="Times New Roman" w:hAnsi="Times New Roman"/>
        </w:rPr>
        <w:t>“strongly disagree” to “strongly agree”</w:t>
      </w:r>
      <w:r w:rsidRPr="002C5341">
        <w:rPr>
          <w:rFonts w:ascii="Times New Roman" w:hAnsi="Times New Roman"/>
        </w:rPr>
        <w:t>)</w:t>
      </w:r>
      <w:r w:rsidR="00A7757D" w:rsidRPr="002C5341">
        <w:rPr>
          <w:rFonts w:ascii="Times New Roman" w:hAnsi="Times New Roman"/>
        </w:rPr>
        <w:t>.</w:t>
      </w:r>
      <w:r w:rsidR="009730A0" w:rsidRPr="002C5341">
        <w:rPr>
          <w:rFonts w:ascii="Times New Roman" w:hAnsi="Times New Roman"/>
        </w:rPr>
        <w:t xml:space="preserve"> </w:t>
      </w:r>
      <w:r w:rsidRPr="006D5EC9">
        <w:rPr>
          <w:rFonts w:ascii="Times New Roman" w:hAnsi="Times New Roman"/>
          <w:shd w:val="clear" w:color="auto" w:fill="FFFFFF"/>
        </w:rPr>
        <w:t>Each</w:t>
      </w:r>
      <w:r w:rsidRPr="005328E8">
        <w:rPr>
          <w:rFonts w:ascii="Times New Roman" w:hAnsi="Times New Roman"/>
          <w:shd w:val="clear" w:color="auto" w:fill="FFFFFF"/>
        </w:rPr>
        <w:t xml:space="preserve"> scale </w:t>
      </w:r>
      <w:r>
        <w:rPr>
          <w:rFonts w:ascii="Times New Roman" w:hAnsi="Times New Roman"/>
          <w:shd w:val="clear" w:color="auto" w:fill="FFFFFF"/>
        </w:rPr>
        <w:t>is</w:t>
      </w:r>
      <w:r w:rsidRPr="005328E8">
        <w:rPr>
          <w:rFonts w:ascii="Times New Roman" w:hAnsi="Times New Roman"/>
          <w:shd w:val="clear" w:color="auto" w:fill="FFFFFF"/>
        </w:rPr>
        <w:t xml:space="preserve"> </w:t>
      </w:r>
      <w:r w:rsidRPr="00ED65E6">
        <w:rPr>
          <w:rFonts w:ascii="Times New Roman" w:hAnsi="Times New Roman"/>
          <w:shd w:val="clear" w:color="auto" w:fill="FFFFFF"/>
        </w:rPr>
        <w:t>transformed to a 0–100 metric, where 0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D65E6">
        <w:rPr>
          <w:rFonts w:ascii="Times New Roman" w:hAnsi="Times New Roman"/>
          <w:shd w:val="clear" w:color="auto" w:fill="FFFFFF"/>
        </w:rPr>
        <w:t>= low perceived value for health, and 100 = high perceived benefit in relation to health</w:t>
      </w:r>
      <w:r w:rsidR="00732744">
        <w:rPr>
          <w:rFonts w:ascii="Times New Roman" w:hAnsi="Times New Roman"/>
          <w:shd w:val="clear" w:color="auto" w:fill="FFFFFF"/>
        </w:rPr>
        <w:t>.</w:t>
      </w:r>
      <w:r w:rsidR="00732744">
        <w:rPr>
          <w:rFonts w:ascii="Times New Roman" w:hAnsi="Times New Roman"/>
          <w:shd w:val="clear" w:color="auto" w:fill="FFFFFF"/>
          <w:vertAlign w:val="superscript"/>
        </w:rPr>
        <w:t>2</w:t>
      </w:r>
      <w:r w:rsidR="000F65FD">
        <w:rPr>
          <w:rFonts w:ascii="Times New Roman" w:hAnsi="Times New Roman"/>
          <w:shd w:val="clear" w:color="auto" w:fill="FFFFFF"/>
          <w:vertAlign w:val="superscript"/>
        </w:rPr>
        <w:t>4</w:t>
      </w:r>
      <w:r w:rsidRPr="00ED65E6">
        <w:rPr>
          <w:rFonts w:ascii="Times New Roman" w:hAnsi="Times New Roman"/>
          <w:shd w:val="clear" w:color="auto" w:fill="FFFFFF"/>
        </w:rPr>
        <w:t xml:space="preserve"> </w:t>
      </w:r>
      <w:r w:rsidRPr="00ED65E6">
        <w:rPr>
          <w:rFonts w:ascii="Times New Roman" w:hAnsi="Times New Roman"/>
        </w:rPr>
        <w:t xml:space="preserve">The </w:t>
      </w:r>
      <w:proofErr w:type="spellStart"/>
      <w:r w:rsidRPr="00ED65E6">
        <w:rPr>
          <w:rFonts w:ascii="Times New Roman" w:hAnsi="Times New Roman"/>
        </w:rPr>
        <w:t>eHIQ</w:t>
      </w:r>
      <w:proofErr w:type="spellEnd"/>
      <w:r w:rsidRPr="00ED65E6">
        <w:rPr>
          <w:rFonts w:ascii="Times New Roman" w:hAnsi="Times New Roman"/>
        </w:rPr>
        <w:t xml:space="preserve"> is a continuous </w:t>
      </w:r>
      <w:r w:rsidRPr="002C5341">
        <w:rPr>
          <w:rFonts w:ascii="Times New Roman" w:hAnsi="Times New Roman"/>
        </w:rPr>
        <w:t>scale with a score of ≥65 considered positive</w:t>
      </w:r>
      <w:r w:rsidR="00732744">
        <w:rPr>
          <w:rFonts w:ascii="Times New Roman" w:hAnsi="Times New Roman"/>
        </w:rPr>
        <w:t>.</w:t>
      </w:r>
      <w:r w:rsidR="000F65FD">
        <w:rPr>
          <w:rFonts w:ascii="Times New Roman" w:hAnsi="Times New Roman"/>
          <w:vertAlign w:val="superscript"/>
        </w:rPr>
        <w:t>2</w:t>
      </w:r>
      <w:r w:rsidR="008F32BD">
        <w:rPr>
          <w:rFonts w:ascii="Times New Roman" w:hAnsi="Times New Roman"/>
          <w:vertAlign w:val="superscript"/>
        </w:rPr>
        <w:t>4</w:t>
      </w:r>
      <w:r w:rsidRPr="002C5341">
        <w:rPr>
          <w:rFonts w:ascii="Times New Roman" w:hAnsi="Times New Roman"/>
        </w:rPr>
        <w:t xml:space="preserve"> </w:t>
      </w:r>
      <w:r w:rsidR="00B2138F" w:rsidRPr="002C5341">
        <w:rPr>
          <w:rFonts w:ascii="Times New Roman" w:hAnsi="Times New Roman"/>
        </w:rPr>
        <w:t>W</w:t>
      </w:r>
      <w:r w:rsidR="009730A0" w:rsidRPr="002C5341">
        <w:rPr>
          <w:rFonts w:ascii="Times New Roman" w:hAnsi="Times New Roman"/>
        </w:rPr>
        <w:t>e administered</w:t>
      </w:r>
      <w:r w:rsidR="00A7757D" w:rsidRPr="002C5341">
        <w:rPr>
          <w:rStyle w:val="Zwaar"/>
          <w:rFonts w:ascii="Times New Roman" w:hAnsi="Times New Roman"/>
          <w:b w:val="0"/>
          <w:bCs w:val="0"/>
          <w:bdr w:val="none" w:sz="0" w:space="0" w:color="auto" w:frame="1"/>
        </w:rPr>
        <w:t xml:space="preserve"> </w:t>
      </w:r>
      <w:r w:rsidR="00DB48EB" w:rsidRPr="002C5341">
        <w:rPr>
          <w:rStyle w:val="Zwaar"/>
          <w:rFonts w:ascii="Times New Roman" w:hAnsi="Times New Roman"/>
          <w:b w:val="0"/>
          <w:bCs w:val="0"/>
          <w:bdr w:val="none" w:sz="0" w:space="0" w:color="auto" w:frame="1"/>
        </w:rPr>
        <w:t>the D</w:t>
      </w:r>
      <w:r w:rsidR="00A0460B" w:rsidRPr="002C5341">
        <w:rPr>
          <w:rStyle w:val="Zwaar"/>
          <w:rFonts w:ascii="Times New Roman" w:hAnsi="Times New Roman"/>
          <w:b w:val="0"/>
          <w:bCs w:val="0"/>
          <w:bdr w:val="none" w:sz="0" w:space="0" w:color="auto" w:frame="1"/>
        </w:rPr>
        <w:t xml:space="preserve">utch translation of </w:t>
      </w:r>
      <w:proofErr w:type="spellStart"/>
      <w:r w:rsidR="00A7757D" w:rsidRPr="002C5341">
        <w:rPr>
          <w:rStyle w:val="Zwaar"/>
          <w:rFonts w:ascii="Times New Roman" w:hAnsi="Times New Roman"/>
          <w:b w:val="0"/>
          <w:bCs w:val="0"/>
          <w:bdr w:val="none" w:sz="0" w:space="0" w:color="auto" w:frame="1"/>
        </w:rPr>
        <w:t>eHIQ</w:t>
      </w:r>
      <w:proofErr w:type="spellEnd"/>
      <w:r w:rsidR="00A7757D" w:rsidRPr="002C5341">
        <w:rPr>
          <w:rStyle w:val="Zwaar"/>
          <w:rFonts w:ascii="Times New Roman" w:hAnsi="Times New Roman"/>
          <w:b w:val="0"/>
          <w:bCs w:val="0"/>
          <w:bdr w:val="none" w:sz="0" w:space="0" w:color="auto" w:frame="1"/>
        </w:rPr>
        <w:t>-Part 2</w:t>
      </w:r>
      <w:r w:rsidR="00A7757D" w:rsidRPr="002C5341">
        <w:rPr>
          <w:rFonts w:ascii="Times New Roman" w:hAnsi="Times New Roman"/>
          <w:b/>
          <w:bCs/>
          <w:shd w:val="clear" w:color="auto" w:fill="FFFFFF"/>
        </w:rPr>
        <w:t xml:space="preserve"> </w:t>
      </w:r>
      <w:r w:rsidR="00A7757D" w:rsidRPr="002C5341">
        <w:rPr>
          <w:rFonts w:ascii="Times New Roman" w:hAnsi="Times New Roman"/>
          <w:shd w:val="clear" w:color="auto" w:fill="FFFFFF"/>
        </w:rPr>
        <w:t>(26 items)</w:t>
      </w:r>
      <w:r w:rsidR="009730A0" w:rsidRPr="002C5341">
        <w:rPr>
          <w:rFonts w:ascii="Times New Roman" w:hAnsi="Times New Roman"/>
        </w:rPr>
        <w:t>, measur</w:t>
      </w:r>
      <w:r>
        <w:rPr>
          <w:rFonts w:ascii="Times New Roman" w:hAnsi="Times New Roman"/>
        </w:rPr>
        <w:t>ing</w:t>
      </w:r>
      <w:r w:rsidR="00A7757D" w:rsidRPr="002C5341">
        <w:rPr>
          <w:rFonts w:ascii="Times New Roman" w:hAnsi="Times New Roman"/>
        </w:rPr>
        <w:t xml:space="preserve"> 3 domains:</w:t>
      </w:r>
      <w:r w:rsidR="00A27336">
        <w:rPr>
          <w:rFonts w:ascii="Times New Roman" w:hAnsi="Times New Roman"/>
        </w:rPr>
        <w:t xml:space="preserve"> </w:t>
      </w:r>
      <w:bookmarkStart w:id="16" w:name="_Hlk54279176"/>
      <w:r w:rsidR="00A27336" w:rsidRPr="00565BBB">
        <w:rPr>
          <w:rFonts w:ascii="Times New Roman" w:hAnsi="Times New Roman"/>
        </w:rPr>
        <w:t xml:space="preserve">1) </w:t>
      </w:r>
      <w:r w:rsidR="00A7757D" w:rsidRPr="00565BBB">
        <w:rPr>
          <w:rFonts w:ascii="Times New Roman" w:hAnsi="Times New Roman"/>
        </w:rPr>
        <w:t xml:space="preserve">Motivation and </w:t>
      </w:r>
      <w:r w:rsidR="00A7757D" w:rsidRPr="00565BBB">
        <w:rPr>
          <w:rFonts w:ascii="Times New Roman" w:hAnsi="Times New Roman"/>
          <w:lang w:val="en"/>
        </w:rPr>
        <w:t>confidence to act</w:t>
      </w:r>
      <w:r w:rsidR="00A7757D" w:rsidRPr="00565BBB">
        <w:rPr>
          <w:rFonts w:ascii="Times New Roman" w:hAnsi="Times New Roman"/>
        </w:rPr>
        <w:t xml:space="preserve"> </w:t>
      </w:r>
      <w:bookmarkEnd w:id="16"/>
      <w:r w:rsidR="00A7757D" w:rsidRPr="00565BBB">
        <w:rPr>
          <w:rFonts w:ascii="Times New Roman" w:hAnsi="Times New Roman"/>
        </w:rPr>
        <w:t>(10 items)</w:t>
      </w:r>
      <w:r w:rsidR="00A27336" w:rsidRPr="00565BBB">
        <w:rPr>
          <w:rFonts w:ascii="Times New Roman" w:hAnsi="Times New Roman"/>
        </w:rPr>
        <w:t xml:space="preserve">, 2) </w:t>
      </w:r>
      <w:bookmarkStart w:id="17" w:name="_Hlk54279227"/>
      <w:r w:rsidR="00A7757D" w:rsidRPr="00565BBB">
        <w:rPr>
          <w:rFonts w:ascii="Times New Roman" w:hAnsi="Times New Roman"/>
        </w:rPr>
        <w:t xml:space="preserve">Information and presentation </w:t>
      </w:r>
      <w:bookmarkEnd w:id="17"/>
      <w:r w:rsidR="00A7757D" w:rsidRPr="00565BBB">
        <w:rPr>
          <w:rFonts w:ascii="Times New Roman" w:hAnsi="Times New Roman"/>
        </w:rPr>
        <w:t xml:space="preserve">(13 items), </w:t>
      </w:r>
      <w:r w:rsidR="00A27336" w:rsidRPr="00565BBB">
        <w:rPr>
          <w:rFonts w:ascii="Times New Roman" w:hAnsi="Times New Roman"/>
        </w:rPr>
        <w:t xml:space="preserve">and 3) </w:t>
      </w:r>
      <w:r w:rsidR="00A7757D" w:rsidRPr="00565BBB">
        <w:rPr>
          <w:rFonts w:ascii="Times New Roman" w:hAnsi="Times New Roman"/>
        </w:rPr>
        <w:t>Identification (3 items)</w:t>
      </w:r>
      <w:r w:rsidR="00606F9B">
        <w:rPr>
          <w:rFonts w:ascii="Times New Roman" w:hAnsi="Times New Roman"/>
        </w:rPr>
        <w:t>.</w:t>
      </w:r>
      <w:r w:rsidR="00606F9B">
        <w:rPr>
          <w:rFonts w:ascii="Times New Roman" w:hAnsi="Times New Roman"/>
          <w:vertAlign w:val="superscript"/>
        </w:rPr>
        <w:t>2</w:t>
      </w:r>
      <w:r w:rsidR="008F32BD">
        <w:rPr>
          <w:rFonts w:ascii="Times New Roman" w:hAnsi="Times New Roman"/>
          <w:vertAlign w:val="superscript"/>
        </w:rPr>
        <w:t>4</w:t>
      </w:r>
      <w:r w:rsidR="001C51AC">
        <w:rPr>
          <w:rFonts w:ascii="Times New Roman" w:hAnsi="Times New Roman"/>
        </w:rPr>
        <w:t xml:space="preserve"> </w:t>
      </w:r>
    </w:p>
    <w:p w14:paraId="35E7A84E" w14:textId="77777777" w:rsidR="008910DB" w:rsidRDefault="008910DB" w:rsidP="00A7757D">
      <w:pPr>
        <w:spacing w:line="480" w:lineRule="auto"/>
        <w:rPr>
          <w:rFonts w:ascii="Times New Roman" w:hAnsi="Times New Roman"/>
          <w:bCs/>
          <w:i/>
          <w:iCs/>
          <w:shd w:val="clear" w:color="auto" w:fill="FFFFFF"/>
        </w:rPr>
      </w:pPr>
    </w:p>
    <w:p w14:paraId="133089C9" w14:textId="77777777" w:rsidR="00A7757D" w:rsidRPr="00ED65E6" w:rsidRDefault="00A7757D" w:rsidP="00A7757D">
      <w:pPr>
        <w:spacing w:line="480" w:lineRule="auto"/>
        <w:rPr>
          <w:rFonts w:ascii="Times New Roman" w:hAnsi="Times New Roman"/>
          <w:bCs/>
          <w:i/>
          <w:iCs/>
          <w:shd w:val="clear" w:color="auto" w:fill="FFFFFF"/>
        </w:rPr>
      </w:pPr>
      <w:r w:rsidRPr="00ED65E6">
        <w:rPr>
          <w:rFonts w:ascii="Times New Roman" w:hAnsi="Times New Roman"/>
          <w:bCs/>
          <w:i/>
          <w:iCs/>
          <w:shd w:val="clear" w:color="auto" w:fill="FFFFFF"/>
        </w:rPr>
        <w:t>eHealth CF-CBT Feedback Questionnaire</w:t>
      </w:r>
    </w:p>
    <w:p w14:paraId="4822A881" w14:textId="76DB590D" w:rsidR="006D5EC9" w:rsidRPr="00EA1435" w:rsidRDefault="00A7757D" w:rsidP="003D6F04">
      <w:pPr>
        <w:spacing w:line="480" w:lineRule="auto"/>
        <w:ind w:firstLine="708"/>
        <w:contextualSpacing/>
        <w:rPr>
          <w:rFonts w:ascii="Times New Roman" w:hAnsi="Times New Roman"/>
          <w:color w:val="4F4F4F"/>
          <w:shd w:val="clear" w:color="auto" w:fill="D9EDF0"/>
          <w:vertAlign w:val="superscript"/>
        </w:rPr>
      </w:pPr>
      <w:r w:rsidRPr="00ED65E6">
        <w:rPr>
          <w:rFonts w:ascii="Times New Roman" w:eastAsiaTheme="minorHAnsi" w:hAnsi="Times New Roman"/>
          <w:lang w:eastAsia="en-US"/>
        </w:rPr>
        <w:lastRenderedPageBreak/>
        <w:t>This questionnaire</w:t>
      </w:r>
      <w:r w:rsidR="001B6ED3">
        <w:rPr>
          <w:rFonts w:ascii="Times New Roman" w:eastAsiaTheme="minorHAnsi" w:hAnsi="Times New Roman"/>
          <w:lang w:eastAsia="en-US"/>
        </w:rPr>
        <w:t>,</w:t>
      </w:r>
      <w:r w:rsidR="00A0460B" w:rsidRPr="00ED65E6">
        <w:rPr>
          <w:rFonts w:ascii="Times New Roman" w:eastAsiaTheme="minorHAnsi" w:hAnsi="Times New Roman"/>
          <w:lang w:eastAsia="en-US"/>
        </w:rPr>
        <w:t xml:space="preserve"> </w:t>
      </w:r>
      <w:r w:rsidRPr="00ED65E6">
        <w:rPr>
          <w:rFonts w:ascii="Times New Roman" w:eastAsiaTheme="minorHAnsi" w:hAnsi="Times New Roman"/>
          <w:lang w:eastAsia="en-US"/>
        </w:rPr>
        <w:t>designed for the development of eHealth</w:t>
      </w:r>
      <w:r w:rsidR="001B6ED3">
        <w:rPr>
          <w:rFonts w:ascii="Times New Roman" w:eastAsiaTheme="minorHAnsi" w:hAnsi="Times New Roman"/>
          <w:lang w:eastAsia="en-US"/>
        </w:rPr>
        <w:t xml:space="preserve"> CF-CBT</w:t>
      </w:r>
      <w:r w:rsidR="00606F9B">
        <w:rPr>
          <w:rFonts w:ascii="Times New Roman" w:eastAsiaTheme="minorHAnsi" w:hAnsi="Times New Roman"/>
          <w:lang w:eastAsia="en-US"/>
        </w:rPr>
        <w:t>,</w:t>
      </w:r>
      <w:r w:rsidR="00606F9B">
        <w:rPr>
          <w:rFonts w:ascii="Times New Roman" w:eastAsiaTheme="minorHAnsi" w:hAnsi="Times New Roman"/>
          <w:vertAlign w:val="superscript"/>
          <w:lang w:eastAsia="en-US"/>
        </w:rPr>
        <w:t>1</w:t>
      </w:r>
      <w:r w:rsidR="008F32BD">
        <w:rPr>
          <w:rFonts w:ascii="Times New Roman" w:eastAsiaTheme="minorHAnsi" w:hAnsi="Times New Roman"/>
          <w:vertAlign w:val="superscript"/>
          <w:lang w:eastAsia="en-US"/>
        </w:rPr>
        <w:t>1</w:t>
      </w:r>
      <w:r w:rsidR="001B6ED3">
        <w:rPr>
          <w:rFonts w:ascii="Times New Roman" w:eastAsiaTheme="minorHAnsi" w:hAnsi="Times New Roman"/>
          <w:lang w:eastAsia="en-US"/>
        </w:rPr>
        <w:t xml:space="preserve"> </w:t>
      </w:r>
      <w:r w:rsidRPr="00ED65E6">
        <w:rPr>
          <w:rFonts w:ascii="Times New Roman" w:eastAsiaTheme="minorHAnsi" w:hAnsi="Times New Roman"/>
          <w:lang w:eastAsia="en-US"/>
        </w:rPr>
        <w:t>invited participants to provide their overall impression of the program</w:t>
      </w:r>
      <w:r w:rsidR="00C408CE">
        <w:rPr>
          <w:rFonts w:ascii="Times New Roman" w:eastAsiaTheme="minorHAnsi" w:hAnsi="Times New Roman"/>
          <w:lang w:eastAsia="en-US"/>
        </w:rPr>
        <w:t xml:space="preserve"> by</w:t>
      </w:r>
      <w:r w:rsidRPr="00ED65E6">
        <w:rPr>
          <w:rFonts w:ascii="Times New Roman" w:eastAsiaTheme="minorHAnsi" w:hAnsi="Times New Roman"/>
          <w:lang w:eastAsia="en-US"/>
        </w:rPr>
        <w:t xml:space="preserve"> open response and rating </w:t>
      </w:r>
      <w:r w:rsidR="006D5EC9">
        <w:rPr>
          <w:rFonts w:ascii="Times New Roman" w:eastAsiaTheme="minorHAnsi" w:hAnsi="Times New Roman"/>
          <w:lang w:eastAsia="en-US"/>
        </w:rPr>
        <w:t>on</w:t>
      </w:r>
      <w:r w:rsidRPr="00ED65E6">
        <w:rPr>
          <w:rFonts w:ascii="Times New Roman" w:eastAsiaTheme="minorHAnsi" w:hAnsi="Times New Roman"/>
          <w:lang w:eastAsia="en-US"/>
        </w:rPr>
        <w:t xml:space="preserve"> 10-point scale (0</w:t>
      </w:r>
      <w:r w:rsidR="006D5EC9">
        <w:rPr>
          <w:rFonts w:ascii="Times New Roman" w:eastAsiaTheme="minorHAnsi" w:hAnsi="Times New Roman"/>
          <w:lang w:eastAsia="en-US"/>
        </w:rPr>
        <w:t>=</w:t>
      </w:r>
      <w:r w:rsidRPr="00ED65E6">
        <w:rPr>
          <w:rFonts w:ascii="Times New Roman" w:eastAsiaTheme="minorHAnsi" w:hAnsi="Times New Roman"/>
          <w:lang w:eastAsia="en-US"/>
        </w:rPr>
        <w:t xml:space="preserve"> “very bad,” 10</w:t>
      </w:r>
      <w:r w:rsidR="006D5EC9">
        <w:rPr>
          <w:rFonts w:ascii="Times New Roman" w:eastAsiaTheme="minorHAnsi" w:hAnsi="Times New Roman"/>
          <w:lang w:eastAsia="en-US"/>
        </w:rPr>
        <w:t>=</w:t>
      </w:r>
      <w:r w:rsidRPr="00ED65E6">
        <w:rPr>
          <w:rFonts w:ascii="Times New Roman" w:eastAsiaTheme="minorHAnsi" w:hAnsi="Times New Roman"/>
          <w:lang w:eastAsia="en-US"/>
        </w:rPr>
        <w:t xml:space="preserve"> “excellent”)</w:t>
      </w:r>
      <w:r w:rsidR="00A0460B" w:rsidRPr="00ED65E6">
        <w:rPr>
          <w:rFonts w:ascii="Times New Roman" w:eastAsiaTheme="minorHAnsi" w:hAnsi="Times New Roman"/>
          <w:lang w:eastAsia="en-US"/>
        </w:rPr>
        <w:t xml:space="preserve">, </w:t>
      </w:r>
      <w:r w:rsidR="006D5EC9">
        <w:rPr>
          <w:rFonts w:ascii="Times New Roman" w:eastAsiaTheme="minorHAnsi" w:hAnsi="Times New Roman"/>
          <w:lang w:eastAsia="en-US"/>
        </w:rPr>
        <w:t>and</w:t>
      </w:r>
      <w:r w:rsidR="00A0460B" w:rsidRPr="00ED65E6">
        <w:rPr>
          <w:rFonts w:ascii="Times New Roman" w:eastAsiaTheme="minorHAnsi" w:hAnsi="Times New Roman"/>
          <w:lang w:eastAsia="en-US"/>
        </w:rPr>
        <w:t xml:space="preserve"> </w:t>
      </w:r>
      <w:r w:rsidRPr="00ED65E6">
        <w:rPr>
          <w:rFonts w:ascii="Times New Roman" w:eastAsiaTheme="minorHAnsi" w:hAnsi="Times New Roman"/>
          <w:lang w:eastAsia="en-US"/>
        </w:rPr>
        <w:t xml:space="preserve">detailed session-by-session feedback on the presentation of information and functionality of the program, </w:t>
      </w:r>
      <w:r w:rsidR="006D5EC9">
        <w:rPr>
          <w:rFonts w:ascii="Times New Roman" w:eastAsiaTheme="minorHAnsi" w:hAnsi="Times New Roman"/>
          <w:lang w:eastAsia="en-US"/>
        </w:rPr>
        <w:t xml:space="preserve">both open-ended and </w:t>
      </w:r>
      <w:r w:rsidRPr="00ED65E6">
        <w:rPr>
          <w:rFonts w:ascii="Times New Roman" w:eastAsiaTheme="minorHAnsi" w:hAnsi="Times New Roman"/>
          <w:lang w:eastAsia="en-US"/>
        </w:rPr>
        <w:t xml:space="preserve">rated on a </w:t>
      </w:r>
      <w:r w:rsidR="00C408CE">
        <w:rPr>
          <w:rFonts w:ascii="Times New Roman" w:eastAsiaTheme="minorHAnsi" w:hAnsi="Times New Roman"/>
          <w:lang w:eastAsia="en-US"/>
        </w:rPr>
        <w:t>1-5</w:t>
      </w:r>
      <w:r w:rsidRPr="00ED65E6">
        <w:rPr>
          <w:rFonts w:ascii="Times New Roman" w:eastAsiaTheme="minorHAnsi" w:hAnsi="Times New Roman"/>
          <w:lang w:eastAsia="en-US"/>
        </w:rPr>
        <w:t xml:space="preserve"> scale </w:t>
      </w:r>
      <w:r w:rsidRPr="00ED65E6">
        <w:rPr>
          <w:rFonts w:ascii="Times New Roman" w:hAnsi="Times New Roman"/>
          <w:shd w:val="clear" w:color="auto" w:fill="FFFFFF"/>
        </w:rPr>
        <w:t>from “strongly disagree” to “strongly agree”</w:t>
      </w:r>
      <w:r w:rsidR="00D464B6">
        <w:rPr>
          <w:rFonts w:ascii="Times New Roman" w:eastAsiaTheme="minorHAnsi" w:hAnsi="Times New Roman"/>
          <w:lang w:eastAsia="en-US"/>
        </w:rPr>
        <w:t>.</w:t>
      </w:r>
      <w:r w:rsidR="00EA1435">
        <w:rPr>
          <w:rFonts w:ascii="Times New Roman" w:eastAsiaTheme="minorHAnsi" w:hAnsi="Times New Roman"/>
          <w:vertAlign w:val="superscript"/>
          <w:lang w:eastAsia="en-US"/>
        </w:rPr>
        <w:t>1</w:t>
      </w:r>
      <w:r w:rsidR="008F32BD">
        <w:rPr>
          <w:rFonts w:ascii="Times New Roman" w:eastAsiaTheme="minorHAnsi" w:hAnsi="Times New Roman"/>
          <w:vertAlign w:val="superscript"/>
          <w:lang w:eastAsia="en-US"/>
        </w:rPr>
        <w:t>1</w:t>
      </w:r>
    </w:p>
    <w:p w14:paraId="74A73773" w14:textId="77777777" w:rsidR="001B6ED3" w:rsidRDefault="001B6ED3" w:rsidP="00A7757D">
      <w:pPr>
        <w:spacing w:line="480" w:lineRule="auto"/>
        <w:contextualSpacing/>
        <w:rPr>
          <w:rFonts w:ascii="Times New Roman" w:hAnsi="Times New Roman"/>
          <w:b/>
          <w:i/>
          <w:lang w:val="en"/>
        </w:rPr>
      </w:pPr>
      <w:bookmarkStart w:id="18" w:name="_Hlk110176023"/>
    </w:p>
    <w:p w14:paraId="4E0727C5" w14:textId="77777777" w:rsidR="00A7757D" w:rsidRPr="00ED65E6" w:rsidRDefault="00A7757D" w:rsidP="00A7757D">
      <w:pPr>
        <w:spacing w:line="480" w:lineRule="auto"/>
        <w:rPr>
          <w:rFonts w:ascii="Times New Roman" w:hAnsi="Times New Roman"/>
          <w:b/>
          <w:i/>
          <w:lang w:val="en" w:eastAsia="en-US"/>
        </w:rPr>
      </w:pPr>
      <w:r w:rsidRPr="00ED65E6">
        <w:rPr>
          <w:rFonts w:ascii="Times New Roman" w:hAnsi="Times New Roman"/>
          <w:b/>
          <w:i/>
          <w:lang w:val="en"/>
        </w:rPr>
        <w:t>Primary outcome measures</w:t>
      </w:r>
    </w:p>
    <w:bookmarkEnd w:id="18"/>
    <w:p w14:paraId="038D871D" w14:textId="5BAAB2AE" w:rsidR="00F21C56" w:rsidRDefault="001B6ED3" w:rsidP="00F21C56">
      <w:pPr>
        <w:spacing w:line="480" w:lineRule="auto"/>
        <w:rPr>
          <w:rFonts w:ascii="Times New Roman" w:eastAsiaTheme="minorHAnsi" w:hAnsi="Times New Roman" w:cstheme="minorBidi"/>
          <w:lang w:eastAsia="en-US"/>
        </w:rPr>
      </w:pPr>
      <w:r w:rsidRPr="00ED65E6">
        <w:rPr>
          <w:rFonts w:ascii="Times New Roman" w:eastAsiaTheme="minorHAnsi" w:hAnsi="Times New Roman" w:cstheme="minorBidi"/>
          <w:bCs/>
          <w:i/>
          <w:iCs/>
          <w:lang w:eastAsia="en-US"/>
        </w:rPr>
        <w:t>Patient Health Questionnaire-9</w:t>
      </w:r>
      <w:r w:rsidRPr="00ED65E6">
        <w:rPr>
          <w:rFonts w:ascii="Times New Roman" w:eastAsiaTheme="minorHAnsi" w:hAnsi="Times New Roman" w:cstheme="minorBidi"/>
          <w:i/>
          <w:iCs/>
          <w:lang w:eastAsia="en-US"/>
        </w:rPr>
        <w:t xml:space="preserve"> (PHQ-9, Dutch version</w:t>
      </w:r>
      <w:r w:rsidR="008F32BD">
        <w:rPr>
          <w:rFonts w:ascii="Times New Roman" w:eastAsiaTheme="minorHAnsi" w:hAnsi="Times New Roman" w:cstheme="minorBidi"/>
          <w:i/>
          <w:iCs/>
          <w:lang w:eastAsia="en-US"/>
        </w:rPr>
        <w:t>)</w:t>
      </w:r>
      <w:r w:rsidR="008F32BD">
        <w:rPr>
          <w:rFonts w:ascii="Times New Roman" w:eastAsiaTheme="minorHAnsi" w:hAnsi="Times New Roman" w:cstheme="minorBidi"/>
          <w:i/>
          <w:iCs/>
          <w:vertAlign w:val="superscript"/>
          <w:lang w:eastAsia="en-US"/>
        </w:rPr>
        <w:t>25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</w:t>
      </w:r>
    </w:p>
    <w:p w14:paraId="67850F24" w14:textId="71073B50" w:rsidR="001B6ED3" w:rsidRDefault="001B6ED3" w:rsidP="000E3CD1">
      <w:pPr>
        <w:spacing w:line="480" w:lineRule="auto"/>
        <w:ind w:firstLine="708"/>
        <w:rPr>
          <w:rFonts w:ascii="Times New Roman" w:eastAsiaTheme="minorHAnsi" w:hAnsi="Times New Roman" w:cstheme="minorBidi"/>
          <w:lang w:eastAsia="en-US"/>
        </w:rPr>
      </w:pPr>
      <w:r w:rsidRPr="00ED65E6">
        <w:rPr>
          <w:rFonts w:ascii="Times New Roman" w:eastAsiaTheme="minorHAnsi" w:hAnsi="Times New Roman" w:cstheme="minorBidi"/>
          <w:lang w:eastAsia="en-US"/>
        </w:rPr>
        <w:t>PHQ-9 consists of 9 items corresponding to DSM-</w:t>
      </w:r>
      <w:r w:rsidR="00C408CE">
        <w:rPr>
          <w:rFonts w:ascii="Times New Roman" w:eastAsiaTheme="minorHAnsi" w:hAnsi="Times New Roman" w:cstheme="minorBidi"/>
          <w:lang w:eastAsia="en-US"/>
        </w:rPr>
        <w:t>5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diagnostic criteria for major depression. Items are scored on a 4-point scale: 0 (‘not at all’)</w:t>
      </w:r>
      <w:r w:rsidR="00B57013">
        <w:rPr>
          <w:rFonts w:ascii="Times New Roman" w:eastAsiaTheme="minorHAnsi" w:hAnsi="Times New Roman" w:cstheme="minorBidi"/>
          <w:lang w:eastAsia="en-US"/>
        </w:rPr>
        <w:t xml:space="preserve"> to </w:t>
      </w:r>
      <w:r w:rsidRPr="00ED65E6">
        <w:rPr>
          <w:rFonts w:ascii="Times New Roman" w:eastAsiaTheme="minorHAnsi" w:hAnsi="Times New Roman" w:cstheme="minorBidi"/>
          <w:lang w:eastAsia="en-US"/>
        </w:rPr>
        <w:t>3 (‘nearly every day’)</w:t>
      </w:r>
      <w:r w:rsidR="006D5EC9">
        <w:rPr>
          <w:rFonts w:ascii="Times New Roman" w:eastAsiaTheme="minorHAnsi" w:hAnsi="Times New Roman" w:cstheme="minorBidi"/>
          <w:lang w:eastAsia="en-US"/>
        </w:rPr>
        <w:t>. Totals</w:t>
      </w:r>
      <w:bookmarkStart w:id="19" w:name="_Hlk73457318"/>
      <w:r w:rsidRPr="00ED65E6">
        <w:rPr>
          <w:rFonts w:ascii="Times New Roman" w:eastAsiaTheme="minorHAnsi" w:hAnsi="Times New Roman" w:cstheme="minorBidi"/>
          <w:lang w:eastAsia="en-US"/>
        </w:rPr>
        <w:t xml:space="preserve"> range from 0</w:t>
      </w:r>
      <w:r w:rsidR="00C408CE">
        <w:rPr>
          <w:rFonts w:ascii="Times New Roman" w:eastAsiaTheme="minorHAnsi" w:hAnsi="Times New Roman" w:cstheme="minorBidi"/>
          <w:lang w:eastAsia="en-US"/>
        </w:rPr>
        <w:t>-</w:t>
      </w:r>
      <w:r w:rsidRPr="00ED65E6">
        <w:rPr>
          <w:rFonts w:ascii="Times New Roman" w:eastAsiaTheme="minorHAnsi" w:hAnsi="Times New Roman" w:cstheme="minorBidi"/>
          <w:lang w:eastAsia="en-US"/>
        </w:rPr>
        <w:t>27, with higher scores indicating more severe depressive symptoms.</w:t>
      </w:r>
      <w:r w:rsidRPr="00ED65E6" w:rsidDel="00B45385">
        <w:rPr>
          <w:rFonts w:ascii="Times New Roman" w:eastAsiaTheme="minorHAnsi" w:hAnsi="Times New Roman" w:cstheme="minorBidi"/>
          <w:lang w:eastAsia="en-US"/>
        </w:rPr>
        <w:t xml:space="preserve"> 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Scores can be </w:t>
      </w:r>
      <w:r w:rsidR="00B57013">
        <w:rPr>
          <w:rFonts w:ascii="Times New Roman" w:eastAsiaTheme="minorHAnsi" w:hAnsi="Times New Roman" w:cstheme="minorBidi"/>
          <w:lang w:eastAsia="en-US"/>
        </w:rPr>
        <w:t>categorized</w:t>
      </w:r>
      <w:r w:rsidR="00B57013" w:rsidRPr="00ED65E6">
        <w:rPr>
          <w:rFonts w:ascii="Times New Roman" w:eastAsiaTheme="minorHAnsi" w:hAnsi="Times New Roman" w:cstheme="minorBidi"/>
          <w:lang w:eastAsia="en-US"/>
        </w:rPr>
        <w:t xml:space="preserve"> </w:t>
      </w:r>
      <w:r w:rsidR="00C408CE">
        <w:rPr>
          <w:rFonts w:ascii="Times New Roman" w:eastAsiaTheme="minorHAnsi" w:hAnsi="Times New Roman" w:cstheme="minorBidi"/>
          <w:lang w:eastAsia="en-US"/>
        </w:rPr>
        <w:t>by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severity: ‘minimal’ (0-4), ‘mild’ (5-9), ‘moderate’ (10-14), ‘moderately severe’ (15-19)</w:t>
      </w:r>
      <w:r w:rsidR="00E312FF">
        <w:rPr>
          <w:rFonts w:ascii="Times New Roman" w:eastAsiaTheme="minorHAnsi" w:hAnsi="Times New Roman" w:cstheme="minorBidi"/>
          <w:lang w:eastAsia="en-US"/>
        </w:rPr>
        <w:t xml:space="preserve"> and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‘severe’ (20-27)</w:t>
      </w:r>
      <w:r w:rsidR="0020266C">
        <w:rPr>
          <w:rFonts w:ascii="Times New Roman" w:eastAsiaTheme="minorHAnsi" w:hAnsi="Times New Roman" w:cstheme="minorBidi"/>
          <w:lang w:eastAsia="en-US"/>
        </w:rPr>
        <w:t>.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</w:t>
      </w:r>
      <w:bookmarkEnd w:id="19"/>
      <w:r w:rsidR="0020266C">
        <w:rPr>
          <w:rFonts w:ascii="Times New Roman" w:eastAsiaTheme="minorHAnsi" w:hAnsi="Times New Roman" w:cstheme="minorBidi"/>
          <w:lang w:eastAsia="en-US"/>
        </w:rPr>
        <w:t>A</w:t>
      </w:r>
      <w:r w:rsidR="0020266C" w:rsidRPr="00ED65E6">
        <w:rPr>
          <w:rFonts w:ascii="Times New Roman" w:eastAsiaTheme="minorHAnsi" w:hAnsi="Times New Roman" w:cstheme="minorBidi"/>
          <w:lang w:eastAsia="en-US"/>
        </w:rPr>
        <w:t xml:space="preserve"> 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minimal clinically important difference score </w:t>
      </w:r>
      <w:r w:rsidR="00323B75">
        <w:rPr>
          <w:rFonts w:ascii="Times New Roman" w:eastAsiaTheme="minorHAnsi" w:hAnsi="Times New Roman" w:cstheme="minorBidi"/>
          <w:lang w:eastAsia="en-US"/>
        </w:rPr>
        <w:t xml:space="preserve">(MID) </w:t>
      </w:r>
      <w:r w:rsidRPr="00ED65E6">
        <w:rPr>
          <w:rFonts w:ascii="Times New Roman" w:eastAsiaTheme="minorHAnsi" w:hAnsi="Times New Roman" w:cstheme="minorBidi"/>
          <w:lang w:eastAsia="en-US"/>
        </w:rPr>
        <w:t>of 5 points has been established</w:t>
      </w:r>
      <w:r w:rsidR="00606F9B">
        <w:rPr>
          <w:rFonts w:ascii="Times New Roman" w:eastAsiaTheme="minorHAnsi" w:hAnsi="Times New Roman" w:cstheme="minorBidi"/>
          <w:lang w:eastAsia="en-US"/>
        </w:rPr>
        <w:t>.</w:t>
      </w:r>
      <w:r w:rsidR="00606F9B">
        <w:rPr>
          <w:rFonts w:ascii="Times New Roman" w:eastAsiaTheme="minorHAnsi" w:hAnsi="Times New Roman" w:cstheme="minorBidi"/>
          <w:vertAlign w:val="superscript"/>
          <w:lang w:eastAsia="en-US"/>
        </w:rPr>
        <w:t>2</w:t>
      </w:r>
      <w:r w:rsidR="008F32BD">
        <w:rPr>
          <w:rFonts w:ascii="Times New Roman" w:eastAsiaTheme="minorHAnsi" w:hAnsi="Times New Roman" w:cstheme="minorBidi"/>
          <w:vertAlign w:val="superscript"/>
          <w:lang w:eastAsia="en-US"/>
        </w:rPr>
        <w:t>5</w:t>
      </w:r>
    </w:p>
    <w:p w14:paraId="76A2CD56" w14:textId="77777777" w:rsidR="000452AD" w:rsidRDefault="000452AD" w:rsidP="000E3CD1">
      <w:pPr>
        <w:spacing w:line="480" w:lineRule="auto"/>
        <w:ind w:firstLine="708"/>
        <w:rPr>
          <w:rFonts w:ascii="Times New Roman" w:eastAsiaTheme="minorHAnsi" w:hAnsi="Times New Roman" w:cstheme="minorBidi"/>
          <w:lang w:eastAsia="en-US"/>
        </w:rPr>
      </w:pPr>
    </w:p>
    <w:p w14:paraId="5EAC66B5" w14:textId="4E1A331A" w:rsidR="00F21C56" w:rsidRPr="00606F9B" w:rsidRDefault="00A7757D" w:rsidP="00F21C56">
      <w:pPr>
        <w:spacing w:line="480" w:lineRule="auto"/>
        <w:rPr>
          <w:rFonts w:ascii="Times New Roman" w:eastAsiaTheme="minorHAnsi" w:hAnsi="Times New Roman" w:cstheme="minorBidi"/>
          <w:i/>
          <w:iCs/>
          <w:vertAlign w:val="superscript"/>
          <w:lang w:eastAsia="en-US"/>
        </w:rPr>
      </w:pPr>
      <w:r w:rsidRPr="00ED65E6">
        <w:rPr>
          <w:rFonts w:ascii="Times New Roman" w:eastAsiaTheme="minorHAnsi" w:hAnsi="Times New Roman" w:cstheme="minorBidi"/>
          <w:bCs/>
          <w:i/>
          <w:iCs/>
          <w:lang w:eastAsia="en-US"/>
        </w:rPr>
        <w:t>Generalized Anxiety Disorder Scale</w:t>
      </w:r>
      <w:r w:rsidRPr="00ED65E6">
        <w:rPr>
          <w:rFonts w:ascii="Times New Roman" w:eastAsiaTheme="minorHAnsi" w:hAnsi="Times New Roman" w:cstheme="minorBidi"/>
          <w:i/>
          <w:iCs/>
          <w:lang w:eastAsia="en-US"/>
        </w:rPr>
        <w:t xml:space="preserve"> 7-item (GAD-7, Dutch version</w:t>
      </w:r>
      <w:r w:rsidRPr="00ED65E6">
        <w:rPr>
          <w:rFonts w:ascii="Times New Roman" w:eastAsiaTheme="minorHAnsi" w:hAnsi="Times New Roman" w:cstheme="minorBidi"/>
          <w:lang w:eastAsia="en-US"/>
        </w:rPr>
        <w:t>)</w:t>
      </w:r>
      <w:r w:rsidR="00606F9B">
        <w:rPr>
          <w:rFonts w:ascii="Times New Roman" w:eastAsiaTheme="minorHAnsi" w:hAnsi="Times New Roman" w:cstheme="minorBidi"/>
          <w:i/>
          <w:iCs/>
          <w:vertAlign w:val="superscript"/>
          <w:lang w:eastAsia="en-US"/>
        </w:rPr>
        <w:t>2</w:t>
      </w:r>
      <w:r w:rsidR="008F32BD">
        <w:rPr>
          <w:rFonts w:ascii="Times New Roman" w:eastAsiaTheme="minorHAnsi" w:hAnsi="Times New Roman" w:cstheme="minorBidi"/>
          <w:i/>
          <w:iCs/>
          <w:vertAlign w:val="superscript"/>
          <w:lang w:eastAsia="en-US"/>
        </w:rPr>
        <w:t>6</w:t>
      </w:r>
    </w:p>
    <w:p w14:paraId="16ED215F" w14:textId="3C5989E2" w:rsidR="00A7757D" w:rsidRDefault="00A7757D" w:rsidP="000E3CD1">
      <w:pPr>
        <w:tabs>
          <w:tab w:val="left" w:pos="720"/>
        </w:tabs>
        <w:spacing w:line="480" w:lineRule="auto"/>
        <w:ind w:firstLine="708"/>
        <w:rPr>
          <w:rFonts w:ascii="Times New Roman" w:eastAsiaTheme="minorHAnsi" w:hAnsi="Times New Roman" w:cstheme="minorBidi"/>
          <w:lang w:eastAsia="en-US"/>
        </w:rPr>
      </w:pPr>
      <w:r w:rsidRPr="00ED65E6">
        <w:rPr>
          <w:rFonts w:ascii="Times New Roman" w:eastAsiaTheme="minorHAnsi" w:hAnsi="Times New Roman" w:cstheme="minorBidi"/>
          <w:lang w:eastAsia="en-US"/>
        </w:rPr>
        <w:t>GAD-7 assesses anxiety symptoms</w:t>
      </w:r>
      <w:r w:rsidR="00A0460B" w:rsidRPr="00ED65E6">
        <w:rPr>
          <w:rFonts w:ascii="Times New Roman" w:eastAsiaTheme="minorHAnsi" w:hAnsi="Times New Roman" w:cstheme="minorBidi"/>
          <w:lang w:eastAsia="en-US"/>
        </w:rPr>
        <w:t xml:space="preserve"> with excellent psychometric properties</w:t>
      </w:r>
      <w:r w:rsidR="00606F9B">
        <w:rPr>
          <w:rFonts w:ascii="Times New Roman" w:eastAsiaTheme="minorHAnsi" w:hAnsi="Times New Roman" w:cstheme="minorBidi"/>
          <w:lang w:eastAsia="en-US"/>
        </w:rPr>
        <w:t>.</w:t>
      </w:r>
      <w:r w:rsidR="00606F9B">
        <w:rPr>
          <w:rFonts w:ascii="Times New Roman" w:eastAsiaTheme="minorHAnsi" w:hAnsi="Times New Roman" w:cstheme="minorBidi"/>
          <w:vertAlign w:val="superscript"/>
          <w:lang w:eastAsia="en-US"/>
        </w:rPr>
        <w:t>2</w:t>
      </w:r>
      <w:r w:rsidR="008F32BD">
        <w:rPr>
          <w:rFonts w:ascii="Times New Roman" w:eastAsiaTheme="minorHAnsi" w:hAnsi="Times New Roman" w:cstheme="minorBidi"/>
          <w:vertAlign w:val="superscript"/>
          <w:lang w:eastAsia="en-US"/>
        </w:rPr>
        <w:t>6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It consists of 7 items, </w:t>
      </w:r>
      <w:r w:rsidR="00C408CE">
        <w:rPr>
          <w:rFonts w:ascii="Times New Roman" w:eastAsiaTheme="minorHAnsi" w:hAnsi="Times New Roman" w:cstheme="minorBidi"/>
          <w:lang w:eastAsia="en-US"/>
        </w:rPr>
        <w:t>with response options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</w:t>
      </w:r>
      <w:r w:rsidR="00C408CE">
        <w:rPr>
          <w:rFonts w:ascii="Times New Roman" w:eastAsiaTheme="minorHAnsi" w:hAnsi="Times New Roman" w:cstheme="minorBidi"/>
          <w:lang w:eastAsia="en-US"/>
        </w:rPr>
        <w:t>of 0-3 similar to the PHQ-9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. </w:t>
      </w:r>
      <w:bookmarkStart w:id="20" w:name="_Hlk73457209"/>
      <w:r w:rsidRPr="00ED65E6">
        <w:rPr>
          <w:rFonts w:ascii="Times New Roman" w:eastAsiaTheme="minorHAnsi" w:hAnsi="Times New Roman" w:cstheme="minorBidi"/>
          <w:lang w:eastAsia="en-US"/>
        </w:rPr>
        <w:t>Total scores range from 0</w:t>
      </w:r>
      <w:r w:rsidR="00C408CE">
        <w:rPr>
          <w:rFonts w:ascii="Times New Roman" w:eastAsiaTheme="minorHAnsi" w:hAnsi="Times New Roman" w:cstheme="minorBidi"/>
          <w:lang w:eastAsia="en-US"/>
        </w:rPr>
        <w:t>-</w:t>
      </w:r>
      <w:r w:rsidRPr="00ED65E6">
        <w:rPr>
          <w:rFonts w:ascii="Times New Roman" w:eastAsiaTheme="minorHAnsi" w:hAnsi="Times New Roman" w:cstheme="minorBidi"/>
          <w:lang w:eastAsia="en-US"/>
        </w:rPr>
        <w:t>21; scores of 5, 10 and 15 points are used as cut-off</w:t>
      </w:r>
      <w:r w:rsidR="00C408CE">
        <w:rPr>
          <w:rFonts w:ascii="Times New Roman" w:eastAsiaTheme="minorHAnsi" w:hAnsi="Times New Roman" w:cstheme="minorBidi"/>
          <w:lang w:eastAsia="en-US"/>
        </w:rPr>
        <w:t>s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for mild, moderate, and severe anxiety, respectively.</w:t>
      </w:r>
      <w:bookmarkEnd w:id="20"/>
      <w:r w:rsidRPr="00ED65E6">
        <w:rPr>
          <w:rFonts w:ascii="Times New Roman" w:eastAsiaTheme="minorHAnsi" w:hAnsi="Times New Roman" w:cstheme="minorBidi"/>
          <w:lang w:eastAsia="en-US"/>
        </w:rPr>
        <w:t xml:space="preserve"> </w:t>
      </w:r>
      <w:r w:rsidR="00B57013">
        <w:rPr>
          <w:rFonts w:ascii="Times New Roman" w:eastAsiaTheme="minorHAnsi" w:hAnsi="Times New Roman" w:cstheme="minorBidi"/>
          <w:lang w:eastAsia="en-US"/>
        </w:rPr>
        <w:t>A</w:t>
      </w:r>
      <w:r w:rsidR="00323B75">
        <w:rPr>
          <w:rFonts w:ascii="Times New Roman" w:eastAsiaTheme="minorHAnsi" w:hAnsi="Times New Roman" w:cstheme="minorBidi"/>
          <w:lang w:eastAsia="en-US"/>
        </w:rPr>
        <w:t>n MID</w:t>
      </w:r>
      <w:r w:rsidRPr="00ED65E6">
        <w:rPr>
          <w:rFonts w:ascii="Times New Roman" w:eastAsiaTheme="minorHAnsi" w:hAnsi="Times New Roman" w:cstheme="minorBidi"/>
          <w:lang w:eastAsia="en-US"/>
        </w:rPr>
        <w:t xml:space="preserve"> of 4 points has been established</w:t>
      </w:r>
      <w:r w:rsidR="00606F9B">
        <w:rPr>
          <w:rFonts w:ascii="Times New Roman" w:eastAsiaTheme="minorHAnsi" w:hAnsi="Times New Roman" w:cstheme="minorBidi"/>
          <w:lang w:eastAsia="en-US"/>
        </w:rPr>
        <w:t>.</w:t>
      </w:r>
      <w:r w:rsidR="00606F9B">
        <w:rPr>
          <w:rFonts w:ascii="Times New Roman" w:eastAsiaTheme="minorHAnsi" w:hAnsi="Times New Roman" w:cstheme="minorBidi"/>
          <w:vertAlign w:val="superscript"/>
          <w:lang w:eastAsia="en-US"/>
        </w:rPr>
        <w:t>2</w:t>
      </w:r>
      <w:r w:rsidR="008F32BD">
        <w:rPr>
          <w:rFonts w:ascii="Times New Roman" w:eastAsiaTheme="minorHAnsi" w:hAnsi="Times New Roman" w:cstheme="minorBidi"/>
          <w:vertAlign w:val="superscript"/>
          <w:lang w:eastAsia="en-US"/>
        </w:rPr>
        <w:t>7</w:t>
      </w:r>
      <w:r w:rsidR="00B57013">
        <w:rPr>
          <w:rFonts w:ascii="Times New Roman" w:eastAsiaTheme="minorHAnsi" w:hAnsi="Times New Roman" w:cstheme="minorBidi"/>
          <w:lang w:eastAsia="en-US"/>
        </w:rPr>
        <w:t xml:space="preserve"> </w:t>
      </w:r>
    </w:p>
    <w:p w14:paraId="2225F768" w14:textId="77777777" w:rsidR="000452AD" w:rsidRPr="00ED65E6" w:rsidRDefault="000452AD" w:rsidP="000E3CD1">
      <w:pPr>
        <w:tabs>
          <w:tab w:val="left" w:pos="720"/>
        </w:tabs>
        <w:spacing w:line="480" w:lineRule="auto"/>
        <w:ind w:firstLine="708"/>
        <w:rPr>
          <w:rFonts w:ascii="Times New Roman" w:eastAsiaTheme="minorHAnsi" w:hAnsi="Times New Roman" w:cstheme="minorBidi"/>
          <w:i/>
          <w:iCs/>
          <w:lang w:eastAsia="en-US"/>
        </w:rPr>
      </w:pPr>
    </w:p>
    <w:tbl>
      <w:tblPr>
        <w:tblStyle w:val="Tabelraster"/>
        <w:tblW w:w="1006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241598" w14:paraId="61CA126C" w14:textId="77777777" w:rsidTr="0068232A">
        <w:trPr>
          <w:trHeight w:val="48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1059C" w14:textId="76F9D8F2" w:rsidR="00F21C56" w:rsidRPr="000E3CD1" w:rsidRDefault="00A7757D" w:rsidP="000E3CD1">
            <w:pPr>
              <w:tabs>
                <w:tab w:val="left" w:pos="615"/>
              </w:tabs>
              <w:spacing w:line="48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E3CD1">
              <w:rPr>
                <w:rFonts w:ascii="Times New Roman" w:eastAsiaTheme="minorHAnsi" w:hAnsi="Times New Roman"/>
                <w:i/>
                <w:lang w:eastAsia="en-US"/>
              </w:rPr>
              <w:t xml:space="preserve">Perceived Stress Scale </w:t>
            </w:r>
            <w:r w:rsidR="00642984" w:rsidRPr="000E3CD1">
              <w:rPr>
                <w:rFonts w:ascii="Times New Roman" w:eastAsiaTheme="minorHAnsi" w:hAnsi="Times New Roman"/>
                <w:i/>
                <w:lang w:eastAsia="en-US"/>
              </w:rPr>
              <w:t>(PSS)</w:t>
            </w:r>
            <w:r w:rsidR="00C8583A" w:rsidRPr="000E3CD1">
              <w:rPr>
                <w:rFonts w:ascii="Times New Roman" w:eastAsiaTheme="minorHAnsi" w:hAnsi="Times New Roman"/>
                <w:i/>
                <w:lang w:eastAsia="en-US"/>
              </w:rPr>
              <w:br/>
            </w:r>
            <w:r w:rsidR="00F21C56" w:rsidRPr="000E3CD1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F21C56">
              <w:rPr>
                <w:rFonts w:ascii="Times New Roman" w:eastAsiaTheme="minorHAnsi" w:hAnsi="Times New Roman"/>
                <w:lang w:eastAsia="en-US"/>
              </w:rPr>
              <w:t xml:space="preserve">         </w:t>
            </w:r>
            <w:r w:rsidR="00C8583A" w:rsidRPr="000E3CD1">
              <w:rPr>
                <w:rFonts w:ascii="Times New Roman" w:eastAsiaTheme="minorHAnsi" w:hAnsi="Times New Roman"/>
                <w:lang w:eastAsia="en-US"/>
              </w:rPr>
              <w:t>The PSS</w:t>
            </w:r>
            <w:r w:rsidR="00055EF8" w:rsidRPr="000E3CD1">
              <w:rPr>
                <w:rFonts w:ascii="Times New Roman" w:eastAsiaTheme="minorHAnsi" w:hAnsi="Times New Roman"/>
                <w:lang w:eastAsia="en-US"/>
              </w:rPr>
              <w:t xml:space="preserve"> is a widely </w:t>
            </w:r>
            <w:r w:rsidR="00241598" w:rsidRPr="000E3CD1">
              <w:rPr>
                <w:rFonts w:ascii="Times New Roman" w:eastAsiaTheme="minorHAnsi" w:hAnsi="Times New Roman"/>
                <w:lang w:eastAsia="en-US"/>
              </w:rPr>
              <w:t>used self-report questionnaire</w:t>
            </w:r>
            <w:r w:rsidR="00D464B6">
              <w:rPr>
                <w:rFonts w:ascii="Times New Roman" w:eastAsiaTheme="minorHAnsi" w:hAnsi="Times New Roman"/>
                <w:lang w:eastAsia="en-US"/>
              </w:rPr>
              <w:t>,</w:t>
            </w:r>
            <w:r w:rsidR="00D464B6">
              <w:rPr>
                <w:rFonts w:ascii="Times New Roman" w:eastAsiaTheme="minorHAnsi" w:hAnsi="Times New Roman"/>
                <w:vertAlign w:val="superscript"/>
                <w:lang w:eastAsia="en-US"/>
              </w:rPr>
              <w:t>2</w:t>
            </w:r>
            <w:r w:rsidR="008F32BD">
              <w:rPr>
                <w:rFonts w:ascii="Times New Roman" w:eastAsiaTheme="minorHAnsi" w:hAnsi="Times New Roman"/>
                <w:vertAlign w:val="superscript"/>
                <w:lang w:eastAsia="en-US"/>
              </w:rPr>
              <w:t>8</w:t>
            </w:r>
            <w:r w:rsidR="00F96E4B" w:rsidRPr="000E3CD1">
              <w:rPr>
                <w:rFonts w:ascii="Times New Roman" w:eastAsiaTheme="minorHAnsi" w:hAnsi="Times New Roman"/>
                <w:lang w:eastAsia="en-US"/>
              </w:rPr>
              <w:t xml:space="preserve"> including</w:t>
            </w:r>
            <w:r w:rsidR="006D5EC9" w:rsidRPr="000E3CD1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C34A94" w:rsidRPr="000E3CD1">
              <w:rPr>
                <w:rFonts w:ascii="Times New Roman" w:eastAsiaTheme="minorHAnsi" w:hAnsi="Times New Roman"/>
                <w:lang w:eastAsia="en-US"/>
              </w:rPr>
              <w:t>14 items assess</w:t>
            </w:r>
            <w:r w:rsidR="00C408CE" w:rsidRPr="000E3CD1">
              <w:rPr>
                <w:rFonts w:ascii="Times New Roman" w:eastAsiaTheme="minorHAnsi" w:hAnsi="Times New Roman"/>
                <w:lang w:eastAsia="en-US"/>
              </w:rPr>
              <w:t>ing</w:t>
            </w:r>
            <w:r w:rsidR="00C34A94" w:rsidRPr="000E3CD1">
              <w:rPr>
                <w:rFonts w:ascii="Times New Roman" w:eastAsiaTheme="minorHAnsi" w:hAnsi="Times New Roman"/>
                <w:lang w:eastAsia="en-US"/>
              </w:rPr>
              <w:t xml:space="preserve"> the degree to 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 xml:space="preserve">which respondents 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t xml:space="preserve">perceived their lives in the 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 xml:space="preserve">last </w:t>
            </w:r>
            <w:r w:rsidR="00C408CE" w:rsidRPr="000E3CD1">
              <w:rPr>
                <w:rFonts w:ascii="Times New Roman" w:hAnsi="Times New Roman"/>
                <w:shd w:val="clear" w:color="auto" w:fill="FFFFFF"/>
              </w:rPr>
              <w:t>2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 xml:space="preserve"> weeks 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t xml:space="preserve">as unpredictable, uncontrollable and 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lastRenderedPageBreak/>
              <w:t>overloaded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="00F96E4B" w:rsidRPr="000E3CD1">
              <w:rPr>
                <w:rFonts w:ascii="Times New Roman" w:hAnsi="Times New Roman"/>
                <w:shd w:val="clear" w:color="auto" w:fill="FFFFFF"/>
              </w:rPr>
              <w:t>Response options are on a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 xml:space="preserve"> 5</w:t>
            </w:r>
            <w:r w:rsidR="00F96E4B" w:rsidRPr="000E3CD1">
              <w:rPr>
                <w:rFonts w:ascii="Times New Roman" w:hAnsi="Times New Roman"/>
                <w:shd w:val="clear" w:color="auto" w:fill="FFFFFF"/>
              </w:rPr>
              <w:t>-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>point scale f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t xml:space="preserve">rom </w:t>
            </w:r>
            <w:r w:rsidR="0001024A" w:rsidRPr="000E3CD1">
              <w:rPr>
                <w:rFonts w:ascii="Times New Roman" w:hAnsi="Times New Roman"/>
                <w:shd w:val="clear" w:color="auto" w:fill="FFFFFF"/>
              </w:rPr>
              <w:t>‘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t>never</w:t>
            </w:r>
            <w:r w:rsidR="0001024A" w:rsidRPr="000E3CD1">
              <w:rPr>
                <w:rFonts w:ascii="Times New Roman" w:hAnsi="Times New Roman"/>
                <w:shd w:val="clear" w:color="auto" w:fill="FFFFFF"/>
              </w:rPr>
              <w:t>’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t xml:space="preserve"> (0) to </w:t>
            </w:r>
            <w:r w:rsidR="0001024A" w:rsidRPr="000E3CD1">
              <w:rPr>
                <w:rFonts w:ascii="Times New Roman" w:hAnsi="Times New Roman"/>
                <w:shd w:val="clear" w:color="auto" w:fill="FFFFFF"/>
              </w:rPr>
              <w:t>‘</w:t>
            </w:r>
            <w:r w:rsidR="000A22B1" w:rsidRPr="000E3CD1">
              <w:rPr>
                <w:rFonts w:ascii="Times New Roman" w:hAnsi="Times New Roman"/>
                <w:shd w:val="clear" w:color="auto" w:fill="FFFFFF"/>
              </w:rPr>
              <w:t>very often</w:t>
            </w:r>
            <w:r w:rsidR="0001024A" w:rsidRPr="000E3CD1">
              <w:rPr>
                <w:rFonts w:ascii="Times New Roman" w:hAnsi="Times New Roman"/>
                <w:shd w:val="clear" w:color="auto" w:fill="FFFFFF"/>
              </w:rPr>
              <w:t>’</w:t>
            </w:r>
            <w:r w:rsidR="00C34A94" w:rsidRPr="000E3CD1">
              <w:rPr>
                <w:rFonts w:ascii="Times New Roman" w:hAnsi="Times New Roman"/>
                <w:shd w:val="clear" w:color="auto" w:fill="FFFFFF"/>
              </w:rPr>
              <w:t xml:space="preserve"> (4)</w:t>
            </w:r>
            <w:r w:rsidR="00114BFE" w:rsidRPr="000E3CD1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="008449FC" w:rsidRPr="000E3CD1">
              <w:rPr>
                <w:rFonts w:ascii="Times New Roman" w:hAnsi="Times New Roman"/>
                <w:shd w:val="clear" w:color="auto" w:fill="FFFFFF"/>
              </w:rPr>
              <w:t>Total</w:t>
            </w:r>
            <w:r w:rsidR="006D5EC9" w:rsidRPr="000E3CD1">
              <w:rPr>
                <w:rFonts w:ascii="Times New Roman" w:hAnsi="Times New Roman"/>
                <w:shd w:val="clear" w:color="auto" w:fill="FFFFFF"/>
              </w:rPr>
              <w:t>s</w:t>
            </w:r>
            <w:r w:rsidR="008449FC" w:rsidRPr="000E3CD1">
              <w:rPr>
                <w:rFonts w:ascii="Times New Roman" w:hAnsi="Times New Roman"/>
                <w:shd w:val="clear" w:color="auto" w:fill="FFFFFF"/>
              </w:rPr>
              <w:t xml:space="preserve"> range from </w:t>
            </w:r>
            <w:r w:rsidR="00490630" w:rsidRPr="000E3CD1">
              <w:rPr>
                <w:rFonts w:ascii="Times New Roman" w:hAnsi="Times New Roman"/>
                <w:shd w:val="clear" w:color="auto" w:fill="FFFFFF"/>
              </w:rPr>
              <w:t>0</w:t>
            </w:r>
            <w:r w:rsidR="00C408CE" w:rsidRPr="000E3CD1">
              <w:rPr>
                <w:rFonts w:ascii="Times New Roman" w:hAnsi="Times New Roman"/>
                <w:shd w:val="clear" w:color="auto" w:fill="FFFFFF"/>
              </w:rPr>
              <w:t>-</w:t>
            </w:r>
            <w:r w:rsidR="008449FC" w:rsidRPr="000E3CD1">
              <w:rPr>
                <w:rFonts w:ascii="Times New Roman" w:hAnsi="Times New Roman"/>
                <w:shd w:val="clear" w:color="auto" w:fill="FFFFFF"/>
              </w:rPr>
              <w:t xml:space="preserve">56, with higher scores indicating </w:t>
            </w:r>
            <w:r w:rsidR="00C408CE" w:rsidRPr="000E3CD1">
              <w:rPr>
                <w:rFonts w:ascii="Times New Roman" w:hAnsi="Times New Roman"/>
                <w:shd w:val="clear" w:color="auto" w:fill="FFFFFF"/>
              </w:rPr>
              <w:t>greater</w:t>
            </w:r>
            <w:r w:rsidR="008449FC" w:rsidRPr="000E3CD1">
              <w:rPr>
                <w:rFonts w:ascii="Times New Roman" w:hAnsi="Times New Roman"/>
                <w:shd w:val="clear" w:color="auto" w:fill="FFFFFF"/>
              </w:rPr>
              <w:t xml:space="preserve"> perceived </w:t>
            </w:r>
            <w:r w:rsidR="008449FC" w:rsidRPr="000E3CD1">
              <w:rPr>
                <w:rFonts w:ascii="Times New Roman" w:hAnsi="Times New Roman"/>
                <w:color w:val="000000"/>
                <w:shd w:val="clear" w:color="auto" w:fill="FFFFFF"/>
              </w:rPr>
              <w:t>stress</w:t>
            </w:r>
            <w:r w:rsidR="00606F9B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="008F32BD">
              <w:rPr>
                <w:rFonts w:ascii="Times New Roman" w:hAnsi="Times New Roman"/>
                <w:color w:val="000000"/>
                <w:shd w:val="clear" w:color="auto" w:fill="FFFFFF"/>
                <w:vertAlign w:val="superscript"/>
              </w:rPr>
              <w:t>28</w:t>
            </w:r>
          </w:p>
          <w:p w14:paraId="4790E752" w14:textId="77777777" w:rsidR="001B6ED3" w:rsidRPr="000E3CD1" w:rsidRDefault="001B6ED3" w:rsidP="00F21C56">
            <w:pPr>
              <w:spacing w:line="480" w:lineRule="auto"/>
              <w:rPr>
                <w:rFonts w:ascii="Times New Roman" w:hAnsi="Times New Roman"/>
                <w:i/>
              </w:rPr>
            </w:pPr>
          </w:p>
          <w:p w14:paraId="1D0710BB" w14:textId="3A3651CB" w:rsidR="00F21C56" w:rsidRDefault="00F96E4B" w:rsidP="002C5341">
            <w:pPr>
              <w:spacing w:line="480" w:lineRule="auto"/>
              <w:ind w:left="-105"/>
              <w:rPr>
                <w:rFonts w:ascii="Times New Roman" w:hAnsi="Times New Roman"/>
                <w:i/>
              </w:rPr>
            </w:pPr>
            <w:r w:rsidRPr="00ED65E6">
              <w:rPr>
                <w:rFonts w:ascii="Times New Roman" w:hAnsi="Times New Roman"/>
                <w:i/>
              </w:rPr>
              <w:t xml:space="preserve">Health-related </w:t>
            </w:r>
            <w:r w:rsidR="00A7757D" w:rsidRPr="00ED65E6">
              <w:rPr>
                <w:rFonts w:ascii="Times New Roman" w:hAnsi="Times New Roman"/>
                <w:i/>
              </w:rPr>
              <w:t xml:space="preserve">Quality of Life (CFQ-R) </w:t>
            </w:r>
          </w:p>
          <w:p w14:paraId="3319848A" w14:textId="31865073" w:rsidR="000452AD" w:rsidRDefault="00F21C56" w:rsidP="000452AD">
            <w:pPr>
              <w:spacing w:line="480" w:lineRule="auto"/>
            </w:pPr>
            <w:r>
              <w:rPr>
                <w:rFonts w:ascii="Times New Roman" w:hAnsi="Times New Roman"/>
              </w:rPr>
              <w:t xml:space="preserve">         </w:t>
            </w:r>
            <w:r w:rsidR="00A7757D" w:rsidRPr="00ED65E6">
              <w:rPr>
                <w:rFonts w:ascii="Times New Roman" w:hAnsi="Times New Roman"/>
              </w:rPr>
              <w:t>The Cystic Fibrosis Questionnaire</w:t>
            </w:r>
            <w:r w:rsidR="00535A2C">
              <w:rPr>
                <w:rFonts w:ascii="Times New Roman" w:hAnsi="Times New Roman"/>
              </w:rPr>
              <w:t>-</w:t>
            </w:r>
            <w:r w:rsidR="00A7757D" w:rsidRPr="00ED65E6">
              <w:rPr>
                <w:rFonts w:ascii="Times New Roman" w:hAnsi="Times New Roman"/>
              </w:rPr>
              <w:t xml:space="preserve">Revised (CFQ-R) is a self-report questionnaire </w:t>
            </w:r>
            <w:r w:rsidR="00F96E4B" w:rsidRPr="00ED65E6">
              <w:rPr>
                <w:rFonts w:ascii="Times New Roman" w:hAnsi="Times New Roman"/>
              </w:rPr>
              <w:t xml:space="preserve">measuring </w:t>
            </w:r>
            <w:proofErr w:type="spellStart"/>
            <w:r w:rsidR="006D5EC9">
              <w:rPr>
                <w:rFonts w:ascii="Times New Roman" w:hAnsi="Times New Roman"/>
              </w:rPr>
              <w:t>HRQoL</w:t>
            </w:r>
            <w:proofErr w:type="spellEnd"/>
            <w:r w:rsidR="00F96E4B" w:rsidRPr="00ED65E6">
              <w:rPr>
                <w:rFonts w:ascii="Times New Roman" w:hAnsi="Times New Roman"/>
              </w:rPr>
              <w:t xml:space="preserve"> in</w:t>
            </w:r>
            <w:r w:rsidR="0068232A">
              <w:rPr>
                <w:rFonts w:ascii="Times New Roman" w:hAnsi="Times New Roman"/>
              </w:rPr>
              <w:t xml:space="preserve"> </w:t>
            </w:r>
            <w:r w:rsidR="00535A2C">
              <w:rPr>
                <w:rFonts w:ascii="Times New Roman" w:hAnsi="Times New Roman"/>
              </w:rPr>
              <w:t>12</w:t>
            </w:r>
            <w:r w:rsidR="00A7757D" w:rsidRPr="00ED65E6">
              <w:rPr>
                <w:rFonts w:ascii="Times New Roman" w:hAnsi="Times New Roman"/>
              </w:rPr>
              <w:t xml:space="preserve"> domains</w:t>
            </w:r>
            <w:r w:rsidR="008A7F67">
              <w:rPr>
                <w:rFonts w:ascii="Times New Roman" w:hAnsi="Times New Roman"/>
              </w:rPr>
              <w:t>.</w:t>
            </w:r>
            <w:r w:rsidR="00606F9B">
              <w:rPr>
                <w:rFonts w:ascii="Times New Roman" w:hAnsi="Times New Roman"/>
                <w:vertAlign w:val="superscript"/>
              </w:rPr>
              <w:t>2</w:t>
            </w:r>
            <w:r w:rsidR="008F32BD">
              <w:rPr>
                <w:rFonts w:ascii="Times New Roman" w:hAnsi="Times New Roman"/>
                <w:vertAlign w:val="superscript"/>
              </w:rPr>
              <w:t>9</w:t>
            </w:r>
            <w:r w:rsidR="00606F9B">
              <w:rPr>
                <w:rFonts w:ascii="Times New Roman" w:hAnsi="Times New Roman"/>
                <w:vertAlign w:val="superscript"/>
              </w:rPr>
              <w:t xml:space="preserve"> </w:t>
            </w:r>
            <w:r w:rsidR="000452AD" w:rsidRPr="00CA636F">
              <w:rPr>
                <w:rFonts w:ascii="Times New Roman" w:hAnsi="Times New Roman"/>
              </w:rPr>
              <w:t xml:space="preserve">The Dutch </w:t>
            </w:r>
            <w:r w:rsidR="000452AD">
              <w:rPr>
                <w:rFonts w:ascii="Times New Roman" w:hAnsi="Times New Roman"/>
              </w:rPr>
              <w:t>CFQ-R</w:t>
            </w:r>
            <w:r w:rsidR="000452AD" w:rsidRPr="00CA636F">
              <w:rPr>
                <w:rFonts w:ascii="Times New Roman" w:hAnsi="Times New Roman"/>
              </w:rPr>
              <w:t xml:space="preserve"> has shown robust internal consistency and psychometric properties</w:t>
            </w:r>
            <w:r w:rsidR="000452AD">
              <w:rPr>
                <w:rFonts w:ascii="Times New Roman" w:hAnsi="Times New Roman"/>
              </w:rPr>
              <w:t>.</w:t>
            </w:r>
            <w:r w:rsidR="008F32BD">
              <w:rPr>
                <w:rFonts w:ascii="Times New Roman" w:hAnsi="Times New Roman"/>
                <w:vertAlign w:val="superscript"/>
              </w:rPr>
              <w:t>30</w:t>
            </w:r>
            <w:r w:rsidR="000452AD">
              <w:rPr>
                <w:rFonts w:ascii="Times New Roman" w:hAnsi="Times New Roman"/>
                <w:vertAlign w:val="superscript"/>
              </w:rPr>
              <w:t xml:space="preserve"> </w:t>
            </w:r>
            <w:r w:rsidR="000452AD" w:rsidRPr="00CA636F">
              <w:rPr>
                <w:rFonts w:ascii="Times New Roman" w:hAnsi="Times New Roman"/>
              </w:rPr>
              <w:t>Higher scores indicate better quality of life.</w:t>
            </w:r>
          </w:p>
          <w:p w14:paraId="74FE7B38" w14:textId="77777777" w:rsidR="00241598" w:rsidRPr="000452AD" w:rsidRDefault="00241598" w:rsidP="000452AD">
            <w:pPr>
              <w:spacing w:line="480" w:lineRule="auto"/>
              <w:rPr>
                <w:rFonts w:ascii="Times New Roman" w:hAnsi="Times New Roman"/>
                <w:b/>
              </w:rPr>
            </w:pPr>
          </w:p>
        </w:tc>
      </w:tr>
    </w:tbl>
    <w:p w14:paraId="20319579" w14:textId="4F123B11" w:rsidR="00A7757D" w:rsidRPr="00830DEE" w:rsidRDefault="00830DEE" w:rsidP="00A7757D">
      <w:pPr>
        <w:pStyle w:val="semibold"/>
        <w:spacing w:before="0" w:beforeAutospacing="0" w:after="0" w:afterAutospacing="0" w:line="480" w:lineRule="auto"/>
        <w:textAlignment w:val="baseline"/>
        <w:rPr>
          <w:rFonts w:eastAsiaTheme="minorHAnsi"/>
          <w:b/>
          <w:bCs/>
          <w:i/>
          <w:iCs/>
          <w:lang w:val="en-US" w:eastAsia="en-US"/>
        </w:rPr>
      </w:pPr>
      <w:r w:rsidRPr="00830DEE">
        <w:rPr>
          <w:i/>
          <w:lang w:val="en-US"/>
        </w:rPr>
        <w:lastRenderedPageBreak/>
        <w:t xml:space="preserve">Outcome Rating Scale (ORS) </w:t>
      </w:r>
    </w:p>
    <w:p w14:paraId="29400D70" w14:textId="70F42154" w:rsidR="004712C0" w:rsidRDefault="00C8583A" w:rsidP="000452AD">
      <w:pPr>
        <w:widowControl w:val="0"/>
        <w:autoSpaceDE w:val="0"/>
        <w:autoSpaceDN w:val="0"/>
        <w:adjustRightInd w:val="0"/>
        <w:spacing w:line="480" w:lineRule="auto"/>
        <w:ind w:firstLine="708"/>
        <w:rPr>
          <w:rFonts w:ascii="Times New Roman" w:hAnsi="Times New Roman"/>
          <w:b/>
          <w:color w:val="000000"/>
        </w:rPr>
      </w:pPr>
      <w:r w:rsidRPr="0017354F">
        <w:rPr>
          <w:rFonts w:ascii="Times New Roman" w:hAnsi="Times New Roman"/>
        </w:rPr>
        <w:t xml:space="preserve">The </w:t>
      </w:r>
      <w:hyperlink r:id="rId9" w:history="1">
        <w:r w:rsidR="004A13B3" w:rsidRPr="0017354F">
          <w:rPr>
            <w:rStyle w:val="Hyperlink"/>
            <w:rFonts w:ascii="Times New Roman" w:hAnsi="Times New Roman"/>
            <w:color w:val="auto"/>
            <w:u w:val="none"/>
          </w:rPr>
          <w:t>O</w:t>
        </w:r>
        <w:r w:rsidR="00535A2C">
          <w:rPr>
            <w:rStyle w:val="Hyperlink"/>
            <w:rFonts w:ascii="Times New Roman" w:hAnsi="Times New Roman"/>
            <w:color w:val="auto"/>
            <w:u w:val="none"/>
          </w:rPr>
          <w:t>RS</w:t>
        </w:r>
        <w:r w:rsidR="004A13B3" w:rsidRPr="0017354F">
          <w:rPr>
            <w:rStyle w:val="Hyperlink"/>
            <w:rFonts w:ascii="Times New Roman" w:hAnsi="Times New Roman"/>
            <w:color w:val="auto"/>
            <w:u w:val="none"/>
          </w:rPr>
          <w:t xml:space="preserve"> </w:t>
        </w:r>
        <w:r w:rsidR="00642984" w:rsidRPr="0017354F">
          <w:rPr>
            <w:rStyle w:val="Hyperlink"/>
            <w:rFonts w:ascii="Times New Roman" w:hAnsi="Times New Roman"/>
            <w:color w:val="auto"/>
            <w:u w:val="none"/>
          </w:rPr>
          <w:t>is</w:t>
        </w:r>
      </w:hyperlink>
      <w:r w:rsidR="00642984" w:rsidRPr="0017354F">
        <w:rPr>
          <w:rFonts w:ascii="Times New Roman" w:hAnsi="Times New Roman"/>
        </w:rPr>
        <w:t xml:space="preserve"> a </w:t>
      </w:r>
      <w:r w:rsidR="00535A2C">
        <w:rPr>
          <w:rFonts w:ascii="Times New Roman" w:hAnsi="Times New Roman"/>
        </w:rPr>
        <w:t>4-</w:t>
      </w:r>
      <w:r w:rsidR="00642984" w:rsidRPr="000A0EB6">
        <w:rPr>
          <w:rFonts w:ascii="Times New Roman" w:hAnsi="Times New Roman"/>
        </w:rPr>
        <w:t xml:space="preserve">item scale </w:t>
      </w:r>
      <w:r w:rsidR="00F96E4B">
        <w:rPr>
          <w:rFonts w:ascii="Times New Roman" w:hAnsi="Times New Roman"/>
        </w:rPr>
        <w:t>assessing</w:t>
      </w:r>
      <w:r w:rsidR="00A131EC" w:rsidRPr="000A0EB6">
        <w:rPr>
          <w:rFonts w:ascii="Times New Roman" w:hAnsi="Times New Roman"/>
        </w:rPr>
        <w:t xml:space="preserve"> change in </w:t>
      </w:r>
      <w:r w:rsidR="002F12AD" w:rsidRPr="00ED65E6">
        <w:rPr>
          <w:rFonts w:ascii="Times New Roman" w:hAnsi="Times New Roman"/>
        </w:rPr>
        <w:t xml:space="preserve">well-being during and </w:t>
      </w:r>
      <w:r w:rsidR="00A131EC" w:rsidRPr="00ED65E6">
        <w:rPr>
          <w:rFonts w:ascii="Times New Roman" w:hAnsi="Times New Roman"/>
        </w:rPr>
        <w:t>following a psychological intervention</w:t>
      </w:r>
      <w:r w:rsidR="002F12AD" w:rsidRPr="00ED65E6">
        <w:rPr>
          <w:rFonts w:ascii="Times New Roman" w:hAnsi="Times New Roman"/>
        </w:rPr>
        <w:t xml:space="preserve"> with good </w:t>
      </w:r>
      <w:r w:rsidR="00FC1598">
        <w:rPr>
          <w:rFonts w:ascii="Times New Roman" w:hAnsi="Times New Roman"/>
        </w:rPr>
        <w:t>psychometric properties</w:t>
      </w:r>
      <w:r w:rsidR="00A131EC" w:rsidRPr="00ED65E6">
        <w:rPr>
          <w:rFonts w:ascii="Times New Roman" w:hAnsi="Times New Roman"/>
        </w:rPr>
        <w:t>.</w:t>
      </w:r>
      <w:r w:rsidR="00323B75">
        <w:rPr>
          <w:rFonts w:ascii="Times New Roman" w:hAnsi="Times New Roman"/>
          <w:vertAlign w:val="superscript"/>
        </w:rPr>
        <w:t>1</w:t>
      </w:r>
      <w:r w:rsidR="007747AD">
        <w:rPr>
          <w:rFonts w:ascii="Times New Roman" w:hAnsi="Times New Roman"/>
          <w:vertAlign w:val="superscript"/>
        </w:rPr>
        <w:t>7</w:t>
      </w:r>
      <w:r w:rsidR="00A131EC" w:rsidRPr="00ED65E6">
        <w:rPr>
          <w:rFonts w:ascii="Times New Roman" w:hAnsi="Times New Roman"/>
        </w:rPr>
        <w:t xml:space="preserve"> </w:t>
      </w:r>
      <w:r w:rsidR="002F12AD" w:rsidRPr="00ED65E6">
        <w:rPr>
          <w:rFonts w:ascii="Times New Roman" w:hAnsi="Times New Roman"/>
        </w:rPr>
        <w:t>Well-being is assessed in</w:t>
      </w:r>
      <w:r w:rsidR="00FE2CBE" w:rsidRPr="00ED65E6">
        <w:rPr>
          <w:rFonts w:ascii="Times New Roman" w:hAnsi="Times New Roman"/>
        </w:rPr>
        <w:t xml:space="preserve"> </w:t>
      </w:r>
      <w:r w:rsidR="00535A2C">
        <w:rPr>
          <w:rFonts w:ascii="Times New Roman" w:hAnsi="Times New Roman"/>
        </w:rPr>
        <w:t>4</w:t>
      </w:r>
      <w:r w:rsidR="00FE2CBE" w:rsidRPr="00ED65E6">
        <w:rPr>
          <w:rFonts w:ascii="Times New Roman" w:hAnsi="Times New Roman"/>
        </w:rPr>
        <w:t xml:space="preserve"> domains: </w:t>
      </w:r>
      <w:r w:rsidR="00642984" w:rsidRPr="00ED65E6">
        <w:rPr>
          <w:rFonts w:ascii="Times New Roman" w:hAnsi="Times New Roman"/>
        </w:rPr>
        <w:t xml:space="preserve">Individual, interpersonal, social and overall. </w:t>
      </w:r>
      <w:r w:rsidR="002F12AD" w:rsidRPr="00ED65E6">
        <w:rPr>
          <w:rFonts w:ascii="Times New Roman" w:hAnsi="Times New Roman"/>
        </w:rPr>
        <w:t>Total</w:t>
      </w:r>
      <w:r w:rsidR="00FE2CBE" w:rsidRPr="00ED65E6">
        <w:rPr>
          <w:rFonts w:ascii="Times New Roman" w:hAnsi="Times New Roman"/>
        </w:rPr>
        <w:t xml:space="preserve"> score ranges from 0</w:t>
      </w:r>
      <w:r w:rsidR="00535A2C">
        <w:rPr>
          <w:rFonts w:ascii="Times New Roman" w:hAnsi="Times New Roman"/>
        </w:rPr>
        <w:t>-</w:t>
      </w:r>
      <w:r w:rsidR="00FE2CBE" w:rsidRPr="00ED65E6">
        <w:rPr>
          <w:rFonts w:ascii="Times New Roman" w:hAnsi="Times New Roman"/>
        </w:rPr>
        <w:t>40</w:t>
      </w:r>
      <w:r w:rsidR="002F12AD" w:rsidRPr="00ED65E6">
        <w:rPr>
          <w:rFonts w:ascii="Times New Roman" w:hAnsi="Times New Roman"/>
        </w:rPr>
        <w:t xml:space="preserve">, with </w:t>
      </w:r>
      <w:r w:rsidR="00535A2C">
        <w:rPr>
          <w:rFonts w:ascii="Times New Roman" w:hAnsi="Times New Roman"/>
        </w:rPr>
        <w:t>≥</w:t>
      </w:r>
      <w:r w:rsidR="00AA55DF" w:rsidRPr="00ED65E6">
        <w:rPr>
          <w:rFonts w:ascii="Times New Roman" w:hAnsi="Times New Roman"/>
        </w:rPr>
        <w:t>6</w:t>
      </w:r>
      <w:r w:rsidR="002F12AD" w:rsidRPr="00ED65E6">
        <w:rPr>
          <w:rFonts w:ascii="Times New Roman" w:hAnsi="Times New Roman"/>
        </w:rPr>
        <w:t xml:space="preserve">-point increase </w:t>
      </w:r>
      <w:r w:rsidR="00AA55DF" w:rsidRPr="00ED65E6">
        <w:rPr>
          <w:rFonts w:ascii="Times New Roman" w:hAnsi="Times New Roman"/>
        </w:rPr>
        <w:t>considered reliable</w:t>
      </w:r>
      <w:r w:rsidR="002F12AD" w:rsidRPr="00ED65E6">
        <w:rPr>
          <w:rFonts w:ascii="Times New Roman" w:hAnsi="Times New Roman"/>
        </w:rPr>
        <w:t xml:space="preserve"> and change of </w:t>
      </w:r>
      <w:r w:rsidR="00535A2C">
        <w:rPr>
          <w:rFonts w:ascii="Times New Roman" w:hAnsi="Times New Roman"/>
        </w:rPr>
        <w:t>≥</w:t>
      </w:r>
      <w:r w:rsidR="002F12AD" w:rsidRPr="00ED65E6">
        <w:rPr>
          <w:rFonts w:ascii="Times New Roman" w:hAnsi="Times New Roman"/>
        </w:rPr>
        <w:t>6 points</w:t>
      </w:r>
      <w:r w:rsidR="00172C3E" w:rsidRPr="00ED65E6">
        <w:rPr>
          <w:rFonts w:ascii="Times New Roman" w:hAnsi="Times New Roman"/>
          <w:shd w:val="clear" w:color="auto" w:fill="FFFFFF"/>
        </w:rPr>
        <w:t xml:space="preserve"> cross</w:t>
      </w:r>
      <w:r w:rsidR="00535A2C">
        <w:rPr>
          <w:rFonts w:ascii="Times New Roman" w:hAnsi="Times New Roman"/>
          <w:shd w:val="clear" w:color="auto" w:fill="FFFFFF"/>
        </w:rPr>
        <w:t>ing</w:t>
      </w:r>
      <w:r w:rsidR="00172C3E" w:rsidRPr="00ED65E6">
        <w:rPr>
          <w:rFonts w:ascii="Times New Roman" w:hAnsi="Times New Roman"/>
          <w:shd w:val="clear" w:color="auto" w:fill="FFFFFF"/>
        </w:rPr>
        <w:t xml:space="preserve"> the clinical cut</w:t>
      </w:r>
      <w:r w:rsidR="00C353EB">
        <w:rPr>
          <w:rFonts w:ascii="Times New Roman" w:hAnsi="Times New Roman"/>
          <w:shd w:val="clear" w:color="auto" w:fill="FFFFFF"/>
        </w:rPr>
        <w:t>-</w:t>
      </w:r>
      <w:r w:rsidR="00172C3E" w:rsidRPr="00ED65E6">
        <w:rPr>
          <w:rFonts w:ascii="Times New Roman" w:hAnsi="Times New Roman"/>
          <w:shd w:val="clear" w:color="auto" w:fill="FFFFFF"/>
        </w:rPr>
        <w:t>off of 25 considered clinically significant</w:t>
      </w:r>
      <w:r w:rsidR="00606F9B">
        <w:rPr>
          <w:rFonts w:ascii="Times New Roman" w:hAnsi="Times New Roman"/>
          <w:shd w:val="clear" w:color="auto" w:fill="FFFFFF"/>
        </w:rPr>
        <w:t>.</w:t>
      </w:r>
      <w:r w:rsidR="00606F9B">
        <w:rPr>
          <w:rFonts w:ascii="Times New Roman" w:hAnsi="Times New Roman"/>
          <w:shd w:val="clear" w:color="auto" w:fill="FFFFFF"/>
          <w:vertAlign w:val="superscript"/>
        </w:rPr>
        <w:t>1</w:t>
      </w:r>
      <w:r w:rsidR="007747AD">
        <w:rPr>
          <w:rFonts w:ascii="Times New Roman" w:hAnsi="Times New Roman"/>
          <w:shd w:val="clear" w:color="auto" w:fill="FFFFFF"/>
          <w:vertAlign w:val="superscript"/>
        </w:rPr>
        <w:t>7</w:t>
      </w:r>
      <w:r w:rsidR="00172C3E" w:rsidRPr="00ED65E6">
        <w:rPr>
          <w:rFonts w:ascii="Times New Roman" w:hAnsi="Times New Roman"/>
          <w:shd w:val="clear" w:color="auto" w:fill="FFFFFF"/>
        </w:rPr>
        <w:t xml:space="preserve"> </w:t>
      </w:r>
    </w:p>
    <w:p w14:paraId="19504A4C" w14:textId="77777777" w:rsidR="000452AD" w:rsidRPr="000452AD" w:rsidRDefault="000452AD" w:rsidP="000452AD">
      <w:pPr>
        <w:widowControl w:val="0"/>
        <w:autoSpaceDE w:val="0"/>
        <w:autoSpaceDN w:val="0"/>
        <w:adjustRightInd w:val="0"/>
        <w:spacing w:line="480" w:lineRule="auto"/>
        <w:ind w:firstLine="708"/>
        <w:rPr>
          <w:rFonts w:ascii="Times New Roman" w:hAnsi="Times New Roman"/>
          <w:b/>
          <w:color w:val="000000"/>
        </w:rPr>
      </w:pPr>
    </w:p>
    <w:p w14:paraId="383EF976" w14:textId="77777777" w:rsidR="007429D2" w:rsidRPr="007429D2" w:rsidRDefault="003F035A" w:rsidP="007429D2">
      <w:pPr>
        <w:spacing w:after="160" w:line="48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Statistical analysi</w:t>
      </w:r>
      <w:r w:rsidR="007429D2" w:rsidRPr="007429D2">
        <w:rPr>
          <w:rFonts w:ascii="Times New Roman" w:hAnsi="Times New Roman"/>
          <w:b/>
          <w:lang w:val="en-GB"/>
        </w:rPr>
        <w:t>s</w:t>
      </w:r>
    </w:p>
    <w:p w14:paraId="62F4F204" w14:textId="77777777" w:rsidR="003F035A" w:rsidRPr="003F035A" w:rsidRDefault="007429D2" w:rsidP="000E3CD1">
      <w:pPr>
        <w:pStyle w:val="Kop2"/>
        <w:spacing w:line="480" w:lineRule="auto"/>
        <w:ind w:firstLine="708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3F035A">
        <w:rPr>
          <w:rFonts w:ascii="Times New Roman" w:hAnsi="Times New Roman" w:cs="Times New Roman"/>
          <w:color w:val="auto"/>
          <w:sz w:val="24"/>
          <w:szCs w:val="24"/>
        </w:rPr>
        <w:t>Frequency and percentages of feasibility</w:t>
      </w:r>
      <w:r w:rsidR="007255A8">
        <w:rPr>
          <w:rFonts w:ascii="Times New Roman" w:hAnsi="Times New Roman" w:cs="Times New Roman"/>
          <w:color w:val="auto"/>
          <w:sz w:val="24"/>
          <w:szCs w:val="24"/>
        </w:rPr>
        <w:t>, usability</w:t>
      </w:r>
      <w:r w:rsidRPr="003F035A">
        <w:rPr>
          <w:rFonts w:ascii="Times New Roman" w:hAnsi="Times New Roman" w:cs="Times New Roman"/>
          <w:color w:val="auto"/>
          <w:sz w:val="24"/>
          <w:szCs w:val="24"/>
        </w:rPr>
        <w:t xml:space="preserve"> and acceptability scores were calculated and the themes of qu</w:t>
      </w:r>
      <w:r w:rsidR="001B6ED3">
        <w:rPr>
          <w:rFonts w:ascii="Times New Roman" w:hAnsi="Times New Roman" w:cs="Times New Roman"/>
          <w:color w:val="auto"/>
          <w:sz w:val="24"/>
          <w:szCs w:val="24"/>
        </w:rPr>
        <w:t xml:space="preserve">alitative data summarized. </w:t>
      </w:r>
      <w:r w:rsidRPr="003F035A">
        <w:rPr>
          <w:rFonts w:ascii="Times New Roman" w:hAnsi="Times New Roman" w:cs="Times New Roman"/>
          <w:color w:val="auto"/>
          <w:sz w:val="24"/>
          <w:szCs w:val="24"/>
        </w:rPr>
        <w:t>The differences between baseline and post-intervention were analyzed</w:t>
      </w:r>
      <w:r w:rsidR="003F035A" w:rsidRPr="003F035A">
        <w:rPr>
          <w:rFonts w:ascii="Times New Roman" w:hAnsi="Times New Roman" w:cs="Times New Roman"/>
          <w:color w:val="auto"/>
          <w:sz w:val="24"/>
          <w:szCs w:val="24"/>
        </w:rPr>
        <w:t xml:space="preserve"> using </w:t>
      </w:r>
      <w:r w:rsidR="001B0C4C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paired t-tests or </w:t>
      </w:r>
      <w:r w:rsidR="003F035A" w:rsidRPr="003F035A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Wilcoxon signed rank tests. P &lt;0.05 </w:t>
      </w:r>
      <w:r w:rsidR="003F035A">
        <w:rPr>
          <w:rFonts w:ascii="Times New Roman" w:hAnsi="Times New Roman" w:cs="Times New Roman"/>
          <w:color w:val="auto"/>
          <w:sz w:val="24"/>
          <w:szCs w:val="24"/>
          <w:lang w:val="en-GB"/>
        </w:rPr>
        <w:t>was</w:t>
      </w:r>
      <w:r w:rsidR="003F035A" w:rsidRPr="003F035A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 considered statistically significant. SPSS version 2</w:t>
      </w:r>
      <w:r w:rsidR="00F3249F">
        <w:rPr>
          <w:rFonts w:ascii="Times New Roman" w:hAnsi="Times New Roman" w:cs="Times New Roman"/>
          <w:color w:val="auto"/>
          <w:sz w:val="24"/>
          <w:szCs w:val="24"/>
          <w:lang w:val="en-GB"/>
        </w:rPr>
        <w:t>6</w:t>
      </w:r>
      <w:r w:rsidR="003F035A" w:rsidRPr="003F035A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 </w:t>
      </w:r>
      <w:r w:rsidR="003F035A">
        <w:rPr>
          <w:rFonts w:ascii="Times New Roman" w:hAnsi="Times New Roman" w:cs="Times New Roman"/>
          <w:color w:val="auto"/>
          <w:sz w:val="24"/>
          <w:szCs w:val="24"/>
          <w:lang w:val="en-GB"/>
        </w:rPr>
        <w:t>was</w:t>
      </w:r>
      <w:r w:rsidR="003F035A" w:rsidRPr="003F035A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 used for all analyses.</w:t>
      </w:r>
    </w:p>
    <w:p w14:paraId="69F56E99" w14:textId="77777777" w:rsidR="000A6072" w:rsidRPr="003F035A" w:rsidRDefault="000A6072" w:rsidP="003F035A">
      <w:pPr>
        <w:spacing w:after="160" w:line="480" w:lineRule="auto"/>
        <w:rPr>
          <w:rFonts w:ascii="Times New Roman" w:hAnsi="Times New Roman"/>
          <w:lang w:val="en-GB"/>
        </w:rPr>
      </w:pPr>
      <w:r w:rsidRPr="003F035A">
        <w:rPr>
          <w:rFonts w:ascii="Times New Roman" w:hAnsi="Times New Roman"/>
          <w:lang w:val="en-GB"/>
        </w:rPr>
        <w:br w:type="page"/>
      </w:r>
    </w:p>
    <w:p w14:paraId="07A0DA0C" w14:textId="77777777" w:rsidR="00356072" w:rsidRDefault="00400E48" w:rsidP="00C075F0">
      <w:pPr>
        <w:spacing w:line="48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lastRenderedPageBreak/>
        <w:t>RESULTS</w:t>
      </w:r>
    </w:p>
    <w:p w14:paraId="40D9B881" w14:textId="77777777" w:rsidR="009C75FA" w:rsidRDefault="00356072" w:rsidP="000A6072">
      <w:pPr>
        <w:widowControl w:val="0"/>
        <w:autoSpaceDE w:val="0"/>
        <w:autoSpaceDN w:val="0"/>
        <w:adjustRightInd w:val="0"/>
        <w:spacing w:after="160" w:line="480" w:lineRule="auto"/>
        <w:contextualSpacing/>
        <w:rPr>
          <w:rFonts w:ascii="Times New Roman" w:hAnsi="Times New Roman"/>
          <w:b/>
          <w:lang w:val="en-GB" w:eastAsia="nl-NL"/>
        </w:rPr>
      </w:pPr>
      <w:r>
        <w:rPr>
          <w:rFonts w:ascii="Times New Roman" w:hAnsi="Times New Roman"/>
          <w:b/>
          <w:lang w:val="en-GB" w:eastAsia="nl-NL"/>
        </w:rPr>
        <w:t>Participants</w:t>
      </w:r>
    </w:p>
    <w:p w14:paraId="7B8804E7" w14:textId="77777777" w:rsidR="000A6072" w:rsidRPr="00356072" w:rsidRDefault="00356072" w:rsidP="000A6072">
      <w:pPr>
        <w:widowControl w:val="0"/>
        <w:autoSpaceDE w:val="0"/>
        <w:autoSpaceDN w:val="0"/>
        <w:adjustRightInd w:val="0"/>
        <w:spacing w:after="160" w:line="480" w:lineRule="auto"/>
        <w:contextualSpacing/>
        <w:rPr>
          <w:rFonts w:ascii="Times New Roman" w:hAnsi="Times New Roman"/>
          <w:i/>
          <w:lang w:val="en-GB" w:eastAsia="nl-NL"/>
        </w:rPr>
      </w:pPr>
      <w:r w:rsidRPr="00356072">
        <w:rPr>
          <w:rFonts w:ascii="Times New Roman" w:hAnsi="Times New Roman"/>
          <w:i/>
          <w:lang w:val="en-GB" w:eastAsia="nl-NL"/>
        </w:rPr>
        <w:t>Demographics</w:t>
      </w:r>
    </w:p>
    <w:p w14:paraId="2C30FC2B" w14:textId="77777777" w:rsidR="00C45500" w:rsidRPr="00C075F0" w:rsidRDefault="00822206" w:rsidP="00C075F0">
      <w:pPr>
        <w:widowControl w:val="0"/>
        <w:autoSpaceDE w:val="0"/>
        <w:autoSpaceDN w:val="0"/>
        <w:adjustRightInd w:val="0"/>
        <w:spacing w:after="160" w:line="480" w:lineRule="auto"/>
        <w:contextualSpacing/>
        <w:rPr>
          <w:rFonts w:ascii="Times New Roman" w:hAnsi="Times New Roman"/>
          <w:bCs/>
          <w:lang w:val="en-GB" w:eastAsia="nl-NL"/>
        </w:rPr>
      </w:pPr>
      <w:r w:rsidRPr="005328E8">
        <w:rPr>
          <w:rFonts w:ascii="Times New Roman" w:hAnsi="Times New Roman"/>
          <w:bCs/>
          <w:lang w:val="en-GB" w:eastAsia="nl-NL"/>
        </w:rPr>
        <w:t xml:space="preserve">See </w:t>
      </w:r>
      <w:r w:rsidRPr="00C45500">
        <w:rPr>
          <w:rFonts w:ascii="Times New Roman" w:hAnsi="Times New Roman"/>
          <w:bCs/>
          <w:lang w:val="en-GB" w:eastAsia="nl-NL"/>
        </w:rPr>
        <w:t xml:space="preserve">Table </w:t>
      </w:r>
      <w:r w:rsidR="00E075B7" w:rsidRPr="00C45500">
        <w:rPr>
          <w:rFonts w:ascii="Times New Roman" w:hAnsi="Times New Roman"/>
          <w:bCs/>
          <w:lang w:val="en-GB" w:eastAsia="nl-NL"/>
        </w:rPr>
        <w:t>1</w:t>
      </w:r>
      <w:r w:rsidRPr="00C45500">
        <w:rPr>
          <w:rFonts w:ascii="Times New Roman" w:hAnsi="Times New Roman"/>
          <w:bCs/>
          <w:lang w:val="en-GB" w:eastAsia="nl-NL"/>
        </w:rPr>
        <w:t xml:space="preserve"> for</w:t>
      </w:r>
      <w:r w:rsidRPr="005328E8">
        <w:rPr>
          <w:rFonts w:ascii="Times New Roman" w:hAnsi="Times New Roman"/>
          <w:bCs/>
          <w:lang w:val="en-GB" w:eastAsia="nl-NL"/>
        </w:rPr>
        <w:t xml:space="preserve"> </w:t>
      </w:r>
      <w:r w:rsidR="00D34E8E">
        <w:rPr>
          <w:rFonts w:ascii="Times New Roman" w:hAnsi="Times New Roman"/>
          <w:bCs/>
          <w:lang w:val="en-GB" w:eastAsia="nl-NL"/>
        </w:rPr>
        <w:t>socio</w:t>
      </w:r>
      <w:r w:rsidRPr="005328E8">
        <w:rPr>
          <w:rFonts w:ascii="Times New Roman" w:hAnsi="Times New Roman"/>
          <w:bCs/>
          <w:lang w:val="en-GB" w:eastAsia="nl-NL"/>
        </w:rPr>
        <w:t xml:space="preserve">demographic </w:t>
      </w:r>
      <w:r w:rsidR="00530145">
        <w:rPr>
          <w:rFonts w:ascii="Times New Roman" w:hAnsi="Times New Roman"/>
          <w:bCs/>
          <w:lang w:val="en-GB" w:eastAsia="nl-NL"/>
        </w:rPr>
        <w:t xml:space="preserve">and </w:t>
      </w:r>
      <w:r w:rsidR="00D34E8E">
        <w:rPr>
          <w:rFonts w:ascii="Times New Roman" w:hAnsi="Times New Roman"/>
          <w:bCs/>
          <w:lang w:val="en-GB" w:eastAsia="nl-NL"/>
        </w:rPr>
        <w:t xml:space="preserve">medical </w:t>
      </w:r>
      <w:r w:rsidR="003E4162">
        <w:rPr>
          <w:rFonts w:ascii="Times New Roman" w:hAnsi="Times New Roman"/>
          <w:bCs/>
          <w:lang w:val="en-GB" w:eastAsia="nl-NL"/>
        </w:rPr>
        <w:t>characteristics</w:t>
      </w:r>
      <w:r w:rsidR="00D34E8E">
        <w:rPr>
          <w:rFonts w:ascii="Times New Roman" w:hAnsi="Times New Roman"/>
          <w:bCs/>
          <w:lang w:val="en-GB" w:eastAsia="nl-NL"/>
        </w:rPr>
        <w:t xml:space="preserve"> at baseline</w:t>
      </w:r>
      <w:r w:rsidRPr="005328E8">
        <w:rPr>
          <w:rFonts w:ascii="Times New Roman" w:hAnsi="Times New Roman"/>
          <w:bCs/>
          <w:lang w:val="en-GB" w:eastAsia="nl-NL"/>
        </w:rPr>
        <w:t>.</w:t>
      </w:r>
    </w:p>
    <w:p w14:paraId="0F503C07" w14:textId="77777777" w:rsidR="009B0EC9" w:rsidRDefault="009B0EC9" w:rsidP="009B0EC9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</w:pPr>
    </w:p>
    <w:p w14:paraId="0A4B2A10" w14:textId="30DFA881" w:rsidR="009B0EC9" w:rsidRPr="00CA4BC9" w:rsidRDefault="009B0EC9" w:rsidP="009B0EC9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</w:pPr>
      <w:r w:rsidRPr="00C45500"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 xml:space="preserve">Table 1. </w:t>
      </w:r>
      <w:r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>Participant</w:t>
      </w:r>
      <w:r w:rsidRPr="00CA4BC9"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 xml:space="preserve"> </w:t>
      </w:r>
      <w:r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>(</w:t>
      </w:r>
      <w:r w:rsidRPr="00CA4BC9"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>N=10</w:t>
      </w:r>
      <w:r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>) Characteristics</w:t>
      </w:r>
      <w:r w:rsidRPr="00C45500">
        <w:rPr>
          <w:rFonts w:ascii="Times New Roman" w:hAnsi="Times New Roman"/>
          <w:b/>
          <w:color w:val="000000"/>
          <w:sz w:val="22"/>
          <w:szCs w:val="22"/>
          <w:lang w:val="en-GB" w:eastAsia="nl-NL"/>
        </w:rPr>
        <w:t xml:space="preserve"> </w:t>
      </w:r>
    </w:p>
    <w:tbl>
      <w:tblPr>
        <w:tblStyle w:val="Tabelraster"/>
        <w:tblpPr w:leftFromText="141" w:rightFromText="141" w:vertAnchor="text" w:tblpY="1"/>
        <w:tblOverlap w:val="never"/>
        <w:tblW w:w="775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60"/>
        <w:gridCol w:w="1395"/>
        <w:gridCol w:w="2719"/>
        <w:gridCol w:w="556"/>
        <w:gridCol w:w="1434"/>
        <w:gridCol w:w="420"/>
        <w:gridCol w:w="103"/>
      </w:tblGrid>
      <w:tr w:rsidR="009B0EC9" w:rsidRPr="00CA4BC9" w14:paraId="0EC6D878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009961D0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  <w:t>Sociodemographic Characteristics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174A0C4E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</w:p>
        </w:tc>
      </w:tr>
      <w:tr w:rsidR="009B0EC9" w:rsidRPr="00CA4BC9" w14:paraId="1AA50BA1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B212F" w14:textId="77777777" w:rsidR="009B0EC9" w:rsidRPr="0062416F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  <w:r w:rsidRPr="0062416F"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  <w:t>Age in years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5095E" w14:textId="77777777" w:rsidR="009B0EC9" w:rsidRPr="0062416F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 w:eastAsia="nl-NL"/>
              </w:rPr>
            </w:pPr>
            <w:r w:rsidRPr="0062416F"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  <w:t>Mean (SD), Range</w:t>
            </w:r>
          </w:p>
        </w:tc>
      </w:tr>
      <w:tr w:rsidR="009B0EC9" w:rsidRPr="00CA4BC9" w14:paraId="58C6FC9D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BBE6F8" w14:textId="77777777" w:rsidR="009B0EC9" w:rsidRPr="00FD470D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989CDF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highlight w:val="yellow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29.00 (7.21)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 xml:space="preserve">; </w:t>
            </w: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21-43</w:t>
            </w:r>
          </w:p>
        </w:tc>
      </w:tr>
      <w:tr w:rsidR="009B0EC9" w:rsidRPr="00CA4BC9" w14:paraId="3FB56FB1" w14:textId="77777777" w:rsidTr="00FA4672">
        <w:trPr>
          <w:gridAfter w:val="1"/>
          <w:wAfter w:w="103" w:type="dxa"/>
          <w:trHeight w:val="379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5F890" w14:textId="30E4551F" w:rsidR="009B0EC9" w:rsidRPr="009B0E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  <w:r w:rsidRPr="009B0EC9"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  <w:t>Gender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D8ADE" w14:textId="77777777" w:rsidR="009B0EC9" w:rsidRPr="00FF3ED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 w:eastAsia="nl-NL"/>
              </w:rPr>
            </w:pPr>
            <w:r w:rsidRPr="00FF3ED9">
              <w:rPr>
                <w:rFonts w:ascii="Times New Roman" w:hAnsi="Times New Roman"/>
                <w:b/>
                <w:bCs/>
                <w:sz w:val="22"/>
                <w:szCs w:val="22"/>
                <w:lang w:val="en-GB" w:eastAsia="nl-NL"/>
              </w:rPr>
              <w:t>N</w:t>
            </w:r>
          </w:p>
        </w:tc>
      </w:tr>
      <w:tr w:rsidR="009B0EC9" w:rsidRPr="00CA4BC9" w14:paraId="79DD585E" w14:textId="77777777" w:rsidTr="00FA4672">
        <w:trPr>
          <w:gridAfter w:val="1"/>
          <w:wAfter w:w="103" w:type="dxa"/>
          <w:trHeight w:val="443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E926B" w14:textId="77777777" w:rsidR="009B0EC9" w:rsidRPr="001B6ED3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3F328" w14:textId="77777777" w:rsidR="009B0EC9" w:rsidRPr="001B6ED3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sz w:val="22"/>
                <w:szCs w:val="22"/>
                <w:lang w:val="en-GB" w:eastAsia="nl-NL"/>
              </w:rPr>
              <w:t>Female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408AA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7</w:t>
            </w:r>
          </w:p>
        </w:tc>
      </w:tr>
      <w:tr w:rsidR="009B0EC9" w:rsidRPr="00CA4BC9" w14:paraId="1B624D66" w14:textId="77777777" w:rsidTr="00FA4672">
        <w:trPr>
          <w:gridAfter w:val="1"/>
          <w:wAfter w:w="103" w:type="dxa"/>
          <w:trHeight w:val="443"/>
        </w:trPr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3FCAB" w14:textId="77777777" w:rsidR="009B0EC9" w:rsidRPr="001B6ED3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102F7" w14:textId="77777777" w:rsidR="009B0EC9" w:rsidRPr="001B6ED3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sz w:val="22"/>
                <w:szCs w:val="22"/>
                <w:lang w:val="en-GB" w:eastAsia="nl-NL"/>
              </w:rPr>
              <w:t>Male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B8536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3</w:t>
            </w:r>
          </w:p>
        </w:tc>
      </w:tr>
      <w:tr w:rsidR="009B0EC9" w:rsidRPr="00CA4BC9" w14:paraId="46F8AD7D" w14:textId="77777777" w:rsidTr="00FA4672">
        <w:trPr>
          <w:gridAfter w:val="1"/>
          <w:wAfter w:w="103" w:type="dxa"/>
          <w:trHeight w:val="210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40014C" w14:textId="77777777" w:rsidR="009B0EC9" w:rsidRPr="0062416F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  <w:r w:rsidRPr="0062416F"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  <w:t>Highest level of education</w:t>
            </w:r>
            <w:r w:rsidRPr="0062416F">
              <w:rPr>
                <w:rFonts w:ascii="Times New Roman" w:hAnsi="Times New Roman"/>
                <w:b/>
                <w:i/>
                <w:sz w:val="22"/>
                <w:szCs w:val="22"/>
                <w:vertAlign w:val="superscript"/>
                <w:lang w:val="en-GB" w:eastAsia="nl-NL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7E7FC7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</w:p>
        </w:tc>
      </w:tr>
      <w:tr w:rsidR="009B0EC9" w:rsidRPr="00CA4BC9" w14:paraId="17AFDD38" w14:textId="77777777" w:rsidTr="007747AD">
        <w:trPr>
          <w:trHeight w:val="270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14:paraId="4D247717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F98FAA" w14:textId="77777777" w:rsidR="009B0EC9" w:rsidRPr="00FF3ED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vertAlign w:val="superscript"/>
                <w:lang w:val="en-GB" w:eastAsia="nl-NL"/>
              </w:rPr>
            </w:pPr>
            <w:r w:rsidRPr="00FF3ED9">
              <w:rPr>
                <w:rFonts w:ascii="Times New Roman" w:hAnsi="Times New Roman"/>
                <w:sz w:val="22"/>
                <w:szCs w:val="22"/>
                <w:lang w:val="en-GB" w:eastAsia="nl-NL"/>
              </w:rPr>
              <w:t xml:space="preserve"> Low</w:t>
            </w:r>
          </w:p>
          <w:p w14:paraId="23092C39" w14:textId="77777777" w:rsidR="009B0EC9" w:rsidRPr="00FF3ED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25AC7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1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991567D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</w:p>
        </w:tc>
      </w:tr>
      <w:tr w:rsidR="009B0EC9" w:rsidRPr="00CA4BC9" w14:paraId="5CE649CF" w14:textId="77777777" w:rsidTr="007747AD">
        <w:trPr>
          <w:trHeight w:val="270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14:paraId="50C65EB9" w14:textId="77777777" w:rsidR="009B0EC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2"/>
                <w:szCs w:val="22"/>
                <w:lang w:val="en-GB" w:eastAsia="nl-NL"/>
              </w:rPr>
            </w:pP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CAD95" w14:textId="77777777" w:rsidR="009B0EC9" w:rsidRPr="00FF3ED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en-GB" w:eastAsia="nl-NL"/>
              </w:rPr>
            </w:pPr>
            <w:r w:rsidRPr="00FF3ED9">
              <w:rPr>
                <w:rFonts w:ascii="Times New Roman" w:hAnsi="Times New Roman"/>
                <w:sz w:val="22"/>
                <w:szCs w:val="22"/>
                <w:lang w:val="en-GB" w:eastAsia="nl-NL"/>
              </w:rPr>
              <w:t>Middle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7E0C06D1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6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E6A07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</w:p>
        </w:tc>
      </w:tr>
      <w:tr w:rsidR="009B0EC9" w:rsidRPr="00CA4BC9" w14:paraId="04F3EDE8" w14:textId="77777777" w:rsidTr="007747AD">
        <w:trPr>
          <w:trHeight w:val="270"/>
        </w:trPr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A7E0B" w14:textId="77777777" w:rsidR="009B0EC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2"/>
                <w:szCs w:val="22"/>
                <w:lang w:val="en-GB" w:eastAsia="nl-NL"/>
              </w:rPr>
            </w:pPr>
          </w:p>
        </w:tc>
        <w:tc>
          <w:tcPr>
            <w:tcW w:w="41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2186D" w14:textId="77777777" w:rsidR="009B0EC9" w:rsidRPr="00FF3ED9" w:rsidRDefault="009B0EC9" w:rsidP="00505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en-GB" w:eastAsia="nl-NL"/>
              </w:rPr>
            </w:pPr>
            <w:r w:rsidRPr="00FF3ED9">
              <w:rPr>
                <w:rFonts w:ascii="Times New Roman" w:hAnsi="Times New Roman"/>
                <w:sz w:val="22"/>
                <w:szCs w:val="22"/>
                <w:lang w:val="en-GB" w:eastAsia="nl-NL"/>
              </w:rPr>
              <w:t>High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002CA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3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7B629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</w:p>
        </w:tc>
      </w:tr>
      <w:tr w:rsidR="009B0EC9" w:rsidRPr="00CA4BC9" w14:paraId="4A019A8F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CFA9ACD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  <w:t>Main employment status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162D1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8DC8C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val="en-GB" w:eastAsia="nl-NL"/>
              </w:rPr>
            </w:pPr>
          </w:p>
        </w:tc>
      </w:tr>
      <w:tr w:rsidR="009B0EC9" w:rsidRPr="00CA4BC9" w14:paraId="4A5E6F04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34687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057612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Wage employed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8F5FE3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5 </w:t>
            </w:r>
          </w:p>
        </w:tc>
      </w:tr>
      <w:tr w:rsidR="009B0EC9" w:rsidRPr="00CA4BC9" w14:paraId="384F2618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5C758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4D3B1B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Self-employed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1673B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1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215E8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  <w:lang w:val="en-GB" w:eastAsia="nl-NL"/>
              </w:rPr>
            </w:pPr>
          </w:p>
        </w:tc>
      </w:tr>
      <w:tr w:rsidR="009B0EC9" w:rsidRPr="00CA4BC9" w14:paraId="01BADDF5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54521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D7BB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Currently not working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60B7C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2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352C3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  <w:lang w:val="en-GB" w:eastAsia="nl-NL"/>
              </w:rPr>
            </w:pPr>
          </w:p>
        </w:tc>
      </w:tr>
      <w:tr w:rsidR="009B0EC9" w:rsidRPr="00CA4BC9" w14:paraId="592FE1D3" w14:textId="77777777" w:rsidTr="00FA4672">
        <w:trPr>
          <w:gridAfter w:val="1"/>
          <w:wAfter w:w="103" w:type="dxa"/>
          <w:trHeight w:val="412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1AEAE" w14:textId="77777777" w:rsidR="009B0EC9" w:rsidRPr="00CA4BC9" w:rsidRDefault="009B0EC9" w:rsidP="00505007">
            <w:pPr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F74FA3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Work at home, e.g.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,</w:t>
            </w: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 housekeeping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6E587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2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02031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  <w:lang w:val="en-GB" w:eastAsia="nl-NL"/>
              </w:rPr>
            </w:pPr>
          </w:p>
        </w:tc>
      </w:tr>
      <w:tr w:rsidR="009B0EC9" w:rsidRPr="00CA4BC9" w14:paraId="32741F9A" w14:textId="77777777" w:rsidTr="007747AD">
        <w:trPr>
          <w:gridAfter w:val="3"/>
          <w:wAfter w:w="1957" w:type="dxa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CF73651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Average working hours per week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B9306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</w:p>
        </w:tc>
      </w:tr>
      <w:tr w:rsidR="009B0EC9" w:rsidRPr="00CA4BC9" w14:paraId="2A65E0E6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D294B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55EDA0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9E2A0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3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7E340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val="en-GB" w:eastAsia="nl-NL"/>
              </w:rPr>
            </w:pPr>
          </w:p>
        </w:tc>
      </w:tr>
      <w:tr w:rsidR="009B0EC9" w:rsidRPr="00CA4BC9" w14:paraId="646D9F47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9872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F20C6E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>1-12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3A895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3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7470C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9B0EC9" w:rsidRPr="00CA4BC9" w14:paraId="14659F6C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453D0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90376A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>13-24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ACA14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1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742AD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9B0EC9" w:rsidRPr="00CA4BC9" w14:paraId="0F548D7C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1AB08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2B1F9B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 xml:space="preserve">≥25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686503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3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F7E68E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9B0EC9" w:rsidRPr="00CA4BC9" w14:paraId="28AEE4E1" w14:textId="77777777" w:rsidTr="007747AD">
        <w:trPr>
          <w:gridAfter w:val="3"/>
          <w:wAfter w:w="1957" w:type="dxa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C494DB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Relational status 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8F61FC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9B0EC9" w:rsidRPr="00CA4BC9" w14:paraId="19D36D90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F4788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B8044D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>Single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9B3EC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5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8362F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9B0EC9" w:rsidRPr="00CA4BC9" w14:paraId="6583834D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EE189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BF35C3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 xml:space="preserve">Living together/Married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7E5062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5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E9193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9B0EC9" w:rsidRPr="00CA4BC9" w14:paraId="5C73B535" w14:textId="77777777" w:rsidTr="00FA4672">
        <w:trPr>
          <w:gridAfter w:val="1"/>
          <w:wAfter w:w="103" w:type="dxa"/>
          <w:trHeight w:val="530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01510515" w14:textId="77777777" w:rsidR="009B0EC9" w:rsidRPr="00CA4BC9" w:rsidRDefault="009B0EC9" w:rsidP="00FA4672">
            <w:pPr>
              <w:pBdr>
                <w:right w:val="single" w:sz="4" w:space="4" w:color="auto"/>
              </w:pBdr>
              <w:shd w:val="clear" w:color="auto" w:fill="E7E6E6" w:themeFill="background2"/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Medical and mental health history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C3C9D85" w14:textId="77777777" w:rsidR="009B0EC9" w:rsidRPr="00CA4BC9" w:rsidRDefault="009B0EC9" w:rsidP="00505007">
            <w:pPr>
              <w:spacing w:after="160" w:line="259" w:lineRule="auto"/>
            </w:pPr>
          </w:p>
        </w:tc>
      </w:tr>
      <w:tr w:rsidR="009B0EC9" w:rsidRPr="00CA4BC9" w14:paraId="3C4BF267" w14:textId="77777777" w:rsidTr="00FA4672">
        <w:trPr>
          <w:gridAfter w:val="1"/>
          <w:wAfter w:w="103" w:type="dxa"/>
        </w:trPr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FB98F1" w14:textId="77777777" w:rsidR="009B0E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</w:p>
          <w:p w14:paraId="18274040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  <w:t>Body mass index (BMI)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</w:tcPr>
          <w:p w14:paraId="34D8A3E7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14A7C9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sz w:val="22"/>
                <w:szCs w:val="22"/>
              </w:rPr>
              <w:t>Mean (SD), Range</w:t>
            </w:r>
          </w:p>
          <w:p w14:paraId="1175C62E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22.38 (3.16), 18.12-27.01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0856F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 w:eastAsia="en-US"/>
              </w:rPr>
            </w:pPr>
          </w:p>
        </w:tc>
      </w:tr>
      <w:tr w:rsidR="009B0EC9" w:rsidRPr="00CA4BC9" w14:paraId="28073E1D" w14:textId="77777777" w:rsidTr="00FA4672">
        <w:trPr>
          <w:gridAfter w:val="1"/>
          <w:wAfter w:w="103" w:type="dxa"/>
        </w:trPr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A3883" w14:textId="07BD2808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>Age at diagnosis (years)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</w:tcPr>
          <w:p w14:paraId="34B6C232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4D260" w14:textId="3208BCE4" w:rsidR="007747AD" w:rsidRPr="00CA4BC9" w:rsidRDefault="007747AD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547A164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 w:eastAsia="en-US"/>
              </w:rPr>
            </w:pPr>
          </w:p>
        </w:tc>
      </w:tr>
      <w:tr w:rsidR="009B0EC9" w:rsidRPr="00CA4BC9" w14:paraId="4732171A" w14:textId="77777777" w:rsidTr="00FA4672">
        <w:trPr>
          <w:gridAfter w:val="1"/>
          <w:wAfter w:w="103" w:type="dxa"/>
        </w:trPr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6AEA2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  <w:lang w:val="en-GB" w:eastAsia="nl-NL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</w:t>
            </w:r>
            <w:r w:rsidRPr="00CA4BC9">
              <w:rPr>
                <w:rFonts w:ascii="Times New Roman" w:hAnsi="Times New Roman"/>
                <w:sz w:val="22"/>
                <w:szCs w:val="22"/>
              </w:rPr>
              <w:t>0-6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</w:tcPr>
          <w:p w14:paraId="04C65D5D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86A76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D191B1D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 w:eastAsia="en-US"/>
              </w:rPr>
            </w:pPr>
          </w:p>
        </w:tc>
      </w:tr>
      <w:tr w:rsidR="009B0EC9" w:rsidRPr="00CA4BC9" w14:paraId="4035575C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7AD2C1D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Lung transplant recipient 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825569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nl-NL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nl-NL" w:eastAsia="en-US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813872C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9B0EC9" w:rsidRPr="00CA4BC9" w14:paraId="6AF37776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9653CFC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CA4BC9">
              <w:rPr>
                <w:rStyle w:val="Nadruk"/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Placed on lung transplant waiting list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E18436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 w:cstheme="minorBidi"/>
                <w:b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 xml:space="preserve">1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599DE57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9B0EC9" w:rsidRPr="00CA4BC9" w14:paraId="39C089E8" w14:textId="77777777" w:rsidTr="00FA4672">
        <w:trPr>
          <w:gridAfter w:val="1"/>
          <w:wAfter w:w="103" w:type="dxa"/>
          <w:trHeight w:val="652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93ACB20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>Number of CF-related hospitalizations in past year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F8F5BC5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EC9" w:rsidRPr="00CA4BC9" w14:paraId="7B07AA6D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74E24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FD9225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DC71D4" w14:textId="77777777" w:rsidR="009B0EC9" w:rsidRPr="00CA4BC9" w:rsidRDefault="009B0EC9" w:rsidP="00505007">
            <w:pPr>
              <w:rPr>
                <w:rFonts w:asciiTheme="minorHAnsi" w:hAnsiTheme="minorHAnsi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 xml:space="preserve">9 </w:t>
            </w:r>
          </w:p>
        </w:tc>
      </w:tr>
      <w:tr w:rsidR="009B0EC9" w:rsidRPr="00CA4BC9" w14:paraId="08F6073F" w14:textId="77777777" w:rsidTr="00FA4672">
        <w:trPr>
          <w:gridAfter w:val="1"/>
          <w:wAfter w:w="103" w:type="dxa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224AF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E64EF9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4BC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709AF8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 xml:space="preserve">1 </w:t>
            </w:r>
          </w:p>
        </w:tc>
      </w:tr>
      <w:tr w:rsidR="009B0EC9" w:rsidRPr="00CA4BC9" w14:paraId="7F97960E" w14:textId="77777777" w:rsidTr="00FA4672">
        <w:trPr>
          <w:gridAfter w:val="1"/>
          <w:wAfter w:w="103" w:type="dxa"/>
          <w:trHeight w:val="903"/>
        </w:trPr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0A59F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Most recent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pp</w:t>
            </w:r>
            <w:r w:rsidRPr="00031552">
              <w:rPr>
                <w:rFonts w:ascii="Times New Roman" w:hAnsi="Times New Roman"/>
                <w:b/>
                <w:bCs/>
                <w:sz w:val="22"/>
                <w:szCs w:val="22"/>
              </w:rPr>
              <w:t>FEV1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EA546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sz w:val="22"/>
                <w:szCs w:val="22"/>
              </w:rPr>
              <w:t>Mean (SD), Range</w:t>
            </w:r>
          </w:p>
          <w:p w14:paraId="0CF7201C" w14:textId="77777777" w:rsidR="009B0EC9" w:rsidRPr="00CA4BC9" w:rsidRDefault="009B0EC9" w:rsidP="00505007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</w:pP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>71.00</w:t>
            </w:r>
            <w:r w:rsidRPr="00CA4BC9">
              <w:rPr>
                <w:rFonts w:ascii="Times New Roman" w:hAnsi="Times New Roman"/>
                <w:sz w:val="22"/>
                <w:szCs w:val="22"/>
              </w:rPr>
              <w:t>%</w:t>
            </w:r>
            <w:r w:rsidRPr="00CA4BC9">
              <w:rPr>
                <w:rFonts w:ascii="Times New Roman" w:hAnsi="Times New Roman"/>
                <w:bCs/>
                <w:sz w:val="22"/>
                <w:szCs w:val="22"/>
                <w:lang w:val="en-GB" w:eastAsia="nl-NL"/>
              </w:rPr>
              <w:t xml:space="preserve"> (28.56</w:t>
            </w:r>
            <w:r w:rsidRPr="00CA4BC9">
              <w:rPr>
                <w:rFonts w:ascii="Times New Roman" w:hAnsi="Times New Roman"/>
                <w:sz w:val="22"/>
                <w:szCs w:val="22"/>
              </w:rPr>
              <w:t>), 31%-115%</w:t>
            </w:r>
          </w:p>
        </w:tc>
      </w:tr>
      <w:tr w:rsidR="009B0EC9" w:rsidRPr="00CA4BC9" w14:paraId="20AA8E4A" w14:textId="77777777" w:rsidTr="00FA4672">
        <w:trPr>
          <w:gridAfter w:val="1"/>
          <w:wAfter w:w="103" w:type="dxa"/>
        </w:trPr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6486A7" w14:textId="77777777" w:rsidR="009B0E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C8EA057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History of diagnosed anxiety disorder or depression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6FBCCA" w14:textId="786753E3" w:rsidR="009B0EC9" w:rsidRPr="00CA4BC9" w:rsidRDefault="009B0EC9" w:rsidP="007747AD">
            <w:pPr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  <w:lang w:val="nl-NL"/>
              </w:rPr>
            </w:pPr>
            <w:r w:rsidRPr="00CA4BC9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CA4BC9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 6 </w:t>
            </w:r>
          </w:p>
        </w:tc>
      </w:tr>
      <w:tr w:rsidR="009B0EC9" w:rsidRPr="00CA4BC9" w14:paraId="598FD020" w14:textId="77777777" w:rsidTr="00FA4672">
        <w:trPr>
          <w:gridAfter w:val="1"/>
          <w:wAfter w:w="103" w:type="dxa"/>
          <w:trHeight w:val="1090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217EEE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Previous psychological treatment </w:t>
            </w:r>
            <w:r w:rsidRPr="00343544">
              <w:rPr>
                <w:rFonts w:ascii="Times New Roman" w:hAnsi="Times New Roman"/>
                <w:bCs/>
                <w:sz w:val="22"/>
                <w:szCs w:val="22"/>
              </w:rPr>
              <w:t>(counseling, coaching, psychotherapy)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20F4655" w14:textId="77777777" w:rsidR="009B0E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F09E480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9 </w:t>
            </w:r>
          </w:p>
        </w:tc>
      </w:tr>
      <w:tr w:rsidR="009B0EC9" w:rsidRPr="00CA4BC9" w14:paraId="3AEC1FB3" w14:textId="77777777" w:rsidTr="00FA4672">
        <w:trPr>
          <w:gridAfter w:val="1"/>
          <w:wAfter w:w="103" w:type="dxa"/>
          <w:trHeight w:val="1090"/>
        </w:trPr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30535B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CA4BC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Experience with online psychological care </w:t>
            </w:r>
            <w:r w:rsidRPr="00343544">
              <w:rPr>
                <w:rFonts w:ascii="Times New Roman" w:hAnsi="Times New Roman"/>
                <w:bCs/>
                <w:sz w:val="22"/>
                <w:szCs w:val="22"/>
              </w:rPr>
              <w:t>(e.g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.,</w:t>
            </w:r>
            <w:r w:rsidRPr="00343544">
              <w:rPr>
                <w:rFonts w:ascii="Times New Roman" w:hAnsi="Times New Roman"/>
                <w:bCs/>
                <w:sz w:val="22"/>
                <w:szCs w:val="22"/>
              </w:rPr>
              <w:t xml:space="preserve"> websites, apps, self-help programs)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FAD44D" w14:textId="77777777" w:rsidR="009B0EC9" w:rsidRDefault="009B0EC9" w:rsidP="00505007">
            <w:pPr>
              <w:spacing w:line="480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</w:pPr>
          </w:p>
          <w:p w14:paraId="4EAF6CC2" w14:textId="77777777" w:rsidR="009B0EC9" w:rsidRPr="00CA4BC9" w:rsidRDefault="009B0EC9" w:rsidP="00505007">
            <w:pPr>
              <w:spacing w:line="480" w:lineRule="auto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CA4BC9">
              <w:rPr>
                <w:rFonts w:ascii="Times New Roman" w:hAnsi="Times New Roman"/>
                <w:bCs/>
                <w:color w:val="000000"/>
                <w:sz w:val="22"/>
                <w:szCs w:val="22"/>
                <w:lang w:val="en-GB" w:eastAsia="nl-NL"/>
              </w:rPr>
              <w:t xml:space="preserve">1 </w:t>
            </w:r>
          </w:p>
        </w:tc>
      </w:tr>
    </w:tbl>
    <w:p w14:paraId="0F88EBF9" w14:textId="77777777" w:rsidR="009B0EC9" w:rsidRDefault="009B0EC9" w:rsidP="009B0EC9">
      <w:pPr>
        <w:spacing w:line="360" w:lineRule="auto"/>
        <w:rPr>
          <w:rFonts w:ascii="Times New Roman" w:hAnsi="Times New Roman" w:cstheme="minorBidi"/>
          <w:sz w:val="20"/>
          <w:szCs w:val="20"/>
          <w:vertAlign w:val="superscript"/>
          <w:lang w:eastAsia="en-US"/>
        </w:rPr>
      </w:pPr>
      <w:r>
        <w:rPr>
          <w:rFonts w:ascii="Times New Roman" w:hAnsi="Times New Roman" w:cstheme="minorBidi"/>
          <w:sz w:val="20"/>
          <w:szCs w:val="20"/>
          <w:vertAlign w:val="superscript"/>
          <w:lang w:eastAsia="en-US"/>
        </w:rPr>
        <w:br w:type="textWrapping" w:clear="all"/>
      </w:r>
    </w:p>
    <w:p w14:paraId="12D1700C" w14:textId="77777777" w:rsidR="009B0EC9" w:rsidRDefault="009B0EC9" w:rsidP="009B0EC9">
      <w:pPr>
        <w:spacing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</w:rPr>
        <w:t xml:space="preserve">Education level, “Low”: Primary school or lower vocational secondary education, “Middle”: intermediate general secondary education or intermediate vocational education, and “High”: higher general secondary education, higher vocational education, or university </w:t>
      </w:r>
      <w:r w:rsidRPr="007755F0">
        <w:rPr>
          <w:rFonts w:ascii="Times New Roman" w:hAnsi="Times New Roman"/>
          <w:sz w:val="20"/>
          <w:szCs w:val="20"/>
        </w:rPr>
        <w:t>education. All participants had Dutch nationality.</w:t>
      </w:r>
    </w:p>
    <w:p w14:paraId="07C445DE" w14:textId="77777777" w:rsidR="009B0EC9" w:rsidRDefault="009B0EC9" w:rsidP="009B0EC9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0FB91065" w14:textId="77777777" w:rsidR="009B0EC9" w:rsidRDefault="009B0EC9" w:rsidP="009B0EC9">
      <w:pPr>
        <w:spacing w:line="480" w:lineRule="auto"/>
        <w:rPr>
          <w:rFonts w:ascii="Times New Roman" w:hAnsi="Times New Roman"/>
          <w:b/>
          <w:bCs/>
        </w:rPr>
      </w:pPr>
    </w:p>
    <w:p w14:paraId="49B6B5C1" w14:textId="77777777" w:rsidR="009B0EC9" w:rsidRDefault="009B0EC9" w:rsidP="009B0EC9"/>
    <w:p w14:paraId="415128EF" w14:textId="77777777" w:rsidR="00400E48" w:rsidRPr="00356072" w:rsidRDefault="00356072" w:rsidP="00356072">
      <w:pPr>
        <w:spacing w:line="480" w:lineRule="auto"/>
        <w:rPr>
          <w:rFonts w:ascii="Times New Roman" w:hAnsi="Times New Roman"/>
        </w:rPr>
      </w:pPr>
      <w:r w:rsidRPr="00E312FF">
        <w:rPr>
          <w:rFonts w:ascii="Times New Roman" w:hAnsi="Times New Roman"/>
          <w:b/>
          <w:bCs/>
        </w:rPr>
        <w:t xml:space="preserve">Treatment </w:t>
      </w:r>
      <w:r w:rsidR="00A129F7" w:rsidRPr="00E312FF">
        <w:rPr>
          <w:rFonts w:ascii="Times New Roman" w:hAnsi="Times New Roman"/>
          <w:b/>
          <w:bCs/>
        </w:rPr>
        <w:t>feasibility</w:t>
      </w:r>
      <w:r w:rsidR="00A227CF">
        <w:rPr>
          <w:rFonts w:ascii="Times New Roman" w:hAnsi="Times New Roman"/>
          <w:b/>
          <w:bCs/>
        </w:rPr>
        <w:t>, usability</w:t>
      </w:r>
      <w:r w:rsidR="00A129F7">
        <w:rPr>
          <w:rFonts w:ascii="Times New Roman" w:hAnsi="Times New Roman"/>
          <w:b/>
          <w:bCs/>
        </w:rPr>
        <w:t xml:space="preserve"> and </w:t>
      </w:r>
      <w:r w:rsidRPr="00356072">
        <w:rPr>
          <w:rFonts w:ascii="Times New Roman" w:hAnsi="Times New Roman"/>
          <w:b/>
          <w:bCs/>
        </w:rPr>
        <w:t>acceptability</w:t>
      </w:r>
    </w:p>
    <w:p w14:paraId="619C209B" w14:textId="77777777" w:rsidR="00B270E9" w:rsidRDefault="00356072" w:rsidP="000E3CD1">
      <w:pPr>
        <w:spacing w:line="480" w:lineRule="auto"/>
        <w:ind w:firstLine="708"/>
        <w:rPr>
          <w:rFonts w:ascii="Times New Roman" w:hAnsi="Times New Roman"/>
        </w:rPr>
      </w:pPr>
      <w:r w:rsidRPr="001B0C4C">
        <w:rPr>
          <w:rFonts w:ascii="Times New Roman" w:hAnsi="Times New Roman"/>
        </w:rPr>
        <w:t xml:space="preserve">All participants completed </w:t>
      </w:r>
      <w:r w:rsidR="00CF1F56">
        <w:rPr>
          <w:rFonts w:ascii="Times New Roman" w:hAnsi="Times New Roman"/>
        </w:rPr>
        <w:t xml:space="preserve">the entire </w:t>
      </w:r>
      <w:r w:rsidRPr="001B0C4C">
        <w:rPr>
          <w:rFonts w:ascii="Times New Roman" w:hAnsi="Times New Roman"/>
        </w:rPr>
        <w:t>8 session</w:t>
      </w:r>
      <w:r w:rsidR="00CF1F56">
        <w:rPr>
          <w:rFonts w:ascii="Times New Roman" w:hAnsi="Times New Roman"/>
        </w:rPr>
        <w:t xml:space="preserve"> program</w:t>
      </w:r>
      <w:r w:rsidR="00E912CF">
        <w:rPr>
          <w:rFonts w:ascii="Times New Roman" w:hAnsi="Times New Roman"/>
        </w:rPr>
        <w:t xml:space="preserve">. </w:t>
      </w:r>
      <w:r w:rsidR="00876A72">
        <w:rPr>
          <w:rFonts w:ascii="Times New Roman" w:hAnsi="Times New Roman"/>
        </w:rPr>
        <w:t xml:space="preserve">Mean duration </w:t>
      </w:r>
      <w:r w:rsidR="00535A2C">
        <w:rPr>
          <w:rFonts w:ascii="Times New Roman" w:hAnsi="Times New Roman"/>
        </w:rPr>
        <w:t>to complete</w:t>
      </w:r>
      <w:r w:rsidR="00876A72">
        <w:rPr>
          <w:rFonts w:ascii="Times New Roman" w:hAnsi="Times New Roman"/>
        </w:rPr>
        <w:t xml:space="preserve"> eHealth CF-CBT was 9 weeks</w:t>
      </w:r>
      <w:r w:rsidR="00535A2C">
        <w:rPr>
          <w:rFonts w:ascii="Times New Roman" w:hAnsi="Times New Roman"/>
        </w:rPr>
        <w:t xml:space="preserve"> (</w:t>
      </w:r>
      <w:r w:rsidR="00876A72">
        <w:rPr>
          <w:rFonts w:ascii="Times New Roman" w:hAnsi="Times New Roman"/>
        </w:rPr>
        <w:t>rang</w:t>
      </w:r>
      <w:r w:rsidR="00535A2C">
        <w:rPr>
          <w:rFonts w:ascii="Times New Roman" w:hAnsi="Times New Roman"/>
        </w:rPr>
        <w:t xml:space="preserve">e </w:t>
      </w:r>
      <w:r w:rsidR="00876A72">
        <w:rPr>
          <w:rFonts w:ascii="Times New Roman" w:hAnsi="Times New Roman"/>
        </w:rPr>
        <w:t>8-11</w:t>
      </w:r>
      <w:r w:rsidR="00535A2C">
        <w:rPr>
          <w:rFonts w:ascii="Times New Roman" w:hAnsi="Times New Roman"/>
        </w:rPr>
        <w:t>)</w:t>
      </w:r>
      <w:r w:rsidR="000C3465">
        <w:rPr>
          <w:rFonts w:ascii="Times New Roman" w:hAnsi="Times New Roman"/>
        </w:rPr>
        <w:t>; 2</w:t>
      </w:r>
      <w:r w:rsidR="00876A72">
        <w:rPr>
          <w:rFonts w:ascii="Times New Roman" w:hAnsi="Times New Roman"/>
        </w:rPr>
        <w:t xml:space="preserve"> participants </w:t>
      </w:r>
      <w:r w:rsidR="000C3465">
        <w:rPr>
          <w:rFonts w:ascii="Times New Roman" w:hAnsi="Times New Roman"/>
        </w:rPr>
        <w:t>required</w:t>
      </w:r>
      <w:r w:rsidR="00876A72">
        <w:rPr>
          <w:rFonts w:ascii="Times New Roman" w:hAnsi="Times New Roman"/>
        </w:rPr>
        <w:t xml:space="preserve"> 11 weeks because of </w:t>
      </w:r>
      <w:r w:rsidR="000C3465">
        <w:rPr>
          <w:rFonts w:ascii="Times New Roman" w:hAnsi="Times New Roman"/>
        </w:rPr>
        <w:t>vacation</w:t>
      </w:r>
      <w:r w:rsidR="00876A72">
        <w:rPr>
          <w:rFonts w:ascii="Times New Roman" w:hAnsi="Times New Roman"/>
        </w:rPr>
        <w:t xml:space="preserve"> or medical problems. </w:t>
      </w:r>
      <w:r w:rsidR="004A6C6F">
        <w:rPr>
          <w:rFonts w:ascii="Times New Roman" w:hAnsi="Times New Roman"/>
        </w:rPr>
        <w:t>Participants indicated they spen</w:t>
      </w:r>
      <w:r w:rsidR="000C3465">
        <w:rPr>
          <w:rFonts w:ascii="Times New Roman" w:hAnsi="Times New Roman"/>
        </w:rPr>
        <w:t>t</w:t>
      </w:r>
      <w:r w:rsidR="004A6C6F">
        <w:rPr>
          <w:rFonts w:ascii="Times New Roman" w:hAnsi="Times New Roman"/>
        </w:rPr>
        <w:t xml:space="preserve"> an average of 1.52 hours</w:t>
      </w:r>
      <w:r w:rsidR="00ED4517">
        <w:rPr>
          <w:rFonts w:ascii="Times New Roman" w:hAnsi="Times New Roman"/>
        </w:rPr>
        <w:t xml:space="preserve"> per </w:t>
      </w:r>
      <w:r w:rsidR="00732744">
        <w:rPr>
          <w:rFonts w:ascii="Times New Roman" w:hAnsi="Times New Roman"/>
        </w:rPr>
        <w:t>online</w:t>
      </w:r>
      <w:r w:rsidR="00ED4517">
        <w:rPr>
          <w:rFonts w:ascii="Times New Roman" w:hAnsi="Times New Roman"/>
        </w:rPr>
        <w:t xml:space="preserve"> </w:t>
      </w:r>
      <w:r w:rsidR="004A6C6F">
        <w:rPr>
          <w:rFonts w:ascii="Times New Roman" w:hAnsi="Times New Roman"/>
        </w:rPr>
        <w:t>session, including homework.</w:t>
      </w:r>
      <w:r w:rsidR="00B270E9">
        <w:rPr>
          <w:rFonts w:ascii="Times New Roman" w:hAnsi="Times New Roman"/>
        </w:rPr>
        <w:t xml:space="preserve"> All</w:t>
      </w:r>
      <w:r w:rsidR="000C3465">
        <w:rPr>
          <w:rFonts w:ascii="Times New Roman" w:hAnsi="Times New Roman"/>
        </w:rPr>
        <w:t xml:space="preserve"> participants completed all assigned</w:t>
      </w:r>
      <w:r w:rsidR="00B270E9">
        <w:rPr>
          <w:rFonts w:ascii="Times New Roman" w:hAnsi="Times New Roman"/>
        </w:rPr>
        <w:t xml:space="preserve"> homewor</w:t>
      </w:r>
      <w:r w:rsidR="000C3465">
        <w:rPr>
          <w:rFonts w:ascii="Times New Roman" w:hAnsi="Times New Roman"/>
        </w:rPr>
        <w:t>k</w:t>
      </w:r>
      <w:r w:rsidR="00B270E9">
        <w:rPr>
          <w:rFonts w:ascii="Times New Roman" w:hAnsi="Times New Roman"/>
        </w:rPr>
        <w:t>.</w:t>
      </w:r>
      <w:r w:rsidR="0004151D">
        <w:rPr>
          <w:rFonts w:ascii="Times New Roman" w:hAnsi="Times New Roman"/>
        </w:rPr>
        <w:t xml:space="preserve"> </w:t>
      </w:r>
    </w:p>
    <w:p w14:paraId="3D9BB499" w14:textId="15FB956F" w:rsidR="0074433C" w:rsidRDefault="0004151D" w:rsidP="004A6C6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Overall, the CBT-therapist spen</w:t>
      </w:r>
      <w:r w:rsidR="000C3465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</w:t>
      </w:r>
      <w:r w:rsidR="000C3465">
        <w:rPr>
          <w:rFonts w:ascii="Times New Roman" w:hAnsi="Times New Roman"/>
        </w:rPr>
        <w:t>60 minutes</w:t>
      </w:r>
      <w:r w:rsidR="004625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for face-to-face/video sessions </w:t>
      </w:r>
      <w:r w:rsidR="000C3465">
        <w:rPr>
          <w:rFonts w:ascii="Times New Roman" w:hAnsi="Times New Roman"/>
        </w:rPr>
        <w:t xml:space="preserve">(45 to meet, </w:t>
      </w:r>
      <w:r w:rsidR="004625FE">
        <w:rPr>
          <w:rFonts w:ascii="Times New Roman" w:hAnsi="Times New Roman"/>
        </w:rPr>
        <w:t xml:space="preserve">15 for </w:t>
      </w:r>
      <w:r w:rsidR="000C3465">
        <w:rPr>
          <w:rFonts w:ascii="Times New Roman" w:hAnsi="Times New Roman"/>
        </w:rPr>
        <w:t>documentation</w:t>
      </w:r>
      <w:r w:rsidR="004625FE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 xml:space="preserve">and </w:t>
      </w:r>
      <w:r w:rsidR="00E912CF">
        <w:rPr>
          <w:rFonts w:ascii="Times New Roman" w:hAnsi="Times New Roman"/>
        </w:rPr>
        <w:t>20</w:t>
      </w:r>
      <w:r w:rsidR="000C3465">
        <w:rPr>
          <w:rFonts w:ascii="Times New Roman" w:hAnsi="Times New Roman"/>
        </w:rPr>
        <w:t xml:space="preserve"> minutes</w:t>
      </w:r>
      <w:r w:rsidR="004625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for online sessions </w:t>
      </w:r>
      <w:r w:rsidR="000C3465">
        <w:rPr>
          <w:rFonts w:ascii="Times New Roman" w:hAnsi="Times New Roman"/>
        </w:rPr>
        <w:t>(</w:t>
      </w:r>
      <w:r w:rsidR="00E912CF">
        <w:rPr>
          <w:rFonts w:ascii="Times New Roman" w:hAnsi="Times New Roman"/>
        </w:rPr>
        <w:t>15</w:t>
      </w:r>
      <w:r w:rsidR="000C34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 read </w:t>
      </w:r>
      <w:r w:rsidR="000C3465">
        <w:rPr>
          <w:rFonts w:ascii="Times New Roman" w:hAnsi="Times New Roman"/>
        </w:rPr>
        <w:t xml:space="preserve">participants’ responses </w:t>
      </w:r>
      <w:r>
        <w:rPr>
          <w:rFonts w:ascii="Times New Roman" w:hAnsi="Times New Roman"/>
        </w:rPr>
        <w:t>and provid</w:t>
      </w:r>
      <w:r w:rsidR="000C3465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feedback</w:t>
      </w:r>
      <w:r w:rsidR="00E912CF">
        <w:rPr>
          <w:rFonts w:ascii="Times New Roman" w:hAnsi="Times New Roman"/>
        </w:rPr>
        <w:t>, 5</w:t>
      </w:r>
      <w:r w:rsidR="000C3465">
        <w:rPr>
          <w:rFonts w:ascii="Times New Roman" w:hAnsi="Times New Roman"/>
        </w:rPr>
        <w:t xml:space="preserve"> for </w:t>
      </w:r>
      <w:r w:rsidR="004625FE">
        <w:rPr>
          <w:rFonts w:ascii="Times New Roman" w:hAnsi="Times New Roman"/>
        </w:rPr>
        <w:t>document</w:t>
      </w:r>
      <w:r w:rsidR="000C3465">
        <w:rPr>
          <w:rFonts w:ascii="Times New Roman" w:hAnsi="Times New Roman"/>
        </w:rPr>
        <w:t>ation)</w:t>
      </w:r>
      <w:r>
        <w:rPr>
          <w:rFonts w:ascii="Times New Roman" w:hAnsi="Times New Roman"/>
        </w:rPr>
        <w:t xml:space="preserve">. This </w:t>
      </w:r>
      <w:r w:rsidR="000C3465">
        <w:rPr>
          <w:rFonts w:ascii="Times New Roman" w:hAnsi="Times New Roman"/>
        </w:rPr>
        <w:t>represented</w:t>
      </w:r>
      <w:r>
        <w:rPr>
          <w:rFonts w:ascii="Times New Roman" w:hAnsi="Times New Roman"/>
        </w:rPr>
        <w:t xml:space="preserve"> a reduction </w:t>
      </w:r>
      <w:r w:rsidR="000C3465">
        <w:rPr>
          <w:rFonts w:ascii="Times New Roman" w:hAnsi="Times New Roman"/>
        </w:rPr>
        <w:t xml:space="preserve">of </w:t>
      </w:r>
      <w:r w:rsidR="003B77E9">
        <w:rPr>
          <w:rFonts w:ascii="Times New Roman" w:hAnsi="Times New Roman"/>
        </w:rPr>
        <w:t xml:space="preserve">more than </w:t>
      </w:r>
      <w:r w:rsidR="00E912CF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hours</w:t>
      </w:r>
      <w:r w:rsidR="000C3465">
        <w:rPr>
          <w:rFonts w:ascii="Times New Roman" w:hAnsi="Times New Roman"/>
        </w:rPr>
        <w:t xml:space="preserve"> of therapist time</w:t>
      </w:r>
      <w:r>
        <w:rPr>
          <w:rFonts w:ascii="Times New Roman" w:hAnsi="Times New Roman"/>
        </w:rPr>
        <w:t xml:space="preserve"> </w:t>
      </w:r>
      <w:r w:rsidR="004625FE">
        <w:rPr>
          <w:rFonts w:ascii="Times New Roman" w:hAnsi="Times New Roman"/>
        </w:rPr>
        <w:t>p</w:t>
      </w:r>
      <w:r>
        <w:rPr>
          <w:rFonts w:ascii="Times New Roman" w:hAnsi="Times New Roman"/>
        </w:rPr>
        <w:t>er client</w:t>
      </w:r>
      <w:r w:rsidR="000C3465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normally in clinical CF care in the Netherlands</w:t>
      </w:r>
      <w:r w:rsidR="000C3465">
        <w:rPr>
          <w:rFonts w:ascii="Times New Roman" w:hAnsi="Times New Roman"/>
        </w:rPr>
        <w:t xml:space="preserve">, a </w:t>
      </w:r>
      <w:r>
        <w:rPr>
          <w:rFonts w:ascii="Times New Roman" w:hAnsi="Times New Roman"/>
        </w:rPr>
        <w:t>45</w:t>
      </w:r>
      <w:r w:rsidR="00FC1598">
        <w:rPr>
          <w:rFonts w:ascii="Times New Roman" w:hAnsi="Times New Roman"/>
        </w:rPr>
        <w:t>-</w:t>
      </w:r>
      <w:r>
        <w:rPr>
          <w:rFonts w:ascii="Times New Roman" w:hAnsi="Times New Roman"/>
        </w:rPr>
        <w:t>minute</w:t>
      </w:r>
      <w:r w:rsidR="000C3465">
        <w:rPr>
          <w:rFonts w:ascii="Times New Roman" w:hAnsi="Times New Roman"/>
        </w:rPr>
        <w:t xml:space="preserve"> consultation is</w:t>
      </w:r>
      <w:r>
        <w:rPr>
          <w:rFonts w:ascii="Times New Roman" w:hAnsi="Times New Roman"/>
        </w:rPr>
        <w:t xml:space="preserve"> scheduled</w:t>
      </w:r>
      <w:r w:rsidR="004625FE">
        <w:rPr>
          <w:rFonts w:ascii="Times New Roman" w:hAnsi="Times New Roman"/>
        </w:rPr>
        <w:t xml:space="preserve"> with 15 minutes administrati</w:t>
      </w:r>
      <w:r w:rsidR="000C3465">
        <w:rPr>
          <w:rFonts w:ascii="Times New Roman" w:hAnsi="Times New Roman"/>
        </w:rPr>
        <w:t>ve time</w:t>
      </w:r>
      <w:r>
        <w:rPr>
          <w:rFonts w:ascii="Times New Roman" w:hAnsi="Times New Roman"/>
        </w:rPr>
        <w:t xml:space="preserve">. </w:t>
      </w:r>
      <w:r w:rsidR="00876A72">
        <w:rPr>
          <w:rFonts w:ascii="Times New Roman" w:hAnsi="Times New Roman"/>
        </w:rPr>
        <w:t>After participatio</w:t>
      </w:r>
      <w:r w:rsidR="00B270E9">
        <w:rPr>
          <w:rFonts w:ascii="Times New Roman" w:hAnsi="Times New Roman"/>
        </w:rPr>
        <w:t xml:space="preserve">n, </w:t>
      </w:r>
      <w:r w:rsidR="00876A72">
        <w:rPr>
          <w:rFonts w:ascii="Times New Roman" w:hAnsi="Times New Roman"/>
        </w:rPr>
        <w:t xml:space="preserve">7 </w:t>
      </w:r>
      <w:proofErr w:type="spellStart"/>
      <w:r w:rsidR="00876A72">
        <w:rPr>
          <w:rFonts w:ascii="Times New Roman" w:hAnsi="Times New Roman"/>
        </w:rPr>
        <w:t>awCF</w:t>
      </w:r>
      <w:proofErr w:type="spellEnd"/>
      <w:r w:rsidR="00876A72">
        <w:rPr>
          <w:rFonts w:ascii="Times New Roman" w:hAnsi="Times New Roman"/>
        </w:rPr>
        <w:t xml:space="preserve"> indicated that they did</w:t>
      </w:r>
      <w:r w:rsidR="000C3465">
        <w:rPr>
          <w:rFonts w:ascii="Times New Roman" w:hAnsi="Times New Roman"/>
        </w:rPr>
        <w:t xml:space="preserve"> not</w:t>
      </w:r>
      <w:r w:rsidR="00876A72">
        <w:rPr>
          <w:rFonts w:ascii="Times New Roman" w:hAnsi="Times New Roman"/>
        </w:rPr>
        <w:t xml:space="preserve"> need continuation of psychological treatment, </w:t>
      </w:r>
      <w:r w:rsidR="00B701DB">
        <w:rPr>
          <w:rFonts w:ascii="Times New Roman" w:hAnsi="Times New Roman"/>
        </w:rPr>
        <w:t xml:space="preserve">1 </w:t>
      </w:r>
      <w:r w:rsidR="00876A72">
        <w:rPr>
          <w:rFonts w:ascii="Times New Roman" w:hAnsi="Times New Roman"/>
        </w:rPr>
        <w:t>continu</w:t>
      </w:r>
      <w:r w:rsidR="000C3465">
        <w:rPr>
          <w:rFonts w:ascii="Times New Roman" w:hAnsi="Times New Roman"/>
        </w:rPr>
        <w:t>ed care</w:t>
      </w:r>
      <w:r w:rsidR="00876A72">
        <w:rPr>
          <w:rFonts w:ascii="Times New Roman" w:hAnsi="Times New Roman"/>
        </w:rPr>
        <w:t xml:space="preserve"> with the same therapist, and 2 </w:t>
      </w:r>
      <w:r w:rsidR="000C3465">
        <w:rPr>
          <w:rFonts w:ascii="Times New Roman" w:hAnsi="Times New Roman"/>
        </w:rPr>
        <w:t>required</w:t>
      </w:r>
      <w:r w:rsidR="00876A72">
        <w:rPr>
          <w:rFonts w:ascii="Times New Roman" w:hAnsi="Times New Roman"/>
        </w:rPr>
        <w:t xml:space="preserve"> more intensive trauma t</w:t>
      </w:r>
      <w:r w:rsidR="000C3465">
        <w:rPr>
          <w:rFonts w:ascii="Times New Roman" w:hAnsi="Times New Roman"/>
        </w:rPr>
        <w:t>herapy</w:t>
      </w:r>
      <w:r w:rsidR="00876A72">
        <w:rPr>
          <w:rFonts w:ascii="Times New Roman" w:hAnsi="Times New Roman"/>
        </w:rPr>
        <w:t xml:space="preserve"> outside the </w:t>
      </w:r>
      <w:r w:rsidR="000C3465">
        <w:rPr>
          <w:rFonts w:ascii="Times New Roman" w:hAnsi="Times New Roman"/>
        </w:rPr>
        <w:t>institution</w:t>
      </w:r>
      <w:r w:rsidR="00876A72">
        <w:rPr>
          <w:rFonts w:ascii="Times New Roman" w:hAnsi="Times New Roman"/>
        </w:rPr>
        <w:t>.</w:t>
      </w:r>
    </w:p>
    <w:p w14:paraId="196C26B4" w14:textId="77777777" w:rsidR="00F96391" w:rsidRPr="001B0C4C" w:rsidRDefault="00356072" w:rsidP="000E3CD1">
      <w:pPr>
        <w:spacing w:line="480" w:lineRule="auto"/>
        <w:ind w:firstLine="708"/>
        <w:rPr>
          <w:rFonts w:ascii="Times New Roman" w:eastAsiaTheme="minorHAnsi" w:hAnsi="Times New Roman"/>
          <w:lang w:eastAsia="en-US"/>
        </w:rPr>
      </w:pPr>
      <w:r w:rsidRPr="00BF1D17">
        <w:rPr>
          <w:rFonts w:ascii="Times New Roman" w:hAnsi="Times New Roman"/>
        </w:rPr>
        <w:t xml:space="preserve">See Table </w:t>
      </w:r>
      <w:r w:rsidR="00CA4BC9" w:rsidRPr="00BF1D17">
        <w:rPr>
          <w:rFonts w:ascii="Times New Roman" w:hAnsi="Times New Roman"/>
        </w:rPr>
        <w:t>2</w:t>
      </w:r>
      <w:r w:rsidRPr="00BF1D17">
        <w:rPr>
          <w:rFonts w:ascii="Times New Roman" w:hAnsi="Times New Roman"/>
        </w:rPr>
        <w:t xml:space="preserve"> for</w:t>
      </w:r>
      <w:r w:rsidRPr="001B0C4C">
        <w:rPr>
          <w:rFonts w:ascii="Times New Roman" w:hAnsi="Times New Roman"/>
        </w:rPr>
        <w:t xml:space="preserve"> </w:t>
      </w:r>
      <w:r w:rsidR="00CA4BC9" w:rsidRPr="001B0C4C">
        <w:rPr>
          <w:rFonts w:ascii="Times New Roman" w:hAnsi="Times New Roman"/>
          <w:bCs/>
        </w:rPr>
        <w:t>a</w:t>
      </w:r>
      <w:r w:rsidRPr="001B0C4C">
        <w:rPr>
          <w:rFonts w:ascii="Times New Roman" w:hAnsi="Times New Roman"/>
          <w:bCs/>
        </w:rPr>
        <w:t>cceptability and usability ratings.</w:t>
      </w:r>
      <w:r w:rsidR="00A129F7" w:rsidRPr="001B0C4C">
        <w:rPr>
          <w:rFonts w:ascii="Times New Roman" w:eastAsiaTheme="minorHAnsi" w:hAnsi="Times New Roman"/>
          <w:lang w:eastAsia="en-US"/>
        </w:rPr>
        <w:t xml:space="preserve"> </w:t>
      </w:r>
      <w:bookmarkStart w:id="21" w:name="_Hlk54293234"/>
      <w:r w:rsidR="004A0008">
        <w:rPr>
          <w:rFonts w:ascii="Times New Roman" w:eastAsiaTheme="minorHAnsi" w:hAnsi="Times New Roman"/>
          <w:lang w:eastAsia="en-US"/>
        </w:rPr>
        <w:t xml:space="preserve">Average overall </w:t>
      </w:r>
      <w:r w:rsidR="00C8583A" w:rsidRPr="001B0C4C">
        <w:rPr>
          <w:rFonts w:ascii="Times New Roman" w:eastAsiaTheme="minorHAnsi" w:hAnsi="Times New Roman"/>
          <w:lang w:eastAsia="en-US"/>
        </w:rPr>
        <w:t>experience with the</w:t>
      </w:r>
      <w:r w:rsidR="00350131" w:rsidRPr="001B0C4C">
        <w:rPr>
          <w:rFonts w:ascii="Times New Roman" w:eastAsiaTheme="minorHAnsi" w:hAnsi="Times New Roman"/>
          <w:lang w:eastAsia="en-US"/>
        </w:rPr>
        <w:t xml:space="preserve"> program </w:t>
      </w:r>
      <w:r w:rsidR="000C3465">
        <w:rPr>
          <w:rFonts w:ascii="Times New Roman" w:eastAsiaTheme="minorHAnsi" w:hAnsi="Times New Roman"/>
          <w:lang w:eastAsia="en-US"/>
        </w:rPr>
        <w:t>(</w:t>
      </w:r>
      <w:r w:rsidR="00350131" w:rsidRPr="001B0C4C">
        <w:rPr>
          <w:rFonts w:ascii="Times New Roman" w:eastAsiaTheme="minorHAnsi" w:hAnsi="Times New Roman"/>
          <w:lang w:eastAsia="en-US"/>
        </w:rPr>
        <w:t>CSQ</w:t>
      </w:r>
      <w:r w:rsidR="00196EF4" w:rsidRPr="001B0C4C">
        <w:rPr>
          <w:rFonts w:ascii="Times New Roman" w:eastAsiaTheme="minorHAnsi" w:hAnsi="Times New Roman"/>
          <w:lang w:eastAsia="en-US"/>
        </w:rPr>
        <w:t>-8</w:t>
      </w:r>
      <w:r w:rsidR="000C3465">
        <w:rPr>
          <w:rFonts w:ascii="Times New Roman" w:eastAsiaTheme="minorHAnsi" w:hAnsi="Times New Roman"/>
          <w:lang w:eastAsia="en-US"/>
        </w:rPr>
        <w:t>)</w:t>
      </w:r>
      <w:r w:rsidR="004A0008">
        <w:rPr>
          <w:rFonts w:ascii="Times New Roman" w:eastAsiaTheme="minorHAnsi" w:hAnsi="Times New Roman"/>
          <w:lang w:eastAsia="en-US"/>
        </w:rPr>
        <w:t xml:space="preserve"> was rated</w:t>
      </w:r>
      <w:r w:rsidR="00A129F7" w:rsidRPr="001B0C4C">
        <w:rPr>
          <w:rFonts w:ascii="Times New Roman" w:eastAsiaTheme="minorHAnsi" w:hAnsi="Times New Roman"/>
          <w:lang w:eastAsia="en-US"/>
        </w:rPr>
        <w:t xml:space="preserve"> as </w:t>
      </w:r>
      <w:r w:rsidR="004A0008">
        <w:rPr>
          <w:rFonts w:ascii="Times New Roman" w:eastAsiaTheme="minorHAnsi" w:hAnsi="Times New Roman"/>
          <w:lang w:eastAsia="en-US"/>
        </w:rPr>
        <w:t>good</w:t>
      </w:r>
      <w:r w:rsidR="001973FE" w:rsidRPr="001B0C4C">
        <w:rPr>
          <w:rFonts w:ascii="Times New Roman" w:eastAsiaTheme="minorHAnsi" w:hAnsi="Times New Roman"/>
          <w:lang w:eastAsia="en-US"/>
        </w:rPr>
        <w:t xml:space="preserve">. Thirty percent </w:t>
      </w:r>
      <w:r w:rsidR="00A129F7" w:rsidRPr="001B0C4C">
        <w:rPr>
          <w:rFonts w:ascii="Times New Roman" w:eastAsiaTheme="minorHAnsi" w:hAnsi="Times New Roman"/>
          <w:lang w:eastAsia="en-US"/>
        </w:rPr>
        <w:t>rated the experience</w:t>
      </w:r>
      <w:r w:rsidR="001973FE" w:rsidRPr="001B0C4C">
        <w:rPr>
          <w:rFonts w:ascii="Times New Roman" w:eastAsiaTheme="minorHAnsi" w:hAnsi="Times New Roman"/>
          <w:lang w:eastAsia="en-US"/>
        </w:rPr>
        <w:t xml:space="preserve"> as </w:t>
      </w:r>
      <w:r w:rsidR="00A129F7" w:rsidRPr="001B0C4C">
        <w:rPr>
          <w:rFonts w:ascii="Times New Roman" w:eastAsiaTheme="minorHAnsi" w:hAnsi="Times New Roman"/>
          <w:lang w:eastAsia="en-US"/>
        </w:rPr>
        <w:t>“</w:t>
      </w:r>
      <w:r w:rsidR="001973FE" w:rsidRPr="001B0C4C">
        <w:rPr>
          <w:rFonts w:ascii="Times New Roman" w:eastAsiaTheme="minorHAnsi" w:hAnsi="Times New Roman"/>
          <w:lang w:eastAsia="en-US"/>
        </w:rPr>
        <w:t>excellent</w:t>
      </w:r>
      <w:r w:rsidR="00A129F7" w:rsidRPr="001B0C4C">
        <w:rPr>
          <w:rFonts w:ascii="Times New Roman" w:eastAsiaTheme="minorHAnsi" w:hAnsi="Times New Roman"/>
          <w:lang w:eastAsia="en-US"/>
        </w:rPr>
        <w:t>”</w:t>
      </w:r>
      <w:r w:rsidR="001973FE" w:rsidRPr="001B0C4C">
        <w:rPr>
          <w:rFonts w:ascii="Times New Roman" w:eastAsiaTheme="minorHAnsi" w:hAnsi="Times New Roman"/>
          <w:lang w:eastAsia="en-US"/>
        </w:rPr>
        <w:t xml:space="preserve"> and none </w:t>
      </w:r>
      <w:r w:rsidR="00A129F7" w:rsidRPr="001B0C4C">
        <w:rPr>
          <w:rFonts w:ascii="Times New Roman" w:hAnsi="Times New Roman"/>
          <w:bCs/>
          <w:lang w:val="en-GB" w:eastAsia="nl-NL"/>
        </w:rPr>
        <w:t>reported a negative</w:t>
      </w:r>
      <w:r w:rsidR="001973FE" w:rsidRPr="001B0C4C">
        <w:rPr>
          <w:rFonts w:ascii="Times New Roman" w:hAnsi="Times New Roman"/>
          <w:bCs/>
          <w:lang w:val="en-GB" w:eastAsia="nl-NL"/>
        </w:rPr>
        <w:t xml:space="preserve"> experience</w:t>
      </w:r>
      <w:r w:rsidR="00E0798A" w:rsidRPr="001B0C4C">
        <w:rPr>
          <w:rFonts w:ascii="Times New Roman" w:hAnsi="Times New Roman"/>
          <w:bCs/>
          <w:lang w:val="en-GB" w:eastAsia="nl-NL"/>
        </w:rPr>
        <w:t>.</w:t>
      </w:r>
      <w:r w:rsidR="001973FE" w:rsidRPr="001B0C4C">
        <w:rPr>
          <w:rFonts w:ascii="Times New Roman" w:hAnsi="Times New Roman"/>
          <w:bCs/>
          <w:lang w:val="en-GB" w:eastAsia="nl-NL"/>
        </w:rPr>
        <w:t xml:space="preserve"> </w:t>
      </w:r>
      <w:r w:rsidR="00A129F7" w:rsidRPr="001B0C4C">
        <w:rPr>
          <w:rFonts w:ascii="Times New Roman" w:hAnsi="Times New Roman"/>
          <w:bCs/>
          <w:lang w:val="en-GB" w:eastAsia="nl-NL"/>
        </w:rPr>
        <w:t>Ratings on the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 </w:t>
      </w:r>
      <w:proofErr w:type="spellStart"/>
      <w:r w:rsidR="00F96391" w:rsidRPr="001B0C4C">
        <w:rPr>
          <w:rFonts w:ascii="Times New Roman" w:eastAsiaTheme="minorHAnsi" w:hAnsi="Times New Roman"/>
          <w:lang w:eastAsia="en-US"/>
        </w:rPr>
        <w:t>eHIQ</w:t>
      </w:r>
      <w:proofErr w:type="spellEnd"/>
      <w:r w:rsidR="00F96391" w:rsidRPr="001B0C4C">
        <w:rPr>
          <w:rFonts w:ascii="Times New Roman" w:eastAsiaTheme="minorHAnsi" w:hAnsi="Times New Roman"/>
          <w:lang w:eastAsia="en-US"/>
        </w:rPr>
        <w:t xml:space="preserve"> </w:t>
      </w:r>
      <w:r w:rsidR="00A129F7" w:rsidRPr="001B0C4C">
        <w:rPr>
          <w:rFonts w:ascii="Times New Roman" w:eastAsiaTheme="minorHAnsi" w:hAnsi="Times New Roman"/>
          <w:lang w:eastAsia="en-US"/>
        </w:rPr>
        <w:t>were positive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 </w:t>
      </w:r>
      <w:r w:rsidR="000C3465">
        <w:rPr>
          <w:rFonts w:ascii="Times New Roman" w:hAnsi="Times New Roman"/>
          <w:shd w:val="clear" w:color="auto" w:fill="FFFFFF"/>
        </w:rPr>
        <w:t>for</w:t>
      </w:r>
      <w:r w:rsidR="00F96391" w:rsidRPr="001B0C4C">
        <w:rPr>
          <w:rFonts w:ascii="Times New Roman" w:hAnsi="Times New Roman"/>
          <w:shd w:val="clear" w:color="auto" w:fill="FFFFFF"/>
        </w:rPr>
        <w:t xml:space="preserve"> </w:t>
      </w:r>
      <w:r w:rsidR="00CA4BC9" w:rsidRPr="001B0C4C">
        <w:rPr>
          <w:rFonts w:ascii="Times New Roman" w:hAnsi="Times New Roman"/>
          <w:lang w:val="en-GB"/>
        </w:rPr>
        <w:t>‘</w:t>
      </w:r>
      <w:r w:rsidR="00F96391" w:rsidRPr="001B0C4C">
        <w:rPr>
          <w:rFonts w:ascii="Times New Roman" w:eastAsiaTheme="minorHAnsi" w:hAnsi="Times New Roman"/>
          <w:lang w:eastAsia="en-US"/>
        </w:rPr>
        <w:t>Information and presentation</w:t>
      </w:r>
      <w:r w:rsidR="00CA4BC9" w:rsidRPr="001B0C4C">
        <w:rPr>
          <w:rFonts w:ascii="Times New Roman" w:eastAsiaTheme="minorHAnsi" w:hAnsi="Times New Roman"/>
          <w:lang w:eastAsia="en-US"/>
        </w:rPr>
        <w:t>’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 with </w:t>
      </w:r>
      <w:r w:rsidR="008611C2" w:rsidRPr="001B0C4C">
        <w:rPr>
          <w:rFonts w:ascii="Times New Roman" w:eastAsiaTheme="minorHAnsi" w:hAnsi="Times New Roman"/>
          <w:lang w:eastAsia="en-US"/>
        </w:rPr>
        <w:t xml:space="preserve">a </w:t>
      </w:r>
      <w:r w:rsidR="008611C2" w:rsidRPr="00A227CF">
        <w:rPr>
          <w:rFonts w:ascii="Times New Roman" w:eastAsiaTheme="minorHAnsi" w:hAnsi="Times New Roman"/>
          <w:lang w:eastAsia="en-US"/>
        </w:rPr>
        <w:t>mean</w:t>
      </w:r>
      <w:r w:rsidR="00F96391" w:rsidRPr="00A227CF">
        <w:rPr>
          <w:rFonts w:ascii="Times New Roman" w:eastAsiaTheme="minorHAnsi" w:hAnsi="Times New Roman"/>
          <w:lang w:eastAsia="en-US"/>
        </w:rPr>
        <w:t xml:space="preserve"> </w:t>
      </w:r>
      <w:r w:rsidR="008611C2" w:rsidRPr="00A227CF">
        <w:rPr>
          <w:rFonts w:ascii="Times New Roman" w:eastAsiaTheme="minorHAnsi" w:hAnsi="Times New Roman"/>
          <w:lang w:eastAsia="en-US"/>
        </w:rPr>
        <w:t xml:space="preserve">of </w:t>
      </w:r>
      <w:r w:rsidR="00F96391" w:rsidRPr="00A227CF">
        <w:rPr>
          <w:rFonts w:ascii="Times New Roman" w:eastAsiaTheme="minorHAnsi" w:hAnsi="Times New Roman"/>
          <w:lang w:eastAsia="en-US"/>
        </w:rPr>
        <w:t>77.69.</w:t>
      </w:r>
      <w:r w:rsidR="008611C2" w:rsidRPr="00A227CF">
        <w:rPr>
          <w:rFonts w:ascii="Times New Roman" w:hAnsi="Times New Roman"/>
          <w:shd w:val="clear" w:color="auto" w:fill="FFFFFF"/>
        </w:rPr>
        <w:t xml:space="preserve"> Participants rated </w:t>
      </w:r>
      <w:r w:rsidR="00CA4BC9" w:rsidRPr="00A227CF">
        <w:rPr>
          <w:rFonts w:ascii="Times New Roman" w:hAnsi="Times New Roman"/>
          <w:shd w:val="clear" w:color="auto" w:fill="FFFFFF"/>
        </w:rPr>
        <w:t>‘</w:t>
      </w:r>
      <w:r w:rsidR="008611C2" w:rsidRPr="00A227CF">
        <w:rPr>
          <w:rFonts w:ascii="Times New Roman" w:hAnsi="Times New Roman"/>
          <w:lang w:val="en-GB"/>
        </w:rPr>
        <w:t>Motivation and confidence to act</w:t>
      </w:r>
      <w:r w:rsidR="00CA4BC9" w:rsidRPr="00A227CF">
        <w:rPr>
          <w:rFonts w:ascii="Times New Roman" w:hAnsi="Times New Roman"/>
          <w:lang w:val="en-GB"/>
        </w:rPr>
        <w:t>’</w:t>
      </w:r>
      <w:r w:rsidR="0022608B" w:rsidRPr="00A227CF">
        <w:rPr>
          <w:rFonts w:ascii="Times New Roman" w:hAnsi="Times New Roman"/>
          <w:lang w:val="en-GB"/>
        </w:rPr>
        <w:t xml:space="preserve"> </w:t>
      </w:r>
      <w:r w:rsidR="008611C2" w:rsidRPr="00A227CF">
        <w:rPr>
          <w:rFonts w:ascii="Times New Roman" w:eastAsiaTheme="minorHAnsi" w:hAnsi="Times New Roman"/>
          <w:lang w:eastAsia="en-US"/>
        </w:rPr>
        <w:t>just below the cut-off score</w:t>
      </w:r>
      <w:r w:rsidR="000C3465">
        <w:rPr>
          <w:rFonts w:ascii="Times New Roman" w:eastAsiaTheme="minorHAnsi" w:hAnsi="Times New Roman"/>
          <w:lang w:eastAsia="en-US"/>
        </w:rPr>
        <w:t xml:space="preserve"> of 65</w:t>
      </w:r>
      <w:r w:rsidR="006537F8" w:rsidRPr="00A227CF">
        <w:rPr>
          <w:rFonts w:ascii="Times New Roman" w:eastAsiaTheme="minorHAnsi" w:hAnsi="Times New Roman"/>
          <w:lang w:eastAsia="en-US"/>
        </w:rPr>
        <w:t xml:space="preserve"> (</w:t>
      </w:r>
      <w:r w:rsidR="008B6F24" w:rsidRPr="00A227CF">
        <w:rPr>
          <w:rFonts w:ascii="Times New Roman" w:hAnsi="Times New Roman"/>
          <w:bCs/>
          <w:lang w:val="en-GB" w:eastAsia="nl-NL"/>
        </w:rPr>
        <w:t>61.25</w:t>
      </w:r>
      <w:r w:rsidR="006537F8" w:rsidRPr="00A227CF">
        <w:rPr>
          <w:rFonts w:ascii="Times New Roman" w:eastAsiaTheme="minorHAnsi" w:hAnsi="Times New Roman"/>
          <w:lang w:eastAsia="en-US"/>
        </w:rPr>
        <w:t>)</w:t>
      </w:r>
      <w:r w:rsidR="000C3465">
        <w:rPr>
          <w:rFonts w:ascii="Times New Roman" w:eastAsiaTheme="minorHAnsi" w:hAnsi="Times New Roman"/>
          <w:lang w:eastAsia="en-US"/>
        </w:rPr>
        <w:t xml:space="preserve">, and </w:t>
      </w:r>
      <w:r w:rsidR="00CA4BC9" w:rsidRPr="001B0C4C">
        <w:rPr>
          <w:rFonts w:ascii="Times New Roman" w:eastAsiaTheme="minorHAnsi" w:hAnsi="Times New Roman"/>
          <w:lang w:eastAsia="en-US"/>
        </w:rPr>
        <w:t>‘</w:t>
      </w:r>
      <w:r w:rsidR="00F96391" w:rsidRPr="001B0C4C">
        <w:rPr>
          <w:rFonts w:ascii="Times New Roman" w:eastAsiaTheme="minorHAnsi" w:hAnsi="Times New Roman"/>
          <w:lang w:eastAsia="en-US"/>
        </w:rPr>
        <w:t>Identification</w:t>
      </w:r>
      <w:r w:rsidR="00CA4BC9" w:rsidRPr="001B0C4C">
        <w:rPr>
          <w:rFonts w:ascii="Times New Roman" w:eastAsiaTheme="minorHAnsi" w:hAnsi="Times New Roman"/>
          <w:lang w:eastAsia="en-US"/>
        </w:rPr>
        <w:t xml:space="preserve">’ 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was 52.50. </w:t>
      </w:r>
      <w:r w:rsidR="00630C4F">
        <w:rPr>
          <w:rFonts w:ascii="Times New Roman" w:eastAsiaTheme="minorHAnsi" w:hAnsi="Times New Roman"/>
          <w:lang w:eastAsia="en-US"/>
        </w:rPr>
        <w:t>M</w:t>
      </w:r>
      <w:r w:rsidR="00F96391" w:rsidRPr="001B0C4C">
        <w:rPr>
          <w:rFonts w:ascii="Times New Roman" w:eastAsiaTheme="minorHAnsi" w:hAnsi="Times New Roman"/>
          <w:lang w:eastAsia="en-US"/>
        </w:rPr>
        <w:t>ean SUS ratings for usability of 76.75 (rang</w:t>
      </w:r>
      <w:r w:rsidR="00630C4F">
        <w:rPr>
          <w:rFonts w:ascii="Times New Roman" w:eastAsiaTheme="minorHAnsi" w:hAnsi="Times New Roman"/>
          <w:lang w:eastAsia="en-US"/>
        </w:rPr>
        <w:t>e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 72.50</w:t>
      </w:r>
      <w:r w:rsidR="00630C4F">
        <w:rPr>
          <w:rFonts w:ascii="Times New Roman" w:eastAsiaTheme="minorHAnsi" w:hAnsi="Times New Roman"/>
          <w:lang w:eastAsia="en-US"/>
        </w:rPr>
        <w:t>-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 85.00) were </w:t>
      </w:r>
      <w:r w:rsidR="00FA03E3" w:rsidRPr="001B0C4C">
        <w:rPr>
          <w:rFonts w:ascii="Times New Roman" w:eastAsiaTheme="minorHAnsi" w:hAnsi="Times New Roman"/>
          <w:lang w:eastAsia="en-US"/>
        </w:rPr>
        <w:t>good to excellent.</w:t>
      </w:r>
      <w:r w:rsidR="00F96391" w:rsidRPr="001B0C4C">
        <w:rPr>
          <w:rFonts w:ascii="Times New Roman" w:hAnsi="Times New Roman"/>
          <w:shd w:val="clear" w:color="auto" w:fill="FFFFFF"/>
        </w:rPr>
        <w:t xml:space="preserve"> </w:t>
      </w:r>
      <w:r w:rsidR="00F96391" w:rsidRPr="001B0C4C">
        <w:rPr>
          <w:rFonts w:ascii="Times New Roman" w:eastAsiaTheme="minorHAnsi" w:hAnsi="Times New Roman"/>
          <w:lang w:eastAsia="en-US"/>
        </w:rPr>
        <w:t>Participant ratings of their overall impression of eHealth CF-CBT were good, with mean 7.55</w:t>
      </w:r>
      <w:r w:rsidR="00630C4F">
        <w:rPr>
          <w:rFonts w:ascii="Times New Roman" w:eastAsiaTheme="minorHAnsi" w:hAnsi="Times New Roman"/>
          <w:lang w:eastAsia="en-US"/>
        </w:rPr>
        <w:t xml:space="preserve"> and</w:t>
      </w:r>
      <w:r w:rsidR="00FA03E3" w:rsidRPr="001B0C4C">
        <w:rPr>
          <w:rFonts w:ascii="Times New Roman" w:eastAsiaTheme="minorHAnsi" w:hAnsi="Times New Roman"/>
          <w:lang w:eastAsia="en-US"/>
        </w:rPr>
        <w:t xml:space="preserve"> rang</w:t>
      </w:r>
      <w:r w:rsidR="00630C4F">
        <w:rPr>
          <w:rFonts w:ascii="Times New Roman" w:eastAsiaTheme="minorHAnsi" w:hAnsi="Times New Roman"/>
          <w:lang w:eastAsia="en-US"/>
        </w:rPr>
        <w:t>e</w:t>
      </w:r>
      <w:r w:rsidR="00FA03E3" w:rsidRPr="001B0C4C">
        <w:rPr>
          <w:rFonts w:ascii="Times New Roman" w:eastAsiaTheme="minorHAnsi" w:hAnsi="Times New Roman"/>
          <w:lang w:eastAsia="en-US"/>
        </w:rPr>
        <w:t xml:space="preserve"> 6</w:t>
      </w:r>
      <w:r w:rsidR="00630C4F">
        <w:rPr>
          <w:rFonts w:ascii="Times New Roman" w:eastAsiaTheme="minorHAnsi" w:hAnsi="Times New Roman"/>
          <w:lang w:eastAsia="en-US"/>
        </w:rPr>
        <w:t>-</w:t>
      </w:r>
      <w:r w:rsidR="00FA03E3" w:rsidRPr="001B0C4C">
        <w:rPr>
          <w:rFonts w:ascii="Times New Roman" w:eastAsiaTheme="minorHAnsi" w:hAnsi="Times New Roman"/>
          <w:lang w:eastAsia="en-US"/>
        </w:rPr>
        <w:t xml:space="preserve">9 </w:t>
      </w:r>
      <w:r w:rsidR="001B0C4C">
        <w:rPr>
          <w:rFonts w:ascii="Times New Roman" w:eastAsiaTheme="minorHAnsi" w:hAnsi="Times New Roman"/>
          <w:lang w:eastAsia="en-US"/>
        </w:rPr>
        <w:t>on a 10-point scale.</w:t>
      </w:r>
      <w:r w:rsidR="00F96391" w:rsidRPr="001B0C4C">
        <w:rPr>
          <w:rFonts w:ascii="Times New Roman" w:eastAsiaTheme="minorHAnsi" w:hAnsi="Times New Roman"/>
          <w:lang w:eastAsia="en-US"/>
        </w:rPr>
        <w:t xml:space="preserve"> </w:t>
      </w:r>
    </w:p>
    <w:bookmarkEnd w:id="21"/>
    <w:p w14:paraId="6515880D" w14:textId="77777777" w:rsidR="00400E48" w:rsidRPr="00D20576" w:rsidRDefault="00F21C56" w:rsidP="00F90D0A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 w:rsidR="00676765" w:rsidRPr="00542FEB">
        <w:rPr>
          <w:rFonts w:ascii="Times New Roman" w:hAnsi="Times New Roman"/>
        </w:rPr>
        <w:t>Open-ended feedback regarding the program using the</w:t>
      </w:r>
      <w:r w:rsidR="00676765" w:rsidRPr="00542FEB">
        <w:rPr>
          <w:rFonts w:ascii="Times New Roman" w:hAnsi="Times New Roman"/>
          <w:i/>
          <w:iCs/>
          <w:shd w:val="clear" w:color="auto" w:fill="FFFFFF"/>
        </w:rPr>
        <w:t xml:space="preserve"> </w:t>
      </w:r>
      <w:r w:rsidR="00676765" w:rsidRPr="00542FEB">
        <w:rPr>
          <w:rFonts w:ascii="Times New Roman" w:hAnsi="Times New Roman"/>
          <w:shd w:val="clear" w:color="auto" w:fill="FFFFFF"/>
        </w:rPr>
        <w:t>eHealth CF-CBT Feedback Questionnaire</w:t>
      </w:r>
      <w:r w:rsidR="00676765" w:rsidRPr="00542FEB">
        <w:rPr>
          <w:rFonts w:ascii="Times New Roman" w:hAnsi="Times New Roman"/>
        </w:rPr>
        <w:t xml:space="preserve"> was largely positive</w:t>
      </w:r>
      <w:r w:rsidR="00B845A3" w:rsidRPr="00542FEB">
        <w:rPr>
          <w:rFonts w:ascii="Times New Roman" w:hAnsi="Times New Roman"/>
        </w:rPr>
        <w:t>.</w:t>
      </w:r>
      <w:r w:rsidR="007B1C46" w:rsidRPr="00542FEB">
        <w:rPr>
          <w:rFonts w:ascii="Times New Roman" w:hAnsi="Times New Roman"/>
        </w:rPr>
        <w:t xml:space="preserve"> Participants </w:t>
      </w:r>
      <w:r w:rsidR="00630C4F" w:rsidRPr="00542FEB">
        <w:rPr>
          <w:rFonts w:ascii="Times New Roman" w:hAnsi="Times New Roman"/>
        </w:rPr>
        <w:t>noted</w:t>
      </w:r>
      <w:r w:rsidR="007B1C46" w:rsidRPr="00542FEB">
        <w:rPr>
          <w:rFonts w:ascii="Times New Roman" w:hAnsi="Times New Roman"/>
        </w:rPr>
        <w:t xml:space="preserve"> </w:t>
      </w:r>
      <w:r w:rsidR="00630C4F" w:rsidRPr="00542FEB">
        <w:rPr>
          <w:rFonts w:ascii="Times New Roman" w:hAnsi="Times New Roman"/>
        </w:rPr>
        <w:t xml:space="preserve">that CF-CBT offered a helpful exploration of different techniques to improve mental health and </w:t>
      </w:r>
      <w:r w:rsidR="00404A69" w:rsidRPr="004A0008">
        <w:rPr>
          <w:rFonts w:ascii="Times New Roman" w:hAnsi="Times New Roman"/>
        </w:rPr>
        <w:t xml:space="preserve">praised the </w:t>
      </w:r>
      <w:r w:rsidR="00596D51" w:rsidRPr="004A0008">
        <w:rPr>
          <w:rFonts w:ascii="Times New Roman" w:hAnsi="Times New Roman"/>
        </w:rPr>
        <w:t xml:space="preserve">flexibility </w:t>
      </w:r>
      <w:r w:rsidR="00630C4F" w:rsidRPr="004A0008">
        <w:rPr>
          <w:rFonts w:ascii="Times New Roman" w:hAnsi="Times New Roman"/>
        </w:rPr>
        <w:t xml:space="preserve">of the model, i.e., </w:t>
      </w:r>
      <w:r w:rsidR="00596D51" w:rsidRPr="004C0D2F">
        <w:rPr>
          <w:rFonts w:ascii="Times New Roman" w:hAnsi="Times New Roman"/>
        </w:rPr>
        <w:t xml:space="preserve">being able to </w:t>
      </w:r>
      <w:r w:rsidR="00630C4F" w:rsidRPr="004C0D2F">
        <w:rPr>
          <w:rFonts w:ascii="Times New Roman" w:hAnsi="Times New Roman"/>
        </w:rPr>
        <w:t xml:space="preserve">work on </w:t>
      </w:r>
      <w:r w:rsidR="00A227CF" w:rsidRPr="004C0D2F">
        <w:rPr>
          <w:rFonts w:ascii="Times New Roman" w:hAnsi="Times New Roman"/>
        </w:rPr>
        <w:t>the program</w:t>
      </w:r>
      <w:r w:rsidR="00596D51" w:rsidRPr="004C0D2F">
        <w:rPr>
          <w:rFonts w:ascii="Times New Roman" w:hAnsi="Times New Roman"/>
        </w:rPr>
        <w:t xml:space="preserve"> </w:t>
      </w:r>
      <w:r w:rsidR="00630C4F" w:rsidRPr="004C0D2F">
        <w:rPr>
          <w:rFonts w:ascii="Times New Roman" w:hAnsi="Times New Roman"/>
        </w:rPr>
        <w:t>from any</w:t>
      </w:r>
      <w:r w:rsidR="00596D51" w:rsidRPr="004C0D2F">
        <w:rPr>
          <w:rFonts w:ascii="Times New Roman" w:hAnsi="Times New Roman"/>
        </w:rPr>
        <w:t xml:space="preserve">where and plan their own time, </w:t>
      </w:r>
      <w:r w:rsidR="00630C4F" w:rsidRPr="004C0D2F">
        <w:rPr>
          <w:rFonts w:ascii="Times New Roman" w:hAnsi="Times New Roman"/>
        </w:rPr>
        <w:t xml:space="preserve">while </w:t>
      </w:r>
      <w:r w:rsidR="00596D51" w:rsidRPr="00DF377F">
        <w:rPr>
          <w:rFonts w:ascii="Times New Roman" w:hAnsi="Times New Roman"/>
        </w:rPr>
        <w:lastRenderedPageBreak/>
        <w:t xml:space="preserve">still having support from a psychologist. </w:t>
      </w:r>
      <w:r w:rsidR="00630C4F" w:rsidRPr="00DF377F">
        <w:rPr>
          <w:rFonts w:ascii="Times New Roman" w:hAnsi="Times New Roman"/>
        </w:rPr>
        <w:t>Three</w:t>
      </w:r>
      <w:r w:rsidR="00A227CF" w:rsidRPr="00DF377F">
        <w:rPr>
          <w:rFonts w:ascii="Times New Roman" w:eastAsiaTheme="minorHAnsi" w:hAnsi="Times New Roman"/>
          <w:bCs/>
          <w:lang w:eastAsia="en-US"/>
        </w:rPr>
        <w:t xml:space="preserve"> participants indicated an overall preference for face-to-face therapy.</w:t>
      </w:r>
      <w:r w:rsidR="00A227CF" w:rsidRPr="00542FEB">
        <w:rPr>
          <w:rFonts w:ascii="Times New Roman" w:eastAsiaTheme="minorHAnsi" w:hAnsi="Times New Roman"/>
          <w:bCs/>
          <w:lang w:eastAsia="en-US"/>
        </w:rPr>
        <w:t xml:space="preserve"> </w:t>
      </w:r>
    </w:p>
    <w:p w14:paraId="06115190" w14:textId="77777777" w:rsidR="002F4FA3" w:rsidRDefault="002F4FA3" w:rsidP="00400E48">
      <w:pPr>
        <w:spacing w:line="480" w:lineRule="auto"/>
        <w:rPr>
          <w:rFonts w:ascii="Times New Roman" w:hAnsi="Times New Roman"/>
          <w:b/>
          <w:bCs/>
        </w:rPr>
      </w:pPr>
    </w:p>
    <w:p w14:paraId="6172B7EF" w14:textId="34FDF866" w:rsidR="00400E48" w:rsidRDefault="00400E48" w:rsidP="00400E48">
      <w:pPr>
        <w:spacing w:line="480" w:lineRule="auto"/>
        <w:rPr>
          <w:rFonts w:ascii="Times New Roman" w:hAnsi="Times New Roman"/>
          <w:b/>
          <w:bCs/>
          <w:sz w:val="22"/>
          <w:szCs w:val="22"/>
        </w:rPr>
      </w:pPr>
      <w:r w:rsidRPr="00475A9C">
        <w:rPr>
          <w:rFonts w:ascii="Times New Roman" w:hAnsi="Times New Roman"/>
          <w:b/>
          <w:bCs/>
        </w:rPr>
        <w:t xml:space="preserve">Table </w:t>
      </w:r>
      <w:r w:rsidR="00CA4BC9" w:rsidRPr="00475A9C">
        <w:rPr>
          <w:rFonts w:ascii="Times New Roman" w:hAnsi="Times New Roman"/>
          <w:b/>
          <w:bCs/>
        </w:rPr>
        <w:t>2</w:t>
      </w:r>
      <w:r w:rsidRPr="00475A9C">
        <w:rPr>
          <w:rFonts w:ascii="Times New Roman" w:hAnsi="Times New Roman"/>
          <w:b/>
          <w:bCs/>
        </w:rPr>
        <w:t xml:space="preserve">.  </w:t>
      </w:r>
      <w:r w:rsidR="00475A9C" w:rsidRPr="00475A9C">
        <w:rPr>
          <w:rFonts w:ascii="Times New Roman" w:hAnsi="Times New Roman"/>
          <w:b/>
          <w:bCs/>
        </w:rPr>
        <w:t>Usability</w:t>
      </w:r>
      <w:r w:rsidR="00475A9C">
        <w:rPr>
          <w:rFonts w:ascii="Times New Roman" w:hAnsi="Times New Roman"/>
          <w:b/>
          <w:bCs/>
        </w:rPr>
        <w:t xml:space="preserve"> and a</w:t>
      </w:r>
      <w:r w:rsidR="003D6E6B">
        <w:rPr>
          <w:rFonts w:ascii="Times New Roman" w:hAnsi="Times New Roman"/>
          <w:b/>
          <w:bCs/>
        </w:rPr>
        <w:t>cceptability ratings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48"/>
      </w:tblGrid>
      <w:tr w:rsidR="00400E48" w14:paraId="5FABBC0F" w14:textId="77777777" w:rsidTr="00BC6F52">
        <w:trPr>
          <w:trHeight w:val="792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0735A0" w14:textId="77777777" w:rsidR="00400E48" w:rsidRDefault="00400E48" w:rsidP="00143B3B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nl-NL"/>
              </w:rPr>
            </w:pPr>
            <w:r>
              <w:rPr>
                <w:rFonts w:ascii="Times New Roman" w:hAnsi="Times New Roman"/>
                <w:b/>
                <w:bCs/>
                <w:lang w:eastAsia="nl-NL"/>
              </w:rPr>
              <w:t xml:space="preserve">Client Satisfaction Questionnaire </w:t>
            </w:r>
            <w:r w:rsidR="00FB7C50">
              <w:rPr>
                <w:rFonts w:ascii="Times New Roman" w:hAnsi="Times New Roman"/>
                <w:b/>
                <w:bCs/>
                <w:lang w:eastAsia="nl-NL"/>
              </w:rPr>
              <w:t>(</w:t>
            </w:r>
            <w:r>
              <w:rPr>
                <w:rFonts w:ascii="Times New Roman" w:hAnsi="Times New Roman"/>
                <w:b/>
                <w:bCs/>
                <w:lang w:eastAsia="nl-NL"/>
              </w:rPr>
              <w:t>CSQ-8</w:t>
            </w:r>
            <w:r w:rsidR="00FB7C50">
              <w:rPr>
                <w:rFonts w:ascii="Times New Roman" w:hAnsi="Times New Roman"/>
                <w:b/>
                <w:bCs/>
                <w:lang w:eastAsia="nl-NL"/>
              </w:rPr>
              <w:t>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A100E1" w14:textId="77777777" w:rsidR="00400E48" w:rsidRPr="00FB7C50" w:rsidRDefault="00FB7C50" w:rsidP="00FB7C5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(N=10)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1B0C4C">
              <w:rPr>
                <w:rFonts w:ascii="Times New Roman" w:hAnsi="Times New Roman"/>
                <w:b/>
              </w:rPr>
              <w:t>Mean (SD)</w:t>
            </w:r>
          </w:p>
        </w:tc>
      </w:tr>
      <w:tr w:rsidR="00FB7C50" w14:paraId="55D12A3D" w14:textId="77777777" w:rsidTr="00BC6F52">
        <w:trPr>
          <w:trHeight w:val="276"/>
        </w:trPr>
        <w:tc>
          <w:tcPr>
            <w:tcW w:w="4253" w:type="dxa"/>
            <w:tcBorders>
              <w:top w:val="single" w:sz="4" w:space="0" w:color="auto"/>
              <w:left w:val="nil"/>
              <w:right w:val="nil"/>
            </w:tcBorders>
          </w:tcPr>
          <w:p w14:paraId="5A5A8342" w14:textId="77777777" w:rsidR="00FB7C50" w:rsidRPr="00786098" w:rsidRDefault="004A0008" w:rsidP="00FB7C50">
            <w:pPr>
              <w:rPr>
                <w:rFonts w:ascii="Times New Roman" w:hAnsi="Times New Roman"/>
                <w:bCs/>
                <w:lang w:eastAsia="nl-NL"/>
              </w:rPr>
            </w:pPr>
            <w:r>
              <w:rPr>
                <w:rFonts w:ascii="Times New Roman" w:hAnsi="Times New Roman"/>
                <w:bCs/>
                <w:lang w:eastAsia="nl-NL"/>
              </w:rPr>
              <w:t>Average t</w:t>
            </w:r>
            <w:r w:rsidR="00786098" w:rsidRPr="00786098">
              <w:rPr>
                <w:rFonts w:ascii="Times New Roman" w:hAnsi="Times New Roman"/>
                <w:bCs/>
                <w:lang w:eastAsia="nl-NL"/>
              </w:rPr>
              <w:t>otal score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right w:val="nil"/>
            </w:tcBorders>
          </w:tcPr>
          <w:p w14:paraId="5D6A65D3" w14:textId="77777777" w:rsidR="00FB7C50" w:rsidRPr="00FB7C50" w:rsidRDefault="00FB7C50" w:rsidP="00FB7C50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>
              <w:rPr>
                <w:rFonts w:ascii="Times New Roman" w:hAnsi="Times New Roman"/>
                <w:bCs/>
                <w:lang w:val="en-GB" w:eastAsia="nl-NL"/>
              </w:rPr>
              <w:t>23.50 (2.68)</w:t>
            </w:r>
          </w:p>
        </w:tc>
      </w:tr>
      <w:tr w:rsidR="00400E48" w14:paraId="27829D17" w14:textId="77777777" w:rsidTr="00BC6F52">
        <w:trPr>
          <w:trHeight w:val="396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14:paraId="544E5727" w14:textId="77777777" w:rsidR="00400E48" w:rsidRPr="007755F0" w:rsidRDefault="00786098">
            <w:pPr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eastAsia="nl-NL"/>
              </w:rPr>
            </w:pPr>
            <w:r>
              <w:rPr>
                <w:rFonts w:ascii="Times New Roman" w:hAnsi="Times New Roman"/>
                <w:bCs/>
                <w:lang w:eastAsia="nl-NL"/>
              </w:rPr>
              <w:t xml:space="preserve">        </w:t>
            </w:r>
            <w:r w:rsidR="00400E48" w:rsidRPr="007755F0">
              <w:rPr>
                <w:rFonts w:ascii="Times New Roman" w:hAnsi="Times New Roman"/>
                <w:bCs/>
                <w:lang w:eastAsia="nl-NL"/>
              </w:rPr>
              <w:t>Excellent</w:t>
            </w:r>
            <w:r w:rsidR="004A0008">
              <w:rPr>
                <w:rFonts w:ascii="Times New Roman" w:hAnsi="Times New Roman"/>
                <w:bCs/>
                <w:lang w:eastAsia="nl-NL"/>
              </w:rPr>
              <w:t>*</w:t>
            </w:r>
          </w:p>
        </w:tc>
        <w:tc>
          <w:tcPr>
            <w:tcW w:w="1948" w:type="dxa"/>
            <w:tcBorders>
              <w:left w:val="nil"/>
              <w:bottom w:val="nil"/>
              <w:right w:val="nil"/>
            </w:tcBorders>
            <w:hideMark/>
          </w:tcPr>
          <w:p w14:paraId="5C7249B5" w14:textId="77777777" w:rsidR="00400E48" w:rsidRPr="007755F0" w:rsidRDefault="00400E48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 w:rsidRPr="007755F0">
              <w:rPr>
                <w:rFonts w:ascii="Times New Roman" w:hAnsi="Times New Roman"/>
                <w:bCs/>
                <w:lang w:val="en-GB" w:eastAsia="nl-NL"/>
              </w:rPr>
              <w:t>3</w:t>
            </w:r>
          </w:p>
        </w:tc>
      </w:tr>
      <w:tr w:rsidR="00400E48" w14:paraId="443BF718" w14:textId="77777777" w:rsidTr="00FB7C50">
        <w:trPr>
          <w:trHeight w:val="396"/>
        </w:trPr>
        <w:tc>
          <w:tcPr>
            <w:tcW w:w="4253" w:type="dxa"/>
            <w:hideMark/>
          </w:tcPr>
          <w:p w14:paraId="58D14A41" w14:textId="77777777" w:rsidR="00400E48" w:rsidRPr="007755F0" w:rsidRDefault="00786098">
            <w:pPr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eastAsia="nl-NL"/>
              </w:rPr>
            </w:pPr>
            <w:r>
              <w:rPr>
                <w:rFonts w:ascii="Times New Roman" w:hAnsi="Times New Roman"/>
                <w:bCs/>
                <w:lang w:eastAsia="nl-NL"/>
              </w:rPr>
              <w:t xml:space="preserve">        </w:t>
            </w:r>
            <w:r w:rsidR="00400E48" w:rsidRPr="007755F0">
              <w:rPr>
                <w:rFonts w:ascii="Times New Roman" w:hAnsi="Times New Roman"/>
                <w:bCs/>
                <w:lang w:eastAsia="nl-NL"/>
              </w:rPr>
              <w:t>Good</w:t>
            </w:r>
          </w:p>
        </w:tc>
        <w:tc>
          <w:tcPr>
            <w:tcW w:w="1948" w:type="dxa"/>
            <w:hideMark/>
          </w:tcPr>
          <w:p w14:paraId="701A83B7" w14:textId="77777777" w:rsidR="00400E48" w:rsidRPr="007755F0" w:rsidRDefault="00400E48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 w:rsidRPr="007755F0">
              <w:rPr>
                <w:rFonts w:ascii="Times New Roman" w:hAnsi="Times New Roman"/>
                <w:bCs/>
                <w:lang w:val="en-GB" w:eastAsia="nl-NL"/>
              </w:rPr>
              <w:t>6</w:t>
            </w:r>
          </w:p>
        </w:tc>
      </w:tr>
      <w:tr w:rsidR="00400E48" w14:paraId="0FA8CDD9" w14:textId="77777777" w:rsidTr="00FB7C50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83380C" w14:textId="77777777" w:rsidR="00400E48" w:rsidRPr="007755F0" w:rsidRDefault="00786098">
            <w:pPr>
              <w:spacing w:line="480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        </w:t>
            </w:r>
            <w:r w:rsidR="00400E48" w:rsidRPr="007755F0">
              <w:rPr>
                <w:rFonts w:ascii="Times New Roman" w:hAnsi="Times New Roman"/>
                <w:bCs/>
              </w:rPr>
              <w:t xml:space="preserve">Fair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0A0685" w14:textId="77777777" w:rsidR="00400E48" w:rsidRPr="007755F0" w:rsidRDefault="00400E48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 w:rsidRPr="007755F0">
              <w:rPr>
                <w:rFonts w:ascii="Times New Roman" w:hAnsi="Times New Roman"/>
                <w:bCs/>
                <w:lang w:val="en-GB" w:eastAsia="nl-NL"/>
              </w:rPr>
              <w:t>1</w:t>
            </w:r>
          </w:p>
        </w:tc>
      </w:tr>
      <w:tr w:rsidR="00FB7C50" w14:paraId="7960BD4A" w14:textId="77777777" w:rsidTr="00BC6F52">
        <w:trPr>
          <w:trHeight w:val="763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EDB3C7" w14:textId="77777777" w:rsidR="00FB7C50" w:rsidRDefault="00FB7C50" w:rsidP="002E73CC">
            <w:pPr>
              <w:spacing w:line="480" w:lineRule="auto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rFonts w:ascii="Times New Roman" w:hAnsi="Times New Roman"/>
                <w:b/>
                <w:bCs/>
                <w:lang w:eastAsia="nl-NL"/>
              </w:rPr>
              <w:t xml:space="preserve">System Usability Scale (SUS) 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16D11B" w14:textId="77777777" w:rsidR="00FB7C50" w:rsidRDefault="00FB7C50" w:rsidP="002E73CC">
            <w:pPr>
              <w:spacing w:line="480" w:lineRule="auto"/>
              <w:rPr>
                <w:rFonts w:ascii="Times New Roman" w:hAnsi="Times New Roman"/>
                <w:color w:val="FF0000"/>
                <w:highlight w:val="yellow"/>
                <w:lang w:val="en-GB" w:eastAsia="en-US"/>
              </w:rPr>
            </w:pPr>
            <w:r>
              <w:rPr>
                <w:rFonts w:ascii="Times New Roman" w:hAnsi="Times New Roman"/>
                <w:bCs/>
                <w:lang w:val="en-GB" w:eastAsia="nl-NL"/>
              </w:rPr>
              <w:t>76.75 (4.72)</w:t>
            </w:r>
          </w:p>
        </w:tc>
      </w:tr>
      <w:tr w:rsidR="00FB7C50" w14:paraId="14829EED" w14:textId="77777777" w:rsidTr="00BC6F52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C0D6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GB"/>
              </w:rPr>
              <w:t xml:space="preserve">eHealth Impact Questionnaire </w:t>
            </w:r>
            <w:r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eHIQ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49C72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</w:p>
        </w:tc>
      </w:tr>
      <w:tr w:rsidR="00FB7C50" w14:paraId="6A3365F4" w14:textId="77777777" w:rsidTr="00BC6F52">
        <w:tc>
          <w:tcPr>
            <w:tcW w:w="4253" w:type="dxa"/>
            <w:tcBorders>
              <w:top w:val="single" w:sz="4" w:space="0" w:color="auto"/>
              <w:left w:val="nil"/>
              <w:right w:val="nil"/>
            </w:tcBorders>
          </w:tcPr>
          <w:p w14:paraId="7217B7F2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val="en-GB"/>
              </w:rPr>
              <w:t>Motivation and confidence to act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right w:val="nil"/>
            </w:tcBorders>
          </w:tcPr>
          <w:p w14:paraId="12F8B48E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>
              <w:rPr>
                <w:rFonts w:ascii="Times New Roman" w:hAnsi="Times New Roman"/>
                <w:bCs/>
                <w:lang w:val="en-GB" w:eastAsia="nl-NL"/>
              </w:rPr>
              <w:t>61.25 (14.45)</w:t>
            </w:r>
          </w:p>
        </w:tc>
      </w:tr>
      <w:tr w:rsidR="00FB7C50" w14:paraId="550F6991" w14:textId="77777777" w:rsidTr="00BC6F52">
        <w:tc>
          <w:tcPr>
            <w:tcW w:w="4253" w:type="dxa"/>
            <w:tcBorders>
              <w:left w:val="nil"/>
              <w:right w:val="nil"/>
            </w:tcBorders>
          </w:tcPr>
          <w:p w14:paraId="50DB2E96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nl-NL"/>
              </w:rPr>
              <w:t>Information and presentation</w:t>
            </w:r>
          </w:p>
        </w:tc>
        <w:tc>
          <w:tcPr>
            <w:tcW w:w="1948" w:type="dxa"/>
            <w:tcBorders>
              <w:left w:val="nil"/>
              <w:right w:val="nil"/>
            </w:tcBorders>
          </w:tcPr>
          <w:p w14:paraId="03970E62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>
              <w:rPr>
                <w:rFonts w:ascii="Times New Roman" w:hAnsi="Times New Roman"/>
                <w:bCs/>
                <w:lang w:val="en-GB" w:eastAsia="nl-NL"/>
              </w:rPr>
              <w:t>77.69 (8.27)</w:t>
            </w:r>
          </w:p>
        </w:tc>
      </w:tr>
      <w:tr w:rsidR="00FB7C50" w14:paraId="26D95F05" w14:textId="77777777" w:rsidTr="00BC6F52">
        <w:trPr>
          <w:trHeight w:val="713"/>
        </w:trPr>
        <w:tc>
          <w:tcPr>
            <w:tcW w:w="4253" w:type="dxa"/>
            <w:tcBorders>
              <w:left w:val="nil"/>
              <w:bottom w:val="single" w:sz="4" w:space="0" w:color="auto"/>
              <w:right w:val="nil"/>
            </w:tcBorders>
          </w:tcPr>
          <w:p w14:paraId="4B51C0B5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nl-NL"/>
              </w:rPr>
              <w:t>Identification</w:t>
            </w:r>
            <w:r>
              <w:rPr>
                <w:rFonts w:ascii="Times New Roman" w:hAnsi="Times New Roman"/>
                <w:color w:val="FF0000"/>
                <w:lang w:eastAsia="nl-NL"/>
              </w:rPr>
              <w:t xml:space="preserve"> </w:t>
            </w:r>
          </w:p>
        </w:tc>
        <w:tc>
          <w:tcPr>
            <w:tcW w:w="1948" w:type="dxa"/>
            <w:tcBorders>
              <w:left w:val="nil"/>
              <w:bottom w:val="single" w:sz="4" w:space="0" w:color="auto"/>
              <w:right w:val="nil"/>
            </w:tcBorders>
          </w:tcPr>
          <w:p w14:paraId="1A5AC236" w14:textId="77777777" w:rsidR="00FB7C50" w:rsidRDefault="00FB7C50" w:rsidP="00FB7C50">
            <w:pPr>
              <w:spacing w:line="480" w:lineRule="auto"/>
              <w:rPr>
                <w:rFonts w:ascii="Times New Roman" w:hAnsi="Times New Roman"/>
                <w:bCs/>
                <w:lang w:val="en-GB" w:eastAsia="nl-NL"/>
              </w:rPr>
            </w:pPr>
            <w:r>
              <w:rPr>
                <w:rFonts w:ascii="Times New Roman" w:hAnsi="Times New Roman"/>
                <w:bCs/>
                <w:lang w:val="en-GB" w:eastAsia="nl-NL"/>
              </w:rPr>
              <w:t>52.50 (19.66)</w:t>
            </w:r>
          </w:p>
        </w:tc>
      </w:tr>
      <w:tr w:rsidR="00400E48" w14:paraId="5E52BB4D" w14:textId="77777777" w:rsidTr="00CA4BC9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1F0EA4" w14:textId="77777777" w:rsidR="00400E48" w:rsidRDefault="00400E48">
            <w:pPr>
              <w:spacing w:line="480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Overall impression of eHealth CF-CBT 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81A2E3" w14:textId="77777777" w:rsidR="00400E48" w:rsidRDefault="00400E48">
            <w:pPr>
              <w:spacing w:line="480" w:lineRule="auto"/>
              <w:rPr>
                <w:rFonts w:ascii="Times New Roman" w:hAnsi="Times New Roman"/>
                <w:color w:val="FF0000"/>
                <w:highlight w:val="yellow"/>
              </w:rPr>
            </w:pPr>
            <w:r>
              <w:rPr>
                <w:rFonts w:ascii="Times New Roman" w:hAnsi="Times New Roman"/>
                <w:bCs/>
                <w:lang w:val="en-GB" w:eastAsia="nl-NL"/>
              </w:rPr>
              <w:t>7.55 (1.07)</w:t>
            </w:r>
          </w:p>
        </w:tc>
      </w:tr>
    </w:tbl>
    <w:p w14:paraId="26E854D6" w14:textId="612C1668" w:rsidR="00400E48" w:rsidRPr="00475A9C" w:rsidRDefault="00400E48" w:rsidP="00400E48">
      <w:pPr>
        <w:spacing w:line="480" w:lineRule="auto"/>
        <w:rPr>
          <w:rFonts w:ascii="Times New Roman" w:hAnsi="Times New Roman" w:cstheme="minorBidi"/>
          <w:sz w:val="20"/>
          <w:szCs w:val="20"/>
          <w:lang w:eastAsia="en-US"/>
        </w:rPr>
      </w:pPr>
      <w:r w:rsidRPr="00475A9C">
        <w:rPr>
          <w:rFonts w:ascii="Times New Roman" w:hAnsi="Times New Roman"/>
          <w:i/>
          <w:iCs/>
          <w:sz w:val="20"/>
          <w:szCs w:val="20"/>
        </w:rPr>
        <w:t>Note:</w:t>
      </w:r>
      <w:r w:rsidRPr="00475A9C">
        <w:rPr>
          <w:rFonts w:ascii="Times New Roman" w:hAnsi="Times New Roman"/>
          <w:sz w:val="20"/>
          <w:szCs w:val="20"/>
        </w:rPr>
        <w:t xml:space="preserve"> </w:t>
      </w:r>
      <w:r w:rsidR="002A5EF1" w:rsidRPr="00475A9C">
        <w:rPr>
          <w:rFonts w:ascii="Times New Roman" w:hAnsi="Times New Roman"/>
          <w:sz w:val="20"/>
          <w:szCs w:val="20"/>
        </w:rPr>
        <w:t xml:space="preserve">higher scores indicate a more favorable experience. </w:t>
      </w:r>
      <w:r w:rsidR="004A0008">
        <w:rPr>
          <w:rFonts w:ascii="Times New Roman" w:hAnsi="Times New Roman"/>
          <w:sz w:val="20"/>
          <w:szCs w:val="20"/>
        </w:rPr>
        <w:t>* Classification based on separate participants</w:t>
      </w:r>
      <w:r w:rsidR="00B701DB">
        <w:rPr>
          <w:rFonts w:ascii="Times New Roman" w:hAnsi="Times New Roman"/>
          <w:sz w:val="20"/>
          <w:szCs w:val="20"/>
        </w:rPr>
        <w:t>’</w:t>
      </w:r>
      <w:r w:rsidR="004A0008">
        <w:rPr>
          <w:rFonts w:ascii="Times New Roman" w:hAnsi="Times New Roman"/>
          <w:sz w:val="20"/>
          <w:szCs w:val="20"/>
        </w:rPr>
        <w:t xml:space="preserve"> total CSQ-8 score.</w:t>
      </w:r>
    </w:p>
    <w:p w14:paraId="3A0B63BE" w14:textId="77777777" w:rsidR="0025766E" w:rsidRPr="0025766E" w:rsidRDefault="0025766E" w:rsidP="0025766E">
      <w:pPr>
        <w:rPr>
          <w:rFonts w:ascii="Times New Roman" w:hAnsi="Times New Roman"/>
        </w:rPr>
      </w:pPr>
    </w:p>
    <w:tbl>
      <w:tblPr>
        <w:tblStyle w:val="Rastertabel1licht"/>
        <w:tblW w:w="0" w:type="auto"/>
        <w:tblLayout w:type="fixed"/>
        <w:tblLook w:val="04A0" w:firstRow="1" w:lastRow="0" w:firstColumn="1" w:lastColumn="0" w:noHBand="0" w:noVBand="1"/>
      </w:tblPr>
      <w:tblGrid>
        <w:gridCol w:w="9072"/>
      </w:tblGrid>
      <w:tr w:rsidR="0025766E" w:rsidRPr="005328E8" w14:paraId="73E5CF22" w14:textId="77777777" w:rsidTr="002E7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61FE4D3C" w14:textId="77777777" w:rsidR="0025766E" w:rsidRPr="005328E8" w:rsidRDefault="0025766E" w:rsidP="002E73CC">
            <w:pPr>
              <w:spacing w:line="480" w:lineRule="auto"/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</w:pPr>
          </w:p>
        </w:tc>
      </w:tr>
      <w:tr w:rsidR="0025766E" w:rsidRPr="005328E8" w14:paraId="7EBB3641" w14:textId="77777777" w:rsidTr="002E7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4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52485179" w14:textId="77777777" w:rsidR="003334BB" w:rsidRDefault="0025766E" w:rsidP="002E73CC">
            <w:pPr>
              <w:spacing w:line="480" w:lineRule="auto"/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</w:pPr>
            <w:r w:rsidRPr="005328E8">
              <w:rPr>
                <w:rFonts w:ascii="Times New Roman" w:eastAsiaTheme="minorHAnsi" w:hAnsi="Times New Roman"/>
                <w:lang w:eastAsia="en-US"/>
              </w:rPr>
              <w:t>Evaluation of individual eHealth CF-CBT sessions</w:t>
            </w:r>
          </w:p>
          <w:p w14:paraId="7D122277" w14:textId="55F3B76A" w:rsidR="00E63BC4" w:rsidRDefault="00F21C56" w:rsidP="002E73CC">
            <w:pPr>
              <w:spacing w:line="480" w:lineRule="auto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  <w:t xml:space="preserve">           </w:t>
            </w:r>
            <w:r w:rsidR="0074275D"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  <w:t xml:space="preserve">Overlapping questions from </w:t>
            </w:r>
            <w:r w:rsidR="0074275D" w:rsidRPr="001B0C4C"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  <w:t xml:space="preserve">feedback questionnaires </w:t>
            </w:r>
            <w:r w:rsidR="00630C4F"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  <w:t xml:space="preserve">for all 8 sessions </w:t>
            </w:r>
            <w:r w:rsidR="0074275D" w:rsidRPr="001B0C4C">
              <w:rPr>
                <w:rFonts w:ascii="Times New Roman" w:hAnsi="Times New Roman"/>
                <w:b w:val="0"/>
                <w:bCs w:val="0"/>
              </w:rPr>
              <w:t xml:space="preserve">were combined into one pooled score. </w:t>
            </w:r>
            <w:r w:rsidR="00D20BA0" w:rsidRPr="001B0C4C">
              <w:rPr>
                <w:rFonts w:ascii="Times New Roman" w:hAnsi="Times New Roman"/>
                <w:b w:val="0"/>
              </w:rPr>
              <w:t>A</w:t>
            </w:r>
            <w:r w:rsidR="0025766E" w:rsidRPr="001B0C4C">
              <w:rPr>
                <w:rFonts w:ascii="Times New Roman" w:hAnsi="Times New Roman"/>
                <w:b w:val="0"/>
              </w:rPr>
              <w:t>ll (</w:t>
            </w:r>
            <w:r w:rsidR="00D20BA0" w:rsidRPr="001B0C4C">
              <w:rPr>
                <w:rFonts w:ascii="Times New Roman" w:hAnsi="Times New Roman"/>
                <w:b w:val="0"/>
              </w:rPr>
              <w:t>100</w:t>
            </w:r>
            <w:r w:rsidR="0025766E" w:rsidRPr="001B0C4C">
              <w:rPr>
                <w:rFonts w:ascii="Times New Roman" w:hAnsi="Times New Roman"/>
                <w:b w:val="0"/>
              </w:rPr>
              <w:t>%) indicated that they “agreed” or “totally agreed” with the statement</w:t>
            </w:r>
            <w:r w:rsidR="00630C4F">
              <w:rPr>
                <w:rFonts w:ascii="Times New Roman" w:hAnsi="Times New Roman"/>
                <w:b w:val="0"/>
              </w:rPr>
              <w:t>,</w:t>
            </w:r>
            <w:r w:rsidR="00C81689">
              <w:rPr>
                <w:rFonts w:ascii="Times New Roman" w:hAnsi="Times New Roman"/>
                <w:b w:val="0"/>
              </w:rPr>
              <w:t xml:space="preserve"> “I </w:t>
            </w:r>
            <w:r w:rsidR="00C81689" w:rsidRPr="001B0C4C">
              <w:rPr>
                <w:rFonts w:ascii="Times New Roman" w:hAnsi="Times New Roman"/>
                <w:b w:val="0"/>
                <w:lang w:val="en-GB"/>
              </w:rPr>
              <w:t>understand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 xml:space="preserve"> the session’s subjects”. </w:t>
            </w:r>
            <w:r w:rsidR="00FC1598">
              <w:rPr>
                <w:rFonts w:ascii="Times New Roman" w:hAnsi="Times New Roman"/>
                <w:b w:val="0"/>
                <w:lang w:val="en-GB"/>
              </w:rPr>
              <w:t>Most</w:t>
            </w:r>
            <w:r w:rsidR="0025766E" w:rsidRPr="001B0C4C">
              <w:rPr>
                <w:rFonts w:ascii="Times New Roman" w:hAnsi="Times New Roman"/>
                <w:b w:val="0"/>
              </w:rPr>
              <w:t xml:space="preserve"> </w:t>
            </w:r>
            <w:r w:rsidR="00FC1598">
              <w:rPr>
                <w:rFonts w:ascii="Times New Roman" w:hAnsi="Times New Roman"/>
                <w:b w:val="0"/>
              </w:rPr>
              <w:t xml:space="preserve">or all </w:t>
            </w:r>
            <w:r w:rsidR="0025766E" w:rsidRPr="001B0C4C">
              <w:rPr>
                <w:rFonts w:ascii="Times New Roman" w:hAnsi="Times New Roman"/>
                <w:b w:val="0"/>
              </w:rPr>
              <w:t>participants rated that they “agreed” or “strongly agreed” with the following statements: “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 xml:space="preserve">The amount 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lastRenderedPageBreak/>
              <w:t>of text is good” (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>78</w:t>
            </w:r>
            <w:r w:rsidR="00630C4F">
              <w:rPr>
                <w:rFonts w:ascii="Times New Roman" w:hAnsi="Times New Roman"/>
                <w:b w:val="0"/>
                <w:lang w:val="en-GB"/>
              </w:rPr>
              <w:t>.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>57%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>); “The use of language is good” (9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>7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>.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>11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 xml:space="preserve">%); 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>“The pictures are suitable” (81</w:t>
            </w:r>
            <w:r w:rsidR="00630C4F">
              <w:rPr>
                <w:rFonts w:ascii="Times New Roman" w:hAnsi="Times New Roman"/>
                <w:b w:val="0"/>
                <w:lang w:val="en-GB"/>
              </w:rPr>
              <w:t>.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>43%); “Functions work well” (100%); and “</w:t>
            </w:r>
            <w:r w:rsidR="00D20BA0" w:rsidRPr="001B0C4C">
              <w:rPr>
                <w:rFonts w:ascii="Times New Roman" w:hAnsi="Times New Roman"/>
                <w:b w:val="0"/>
              </w:rPr>
              <w:t>Homework is clear” (93.33%)</w:t>
            </w:r>
            <w:r w:rsidR="00D20BA0" w:rsidRPr="001B0C4C">
              <w:rPr>
                <w:rFonts w:ascii="Times New Roman" w:hAnsi="Times New Roman"/>
                <w:b w:val="0"/>
                <w:bCs w:val="0"/>
              </w:rPr>
              <w:t>.</w:t>
            </w:r>
            <w:r w:rsidR="00D20BA0" w:rsidRPr="001B0C4C">
              <w:rPr>
                <w:rFonts w:ascii="Times New Roman" w:hAnsi="Times New Roman"/>
                <w:b w:val="0"/>
                <w:lang w:val="en-GB"/>
              </w:rPr>
              <w:t xml:space="preserve"> About half (54%) indicated that 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>“The perspectives of people with CF are useful”</w:t>
            </w:r>
            <w:r w:rsidR="0017593A" w:rsidRPr="001B0C4C">
              <w:rPr>
                <w:rFonts w:ascii="Times New Roman" w:hAnsi="Times New Roman"/>
                <w:b w:val="0"/>
                <w:lang w:val="en-GB"/>
              </w:rPr>
              <w:t>.</w:t>
            </w:r>
            <w:r w:rsidR="0025766E" w:rsidRPr="001B0C4C">
              <w:rPr>
                <w:rFonts w:ascii="Times New Roman" w:hAnsi="Times New Roman"/>
                <w:b w:val="0"/>
                <w:lang w:val="en-GB"/>
              </w:rPr>
              <w:t xml:space="preserve"> </w:t>
            </w:r>
          </w:p>
          <w:p w14:paraId="3BC1392D" w14:textId="77777777" w:rsidR="0025766E" w:rsidRPr="005328E8" w:rsidRDefault="0025766E" w:rsidP="00FF394E">
            <w:pPr>
              <w:spacing w:line="480" w:lineRule="auto"/>
              <w:rPr>
                <w:rFonts w:ascii="Times New Roman" w:eastAsiaTheme="minorHAnsi" w:hAnsi="Times New Roman"/>
                <w:b w:val="0"/>
                <w:bCs w:val="0"/>
                <w:lang w:eastAsia="en-US"/>
              </w:rPr>
            </w:pPr>
          </w:p>
        </w:tc>
      </w:tr>
    </w:tbl>
    <w:p w14:paraId="6F1D63AE" w14:textId="77777777" w:rsidR="00D65532" w:rsidRPr="00F96575" w:rsidRDefault="00D65532" w:rsidP="00F96575">
      <w:pPr>
        <w:spacing w:after="160" w:line="259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i/>
          <w:lang w:val="en"/>
        </w:rPr>
        <w:lastRenderedPageBreak/>
        <w:t>Primary outcome measures</w:t>
      </w:r>
    </w:p>
    <w:p w14:paraId="55860504" w14:textId="7E6630A9" w:rsidR="0025766E" w:rsidRPr="00C92BC0" w:rsidRDefault="00F96575" w:rsidP="000E3CD1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eastAsia="en-US"/>
        </w:rPr>
        <w:t xml:space="preserve">Symptoms of </w:t>
      </w:r>
      <w:r w:rsidRPr="006A4CC1">
        <w:rPr>
          <w:rFonts w:ascii="Times New Roman" w:hAnsi="Times New Roman"/>
          <w:color w:val="000000"/>
          <w:lang w:eastAsia="en-US"/>
        </w:rPr>
        <w:t xml:space="preserve">depression (PHQ-9) improved in 90%; 40% by ≥ the MID of 5 points. </w:t>
      </w:r>
      <w:r w:rsidR="00876A72" w:rsidRPr="006A4CC1">
        <w:rPr>
          <w:rFonts w:ascii="Times New Roman" w:hAnsi="Times New Roman"/>
          <w:color w:val="000000"/>
          <w:lang w:eastAsia="en-US"/>
        </w:rPr>
        <w:t>A</w:t>
      </w:r>
      <w:r w:rsidR="00072A1C" w:rsidRPr="006A4CC1">
        <w:rPr>
          <w:rFonts w:ascii="Times New Roman" w:hAnsi="Times New Roman"/>
          <w:color w:val="000000"/>
          <w:lang w:eastAsia="en-US"/>
        </w:rPr>
        <w:t>nxiety (</w:t>
      </w:r>
      <w:r w:rsidR="0025766E" w:rsidRPr="006A4CC1">
        <w:rPr>
          <w:rFonts w:ascii="Times New Roman" w:hAnsi="Times New Roman"/>
          <w:color w:val="000000"/>
          <w:lang w:eastAsia="en-US"/>
        </w:rPr>
        <w:t>GAD-7</w:t>
      </w:r>
      <w:r w:rsidR="00072A1C" w:rsidRPr="006A4CC1">
        <w:rPr>
          <w:rFonts w:ascii="Times New Roman" w:hAnsi="Times New Roman"/>
          <w:color w:val="000000"/>
          <w:lang w:eastAsia="en-US"/>
        </w:rPr>
        <w:t>)</w:t>
      </w:r>
      <w:r w:rsidR="0025766E" w:rsidRPr="006A4CC1">
        <w:rPr>
          <w:rFonts w:ascii="Times New Roman" w:hAnsi="Times New Roman"/>
          <w:color w:val="000000"/>
          <w:lang w:eastAsia="en-US"/>
        </w:rPr>
        <w:t xml:space="preserve"> </w:t>
      </w:r>
      <w:r w:rsidR="00876A72" w:rsidRPr="006A4CC1">
        <w:rPr>
          <w:rFonts w:ascii="Times New Roman" w:hAnsi="Times New Roman"/>
          <w:color w:val="000000"/>
          <w:lang w:eastAsia="en-US"/>
        </w:rPr>
        <w:t xml:space="preserve">improved </w:t>
      </w:r>
      <w:r w:rsidR="0025766E" w:rsidRPr="006A4CC1">
        <w:rPr>
          <w:rFonts w:ascii="Times New Roman" w:hAnsi="Times New Roman"/>
          <w:color w:val="000000"/>
          <w:lang w:eastAsia="en-US"/>
        </w:rPr>
        <w:t>in 90% of participants; in</w:t>
      </w:r>
      <w:r w:rsidR="0025766E" w:rsidRPr="00C92BC0">
        <w:rPr>
          <w:rFonts w:ascii="Times New Roman" w:hAnsi="Times New Roman"/>
          <w:color w:val="000000"/>
          <w:lang w:eastAsia="en-US"/>
        </w:rPr>
        <w:t xml:space="preserve"> 50% by ≥ the MID of 4</w:t>
      </w:r>
      <w:r>
        <w:rPr>
          <w:rFonts w:ascii="Times New Roman" w:hAnsi="Times New Roman"/>
          <w:color w:val="000000"/>
          <w:lang w:eastAsia="en-US"/>
        </w:rPr>
        <w:t xml:space="preserve">. </w:t>
      </w:r>
      <w:r w:rsidR="00072A1C">
        <w:rPr>
          <w:rFonts w:ascii="Times New Roman" w:hAnsi="Times New Roman"/>
          <w:color w:val="000000"/>
          <w:lang w:eastAsia="en-US"/>
        </w:rPr>
        <w:t>Perceived stress (</w:t>
      </w:r>
      <w:r w:rsidR="0025766E" w:rsidRPr="00C92BC0">
        <w:rPr>
          <w:rFonts w:ascii="Times New Roman" w:hAnsi="Times New Roman"/>
          <w:color w:val="000000"/>
          <w:lang w:eastAsia="en-US"/>
        </w:rPr>
        <w:t>PSS</w:t>
      </w:r>
      <w:r w:rsidR="00072A1C">
        <w:rPr>
          <w:rFonts w:ascii="Times New Roman" w:hAnsi="Times New Roman"/>
          <w:color w:val="000000"/>
          <w:lang w:eastAsia="en-US"/>
        </w:rPr>
        <w:t>)</w:t>
      </w:r>
      <w:r w:rsidR="0025766E" w:rsidRPr="00C92BC0">
        <w:rPr>
          <w:rFonts w:ascii="Times New Roman" w:hAnsi="Times New Roman"/>
          <w:color w:val="000000"/>
          <w:lang w:eastAsia="en-US"/>
        </w:rPr>
        <w:t xml:space="preserve"> </w:t>
      </w:r>
      <w:r w:rsidR="0025766E" w:rsidRPr="00C92BC0">
        <w:rPr>
          <w:rFonts w:ascii="Times New Roman" w:hAnsi="Times New Roman"/>
          <w:lang w:eastAsia="en-US"/>
        </w:rPr>
        <w:t xml:space="preserve">improved in 80%. </w:t>
      </w:r>
      <w:proofErr w:type="spellStart"/>
      <w:r w:rsidR="003B77E9">
        <w:rPr>
          <w:rFonts w:ascii="Times New Roman" w:hAnsi="Times New Roman"/>
          <w:lang w:eastAsia="en-US"/>
        </w:rPr>
        <w:t>HRQoL</w:t>
      </w:r>
      <w:proofErr w:type="spellEnd"/>
      <w:r w:rsidR="0025766E" w:rsidRPr="00C92BC0">
        <w:rPr>
          <w:rFonts w:ascii="Times New Roman" w:hAnsi="Times New Roman"/>
          <w:lang w:eastAsia="en-US"/>
        </w:rPr>
        <w:t xml:space="preserve"> improved </w:t>
      </w:r>
      <w:r w:rsidR="0098599F">
        <w:rPr>
          <w:rFonts w:ascii="Times New Roman" w:hAnsi="Times New Roman"/>
          <w:lang w:eastAsia="en-US"/>
        </w:rPr>
        <w:t xml:space="preserve">significantly </w:t>
      </w:r>
      <w:r w:rsidR="0025766E" w:rsidRPr="00C92BC0">
        <w:rPr>
          <w:rFonts w:ascii="Times New Roman" w:hAnsi="Times New Roman"/>
          <w:lang w:eastAsia="en-US"/>
        </w:rPr>
        <w:t xml:space="preserve">in the </w:t>
      </w:r>
      <w:r w:rsidR="0025766E">
        <w:rPr>
          <w:rFonts w:ascii="Times New Roman" w:hAnsi="Times New Roman"/>
          <w:lang w:eastAsia="en-US"/>
        </w:rPr>
        <w:t xml:space="preserve">CFQ-R </w:t>
      </w:r>
      <w:r w:rsidR="0025766E" w:rsidRPr="00BF1D17">
        <w:rPr>
          <w:rFonts w:ascii="Times New Roman" w:hAnsi="Times New Roman"/>
          <w:lang w:eastAsia="en-US"/>
        </w:rPr>
        <w:t>domain</w:t>
      </w:r>
      <w:r w:rsidR="00FC1598">
        <w:rPr>
          <w:rFonts w:ascii="Times New Roman" w:hAnsi="Times New Roman"/>
          <w:lang w:eastAsia="en-US"/>
        </w:rPr>
        <w:t xml:space="preserve"> </w:t>
      </w:r>
      <w:r w:rsidR="0025766E" w:rsidRPr="006A4CC1">
        <w:rPr>
          <w:rFonts w:ascii="Times New Roman" w:hAnsi="Times New Roman"/>
          <w:lang w:eastAsia="en-US"/>
        </w:rPr>
        <w:t>‘H</w:t>
      </w:r>
      <w:r w:rsidR="0025766E" w:rsidRPr="006A4CC1">
        <w:rPr>
          <w:rFonts w:ascii="Times New Roman" w:hAnsi="Times New Roman"/>
        </w:rPr>
        <w:t xml:space="preserve">ealth </w:t>
      </w:r>
      <w:r w:rsidR="00240AE1">
        <w:rPr>
          <w:rFonts w:ascii="Times New Roman" w:hAnsi="Times New Roman"/>
        </w:rPr>
        <w:t>Perceptions</w:t>
      </w:r>
      <w:r w:rsidR="0025766E" w:rsidRPr="006A4CC1">
        <w:rPr>
          <w:rFonts w:ascii="Times New Roman" w:hAnsi="Times New Roman"/>
        </w:rPr>
        <w:t>’ (70%),</w:t>
      </w:r>
      <w:r w:rsidR="00FC1598">
        <w:rPr>
          <w:rFonts w:ascii="Times New Roman" w:hAnsi="Times New Roman"/>
        </w:rPr>
        <w:t xml:space="preserve"> </w:t>
      </w:r>
      <w:r w:rsidR="00B701DB">
        <w:rPr>
          <w:rFonts w:ascii="Times New Roman" w:hAnsi="Times New Roman"/>
        </w:rPr>
        <w:t>with</w:t>
      </w:r>
      <w:r w:rsidR="0098599F">
        <w:rPr>
          <w:rFonts w:ascii="Times New Roman" w:hAnsi="Times New Roman"/>
        </w:rPr>
        <w:t xml:space="preserve"> a trend for</w:t>
      </w:r>
      <w:r w:rsidR="00B701DB">
        <w:rPr>
          <w:rFonts w:ascii="Times New Roman" w:hAnsi="Times New Roman"/>
        </w:rPr>
        <w:t xml:space="preserve"> improvement in</w:t>
      </w:r>
      <w:r w:rsidR="00D84920">
        <w:rPr>
          <w:rFonts w:ascii="Times New Roman" w:hAnsi="Times New Roman"/>
        </w:rPr>
        <w:t xml:space="preserve"> ‘Vitality’ (70%),</w:t>
      </w:r>
      <w:r w:rsidR="0025766E" w:rsidRPr="006A4CC1">
        <w:rPr>
          <w:rFonts w:ascii="Times New Roman" w:hAnsi="Times New Roman"/>
        </w:rPr>
        <w:t xml:space="preserve"> ‘Respiratory symptoms’ (50%) and ‘Weight’ (30%)</w:t>
      </w:r>
      <w:r w:rsidR="00630C4F" w:rsidRPr="006A4CC1">
        <w:rPr>
          <w:rFonts w:ascii="Times New Roman" w:hAnsi="Times New Roman"/>
        </w:rPr>
        <w:t xml:space="preserve">. </w:t>
      </w:r>
      <w:r w:rsidR="00630C4F">
        <w:rPr>
          <w:rFonts w:ascii="Times New Roman" w:hAnsi="Times New Roman"/>
        </w:rPr>
        <w:t>S</w:t>
      </w:r>
      <w:r w:rsidR="00D65532" w:rsidRPr="00BF1D17">
        <w:rPr>
          <w:rFonts w:ascii="Times New Roman" w:hAnsi="Times New Roman"/>
        </w:rPr>
        <w:t>ee Table 3</w:t>
      </w:r>
      <w:r w:rsidR="00072A1C" w:rsidRPr="00BF1D17">
        <w:rPr>
          <w:rFonts w:ascii="Times New Roman" w:hAnsi="Times New Roman"/>
        </w:rPr>
        <w:t xml:space="preserve"> and </w:t>
      </w:r>
      <w:r w:rsidR="000E07C6" w:rsidRPr="00BF1D17">
        <w:rPr>
          <w:rFonts w:ascii="Times New Roman" w:hAnsi="Times New Roman"/>
        </w:rPr>
        <w:t>F</w:t>
      </w:r>
      <w:r w:rsidR="00072A1C" w:rsidRPr="00BF1D17">
        <w:rPr>
          <w:rFonts w:ascii="Times New Roman" w:hAnsi="Times New Roman"/>
        </w:rPr>
        <w:t>igure</w:t>
      </w:r>
      <w:r w:rsidR="00F90D0A">
        <w:rPr>
          <w:rFonts w:ascii="Times New Roman" w:hAnsi="Times New Roman"/>
        </w:rPr>
        <w:t>s</w:t>
      </w:r>
      <w:r w:rsidR="00072A1C" w:rsidRPr="00BF1D17">
        <w:rPr>
          <w:rFonts w:ascii="Times New Roman" w:hAnsi="Times New Roman"/>
        </w:rPr>
        <w:t xml:space="preserve"> 1</w:t>
      </w:r>
      <w:r w:rsidR="00265209">
        <w:rPr>
          <w:rFonts w:ascii="Times New Roman" w:hAnsi="Times New Roman"/>
        </w:rPr>
        <w:t xml:space="preserve"> </w:t>
      </w:r>
      <w:r w:rsidR="00BC4C78">
        <w:rPr>
          <w:rFonts w:ascii="Times New Roman" w:hAnsi="Times New Roman"/>
        </w:rPr>
        <w:t>(PHQ-9</w:t>
      </w:r>
      <w:r w:rsidR="00265209">
        <w:rPr>
          <w:rFonts w:ascii="Times New Roman" w:hAnsi="Times New Roman"/>
        </w:rPr>
        <w:t xml:space="preserve"> &amp; </w:t>
      </w:r>
      <w:r w:rsidR="00BC4C78" w:rsidRPr="00BF1D17">
        <w:rPr>
          <w:rFonts w:ascii="Times New Roman" w:hAnsi="Times New Roman"/>
        </w:rPr>
        <w:t>GAD-7),</w:t>
      </w:r>
      <w:r w:rsidR="00BC4C78">
        <w:rPr>
          <w:rFonts w:ascii="Times New Roman" w:hAnsi="Times New Roman"/>
        </w:rPr>
        <w:t xml:space="preserve"> </w:t>
      </w:r>
      <w:r w:rsidR="00072A1C" w:rsidRPr="00BF1D17">
        <w:rPr>
          <w:rFonts w:ascii="Times New Roman" w:hAnsi="Times New Roman"/>
        </w:rPr>
        <w:t>and</w:t>
      </w:r>
      <w:r w:rsidR="000E07C6" w:rsidRPr="00BF1D17">
        <w:rPr>
          <w:rFonts w:ascii="Times New Roman" w:hAnsi="Times New Roman"/>
        </w:rPr>
        <w:t xml:space="preserve"> 2</w:t>
      </w:r>
      <w:r w:rsidR="00072A1C" w:rsidRPr="00BF1D17">
        <w:rPr>
          <w:rFonts w:ascii="Times New Roman" w:hAnsi="Times New Roman"/>
        </w:rPr>
        <w:t xml:space="preserve"> (PSS)</w:t>
      </w:r>
      <w:r w:rsidR="00772620" w:rsidRPr="00BF1D17">
        <w:rPr>
          <w:rFonts w:ascii="Times New Roman" w:hAnsi="Times New Roman"/>
        </w:rPr>
        <w:t xml:space="preserve"> for </w:t>
      </w:r>
      <w:r w:rsidR="003E5AC3" w:rsidRPr="00BF1D17">
        <w:rPr>
          <w:rFonts w:ascii="Times New Roman" w:hAnsi="Times New Roman"/>
        </w:rPr>
        <w:t xml:space="preserve">results of </w:t>
      </w:r>
      <w:r w:rsidR="00772620" w:rsidRPr="00BF1D17">
        <w:rPr>
          <w:rFonts w:ascii="Times New Roman" w:hAnsi="Times New Roman"/>
        </w:rPr>
        <w:t xml:space="preserve">pre-post comparison testing and </w:t>
      </w:r>
      <w:r w:rsidR="004072E8" w:rsidRPr="00BF1D17">
        <w:rPr>
          <w:rFonts w:ascii="Times New Roman" w:hAnsi="Times New Roman"/>
        </w:rPr>
        <w:t xml:space="preserve">calculation of </w:t>
      </w:r>
      <w:r w:rsidR="00772620" w:rsidRPr="00BF1D17">
        <w:rPr>
          <w:rFonts w:ascii="Times New Roman" w:hAnsi="Times New Roman"/>
        </w:rPr>
        <w:t>effect size chan</w:t>
      </w:r>
      <w:r w:rsidR="00BF1D17">
        <w:rPr>
          <w:rFonts w:ascii="Times New Roman" w:hAnsi="Times New Roman"/>
        </w:rPr>
        <w:t>ge for primary outcome measures</w:t>
      </w:r>
      <w:r w:rsidR="0025766E" w:rsidRPr="00BF1D17">
        <w:rPr>
          <w:rFonts w:ascii="Times New Roman" w:hAnsi="Times New Roman"/>
        </w:rPr>
        <w:t>.</w:t>
      </w:r>
      <w:r w:rsidR="00BF1D17">
        <w:rPr>
          <w:rFonts w:ascii="Times New Roman" w:hAnsi="Times New Roman"/>
        </w:rPr>
        <w:t xml:space="preserve"> </w:t>
      </w:r>
      <w:r w:rsidR="00BF1D17" w:rsidRPr="006A4CC1">
        <w:rPr>
          <w:rFonts w:ascii="Times New Roman" w:hAnsi="Times New Roman"/>
        </w:rPr>
        <w:t xml:space="preserve">There were no statistical differences in outcomes between </w:t>
      </w:r>
      <w:r w:rsidR="00D13078">
        <w:rPr>
          <w:rFonts w:ascii="Times New Roman" w:hAnsi="Times New Roman"/>
        </w:rPr>
        <w:t>male and female participants</w:t>
      </w:r>
      <w:r w:rsidR="00BF1D17" w:rsidRPr="006A4CC1">
        <w:rPr>
          <w:rFonts w:ascii="Times New Roman" w:hAnsi="Times New Roman"/>
        </w:rPr>
        <w:t>.</w:t>
      </w:r>
      <w:r w:rsidR="00BF1D17">
        <w:rPr>
          <w:rFonts w:ascii="Times New Roman" w:hAnsi="Times New Roman"/>
        </w:rPr>
        <w:t xml:space="preserve">  </w:t>
      </w:r>
    </w:p>
    <w:p w14:paraId="117B5F92" w14:textId="77777777" w:rsidR="00400E48" w:rsidRDefault="00400E48" w:rsidP="00400E48">
      <w:pPr>
        <w:spacing w:line="480" w:lineRule="auto"/>
        <w:rPr>
          <w:rFonts w:ascii="Times New Roman" w:hAnsi="Times New Roman"/>
          <w:sz w:val="20"/>
          <w:szCs w:val="20"/>
        </w:rPr>
      </w:pPr>
    </w:p>
    <w:p w14:paraId="450E13D8" w14:textId="5975C526" w:rsidR="00E55B52" w:rsidRDefault="00E55B52" w:rsidP="00E55B52">
      <w:pPr>
        <w:rPr>
          <w:rFonts w:asciiTheme="minorHAnsi" w:hAnsiTheme="minorHAnsi"/>
          <w:b/>
          <w:sz w:val="22"/>
          <w:szCs w:val="22"/>
        </w:rPr>
      </w:pPr>
      <w:bookmarkStart w:id="22" w:name="_Hlk110176906"/>
      <w:r w:rsidRPr="00BC4C78">
        <w:rPr>
          <w:rFonts w:ascii="Times New Roman" w:hAnsi="Times New Roman"/>
          <w:b/>
        </w:rPr>
        <w:t>Table 3.</w:t>
      </w:r>
      <w:r>
        <w:rPr>
          <w:rFonts w:ascii="Times New Roman" w:hAnsi="Times New Roman"/>
          <w:b/>
        </w:rPr>
        <w:t xml:space="preserve">  Average scores (Mean (SD)) over the course of the eHealth CF-C</w:t>
      </w:r>
      <w:r w:rsidR="00240AE1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T program</w:t>
      </w:r>
    </w:p>
    <w:tbl>
      <w:tblPr>
        <w:tblStyle w:val="Tabelraster"/>
        <w:tblW w:w="1006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1559"/>
        <w:gridCol w:w="1134"/>
        <w:gridCol w:w="716"/>
        <w:gridCol w:w="1269"/>
      </w:tblGrid>
      <w:tr w:rsidR="00E55B52" w14:paraId="22089D80" w14:textId="77777777" w:rsidTr="002A76B9">
        <w:trPr>
          <w:trHeight w:val="814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1C1AF6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4332DE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Start (before session 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03773F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Session 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026474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End (after Session 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D4BBAA" w14:textId="77777777" w:rsidR="00E55B52" w:rsidRDefault="00E55B52" w:rsidP="002A76B9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 (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df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9)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30369C" w14:textId="6C2CFFFA" w:rsidR="00E55B52" w:rsidRDefault="003D6E6B" w:rsidP="002A76B9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P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ABCDF2" w14:textId="77777777" w:rsidR="00E55B52" w:rsidRPr="007755F0" w:rsidRDefault="00E55B52" w:rsidP="002A76B9">
            <w:pPr>
              <w:rPr>
                <w:rFonts w:ascii="Times New Roman" w:hAnsi="Times New Roman"/>
                <w:b/>
                <w:i/>
              </w:rPr>
            </w:pPr>
            <w:r w:rsidRPr="007755F0">
              <w:rPr>
                <w:rFonts w:ascii="Times New Roman" w:hAnsi="Times New Roman"/>
                <w:b/>
                <w:i/>
              </w:rPr>
              <w:t>Cohen’s d</w:t>
            </w:r>
          </w:p>
        </w:tc>
      </w:tr>
      <w:tr w:rsidR="00E55B52" w14:paraId="70D8ADE7" w14:textId="77777777" w:rsidTr="002A76B9">
        <w:trPr>
          <w:trHeight w:val="549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8EF025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PHQ-9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9FA191" w14:textId="396DEB02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9.40 (3.83)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06279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7.00 (3.74)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2AC07A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5.00 (2.00)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26C743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-3.90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B71EF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.004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2D050"/>
            <w:hideMark/>
          </w:tcPr>
          <w:p w14:paraId="782CFC51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755F0">
              <w:rPr>
                <w:rFonts w:ascii="Times New Roman" w:hAnsi="Times New Roman"/>
              </w:rPr>
              <w:t>1.23</w:t>
            </w:r>
            <w:r w:rsidR="001F1B4C">
              <w:rPr>
                <w:rFonts w:ascii="Times New Roman" w:hAnsi="Times New Roman"/>
              </w:rPr>
              <w:t>***</w:t>
            </w:r>
          </w:p>
        </w:tc>
      </w:tr>
      <w:tr w:rsidR="00E55B52" w14:paraId="13362B7C" w14:textId="77777777" w:rsidTr="002A76B9">
        <w:trPr>
          <w:trHeight w:val="556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946822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GAD-7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6BCBE0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8.80 (4.34)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791CF3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6.90 (4.43)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58888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5.10 (2.85)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7B1669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-3.44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1792C9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.007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2D050"/>
            <w:hideMark/>
          </w:tcPr>
          <w:p w14:paraId="1D66FE4A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755F0">
              <w:rPr>
                <w:rFonts w:ascii="Times New Roman" w:hAnsi="Times New Roman"/>
              </w:rPr>
              <w:t>1.09</w:t>
            </w:r>
            <w:r w:rsidR="001F1B4C">
              <w:rPr>
                <w:rFonts w:ascii="Times New Roman" w:hAnsi="Times New Roman"/>
              </w:rPr>
              <w:t>***</w:t>
            </w:r>
          </w:p>
        </w:tc>
      </w:tr>
      <w:tr w:rsidR="00E55B52" w14:paraId="6831A118" w14:textId="77777777" w:rsidTr="002A76B9">
        <w:trPr>
          <w:trHeight w:val="488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2EFC48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PSS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910D87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27.50 (5.95)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C0D6C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25.60 (6.93)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FD396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20.70 (7.29)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8F464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-2.32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891924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.046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hideMark/>
          </w:tcPr>
          <w:p w14:paraId="2A966F1E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755F0">
              <w:rPr>
                <w:rFonts w:ascii="Times New Roman" w:hAnsi="Times New Roman"/>
              </w:rPr>
              <w:t>.73</w:t>
            </w:r>
            <w:r w:rsidR="001F1B4C">
              <w:rPr>
                <w:rFonts w:ascii="Times New Roman" w:hAnsi="Times New Roman"/>
              </w:rPr>
              <w:t>**</w:t>
            </w:r>
          </w:p>
        </w:tc>
      </w:tr>
      <w:tr w:rsidR="00E55B52" w14:paraId="7F9E75BB" w14:textId="77777777" w:rsidTr="002A76B9">
        <w:trPr>
          <w:trHeight w:val="352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FE15B2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CFQ-R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330CB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3C180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318C1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96201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19B8E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94C3C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</w:p>
        </w:tc>
      </w:tr>
      <w:tr w:rsidR="00E55B52" w14:paraId="423F8BE5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D178243" w14:textId="4716C5D8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Health </w:t>
            </w:r>
            <w:r w:rsidR="00240AE1">
              <w:rPr>
                <w:rFonts w:ascii="Times New Roman" w:hAnsi="Times New Roman"/>
              </w:rPr>
              <w:t>Perceptions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ED43F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45.60 (18.73)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545B46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3E8DC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58.00 (19.61)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D112B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EC8862B" w14:textId="77777777" w:rsidR="00E55B52" w:rsidRPr="00BC4C78" w:rsidRDefault="00E55B52" w:rsidP="002A76B9">
            <w:pPr>
              <w:rPr>
                <w:rFonts w:ascii="Times New Roman" w:hAnsi="Times New Roman"/>
              </w:rPr>
            </w:pPr>
            <w:r w:rsidRPr="00BC4C78">
              <w:rPr>
                <w:rFonts w:ascii="Times New Roman" w:hAnsi="Times New Roman"/>
              </w:rPr>
              <w:t>.011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14:paraId="4DD01196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1.01</w:t>
            </w:r>
            <w:r w:rsidR="001F1B4C">
              <w:rPr>
                <w:rFonts w:ascii="Times New Roman" w:hAnsi="Times New Roman"/>
              </w:rPr>
              <w:t>***</w:t>
            </w:r>
          </w:p>
        </w:tc>
      </w:tr>
      <w:tr w:rsidR="00E55B52" w14:paraId="59D26473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AE6B95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Vitality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602C33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41.60 (17.66)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8C56DA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ECB71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53.30 (18.75)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39F681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2.012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B28F52" w14:textId="77777777" w:rsidR="00E55B52" w:rsidRPr="00BC4C78" w:rsidRDefault="00E55B52" w:rsidP="002A76B9">
            <w:pPr>
              <w:rPr>
                <w:rFonts w:ascii="Times New Roman" w:hAnsi="Times New Roman"/>
              </w:rPr>
            </w:pPr>
            <w:r w:rsidRPr="00BC4C78">
              <w:rPr>
                <w:rFonts w:ascii="Times New Roman" w:hAnsi="Times New Roman"/>
              </w:rPr>
              <w:t>.075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0131428A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.64</w:t>
            </w:r>
            <w:r w:rsidR="001F1B4C">
              <w:rPr>
                <w:rFonts w:ascii="Times New Roman" w:hAnsi="Times New Roman"/>
              </w:rPr>
              <w:t>**</w:t>
            </w:r>
          </w:p>
        </w:tc>
      </w:tr>
      <w:tr w:rsidR="00E55B52" w14:paraId="5E5D2F33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7647215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Weight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7980EB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66.60 (38.59)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53A9C9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A56BDE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76.70 (27.52)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281A69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8A043C" w14:textId="77777777" w:rsidR="00E55B52" w:rsidRPr="00BC4C78" w:rsidRDefault="00E55B52" w:rsidP="002A76B9">
            <w:pPr>
              <w:rPr>
                <w:rFonts w:ascii="Times New Roman" w:hAnsi="Times New Roman"/>
              </w:rPr>
            </w:pPr>
            <w:r w:rsidRPr="00BC4C78">
              <w:rPr>
                <w:rFonts w:ascii="Times New Roman" w:hAnsi="Times New Roman"/>
              </w:rPr>
              <w:t>.081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4AD166AF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.62</w:t>
            </w:r>
            <w:r w:rsidR="001F1B4C">
              <w:rPr>
                <w:rFonts w:ascii="Times New Roman" w:hAnsi="Times New Roman"/>
              </w:rPr>
              <w:t>**</w:t>
            </w:r>
          </w:p>
        </w:tc>
      </w:tr>
      <w:tr w:rsidR="00E55B52" w14:paraId="516D62E3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7E8996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Respiratory symptoms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5126FB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74.30 (12.83)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5157FB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A9082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77.60 (14.10)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A9D2E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90D8804" w14:textId="77777777" w:rsidR="00E55B52" w:rsidRPr="00BC4C78" w:rsidRDefault="00E55B52" w:rsidP="002A76B9">
            <w:pPr>
              <w:rPr>
                <w:rFonts w:ascii="Times New Roman" w:hAnsi="Times New Roman"/>
              </w:rPr>
            </w:pPr>
            <w:r w:rsidRPr="00BC4C78">
              <w:rPr>
                <w:rFonts w:ascii="Times New Roman" w:hAnsi="Times New Roman"/>
              </w:rPr>
              <w:t>.087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7727EAF3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.61</w:t>
            </w:r>
            <w:r w:rsidR="001F1B4C">
              <w:rPr>
                <w:rFonts w:ascii="Times New Roman" w:hAnsi="Times New Roman"/>
              </w:rPr>
              <w:t>**</w:t>
            </w:r>
          </w:p>
        </w:tc>
      </w:tr>
      <w:tr w:rsidR="00E55B52" w14:paraId="40901265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78CFB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Physical functioning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87650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67.90 (18.35)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8FC216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5BCD5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74.30 (22.28)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9EE00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C5FCD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.105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hideMark/>
          </w:tcPr>
          <w:p w14:paraId="3D64013B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.57</w:t>
            </w:r>
            <w:r w:rsidR="001F1B4C">
              <w:rPr>
                <w:rFonts w:ascii="Times New Roman" w:hAnsi="Times New Roman"/>
              </w:rPr>
              <w:t>**</w:t>
            </w:r>
          </w:p>
        </w:tc>
      </w:tr>
      <w:tr w:rsidR="00E55B52" w14:paraId="40FA2D54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21E7DFC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Emotional functioning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D42FD3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60.00 (15.40)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3B6E1E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FC6524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69.50 913.83)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C0F3A9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9509594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.121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138719EC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.54</w:t>
            </w:r>
            <w:r w:rsidR="001F1B4C">
              <w:rPr>
                <w:rFonts w:ascii="Times New Roman" w:hAnsi="Times New Roman"/>
              </w:rPr>
              <w:t>**</w:t>
            </w:r>
          </w:p>
        </w:tc>
      </w:tr>
      <w:tr w:rsidR="00E55B52" w14:paraId="38D9A32E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8A9CB00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Treatment burden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DDB6E4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62.40 (22.47)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BDEDEB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5D26D7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69.20 (11.36)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A7D11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20DF231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.166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7C112587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.48</w:t>
            </w:r>
            <w:r w:rsidR="001F1B4C">
              <w:rPr>
                <w:rFonts w:ascii="Times New Roman" w:hAnsi="Times New Roman"/>
              </w:rPr>
              <w:t>*</w:t>
            </w:r>
          </w:p>
        </w:tc>
      </w:tr>
      <w:tr w:rsidR="00E55B52" w14:paraId="6D62FC5A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055EE5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Digestive symptoms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A6004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79.00 (16.99)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66BC14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4A1BE4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84.60 (13.91)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CBE63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9C0BD86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.210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6233842F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 w:rsidRPr="007755F0">
              <w:rPr>
                <w:rFonts w:ascii="Times New Roman" w:hAnsi="Times New Roman"/>
              </w:rPr>
              <w:t>.43</w:t>
            </w:r>
            <w:r w:rsidR="001F1B4C">
              <w:rPr>
                <w:rFonts w:ascii="Times New Roman" w:hAnsi="Times New Roman"/>
              </w:rPr>
              <w:t>*</w:t>
            </w:r>
          </w:p>
        </w:tc>
      </w:tr>
      <w:tr w:rsidR="00E55B52" w14:paraId="5E4DF61D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7FD83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Social functioning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44F5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56.20 (16.10)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7357F4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1E329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62.20 (16.78)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48C96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23786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.282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hideMark/>
          </w:tcPr>
          <w:p w14:paraId="3B58F223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  <w:r w:rsidRPr="007755F0">
              <w:rPr>
                <w:rFonts w:ascii="Times New Roman" w:hAnsi="Times New Roman"/>
              </w:rPr>
              <w:t>36</w:t>
            </w:r>
            <w:r w:rsidR="001F1B4C">
              <w:rPr>
                <w:rFonts w:ascii="Times New Roman" w:hAnsi="Times New Roman"/>
              </w:rPr>
              <w:t>*</w:t>
            </w:r>
          </w:p>
        </w:tc>
      </w:tr>
      <w:tr w:rsidR="00E55B52" w14:paraId="20C97046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7A8B9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Role functioning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0BA85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73.30 (16.14)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4036CA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2BF3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70.00 (19.04)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FA1E3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-1.06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25EA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.316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14:paraId="0896EB31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755F0">
              <w:rPr>
                <w:rFonts w:ascii="Times New Roman" w:hAnsi="Times New Roman"/>
              </w:rPr>
              <w:t>.34</w:t>
            </w:r>
          </w:p>
        </w:tc>
      </w:tr>
      <w:tr w:rsidR="00E55B52" w14:paraId="76234D0C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ED1E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Body image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980DF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75.70 (32.56)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81D748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CD121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70.00 (31.13)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FAF02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-1.07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9DFA1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.314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14:paraId="3394FFBA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755F0">
              <w:rPr>
                <w:rFonts w:ascii="Times New Roman" w:hAnsi="Times New Roman"/>
              </w:rPr>
              <w:t>.34</w:t>
            </w:r>
          </w:p>
        </w:tc>
      </w:tr>
      <w:tr w:rsidR="00E55B52" w14:paraId="6072360F" w14:textId="77777777" w:rsidTr="002A76B9">
        <w:trPr>
          <w:trHeight w:val="4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FB454" w14:textId="77777777" w:rsidR="00E55B52" w:rsidRDefault="00E55B52" w:rsidP="002A76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Eating disturbances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5D4CD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82.40 (20.87)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81B7F5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AF2AC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79.00 (30.68)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C5A98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-.497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C5635" w14:textId="77777777" w:rsidR="00E55B52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.631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14:paraId="26B3F2B1" w14:textId="77777777" w:rsidR="00E55B52" w:rsidRPr="007755F0" w:rsidRDefault="00E55B52" w:rsidP="002A7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755F0">
              <w:rPr>
                <w:rFonts w:ascii="Times New Roman" w:hAnsi="Times New Roman"/>
              </w:rPr>
              <w:t>.16</w:t>
            </w:r>
          </w:p>
        </w:tc>
      </w:tr>
      <w:tr w:rsidR="00E55B52" w14:paraId="25BD3340" w14:textId="77777777" w:rsidTr="002A76B9">
        <w:trPr>
          <w:trHeight w:val="141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0BB69" w14:textId="77777777" w:rsidR="00E55B52" w:rsidRDefault="00E55B52" w:rsidP="002A76B9">
            <w:pPr>
              <w:rPr>
                <w:rFonts w:ascii="Times New Roman" w:hAnsi="Times New Roman" w:cstheme="minorBid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27C72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CD7F6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5DB33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6FD68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45C5E" w14:textId="77777777" w:rsidR="00E55B52" w:rsidRDefault="00E55B52" w:rsidP="002A76B9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856F8" w14:textId="77777777" w:rsidR="00E55B52" w:rsidRDefault="00E55B52" w:rsidP="002A76B9">
            <w:pPr>
              <w:rPr>
                <w:rFonts w:ascii="Times New Roman" w:hAnsi="Times New Roman"/>
                <w:color w:val="ED7D31" w:themeColor="accent2"/>
              </w:rPr>
            </w:pPr>
          </w:p>
        </w:tc>
      </w:tr>
    </w:tbl>
    <w:p w14:paraId="6663D8D8" w14:textId="77777777" w:rsidR="00E55B52" w:rsidRPr="00B26D01" w:rsidRDefault="00E55B52" w:rsidP="00E55B52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Note: </w:t>
      </w:r>
      <w:r>
        <w:rPr>
          <w:rFonts w:ascii="Times New Roman" w:hAnsi="Times New Roman"/>
          <w:iCs/>
          <w:sz w:val="20"/>
          <w:szCs w:val="20"/>
        </w:rPr>
        <w:t xml:space="preserve">PHIQ-9= Patient Health Questionaire-9, GAD-7= Generalized Anxiety Disorder-7, PSS= Perceived stress </w:t>
      </w:r>
      <w:r w:rsidRPr="00B26D01">
        <w:rPr>
          <w:rFonts w:ascii="Times New Roman" w:hAnsi="Times New Roman"/>
          <w:iCs/>
          <w:sz w:val="20"/>
          <w:szCs w:val="20"/>
        </w:rPr>
        <w:t>scale. CFQ-R = Cystic Fibrosis Questionnaire revised.</w:t>
      </w:r>
    </w:p>
    <w:p w14:paraId="1F82B1F5" w14:textId="77777777" w:rsidR="00E55B52" w:rsidRPr="00B26D01" w:rsidRDefault="00E55B52" w:rsidP="00E55B52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B26D01">
        <w:rPr>
          <w:rFonts w:ascii="Times New Roman" w:hAnsi="Times New Roman"/>
          <w:iCs/>
          <w:sz w:val="20"/>
          <w:szCs w:val="20"/>
        </w:rPr>
        <w:t xml:space="preserve">P-values are </w:t>
      </w:r>
      <w:r>
        <w:rPr>
          <w:rFonts w:ascii="Times New Roman" w:hAnsi="Times New Roman"/>
          <w:iCs/>
          <w:sz w:val="20"/>
          <w:szCs w:val="20"/>
        </w:rPr>
        <w:t>calculated</w:t>
      </w:r>
      <w:r w:rsidRPr="00B26D01">
        <w:rPr>
          <w:rFonts w:ascii="Times New Roman" w:hAnsi="Times New Roman"/>
          <w:iCs/>
          <w:sz w:val="20"/>
          <w:szCs w:val="20"/>
        </w:rPr>
        <w:t xml:space="preserve"> by performing paired-sample T-tests between start and end session data.</w:t>
      </w:r>
    </w:p>
    <w:p w14:paraId="73F1D586" w14:textId="77777777" w:rsidR="00E55B52" w:rsidRPr="00B26D01" w:rsidRDefault="00E55B52" w:rsidP="00E55B52">
      <w:pPr>
        <w:spacing w:line="360" w:lineRule="auto"/>
        <w:rPr>
          <w:rFonts w:ascii="Times New Roman" w:hAnsi="Times New Roman"/>
          <w:sz w:val="20"/>
          <w:szCs w:val="20"/>
          <w:lang w:eastAsia="en-US"/>
        </w:rPr>
      </w:pPr>
      <w:r w:rsidRPr="00B26D01">
        <w:rPr>
          <w:rFonts w:ascii="Times New Roman" w:hAnsi="Times New Roman"/>
          <w:sz w:val="20"/>
          <w:szCs w:val="20"/>
        </w:rPr>
        <w:t xml:space="preserve">Effect sizes of pre-post mean change scores are presented, with </w:t>
      </w:r>
      <w:r w:rsidRPr="00A333C6">
        <w:rPr>
          <w:rFonts w:ascii="Times New Roman" w:hAnsi="Times New Roman"/>
          <w:sz w:val="20"/>
          <w:szCs w:val="20"/>
          <w:highlight w:val="green"/>
          <w:shd w:val="clear" w:color="auto" w:fill="92D050"/>
        </w:rPr>
        <w:t>green blocks</w:t>
      </w:r>
      <w:r w:rsidR="001F1B4C">
        <w:rPr>
          <w:rFonts w:ascii="Times New Roman" w:hAnsi="Times New Roman"/>
          <w:sz w:val="20"/>
          <w:szCs w:val="20"/>
          <w:highlight w:val="green"/>
          <w:shd w:val="clear" w:color="auto" w:fill="92D050"/>
        </w:rPr>
        <w:t>***</w:t>
      </w:r>
      <w:r w:rsidRPr="001F1B4C">
        <w:rPr>
          <w:rFonts w:ascii="Times New Roman" w:hAnsi="Times New Roman"/>
          <w:sz w:val="20"/>
          <w:szCs w:val="20"/>
          <w:shd w:val="clear" w:color="auto" w:fill="92D050"/>
        </w:rPr>
        <w:t xml:space="preserve"> </w:t>
      </w:r>
      <w:r w:rsidRPr="00B26D01">
        <w:rPr>
          <w:rFonts w:ascii="Times New Roman" w:hAnsi="Times New Roman"/>
          <w:sz w:val="20"/>
          <w:szCs w:val="20"/>
        </w:rPr>
        <w:t xml:space="preserve">indicating a </w:t>
      </w:r>
      <w:r>
        <w:rPr>
          <w:rFonts w:ascii="Times New Roman" w:hAnsi="Times New Roman"/>
          <w:sz w:val="20"/>
          <w:szCs w:val="20"/>
        </w:rPr>
        <w:t xml:space="preserve">positive </w:t>
      </w:r>
      <w:r w:rsidRPr="00B26D01">
        <w:rPr>
          <w:rFonts w:ascii="Times New Roman" w:hAnsi="Times New Roman"/>
          <w:sz w:val="20"/>
          <w:szCs w:val="20"/>
        </w:rPr>
        <w:t xml:space="preserve">large effect size (≥0.8), </w:t>
      </w:r>
      <w:r w:rsidRPr="00BC4C78">
        <w:rPr>
          <w:rFonts w:ascii="Times New Roman" w:hAnsi="Times New Roman"/>
          <w:sz w:val="20"/>
          <w:szCs w:val="20"/>
          <w:shd w:val="clear" w:color="auto" w:fill="FFFF00"/>
        </w:rPr>
        <w:t>yellow blocks</w:t>
      </w:r>
      <w:r w:rsidR="001F1B4C">
        <w:rPr>
          <w:rFonts w:ascii="Times New Roman" w:hAnsi="Times New Roman"/>
          <w:sz w:val="20"/>
          <w:szCs w:val="20"/>
          <w:shd w:val="clear" w:color="auto" w:fill="FFFF00"/>
        </w:rPr>
        <w:t>**</w:t>
      </w:r>
      <w:r w:rsidRPr="00B26D01">
        <w:rPr>
          <w:rFonts w:ascii="Times New Roman" w:hAnsi="Times New Roman"/>
          <w:sz w:val="20"/>
          <w:szCs w:val="20"/>
        </w:rPr>
        <w:t xml:space="preserve"> indicating a </w:t>
      </w:r>
      <w:r>
        <w:rPr>
          <w:rFonts w:ascii="Times New Roman" w:hAnsi="Times New Roman"/>
          <w:sz w:val="20"/>
          <w:szCs w:val="20"/>
        </w:rPr>
        <w:t xml:space="preserve">positive </w:t>
      </w:r>
      <w:r w:rsidRPr="00B26D01">
        <w:rPr>
          <w:rFonts w:ascii="Times New Roman" w:hAnsi="Times New Roman"/>
          <w:sz w:val="20"/>
          <w:szCs w:val="20"/>
        </w:rPr>
        <w:t>medium effect size (0.5-0.79)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shd w:val="clear" w:color="auto" w:fill="ED7D31" w:themeFill="accent2"/>
        </w:rPr>
        <w:t xml:space="preserve">orange </w:t>
      </w:r>
      <w:r w:rsidRPr="00F21164">
        <w:rPr>
          <w:rFonts w:ascii="Times New Roman" w:hAnsi="Times New Roman"/>
          <w:sz w:val="20"/>
          <w:szCs w:val="20"/>
          <w:shd w:val="clear" w:color="auto" w:fill="ED7D31" w:themeFill="accent2"/>
        </w:rPr>
        <w:t>blocks</w:t>
      </w:r>
      <w:r w:rsidR="001F1B4C">
        <w:rPr>
          <w:rFonts w:ascii="Times New Roman" w:hAnsi="Times New Roman"/>
          <w:sz w:val="20"/>
          <w:szCs w:val="20"/>
          <w:shd w:val="clear" w:color="auto" w:fill="ED7D31" w:themeFill="accent2"/>
        </w:rPr>
        <w:t>*</w:t>
      </w:r>
      <w:r w:rsidRPr="00B26D01">
        <w:rPr>
          <w:rFonts w:ascii="Times New Roman" w:hAnsi="Times New Roman"/>
          <w:sz w:val="20"/>
          <w:szCs w:val="20"/>
        </w:rPr>
        <w:t xml:space="preserve"> indicating a </w:t>
      </w:r>
      <w:r>
        <w:rPr>
          <w:rFonts w:ascii="Times New Roman" w:hAnsi="Times New Roman"/>
          <w:sz w:val="20"/>
          <w:szCs w:val="20"/>
        </w:rPr>
        <w:t xml:space="preserve">positive </w:t>
      </w:r>
      <w:r w:rsidRPr="00B26D01">
        <w:rPr>
          <w:rFonts w:ascii="Times New Roman" w:hAnsi="Times New Roman"/>
          <w:sz w:val="20"/>
          <w:szCs w:val="20"/>
        </w:rPr>
        <w:t>small effect size (≥0.2-0.</w:t>
      </w:r>
      <w:r>
        <w:rPr>
          <w:rFonts w:ascii="Times New Roman" w:hAnsi="Times New Roman"/>
          <w:sz w:val="20"/>
          <w:szCs w:val="20"/>
        </w:rPr>
        <w:t xml:space="preserve">49), and </w:t>
      </w:r>
      <w:r w:rsidRPr="00BC4C78">
        <w:rPr>
          <w:rFonts w:ascii="Times New Roman" w:hAnsi="Times New Roman"/>
          <w:sz w:val="20"/>
          <w:szCs w:val="20"/>
          <w:shd w:val="clear" w:color="auto" w:fill="00B0F0"/>
        </w:rPr>
        <w:t>blue blocks</w:t>
      </w:r>
      <w:r>
        <w:rPr>
          <w:rFonts w:ascii="Times New Roman" w:hAnsi="Times New Roman"/>
          <w:sz w:val="20"/>
          <w:szCs w:val="20"/>
        </w:rPr>
        <w:t xml:space="preserve"> indicating a negative </w:t>
      </w:r>
      <w:r w:rsidRPr="00B26D01">
        <w:rPr>
          <w:rFonts w:ascii="Times New Roman" w:hAnsi="Times New Roman"/>
          <w:sz w:val="20"/>
          <w:szCs w:val="20"/>
        </w:rPr>
        <w:t>small effect size (≥0.2-0.</w:t>
      </w:r>
      <w:r>
        <w:rPr>
          <w:rFonts w:ascii="Times New Roman" w:hAnsi="Times New Roman"/>
          <w:sz w:val="20"/>
          <w:szCs w:val="20"/>
        </w:rPr>
        <w:t>49) or negligible effect size (&lt;0.2).</w:t>
      </w:r>
    </w:p>
    <w:p w14:paraId="1F996780" w14:textId="13CC2D6F" w:rsidR="00B270E9" w:rsidRDefault="00B270E9">
      <w:pPr>
        <w:spacing w:after="160" w:line="259" w:lineRule="auto"/>
        <w:rPr>
          <w:rFonts w:ascii="Times New Roman" w:hAnsi="Times New Roman"/>
          <w:b/>
          <w:bCs/>
          <w:noProof/>
        </w:rPr>
      </w:pPr>
    </w:p>
    <w:p w14:paraId="1F4E7EA3" w14:textId="55FAD130" w:rsidR="00C81689" w:rsidRDefault="00C81689">
      <w:pPr>
        <w:spacing w:after="160" w:line="259" w:lineRule="auto"/>
        <w:rPr>
          <w:rFonts w:ascii="Times New Roman" w:hAnsi="Times New Roman"/>
          <w:b/>
          <w:bCs/>
          <w:noProof/>
        </w:rPr>
      </w:pPr>
      <w:r w:rsidRPr="00C81689">
        <w:rPr>
          <w:rFonts w:ascii="Times New Roman" w:hAnsi="Times New Roman"/>
          <w:b/>
          <w:bCs/>
          <w:noProof/>
          <w:lang w:val="nl-NL" w:eastAsia="nl-NL"/>
        </w:rPr>
        <w:lastRenderedPageBreak/>
        <w:drawing>
          <wp:inline distT="0" distB="0" distL="0" distR="0" wp14:anchorId="44020F8B" wp14:editId="321D510D">
            <wp:extent cx="5760720" cy="8147719"/>
            <wp:effectExtent l="0" t="0" r="0" b="5715"/>
            <wp:docPr id="1" name="Afbeelding 1" descr="\\amc.intra\users\M\mverkleij\home\Documenten\Onderzoek\Vervolgonderzoek\NCFS\Resultaten pilot study\Submissie JCF\Fig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mc.intra\users\M\mverkleij\home\Documenten\Onderzoek\Vervolgonderzoek\NCFS\Resultaten pilot study\Submissie JCF\Figure 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8083D" w14:textId="03930BC2" w:rsidR="00C81689" w:rsidRDefault="002F774E">
      <w:pPr>
        <w:spacing w:after="160" w:line="259" w:lineRule="auto"/>
        <w:rPr>
          <w:rFonts w:ascii="Times New Roman" w:hAnsi="Times New Roman"/>
          <w:b/>
          <w:bCs/>
          <w:noProof/>
        </w:rPr>
      </w:pPr>
      <w:r w:rsidRPr="002F774E">
        <w:rPr>
          <w:rFonts w:ascii="Times New Roman" w:hAnsi="Times New Roman"/>
          <w:b/>
          <w:bCs/>
          <w:noProof/>
          <w:lang w:val="nl-NL" w:eastAsia="nl-NL"/>
        </w:rPr>
        <w:lastRenderedPageBreak/>
        <w:drawing>
          <wp:inline distT="0" distB="0" distL="0" distR="0" wp14:anchorId="40055273" wp14:editId="3A18BFDA">
            <wp:extent cx="5760085" cy="3495675"/>
            <wp:effectExtent l="0" t="0" r="0" b="9525"/>
            <wp:docPr id="3" name="Afbeelding 3" descr="\\amc.intra\users\M\mverkleij\home\Documenten\Onderzoek\Vervolgonderzoek\NCFS\Resultaten pilot study\Submissie JCF\Figu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mc.intra\users\M\mverkleij\home\Documenten\Onderzoek\Vervolgonderzoek\NCFS\Resultaten pilot study\Submissie JCF\Figure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51" b="48441"/>
                    <a:stretch/>
                  </pic:blipFill>
                  <pic:spPr bwMode="auto">
                    <a:xfrm>
                      <a:off x="0" y="0"/>
                      <a:ext cx="5760720" cy="3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22"/>
    <w:p w14:paraId="5B2449AD" w14:textId="631D07EB" w:rsidR="00876A72" w:rsidRPr="00475A9C" w:rsidRDefault="00876A72" w:rsidP="000E3CD1">
      <w:pPr>
        <w:spacing w:line="480" w:lineRule="auto"/>
        <w:ind w:firstLine="708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color w:val="000000"/>
          <w:lang w:eastAsia="en-US"/>
        </w:rPr>
        <w:t xml:space="preserve">ORS </w:t>
      </w:r>
      <w:r w:rsidR="00BB63A3">
        <w:rPr>
          <w:rFonts w:ascii="Times New Roman" w:hAnsi="Times New Roman"/>
          <w:color w:val="000000"/>
          <w:lang w:eastAsia="en-US"/>
        </w:rPr>
        <w:t xml:space="preserve">scores </w:t>
      </w:r>
      <w:r>
        <w:rPr>
          <w:rFonts w:ascii="Times New Roman" w:hAnsi="Times New Roman"/>
          <w:color w:val="000000"/>
          <w:lang w:eastAsia="en-US"/>
        </w:rPr>
        <w:t xml:space="preserve">increased with </w:t>
      </w:r>
      <w:r w:rsidR="00BB63A3">
        <w:rPr>
          <w:rFonts w:ascii="Times New Roman" w:hAnsi="Times New Roman"/>
          <w:color w:val="000000"/>
          <w:lang w:eastAsia="en-US"/>
        </w:rPr>
        <w:t>a mean</w:t>
      </w:r>
      <w:r>
        <w:rPr>
          <w:rFonts w:ascii="Times New Roman" w:hAnsi="Times New Roman"/>
          <w:color w:val="000000"/>
          <w:lang w:eastAsia="en-US"/>
        </w:rPr>
        <w:t xml:space="preserve"> of 8.46</w:t>
      </w:r>
      <w:r w:rsidR="00E55B52">
        <w:rPr>
          <w:rFonts w:ascii="Times New Roman" w:hAnsi="Times New Roman"/>
          <w:color w:val="000000"/>
          <w:lang w:eastAsia="en-US"/>
        </w:rPr>
        <w:t xml:space="preserve"> between start and the last session</w:t>
      </w:r>
      <w:r>
        <w:rPr>
          <w:rFonts w:ascii="Times New Roman" w:hAnsi="Times New Roman"/>
          <w:color w:val="000000"/>
          <w:lang w:eastAsia="en-US"/>
        </w:rPr>
        <w:t>, exceeding the clinical reliable change cut-off of 6 points and cross</w:t>
      </w:r>
      <w:r w:rsidR="00BB63A3">
        <w:rPr>
          <w:rFonts w:ascii="Times New Roman" w:hAnsi="Times New Roman"/>
          <w:color w:val="000000"/>
          <w:lang w:eastAsia="en-US"/>
        </w:rPr>
        <w:t>ing</w:t>
      </w:r>
      <w:r>
        <w:rPr>
          <w:rFonts w:ascii="Times New Roman" w:hAnsi="Times New Roman"/>
          <w:color w:val="000000"/>
          <w:lang w:eastAsia="en-US"/>
        </w:rPr>
        <w:t xml:space="preserve"> the clinical cut-off score</w:t>
      </w:r>
      <w:r w:rsidR="002F4FA3">
        <w:rPr>
          <w:rFonts w:ascii="Times New Roman" w:hAnsi="Times New Roman"/>
          <w:color w:val="000000"/>
          <w:vertAlign w:val="superscript"/>
          <w:lang w:eastAsia="en-US"/>
        </w:rPr>
        <w:t>1</w:t>
      </w:r>
      <w:r w:rsidR="007747AD">
        <w:rPr>
          <w:rFonts w:ascii="Times New Roman" w:hAnsi="Times New Roman"/>
          <w:color w:val="000000"/>
          <w:vertAlign w:val="superscript"/>
          <w:lang w:eastAsia="en-US"/>
        </w:rPr>
        <w:t>7</w:t>
      </w:r>
      <w:r>
        <w:rPr>
          <w:rFonts w:ascii="Times New Roman" w:hAnsi="Times New Roman"/>
          <w:color w:val="000000"/>
          <w:lang w:eastAsia="en-US"/>
        </w:rPr>
        <w:t xml:space="preserve"> with </w:t>
      </w:r>
      <w:r w:rsidR="00BB63A3">
        <w:rPr>
          <w:rFonts w:ascii="Times New Roman" w:hAnsi="Times New Roman"/>
          <w:color w:val="000000"/>
          <w:lang w:eastAsia="en-US"/>
        </w:rPr>
        <w:t xml:space="preserve">mean </w:t>
      </w:r>
      <w:r>
        <w:rPr>
          <w:rFonts w:ascii="Times New Roman" w:hAnsi="Times New Roman"/>
          <w:color w:val="000000"/>
          <w:lang w:eastAsia="en-US"/>
        </w:rPr>
        <w:t xml:space="preserve">total of 28.96 (see supplementary </w:t>
      </w:r>
      <w:r w:rsidR="00C81689">
        <w:rPr>
          <w:rFonts w:ascii="Times New Roman" w:hAnsi="Times New Roman"/>
          <w:color w:val="000000"/>
          <w:lang w:eastAsia="en-US"/>
        </w:rPr>
        <w:t>t</w:t>
      </w:r>
      <w:r w:rsidRPr="00E912CF">
        <w:rPr>
          <w:rFonts w:ascii="Times New Roman" w:hAnsi="Times New Roman"/>
          <w:color w:val="000000"/>
          <w:lang w:eastAsia="en-US"/>
        </w:rPr>
        <w:t>able</w:t>
      </w:r>
      <w:r w:rsidR="00240AE1">
        <w:rPr>
          <w:rFonts w:ascii="Times New Roman" w:hAnsi="Times New Roman"/>
          <w:color w:val="000000"/>
          <w:lang w:eastAsia="en-US"/>
        </w:rPr>
        <w:t xml:space="preserve"> 1</w:t>
      </w:r>
      <w:r w:rsidRPr="00E912CF">
        <w:rPr>
          <w:rFonts w:ascii="Times New Roman" w:hAnsi="Times New Roman"/>
          <w:color w:val="000000"/>
          <w:lang w:eastAsia="en-US"/>
        </w:rPr>
        <w:t>)</w:t>
      </w:r>
      <w:r w:rsidR="00070CC6" w:rsidRPr="00E912CF">
        <w:rPr>
          <w:rFonts w:ascii="Times New Roman" w:hAnsi="Times New Roman"/>
          <w:color w:val="000000"/>
          <w:lang w:eastAsia="en-US"/>
        </w:rPr>
        <w:t>, in</w:t>
      </w:r>
      <w:r w:rsidR="00234E0E" w:rsidRPr="00E912CF">
        <w:rPr>
          <w:rFonts w:ascii="Times New Roman" w:hAnsi="Times New Roman"/>
          <w:color w:val="000000"/>
          <w:lang w:eastAsia="en-US"/>
        </w:rPr>
        <w:t>dicating</w:t>
      </w:r>
      <w:r w:rsidR="00234E0E">
        <w:rPr>
          <w:rFonts w:ascii="Times New Roman" w:hAnsi="Times New Roman"/>
          <w:color w:val="000000"/>
          <w:lang w:eastAsia="en-US"/>
        </w:rPr>
        <w:t xml:space="preserve"> a positive effect </w:t>
      </w:r>
      <w:r w:rsidR="0020266C">
        <w:rPr>
          <w:rFonts w:ascii="Times New Roman" w:hAnsi="Times New Roman"/>
          <w:color w:val="000000"/>
          <w:lang w:eastAsia="en-US"/>
        </w:rPr>
        <w:t xml:space="preserve">of therapy </w:t>
      </w:r>
      <w:r w:rsidR="00234E0E">
        <w:rPr>
          <w:rFonts w:ascii="Times New Roman" w:hAnsi="Times New Roman"/>
          <w:color w:val="000000"/>
          <w:lang w:eastAsia="en-US"/>
        </w:rPr>
        <w:t>on overall well-being.</w:t>
      </w:r>
      <w:r>
        <w:rPr>
          <w:rFonts w:ascii="Times New Roman" w:hAnsi="Times New Roman"/>
          <w:color w:val="000000"/>
          <w:lang w:eastAsia="en-US"/>
        </w:rPr>
        <w:t xml:space="preserve"> </w:t>
      </w:r>
    </w:p>
    <w:p w14:paraId="1A2B6A2F" w14:textId="77777777" w:rsidR="00606F9B" w:rsidRPr="00C81689" w:rsidRDefault="00606F9B" w:rsidP="00876A72">
      <w:pPr>
        <w:rPr>
          <w:rFonts w:ascii="Times New Roman" w:hAnsi="Times New Roman"/>
          <w:b/>
          <w:lang w:val="en-GB"/>
        </w:rPr>
      </w:pPr>
    </w:p>
    <w:p w14:paraId="0E955BFA" w14:textId="77777777" w:rsidR="00A5035F" w:rsidRDefault="00A5035F" w:rsidP="00400E48">
      <w:pPr>
        <w:rPr>
          <w:rFonts w:ascii="Times New Roman" w:hAnsi="Times New Roman"/>
          <w:b/>
        </w:rPr>
      </w:pPr>
    </w:p>
    <w:p w14:paraId="12F64390" w14:textId="77777777" w:rsidR="00400E48" w:rsidRPr="00E42912" w:rsidRDefault="00F44649" w:rsidP="00400E48">
      <w:pPr>
        <w:rPr>
          <w:rFonts w:ascii="Times New Roman" w:hAnsi="Times New Roman"/>
          <w:b/>
        </w:rPr>
      </w:pPr>
      <w:r w:rsidRPr="00E42912">
        <w:rPr>
          <w:rFonts w:ascii="Times New Roman" w:hAnsi="Times New Roman"/>
          <w:b/>
        </w:rPr>
        <w:t>DISCUSSION</w:t>
      </w:r>
    </w:p>
    <w:p w14:paraId="0C8AB891" w14:textId="77777777" w:rsidR="00F44649" w:rsidRPr="00E42912" w:rsidRDefault="00F44649" w:rsidP="00400E48">
      <w:pPr>
        <w:rPr>
          <w:rFonts w:ascii="Times New Roman" w:hAnsi="Times New Roman"/>
        </w:rPr>
      </w:pPr>
    </w:p>
    <w:p w14:paraId="40D75091" w14:textId="2A0127E0" w:rsidR="00E148D1" w:rsidRDefault="006C7561" w:rsidP="001F125C">
      <w:pPr>
        <w:spacing w:line="480" w:lineRule="auto"/>
        <w:ind w:firstLine="708"/>
        <w:rPr>
          <w:rFonts w:ascii="Times New Roman" w:hAnsi="Times New Roman"/>
        </w:rPr>
      </w:pPr>
      <w:r w:rsidRPr="000B38DF">
        <w:rPr>
          <w:rFonts w:ascii="Times New Roman" w:hAnsi="Times New Roman"/>
        </w:rPr>
        <w:t>eHealth CF-CBT</w:t>
      </w:r>
      <w:r w:rsidR="00BB63A3">
        <w:rPr>
          <w:rFonts w:ascii="Times New Roman" w:hAnsi="Times New Roman"/>
        </w:rPr>
        <w:t>,</w:t>
      </w:r>
      <w:r w:rsidRPr="000B38DF">
        <w:rPr>
          <w:rFonts w:ascii="Times New Roman" w:hAnsi="Times New Roman"/>
        </w:rPr>
        <w:t xml:space="preserve"> </w:t>
      </w:r>
      <w:r w:rsidR="00BB63A3" w:rsidRPr="000B38DF">
        <w:rPr>
          <w:rFonts w:ascii="Times New Roman" w:hAnsi="Times New Roman"/>
        </w:rPr>
        <w:t>an 8-session therapist-guided internet-delivered program</w:t>
      </w:r>
      <w:r w:rsidR="004D5AA7">
        <w:rPr>
          <w:rFonts w:ascii="Times New Roman" w:hAnsi="Times New Roman"/>
        </w:rPr>
        <w:t xml:space="preserve"> </w:t>
      </w:r>
      <w:r w:rsidRPr="000B38DF">
        <w:rPr>
          <w:rFonts w:ascii="Times New Roman" w:hAnsi="Times New Roman"/>
        </w:rPr>
        <w:t>is the first eHealth intervention for depression and anxiety in awCF</w:t>
      </w:r>
      <w:r w:rsidR="00606F9B">
        <w:rPr>
          <w:rFonts w:ascii="Times New Roman" w:hAnsi="Times New Roman"/>
        </w:rPr>
        <w:t>.</w:t>
      </w:r>
      <w:r w:rsidR="00606F9B">
        <w:rPr>
          <w:rFonts w:ascii="Times New Roman" w:hAnsi="Times New Roman"/>
          <w:vertAlign w:val="superscript"/>
        </w:rPr>
        <w:t>1</w:t>
      </w:r>
      <w:r w:rsidR="007747AD">
        <w:rPr>
          <w:rFonts w:ascii="Times New Roman" w:hAnsi="Times New Roman"/>
          <w:vertAlign w:val="superscript"/>
        </w:rPr>
        <w:t>1</w:t>
      </w:r>
      <w:r w:rsidR="00BB63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Originally, CF-CBT was designed as an intervention for mild depression and anxiety symptoms screened in clinical care</w:t>
      </w:r>
      <w:r w:rsidR="00606F9B">
        <w:rPr>
          <w:rFonts w:ascii="Times New Roman" w:hAnsi="Times New Roman"/>
        </w:rPr>
        <w:t>.</w:t>
      </w:r>
      <w:r w:rsidR="00606F9B">
        <w:rPr>
          <w:rFonts w:ascii="Times New Roman" w:hAnsi="Times New Roman"/>
          <w:vertAlign w:val="superscript"/>
        </w:rPr>
        <w:t>1</w:t>
      </w:r>
      <w:r w:rsidR="007747AD">
        <w:rPr>
          <w:rFonts w:ascii="Times New Roman" w:hAnsi="Times New Roman"/>
          <w:vertAlign w:val="superscript"/>
        </w:rPr>
        <w:t>5-16</w:t>
      </w:r>
      <w:r>
        <w:rPr>
          <w:rFonts w:ascii="Times New Roman" w:hAnsi="Times New Roman"/>
        </w:rPr>
        <w:t xml:space="preserve"> In this </w:t>
      </w:r>
      <w:r w:rsidR="002D75D4">
        <w:rPr>
          <w:rFonts w:ascii="Times New Roman" w:hAnsi="Times New Roman"/>
        </w:rPr>
        <w:t>pilot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awCF</w:t>
      </w:r>
      <w:proofErr w:type="spellEnd"/>
      <w:r>
        <w:rPr>
          <w:rFonts w:ascii="Times New Roman" w:hAnsi="Times New Roman"/>
        </w:rPr>
        <w:t xml:space="preserve"> with </w:t>
      </w:r>
      <w:r w:rsidR="001F125C">
        <w:rPr>
          <w:rFonts w:ascii="Times New Roman" w:hAnsi="Times New Roman"/>
        </w:rPr>
        <w:t xml:space="preserve">mild to </w:t>
      </w:r>
      <w:r>
        <w:rPr>
          <w:rFonts w:ascii="Times New Roman" w:hAnsi="Times New Roman"/>
        </w:rPr>
        <w:t xml:space="preserve">moderate symptoms of depression/anxiety </w:t>
      </w:r>
      <w:r w:rsidR="008D16DF">
        <w:rPr>
          <w:rFonts w:ascii="Times New Roman" w:hAnsi="Times New Roman"/>
        </w:rPr>
        <w:t>were included and showed</w:t>
      </w:r>
      <w:r>
        <w:rPr>
          <w:rFonts w:ascii="Times New Roman" w:hAnsi="Times New Roman"/>
        </w:rPr>
        <w:t xml:space="preserve"> improvements in depression </w:t>
      </w:r>
      <w:r w:rsidRPr="005E1428">
        <w:rPr>
          <w:rFonts w:ascii="Times New Roman" w:hAnsi="Times New Roman"/>
        </w:rPr>
        <w:t>and anxiety</w:t>
      </w:r>
      <w:r w:rsidR="00BD0BC4">
        <w:rPr>
          <w:rFonts w:ascii="Times New Roman" w:hAnsi="Times New Roman"/>
        </w:rPr>
        <w:t xml:space="preserve"> sy</w:t>
      </w:r>
      <w:r w:rsidR="008D16DF">
        <w:rPr>
          <w:rFonts w:ascii="Times New Roman" w:hAnsi="Times New Roman"/>
        </w:rPr>
        <w:t>m</w:t>
      </w:r>
      <w:r w:rsidR="00BD0BC4">
        <w:rPr>
          <w:rFonts w:ascii="Times New Roman" w:hAnsi="Times New Roman"/>
        </w:rPr>
        <w:t>ptom scores</w:t>
      </w:r>
      <w:r w:rsidR="002D75D4">
        <w:rPr>
          <w:rFonts w:ascii="Times New Roman" w:hAnsi="Times New Roman"/>
        </w:rPr>
        <w:t>,</w:t>
      </w:r>
      <w:r w:rsidRPr="005E1428">
        <w:rPr>
          <w:rFonts w:ascii="Times New Roman" w:hAnsi="Times New Roman"/>
        </w:rPr>
        <w:t xml:space="preserve"> </w:t>
      </w:r>
      <w:r w:rsidR="00BD0BC4">
        <w:rPr>
          <w:rFonts w:ascii="Times New Roman" w:hAnsi="Times New Roman"/>
        </w:rPr>
        <w:t>demonstrating</w:t>
      </w:r>
      <w:r w:rsidRPr="005E1428">
        <w:rPr>
          <w:rFonts w:ascii="Times New Roman" w:hAnsi="Times New Roman"/>
        </w:rPr>
        <w:t xml:space="preserve"> that</w:t>
      </w:r>
      <w:r w:rsidR="001F125C">
        <w:rPr>
          <w:rFonts w:ascii="Times New Roman" w:hAnsi="Times New Roman"/>
        </w:rPr>
        <w:t xml:space="preserve"> </w:t>
      </w:r>
      <w:r w:rsidRPr="005E1428">
        <w:rPr>
          <w:rFonts w:ascii="Times New Roman" w:hAnsi="Times New Roman"/>
        </w:rPr>
        <w:t xml:space="preserve"> </w:t>
      </w:r>
      <w:r w:rsidR="002D75D4">
        <w:rPr>
          <w:rFonts w:ascii="Times New Roman" w:hAnsi="Times New Roman"/>
        </w:rPr>
        <w:t>those w</w:t>
      </w:r>
      <w:r w:rsidRPr="005E1428">
        <w:rPr>
          <w:rFonts w:ascii="Times New Roman" w:hAnsi="Times New Roman"/>
        </w:rPr>
        <w:t xml:space="preserve">ith moderate scores could </w:t>
      </w:r>
      <w:r w:rsidR="004A252B">
        <w:rPr>
          <w:rFonts w:ascii="Times New Roman" w:hAnsi="Times New Roman"/>
        </w:rPr>
        <w:t xml:space="preserve">also </w:t>
      </w:r>
      <w:r w:rsidRPr="005E1428">
        <w:rPr>
          <w:rFonts w:ascii="Times New Roman" w:hAnsi="Times New Roman"/>
        </w:rPr>
        <w:t xml:space="preserve">benefit. </w:t>
      </w:r>
      <w:r w:rsidR="00197238" w:rsidRPr="005E1428">
        <w:rPr>
          <w:rFonts w:ascii="Times New Roman" w:hAnsi="Times New Roman"/>
        </w:rPr>
        <w:t>The CF-CBT and eHealth CF-CBT programs may be useful as a first</w:t>
      </w:r>
      <w:r w:rsidR="00197238">
        <w:rPr>
          <w:rFonts w:ascii="Times New Roman" w:hAnsi="Times New Roman"/>
        </w:rPr>
        <w:t>-</w:t>
      </w:r>
      <w:r w:rsidR="00197238" w:rsidRPr="005E1428">
        <w:rPr>
          <w:rFonts w:ascii="Times New Roman" w:hAnsi="Times New Roman"/>
        </w:rPr>
        <w:t xml:space="preserve">line intervention to engage </w:t>
      </w:r>
      <w:proofErr w:type="spellStart"/>
      <w:r w:rsidR="00197238">
        <w:rPr>
          <w:rFonts w:ascii="Times New Roman" w:hAnsi="Times New Roman"/>
        </w:rPr>
        <w:t>aw</w:t>
      </w:r>
      <w:r w:rsidR="00197238" w:rsidRPr="005E1428">
        <w:rPr>
          <w:rFonts w:ascii="Times New Roman" w:hAnsi="Times New Roman"/>
        </w:rPr>
        <w:t>CF</w:t>
      </w:r>
      <w:proofErr w:type="spellEnd"/>
      <w:r w:rsidR="00197238" w:rsidRPr="005E1428">
        <w:rPr>
          <w:rFonts w:ascii="Times New Roman" w:hAnsi="Times New Roman"/>
        </w:rPr>
        <w:t xml:space="preserve"> with mild to moderate symptoms in care, acting as a bridge to follow-up therapy and/or psychiatric medication treatment for a subset</w:t>
      </w:r>
      <w:r w:rsidR="00606F9B">
        <w:rPr>
          <w:rFonts w:ascii="Times New Roman" w:hAnsi="Times New Roman"/>
        </w:rPr>
        <w:t>.</w:t>
      </w:r>
      <w:r w:rsidR="007E3C71">
        <w:rPr>
          <w:rFonts w:ascii="Times New Roman" w:hAnsi="Times New Roman"/>
          <w:vertAlign w:val="superscript"/>
        </w:rPr>
        <w:t>4, 11, 15-16</w:t>
      </w:r>
      <w:r w:rsidR="00197238" w:rsidRPr="005E1428">
        <w:rPr>
          <w:rFonts w:ascii="Times New Roman" w:hAnsi="Times New Roman"/>
        </w:rPr>
        <w:t xml:space="preserve"> </w:t>
      </w:r>
    </w:p>
    <w:p w14:paraId="1F3AA5DE" w14:textId="5CFD0B8B" w:rsidR="00197238" w:rsidRDefault="00EC1EC9" w:rsidP="001F125C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Feas</w:t>
      </w:r>
      <w:r w:rsidR="000E3CD1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bility </w:t>
      </w:r>
      <w:r w:rsidR="00D13078">
        <w:rPr>
          <w:rFonts w:ascii="Times New Roman" w:hAnsi="Times New Roman"/>
        </w:rPr>
        <w:t xml:space="preserve">was </w:t>
      </w:r>
      <w:r w:rsidR="00211BA5">
        <w:rPr>
          <w:rFonts w:ascii="Times New Roman" w:hAnsi="Times New Roman"/>
        </w:rPr>
        <w:t>supported</w:t>
      </w:r>
      <w:r w:rsidR="00D13078">
        <w:rPr>
          <w:rFonts w:ascii="Times New Roman" w:hAnsi="Times New Roman"/>
        </w:rPr>
        <w:t xml:space="preserve"> by completion of all 8 sessions and 100% </w:t>
      </w:r>
      <w:r w:rsidR="00FE32AB">
        <w:rPr>
          <w:rFonts w:ascii="Times New Roman" w:hAnsi="Times New Roman"/>
        </w:rPr>
        <w:t xml:space="preserve">of weekly </w:t>
      </w:r>
      <w:r w:rsidR="00D13078">
        <w:rPr>
          <w:rFonts w:ascii="Times New Roman" w:hAnsi="Times New Roman"/>
        </w:rPr>
        <w:t xml:space="preserve">homework </w:t>
      </w:r>
      <w:r w:rsidR="00FE32AB">
        <w:rPr>
          <w:rFonts w:ascii="Times New Roman" w:hAnsi="Times New Roman"/>
        </w:rPr>
        <w:t xml:space="preserve">assignments </w:t>
      </w:r>
      <w:r w:rsidR="00D13078">
        <w:rPr>
          <w:rFonts w:ascii="Times New Roman" w:hAnsi="Times New Roman"/>
        </w:rPr>
        <w:t xml:space="preserve">by all </w:t>
      </w:r>
      <w:r w:rsidR="00BD0BC4">
        <w:rPr>
          <w:rFonts w:ascii="Times New Roman" w:hAnsi="Times New Roman"/>
        </w:rPr>
        <w:t>participants</w:t>
      </w:r>
      <w:r w:rsidR="008D16DF">
        <w:rPr>
          <w:rFonts w:ascii="Times New Roman" w:hAnsi="Times New Roman"/>
        </w:rPr>
        <w:t xml:space="preserve"> within a reasonable timeframe</w:t>
      </w:r>
      <w:r w:rsidR="00D13078">
        <w:rPr>
          <w:rFonts w:ascii="Times New Roman" w:hAnsi="Times New Roman"/>
        </w:rPr>
        <w:t xml:space="preserve">. Acceptability and usability were </w:t>
      </w:r>
      <w:r w:rsidR="008D16DF">
        <w:rPr>
          <w:rFonts w:ascii="Times New Roman" w:hAnsi="Times New Roman"/>
        </w:rPr>
        <w:t>indicated</w:t>
      </w:r>
      <w:r w:rsidR="00D13078">
        <w:rPr>
          <w:rFonts w:ascii="Times New Roman" w:hAnsi="Times New Roman"/>
        </w:rPr>
        <w:t xml:space="preserve"> </w:t>
      </w:r>
      <w:r w:rsidR="008D16DF">
        <w:rPr>
          <w:rFonts w:ascii="Times New Roman" w:hAnsi="Times New Roman"/>
        </w:rPr>
        <w:t>by</w:t>
      </w:r>
      <w:r w:rsidR="00D13078">
        <w:rPr>
          <w:rFonts w:ascii="Times New Roman" w:hAnsi="Times New Roman"/>
        </w:rPr>
        <w:t xml:space="preserve"> positive </w:t>
      </w:r>
      <w:r w:rsidR="00BD0BC4">
        <w:rPr>
          <w:rFonts w:ascii="Times New Roman" w:hAnsi="Times New Roman"/>
        </w:rPr>
        <w:t>feedback</w:t>
      </w:r>
      <w:r w:rsidR="00D13078">
        <w:rPr>
          <w:rFonts w:ascii="Times New Roman" w:hAnsi="Times New Roman"/>
        </w:rPr>
        <w:t xml:space="preserve"> </w:t>
      </w:r>
      <w:r w:rsidR="00BD0BC4">
        <w:rPr>
          <w:rFonts w:ascii="Times New Roman" w:hAnsi="Times New Roman"/>
        </w:rPr>
        <w:t xml:space="preserve">on standardized measures </w:t>
      </w:r>
      <w:r w:rsidR="00D13078">
        <w:rPr>
          <w:rFonts w:ascii="Times New Roman" w:hAnsi="Times New Roman"/>
        </w:rPr>
        <w:t xml:space="preserve">and </w:t>
      </w:r>
      <w:r w:rsidR="00D13078" w:rsidRPr="000B38DF">
        <w:rPr>
          <w:rFonts w:ascii="Times New Roman" w:eastAsiaTheme="minorHAnsi" w:hAnsi="Times New Roman"/>
          <w:color w:val="000000"/>
          <w:lang w:eastAsia="en-US"/>
        </w:rPr>
        <w:t>qualitative assessments</w:t>
      </w:r>
      <w:r w:rsidR="00D13078">
        <w:rPr>
          <w:rFonts w:ascii="Times New Roman" w:eastAsiaTheme="minorHAnsi" w:hAnsi="Times New Roman"/>
          <w:color w:val="000000"/>
          <w:lang w:eastAsia="en-US"/>
        </w:rPr>
        <w:t>.</w:t>
      </w:r>
      <w:r>
        <w:rPr>
          <w:rFonts w:ascii="Times New Roman" w:hAnsi="Times New Roman"/>
        </w:rPr>
        <w:t xml:space="preserve"> </w:t>
      </w:r>
      <w:r w:rsidR="00197238">
        <w:rPr>
          <w:rFonts w:ascii="Times New Roman" w:hAnsi="Times New Roman"/>
        </w:rPr>
        <w:t xml:space="preserve">The blended-care </w:t>
      </w:r>
      <w:r w:rsidR="00392AE2">
        <w:rPr>
          <w:rFonts w:ascii="Times New Roman" w:hAnsi="Times New Roman"/>
        </w:rPr>
        <w:t>model</w:t>
      </w:r>
      <w:r w:rsidR="00197238">
        <w:rPr>
          <w:rFonts w:ascii="Times New Roman" w:hAnsi="Times New Roman"/>
        </w:rPr>
        <w:t xml:space="preserve"> </w:t>
      </w:r>
      <w:r w:rsidR="00392AE2">
        <w:rPr>
          <w:rFonts w:ascii="Times New Roman" w:hAnsi="Times New Roman"/>
        </w:rPr>
        <w:t>was efficient compared with standard therapy models</w:t>
      </w:r>
      <w:r w:rsidR="00DB2963">
        <w:rPr>
          <w:rFonts w:ascii="Times New Roman" w:hAnsi="Times New Roman"/>
        </w:rPr>
        <w:t xml:space="preserve">. As the demand for mental health care far exceeds </w:t>
      </w:r>
      <w:r w:rsidR="00463A14">
        <w:rPr>
          <w:rFonts w:ascii="Times New Roman" w:hAnsi="Times New Roman"/>
        </w:rPr>
        <w:t>clinician availability</w:t>
      </w:r>
      <w:r w:rsidR="007E3C71">
        <w:rPr>
          <w:rFonts w:ascii="Times New Roman" w:hAnsi="Times New Roman"/>
        </w:rPr>
        <w:t>,</w:t>
      </w:r>
      <w:r w:rsidR="009B0EC9">
        <w:rPr>
          <w:rFonts w:ascii="Times New Roman" w:hAnsi="Times New Roman"/>
          <w:vertAlign w:val="superscript"/>
        </w:rPr>
        <w:t xml:space="preserve">12-13 </w:t>
      </w:r>
      <w:r w:rsidR="00DB2963">
        <w:rPr>
          <w:rFonts w:ascii="Times New Roman" w:hAnsi="Times New Roman"/>
        </w:rPr>
        <w:t>an eHealth intervention tailored to CF</w:t>
      </w:r>
      <w:r w:rsidR="00A05F2A">
        <w:rPr>
          <w:rFonts w:ascii="Times New Roman" w:hAnsi="Times New Roman"/>
        </w:rPr>
        <w:t>-</w:t>
      </w:r>
      <w:r w:rsidR="00DB2963">
        <w:rPr>
          <w:rFonts w:ascii="Times New Roman" w:hAnsi="Times New Roman"/>
        </w:rPr>
        <w:t xml:space="preserve">specific needs and integrated into routine CF care </w:t>
      </w:r>
      <w:r w:rsidR="00E31481">
        <w:rPr>
          <w:rFonts w:ascii="Times New Roman" w:hAnsi="Times New Roman"/>
        </w:rPr>
        <w:t>has the potential to</w:t>
      </w:r>
      <w:r w:rsidR="00197238">
        <w:rPr>
          <w:rFonts w:ascii="Times New Roman" w:hAnsi="Times New Roman"/>
        </w:rPr>
        <w:t xml:space="preserve"> </w:t>
      </w:r>
      <w:r w:rsidR="008D16DF">
        <w:rPr>
          <w:rFonts w:ascii="Times New Roman" w:hAnsi="Times New Roman"/>
        </w:rPr>
        <w:t>reduce barriers to</w:t>
      </w:r>
      <w:r w:rsidR="00D83885">
        <w:rPr>
          <w:rFonts w:ascii="Times New Roman" w:hAnsi="Times New Roman"/>
        </w:rPr>
        <w:t xml:space="preserve"> </w:t>
      </w:r>
      <w:r w:rsidR="00463A14">
        <w:rPr>
          <w:rFonts w:ascii="Times New Roman" w:hAnsi="Times New Roman"/>
        </w:rPr>
        <w:t xml:space="preserve">mental health care </w:t>
      </w:r>
      <w:r w:rsidR="00D83885">
        <w:rPr>
          <w:rFonts w:ascii="Times New Roman" w:hAnsi="Times New Roman"/>
        </w:rPr>
        <w:t xml:space="preserve">access for </w:t>
      </w:r>
      <w:proofErr w:type="spellStart"/>
      <w:r w:rsidR="00D83885">
        <w:rPr>
          <w:rFonts w:ascii="Times New Roman" w:hAnsi="Times New Roman"/>
        </w:rPr>
        <w:t>awCF</w:t>
      </w:r>
      <w:proofErr w:type="spellEnd"/>
      <w:r w:rsidR="00D83885">
        <w:rPr>
          <w:rFonts w:ascii="Times New Roman" w:hAnsi="Times New Roman"/>
        </w:rPr>
        <w:t xml:space="preserve"> an</w:t>
      </w:r>
      <w:r w:rsidR="008D16DF">
        <w:rPr>
          <w:rFonts w:ascii="Times New Roman" w:hAnsi="Times New Roman"/>
        </w:rPr>
        <w:t>d</w:t>
      </w:r>
      <w:r w:rsidR="00197238">
        <w:rPr>
          <w:rFonts w:ascii="Times New Roman" w:hAnsi="Times New Roman"/>
        </w:rPr>
        <w:t xml:space="preserve"> </w:t>
      </w:r>
      <w:r w:rsidR="00A11414">
        <w:rPr>
          <w:rFonts w:ascii="Times New Roman" w:hAnsi="Times New Roman"/>
        </w:rPr>
        <w:t xml:space="preserve">associated </w:t>
      </w:r>
      <w:r w:rsidR="008D16DF">
        <w:rPr>
          <w:rFonts w:ascii="Times New Roman" w:hAnsi="Times New Roman"/>
        </w:rPr>
        <w:t xml:space="preserve">healthcare </w:t>
      </w:r>
      <w:r w:rsidR="00197238">
        <w:rPr>
          <w:rFonts w:ascii="Times New Roman" w:hAnsi="Times New Roman"/>
        </w:rPr>
        <w:t>costs</w:t>
      </w:r>
      <w:r w:rsidR="00D83885">
        <w:rPr>
          <w:rFonts w:ascii="Times New Roman" w:hAnsi="Times New Roman"/>
        </w:rPr>
        <w:t>.</w:t>
      </w:r>
    </w:p>
    <w:p w14:paraId="27F9EB4D" w14:textId="77777777" w:rsidR="00197238" w:rsidRDefault="006C7561" w:rsidP="00197238">
      <w:pPr>
        <w:spacing w:line="480" w:lineRule="auto"/>
        <w:ind w:firstLine="708"/>
        <w:rPr>
          <w:rFonts w:ascii="Times New Roman" w:hAnsi="Times New Roman"/>
        </w:rPr>
      </w:pPr>
      <w:r w:rsidRPr="005E1428">
        <w:rPr>
          <w:rFonts w:ascii="Times New Roman" w:hAnsi="Times New Roman"/>
        </w:rPr>
        <w:t xml:space="preserve">Nonetheless, there are </w:t>
      </w:r>
      <w:proofErr w:type="spellStart"/>
      <w:r w:rsidR="002D75D4">
        <w:rPr>
          <w:rFonts w:ascii="Times New Roman" w:hAnsi="Times New Roman"/>
        </w:rPr>
        <w:t>aw</w:t>
      </w:r>
      <w:r>
        <w:rPr>
          <w:rFonts w:ascii="Times New Roman" w:hAnsi="Times New Roman"/>
        </w:rPr>
        <w:t>CF</w:t>
      </w:r>
      <w:proofErr w:type="spellEnd"/>
      <w:r>
        <w:rPr>
          <w:rFonts w:ascii="Times New Roman" w:hAnsi="Times New Roman"/>
        </w:rPr>
        <w:t xml:space="preserve"> for whom the eHealth CF-</w:t>
      </w:r>
      <w:r w:rsidRPr="005E1428">
        <w:rPr>
          <w:rFonts w:ascii="Times New Roman" w:hAnsi="Times New Roman"/>
        </w:rPr>
        <w:t xml:space="preserve">CBT program might not be appropriate. </w:t>
      </w:r>
      <w:r w:rsidR="002D75D4">
        <w:rPr>
          <w:rFonts w:ascii="Times New Roman" w:hAnsi="Times New Roman"/>
        </w:rPr>
        <w:t>T</w:t>
      </w:r>
      <w:r w:rsidRPr="005E1428">
        <w:rPr>
          <w:rFonts w:ascii="Times New Roman" w:hAnsi="Times New Roman"/>
        </w:rPr>
        <w:t xml:space="preserve">hose with severe depression and anxiety or suicidality may need more intensive and entirely in-person treatment options. The eHealth CF-CBT program incorporates synchronous (in-person or telehealth) sessions as well as close monitoring and feedback of self-guided sessions to determine on an ongoing basis the appropriateness of the intervention or need for increased synchronous visits. </w:t>
      </w:r>
      <w:r w:rsidR="002D75D4">
        <w:rPr>
          <w:rFonts w:ascii="Times New Roman" w:hAnsi="Times New Roman"/>
        </w:rPr>
        <w:t>For some, mor</w:t>
      </w:r>
      <w:r w:rsidRPr="005E1428">
        <w:rPr>
          <w:rFonts w:ascii="Times New Roman" w:hAnsi="Times New Roman"/>
        </w:rPr>
        <w:t xml:space="preserve">e than 8 sessions of CF-specific CBT-based </w:t>
      </w:r>
      <w:r w:rsidR="00732744">
        <w:rPr>
          <w:rFonts w:ascii="Times New Roman" w:hAnsi="Times New Roman"/>
        </w:rPr>
        <w:t>session</w:t>
      </w:r>
      <w:r w:rsidRPr="005E1428">
        <w:rPr>
          <w:rFonts w:ascii="Times New Roman" w:hAnsi="Times New Roman"/>
        </w:rPr>
        <w:t>s may be needed to address depression</w:t>
      </w:r>
      <w:r w:rsidR="002D75D4">
        <w:rPr>
          <w:rFonts w:ascii="Times New Roman" w:hAnsi="Times New Roman"/>
        </w:rPr>
        <w:t xml:space="preserve">, </w:t>
      </w:r>
      <w:r w:rsidRPr="005E1428">
        <w:rPr>
          <w:rFonts w:ascii="Times New Roman" w:hAnsi="Times New Roman"/>
        </w:rPr>
        <w:t xml:space="preserve">anxiety or mental health comorbidities. </w:t>
      </w:r>
    </w:p>
    <w:p w14:paraId="39C49E8C" w14:textId="0B667602" w:rsidR="002D75D4" w:rsidRDefault="006C7561" w:rsidP="002D75D4">
      <w:pPr>
        <w:autoSpaceDE w:val="0"/>
        <w:autoSpaceDN w:val="0"/>
        <w:adjustRightInd w:val="0"/>
        <w:spacing w:line="480" w:lineRule="auto"/>
        <w:ind w:firstLine="708"/>
        <w:rPr>
          <w:rFonts w:ascii="Times New Roman" w:hAnsi="Times New Roman"/>
        </w:rPr>
      </w:pPr>
      <w:r w:rsidRPr="005E1428">
        <w:rPr>
          <w:rFonts w:ascii="Times New Roman" w:hAnsi="Times New Roman"/>
        </w:rPr>
        <w:t xml:space="preserve">Almost all participants (90%) had engaged in psychotherapy before, comparable with the CF-CBT </w:t>
      </w:r>
      <w:r w:rsidR="002D75D4">
        <w:rPr>
          <w:rFonts w:ascii="Times New Roman" w:hAnsi="Times New Roman"/>
        </w:rPr>
        <w:t>pilot study</w:t>
      </w:r>
      <w:r w:rsidR="00606F9B">
        <w:rPr>
          <w:rFonts w:ascii="Times New Roman" w:hAnsi="Times New Roman"/>
        </w:rPr>
        <w:t>,</w:t>
      </w:r>
      <w:r w:rsidR="00606F9B">
        <w:rPr>
          <w:rFonts w:ascii="Times New Roman" w:hAnsi="Times New Roman"/>
          <w:vertAlign w:val="superscript"/>
        </w:rPr>
        <w:t>1</w:t>
      </w:r>
      <w:r w:rsidR="007E3C71">
        <w:rPr>
          <w:rFonts w:ascii="Times New Roman" w:hAnsi="Times New Roman"/>
          <w:vertAlign w:val="superscript"/>
        </w:rPr>
        <w:t>6</w:t>
      </w:r>
      <w:r w:rsidRPr="005E1428">
        <w:rPr>
          <w:rFonts w:ascii="Times New Roman" w:hAnsi="Times New Roman"/>
        </w:rPr>
        <w:t xml:space="preserve"> suggesting that these samples may represent a population with chronic depression and anxiety symptoms. Therefore, more research is needed to understand if results generalize to those </w:t>
      </w:r>
      <w:r w:rsidRPr="003A475A">
        <w:rPr>
          <w:rFonts w:ascii="Times New Roman" w:hAnsi="Times New Roman"/>
        </w:rPr>
        <w:t>who are treatment</w:t>
      </w:r>
      <w:r w:rsidR="003B709B">
        <w:rPr>
          <w:rFonts w:ascii="Times New Roman" w:hAnsi="Times New Roman"/>
        </w:rPr>
        <w:t>-</w:t>
      </w:r>
      <w:r w:rsidRPr="003A475A">
        <w:rPr>
          <w:rFonts w:ascii="Times New Roman" w:hAnsi="Times New Roman"/>
        </w:rPr>
        <w:t>naïve</w:t>
      </w:r>
      <w:r w:rsidR="003B709B">
        <w:rPr>
          <w:rFonts w:ascii="Times New Roman" w:hAnsi="Times New Roman"/>
        </w:rPr>
        <w:t xml:space="preserve"> or with first onset of symptoms</w:t>
      </w:r>
      <w:r w:rsidRPr="003A475A">
        <w:rPr>
          <w:rFonts w:ascii="Times New Roman" w:hAnsi="Times New Roman"/>
        </w:rPr>
        <w:t xml:space="preserve">. For some </w:t>
      </w:r>
      <w:proofErr w:type="spellStart"/>
      <w:r w:rsidR="002D75D4">
        <w:rPr>
          <w:rFonts w:ascii="Times New Roman" w:hAnsi="Times New Roman"/>
        </w:rPr>
        <w:t>awCF</w:t>
      </w:r>
      <w:proofErr w:type="spellEnd"/>
      <w:r w:rsidRPr="003A475A">
        <w:rPr>
          <w:rFonts w:ascii="Times New Roman" w:hAnsi="Times New Roman"/>
        </w:rPr>
        <w:t xml:space="preserve">, </w:t>
      </w:r>
      <w:r w:rsidR="000E63C9">
        <w:rPr>
          <w:rFonts w:ascii="Times New Roman" w:hAnsi="Times New Roman"/>
        </w:rPr>
        <w:t>additional</w:t>
      </w:r>
      <w:r w:rsidR="000E63C9" w:rsidRPr="003A475A">
        <w:rPr>
          <w:rFonts w:ascii="Times New Roman" w:hAnsi="Times New Roman"/>
        </w:rPr>
        <w:t xml:space="preserve"> </w:t>
      </w:r>
      <w:r w:rsidR="000E63C9">
        <w:rPr>
          <w:rFonts w:ascii="Times New Roman" w:hAnsi="Times New Roman"/>
        </w:rPr>
        <w:t>interventions</w:t>
      </w:r>
      <w:r w:rsidRPr="003A475A">
        <w:rPr>
          <w:rFonts w:ascii="Times New Roman" w:hAnsi="Times New Roman"/>
        </w:rPr>
        <w:t xml:space="preserve"> or CBT booster sessions may be appropriate</w:t>
      </w:r>
      <w:r w:rsidR="00606F9B">
        <w:rPr>
          <w:rFonts w:ascii="Times New Roman" w:hAnsi="Times New Roman"/>
        </w:rPr>
        <w:t>.</w:t>
      </w:r>
      <w:r w:rsidR="00606F9B">
        <w:rPr>
          <w:rFonts w:ascii="Times New Roman" w:hAnsi="Times New Roman"/>
          <w:vertAlign w:val="superscript"/>
        </w:rPr>
        <w:t>1</w:t>
      </w:r>
      <w:r w:rsidR="007E3C71">
        <w:rPr>
          <w:rFonts w:ascii="Times New Roman" w:hAnsi="Times New Roman"/>
          <w:vertAlign w:val="superscript"/>
        </w:rPr>
        <w:t>6</w:t>
      </w:r>
      <w:r w:rsidRPr="003A475A">
        <w:rPr>
          <w:rFonts w:ascii="Times New Roman" w:hAnsi="Times New Roman"/>
        </w:rPr>
        <w:t xml:space="preserve"> </w:t>
      </w:r>
      <w:r w:rsidR="002D75D4">
        <w:rPr>
          <w:rFonts w:ascii="Times New Roman" w:hAnsi="Times New Roman"/>
        </w:rPr>
        <w:t xml:space="preserve">Following </w:t>
      </w:r>
      <w:r w:rsidR="00F26039">
        <w:rPr>
          <w:rFonts w:ascii="Times New Roman" w:hAnsi="Times New Roman"/>
        </w:rPr>
        <w:t xml:space="preserve">eHealth CF-CBT, most participants (70%) </w:t>
      </w:r>
      <w:r w:rsidR="002D75D4">
        <w:rPr>
          <w:rFonts w:ascii="Times New Roman" w:hAnsi="Times New Roman"/>
        </w:rPr>
        <w:t>in this study did not require</w:t>
      </w:r>
      <w:r w:rsidR="00F26039">
        <w:rPr>
          <w:rFonts w:ascii="Times New Roman" w:hAnsi="Times New Roman"/>
        </w:rPr>
        <w:t xml:space="preserve"> follow-up psychological treatment.</w:t>
      </w:r>
      <w:r w:rsidR="002D75D4">
        <w:rPr>
          <w:rFonts w:ascii="Times New Roman" w:hAnsi="Times New Roman"/>
        </w:rPr>
        <w:t xml:space="preserve"> </w:t>
      </w:r>
      <w:r w:rsidRPr="003A475A">
        <w:rPr>
          <w:rFonts w:ascii="Times New Roman" w:hAnsi="Times New Roman"/>
        </w:rPr>
        <w:t>Generalizability may also be limited by the relatively small sample</w:t>
      </w:r>
      <w:r w:rsidR="002D75D4">
        <w:rPr>
          <w:rFonts w:ascii="Times New Roman" w:hAnsi="Times New Roman"/>
        </w:rPr>
        <w:t xml:space="preserve"> size</w:t>
      </w:r>
      <w:r w:rsidRPr="003A475A">
        <w:rPr>
          <w:rFonts w:ascii="Times New Roman" w:hAnsi="Times New Roman"/>
        </w:rPr>
        <w:t xml:space="preserve"> with mostly female participants</w:t>
      </w:r>
      <w:r w:rsidR="002D75D4">
        <w:rPr>
          <w:rFonts w:ascii="Times New Roman" w:hAnsi="Times New Roman"/>
        </w:rPr>
        <w:t xml:space="preserve">, although </w:t>
      </w:r>
      <w:r w:rsidR="00034105">
        <w:rPr>
          <w:rFonts w:ascii="Times New Roman" w:hAnsi="Times New Roman"/>
        </w:rPr>
        <w:t xml:space="preserve">differences in </w:t>
      </w:r>
      <w:r w:rsidR="004A7E80">
        <w:rPr>
          <w:rFonts w:ascii="Times New Roman" w:hAnsi="Times New Roman"/>
        </w:rPr>
        <w:t xml:space="preserve">primary </w:t>
      </w:r>
      <w:r w:rsidR="002D75D4">
        <w:rPr>
          <w:rFonts w:ascii="Times New Roman" w:hAnsi="Times New Roman"/>
        </w:rPr>
        <w:t xml:space="preserve">outcomes </w:t>
      </w:r>
      <w:r w:rsidR="00034105">
        <w:rPr>
          <w:rFonts w:ascii="Times New Roman" w:hAnsi="Times New Roman"/>
        </w:rPr>
        <w:t>by sex were not detected here</w:t>
      </w:r>
      <w:r w:rsidR="00F26039">
        <w:rPr>
          <w:rFonts w:ascii="Times New Roman" w:hAnsi="Times New Roman"/>
        </w:rPr>
        <w:t xml:space="preserve">. </w:t>
      </w:r>
    </w:p>
    <w:p w14:paraId="470335D4" w14:textId="5BF22777" w:rsidR="00197238" w:rsidRDefault="00197238" w:rsidP="00197238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pilot study, </w:t>
      </w:r>
      <w:r>
        <w:rPr>
          <w:rFonts w:ascii="Times New Roman" w:eastAsiaTheme="minorHAnsi" w:hAnsi="Times New Roman"/>
          <w:lang w:eastAsia="en-US"/>
        </w:rPr>
        <w:t>f</w:t>
      </w:r>
      <w:r w:rsidRPr="000B38DF">
        <w:rPr>
          <w:rFonts w:ascii="Times New Roman" w:eastAsiaTheme="minorHAnsi" w:hAnsi="Times New Roman"/>
          <w:lang w:eastAsia="en-US"/>
        </w:rPr>
        <w:t xml:space="preserve">easibility, usability and acceptability </w:t>
      </w:r>
      <w:r>
        <w:rPr>
          <w:rFonts w:ascii="Times New Roman" w:eastAsiaTheme="minorHAnsi" w:hAnsi="Times New Roman"/>
          <w:lang w:eastAsia="en-US"/>
        </w:rPr>
        <w:t xml:space="preserve">to </w:t>
      </w:r>
      <w:proofErr w:type="spellStart"/>
      <w:r>
        <w:rPr>
          <w:rFonts w:ascii="Times New Roman" w:eastAsiaTheme="minorHAnsi" w:hAnsi="Times New Roman"/>
          <w:lang w:eastAsia="en-US"/>
        </w:rPr>
        <w:t>awCF</w:t>
      </w:r>
      <w:proofErr w:type="spellEnd"/>
      <w:r>
        <w:rPr>
          <w:rFonts w:ascii="Times New Roman" w:eastAsiaTheme="minorHAnsi" w:hAnsi="Times New Roman"/>
          <w:lang w:eastAsia="en-US"/>
        </w:rPr>
        <w:t xml:space="preserve"> </w:t>
      </w:r>
      <w:r w:rsidRPr="000B38DF">
        <w:rPr>
          <w:rFonts w:ascii="Times New Roman" w:eastAsiaTheme="minorHAnsi" w:hAnsi="Times New Roman"/>
          <w:lang w:eastAsia="en-US"/>
        </w:rPr>
        <w:t>of eHealth CF-CBT w</w:t>
      </w:r>
      <w:r>
        <w:rPr>
          <w:rFonts w:ascii="Times New Roman" w:eastAsiaTheme="minorHAnsi" w:hAnsi="Times New Roman"/>
          <w:lang w:eastAsia="en-US"/>
        </w:rPr>
        <w:t>ere</w:t>
      </w:r>
      <w:r w:rsidRPr="000B38DF">
        <w:rPr>
          <w:rFonts w:ascii="Times New Roman" w:eastAsiaTheme="minorHAnsi" w:hAnsi="Times New Roman"/>
          <w:lang w:eastAsia="en-US"/>
        </w:rPr>
        <w:t xml:space="preserve"> positive</w:t>
      </w:r>
      <w:r w:rsidR="006D239D">
        <w:rPr>
          <w:rFonts w:ascii="Times New Roman" w:eastAsiaTheme="minorHAnsi" w:hAnsi="Times New Roman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lang w:eastAsia="en-US"/>
        </w:rPr>
        <w:t xml:space="preserve">and the program </w:t>
      </w:r>
      <w:r>
        <w:rPr>
          <w:rFonts w:ascii="Times New Roman" w:hAnsi="Times New Roman"/>
        </w:rPr>
        <w:t xml:space="preserve">demonstrated promising preliminary efficacy. Symptoms of </w:t>
      </w:r>
      <w:r w:rsidRPr="005D1D5C">
        <w:rPr>
          <w:rFonts w:ascii="Times New Roman" w:hAnsi="Times New Roman"/>
        </w:rPr>
        <w:lastRenderedPageBreak/>
        <w:t>depression</w:t>
      </w:r>
      <w:r>
        <w:rPr>
          <w:rFonts w:ascii="Times New Roman" w:hAnsi="Times New Roman"/>
        </w:rPr>
        <w:t xml:space="preserve"> and </w:t>
      </w:r>
      <w:r w:rsidRPr="005D1D5C">
        <w:rPr>
          <w:rFonts w:ascii="Times New Roman" w:hAnsi="Times New Roman"/>
        </w:rPr>
        <w:t>anxiety</w:t>
      </w:r>
      <w:r>
        <w:rPr>
          <w:rFonts w:ascii="Times New Roman" w:hAnsi="Times New Roman"/>
        </w:rPr>
        <w:t xml:space="preserve">, </w:t>
      </w:r>
      <w:r w:rsidRPr="005D1D5C">
        <w:rPr>
          <w:rFonts w:ascii="Times New Roman" w:hAnsi="Times New Roman"/>
        </w:rPr>
        <w:t>perceived stress</w:t>
      </w:r>
      <w:r>
        <w:rPr>
          <w:rFonts w:ascii="Times New Roman" w:hAnsi="Times New Roman"/>
        </w:rPr>
        <w:t xml:space="preserve">, and </w:t>
      </w:r>
      <w:r w:rsidR="004A7E80">
        <w:rPr>
          <w:rFonts w:ascii="Times New Roman" w:hAnsi="Times New Roman"/>
        </w:rPr>
        <w:t>the</w:t>
      </w:r>
      <w:r w:rsidR="00FE7316">
        <w:rPr>
          <w:rFonts w:ascii="Times New Roman" w:hAnsi="Times New Roman"/>
        </w:rPr>
        <w:t xml:space="preserve"> </w:t>
      </w:r>
      <w:proofErr w:type="spellStart"/>
      <w:r w:rsidR="00034105">
        <w:rPr>
          <w:rFonts w:ascii="Times New Roman" w:hAnsi="Times New Roman"/>
        </w:rPr>
        <w:t>HRQoL</w:t>
      </w:r>
      <w:proofErr w:type="spellEnd"/>
      <w:r w:rsidR="00812831">
        <w:rPr>
          <w:rFonts w:ascii="Times New Roman" w:hAnsi="Times New Roman"/>
        </w:rPr>
        <w:t xml:space="preserve"> </w:t>
      </w:r>
      <w:r w:rsidR="004A7E80">
        <w:rPr>
          <w:rFonts w:ascii="Times New Roman" w:hAnsi="Times New Roman"/>
        </w:rPr>
        <w:t xml:space="preserve">domain </w:t>
      </w:r>
      <w:r w:rsidRPr="00C92BC0">
        <w:rPr>
          <w:rFonts w:ascii="Times New Roman" w:hAnsi="Times New Roman"/>
          <w:lang w:eastAsia="en-US"/>
        </w:rPr>
        <w:t>H</w:t>
      </w:r>
      <w:r>
        <w:rPr>
          <w:rFonts w:ascii="Times New Roman" w:hAnsi="Times New Roman"/>
        </w:rPr>
        <w:t xml:space="preserve">ealth </w:t>
      </w:r>
      <w:r w:rsidR="00034105">
        <w:rPr>
          <w:rFonts w:ascii="Times New Roman" w:hAnsi="Times New Roman"/>
        </w:rPr>
        <w:t>P</w:t>
      </w:r>
      <w:r w:rsidR="00240AE1">
        <w:rPr>
          <w:rFonts w:ascii="Times New Roman" w:hAnsi="Times New Roman"/>
        </w:rPr>
        <w:t>erceptions</w:t>
      </w:r>
      <w:r w:rsidR="004A7E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improved </w:t>
      </w:r>
      <w:r w:rsidRPr="005D1D5C">
        <w:rPr>
          <w:rFonts w:ascii="Times New Roman" w:hAnsi="Times New Roman"/>
        </w:rPr>
        <w:t>from immediate pre-to post-eHealth CF-CBT measurement</w:t>
      </w:r>
      <w:r>
        <w:rPr>
          <w:rFonts w:ascii="Times New Roman" w:hAnsi="Times New Roman"/>
        </w:rPr>
        <w:t>.</w:t>
      </w:r>
      <w:r w:rsidRPr="005D1D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However, </w:t>
      </w:r>
      <w:r w:rsidR="004322A1">
        <w:rPr>
          <w:rFonts w:ascii="Times New Roman" w:hAnsi="Times New Roman"/>
        </w:rPr>
        <w:t>a longitudinal</w:t>
      </w:r>
      <w:r>
        <w:rPr>
          <w:rFonts w:ascii="Times New Roman" w:hAnsi="Times New Roman"/>
        </w:rPr>
        <w:t xml:space="preserve"> </w:t>
      </w:r>
      <w:r w:rsidR="004B17D4">
        <w:rPr>
          <w:rFonts w:ascii="Times New Roman" w:hAnsi="Times New Roman"/>
        </w:rPr>
        <w:t xml:space="preserve">controlled study </w:t>
      </w:r>
      <w:r w:rsidR="000E63C9">
        <w:rPr>
          <w:rFonts w:ascii="Times New Roman" w:hAnsi="Times New Roman"/>
        </w:rPr>
        <w:t xml:space="preserve">would be </w:t>
      </w:r>
      <w:r>
        <w:rPr>
          <w:rFonts w:ascii="Times New Roman" w:hAnsi="Times New Roman"/>
        </w:rPr>
        <w:t xml:space="preserve">needed to </w:t>
      </w:r>
      <w:r w:rsidR="00FE7316">
        <w:rPr>
          <w:rFonts w:ascii="Times New Roman" w:hAnsi="Times New Roman"/>
        </w:rPr>
        <w:t xml:space="preserve">further examine </w:t>
      </w:r>
      <w:r w:rsidR="00C40169">
        <w:rPr>
          <w:rFonts w:ascii="Times New Roman" w:hAnsi="Times New Roman"/>
        </w:rPr>
        <w:t>efficacy</w:t>
      </w:r>
      <w:r>
        <w:rPr>
          <w:rFonts w:ascii="Times New Roman" w:hAnsi="Times New Roman"/>
        </w:rPr>
        <w:t xml:space="preserve">, maintenance of effect, and </w:t>
      </w:r>
      <w:r w:rsidR="00FE7316">
        <w:rPr>
          <w:rFonts w:ascii="Times New Roman" w:hAnsi="Times New Roman"/>
        </w:rPr>
        <w:t xml:space="preserve">potential </w:t>
      </w:r>
      <w:r>
        <w:rPr>
          <w:rFonts w:ascii="Times New Roman" w:hAnsi="Times New Roman"/>
        </w:rPr>
        <w:t xml:space="preserve">impact on </w:t>
      </w:r>
      <w:r w:rsidR="009E2B5A">
        <w:rPr>
          <w:rFonts w:ascii="Times New Roman" w:hAnsi="Times New Roman"/>
        </w:rPr>
        <w:t>adherence</w:t>
      </w:r>
      <w:r w:rsidR="00425DD8">
        <w:rPr>
          <w:rFonts w:ascii="Times New Roman" w:hAnsi="Times New Roman"/>
        </w:rPr>
        <w:t xml:space="preserve"> and </w:t>
      </w:r>
      <w:r w:rsidR="00131E7A">
        <w:rPr>
          <w:rFonts w:ascii="Times New Roman" w:hAnsi="Times New Roman"/>
        </w:rPr>
        <w:t xml:space="preserve">long-term </w:t>
      </w:r>
      <w:r>
        <w:rPr>
          <w:rFonts w:ascii="Times New Roman" w:hAnsi="Times New Roman"/>
        </w:rPr>
        <w:t xml:space="preserve">physical health outcomes for </w:t>
      </w:r>
      <w:proofErr w:type="spellStart"/>
      <w:r>
        <w:rPr>
          <w:rFonts w:ascii="Times New Roman" w:hAnsi="Times New Roman"/>
        </w:rPr>
        <w:t>awCF</w:t>
      </w:r>
      <w:proofErr w:type="spellEnd"/>
      <w:r>
        <w:rPr>
          <w:rFonts w:ascii="Times New Roman" w:hAnsi="Times New Roman"/>
        </w:rPr>
        <w:t>.</w:t>
      </w:r>
      <w:r w:rsidR="00971A30">
        <w:rPr>
          <w:rFonts w:ascii="Times New Roman" w:hAnsi="Times New Roman"/>
        </w:rPr>
        <w:t xml:space="preserve"> </w:t>
      </w:r>
      <w:r w:rsidR="000E63C9">
        <w:rPr>
          <w:rFonts w:ascii="Times New Roman" w:hAnsi="Times New Roman"/>
        </w:rPr>
        <w:t>As a next step,</w:t>
      </w:r>
      <w:r w:rsidR="00971A30">
        <w:rPr>
          <w:rFonts w:ascii="Times New Roman" w:hAnsi="Times New Roman"/>
        </w:rPr>
        <w:t xml:space="preserve"> eHealth CF-CBT will be</w:t>
      </w:r>
      <w:r w:rsidR="000E63C9">
        <w:rPr>
          <w:rFonts w:ascii="Times New Roman" w:hAnsi="Times New Roman"/>
        </w:rPr>
        <w:t xml:space="preserve"> made</w:t>
      </w:r>
      <w:r w:rsidR="00971A30">
        <w:rPr>
          <w:rFonts w:ascii="Times New Roman" w:hAnsi="Times New Roman"/>
        </w:rPr>
        <w:t xml:space="preserve"> available </w:t>
      </w:r>
      <w:r w:rsidR="000E63C9">
        <w:rPr>
          <w:rFonts w:ascii="Times New Roman" w:hAnsi="Times New Roman"/>
        </w:rPr>
        <w:t>to</w:t>
      </w:r>
      <w:r w:rsidR="00971A30">
        <w:rPr>
          <w:rFonts w:ascii="Times New Roman" w:hAnsi="Times New Roman"/>
        </w:rPr>
        <w:t xml:space="preserve"> </w:t>
      </w:r>
      <w:proofErr w:type="spellStart"/>
      <w:r w:rsidR="00971A30">
        <w:rPr>
          <w:rFonts w:ascii="Times New Roman" w:hAnsi="Times New Roman"/>
        </w:rPr>
        <w:t>awCF</w:t>
      </w:r>
      <w:proofErr w:type="spellEnd"/>
      <w:r w:rsidR="00971A30">
        <w:rPr>
          <w:rFonts w:ascii="Times New Roman" w:hAnsi="Times New Roman"/>
        </w:rPr>
        <w:t xml:space="preserve"> in The Netherlands and implemented into regular CF care in Dutch CF-centers (</w:t>
      </w:r>
      <w:proofErr w:type="spellStart"/>
      <w:r w:rsidR="00971A30">
        <w:rPr>
          <w:rFonts w:ascii="Times New Roman" w:hAnsi="Times New Roman"/>
        </w:rPr>
        <w:t>Corno</w:t>
      </w:r>
      <w:proofErr w:type="spellEnd"/>
      <w:r w:rsidR="00971A30">
        <w:rPr>
          <w:rFonts w:ascii="Times New Roman" w:hAnsi="Times New Roman"/>
        </w:rPr>
        <w:t xml:space="preserve"> Grant 2023). </w:t>
      </w:r>
      <w:r w:rsidR="00DF3E2E">
        <w:rPr>
          <w:rFonts w:ascii="Times New Roman" w:hAnsi="Times New Roman"/>
        </w:rPr>
        <w:t xml:space="preserve"> </w:t>
      </w:r>
    </w:p>
    <w:p w14:paraId="6134DF1B" w14:textId="3C437F12" w:rsidR="006C7561" w:rsidRDefault="006C7561" w:rsidP="006C7561">
      <w:pPr>
        <w:pStyle w:val="Normaalweb"/>
        <w:shd w:val="clear" w:color="auto" w:fill="FFFFFF"/>
        <w:spacing w:before="0" w:after="0" w:line="480" w:lineRule="auto"/>
        <w:textAlignment w:val="baseline"/>
      </w:pPr>
      <w:r>
        <w:rPr>
          <w:rStyle w:val="Nadruk"/>
          <w:b/>
          <w:bCs/>
          <w:i w:val="0"/>
          <w:iCs w:val="0"/>
        </w:rPr>
        <w:t>Ac</w:t>
      </w:r>
      <w:r w:rsidRPr="005328E8">
        <w:rPr>
          <w:rStyle w:val="Nadruk"/>
          <w:b/>
          <w:bCs/>
          <w:i w:val="0"/>
          <w:iCs w:val="0"/>
        </w:rPr>
        <w:t>knowledgements</w:t>
      </w:r>
      <w:r w:rsidRPr="005328E8">
        <w:rPr>
          <w:i/>
          <w:iCs/>
        </w:rPr>
        <w:br/>
      </w:r>
      <w:r w:rsidRPr="005328E8">
        <w:rPr>
          <w:lang w:eastAsia="nl-NL"/>
        </w:rPr>
        <w:t xml:space="preserve">We thank the </w:t>
      </w:r>
      <w:r>
        <w:rPr>
          <w:lang w:eastAsia="nl-NL"/>
        </w:rPr>
        <w:t>adults with CF</w:t>
      </w:r>
      <w:r w:rsidRPr="005328E8">
        <w:rPr>
          <w:lang w:eastAsia="nl-NL"/>
        </w:rPr>
        <w:t xml:space="preserve"> </w:t>
      </w:r>
      <w:r w:rsidR="00313003">
        <w:t>who participated</w:t>
      </w:r>
      <w:r>
        <w:t xml:space="preserve"> in the eHealth CF-CBT program and provid</w:t>
      </w:r>
      <w:r w:rsidR="00313003">
        <w:t xml:space="preserve">ed </w:t>
      </w:r>
      <w:r>
        <w:t xml:space="preserve">valuable feedback. We also thank the </w:t>
      </w:r>
      <w:r w:rsidR="006471C6">
        <w:t xml:space="preserve">Amsterdam UMC </w:t>
      </w:r>
      <w:r>
        <w:t>CF</w:t>
      </w:r>
      <w:r w:rsidR="006471C6">
        <w:t xml:space="preserve"> </w:t>
      </w:r>
      <w:r>
        <w:t>team for recruiting the participants</w:t>
      </w:r>
      <w:r w:rsidR="00E912CF">
        <w:t>, with special thanks to Rianne Lub and Josje Altenburg</w:t>
      </w:r>
      <w:r>
        <w:t>. We</w:t>
      </w:r>
      <w:r w:rsidR="006471C6">
        <w:t xml:space="preserve"> are</w:t>
      </w:r>
      <w:r>
        <w:t xml:space="preserve"> grateful to </w:t>
      </w:r>
      <w:r w:rsidR="006E60CE">
        <w:t>Vertex Pharmaceuticals, Inc</w:t>
      </w:r>
      <w:r w:rsidR="00313003">
        <w:t>.</w:t>
      </w:r>
      <w:r w:rsidR="006E60CE">
        <w:t xml:space="preserve"> and </w:t>
      </w:r>
      <w:r>
        <w:t>the Dutch C</w:t>
      </w:r>
      <w:r w:rsidRPr="005328E8">
        <w:t>ystic Fibrosis Foundation</w:t>
      </w:r>
      <w:r>
        <w:t xml:space="preserve"> for </w:t>
      </w:r>
      <w:r w:rsidR="00313003">
        <w:t xml:space="preserve">their </w:t>
      </w:r>
      <w:r>
        <w:t>support</w:t>
      </w:r>
      <w:r w:rsidR="00034105">
        <w:t xml:space="preserve"> for developing and piloting eHealth CF-CBT, and to the Cystic Fibrosis Foundation for supporting the development of CF-CBT</w:t>
      </w:r>
      <w:r>
        <w:t>.</w:t>
      </w:r>
    </w:p>
    <w:p w14:paraId="25D1CDA0" w14:textId="66305E66" w:rsidR="00856F94" w:rsidRPr="005328E8" w:rsidRDefault="00856F94" w:rsidP="00856F94">
      <w:pPr>
        <w:pStyle w:val="Normaalweb"/>
        <w:shd w:val="clear" w:color="auto" w:fill="FFFFFF"/>
        <w:spacing w:before="0" w:beforeAutospacing="0" w:after="0" w:afterAutospacing="0" w:line="480" w:lineRule="auto"/>
        <w:textAlignment w:val="baseline"/>
        <w:rPr>
          <w:b/>
          <w:bCs/>
        </w:rPr>
      </w:pPr>
      <w:r>
        <w:rPr>
          <w:b/>
          <w:bCs/>
        </w:rPr>
        <w:t>Conflict of interest statement</w:t>
      </w:r>
    </w:p>
    <w:p w14:paraId="7CCA2EB1" w14:textId="77777777" w:rsidR="00856F94" w:rsidRDefault="00856F94" w:rsidP="00856F94">
      <w:pPr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5328E8">
        <w:rPr>
          <w:rFonts w:ascii="Times New Roman" w:hAnsi="Times New Roman"/>
        </w:rPr>
        <w:t xml:space="preserve">This work was supported by </w:t>
      </w:r>
      <w:r>
        <w:rPr>
          <w:rFonts w:ascii="Times New Roman" w:hAnsi="Times New Roman"/>
        </w:rPr>
        <w:t xml:space="preserve">the </w:t>
      </w:r>
      <w:proofErr w:type="spellStart"/>
      <w:r>
        <w:rPr>
          <w:rFonts w:ascii="Times New Roman" w:hAnsi="Times New Roman"/>
        </w:rPr>
        <w:t>Corno</w:t>
      </w:r>
      <w:proofErr w:type="spellEnd"/>
      <w:r>
        <w:rPr>
          <w:rFonts w:ascii="Times New Roman" w:hAnsi="Times New Roman"/>
        </w:rPr>
        <w:t xml:space="preserve"> grant of the </w:t>
      </w:r>
      <w:r w:rsidRPr="005328E8">
        <w:rPr>
          <w:rFonts w:ascii="Times New Roman" w:hAnsi="Times New Roman"/>
        </w:rPr>
        <w:t>Dutch Cystic Fibrosis Foundation</w:t>
      </w:r>
      <w:r>
        <w:rPr>
          <w:rFonts w:ascii="Times New Roman" w:hAnsi="Times New Roman"/>
        </w:rPr>
        <w:t xml:space="preserve"> and </w:t>
      </w:r>
      <w:r w:rsidRPr="005328E8">
        <w:rPr>
          <w:rFonts w:ascii="Times New Roman" w:hAnsi="Times New Roman"/>
        </w:rPr>
        <w:t xml:space="preserve">Vertex Pharmaceuticals, Inc. via Circle of Care </w:t>
      </w:r>
      <w:r w:rsidRPr="00A211C3">
        <w:rPr>
          <w:rFonts w:ascii="Times New Roman" w:hAnsi="Times New Roman"/>
        </w:rPr>
        <w:t>charitable awards. The funding sources had no role in study design; in the collection, analysis and interpretation of data; in the writing of the report; or in the decision to submit the article for publication.</w:t>
      </w:r>
      <w:r>
        <w:rPr>
          <w:rFonts w:ascii="Times New Roman" w:hAnsi="Times New Roman"/>
        </w:rPr>
        <w:t xml:space="preserve"> </w:t>
      </w:r>
    </w:p>
    <w:p w14:paraId="736E25A6" w14:textId="77777777" w:rsidR="00856F94" w:rsidRDefault="00856F94" w:rsidP="00856F94">
      <w:pPr>
        <w:autoSpaceDE w:val="0"/>
        <w:autoSpaceDN w:val="0"/>
        <w:adjustRightInd w:val="0"/>
        <w:spacing w:line="480" w:lineRule="auto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MV reports </w:t>
      </w:r>
      <w:r>
        <w:rPr>
          <w:rFonts w:ascii="Times New Roman" w:eastAsiaTheme="minorHAnsi" w:hAnsi="Times New Roman"/>
          <w:lang w:eastAsia="en-US"/>
        </w:rPr>
        <w:t>grants from the Dutch Cystic Fibrosis Foundation and Vertex Pharmaceuticals.</w:t>
      </w:r>
    </w:p>
    <w:p w14:paraId="63A73A21" w14:textId="77777777" w:rsidR="00856F94" w:rsidRPr="003056BE" w:rsidRDefault="00856F94" w:rsidP="00856F94">
      <w:pPr>
        <w:autoSpaceDE w:val="0"/>
        <w:autoSpaceDN w:val="0"/>
        <w:adjustRightInd w:val="0"/>
        <w:spacing w:line="480" w:lineRule="auto"/>
        <w:rPr>
          <w:rFonts w:ascii="Times New Roman" w:eastAsiaTheme="minorHAnsi" w:hAnsi="Times New Roman"/>
          <w:lang w:eastAsia="en-US"/>
        </w:rPr>
      </w:pPr>
      <w:r w:rsidRPr="00A211C3">
        <w:rPr>
          <w:rFonts w:ascii="Times New Roman" w:hAnsi="Times New Roman"/>
        </w:rPr>
        <w:t>AMG</w:t>
      </w:r>
      <w:r w:rsidRPr="005328E8">
        <w:rPr>
          <w:rFonts w:ascii="Times New Roman" w:hAnsi="Times New Roman"/>
        </w:rPr>
        <w:t xml:space="preserve"> reports personal fees from Vertex Pharmaceuticals, outside the submitted work; grants, personal fees</w:t>
      </w:r>
      <w:r>
        <w:rPr>
          <w:rFonts w:ascii="Times New Roman" w:hAnsi="Times New Roman"/>
        </w:rPr>
        <w:t>, travel reimbursement,</w:t>
      </w:r>
      <w:r w:rsidRPr="005328E8">
        <w:rPr>
          <w:rFonts w:ascii="Times New Roman" w:hAnsi="Times New Roman"/>
        </w:rPr>
        <w:t xml:space="preserve"> and non-financial support from the Cystic Fibrosis Foundation</w:t>
      </w:r>
      <w:r>
        <w:rPr>
          <w:rFonts w:ascii="Times New Roman" w:hAnsi="Times New Roman"/>
        </w:rPr>
        <w:t xml:space="preserve"> (CFF)</w:t>
      </w:r>
      <w:r w:rsidRPr="005328E8">
        <w:rPr>
          <w:rFonts w:ascii="Times New Roman" w:hAnsi="Times New Roman"/>
        </w:rPr>
        <w:t xml:space="preserve">, outside the submitted work; </w:t>
      </w:r>
      <w:r>
        <w:rPr>
          <w:rFonts w:ascii="Times New Roman" w:hAnsi="Times New Roman"/>
        </w:rPr>
        <w:t xml:space="preserve">travel-reimbursement </w:t>
      </w:r>
      <w:r w:rsidRPr="005328E8">
        <w:rPr>
          <w:rFonts w:ascii="Times New Roman" w:hAnsi="Times New Roman"/>
        </w:rPr>
        <w:t xml:space="preserve">from the European Cystic Fibrosis Society, outside the submitted work; </w:t>
      </w:r>
      <w:r w:rsidRPr="00B621C6">
        <w:rPr>
          <w:rFonts w:ascii="Times New Roman" w:hAnsi="Times New Roman"/>
        </w:rPr>
        <w:t>personal fees from Saudi Pediatric Pulmonology Association</w:t>
      </w:r>
      <w:r>
        <w:rPr>
          <w:rFonts w:ascii="Times New Roman" w:hAnsi="Times New Roman"/>
        </w:rPr>
        <w:t xml:space="preserve">, outside the submitted work; </w:t>
      </w:r>
      <w:r w:rsidRPr="005328E8">
        <w:rPr>
          <w:rFonts w:ascii="Times New Roman" w:hAnsi="Times New Roman"/>
        </w:rPr>
        <w:t xml:space="preserve">personal fees from Johns Hopkins </w:t>
      </w:r>
      <w:r w:rsidRPr="005328E8">
        <w:rPr>
          <w:rFonts w:ascii="Times New Roman" w:hAnsi="Times New Roman"/>
        </w:rPr>
        <w:lastRenderedPageBreak/>
        <w:t>University/</w:t>
      </w:r>
      <w:proofErr w:type="spellStart"/>
      <w:r w:rsidRPr="005328E8">
        <w:rPr>
          <w:rFonts w:ascii="Times New Roman" w:hAnsi="Times New Roman"/>
        </w:rPr>
        <w:t>DKBmed</w:t>
      </w:r>
      <w:proofErr w:type="spellEnd"/>
      <w:r w:rsidRPr="005328E8">
        <w:rPr>
          <w:rFonts w:ascii="Times New Roman" w:hAnsi="Times New Roman"/>
        </w:rPr>
        <w:t>, outside the submitted work.</w:t>
      </w:r>
      <w:r w:rsidRPr="008C215B">
        <w:rPr>
          <w:rFonts w:ascii="Times New Roman" w:eastAsiaTheme="minorHAnsi" w:hAnsi="Times New Roman"/>
          <w:lang w:eastAsia="en-US"/>
        </w:rPr>
        <w:t xml:space="preserve"> </w:t>
      </w:r>
      <w:bookmarkStart w:id="23" w:name="_Hlk120528701"/>
      <w:r>
        <w:rPr>
          <w:rFonts w:ascii="Times New Roman" w:eastAsiaTheme="minorHAnsi" w:hAnsi="Times New Roman"/>
          <w:lang w:eastAsia="en-US"/>
        </w:rPr>
        <w:t>DF reports grants and travel reimbursement from the CFF.</w:t>
      </w:r>
      <w:bookmarkEnd w:id="23"/>
    </w:p>
    <w:p w14:paraId="216DE253" w14:textId="77777777" w:rsidR="00856F94" w:rsidRPr="005328E8" w:rsidRDefault="00856F94" w:rsidP="00856F94">
      <w:pPr>
        <w:spacing w:after="160" w:line="259" w:lineRule="auto"/>
        <w:rPr>
          <w:rFonts w:ascii="Times New Roman" w:eastAsiaTheme="minorHAnsi" w:hAnsi="Times New Roman"/>
          <w:b/>
          <w:bCs/>
          <w:lang w:eastAsia="en-US"/>
        </w:rPr>
      </w:pPr>
    </w:p>
    <w:p w14:paraId="445FE786" w14:textId="77777777" w:rsidR="00565BBB" w:rsidRDefault="00565BBB">
      <w:pPr>
        <w:spacing w:after="160" w:line="259" w:lineRule="auto"/>
        <w:rPr>
          <w:rFonts w:ascii="Times New Roman" w:hAnsi="Times New Roman"/>
          <w:b/>
          <w:bCs/>
          <w:lang w:eastAsia="en-US"/>
        </w:rPr>
      </w:pPr>
      <w:r>
        <w:rPr>
          <w:rFonts w:ascii="Times New Roman" w:hAnsi="Times New Roman"/>
          <w:b/>
          <w:bCs/>
          <w:lang w:eastAsia="en-US"/>
        </w:rPr>
        <w:br w:type="page"/>
      </w:r>
    </w:p>
    <w:p w14:paraId="2E41DBEB" w14:textId="77777777" w:rsidR="001C0E0A" w:rsidRPr="00501123" w:rsidRDefault="001C0E0A" w:rsidP="001C0E0A">
      <w:pPr>
        <w:tabs>
          <w:tab w:val="center" w:pos="4320"/>
          <w:tab w:val="right" w:pos="8640"/>
        </w:tabs>
        <w:kinsoku w:val="0"/>
        <w:overflowPunct w:val="0"/>
        <w:spacing w:before="27" w:line="480" w:lineRule="auto"/>
        <w:ind w:left="63"/>
        <w:rPr>
          <w:rFonts w:ascii="Times New Roman" w:hAnsi="Times New Roman"/>
          <w:b/>
          <w:bCs/>
          <w:lang w:eastAsia="en-US"/>
        </w:rPr>
      </w:pPr>
      <w:r w:rsidRPr="00501123">
        <w:rPr>
          <w:rFonts w:ascii="Times New Roman" w:hAnsi="Times New Roman"/>
          <w:b/>
          <w:bCs/>
          <w:lang w:eastAsia="en-US"/>
        </w:rPr>
        <w:lastRenderedPageBreak/>
        <w:t>REFERENCES</w:t>
      </w:r>
    </w:p>
    <w:p w14:paraId="2F9E90DA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66385">
        <w:rPr>
          <w:rFonts w:ascii="Times New Roman" w:hAnsi="Times New Roman"/>
          <w:color w:val="212121"/>
          <w:shd w:val="clear" w:color="auto" w:fill="FFFFFF"/>
        </w:rPr>
        <w:t xml:space="preserve">Quittner AL, Abbott J, </w:t>
      </w:r>
      <w:proofErr w:type="spellStart"/>
      <w:r w:rsidRPr="00766385">
        <w:rPr>
          <w:rFonts w:ascii="Times New Roman" w:hAnsi="Times New Roman"/>
          <w:color w:val="212121"/>
          <w:shd w:val="clear" w:color="auto" w:fill="FFFFFF"/>
        </w:rPr>
        <w:t>Georgiopoulos</w:t>
      </w:r>
      <w:proofErr w:type="spellEnd"/>
      <w:r w:rsidRPr="00766385">
        <w:rPr>
          <w:rFonts w:ascii="Times New Roman" w:hAnsi="Times New Roman"/>
          <w:color w:val="212121"/>
          <w:shd w:val="clear" w:color="auto" w:fill="FFFFFF"/>
        </w:rPr>
        <w:t xml:space="preserve"> AM, </w:t>
      </w:r>
      <w:proofErr w:type="spellStart"/>
      <w:r w:rsidRPr="00766385">
        <w:rPr>
          <w:rFonts w:ascii="Times New Roman" w:hAnsi="Times New Roman"/>
          <w:color w:val="212121"/>
          <w:shd w:val="clear" w:color="auto" w:fill="FFFFFF"/>
        </w:rPr>
        <w:t>Goldbeck</w:t>
      </w:r>
      <w:proofErr w:type="spellEnd"/>
      <w:r w:rsidRPr="00766385">
        <w:rPr>
          <w:rFonts w:ascii="Times New Roman" w:hAnsi="Times New Roman"/>
          <w:color w:val="212121"/>
          <w:shd w:val="clear" w:color="auto" w:fill="FFFFFF"/>
        </w:rPr>
        <w:t xml:space="preserve"> L, Smith B, Hempstead SE, Marshall </w:t>
      </w:r>
      <w:r w:rsidRPr="007E3C71">
        <w:rPr>
          <w:rFonts w:ascii="Times New Roman" w:hAnsi="Times New Roman"/>
          <w:shd w:val="clear" w:color="auto" w:fill="FFFFFF"/>
        </w:rPr>
        <w:t xml:space="preserve">B, </w:t>
      </w:r>
      <w:proofErr w:type="spellStart"/>
      <w:r w:rsidRPr="007E3C71">
        <w:rPr>
          <w:rFonts w:ascii="Times New Roman" w:hAnsi="Times New Roman"/>
          <w:shd w:val="clear" w:color="auto" w:fill="FFFFFF"/>
        </w:rPr>
        <w:t>Sabadosa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KA, </w:t>
      </w:r>
      <w:proofErr w:type="spellStart"/>
      <w:r w:rsidRPr="007E3C71">
        <w:rPr>
          <w:rFonts w:ascii="Times New Roman" w:hAnsi="Times New Roman"/>
          <w:shd w:val="clear" w:color="auto" w:fill="FFFFFF"/>
        </w:rPr>
        <w:t>Elborn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S; International Committee on Mental Health; EPOS Trial Study Group. International Committee on Mental Health in Cystic Fibrosis: Cystic Fibrosis Foundation and European Cystic Fibrosis Society consensus statements for screening and treating depression and anxiety. Thorax. 2016 Jan;71(1):26-34.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10.1136/thoraxjnl-2015-207488.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2015 Oct 9. PMID: 26452630; PMCID: PMC4717439. </w:t>
      </w:r>
    </w:p>
    <w:p w14:paraId="7127C3CC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Verkleij M, de Winter D, Hurley MA, Abbott J. Implementing the International Committee on Mental Health in Cystic Fibrosis (ICMH) guidelines: Screening accuracy and referral-treatment pathways. J Cyst </w:t>
      </w:r>
      <w:proofErr w:type="spellStart"/>
      <w:r w:rsidRPr="007E3C71">
        <w:rPr>
          <w:rFonts w:ascii="Times New Roman" w:hAnsi="Times New Roman"/>
          <w:shd w:val="clear" w:color="auto" w:fill="FFFFFF"/>
        </w:rPr>
        <w:t>Fibros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2018 Nov;17(6):821-827.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10.1016/j.jcf.2018.02.005.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2018 Mar 2. PMID: 29503039. </w:t>
      </w:r>
    </w:p>
    <w:p w14:paraId="1D8F69B0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Abbott J, Havermans T, </w:t>
      </w:r>
      <w:proofErr w:type="spellStart"/>
      <w:r w:rsidRPr="007E3C71">
        <w:rPr>
          <w:rFonts w:ascii="Times New Roman" w:hAnsi="Times New Roman"/>
          <w:shd w:val="clear" w:color="auto" w:fill="FFFFFF"/>
        </w:rPr>
        <w:t>Jarvholm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S, Landau E, Prins Y, Smrekar U, </w:t>
      </w:r>
      <w:proofErr w:type="spellStart"/>
      <w:r w:rsidRPr="007E3C71">
        <w:rPr>
          <w:rFonts w:ascii="Times New Roman" w:hAnsi="Times New Roman"/>
          <w:shd w:val="clear" w:color="auto" w:fill="FFFFFF"/>
        </w:rPr>
        <w:t>Staab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D, Verity L, Verkleij M; ECFS Mental Health Working Group. Mental Health screening in cystic fibrosis </w:t>
      </w:r>
      <w:proofErr w:type="spellStart"/>
      <w:r w:rsidRPr="007E3C71">
        <w:rPr>
          <w:rFonts w:ascii="Times New Roman" w:hAnsi="Times New Roman"/>
          <w:shd w:val="clear" w:color="auto" w:fill="FFFFFF"/>
        </w:rPr>
        <w:t>centres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across Europe. J Cyst </w:t>
      </w:r>
      <w:proofErr w:type="spellStart"/>
      <w:r w:rsidRPr="007E3C71">
        <w:rPr>
          <w:rFonts w:ascii="Times New Roman" w:hAnsi="Times New Roman"/>
          <w:shd w:val="clear" w:color="auto" w:fill="FFFFFF"/>
        </w:rPr>
        <w:t>Fibros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2019 Mar;18(2):299-303.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10.1016/j.jcf.2018.09.003.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2018 Sep 27. PMID: 30268370. </w:t>
      </w:r>
    </w:p>
    <w:p w14:paraId="21D65317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Abbott J, </w:t>
      </w:r>
      <w:proofErr w:type="spellStart"/>
      <w:r w:rsidRPr="007E3C71">
        <w:rPr>
          <w:rFonts w:ascii="Times New Roman" w:hAnsi="Times New Roman"/>
          <w:shd w:val="clear" w:color="auto" w:fill="FFFFFF"/>
        </w:rPr>
        <w:t>Elborn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JS,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Georgiopoulos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AM,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Goldbeck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L, Marshall BC, </w:t>
      </w:r>
      <w:proofErr w:type="spellStart"/>
      <w:r w:rsidRPr="007E3C71">
        <w:rPr>
          <w:rFonts w:ascii="Times New Roman" w:hAnsi="Times New Roman"/>
          <w:shd w:val="clear" w:color="auto" w:fill="FFFFFF"/>
        </w:rPr>
        <w:t>Sabadosa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KA, Smith BA, Quittner AL. Cystic Fibrosis Foundation and European Cystic Fibrosis Society Survey of cystic fibrosis mental health care delivery. J Cyst </w:t>
      </w:r>
      <w:proofErr w:type="spellStart"/>
      <w:r w:rsidRPr="007E3C71">
        <w:rPr>
          <w:rFonts w:ascii="Times New Roman" w:hAnsi="Times New Roman"/>
          <w:shd w:val="clear" w:color="auto" w:fill="FFFFFF"/>
        </w:rPr>
        <w:t>Fibros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2015 Jul;14(4):533-9.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10.1016/j.jcf.2014.12.015.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2015 Jan 12. PMID: 25592657. </w:t>
      </w:r>
    </w:p>
    <w:p w14:paraId="382A13ED" w14:textId="332F76EB" w:rsidR="00D93C0A" w:rsidRPr="007E3C71" w:rsidRDefault="001C0E0A" w:rsidP="00C56BB6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Mueller AE,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Georgiopoulos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AM, Reno KL, Roach CM, Kvam CM, Quittner AL, Lomas P, Smith BA, Filigno SS. Introduction to Cystic Fibrosis for Mental Health Care Coordinators and Providers: Collaborating to Promote Wellness. Health Soc Work. 2020 Aug 1;45(3):202-210.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>: 10.1093/</w:t>
      </w:r>
      <w:proofErr w:type="spellStart"/>
      <w:r w:rsidRPr="007E3C71">
        <w:rPr>
          <w:rFonts w:ascii="Times New Roman" w:hAnsi="Times New Roman"/>
          <w:shd w:val="clear" w:color="auto" w:fill="FFFFFF"/>
        </w:rPr>
        <w:t>hsw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/hlaa009. PMID: 32382728. </w:t>
      </w:r>
    </w:p>
    <w:p w14:paraId="5269F0EE" w14:textId="414B4DB4" w:rsidR="00D93C0A" w:rsidRPr="007E3C71" w:rsidRDefault="00D93C0A" w:rsidP="00D93C0A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</w:rPr>
        <w:t xml:space="preserve">Smith BA, </w:t>
      </w:r>
      <w:proofErr w:type="spellStart"/>
      <w:r w:rsidRPr="007E3C71">
        <w:rPr>
          <w:rFonts w:ascii="Times New Roman" w:hAnsi="Times New Roman"/>
        </w:rPr>
        <w:t>Georgiopoulos</w:t>
      </w:r>
      <w:proofErr w:type="spellEnd"/>
      <w:r w:rsidRPr="007E3C71">
        <w:rPr>
          <w:rFonts w:ascii="Times New Roman" w:hAnsi="Times New Roman"/>
        </w:rPr>
        <w:t xml:space="preserve"> AM, Mueller A, Abbott J, Lomas P, </w:t>
      </w:r>
      <w:proofErr w:type="spellStart"/>
      <w:r w:rsidRPr="007E3C71">
        <w:rPr>
          <w:rFonts w:ascii="Times New Roman" w:hAnsi="Times New Roman"/>
        </w:rPr>
        <w:t>Aliaj</w:t>
      </w:r>
      <w:proofErr w:type="spellEnd"/>
      <w:r w:rsidRPr="007E3C71">
        <w:rPr>
          <w:rFonts w:ascii="Times New Roman" w:hAnsi="Times New Roman"/>
        </w:rPr>
        <w:t xml:space="preserve"> E, Quittner AL. Impact of COVID-19 on mental health: Effects on screening, care delivery, and people </w:t>
      </w:r>
      <w:r w:rsidRPr="007E3C71">
        <w:rPr>
          <w:rFonts w:ascii="Times New Roman" w:hAnsi="Times New Roman"/>
        </w:rPr>
        <w:lastRenderedPageBreak/>
        <w:t xml:space="preserve">with cystic fibrosis. J Cyst </w:t>
      </w:r>
      <w:proofErr w:type="spellStart"/>
      <w:r w:rsidRPr="007E3C71">
        <w:rPr>
          <w:rFonts w:ascii="Times New Roman" w:hAnsi="Times New Roman"/>
        </w:rPr>
        <w:t>Fibros</w:t>
      </w:r>
      <w:proofErr w:type="spellEnd"/>
      <w:r w:rsidRPr="007E3C71">
        <w:rPr>
          <w:rFonts w:ascii="Times New Roman" w:hAnsi="Times New Roman"/>
        </w:rPr>
        <w:t xml:space="preserve">. 2021 Dec;20 Suppl 3:31-38. </w:t>
      </w:r>
      <w:proofErr w:type="spellStart"/>
      <w:r w:rsidRPr="007E3C71">
        <w:rPr>
          <w:rFonts w:ascii="Times New Roman" w:hAnsi="Times New Roman"/>
        </w:rPr>
        <w:t>doi</w:t>
      </w:r>
      <w:proofErr w:type="spellEnd"/>
      <w:r w:rsidRPr="007E3C71">
        <w:rPr>
          <w:rFonts w:ascii="Times New Roman" w:hAnsi="Times New Roman"/>
        </w:rPr>
        <w:t>: 10.1016/j.jcf.2021.08.027. PMID: 34930540; PMCID: PMC8716152.</w:t>
      </w:r>
    </w:p>
    <w:p w14:paraId="11AE5B2E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color w:val="212121"/>
          <w:shd w:val="clear" w:color="auto" w:fill="FFFFFF"/>
        </w:rPr>
        <w:t xml:space="preserve">Quittner AL, Abbott J, Hussain S, Ong T, </w:t>
      </w:r>
      <w:proofErr w:type="spellStart"/>
      <w:r w:rsidRPr="007E3C71">
        <w:rPr>
          <w:rFonts w:ascii="Times New Roman" w:hAnsi="Times New Roman"/>
          <w:color w:val="212121"/>
          <w:shd w:val="clear" w:color="auto" w:fill="FFFFFF"/>
        </w:rPr>
        <w:t>Uluer</w:t>
      </w:r>
      <w:proofErr w:type="spellEnd"/>
      <w:r w:rsidRPr="007E3C71">
        <w:rPr>
          <w:rFonts w:ascii="Times New Roman" w:hAnsi="Times New Roman"/>
          <w:color w:val="212121"/>
          <w:shd w:val="clear" w:color="auto" w:fill="FFFFFF"/>
        </w:rPr>
        <w:t xml:space="preserve"> A, Hempstead S, Lomas P, Smith B. Integration of mental health screening and treatment into cystic fibrosis clinics: Evaluation of initial implementation in 84 programs across the United States. </w:t>
      </w:r>
      <w:proofErr w:type="spellStart"/>
      <w:r w:rsidRPr="007E3C71">
        <w:rPr>
          <w:rFonts w:ascii="Times New Roman" w:hAnsi="Times New Roman"/>
          <w:color w:val="212121"/>
          <w:shd w:val="clear" w:color="auto" w:fill="FFFFFF"/>
        </w:rPr>
        <w:t>Pediatr</w:t>
      </w:r>
      <w:proofErr w:type="spellEnd"/>
      <w:r w:rsidRPr="007E3C71">
        <w:rPr>
          <w:rFonts w:ascii="Times New Roman" w:hAnsi="Times New Roman"/>
          <w:color w:val="212121"/>
          <w:shd w:val="clear" w:color="auto" w:fill="FFFFFF"/>
        </w:rPr>
        <w:t xml:space="preserve"> </w:t>
      </w:r>
      <w:proofErr w:type="spellStart"/>
      <w:r w:rsidRPr="007E3C71">
        <w:rPr>
          <w:rFonts w:ascii="Times New Roman" w:hAnsi="Times New Roman"/>
          <w:color w:val="212121"/>
          <w:shd w:val="clear" w:color="auto" w:fill="FFFFFF"/>
        </w:rPr>
        <w:t>Pulmonol</w:t>
      </w:r>
      <w:proofErr w:type="spellEnd"/>
      <w:r w:rsidRPr="007E3C71">
        <w:rPr>
          <w:rFonts w:ascii="Times New Roman" w:hAnsi="Times New Roman"/>
          <w:color w:val="212121"/>
          <w:shd w:val="clear" w:color="auto" w:fill="FFFFFF"/>
        </w:rPr>
        <w:t xml:space="preserve">. 2020 Nov;55(11):2995-3004. </w:t>
      </w:r>
      <w:proofErr w:type="spellStart"/>
      <w:r w:rsidRPr="007E3C71">
        <w:rPr>
          <w:rFonts w:ascii="Times New Roman" w:hAnsi="Times New Roman"/>
          <w:color w:val="212121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color w:val="212121"/>
          <w:shd w:val="clear" w:color="auto" w:fill="FFFFFF"/>
        </w:rPr>
        <w:t xml:space="preserve">: 10.1002/ppul.24949. </w:t>
      </w:r>
      <w:proofErr w:type="spellStart"/>
      <w:r w:rsidRPr="007E3C71">
        <w:rPr>
          <w:rFonts w:ascii="Times New Roman" w:hAnsi="Times New Roman"/>
          <w:color w:val="212121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color w:val="212121"/>
          <w:shd w:val="clear" w:color="auto" w:fill="FFFFFF"/>
        </w:rPr>
        <w:t xml:space="preserve"> 2020 Jul 21. PMID: 32649006. </w:t>
      </w:r>
    </w:p>
    <w:p w14:paraId="68ECADDA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Bathgate CJ, Kilbourn KM, Murphy NH, </w:t>
      </w:r>
      <w:proofErr w:type="spellStart"/>
      <w:r w:rsidRPr="007E3C71">
        <w:rPr>
          <w:rFonts w:ascii="Times New Roman" w:hAnsi="Times New Roman"/>
          <w:shd w:val="clear" w:color="auto" w:fill="FFFFFF"/>
        </w:rPr>
        <w:t>Wamboldt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FS, Holm KE. Pilot RCT of a telehealth intervention to reduce symptoms of depression and anxiety in adults with cystic fibrosis. J Cyst </w:t>
      </w:r>
      <w:proofErr w:type="spellStart"/>
      <w:r w:rsidRPr="007E3C71">
        <w:rPr>
          <w:rFonts w:ascii="Times New Roman" w:hAnsi="Times New Roman"/>
          <w:shd w:val="clear" w:color="auto" w:fill="FFFFFF"/>
        </w:rPr>
        <w:t>Fibros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2022 Mar;21(2):332-338.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10.1016/j.jcf.2021.07.012.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2021 Aug 5. PMID: 34366282. </w:t>
      </w:r>
    </w:p>
    <w:p w14:paraId="5AD68299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Graziano S, </w:t>
      </w:r>
      <w:proofErr w:type="spellStart"/>
      <w:r w:rsidRPr="007E3C71">
        <w:rPr>
          <w:rFonts w:ascii="Times New Roman" w:hAnsi="Times New Roman"/>
          <w:shd w:val="clear" w:color="auto" w:fill="FFFFFF"/>
        </w:rPr>
        <w:t>Boldrini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F, </w:t>
      </w:r>
      <w:proofErr w:type="spellStart"/>
      <w:r w:rsidRPr="007E3C71">
        <w:rPr>
          <w:rFonts w:ascii="Times New Roman" w:hAnsi="Times New Roman"/>
          <w:shd w:val="clear" w:color="auto" w:fill="FFFFFF"/>
        </w:rPr>
        <w:t>Righelli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D, Milo F, </w:t>
      </w:r>
      <w:proofErr w:type="spellStart"/>
      <w:r w:rsidRPr="007E3C71">
        <w:rPr>
          <w:rFonts w:ascii="Times New Roman" w:hAnsi="Times New Roman"/>
          <w:shd w:val="clear" w:color="auto" w:fill="FFFFFF"/>
        </w:rPr>
        <w:t>Lucidi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V, Quittner A, </w:t>
      </w:r>
      <w:proofErr w:type="spellStart"/>
      <w:r w:rsidRPr="007E3C71">
        <w:rPr>
          <w:rFonts w:ascii="Times New Roman" w:hAnsi="Times New Roman"/>
          <w:shd w:val="clear" w:color="auto" w:fill="FFFFFF"/>
        </w:rPr>
        <w:t>Tabarini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P. Psychological interventions during COVID pandemic: Telehealth for individuals with cystic fibrosis and caregivers. </w:t>
      </w:r>
      <w:proofErr w:type="spellStart"/>
      <w:r w:rsidRPr="007E3C71">
        <w:rPr>
          <w:rFonts w:ascii="Times New Roman" w:hAnsi="Times New Roman"/>
          <w:shd w:val="clear" w:color="auto" w:fill="FFFFFF"/>
        </w:rPr>
        <w:t>Pediatr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7E3C71">
        <w:rPr>
          <w:rFonts w:ascii="Times New Roman" w:hAnsi="Times New Roman"/>
          <w:shd w:val="clear" w:color="auto" w:fill="FFFFFF"/>
        </w:rPr>
        <w:t>Pulmonol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2021 Jul;56(7):1976-1984.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10.1002/ppul.25413.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2021 Apr 27. PMID: 33905614; PMCID: PMC8242876.</w:t>
      </w:r>
    </w:p>
    <w:p w14:paraId="725D11D4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proofErr w:type="spellStart"/>
      <w:r w:rsidRPr="007E3C71">
        <w:rPr>
          <w:rFonts w:ascii="Times New Roman" w:hAnsi="Times New Roman"/>
          <w:shd w:val="clear" w:color="auto" w:fill="FFFFFF"/>
        </w:rPr>
        <w:t>O'Hayer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CV, O'Loughlin CM, Nurse CN, Smith PJ, Stephen MJ. ACT with CF: A telehealth and in-person feasibility study to address anxiety and depressive symptoms among people with cystic fibrosis. J Cyst </w:t>
      </w:r>
      <w:proofErr w:type="spellStart"/>
      <w:r w:rsidRPr="007E3C71">
        <w:rPr>
          <w:rFonts w:ascii="Times New Roman" w:hAnsi="Times New Roman"/>
          <w:shd w:val="clear" w:color="auto" w:fill="FFFFFF"/>
        </w:rPr>
        <w:t>Fibros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2021 Jan;20(1):133-139.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10.1016/j.jcf.2020.11.013.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2020 Dec 2. PMID: 33279467. </w:t>
      </w:r>
    </w:p>
    <w:p w14:paraId="7781E195" w14:textId="7A7FD0FC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Verkleij M,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Georgiopoulos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AM, Friedman D. Development and evaluation of an internet-based cognitive behavioral therapy intervention for anxiety and depression in adults with cystic fibrosis (eHealth CF-CBT): An international collaboration. Internet </w:t>
      </w:r>
      <w:proofErr w:type="spellStart"/>
      <w:r w:rsidRPr="007E3C71">
        <w:rPr>
          <w:rFonts w:ascii="Times New Roman" w:hAnsi="Times New Roman"/>
          <w:shd w:val="clear" w:color="auto" w:fill="FFFFFF"/>
        </w:rPr>
        <w:t>Interv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2021 Feb 24;24:100372.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10.1016/j.invent.2021.100372. PMID: 33816126; PMCID: PMC8010637. </w:t>
      </w:r>
    </w:p>
    <w:p w14:paraId="1481504E" w14:textId="4C9A1A57" w:rsidR="00F94CD8" w:rsidRPr="007E3C71" w:rsidRDefault="00F94CD8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proofErr w:type="spellStart"/>
      <w:r w:rsidRPr="007E3C71">
        <w:rPr>
          <w:rFonts w:ascii="Times New Roman" w:hAnsi="Times New Roman"/>
          <w:shd w:val="clear" w:color="auto" w:fill="FFFFFF"/>
        </w:rPr>
        <w:t>Karyotaki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E, </w:t>
      </w:r>
      <w:proofErr w:type="spellStart"/>
      <w:r w:rsidRPr="007E3C71">
        <w:rPr>
          <w:rFonts w:ascii="Times New Roman" w:hAnsi="Times New Roman"/>
          <w:shd w:val="clear" w:color="auto" w:fill="FFFFFF"/>
        </w:rPr>
        <w:t>Efthimiou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O, Miguel C, et al. Internet-Based Cognitive Behavioral Therapy for Depression</w:t>
      </w:r>
      <w:r w:rsidRPr="007E3C71">
        <w:rPr>
          <w:rStyle w:val="colon-for-citation-subtitle"/>
          <w:rFonts w:ascii="Times New Roman" w:hAnsi="Times New Roman"/>
          <w:shd w:val="clear" w:color="auto" w:fill="FFFFFF"/>
        </w:rPr>
        <w:t>: </w:t>
      </w:r>
      <w:r w:rsidRPr="007E3C71">
        <w:rPr>
          <w:rStyle w:val="Subtitle1"/>
          <w:rFonts w:ascii="Times New Roman" w:hAnsi="Times New Roman"/>
          <w:shd w:val="clear" w:color="auto" w:fill="FFFFFF"/>
        </w:rPr>
        <w:t>A Systematic Review and Individual Patient Data Network Meta-</w:t>
      </w:r>
      <w:r w:rsidRPr="007E3C71">
        <w:rPr>
          <w:rStyle w:val="Subtitle1"/>
          <w:rFonts w:ascii="Times New Roman" w:hAnsi="Times New Roman"/>
          <w:shd w:val="clear" w:color="auto" w:fill="FFFFFF"/>
        </w:rPr>
        <w:lastRenderedPageBreak/>
        <w:t>analysis</w:t>
      </w:r>
      <w:r w:rsidRPr="007E3C71">
        <w:rPr>
          <w:rFonts w:ascii="Times New Roman" w:hAnsi="Times New Roman"/>
          <w:shd w:val="clear" w:color="auto" w:fill="FFFFFF"/>
        </w:rPr>
        <w:t>. </w:t>
      </w:r>
      <w:r w:rsidRPr="007E3C71">
        <w:rPr>
          <w:rStyle w:val="Nadruk"/>
          <w:rFonts w:ascii="Times New Roman" w:hAnsi="Times New Roman"/>
          <w:i w:val="0"/>
          <w:shd w:val="clear" w:color="auto" w:fill="FFFFFF"/>
        </w:rPr>
        <w:t>JAMA Psychiatry</w:t>
      </w:r>
      <w:r w:rsidRPr="007E3C71">
        <w:rPr>
          <w:rStyle w:val="Nadruk"/>
          <w:rFonts w:ascii="Times New Roman" w:hAnsi="Times New Roman"/>
          <w:shd w:val="clear" w:color="auto" w:fill="FFFFFF"/>
        </w:rPr>
        <w:t>.</w:t>
      </w:r>
      <w:r w:rsidRPr="007E3C71">
        <w:rPr>
          <w:rFonts w:ascii="Times New Roman" w:hAnsi="Times New Roman"/>
          <w:shd w:val="clear" w:color="auto" w:fill="FFFFFF"/>
        </w:rPr>
        <w:t> 2021;78(4):361–371. doi:10.1001/jamapsychiatry.2020.4364.</w:t>
      </w:r>
    </w:p>
    <w:p w14:paraId="4EF15179" w14:textId="1FE1ABA6" w:rsidR="00F94CD8" w:rsidRPr="007E3C71" w:rsidRDefault="00F94CD8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proofErr w:type="spellStart"/>
      <w:r w:rsidRPr="007E3C71">
        <w:rPr>
          <w:rFonts w:ascii="Times New Roman" w:hAnsi="Times New Roman"/>
        </w:rPr>
        <w:t>Gratzer</w:t>
      </w:r>
      <w:proofErr w:type="spellEnd"/>
      <w:r w:rsidRPr="007E3C71">
        <w:rPr>
          <w:rFonts w:ascii="Times New Roman" w:hAnsi="Times New Roman"/>
        </w:rPr>
        <w:t xml:space="preserve"> D, Khalid-Khan F. Internet-delivered cognitive </w:t>
      </w:r>
      <w:proofErr w:type="spellStart"/>
      <w:r w:rsidRPr="007E3C71">
        <w:rPr>
          <w:rFonts w:ascii="Times New Roman" w:hAnsi="Times New Roman"/>
        </w:rPr>
        <w:t>behavioural</w:t>
      </w:r>
      <w:proofErr w:type="spellEnd"/>
      <w:r w:rsidRPr="007E3C71">
        <w:rPr>
          <w:rFonts w:ascii="Times New Roman" w:hAnsi="Times New Roman"/>
        </w:rPr>
        <w:t xml:space="preserve"> therapy in the treatment of psychiatric illness. CMAJ. 2016;188(4):263-272. doi:10.1503/cmaj.150007.</w:t>
      </w:r>
    </w:p>
    <w:p w14:paraId="4CB7FCCD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Butler AC, Chapman JE, Forman EM, Beck AT. The empirical status of cognitive behavioral therapy: a review of meta-analyses. Clin Psychol Rev. 2006 Jan;26(1):17-31.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10.1016/j.cpr.2005.07.003.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2005 Sep 30. PMID: 16199119.</w:t>
      </w:r>
      <w:r w:rsidRPr="007E3C71">
        <w:rPr>
          <w:rFonts w:ascii="Times New Roman" w:hAnsi="Times New Roman"/>
        </w:rPr>
        <w:t xml:space="preserve"> </w:t>
      </w:r>
    </w:p>
    <w:p w14:paraId="496A1F10" w14:textId="77777777" w:rsidR="001C0E0A" w:rsidRPr="00766385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color w:val="212121"/>
          <w:shd w:val="clear" w:color="auto" w:fill="FFFFFF"/>
        </w:rPr>
        <w:t xml:space="preserve">Friedman D, </w:t>
      </w:r>
      <w:proofErr w:type="spellStart"/>
      <w:r w:rsidRPr="007E3C71">
        <w:rPr>
          <w:rFonts w:ascii="Times New Roman" w:hAnsi="Times New Roman"/>
          <w:color w:val="212121"/>
          <w:shd w:val="clear" w:color="auto" w:fill="FFFFFF"/>
        </w:rPr>
        <w:t>Kaskas</w:t>
      </w:r>
      <w:proofErr w:type="spellEnd"/>
      <w:r w:rsidRPr="007E3C71">
        <w:rPr>
          <w:rFonts w:ascii="Times New Roman" w:hAnsi="Times New Roman"/>
          <w:color w:val="212121"/>
          <w:shd w:val="clear" w:color="auto" w:fill="FFFFFF"/>
        </w:rPr>
        <w:t xml:space="preserve"> MM, Quittner</w:t>
      </w:r>
      <w:r w:rsidRPr="00766385">
        <w:rPr>
          <w:rFonts w:ascii="Times New Roman" w:hAnsi="Times New Roman"/>
          <w:color w:val="212121"/>
          <w:shd w:val="clear" w:color="auto" w:fill="FFFFFF"/>
        </w:rPr>
        <w:t xml:space="preserve"> AL, Smith BA, </w:t>
      </w:r>
      <w:proofErr w:type="spellStart"/>
      <w:r w:rsidRPr="00766385">
        <w:rPr>
          <w:rFonts w:ascii="Times New Roman" w:hAnsi="Times New Roman"/>
          <w:color w:val="212121"/>
          <w:shd w:val="clear" w:color="auto" w:fill="FFFFFF"/>
        </w:rPr>
        <w:t>Georgiopoulos</w:t>
      </w:r>
      <w:proofErr w:type="spellEnd"/>
      <w:r w:rsidRPr="00766385">
        <w:rPr>
          <w:rFonts w:ascii="Times New Roman" w:hAnsi="Times New Roman"/>
          <w:color w:val="212121"/>
          <w:shd w:val="clear" w:color="auto" w:fill="FFFFFF"/>
        </w:rPr>
        <w:t xml:space="preserve"> AM. Patient engagement in the development of CF-CBT: A cystic fibrosis-specific cognitive-behavioral intervention for adults. Front Psychol. 2022 Oct 7;13:937189. </w:t>
      </w:r>
      <w:proofErr w:type="spellStart"/>
      <w:r w:rsidRPr="00766385">
        <w:rPr>
          <w:rFonts w:ascii="Times New Roman" w:hAnsi="Times New Roman"/>
          <w:color w:val="212121"/>
          <w:shd w:val="clear" w:color="auto" w:fill="FFFFFF"/>
        </w:rPr>
        <w:t>doi</w:t>
      </w:r>
      <w:proofErr w:type="spellEnd"/>
      <w:r w:rsidRPr="00766385">
        <w:rPr>
          <w:rFonts w:ascii="Times New Roman" w:hAnsi="Times New Roman"/>
          <w:color w:val="212121"/>
          <w:shd w:val="clear" w:color="auto" w:fill="FFFFFF"/>
        </w:rPr>
        <w:t xml:space="preserve">: 10.3389/fpsyg.2022.937189. PMID: 36275208; PMCID: PMC9585970. </w:t>
      </w:r>
    </w:p>
    <w:p w14:paraId="07367372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7E3C71">
        <w:rPr>
          <w:rFonts w:ascii="Times New Roman" w:hAnsi="Times New Roman"/>
          <w:shd w:val="clear" w:color="auto" w:fill="FFFFFF"/>
        </w:rPr>
        <w:t xml:space="preserve">Friedman D, Smith BA, Bruce A, Schwartz CE, Lee H, Pinsky H,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Gootkind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E, Hardcastle M, Shea N, Roach CM, Miller C, </w:t>
      </w:r>
      <w:proofErr w:type="spellStart"/>
      <w:r w:rsidRPr="007E3C71">
        <w:rPr>
          <w:rFonts w:ascii="Times New Roman" w:hAnsi="Times New Roman"/>
          <w:shd w:val="clear" w:color="auto" w:fill="FFFFFF"/>
        </w:rPr>
        <w:t>Polineni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D, </w:t>
      </w:r>
      <w:proofErr w:type="spellStart"/>
      <w:r w:rsidRPr="007E3C71">
        <w:rPr>
          <w:rFonts w:ascii="Times New Roman" w:hAnsi="Times New Roman"/>
          <w:shd w:val="clear" w:color="auto" w:fill="FFFFFF"/>
        </w:rPr>
        <w:t>Salathe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M, Quittner AL,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Georgiopoulos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AM. Feasibility and acceptability of a CF-specific cognitive-behavioral preventive intervention for adults integrated into team-based care. </w:t>
      </w:r>
      <w:proofErr w:type="spellStart"/>
      <w:r w:rsidRPr="007E3C71">
        <w:rPr>
          <w:rFonts w:ascii="Times New Roman" w:hAnsi="Times New Roman"/>
          <w:shd w:val="clear" w:color="auto" w:fill="FFFFFF"/>
        </w:rPr>
        <w:t>Pediatr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7E3C71">
        <w:rPr>
          <w:rFonts w:ascii="Times New Roman" w:hAnsi="Times New Roman"/>
          <w:shd w:val="clear" w:color="auto" w:fill="FFFFFF"/>
        </w:rPr>
        <w:t>Pulmonol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2022 Nov;57(11):2781-2790.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10.1002/ppul.26101.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2022 Aug 17. PMID: 35931665.</w:t>
      </w:r>
    </w:p>
    <w:p w14:paraId="4EF78C98" w14:textId="77777777" w:rsidR="001C0E0A" w:rsidRPr="007E3C71" w:rsidRDefault="001C0E0A" w:rsidP="00265209">
      <w:pPr>
        <w:pStyle w:val="Lijstaline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proofErr w:type="spellStart"/>
      <w:r w:rsidRPr="007E3C71">
        <w:rPr>
          <w:rFonts w:ascii="Times New Roman" w:hAnsi="Times New Roman"/>
        </w:rPr>
        <w:t>Hafkenscheid</w:t>
      </w:r>
      <w:proofErr w:type="spellEnd"/>
      <w:r w:rsidRPr="007E3C71">
        <w:rPr>
          <w:rFonts w:ascii="Times New Roman" w:hAnsi="Times New Roman"/>
        </w:rPr>
        <w:t xml:space="preserve"> A, Duncan B,  Miller S. The Outcome and Session Rating Scales: A Cross-Cultural Examination of the Psychometric Properties of the Dutch Translation. J of Brief </w:t>
      </w:r>
      <w:proofErr w:type="spellStart"/>
      <w:r w:rsidRPr="007E3C71">
        <w:rPr>
          <w:rFonts w:ascii="Times New Roman" w:hAnsi="Times New Roman"/>
        </w:rPr>
        <w:t>Ther</w:t>
      </w:r>
      <w:proofErr w:type="spellEnd"/>
      <w:r w:rsidRPr="007E3C71">
        <w:rPr>
          <w:rFonts w:ascii="Times New Roman" w:hAnsi="Times New Roman"/>
        </w:rPr>
        <w:t>. 2010 Jan;</w:t>
      </w:r>
      <w:r w:rsidRPr="007E3C71">
        <w:rPr>
          <w:rFonts w:ascii="Times New Roman" w:hAnsi="Times New Roman"/>
          <w:i/>
        </w:rPr>
        <w:t xml:space="preserve"> </w:t>
      </w:r>
      <w:r w:rsidRPr="007E3C71">
        <w:rPr>
          <w:rFonts w:ascii="Times New Roman" w:hAnsi="Times New Roman"/>
        </w:rPr>
        <w:t>7</w:t>
      </w:r>
      <w:r w:rsidRPr="007E3C71">
        <w:rPr>
          <w:rFonts w:ascii="Times New Roman" w:hAnsi="Times New Roman"/>
          <w:i/>
        </w:rPr>
        <w:t xml:space="preserve">. </w:t>
      </w:r>
    </w:p>
    <w:p w14:paraId="09D97532" w14:textId="0EF406B5" w:rsidR="001C0E0A" w:rsidRPr="007E3C71" w:rsidRDefault="001C0E0A" w:rsidP="001C0E0A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ind w:left="360" w:hanging="360"/>
        <w:contextualSpacing/>
        <w:rPr>
          <w:rFonts w:ascii="Times New Roman" w:hAnsi="Times New Roman"/>
          <w:shd w:val="clear" w:color="auto" w:fill="FFFFFF"/>
        </w:rPr>
      </w:pPr>
      <w:r w:rsidRPr="007E3C71">
        <w:rPr>
          <w:rFonts w:ascii="Times New Roman" w:hAnsi="Times New Roman"/>
          <w:shd w:val="clear" w:color="auto" w:fill="FFFFFF"/>
        </w:rPr>
        <w:t>1</w:t>
      </w:r>
      <w:r w:rsidR="00D93C0A" w:rsidRPr="007E3C71">
        <w:rPr>
          <w:rFonts w:ascii="Times New Roman" w:hAnsi="Times New Roman"/>
          <w:shd w:val="clear" w:color="auto" w:fill="FFFFFF"/>
        </w:rPr>
        <w:t>8</w:t>
      </w:r>
      <w:r w:rsidRPr="007E3C71">
        <w:rPr>
          <w:rFonts w:ascii="Times New Roman" w:hAnsi="Times New Roman"/>
          <w:shd w:val="clear" w:color="auto" w:fill="FFFFFF"/>
        </w:rPr>
        <w:t xml:space="preserve">. de Brey H. A cross-national validation of the client satisfaction questionnaire: the Dutch experience. Eval Program </w:t>
      </w:r>
      <w:proofErr w:type="spellStart"/>
      <w:r w:rsidRPr="007E3C71">
        <w:rPr>
          <w:rFonts w:ascii="Times New Roman" w:hAnsi="Times New Roman"/>
          <w:shd w:val="clear" w:color="auto" w:fill="FFFFFF"/>
        </w:rPr>
        <w:t>Plann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1983;6(3-4):395-400.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>: 10.1016/0149-7189(83)90018-6. PMID: 10267266.</w:t>
      </w:r>
    </w:p>
    <w:p w14:paraId="7671A7B3" w14:textId="42B20A12" w:rsidR="001C0E0A" w:rsidRPr="007E3C71" w:rsidRDefault="00F94CD8" w:rsidP="001C0E0A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ind w:left="360" w:hanging="360"/>
        <w:contextualSpacing/>
        <w:rPr>
          <w:rFonts w:ascii="Times New Roman" w:hAnsi="Times New Roman"/>
          <w:shd w:val="clear" w:color="auto" w:fill="FFFFFF"/>
        </w:rPr>
      </w:pPr>
      <w:r w:rsidRPr="007E3C71">
        <w:rPr>
          <w:rFonts w:ascii="Times New Roman" w:hAnsi="Times New Roman"/>
          <w:lang w:eastAsia="en-US"/>
        </w:rPr>
        <w:t>1</w:t>
      </w:r>
      <w:r w:rsidR="00D93C0A" w:rsidRPr="007E3C71">
        <w:rPr>
          <w:rFonts w:ascii="Times New Roman" w:hAnsi="Times New Roman"/>
          <w:lang w:eastAsia="en-US"/>
        </w:rPr>
        <w:t>9</w:t>
      </w:r>
      <w:r w:rsidR="001C0E0A" w:rsidRPr="007E3C71">
        <w:rPr>
          <w:rFonts w:ascii="Times New Roman" w:hAnsi="Times New Roman"/>
          <w:lang w:eastAsia="en-US"/>
        </w:rPr>
        <w:t xml:space="preserve">. </w:t>
      </w:r>
      <w:r w:rsidR="001C0E0A" w:rsidRPr="007E3C71">
        <w:rPr>
          <w:rFonts w:ascii="Times New Roman" w:hAnsi="Times New Roman"/>
          <w:shd w:val="clear" w:color="auto" w:fill="FFFFFF"/>
        </w:rPr>
        <w:t xml:space="preserve">Attkisson CC, Zwick R. The client satisfaction questionnaire. Psychometric properties and correlations with service utilization and psychotherapy outcome. Eval Program </w:t>
      </w:r>
      <w:proofErr w:type="spellStart"/>
      <w:r w:rsidR="001C0E0A" w:rsidRPr="007E3C71">
        <w:rPr>
          <w:rFonts w:ascii="Times New Roman" w:hAnsi="Times New Roman"/>
          <w:shd w:val="clear" w:color="auto" w:fill="FFFFFF"/>
        </w:rPr>
        <w:t>Plann</w:t>
      </w:r>
      <w:proofErr w:type="spellEnd"/>
      <w:r w:rsidR="001C0E0A" w:rsidRPr="007E3C71">
        <w:rPr>
          <w:rFonts w:ascii="Times New Roman" w:hAnsi="Times New Roman"/>
          <w:shd w:val="clear" w:color="auto" w:fill="FFFFFF"/>
        </w:rPr>
        <w:t xml:space="preserve">. 1982;5(3):233-7. </w:t>
      </w:r>
      <w:proofErr w:type="spellStart"/>
      <w:r w:rsidR="001C0E0A"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="001C0E0A" w:rsidRPr="007E3C71">
        <w:rPr>
          <w:rFonts w:ascii="Times New Roman" w:hAnsi="Times New Roman"/>
          <w:shd w:val="clear" w:color="auto" w:fill="FFFFFF"/>
        </w:rPr>
        <w:t>: 10.1016/0149-7189(82)90074-x. PMID: 10259963.</w:t>
      </w:r>
    </w:p>
    <w:p w14:paraId="013B6223" w14:textId="04F9E24D" w:rsidR="001C0E0A" w:rsidRDefault="00D93C0A" w:rsidP="001C0E0A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ind w:left="360" w:hanging="360"/>
        <w:contextualSpacing/>
        <w:rPr>
          <w:rFonts w:ascii="Times New Roman" w:hAnsi="Times New Roman"/>
          <w:color w:val="212121"/>
        </w:rPr>
      </w:pPr>
      <w:r w:rsidRPr="007E3C71">
        <w:rPr>
          <w:rFonts w:ascii="Times New Roman" w:hAnsi="Times New Roman"/>
          <w:lang w:eastAsia="en-US"/>
        </w:rPr>
        <w:t>20</w:t>
      </w:r>
      <w:r w:rsidR="001C0E0A" w:rsidRPr="007E3C71">
        <w:rPr>
          <w:rFonts w:ascii="Times New Roman" w:hAnsi="Times New Roman"/>
          <w:lang w:eastAsia="en-US"/>
        </w:rPr>
        <w:t xml:space="preserve">. </w:t>
      </w:r>
      <w:r w:rsidR="001C0E0A" w:rsidRPr="007E3C71">
        <w:rPr>
          <w:rFonts w:ascii="Times New Roman" w:hAnsi="Times New Roman"/>
          <w:shd w:val="clear" w:color="auto" w:fill="FFFFFF"/>
        </w:rPr>
        <w:t xml:space="preserve">Smith D, Roche E, O'Loughlin K, Brennan D, Madigan K, </w:t>
      </w:r>
      <w:proofErr w:type="spellStart"/>
      <w:r w:rsidR="001C0E0A" w:rsidRPr="007E3C71">
        <w:rPr>
          <w:rFonts w:ascii="Times New Roman" w:hAnsi="Times New Roman"/>
          <w:shd w:val="clear" w:color="auto" w:fill="FFFFFF"/>
        </w:rPr>
        <w:t>Lyne</w:t>
      </w:r>
      <w:proofErr w:type="spellEnd"/>
      <w:r w:rsidR="001C0E0A" w:rsidRPr="007E3C71">
        <w:rPr>
          <w:rFonts w:ascii="Times New Roman" w:hAnsi="Times New Roman"/>
          <w:shd w:val="clear" w:color="auto" w:fill="FFFFFF"/>
        </w:rPr>
        <w:t xml:space="preserve"> J, Feeney L, O'Donoghue </w:t>
      </w:r>
      <w:r w:rsidR="001C0E0A" w:rsidRPr="00766385">
        <w:rPr>
          <w:rFonts w:ascii="Times New Roman" w:hAnsi="Times New Roman"/>
          <w:color w:val="212121"/>
          <w:shd w:val="clear" w:color="auto" w:fill="FFFFFF"/>
        </w:rPr>
        <w:lastRenderedPageBreak/>
        <w:t xml:space="preserve">B. Satisfaction with services following voluntary and involuntary admission. J </w:t>
      </w:r>
      <w:proofErr w:type="spellStart"/>
      <w:r w:rsidR="001C0E0A" w:rsidRPr="00766385">
        <w:rPr>
          <w:rFonts w:ascii="Times New Roman" w:hAnsi="Times New Roman"/>
          <w:color w:val="212121"/>
          <w:shd w:val="clear" w:color="auto" w:fill="FFFFFF"/>
        </w:rPr>
        <w:t>Ment</w:t>
      </w:r>
      <w:proofErr w:type="spellEnd"/>
      <w:r w:rsidR="001C0E0A" w:rsidRPr="00766385">
        <w:rPr>
          <w:rFonts w:ascii="Times New Roman" w:hAnsi="Times New Roman"/>
          <w:color w:val="212121"/>
          <w:shd w:val="clear" w:color="auto" w:fill="FFFFFF"/>
        </w:rPr>
        <w:t xml:space="preserve"> Health. 2014 Feb;23(1):38-45. </w:t>
      </w:r>
      <w:proofErr w:type="spellStart"/>
      <w:r w:rsidR="001C0E0A" w:rsidRPr="00766385">
        <w:rPr>
          <w:rFonts w:ascii="Times New Roman" w:hAnsi="Times New Roman"/>
          <w:color w:val="212121"/>
          <w:shd w:val="clear" w:color="auto" w:fill="FFFFFF"/>
        </w:rPr>
        <w:t>doi</w:t>
      </w:r>
      <w:proofErr w:type="spellEnd"/>
      <w:r w:rsidR="001C0E0A" w:rsidRPr="00766385">
        <w:rPr>
          <w:rFonts w:ascii="Times New Roman" w:hAnsi="Times New Roman"/>
          <w:color w:val="212121"/>
          <w:shd w:val="clear" w:color="auto" w:fill="FFFFFF"/>
        </w:rPr>
        <w:t>: 10.3109/09638237.2013.841864. PMID: 24484191.</w:t>
      </w:r>
    </w:p>
    <w:p w14:paraId="5E307F9A" w14:textId="016B51AF" w:rsidR="001C0E0A" w:rsidRPr="007E3C71" w:rsidRDefault="00F94CD8" w:rsidP="001C0E0A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ind w:left="360" w:hanging="360"/>
        <w:contextualSpacing/>
        <w:rPr>
          <w:rStyle w:val="HTML-citaat"/>
          <w:rFonts w:ascii="Times New Roman" w:hAnsi="Times New Roman"/>
          <w:i w:val="0"/>
          <w:iCs w:val="0"/>
          <w:shd w:val="clear" w:color="auto" w:fill="FFFFFF"/>
        </w:rPr>
      </w:pPr>
      <w:r w:rsidRPr="007E3C71">
        <w:rPr>
          <w:rFonts w:ascii="Times New Roman" w:hAnsi="Times New Roman"/>
        </w:rPr>
        <w:t>2</w:t>
      </w:r>
      <w:r w:rsidR="00D93C0A" w:rsidRPr="007E3C71">
        <w:rPr>
          <w:rFonts w:ascii="Times New Roman" w:hAnsi="Times New Roman"/>
        </w:rPr>
        <w:t>1</w:t>
      </w:r>
      <w:r w:rsidR="001C0E0A" w:rsidRPr="007E3C71">
        <w:rPr>
          <w:rFonts w:ascii="Times New Roman" w:hAnsi="Times New Roman"/>
        </w:rPr>
        <w:t>.</w:t>
      </w:r>
      <w:r w:rsidR="001C0E0A" w:rsidRPr="007E3C71">
        <w:rPr>
          <w:rFonts w:ascii="Times New Roman" w:hAnsi="Times New Roman"/>
        </w:rPr>
        <w:tab/>
      </w:r>
      <w:r w:rsidR="001C0E0A" w:rsidRPr="007E3C71">
        <w:rPr>
          <w:rStyle w:val="HTML-citaat"/>
          <w:rFonts w:ascii="Times New Roman" w:hAnsi="Times New Roman"/>
          <w:i w:val="0"/>
          <w:iCs w:val="0"/>
        </w:rPr>
        <w:t>Brooke JB. SUS – a retrospective. J. Usability Stud. 2013 Jan 1;8(2): 29-40.</w:t>
      </w:r>
    </w:p>
    <w:p w14:paraId="059C1B34" w14:textId="0D295269" w:rsidR="001C0E0A" w:rsidRPr="007E3C71" w:rsidRDefault="00F94CD8" w:rsidP="001C0E0A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ind w:left="709" w:hanging="709"/>
        <w:contextualSpacing/>
        <w:rPr>
          <w:rStyle w:val="HTML-citaat"/>
          <w:rFonts w:ascii="Times New Roman" w:hAnsi="Times New Roman"/>
          <w:i w:val="0"/>
          <w:iCs w:val="0"/>
        </w:rPr>
      </w:pPr>
      <w:r w:rsidRPr="007E3C71">
        <w:rPr>
          <w:rStyle w:val="HTML-citaat"/>
          <w:rFonts w:ascii="Times New Roman" w:hAnsi="Times New Roman"/>
          <w:i w:val="0"/>
          <w:iCs w:val="0"/>
        </w:rPr>
        <w:t>2</w:t>
      </w:r>
      <w:r w:rsidR="00D93C0A" w:rsidRPr="007E3C71">
        <w:rPr>
          <w:rStyle w:val="HTML-citaat"/>
          <w:rFonts w:ascii="Times New Roman" w:hAnsi="Times New Roman"/>
          <w:i w:val="0"/>
          <w:iCs w:val="0"/>
        </w:rPr>
        <w:t>2</w:t>
      </w:r>
      <w:r w:rsidR="001C0E0A" w:rsidRPr="007E3C71">
        <w:rPr>
          <w:rStyle w:val="HTML-citaat"/>
          <w:rFonts w:ascii="Times New Roman" w:hAnsi="Times New Roman"/>
          <w:i w:val="0"/>
          <w:iCs w:val="0"/>
        </w:rPr>
        <w:t xml:space="preserve">. Bangor A, Miller J, </w:t>
      </w:r>
      <w:proofErr w:type="spellStart"/>
      <w:r w:rsidR="001C0E0A" w:rsidRPr="007E3C71">
        <w:rPr>
          <w:rStyle w:val="HTML-citaat"/>
          <w:rFonts w:ascii="Times New Roman" w:hAnsi="Times New Roman"/>
          <w:i w:val="0"/>
          <w:iCs w:val="0"/>
        </w:rPr>
        <w:t>Kortum</w:t>
      </w:r>
      <w:proofErr w:type="spellEnd"/>
      <w:r w:rsidR="001C0E0A" w:rsidRPr="007E3C71">
        <w:rPr>
          <w:rStyle w:val="HTML-citaat"/>
          <w:rFonts w:ascii="Times New Roman" w:hAnsi="Times New Roman"/>
          <w:i w:val="0"/>
          <w:iCs w:val="0"/>
        </w:rPr>
        <w:t xml:space="preserve"> P. </w:t>
      </w:r>
      <w:hyperlink r:id="rId12" w:tgtFrame="_blank" w:history="1">
        <w:r w:rsidR="001C0E0A" w:rsidRPr="007E3C71">
          <w:rPr>
            <w:rStyle w:val="Hyperlink"/>
            <w:rFonts w:ascii="Times New Roman" w:hAnsi="Times New Roman"/>
            <w:color w:val="auto"/>
            <w:u w:val="none"/>
          </w:rPr>
          <w:t>Determining what individual SUS scores mean: Adding an adjective rating scale.</w:t>
        </w:r>
      </w:hyperlink>
      <w:r w:rsidR="001C0E0A" w:rsidRPr="007E3C71">
        <w:rPr>
          <w:rStyle w:val="HTML-citaat"/>
          <w:rFonts w:ascii="Times New Roman" w:hAnsi="Times New Roman"/>
          <w:i w:val="0"/>
          <w:iCs w:val="0"/>
        </w:rPr>
        <w:t xml:space="preserve"> </w:t>
      </w:r>
      <w:r w:rsidR="001C0E0A" w:rsidRPr="007E3C71">
        <w:rPr>
          <w:rFonts w:ascii="Times New Roman" w:hAnsi="Times New Roman"/>
          <w:shd w:val="clear" w:color="auto" w:fill="FFFFFF"/>
        </w:rPr>
        <w:t>J. Usability Stud. 2009 May 1;</w:t>
      </w:r>
      <w:r w:rsidR="001C0E0A" w:rsidRPr="007E3C71">
        <w:rPr>
          <w:rStyle w:val="HTML-citaat"/>
          <w:rFonts w:ascii="Times New Roman" w:hAnsi="Times New Roman"/>
          <w:i w:val="0"/>
          <w:iCs w:val="0"/>
        </w:rPr>
        <w:t xml:space="preserve">4(3):114–123. </w:t>
      </w:r>
    </w:p>
    <w:p w14:paraId="50CC5A2E" w14:textId="054B4397" w:rsidR="001C0E0A" w:rsidRPr="007E3C71" w:rsidRDefault="001C0E0A" w:rsidP="001C0E0A">
      <w:pPr>
        <w:spacing w:line="480" w:lineRule="auto"/>
        <w:ind w:left="709" w:hanging="709"/>
        <w:rPr>
          <w:rFonts w:ascii="Times New Roman" w:hAnsi="Times New Roman"/>
          <w:shd w:val="clear" w:color="auto" w:fill="FFFFFF"/>
        </w:rPr>
      </w:pPr>
      <w:r w:rsidRPr="007E3C71">
        <w:rPr>
          <w:rFonts w:ascii="Times New Roman" w:hAnsi="Times New Roman"/>
          <w:shd w:val="clear" w:color="auto" w:fill="FFFFFF"/>
        </w:rPr>
        <w:t>2</w:t>
      </w:r>
      <w:r w:rsidR="00D93C0A" w:rsidRPr="007E3C71">
        <w:rPr>
          <w:rFonts w:ascii="Times New Roman" w:hAnsi="Times New Roman"/>
          <w:shd w:val="clear" w:color="auto" w:fill="FFFFFF"/>
        </w:rPr>
        <w:t>3</w:t>
      </w:r>
      <w:r w:rsidRPr="007E3C71">
        <w:rPr>
          <w:rFonts w:ascii="Times New Roman" w:hAnsi="Times New Roman"/>
          <w:shd w:val="clear" w:color="auto" w:fill="FFFFFF"/>
        </w:rPr>
        <w:t xml:space="preserve">. Kelly L, </w:t>
      </w:r>
      <w:proofErr w:type="spellStart"/>
      <w:r w:rsidRPr="007E3C71">
        <w:rPr>
          <w:rFonts w:ascii="Times New Roman" w:hAnsi="Times New Roman"/>
          <w:shd w:val="clear" w:color="auto" w:fill="FFFFFF"/>
        </w:rPr>
        <w:t>Ziebland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S, Jenkinson C. Measuring the effects of online health information: Scale validation for the e-Health Impact Questionnaire. Patient Educ Couns. 2015 Nov;98(11):1418-24.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10.1016/j.pec.2015.06.008.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2015 Jun 22. PMID: 26162953.</w:t>
      </w:r>
    </w:p>
    <w:p w14:paraId="4AAC6AB5" w14:textId="336CB4BC" w:rsidR="001C0E0A" w:rsidRPr="007E3C71" w:rsidRDefault="001C0E0A" w:rsidP="001C0E0A">
      <w:pPr>
        <w:spacing w:line="480" w:lineRule="auto"/>
        <w:ind w:left="709" w:hanging="709"/>
        <w:rPr>
          <w:rFonts w:ascii="Times New Roman" w:hAnsi="Times New Roman"/>
          <w:lang w:eastAsia="nl-NL"/>
        </w:rPr>
      </w:pPr>
      <w:r w:rsidRPr="007E3C71">
        <w:rPr>
          <w:rFonts w:ascii="Times New Roman" w:hAnsi="Times New Roman"/>
          <w:lang w:val="nl-NL" w:eastAsia="nl-NL"/>
        </w:rPr>
        <w:t>2</w:t>
      </w:r>
      <w:r w:rsidR="00D93C0A" w:rsidRPr="007E3C71">
        <w:rPr>
          <w:rFonts w:ascii="Times New Roman" w:hAnsi="Times New Roman"/>
          <w:lang w:val="nl-NL" w:eastAsia="nl-NL"/>
        </w:rPr>
        <w:t>4</w:t>
      </w:r>
      <w:r w:rsidRPr="007E3C71">
        <w:rPr>
          <w:rFonts w:ascii="Times New Roman" w:hAnsi="Times New Roman"/>
          <w:lang w:val="nl-NL" w:eastAsia="nl-NL"/>
        </w:rPr>
        <w:t xml:space="preserve">.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Neijenhuijs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 KI, van der Hout A,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Veldhuijzen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 E, Scholten-Peeters GGM, van Uden-Kraan CF,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Cuijpers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 P,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Verdonck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-de Leeuw IM. </w:t>
      </w:r>
      <w:r w:rsidRPr="007E3C71">
        <w:rPr>
          <w:rFonts w:ascii="Times New Roman" w:hAnsi="Times New Roman"/>
          <w:shd w:val="clear" w:color="auto" w:fill="FFFFFF"/>
        </w:rPr>
        <w:t xml:space="preserve">Translation of the eHealth Impact Questionnaire for a Population of Dutch Electronic Health Users: Validation Study. J Med Internet Res. 2019 Aug 26;21(8):e13408.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>: 10.2196/13408. PMID: 31452516; PMCID: PMC6732971.</w:t>
      </w:r>
    </w:p>
    <w:p w14:paraId="53866CFB" w14:textId="6C5E6D51" w:rsidR="001C0E0A" w:rsidRPr="007E3C71" w:rsidRDefault="001C0E0A" w:rsidP="001C0E0A">
      <w:pPr>
        <w:spacing w:line="480" w:lineRule="auto"/>
        <w:ind w:left="709" w:hanging="709"/>
        <w:rPr>
          <w:rFonts w:ascii="Times New Roman" w:hAnsi="Times New Roman"/>
          <w:shd w:val="clear" w:color="auto" w:fill="FFFFFF"/>
        </w:rPr>
      </w:pPr>
      <w:r w:rsidRPr="007E3C71">
        <w:rPr>
          <w:rFonts w:ascii="Times New Roman" w:hAnsi="Times New Roman"/>
          <w:lang w:val="nl-NL" w:eastAsia="en-US"/>
        </w:rPr>
        <w:t>2</w:t>
      </w:r>
      <w:r w:rsidR="00D93C0A" w:rsidRPr="007E3C71">
        <w:rPr>
          <w:rFonts w:ascii="Times New Roman" w:hAnsi="Times New Roman"/>
          <w:lang w:val="nl-NL" w:eastAsia="en-US"/>
        </w:rPr>
        <w:t>5</w:t>
      </w:r>
      <w:r w:rsidRPr="007E3C71">
        <w:rPr>
          <w:rFonts w:ascii="Times New Roman" w:hAnsi="Times New Roman"/>
          <w:lang w:val="nl-NL" w:eastAsia="en-US"/>
        </w:rPr>
        <w:t xml:space="preserve">.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Kroenke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 K,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Spitzer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 RL, Williams JB. </w:t>
      </w:r>
      <w:r w:rsidRPr="007E3C71">
        <w:rPr>
          <w:rFonts w:ascii="Times New Roman" w:hAnsi="Times New Roman"/>
          <w:shd w:val="clear" w:color="auto" w:fill="FFFFFF"/>
        </w:rPr>
        <w:t xml:space="preserve">The PHQ-9: Validity of a brief depression severity measure. J Gen Intern Med. 2001 Sep;16(9):606-13.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>: 10.1046/j.1525-1497.2001.016009606.x. PMID: 11556941; PMCID: PMC1495268.</w:t>
      </w:r>
    </w:p>
    <w:p w14:paraId="62702689" w14:textId="5CB7CDFF" w:rsidR="001C0E0A" w:rsidRPr="007E3C71" w:rsidRDefault="001C0E0A" w:rsidP="001C0E0A">
      <w:pPr>
        <w:autoSpaceDE w:val="0"/>
        <w:autoSpaceDN w:val="0"/>
        <w:spacing w:line="480" w:lineRule="auto"/>
        <w:ind w:left="709" w:hanging="709"/>
        <w:rPr>
          <w:rFonts w:ascii="Times New Roman" w:hAnsi="Times New Roman"/>
          <w:lang w:eastAsia="en-US"/>
        </w:rPr>
      </w:pPr>
      <w:r w:rsidRPr="007E3C71">
        <w:rPr>
          <w:rFonts w:ascii="Times New Roman" w:hAnsi="Times New Roman"/>
          <w:lang w:eastAsia="en-US"/>
        </w:rPr>
        <w:t>2</w:t>
      </w:r>
      <w:r w:rsidR="00D93C0A" w:rsidRPr="007E3C71">
        <w:rPr>
          <w:rFonts w:ascii="Times New Roman" w:hAnsi="Times New Roman"/>
          <w:lang w:eastAsia="en-US"/>
        </w:rPr>
        <w:t>6</w:t>
      </w:r>
      <w:r w:rsidRPr="007E3C71">
        <w:rPr>
          <w:rFonts w:ascii="Times New Roman" w:hAnsi="Times New Roman"/>
          <w:lang w:eastAsia="en-US"/>
        </w:rPr>
        <w:t xml:space="preserve">. </w:t>
      </w:r>
      <w:r w:rsidRPr="007E3C71">
        <w:rPr>
          <w:rFonts w:ascii="Times New Roman" w:hAnsi="Times New Roman"/>
          <w:shd w:val="clear" w:color="auto" w:fill="FFFFFF"/>
        </w:rPr>
        <w:t xml:space="preserve">Spitzer RL, Kroenke K, Williams JB, </w:t>
      </w:r>
      <w:proofErr w:type="spellStart"/>
      <w:r w:rsidRPr="007E3C71">
        <w:rPr>
          <w:rFonts w:ascii="Times New Roman" w:hAnsi="Times New Roman"/>
          <w:shd w:val="clear" w:color="auto" w:fill="FFFFFF"/>
        </w:rPr>
        <w:t>Löwe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B. A brief measure for assessing generalized anxiety disorder: the GAD-7. Arch Intern Med. 2006 May 22;166(10):1092-7.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>: 10.1001/archinte.166.10.1092. PMID: 16717171.</w:t>
      </w:r>
      <w:r w:rsidRPr="007E3C71">
        <w:rPr>
          <w:rFonts w:ascii="Times New Roman" w:hAnsi="Times New Roman"/>
          <w:lang w:eastAsia="en-US"/>
        </w:rPr>
        <w:t xml:space="preserve"> </w:t>
      </w:r>
    </w:p>
    <w:p w14:paraId="03834E09" w14:textId="7D9727B5" w:rsidR="001C0E0A" w:rsidRPr="007E3C71" w:rsidRDefault="001C0E0A" w:rsidP="001C0E0A">
      <w:pPr>
        <w:widowControl w:val="0"/>
        <w:autoSpaceDE w:val="0"/>
        <w:autoSpaceDN w:val="0"/>
        <w:adjustRightInd w:val="0"/>
        <w:spacing w:line="480" w:lineRule="auto"/>
        <w:ind w:left="709" w:hanging="709"/>
        <w:rPr>
          <w:rFonts w:ascii="Times New Roman" w:hAnsi="Times New Roman"/>
          <w:lang w:eastAsia="nl-NL"/>
        </w:rPr>
      </w:pPr>
      <w:r w:rsidRPr="007E3C71">
        <w:rPr>
          <w:rFonts w:ascii="Times New Roman" w:hAnsi="Times New Roman"/>
          <w:lang w:eastAsia="nl-NL"/>
        </w:rPr>
        <w:t>2</w:t>
      </w:r>
      <w:r w:rsidR="00D93C0A" w:rsidRPr="007E3C71">
        <w:rPr>
          <w:rFonts w:ascii="Times New Roman" w:hAnsi="Times New Roman"/>
          <w:lang w:eastAsia="nl-NL"/>
        </w:rPr>
        <w:t>7</w:t>
      </w:r>
      <w:r w:rsidRPr="007E3C71">
        <w:rPr>
          <w:rFonts w:ascii="Times New Roman" w:hAnsi="Times New Roman"/>
          <w:lang w:eastAsia="nl-NL"/>
        </w:rPr>
        <w:t xml:space="preserve">. </w:t>
      </w:r>
      <w:r w:rsidRPr="007E3C71">
        <w:rPr>
          <w:rFonts w:ascii="Times New Roman" w:hAnsi="Times New Roman"/>
          <w:shd w:val="clear" w:color="auto" w:fill="FFFFFF"/>
        </w:rPr>
        <w:t xml:space="preserve">Toussaint A, </w:t>
      </w:r>
      <w:proofErr w:type="spellStart"/>
      <w:r w:rsidRPr="007E3C71">
        <w:rPr>
          <w:rFonts w:ascii="Times New Roman" w:hAnsi="Times New Roman"/>
          <w:shd w:val="clear" w:color="auto" w:fill="FFFFFF"/>
        </w:rPr>
        <w:t>Hüsing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P, </w:t>
      </w:r>
      <w:proofErr w:type="spellStart"/>
      <w:r w:rsidRPr="007E3C71">
        <w:rPr>
          <w:rFonts w:ascii="Times New Roman" w:hAnsi="Times New Roman"/>
          <w:shd w:val="clear" w:color="auto" w:fill="FFFFFF"/>
        </w:rPr>
        <w:t>Gumz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A, </w:t>
      </w:r>
      <w:proofErr w:type="spellStart"/>
      <w:r w:rsidRPr="007E3C71">
        <w:rPr>
          <w:rFonts w:ascii="Times New Roman" w:hAnsi="Times New Roman"/>
          <w:shd w:val="clear" w:color="auto" w:fill="FFFFFF"/>
        </w:rPr>
        <w:t>Wingenfeld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K, </w:t>
      </w:r>
      <w:proofErr w:type="spellStart"/>
      <w:r w:rsidRPr="007E3C71">
        <w:rPr>
          <w:rFonts w:ascii="Times New Roman" w:hAnsi="Times New Roman"/>
          <w:shd w:val="clear" w:color="auto" w:fill="FFFFFF"/>
        </w:rPr>
        <w:t>Härter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M, Schramm E, </w:t>
      </w:r>
      <w:proofErr w:type="spellStart"/>
      <w:r w:rsidRPr="007E3C71">
        <w:rPr>
          <w:rFonts w:ascii="Times New Roman" w:hAnsi="Times New Roman"/>
          <w:shd w:val="clear" w:color="auto" w:fill="FFFFFF"/>
        </w:rPr>
        <w:t>Löwe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B. Sensitivity to change and minimal clinically important difference of the 7-item Generalized Anxiety Disorder Questionnaire (GAD-7). J Affect </w:t>
      </w:r>
      <w:proofErr w:type="spellStart"/>
      <w:r w:rsidRPr="007E3C71">
        <w:rPr>
          <w:rFonts w:ascii="Times New Roman" w:hAnsi="Times New Roman"/>
          <w:shd w:val="clear" w:color="auto" w:fill="FFFFFF"/>
        </w:rPr>
        <w:t>Disord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. 2020 Mar 15;265:395-401. </w:t>
      </w:r>
      <w:proofErr w:type="spellStart"/>
      <w:r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: 10.1016/j.jad.2020.01.032. </w:t>
      </w:r>
      <w:proofErr w:type="spellStart"/>
      <w:r w:rsidRPr="007E3C71">
        <w:rPr>
          <w:rFonts w:ascii="Times New Roman" w:hAnsi="Times New Roman"/>
          <w:shd w:val="clear" w:color="auto" w:fill="FFFFFF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2020 Jan 15. PMID: 32090765.</w:t>
      </w:r>
      <w:r w:rsidRPr="007E3C71">
        <w:rPr>
          <w:rFonts w:ascii="Times New Roman" w:hAnsi="Times New Roman"/>
          <w:lang w:eastAsia="nl-NL"/>
        </w:rPr>
        <w:t xml:space="preserve"> </w:t>
      </w:r>
    </w:p>
    <w:p w14:paraId="5F5550D6" w14:textId="56A3B68F" w:rsidR="001C0E0A" w:rsidRPr="007E3C71" w:rsidRDefault="00D93C0A" w:rsidP="001C0E0A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ind w:left="709" w:hanging="709"/>
        <w:contextualSpacing/>
        <w:rPr>
          <w:rStyle w:val="Hyperlink"/>
          <w:rFonts w:ascii="Times New Roman" w:hAnsi="Times New Roman"/>
          <w:color w:val="auto"/>
          <w:u w:val="none"/>
          <w:shd w:val="clear" w:color="auto" w:fill="FCFCFC"/>
        </w:rPr>
      </w:pPr>
      <w:r w:rsidRPr="007E3C71">
        <w:rPr>
          <w:rFonts w:ascii="Times New Roman" w:hAnsi="Times New Roman"/>
          <w:shd w:val="clear" w:color="auto" w:fill="FCFCFC"/>
        </w:rPr>
        <w:t>28</w:t>
      </w:r>
      <w:r w:rsidR="001C0E0A" w:rsidRPr="007E3C71">
        <w:rPr>
          <w:rFonts w:ascii="Times New Roman" w:hAnsi="Times New Roman"/>
          <w:shd w:val="clear" w:color="auto" w:fill="FCFCFC"/>
        </w:rPr>
        <w:t xml:space="preserve">. Chan SF, La </w:t>
      </w:r>
      <w:proofErr w:type="spellStart"/>
      <w:r w:rsidR="001C0E0A" w:rsidRPr="007E3C71">
        <w:rPr>
          <w:rFonts w:ascii="Times New Roman" w:hAnsi="Times New Roman"/>
          <w:shd w:val="clear" w:color="auto" w:fill="FCFCFC"/>
        </w:rPr>
        <w:t>Greca</w:t>
      </w:r>
      <w:proofErr w:type="spellEnd"/>
      <w:r w:rsidR="001C0E0A" w:rsidRPr="007E3C71">
        <w:rPr>
          <w:rFonts w:ascii="Times New Roman" w:hAnsi="Times New Roman"/>
          <w:shd w:val="clear" w:color="auto" w:fill="FCFCFC"/>
        </w:rPr>
        <w:t xml:space="preserve"> AM. Perceived Stress Scale (PSS). In: Gellman, MD., Turner, JR. </w:t>
      </w:r>
      <w:r w:rsidR="001C0E0A" w:rsidRPr="007E3C71">
        <w:rPr>
          <w:rFonts w:ascii="Times New Roman" w:hAnsi="Times New Roman"/>
          <w:shd w:val="clear" w:color="auto" w:fill="FCFCFC"/>
        </w:rPr>
        <w:lastRenderedPageBreak/>
        <w:t xml:space="preserve">(eds.) Encyclopedia of Behavioral Medicine. New York, NY: Springer, 2013. p. </w:t>
      </w:r>
      <w:r w:rsidR="001C0E0A" w:rsidRPr="007E3C71">
        <w:rPr>
          <w:rFonts w:ascii="Times New Roman" w:hAnsi="Times New Roman"/>
          <w:shd w:val="clear" w:color="auto" w:fill="FFFFFF"/>
        </w:rPr>
        <w:t xml:space="preserve">1646–1648. </w:t>
      </w:r>
      <w:hyperlink r:id="rId13" w:history="1">
        <w:r w:rsidR="001C0E0A" w:rsidRPr="007E3C71">
          <w:rPr>
            <w:rStyle w:val="Hyperlink"/>
            <w:rFonts w:ascii="Times New Roman" w:hAnsi="Times New Roman"/>
            <w:color w:val="auto"/>
            <w:u w:val="none"/>
            <w:shd w:val="clear" w:color="auto" w:fill="FCFCFC"/>
          </w:rPr>
          <w:t>doi:10.1007/978-1-4419-1005-9_773</w:t>
        </w:r>
      </w:hyperlink>
      <w:r w:rsidR="007E3C71" w:rsidRPr="007E3C71">
        <w:rPr>
          <w:rStyle w:val="Hyperlink"/>
          <w:rFonts w:ascii="Times New Roman" w:hAnsi="Times New Roman"/>
          <w:color w:val="auto"/>
          <w:u w:val="none"/>
          <w:shd w:val="clear" w:color="auto" w:fill="FCFCFC"/>
        </w:rPr>
        <w:t>.</w:t>
      </w:r>
    </w:p>
    <w:p w14:paraId="670B09F7" w14:textId="1CC8D6A5" w:rsidR="001C0E0A" w:rsidRPr="007E3C71" w:rsidRDefault="001C0E0A" w:rsidP="001C0E0A">
      <w:pPr>
        <w:widowControl w:val="0"/>
        <w:autoSpaceDE w:val="0"/>
        <w:autoSpaceDN w:val="0"/>
        <w:adjustRightInd w:val="0"/>
        <w:spacing w:line="480" w:lineRule="auto"/>
        <w:ind w:left="709" w:hanging="709"/>
        <w:rPr>
          <w:rFonts w:ascii="Times New Roman" w:hAnsi="Times New Roman"/>
          <w:shd w:val="clear" w:color="auto" w:fill="FFFFFF"/>
          <w:lang w:val="nl-NL"/>
        </w:rPr>
      </w:pPr>
      <w:r w:rsidRPr="007E3C71">
        <w:rPr>
          <w:rStyle w:val="Zwaar"/>
          <w:rFonts w:ascii="Times New Roman" w:hAnsi="Times New Roman"/>
          <w:b w:val="0"/>
          <w:bCs w:val="0"/>
          <w:shd w:val="clear" w:color="auto" w:fill="FFFFFF"/>
        </w:rPr>
        <w:t>2</w:t>
      </w:r>
      <w:r w:rsidR="00D93C0A" w:rsidRPr="007E3C71">
        <w:rPr>
          <w:rStyle w:val="Zwaar"/>
          <w:rFonts w:ascii="Times New Roman" w:hAnsi="Times New Roman"/>
          <w:b w:val="0"/>
          <w:bCs w:val="0"/>
          <w:shd w:val="clear" w:color="auto" w:fill="FFFFFF"/>
        </w:rPr>
        <w:t>9</w:t>
      </w:r>
      <w:r w:rsidRPr="007E3C71">
        <w:rPr>
          <w:rStyle w:val="Zwaar"/>
          <w:rFonts w:ascii="Times New Roman" w:hAnsi="Times New Roman"/>
          <w:b w:val="0"/>
          <w:bCs w:val="0"/>
          <w:shd w:val="clear" w:color="auto" w:fill="FFFFFF"/>
        </w:rPr>
        <w:t xml:space="preserve">. </w:t>
      </w:r>
      <w:r w:rsidRPr="007E3C71">
        <w:rPr>
          <w:rFonts w:ascii="Times New Roman" w:hAnsi="Times New Roman"/>
          <w:shd w:val="clear" w:color="auto" w:fill="FFFFFF"/>
        </w:rPr>
        <w:t xml:space="preserve">Quittner AL, Modi AC, Wainwright C, Otto K, </w:t>
      </w:r>
      <w:proofErr w:type="spellStart"/>
      <w:r w:rsidRPr="007E3C71">
        <w:rPr>
          <w:rFonts w:ascii="Times New Roman" w:hAnsi="Times New Roman"/>
          <w:shd w:val="clear" w:color="auto" w:fill="FFFFFF"/>
        </w:rPr>
        <w:t>Kirihara</w:t>
      </w:r>
      <w:proofErr w:type="spellEnd"/>
      <w:r w:rsidRPr="007E3C71">
        <w:rPr>
          <w:rFonts w:ascii="Times New Roman" w:hAnsi="Times New Roman"/>
          <w:shd w:val="clear" w:color="auto" w:fill="FFFFFF"/>
        </w:rPr>
        <w:t xml:space="preserve"> J, Montgomery AB. Determination of the minimal clinically important difference scores for the Cystic Fibrosis Questionnaire-Revised respiratory symptom scale in two populations of patients with cystic fibrosis and chronic Pseudomonas aeruginosa airway infection.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Chest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. 2009 Jun;135(6):1610-1618.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doi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: 10.1378/chest.08-1190. </w:t>
      </w:r>
      <w:proofErr w:type="spellStart"/>
      <w:r w:rsidRPr="007E3C71">
        <w:rPr>
          <w:rFonts w:ascii="Times New Roman" w:hAnsi="Times New Roman"/>
          <w:shd w:val="clear" w:color="auto" w:fill="FFFFFF"/>
          <w:lang w:val="nl-NL"/>
        </w:rPr>
        <w:t>Epub</w:t>
      </w:r>
      <w:proofErr w:type="spellEnd"/>
      <w:r w:rsidRPr="007E3C71">
        <w:rPr>
          <w:rFonts w:ascii="Times New Roman" w:hAnsi="Times New Roman"/>
          <w:shd w:val="clear" w:color="auto" w:fill="FFFFFF"/>
          <w:lang w:val="nl-NL"/>
        </w:rPr>
        <w:t xml:space="preserve"> 2009 May 15. PMID: 19447923; PMCID: PMC2821291. </w:t>
      </w:r>
    </w:p>
    <w:p w14:paraId="2D8A3BF9" w14:textId="73D04DFF" w:rsidR="001C0E0A" w:rsidRPr="007E3C71" w:rsidRDefault="00D93C0A" w:rsidP="001C0E0A">
      <w:pPr>
        <w:widowControl w:val="0"/>
        <w:autoSpaceDE w:val="0"/>
        <w:autoSpaceDN w:val="0"/>
        <w:adjustRightInd w:val="0"/>
        <w:spacing w:line="480" w:lineRule="auto"/>
        <w:ind w:left="709" w:hanging="709"/>
        <w:rPr>
          <w:rFonts w:ascii="Times New Roman" w:hAnsi="Times New Roman"/>
          <w:shd w:val="clear" w:color="auto" w:fill="FFFFFF"/>
        </w:rPr>
      </w:pPr>
      <w:r w:rsidRPr="007E3C71">
        <w:rPr>
          <w:rFonts w:ascii="Times New Roman" w:hAnsi="Times New Roman"/>
          <w:shd w:val="clear" w:color="auto" w:fill="FFFFFF"/>
          <w:lang w:val="nl-NL"/>
        </w:rPr>
        <w:t>30</w:t>
      </w:r>
      <w:r w:rsidR="001C0E0A" w:rsidRPr="007E3C71">
        <w:rPr>
          <w:rFonts w:ascii="Times New Roman" w:hAnsi="Times New Roman"/>
          <w:shd w:val="clear" w:color="auto" w:fill="FFFFFF"/>
          <w:lang w:val="nl-NL"/>
        </w:rPr>
        <w:t xml:space="preserve">. Klijn PH, van Stel HF, Quittner AL, van der Net J, </w:t>
      </w:r>
      <w:proofErr w:type="spellStart"/>
      <w:r w:rsidR="001C0E0A" w:rsidRPr="007E3C71">
        <w:rPr>
          <w:rFonts w:ascii="Times New Roman" w:hAnsi="Times New Roman"/>
          <w:shd w:val="clear" w:color="auto" w:fill="FFFFFF"/>
          <w:lang w:val="nl-NL"/>
        </w:rPr>
        <w:t>Doeleman</w:t>
      </w:r>
      <w:proofErr w:type="spellEnd"/>
      <w:r w:rsidR="001C0E0A" w:rsidRPr="007E3C71">
        <w:rPr>
          <w:rFonts w:ascii="Times New Roman" w:hAnsi="Times New Roman"/>
          <w:shd w:val="clear" w:color="auto" w:fill="FFFFFF"/>
          <w:lang w:val="nl-NL"/>
        </w:rPr>
        <w:t xml:space="preserve"> W, van der Schans CP, van der Ent CK. </w:t>
      </w:r>
      <w:r w:rsidR="001C0E0A" w:rsidRPr="007E3C71">
        <w:rPr>
          <w:rFonts w:ascii="Times New Roman" w:hAnsi="Times New Roman"/>
          <w:shd w:val="clear" w:color="auto" w:fill="FFFFFF"/>
        </w:rPr>
        <w:t xml:space="preserve">Validation of the Dutch cystic fibrosis questionnaire (CFQ) in adolescents and adults. J Cyst </w:t>
      </w:r>
      <w:proofErr w:type="spellStart"/>
      <w:r w:rsidR="001C0E0A" w:rsidRPr="007E3C71">
        <w:rPr>
          <w:rFonts w:ascii="Times New Roman" w:hAnsi="Times New Roman"/>
          <w:shd w:val="clear" w:color="auto" w:fill="FFFFFF"/>
        </w:rPr>
        <w:t>Fibros</w:t>
      </w:r>
      <w:proofErr w:type="spellEnd"/>
      <w:r w:rsidR="001C0E0A" w:rsidRPr="007E3C71">
        <w:rPr>
          <w:rFonts w:ascii="Times New Roman" w:hAnsi="Times New Roman"/>
          <w:shd w:val="clear" w:color="auto" w:fill="FFFFFF"/>
        </w:rPr>
        <w:t xml:space="preserve">. 2004 Mar;3(1):29-36. </w:t>
      </w:r>
      <w:proofErr w:type="spellStart"/>
      <w:r w:rsidR="001C0E0A" w:rsidRPr="007E3C71">
        <w:rPr>
          <w:rFonts w:ascii="Times New Roman" w:hAnsi="Times New Roman"/>
          <w:shd w:val="clear" w:color="auto" w:fill="FFFFFF"/>
        </w:rPr>
        <w:t>doi</w:t>
      </w:r>
      <w:proofErr w:type="spellEnd"/>
      <w:r w:rsidR="001C0E0A" w:rsidRPr="007E3C71">
        <w:rPr>
          <w:rFonts w:ascii="Times New Roman" w:hAnsi="Times New Roman"/>
          <w:shd w:val="clear" w:color="auto" w:fill="FFFFFF"/>
        </w:rPr>
        <w:t>: 10.1016/j.jcf.2003.12.006. PMID: 15463884.</w:t>
      </w:r>
    </w:p>
    <w:p w14:paraId="2B2B80DF" w14:textId="77777777" w:rsidR="001C0E0A" w:rsidRPr="00BB2222" w:rsidRDefault="001C0E0A" w:rsidP="001C0E0A">
      <w:pPr>
        <w:pStyle w:val="Normaalweb"/>
        <w:spacing w:before="0" w:beforeAutospacing="0" w:after="0" w:afterAutospacing="0" w:line="480" w:lineRule="auto"/>
        <w:ind w:left="709" w:hanging="709"/>
        <w:rPr>
          <w:i/>
        </w:rPr>
      </w:pPr>
    </w:p>
    <w:p w14:paraId="3EFBB471" w14:textId="77777777" w:rsidR="001C0E0A" w:rsidRDefault="001C0E0A" w:rsidP="001C0E0A">
      <w:pPr>
        <w:rPr>
          <w:b/>
          <w:lang w:val="en-GB"/>
        </w:rPr>
      </w:pPr>
    </w:p>
    <w:p w14:paraId="59462D30" w14:textId="77777777" w:rsidR="006852D5" w:rsidRDefault="006852D5" w:rsidP="001C0E0A">
      <w:pPr>
        <w:tabs>
          <w:tab w:val="center" w:pos="4320"/>
          <w:tab w:val="right" w:pos="8640"/>
        </w:tabs>
        <w:kinsoku w:val="0"/>
        <w:overflowPunct w:val="0"/>
        <w:spacing w:before="27" w:line="480" w:lineRule="auto"/>
        <w:ind w:left="63"/>
        <w:rPr>
          <w:b/>
          <w:lang w:val="en-GB"/>
        </w:rPr>
      </w:pPr>
    </w:p>
    <w:sectPr w:rsidR="006852D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5857" w14:textId="77777777" w:rsidR="00387F86" w:rsidRDefault="00387F86" w:rsidP="00545AB4">
      <w:r>
        <w:separator/>
      </w:r>
    </w:p>
  </w:endnote>
  <w:endnote w:type="continuationSeparator" w:id="0">
    <w:p w14:paraId="660151DF" w14:textId="77777777" w:rsidR="00387F86" w:rsidRDefault="00387F86" w:rsidP="005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726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F97A45" w14:textId="6A6FAD6E" w:rsidR="00713F0A" w:rsidRDefault="00713F0A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5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D47185" w14:textId="77777777" w:rsidR="00713F0A" w:rsidRDefault="00713F0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3C51" w14:textId="77777777" w:rsidR="00387F86" w:rsidRDefault="00387F86" w:rsidP="00545AB4">
      <w:r>
        <w:separator/>
      </w:r>
    </w:p>
  </w:footnote>
  <w:footnote w:type="continuationSeparator" w:id="0">
    <w:p w14:paraId="03A5243C" w14:textId="77777777" w:rsidR="00387F86" w:rsidRDefault="00387F86" w:rsidP="005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A13B" w14:textId="2EB49D96" w:rsidR="00713F0A" w:rsidRPr="00713F0A" w:rsidRDefault="00713F0A" w:rsidP="00713F0A">
    <w:pPr>
      <w:pStyle w:val="Koptekst"/>
      <w:jc w:val="center"/>
      <w:rPr>
        <w:rFonts w:ascii="Times New Roman" w:hAnsi="Times New Roman"/>
      </w:rPr>
    </w:pPr>
    <w:r w:rsidRPr="00713F0A">
      <w:rPr>
        <w:rFonts w:ascii="Times New Roman" w:hAnsi="Times New Roman"/>
      </w:rPr>
      <w:t>EHEALTH CF-CBT DIGITAL MENTAL HEALTH INTERVENTION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961"/>
    <w:multiLevelType w:val="hybridMultilevel"/>
    <w:tmpl w:val="8A38F646"/>
    <w:lvl w:ilvl="0" w:tplc="CCC6792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21419"/>
    <w:multiLevelType w:val="multilevel"/>
    <w:tmpl w:val="5BFE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24685097">
    <w:abstractNumId w:val="0"/>
  </w:num>
  <w:num w:numId="2" w16cid:durableId="15202005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22D"/>
    <w:rsid w:val="00005EEE"/>
    <w:rsid w:val="00006D12"/>
    <w:rsid w:val="0000709C"/>
    <w:rsid w:val="00007621"/>
    <w:rsid w:val="0001024A"/>
    <w:rsid w:val="000125A0"/>
    <w:rsid w:val="0001789A"/>
    <w:rsid w:val="00017BDC"/>
    <w:rsid w:val="00017EFC"/>
    <w:rsid w:val="0002024D"/>
    <w:rsid w:val="00024253"/>
    <w:rsid w:val="00025686"/>
    <w:rsid w:val="00026225"/>
    <w:rsid w:val="00027B6C"/>
    <w:rsid w:val="000301FD"/>
    <w:rsid w:val="00031030"/>
    <w:rsid w:val="00031552"/>
    <w:rsid w:val="00032F8D"/>
    <w:rsid w:val="00034105"/>
    <w:rsid w:val="000361C4"/>
    <w:rsid w:val="000362FF"/>
    <w:rsid w:val="00036A25"/>
    <w:rsid w:val="0003742A"/>
    <w:rsid w:val="00037FEC"/>
    <w:rsid w:val="0004151D"/>
    <w:rsid w:val="0004161C"/>
    <w:rsid w:val="000433D4"/>
    <w:rsid w:val="00043ACC"/>
    <w:rsid w:val="000452AD"/>
    <w:rsid w:val="0004743F"/>
    <w:rsid w:val="0004747F"/>
    <w:rsid w:val="00047D2A"/>
    <w:rsid w:val="00050220"/>
    <w:rsid w:val="00050614"/>
    <w:rsid w:val="00051818"/>
    <w:rsid w:val="0005231B"/>
    <w:rsid w:val="00053E5D"/>
    <w:rsid w:val="00055054"/>
    <w:rsid w:val="00055EF8"/>
    <w:rsid w:val="0005628A"/>
    <w:rsid w:val="0006017C"/>
    <w:rsid w:val="00061C0C"/>
    <w:rsid w:val="000646DB"/>
    <w:rsid w:val="00070CC6"/>
    <w:rsid w:val="0007191B"/>
    <w:rsid w:val="00072A1C"/>
    <w:rsid w:val="00073B07"/>
    <w:rsid w:val="00074281"/>
    <w:rsid w:val="000749FA"/>
    <w:rsid w:val="00074D05"/>
    <w:rsid w:val="000752B0"/>
    <w:rsid w:val="00076B88"/>
    <w:rsid w:val="00076F4A"/>
    <w:rsid w:val="00077A40"/>
    <w:rsid w:val="00081D4D"/>
    <w:rsid w:val="000830B0"/>
    <w:rsid w:val="000847D0"/>
    <w:rsid w:val="00086408"/>
    <w:rsid w:val="00086FC3"/>
    <w:rsid w:val="00090838"/>
    <w:rsid w:val="000926F4"/>
    <w:rsid w:val="000942F2"/>
    <w:rsid w:val="0009563A"/>
    <w:rsid w:val="0009624C"/>
    <w:rsid w:val="000964A0"/>
    <w:rsid w:val="00096CA1"/>
    <w:rsid w:val="00096DD4"/>
    <w:rsid w:val="00097ED7"/>
    <w:rsid w:val="00097F50"/>
    <w:rsid w:val="000A0EB6"/>
    <w:rsid w:val="000A22B1"/>
    <w:rsid w:val="000A44AF"/>
    <w:rsid w:val="000A6072"/>
    <w:rsid w:val="000A7CE7"/>
    <w:rsid w:val="000B30FA"/>
    <w:rsid w:val="000B4861"/>
    <w:rsid w:val="000B4ACD"/>
    <w:rsid w:val="000B4FE7"/>
    <w:rsid w:val="000B511B"/>
    <w:rsid w:val="000B5226"/>
    <w:rsid w:val="000C01EB"/>
    <w:rsid w:val="000C0464"/>
    <w:rsid w:val="000C0BAF"/>
    <w:rsid w:val="000C3465"/>
    <w:rsid w:val="000C39A2"/>
    <w:rsid w:val="000C5609"/>
    <w:rsid w:val="000C7E1F"/>
    <w:rsid w:val="000D13F9"/>
    <w:rsid w:val="000D2A9D"/>
    <w:rsid w:val="000D2CC2"/>
    <w:rsid w:val="000D3106"/>
    <w:rsid w:val="000D5FDC"/>
    <w:rsid w:val="000D67CF"/>
    <w:rsid w:val="000D7EF5"/>
    <w:rsid w:val="000E07C6"/>
    <w:rsid w:val="000E3095"/>
    <w:rsid w:val="000E3CD1"/>
    <w:rsid w:val="000E42B2"/>
    <w:rsid w:val="000E63C9"/>
    <w:rsid w:val="000E6A95"/>
    <w:rsid w:val="000F28E4"/>
    <w:rsid w:val="000F5E94"/>
    <w:rsid w:val="000F65FD"/>
    <w:rsid w:val="000F74CB"/>
    <w:rsid w:val="000F7E1D"/>
    <w:rsid w:val="00100DA9"/>
    <w:rsid w:val="00102414"/>
    <w:rsid w:val="00103875"/>
    <w:rsid w:val="00112E1C"/>
    <w:rsid w:val="00114BFE"/>
    <w:rsid w:val="0011659E"/>
    <w:rsid w:val="00123FDA"/>
    <w:rsid w:val="00124B00"/>
    <w:rsid w:val="00125EF8"/>
    <w:rsid w:val="00131E7A"/>
    <w:rsid w:val="001346CB"/>
    <w:rsid w:val="00135EEE"/>
    <w:rsid w:val="00136D97"/>
    <w:rsid w:val="001375F6"/>
    <w:rsid w:val="001415FF"/>
    <w:rsid w:val="00141D65"/>
    <w:rsid w:val="0014221D"/>
    <w:rsid w:val="00142A32"/>
    <w:rsid w:val="00143B3B"/>
    <w:rsid w:val="00147926"/>
    <w:rsid w:val="00156903"/>
    <w:rsid w:val="00160CFA"/>
    <w:rsid w:val="00162796"/>
    <w:rsid w:val="001628D0"/>
    <w:rsid w:val="00162B3B"/>
    <w:rsid w:val="00163D0A"/>
    <w:rsid w:val="00165295"/>
    <w:rsid w:val="00171557"/>
    <w:rsid w:val="00172C3E"/>
    <w:rsid w:val="00172F4C"/>
    <w:rsid w:val="0017354F"/>
    <w:rsid w:val="0017593A"/>
    <w:rsid w:val="00181059"/>
    <w:rsid w:val="00182F5F"/>
    <w:rsid w:val="00184775"/>
    <w:rsid w:val="00184D8B"/>
    <w:rsid w:val="0018553D"/>
    <w:rsid w:val="00185B4C"/>
    <w:rsid w:val="00186B46"/>
    <w:rsid w:val="0019068F"/>
    <w:rsid w:val="00191EBE"/>
    <w:rsid w:val="00192FE4"/>
    <w:rsid w:val="00193467"/>
    <w:rsid w:val="00195B95"/>
    <w:rsid w:val="00196962"/>
    <w:rsid w:val="00196EF4"/>
    <w:rsid w:val="00197238"/>
    <w:rsid w:val="001973FE"/>
    <w:rsid w:val="001975E6"/>
    <w:rsid w:val="001A178D"/>
    <w:rsid w:val="001A20BE"/>
    <w:rsid w:val="001A2531"/>
    <w:rsid w:val="001A49DB"/>
    <w:rsid w:val="001A5614"/>
    <w:rsid w:val="001A6A26"/>
    <w:rsid w:val="001B0C4C"/>
    <w:rsid w:val="001B10B7"/>
    <w:rsid w:val="001B2914"/>
    <w:rsid w:val="001B5EC0"/>
    <w:rsid w:val="001B6DA0"/>
    <w:rsid w:val="001B6ED3"/>
    <w:rsid w:val="001C0C8D"/>
    <w:rsid w:val="001C0E0A"/>
    <w:rsid w:val="001C1B41"/>
    <w:rsid w:val="001C1C97"/>
    <w:rsid w:val="001C51AC"/>
    <w:rsid w:val="001D3F1B"/>
    <w:rsid w:val="001D632D"/>
    <w:rsid w:val="001D6763"/>
    <w:rsid w:val="001D7924"/>
    <w:rsid w:val="001E002F"/>
    <w:rsid w:val="001E0059"/>
    <w:rsid w:val="001E192F"/>
    <w:rsid w:val="001E49AC"/>
    <w:rsid w:val="001E4E32"/>
    <w:rsid w:val="001E651A"/>
    <w:rsid w:val="001E6B23"/>
    <w:rsid w:val="001E7AF2"/>
    <w:rsid w:val="001E7BF8"/>
    <w:rsid w:val="001F1179"/>
    <w:rsid w:val="001F125C"/>
    <w:rsid w:val="001F1B4C"/>
    <w:rsid w:val="001F1D33"/>
    <w:rsid w:val="001F1ECA"/>
    <w:rsid w:val="001F48CF"/>
    <w:rsid w:val="001F7CC6"/>
    <w:rsid w:val="00202095"/>
    <w:rsid w:val="0020266C"/>
    <w:rsid w:val="002039CF"/>
    <w:rsid w:val="00203D05"/>
    <w:rsid w:val="00204B15"/>
    <w:rsid w:val="00206798"/>
    <w:rsid w:val="002076F4"/>
    <w:rsid w:val="00211BA5"/>
    <w:rsid w:val="00211E0D"/>
    <w:rsid w:val="00212400"/>
    <w:rsid w:val="00213033"/>
    <w:rsid w:val="00213DC3"/>
    <w:rsid w:val="00213DF0"/>
    <w:rsid w:val="00216E86"/>
    <w:rsid w:val="002179F0"/>
    <w:rsid w:val="002208C2"/>
    <w:rsid w:val="002230D8"/>
    <w:rsid w:val="0022608B"/>
    <w:rsid w:val="00231F67"/>
    <w:rsid w:val="00232F76"/>
    <w:rsid w:val="00234E0E"/>
    <w:rsid w:val="00235A88"/>
    <w:rsid w:val="002361F2"/>
    <w:rsid w:val="00240AE1"/>
    <w:rsid w:val="00241598"/>
    <w:rsid w:val="0024281F"/>
    <w:rsid w:val="0024314A"/>
    <w:rsid w:val="00243162"/>
    <w:rsid w:val="00245695"/>
    <w:rsid w:val="00246C38"/>
    <w:rsid w:val="00251F11"/>
    <w:rsid w:val="00251F6C"/>
    <w:rsid w:val="0025766E"/>
    <w:rsid w:val="00257D7B"/>
    <w:rsid w:val="002611DC"/>
    <w:rsid w:val="00262D4B"/>
    <w:rsid w:val="00264441"/>
    <w:rsid w:val="00265209"/>
    <w:rsid w:val="002658EC"/>
    <w:rsid w:val="00266F6F"/>
    <w:rsid w:val="00266FEB"/>
    <w:rsid w:val="00267666"/>
    <w:rsid w:val="00272D3A"/>
    <w:rsid w:val="0027626D"/>
    <w:rsid w:val="00277438"/>
    <w:rsid w:val="00277B25"/>
    <w:rsid w:val="00282EF6"/>
    <w:rsid w:val="00283EC2"/>
    <w:rsid w:val="00285B6B"/>
    <w:rsid w:val="002877D6"/>
    <w:rsid w:val="00290E16"/>
    <w:rsid w:val="00297195"/>
    <w:rsid w:val="002973A7"/>
    <w:rsid w:val="00297A3A"/>
    <w:rsid w:val="002A070B"/>
    <w:rsid w:val="002A2BF8"/>
    <w:rsid w:val="002A30FF"/>
    <w:rsid w:val="002A5EF1"/>
    <w:rsid w:val="002A7391"/>
    <w:rsid w:val="002A76B9"/>
    <w:rsid w:val="002A78D3"/>
    <w:rsid w:val="002A79CE"/>
    <w:rsid w:val="002B0A48"/>
    <w:rsid w:val="002B0F13"/>
    <w:rsid w:val="002B1A3D"/>
    <w:rsid w:val="002B208F"/>
    <w:rsid w:val="002C3477"/>
    <w:rsid w:val="002C37B2"/>
    <w:rsid w:val="002C37CC"/>
    <w:rsid w:val="002C42E8"/>
    <w:rsid w:val="002C5341"/>
    <w:rsid w:val="002C776A"/>
    <w:rsid w:val="002D07B0"/>
    <w:rsid w:val="002D4240"/>
    <w:rsid w:val="002D75D4"/>
    <w:rsid w:val="002D7F62"/>
    <w:rsid w:val="002E12C8"/>
    <w:rsid w:val="002E1331"/>
    <w:rsid w:val="002E2459"/>
    <w:rsid w:val="002E3843"/>
    <w:rsid w:val="002E47A9"/>
    <w:rsid w:val="002E5ABB"/>
    <w:rsid w:val="002E73CC"/>
    <w:rsid w:val="002F12AD"/>
    <w:rsid w:val="002F1C13"/>
    <w:rsid w:val="002F4FA3"/>
    <w:rsid w:val="002F6E50"/>
    <w:rsid w:val="002F774E"/>
    <w:rsid w:val="00300B68"/>
    <w:rsid w:val="00303F4D"/>
    <w:rsid w:val="003054DF"/>
    <w:rsid w:val="003056BE"/>
    <w:rsid w:val="003061BE"/>
    <w:rsid w:val="00306C17"/>
    <w:rsid w:val="003108E4"/>
    <w:rsid w:val="00311520"/>
    <w:rsid w:val="00312272"/>
    <w:rsid w:val="003123AF"/>
    <w:rsid w:val="00313003"/>
    <w:rsid w:val="00314B17"/>
    <w:rsid w:val="00315B61"/>
    <w:rsid w:val="00321BD7"/>
    <w:rsid w:val="00321E37"/>
    <w:rsid w:val="00323B75"/>
    <w:rsid w:val="00326111"/>
    <w:rsid w:val="003334BB"/>
    <w:rsid w:val="00333644"/>
    <w:rsid w:val="00336CD4"/>
    <w:rsid w:val="00337DB2"/>
    <w:rsid w:val="0034145E"/>
    <w:rsid w:val="0034174E"/>
    <w:rsid w:val="003423F6"/>
    <w:rsid w:val="00343544"/>
    <w:rsid w:val="003500DF"/>
    <w:rsid w:val="00350131"/>
    <w:rsid w:val="00351043"/>
    <w:rsid w:val="003517A1"/>
    <w:rsid w:val="00356072"/>
    <w:rsid w:val="00364DA2"/>
    <w:rsid w:val="00365D27"/>
    <w:rsid w:val="0037231A"/>
    <w:rsid w:val="003723DB"/>
    <w:rsid w:val="003740EE"/>
    <w:rsid w:val="00380B27"/>
    <w:rsid w:val="00383340"/>
    <w:rsid w:val="00383B9E"/>
    <w:rsid w:val="00383E6B"/>
    <w:rsid w:val="003842FE"/>
    <w:rsid w:val="003859F1"/>
    <w:rsid w:val="00387560"/>
    <w:rsid w:val="00387CED"/>
    <w:rsid w:val="00387F86"/>
    <w:rsid w:val="00391A6D"/>
    <w:rsid w:val="00391E69"/>
    <w:rsid w:val="00392AE2"/>
    <w:rsid w:val="00394C08"/>
    <w:rsid w:val="003957C3"/>
    <w:rsid w:val="00396F12"/>
    <w:rsid w:val="00397183"/>
    <w:rsid w:val="00397E3E"/>
    <w:rsid w:val="003A2C53"/>
    <w:rsid w:val="003A3410"/>
    <w:rsid w:val="003A39BF"/>
    <w:rsid w:val="003A5C1B"/>
    <w:rsid w:val="003B0892"/>
    <w:rsid w:val="003B21FE"/>
    <w:rsid w:val="003B57B7"/>
    <w:rsid w:val="003B709B"/>
    <w:rsid w:val="003B77E9"/>
    <w:rsid w:val="003C0E13"/>
    <w:rsid w:val="003C1E58"/>
    <w:rsid w:val="003C2212"/>
    <w:rsid w:val="003D000B"/>
    <w:rsid w:val="003D19AB"/>
    <w:rsid w:val="003D44A2"/>
    <w:rsid w:val="003D5F7E"/>
    <w:rsid w:val="003D6E6B"/>
    <w:rsid w:val="003D6F04"/>
    <w:rsid w:val="003E4162"/>
    <w:rsid w:val="003E4A16"/>
    <w:rsid w:val="003E5AC3"/>
    <w:rsid w:val="003E5C76"/>
    <w:rsid w:val="003E6800"/>
    <w:rsid w:val="003E74EF"/>
    <w:rsid w:val="003F035A"/>
    <w:rsid w:val="003F15C3"/>
    <w:rsid w:val="003F3A37"/>
    <w:rsid w:val="003F616B"/>
    <w:rsid w:val="003F6A68"/>
    <w:rsid w:val="003F6DA5"/>
    <w:rsid w:val="004007E2"/>
    <w:rsid w:val="00400E48"/>
    <w:rsid w:val="00402A95"/>
    <w:rsid w:val="00404A69"/>
    <w:rsid w:val="004072E8"/>
    <w:rsid w:val="004079D7"/>
    <w:rsid w:val="004101EA"/>
    <w:rsid w:val="004115B9"/>
    <w:rsid w:val="0041178B"/>
    <w:rsid w:val="004120F0"/>
    <w:rsid w:val="004122F7"/>
    <w:rsid w:val="004126FB"/>
    <w:rsid w:val="00413B04"/>
    <w:rsid w:val="00420286"/>
    <w:rsid w:val="00420FCB"/>
    <w:rsid w:val="00421178"/>
    <w:rsid w:val="00425DD8"/>
    <w:rsid w:val="00430E46"/>
    <w:rsid w:val="00431593"/>
    <w:rsid w:val="00431752"/>
    <w:rsid w:val="004322A1"/>
    <w:rsid w:val="0043481E"/>
    <w:rsid w:val="00434953"/>
    <w:rsid w:val="00437931"/>
    <w:rsid w:val="00437EF7"/>
    <w:rsid w:val="00440481"/>
    <w:rsid w:val="00441AE6"/>
    <w:rsid w:val="004432A1"/>
    <w:rsid w:val="00443CF1"/>
    <w:rsid w:val="0044488E"/>
    <w:rsid w:val="00450481"/>
    <w:rsid w:val="004508E0"/>
    <w:rsid w:val="0045143D"/>
    <w:rsid w:val="00452C4A"/>
    <w:rsid w:val="00456369"/>
    <w:rsid w:val="0045671F"/>
    <w:rsid w:val="00456BB1"/>
    <w:rsid w:val="00456D4E"/>
    <w:rsid w:val="004625FE"/>
    <w:rsid w:val="00463235"/>
    <w:rsid w:val="00463A14"/>
    <w:rsid w:val="00470B7B"/>
    <w:rsid w:val="004712C0"/>
    <w:rsid w:val="004717A3"/>
    <w:rsid w:val="00471AF3"/>
    <w:rsid w:val="00474C92"/>
    <w:rsid w:val="00475A9C"/>
    <w:rsid w:val="00477B9E"/>
    <w:rsid w:val="0048212E"/>
    <w:rsid w:val="00484003"/>
    <w:rsid w:val="00484683"/>
    <w:rsid w:val="00490069"/>
    <w:rsid w:val="00490183"/>
    <w:rsid w:val="0049028E"/>
    <w:rsid w:val="00490630"/>
    <w:rsid w:val="00494025"/>
    <w:rsid w:val="00496D7C"/>
    <w:rsid w:val="004A0008"/>
    <w:rsid w:val="004A13B3"/>
    <w:rsid w:val="004A15F6"/>
    <w:rsid w:val="004A252B"/>
    <w:rsid w:val="004A2E08"/>
    <w:rsid w:val="004A3980"/>
    <w:rsid w:val="004A4FD5"/>
    <w:rsid w:val="004A62F7"/>
    <w:rsid w:val="004A6C6F"/>
    <w:rsid w:val="004A7E80"/>
    <w:rsid w:val="004B17D4"/>
    <w:rsid w:val="004B2F28"/>
    <w:rsid w:val="004B34AB"/>
    <w:rsid w:val="004B424A"/>
    <w:rsid w:val="004B514F"/>
    <w:rsid w:val="004C0D2F"/>
    <w:rsid w:val="004C142F"/>
    <w:rsid w:val="004C3CF3"/>
    <w:rsid w:val="004C72B7"/>
    <w:rsid w:val="004D417F"/>
    <w:rsid w:val="004D439A"/>
    <w:rsid w:val="004D5AA7"/>
    <w:rsid w:val="004D7670"/>
    <w:rsid w:val="004E11B1"/>
    <w:rsid w:val="004E19C9"/>
    <w:rsid w:val="004E35D0"/>
    <w:rsid w:val="004E4F6F"/>
    <w:rsid w:val="004E6DA3"/>
    <w:rsid w:val="004F35AD"/>
    <w:rsid w:val="004F3AA7"/>
    <w:rsid w:val="00500F1C"/>
    <w:rsid w:val="00501123"/>
    <w:rsid w:val="0050504E"/>
    <w:rsid w:val="00507C49"/>
    <w:rsid w:val="00511FAA"/>
    <w:rsid w:val="00512448"/>
    <w:rsid w:val="00512459"/>
    <w:rsid w:val="005143E2"/>
    <w:rsid w:val="005161D5"/>
    <w:rsid w:val="00516CE1"/>
    <w:rsid w:val="00517708"/>
    <w:rsid w:val="00517FDB"/>
    <w:rsid w:val="0052032E"/>
    <w:rsid w:val="00523523"/>
    <w:rsid w:val="00526BA9"/>
    <w:rsid w:val="00527ABE"/>
    <w:rsid w:val="00527BB9"/>
    <w:rsid w:val="00530145"/>
    <w:rsid w:val="005303B9"/>
    <w:rsid w:val="0053196A"/>
    <w:rsid w:val="005328E8"/>
    <w:rsid w:val="005350DF"/>
    <w:rsid w:val="00535A2C"/>
    <w:rsid w:val="00535C36"/>
    <w:rsid w:val="00537756"/>
    <w:rsid w:val="00537B13"/>
    <w:rsid w:val="00540372"/>
    <w:rsid w:val="00540D04"/>
    <w:rsid w:val="00542FEB"/>
    <w:rsid w:val="005452B0"/>
    <w:rsid w:val="00545AB4"/>
    <w:rsid w:val="00547905"/>
    <w:rsid w:val="005502F5"/>
    <w:rsid w:val="00550B28"/>
    <w:rsid w:val="00550F7E"/>
    <w:rsid w:val="00551EB3"/>
    <w:rsid w:val="00560938"/>
    <w:rsid w:val="005612FC"/>
    <w:rsid w:val="00562F19"/>
    <w:rsid w:val="00565BBB"/>
    <w:rsid w:val="00574054"/>
    <w:rsid w:val="00577F96"/>
    <w:rsid w:val="00580BCA"/>
    <w:rsid w:val="00582592"/>
    <w:rsid w:val="00583587"/>
    <w:rsid w:val="0058715F"/>
    <w:rsid w:val="00591247"/>
    <w:rsid w:val="00591EB8"/>
    <w:rsid w:val="00592612"/>
    <w:rsid w:val="00592F21"/>
    <w:rsid w:val="00593D14"/>
    <w:rsid w:val="00596D51"/>
    <w:rsid w:val="005A02FA"/>
    <w:rsid w:val="005A60A0"/>
    <w:rsid w:val="005A7261"/>
    <w:rsid w:val="005A72A1"/>
    <w:rsid w:val="005A730F"/>
    <w:rsid w:val="005B0F92"/>
    <w:rsid w:val="005B356C"/>
    <w:rsid w:val="005B459A"/>
    <w:rsid w:val="005B5146"/>
    <w:rsid w:val="005B5388"/>
    <w:rsid w:val="005B6F00"/>
    <w:rsid w:val="005B7136"/>
    <w:rsid w:val="005C060C"/>
    <w:rsid w:val="005C0B73"/>
    <w:rsid w:val="005C2632"/>
    <w:rsid w:val="005C27FC"/>
    <w:rsid w:val="005C4543"/>
    <w:rsid w:val="005C7DE8"/>
    <w:rsid w:val="005D1D5C"/>
    <w:rsid w:val="005D44CC"/>
    <w:rsid w:val="005D45CD"/>
    <w:rsid w:val="005D46BE"/>
    <w:rsid w:val="005D4921"/>
    <w:rsid w:val="005D6AF1"/>
    <w:rsid w:val="005E12CB"/>
    <w:rsid w:val="005E2917"/>
    <w:rsid w:val="005E2DEC"/>
    <w:rsid w:val="005E719A"/>
    <w:rsid w:val="005F0C5D"/>
    <w:rsid w:val="005F3319"/>
    <w:rsid w:val="005F4998"/>
    <w:rsid w:val="005F4CEA"/>
    <w:rsid w:val="005F78A7"/>
    <w:rsid w:val="0060489A"/>
    <w:rsid w:val="006057D6"/>
    <w:rsid w:val="00606CE2"/>
    <w:rsid w:val="00606F9B"/>
    <w:rsid w:val="00615692"/>
    <w:rsid w:val="006163F4"/>
    <w:rsid w:val="00616668"/>
    <w:rsid w:val="006201AE"/>
    <w:rsid w:val="006203BA"/>
    <w:rsid w:val="00621791"/>
    <w:rsid w:val="0062525B"/>
    <w:rsid w:val="006253B3"/>
    <w:rsid w:val="00630C4F"/>
    <w:rsid w:val="0063228E"/>
    <w:rsid w:val="00633D7A"/>
    <w:rsid w:val="00636176"/>
    <w:rsid w:val="00636C5F"/>
    <w:rsid w:val="00637C04"/>
    <w:rsid w:val="00642956"/>
    <w:rsid w:val="00642984"/>
    <w:rsid w:val="00646731"/>
    <w:rsid w:val="0064714B"/>
    <w:rsid w:val="006471C6"/>
    <w:rsid w:val="006516F7"/>
    <w:rsid w:val="006537F8"/>
    <w:rsid w:val="006538A9"/>
    <w:rsid w:val="0066024E"/>
    <w:rsid w:val="00662AFD"/>
    <w:rsid w:val="00662C33"/>
    <w:rsid w:val="00672AD2"/>
    <w:rsid w:val="00673BE1"/>
    <w:rsid w:val="00674E49"/>
    <w:rsid w:val="00676765"/>
    <w:rsid w:val="0068003A"/>
    <w:rsid w:val="006814BA"/>
    <w:rsid w:val="00681770"/>
    <w:rsid w:val="0068232A"/>
    <w:rsid w:val="00682B71"/>
    <w:rsid w:val="006832CF"/>
    <w:rsid w:val="00683B1A"/>
    <w:rsid w:val="006852D5"/>
    <w:rsid w:val="00685380"/>
    <w:rsid w:val="0068563E"/>
    <w:rsid w:val="0068761D"/>
    <w:rsid w:val="00687989"/>
    <w:rsid w:val="00687EB2"/>
    <w:rsid w:val="00690A95"/>
    <w:rsid w:val="00693794"/>
    <w:rsid w:val="00693A41"/>
    <w:rsid w:val="006944F2"/>
    <w:rsid w:val="00695192"/>
    <w:rsid w:val="00697DE6"/>
    <w:rsid w:val="006A266E"/>
    <w:rsid w:val="006A4CC1"/>
    <w:rsid w:val="006A543C"/>
    <w:rsid w:val="006B3D01"/>
    <w:rsid w:val="006B488D"/>
    <w:rsid w:val="006B78FC"/>
    <w:rsid w:val="006C00C7"/>
    <w:rsid w:val="006C14DD"/>
    <w:rsid w:val="006C35CD"/>
    <w:rsid w:val="006C50CD"/>
    <w:rsid w:val="006C7561"/>
    <w:rsid w:val="006D0E0B"/>
    <w:rsid w:val="006D0F9F"/>
    <w:rsid w:val="006D10AD"/>
    <w:rsid w:val="006D2124"/>
    <w:rsid w:val="006D239D"/>
    <w:rsid w:val="006D4711"/>
    <w:rsid w:val="006D4EE3"/>
    <w:rsid w:val="006D53D7"/>
    <w:rsid w:val="006D5753"/>
    <w:rsid w:val="006D5EC9"/>
    <w:rsid w:val="006E011E"/>
    <w:rsid w:val="006E13D6"/>
    <w:rsid w:val="006E5BFA"/>
    <w:rsid w:val="006E60CE"/>
    <w:rsid w:val="006E7537"/>
    <w:rsid w:val="006E7C21"/>
    <w:rsid w:val="006F0A82"/>
    <w:rsid w:val="006F0C92"/>
    <w:rsid w:val="006F2BAC"/>
    <w:rsid w:val="006F4E54"/>
    <w:rsid w:val="006F5CF5"/>
    <w:rsid w:val="007028A2"/>
    <w:rsid w:val="00702AD8"/>
    <w:rsid w:val="007035EF"/>
    <w:rsid w:val="007035FB"/>
    <w:rsid w:val="0070564A"/>
    <w:rsid w:val="007067DD"/>
    <w:rsid w:val="0071063D"/>
    <w:rsid w:val="007106AA"/>
    <w:rsid w:val="00710F73"/>
    <w:rsid w:val="00711287"/>
    <w:rsid w:val="00711650"/>
    <w:rsid w:val="00712C60"/>
    <w:rsid w:val="00712D44"/>
    <w:rsid w:val="00713F0A"/>
    <w:rsid w:val="00713F9A"/>
    <w:rsid w:val="00714DC3"/>
    <w:rsid w:val="0071535C"/>
    <w:rsid w:val="0072394B"/>
    <w:rsid w:val="007255A8"/>
    <w:rsid w:val="00727232"/>
    <w:rsid w:val="00727AE4"/>
    <w:rsid w:val="007322AC"/>
    <w:rsid w:val="00732744"/>
    <w:rsid w:val="00734D38"/>
    <w:rsid w:val="007408A8"/>
    <w:rsid w:val="0074275D"/>
    <w:rsid w:val="007429D2"/>
    <w:rsid w:val="0074433C"/>
    <w:rsid w:val="00745362"/>
    <w:rsid w:val="00746D88"/>
    <w:rsid w:val="00750071"/>
    <w:rsid w:val="007510C7"/>
    <w:rsid w:val="0075471F"/>
    <w:rsid w:val="00755505"/>
    <w:rsid w:val="0075698F"/>
    <w:rsid w:val="0076369D"/>
    <w:rsid w:val="0076386C"/>
    <w:rsid w:val="00763A25"/>
    <w:rsid w:val="00763A8A"/>
    <w:rsid w:val="00765F80"/>
    <w:rsid w:val="00766385"/>
    <w:rsid w:val="007670E7"/>
    <w:rsid w:val="00772620"/>
    <w:rsid w:val="007747AD"/>
    <w:rsid w:val="00774FAD"/>
    <w:rsid w:val="007755F0"/>
    <w:rsid w:val="0077563D"/>
    <w:rsid w:val="0077764F"/>
    <w:rsid w:val="0078016C"/>
    <w:rsid w:val="0078081A"/>
    <w:rsid w:val="007811D8"/>
    <w:rsid w:val="00784369"/>
    <w:rsid w:val="00786098"/>
    <w:rsid w:val="007864BC"/>
    <w:rsid w:val="00786C27"/>
    <w:rsid w:val="007A370A"/>
    <w:rsid w:val="007A4217"/>
    <w:rsid w:val="007A667E"/>
    <w:rsid w:val="007B12F2"/>
    <w:rsid w:val="007B1C46"/>
    <w:rsid w:val="007B3148"/>
    <w:rsid w:val="007B3228"/>
    <w:rsid w:val="007B394E"/>
    <w:rsid w:val="007B3FD0"/>
    <w:rsid w:val="007B4AE4"/>
    <w:rsid w:val="007B6D87"/>
    <w:rsid w:val="007C0237"/>
    <w:rsid w:val="007C299E"/>
    <w:rsid w:val="007C3BF4"/>
    <w:rsid w:val="007C53A6"/>
    <w:rsid w:val="007C668D"/>
    <w:rsid w:val="007C76C8"/>
    <w:rsid w:val="007D1EC6"/>
    <w:rsid w:val="007D2A35"/>
    <w:rsid w:val="007D3C91"/>
    <w:rsid w:val="007D4239"/>
    <w:rsid w:val="007D4728"/>
    <w:rsid w:val="007D5556"/>
    <w:rsid w:val="007D5A8E"/>
    <w:rsid w:val="007D6128"/>
    <w:rsid w:val="007D77BC"/>
    <w:rsid w:val="007D7CFD"/>
    <w:rsid w:val="007E14BE"/>
    <w:rsid w:val="007E3C71"/>
    <w:rsid w:val="007E6C7E"/>
    <w:rsid w:val="007E6D50"/>
    <w:rsid w:val="007E6E92"/>
    <w:rsid w:val="007F0057"/>
    <w:rsid w:val="007F0404"/>
    <w:rsid w:val="007F4DF1"/>
    <w:rsid w:val="007F6DBC"/>
    <w:rsid w:val="00801165"/>
    <w:rsid w:val="00802C74"/>
    <w:rsid w:val="008106E3"/>
    <w:rsid w:val="008114F1"/>
    <w:rsid w:val="00811611"/>
    <w:rsid w:val="00812831"/>
    <w:rsid w:val="0081522D"/>
    <w:rsid w:val="008153F9"/>
    <w:rsid w:val="00816649"/>
    <w:rsid w:val="00817530"/>
    <w:rsid w:val="00820345"/>
    <w:rsid w:val="00822206"/>
    <w:rsid w:val="00822FDC"/>
    <w:rsid w:val="00823F33"/>
    <w:rsid w:val="008307EB"/>
    <w:rsid w:val="008307EE"/>
    <w:rsid w:val="00830DEE"/>
    <w:rsid w:val="008311FC"/>
    <w:rsid w:val="00831903"/>
    <w:rsid w:val="00832C65"/>
    <w:rsid w:val="008339F0"/>
    <w:rsid w:val="00833E38"/>
    <w:rsid w:val="00835A37"/>
    <w:rsid w:val="0084169F"/>
    <w:rsid w:val="008449FC"/>
    <w:rsid w:val="00846522"/>
    <w:rsid w:val="0084710A"/>
    <w:rsid w:val="008500CC"/>
    <w:rsid w:val="0085269B"/>
    <w:rsid w:val="00856F94"/>
    <w:rsid w:val="0086019D"/>
    <w:rsid w:val="008610D2"/>
    <w:rsid w:val="008611C2"/>
    <w:rsid w:val="00861912"/>
    <w:rsid w:val="0086358A"/>
    <w:rsid w:val="008639CB"/>
    <w:rsid w:val="008664AB"/>
    <w:rsid w:val="00867D8A"/>
    <w:rsid w:val="00870BFD"/>
    <w:rsid w:val="00870E79"/>
    <w:rsid w:val="00871F6E"/>
    <w:rsid w:val="00872B95"/>
    <w:rsid w:val="00874DDA"/>
    <w:rsid w:val="00876A72"/>
    <w:rsid w:val="008809F7"/>
    <w:rsid w:val="0088231D"/>
    <w:rsid w:val="00884DBA"/>
    <w:rsid w:val="00887675"/>
    <w:rsid w:val="008900E8"/>
    <w:rsid w:val="008910DB"/>
    <w:rsid w:val="00893594"/>
    <w:rsid w:val="00894B44"/>
    <w:rsid w:val="00895A22"/>
    <w:rsid w:val="00896EA6"/>
    <w:rsid w:val="00897E61"/>
    <w:rsid w:val="008A0A46"/>
    <w:rsid w:val="008A4384"/>
    <w:rsid w:val="008A61F3"/>
    <w:rsid w:val="008A7CCE"/>
    <w:rsid w:val="008A7F67"/>
    <w:rsid w:val="008B22C5"/>
    <w:rsid w:val="008B48C1"/>
    <w:rsid w:val="008B6305"/>
    <w:rsid w:val="008B6CFE"/>
    <w:rsid w:val="008B6F24"/>
    <w:rsid w:val="008C0339"/>
    <w:rsid w:val="008C067C"/>
    <w:rsid w:val="008C1A3A"/>
    <w:rsid w:val="008C215B"/>
    <w:rsid w:val="008C32AF"/>
    <w:rsid w:val="008C5AC1"/>
    <w:rsid w:val="008C6B37"/>
    <w:rsid w:val="008D0047"/>
    <w:rsid w:val="008D0298"/>
    <w:rsid w:val="008D16DF"/>
    <w:rsid w:val="008D2928"/>
    <w:rsid w:val="008E1002"/>
    <w:rsid w:val="008E2F88"/>
    <w:rsid w:val="008E337E"/>
    <w:rsid w:val="008E55CA"/>
    <w:rsid w:val="008F0522"/>
    <w:rsid w:val="008F10B6"/>
    <w:rsid w:val="008F10C0"/>
    <w:rsid w:val="008F17F0"/>
    <w:rsid w:val="008F32BD"/>
    <w:rsid w:val="008F47C9"/>
    <w:rsid w:val="008F5575"/>
    <w:rsid w:val="008F6115"/>
    <w:rsid w:val="008F6395"/>
    <w:rsid w:val="008F7E9F"/>
    <w:rsid w:val="0090007A"/>
    <w:rsid w:val="00900B00"/>
    <w:rsid w:val="00901CBE"/>
    <w:rsid w:val="0090219A"/>
    <w:rsid w:val="009067AD"/>
    <w:rsid w:val="00906FAD"/>
    <w:rsid w:val="009125E2"/>
    <w:rsid w:val="00915547"/>
    <w:rsid w:val="00921517"/>
    <w:rsid w:val="009230A6"/>
    <w:rsid w:val="00923F5F"/>
    <w:rsid w:val="00924455"/>
    <w:rsid w:val="00924D2C"/>
    <w:rsid w:val="00926C19"/>
    <w:rsid w:val="00926D7E"/>
    <w:rsid w:val="00927525"/>
    <w:rsid w:val="00930469"/>
    <w:rsid w:val="00933564"/>
    <w:rsid w:val="0093357B"/>
    <w:rsid w:val="0093402B"/>
    <w:rsid w:val="009357B7"/>
    <w:rsid w:val="00937841"/>
    <w:rsid w:val="00940577"/>
    <w:rsid w:val="009413F7"/>
    <w:rsid w:val="00943CD2"/>
    <w:rsid w:val="009449EC"/>
    <w:rsid w:val="00946A88"/>
    <w:rsid w:val="009505B0"/>
    <w:rsid w:val="009514EE"/>
    <w:rsid w:val="009516BA"/>
    <w:rsid w:val="00953718"/>
    <w:rsid w:val="00954178"/>
    <w:rsid w:val="009549E7"/>
    <w:rsid w:val="009560FA"/>
    <w:rsid w:val="009561F7"/>
    <w:rsid w:val="00956F6D"/>
    <w:rsid w:val="00964BF5"/>
    <w:rsid w:val="00966958"/>
    <w:rsid w:val="00966CA9"/>
    <w:rsid w:val="00967C75"/>
    <w:rsid w:val="00967D74"/>
    <w:rsid w:val="00970772"/>
    <w:rsid w:val="00971995"/>
    <w:rsid w:val="00971A30"/>
    <w:rsid w:val="009730A0"/>
    <w:rsid w:val="00973395"/>
    <w:rsid w:val="009743D3"/>
    <w:rsid w:val="00977A39"/>
    <w:rsid w:val="009802F0"/>
    <w:rsid w:val="00983855"/>
    <w:rsid w:val="0098599F"/>
    <w:rsid w:val="009926CB"/>
    <w:rsid w:val="00994F4E"/>
    <w:rsid w:val="0099502C"/>
    <w:rsid w:val="00997589"/>
    <w:rsid w:val="009A1F19"/>
    <w:rsid w:val="009A3A56"/>
    <w:rsid w:val="009A635E"/>
    <w:rsid w:val="009A679F"/>
    <w:rsid w:val="009B0EC9"/>
    <w:rsid w:val="009B1C61"/>
    <w:rsid w:val="009B20B4"/>
    <w:rsid w:val="009B3C4B"/>
    <w:rsid w:val="009B4A8C"/>
    <w:rsid w:val="009B72AD"/>
    <w:rsid w:val="009C29BE"/>
    <w:rsid w:val="009C3525"/>
    <w:rsid w:val="009C4F09"/>
    <w:rsid w:val="009C5898"/>
    <w:rsid w:val="009C75FA"/>
    <w:rsid w:val="009C7794"/>
    <w:rsid w:val="009D22FA"/>
    <w:rsid w:val="009D42DF"/>
    <w:rsid w:val="009E03DC"/>
    <w:rsid w:val="009E0AB4"/>
    <w:rsid w:val="009E100A"/>
    <w:rsid w:val="009E2813"/>
    <w:rsid w:val="009E2B5A"/>
    <w:rsid w:val="009E38AE"/>
    <w:rsid w:val="009E3D22"/>
    <w:rsid w:val="009E48E9"/>
    <w:rsid w:val="009E4E27"/>
    <w:rsid w:val="009E7FF0"/>
    <w:rsid w:val="009F1363"/>
    <w:rsid w:val="009F5616"/>
    <w:rsid w:val="009F5AAA"/>
    <w:rsid w:val="009F658C"/>
    <w:rsid w:val="009F69F0"/>
    <w:rsid w:val="00A04499"/>
    <w:rsid w:val="00A0460B"/>
    <w:rsid w:val="00A05F2A"/>
    <w:rsid w:val="00A07549"/>
    <w:rsid w:val="00A076AF"/>
    <w:rsid w:val="00A10A93"/>
    <w:rsid w:val="00A11414"/>
    <w:rsid w:val="00A11458"/>
    <w:rsid w:val="00A11732"/>
    <w:rsid w:val="00A11A87"/>
    <w:rsid w:val="00A129F7"/>
    <w:rsid w:val="00A131EC"/>
    <w:rsid w:val="00A141C1"/>
    <w:rsid w:val="00A15B31"/>
    <w:rsid w:val="00A16B9F"/>
    <w:rsid w:val="00A177F8"/>
    <w:rsid w:val="00A20356"/>
    <w:rsid w:val="00A211C3"/>
    <w:rsid w:val="00A21EC2"/>
    <w:rsid w:val="00A227CF"/>
    <w:rsid w:val="00A266CF"/>
    <w:rsid w:val="00A27336"/>
    <w:rsid w:val="00A27A83"/>
    <w:rsid w:val="00A27D6E"/>
    <w:rsid w:val="00A30262"/>
    <w:rsid w:val="00A31202"/>
    <w:rsid w:val="00A315E8"/>
    <w:rsid w:val="00A318D4"/>
    <w:rsid w:val="00A31D1A"/>
    <w:rsid w:val="00A32D80"/>
    <w:rsid w:val="00A330F1"/>
    <w:rsid w:val="00A333C6"/>
    <w:rsid w:val="00A34D42"/>
    <w:rsid w:val="00A45FED"/>
    <w:rsid w:val="00A476FB"/>
    <w:rsid w:val="00A5035F"/>
    <w:rsid w:val="00A53EDD"/>
    <w:rsid w:val="00A548F6"/>
    <w:rsid w:val="00A567C1"/>
    <w:rsid w:val="00A73662"/>
    <w:rsid w:val="00A773DD"/>
    <w:rsid w:val="00A7757D"/>
    <w:rsid w:val="00A779A0"/>
    <w:rsid w:val="00A77AAB"/>
    <w:rsid w:val="00A83A2A"/>
    <w:rsid w:val="00A85387"/>
    <w:rsid w:val="00A8616A"/>
    <w:rsid w:val="00A8619A"/>
    <w:rsid w:val="00A8791C"/>
    <w:rsid w:val="00A903DD"/>
    <w:rsid w:val="00A90898"/>
    <w:rsid w:val="00A91133"/>
    <w:rsid w:val="00A92FC9"/>
    <w:rsid w:val="00A93E4D"/>
    <w:rsid w:val="00A96702"/>
    <w:rsid w:val="00A96CD5"/>
    <w:rsid w:val="00A974A8"/>
    <w:rsid w:val="00AA3C75"/>
    <w:rsid w:val="00AA5097"/>
    <w:rsid w:val="00AA55DF"/>
    <w:rsid w:val="00AA5DCE"/>
    <w:rsid w:val="00AA77F6"/>
    <w:rsid w:val="00AB2643"/>
    <w:rsid w:val="00AB3393"/>
    <w:rsid w:val="00AB42DF"/>
    <w:rsid w:val="00AB700C"/>
    <w:rsid w:val="00AC1E1A"/>
    <w:rsid w:val="00AC74B9"/>
    <w:rsid w:val="00AD09DA"/>
    <w:rsid w:val="00AD0FFA"/>
    <w:rsid w:val="00AD14F7"/>
    <w:rsid w:val="00AD24F2"/>
    <w:rsid w:val="00AE0FAB"/>
    <w:rsid w:val="00AE3EE2"/>
    <w:rsid w:val="00AE3F6E"/>
    <w:rsid w:val="00AE596D"/>
    <w:rsid w:val="00AE5D2A"/>
    <w:rsid w:val="00AE7ADD"/>
    <w:rsid w:val="00AF453D"/>
    <w:rsid w:val="00AF50D6"/>
    <w:rsid w:val="00AF5C11"/>
    <w:rsid w:val="00AF64FC"/>
    <w:rsid w:val="00AF6B26"/>
    <w:rsid w:val="00B01937"/>
    <w:rsid w:val="00B03959"/>
    <w:rsid w:val="00B03F34"/>
    <w:rsid w:val="00B053F2"/>
    <w:rsid w:val="00B06B8D"/>
    <w:rsid w:val="00B07379"/>
    <w:rsid w:val="00B07476"/>
    <w:rsid w:val="00B10F3A"/>
    <w:rsid w:val="00B11D49"/>
    <w:rsid w:val="00B12073"/>
    <w:rsid w:val="00B17D38"/>
    <w:rsid w:val="00B2138F"/>
    <w:rsid w:val="00B2225D"/>
    <w:rsid w:val="00B22A1F"/>
    <w:rsid w:val="00B25F0A"/>
    <w:rsid w:val="00B26D01"/>
    <w:rsid w:val="00B270E9"/>
    <w:rsid w:val="00B347C4"/>
    <w:rsid w:val="00B34EA4"/>
    <w:rsid w:val="00B37E6B"/>
    <w:rsid w:val="00B37EA5"/>
    <w:rsid w:val="00B448AF"/>
    <w:rsid w:val="00B507BB"/>
    <w:rsid w:val="00B50953"/>
    <w:rsid w:val="00B51BDF"/>
    <w:rsid w:val="00B5253F"/>
    <w:rsid w:val="00B5375D"/>
    <w:rsid w:val="00B53D5E"/>
    <w:rsid w:val="00B5419A"/>
    <w:rsid w:val="00B54E22"/>
    <w:rsid w:val="00B55C36"/>
    <w:rsid w:val="00B563CE"/>
    <w:rsid w:val="00B57013"/>
    <w:rsid w:val="00B57788"/>
    <w:rsid w:val="00B5783F"/>
    <w:rsid w:val="00B60A97"/>
    <w:rsid w:val="00B60C5F"/>
    <w:rsid w:val="00B61936"/>
    <w:rsid w:val="00B621C6"/>
    <w:rsid w:val="00B62E2A"/>
    <w:rsid w:val="00B701DB"/>
    <w:rsid w:val="00B71D01"/>
    <w:rsid w:val="00B725E4"/>
    <w:rsid w:val="00B72765"/>
    <w:rsid w:val="00B732F1"/>
    <w:rsid w:val="00B7512B"/>
    <w:rsid w:val="00B76B4C"/>
    <w:rsid w:val="00B8014C"/>
    <w:rsid w:val="00B8040B"/>
    <w:rsid w:val="00B843F3"/>
    <w:rsid w:val="00B845A3"/>
    <w:rsid w:val="00B85794"/>
    <w:rsid w:val="00B87F2D"/>
    <w:rsid w:val="00B91138"/>
    <w:rsid w:val="00B91468"/>
    <w:rsid w:val="00B93195"/>
    <w:rsid w:val="00B97A07"/>
    <w:rsid w:val="00BA0A37"/>
    <w:rsid w:val="00BA1BB7"/>
    <w:rsid w:val="00BA27B1"/>
    <w:rsid w:val="00BA3454"/>
    <w:rsid w:val="00BB1071"/>
    <w:rsid w:val="00BB1B44"/>
    <w:rsid w:val="00BB2222"/>
    <w:rsid w:val="00BB63A3"/>
    <w:rsid w:val="00BB64F9"/>
    <w:rsid w:val="00BB6872"/>
    <w:rsid w:val="00BB70C6"/>
    <w:rsid w:val="00BC2EBC"/>
    <w:rsid w:val="00BC32A5"/>
    <w:rsid w:val="00BC4C78"/>
    <w:rsid w:val="00BC6CC7"/>
    <w:rsid w:val="00BC6F52"/>
    <w:rsid w:val="00BC70A3"/>
    <w:rsid w:val="00BD041F"/>
    <w:rsid w:val="00BD0BC4"/>
    <w:rsid w:val="00BD2E74"/>
    <w:rsid w:val="00BD3254"/>
    <w:rsid w:val="00BD33C4"/>
    <w:rsid w:val="00BD39F9"/>
    <w:rsid w:val="00BD5679"/>
    <w:rsid w:val="00BD759C"/>
    <w:rsid w:val="00BE26E1"/>
    <w:rsid w:val="00BE3AF2"/>
    <w:rsid w:val="00BE65A9"/>
    <w:rsid w:val="00BE6D4F"/>
    <w:rsid w:val="00BE6F19"/>
    <w:rsid w:val="00BF0557"/>
    <w:rsid w:val="00BF1D17"/>
    <w:rsid w:val="00BF2670"/>
    <w:rsid w:val="00BF367E"/>
    <w:rsid w:val="00BF4FF6"/>
    <w:rsid w:val="00C00FDF"/>
    <w:rsid w:val="00C02EC1"/>
    <w:rsid w:val="00C03BC7"/>
    <w:rsid w:val="00C04FCD"/>
    <w:rsid w:val="00C06C95"/>
    <w:rsid w:val="00C075F0"/>
    <w:rsid w:val="00C10C07"/>
    <w:rsid w:val="00C12E68"/>
    <w:rsid w:val="00C147B9"/>
    <w:rsid w:val="00C16E1C"/>
    <w:rsid w:val="00C213A7"/>
    <w:rsid w:val="00C22442"/>
    <w:rsid w:val="00C2250A"/>
    <w:rsid w:val="00C22FC7"/>
    <w:rsid w:val="00C25ADF"/>
    <w:rsid w:val="00C26CED"/>
    <w:rsid w:val="00C32FBE"/>
    <w:rsid w:val="00C34A94"/>
    <w:rsid w:val="00C353EB"/>
    <w:rsid w:val="00C37CC6"/>
    <w:rsid w:val="00C40169"/>
    <w:rsid w:val="00C408CE"/>
    <w:rsid w:val="00C41914"/>
    <w:rsid w:val="00C41EA8"/>
    <w:rsid w:val="00C425F9"/>
    <w:rsid w:val="00C446AB"/>
    <w:rsid w:val="00C45500"/>
    <w:rsid w:val="00C46EE4"/>
    <w:rsid w:val="00C500DB"/>
    <w:rsid w:val="00C54126"/>
    <w:rsid w:val="00C5635F"/>
    <w:rsid w:val="00C62BA6"/>
    <w:rsid w:val="00C62E15"/>
    <w:rsid w:val="00C63033"/>
    <w:rsid w:val="00C63219"/>
    <w:rsid w:val="00C6421C"/>
    <w:rsid w:val="00C6433F"/>
    <w:rsid w:val="00C65F65"/>
    <w:rsid w:val="00C66AA0"/>
    <w:rsid w:val="00C702D0"/>
    <w:rsid w:val="00C71767"/>
    <w:rsid w:val="00C71FF4"/>
    <w:rsid w:val="00C7204F"/>
    <w:rsid w:val="00C72520"/>
    <w:rsid w:val="00C73215"/>
    <w:rsid w:val="00C734C0"/>
    <w:rsid w:val="00C73AAE"/>
    <w:rsid w:val="00C73B38"/>
    <w:rsid w:val="00C75DA3"/>
    <w:rsid w:val="00C80BC7"/>
    <w:rsid w:val="00C81271"/>
    <w:rsid w:val="00C81689"/>
    <w:rsid w:val="00C8392F"/>
    <w:rsid w:val="00C8583A"/>
    <w:rsid w:val="00C8760F"/>
    <w:rsid w:val="00C87A3C"/>
    <w:rsid w:val="00C91956"/>
    <w:rsid w:val="00C92A20"/>
    <w:rsid w:val="00C92BC0"/>
    <w:rsid w:val="00C92FB2"/>
    <w:rsid w:val="00C94F90"/>
    <w:rsid w:val="00CA1FA6"/>
    <w:rsid w:val="00CA2E37"/>
    <w:rsid w:val="00CA345C"/>
    <w:rsid w:val="00CA4BC9"/>
    <w:rsid w:val="00CA636F"/>
    <w:rsid w:val="00CA709D"/>
    <w:rsid w:val="00CB39C7"/>
    <w:rsid w:val="00CB55BC"/>
    <w:rsid w:val="00CC17AC"/>
    <w:rsid w:val="00CC3644"/>
    <w:rsid w:val="00CC3AD0"/>
    <w:rsid w:val="00CC3FEB"/>
    <w:rsid w:val="00CC4280"/>
    <w:rsid w:val="00CC4590"/>
    <w:rsid w:val="00CC7831"/>
    <w:rsid w:val="00CD262E"/>
    <w:rsid w:val="00CD5C5E"/>
    <w:rsid w:val="00CD667A"/>
    <w:rsid w:val="00CE1CFE"/>
    <w:rsid w:val="00CE3253"/>
    <w:rsid w:val="00CE359D"/>
    <w:rsid w:val="00CE3FA0"/>
    <w:rsid w:val="00CE5CA4"/>
    <w:rsid w:val="00CE5CE9"/>
    <w:rsid w:val="00CF08EE"/>
    <w:rsid w:val="00CF0ACF"/>
    <w:rsid w:val="00CF1F56"/>
    <w:rsid w:val="00CF7B13"/>
    <w:rsid w:val="00CF7B47"/>
    <w:rsid w:val="00D04FAD"/>
    <w:rsid w:val="00D06B16"/>
    <w:rsid w:val="00D13078"/>
    <w:rsid w:val="00D16DA7"/>
    <w:rsid w:val="00D20576"/>
    <w:rsid w:val="00D20BA0"/>
    <w:rsid w:val="00D2142C"/>
    <w:rsid w:val="00D22B88"/>
    <w:rsid w:val="00D270E7"/>
    <w:rsid w:val="00D27E61"/>
    <w:rsid w:val="00D30687"/>
    <w:rsid w:val="00D308A8"/>
    <w:rsid w:val="00D326D8"/>
    <w:rsid w:val="00D32794"/>
    <w:rsid w:val="00D33502"/>
    <w:rsid w:val="00D34E8E"/>
    <w:rsid w:val="00D37206"/>
    <w:rsid w:val="00D377D2"/>
    <w:rsid w:val="00D37A52"/>
    <w:rsid w:val="00D43A91"/>
    <w:rsid w:val="00D447E1"/>
    <w:rsid w:val="00D464B6"/>
    <w:rsid w:val="00D50C37"/>
    <w:rsid w:val="00D553A9"/>
    <w:rsid w:val="00D55FCF"/>
    <w:rsid w:val="00D56211"/>
    <w:rsid w:val="00D5745D"/>
    <w:rsid w:val="00D57C8A"/>
    <w:rsid w:val="00D60FD7"/>
    <w:rsid w:val="00D63815"/>
    <w:rsid w:val="00D63AF3"/>
    <w:rsid w:val="00D64C8B"/>
    <w:rsid w:val="00D65532"/>
    <w:rsid w:val="00D7260E"/>
    <w:rsid w:val="00D738A3"/>
    <w:rsid w:val="00D739D8"/>
    <w:rsid w:val="00D77772"/>
    <w:rsid w:val="00D8043F"/>
    <w:rsid w:val="00D83885"/>
    <w:rsid w:val="00D84920"/>
    <w:rsid w:val="00D860B9"/>
    <w:rsid w:val="00D867CE"/>
    <w:rsid w:val="00D90619"/>
    <w:rsid w:val="00D91417"/>
    <w:rsid w:val="00D938F4"/>
    <w:rsid w:val="00D93C0A"/>
    <w:rsid w:val="00D95240"/>
    <w:rsid w:val="00D9630E"/>
    <w:rsid w:val="00DA0765"/>
    <w:rsid w:val="00DA1233"/>
    <w:rsid w:val="00DA22D2"/>
    <w:rsid w:val="00DA4C27"/>
    <w:rsid w:val="00DA752E"/>
    <w:rsid w:val="00DB2963"/>
    <w:rsid w:val="00DB3219"/>
    <w:rsid w:val="00DB48EB"/>
    <w:rsid w:val="00DB53C0"/>
    <w:rsid w:val="00DB6CAA"/>
    <w:rsid w:val="00DC2DD6"/>
    <w:rsid w:val="00DC3620"/>
    <w:rsid w:val="00DC4A50"/>
    <w:rsid w:val="00DC5E81"/>
    <w:rsid w:val="00DC75D9"/>
    <w:rsid w:val="00DD022E"/>
    <w:rsid w:val="00DD447F"/>
    <w:rsid w:val="00DD4B53"/>
    <w:rsid w:val="00DD4F48"/>
    <w:rsid w:val="00DD5B0A"/>
    <w:rsid w:val="00DD79A5"/>
    <w:rsid w:val="00DE07D2"/>
    <w:rsid w:val="00DE21AD"/>
    <w:rsid w:val="00DE4D99"/>
    <w:rsid w:val="00DE7561"/>
    <w:rsid w:val="00DE7F3E"/>
    <w:rsid w:val="00DF00BE"/>
    <w:rsid w:val="00DF0812"/>
    <w:rsid w:val="00DF2A22"/>
    <w:rsid w:val="00DF35BA"/>
    <w:rsid w:val="00DF377F"/>
    <w:rsid w:val="00DF3E2E"/>
    <w:rsid w:val="00DF668F"/>
    <w:rsid w:val="00DF68E7"/>
    <w:rsid w:val="00DF6FC3"/>
    <w:rsid w:val="00E032CE"/>
    <w:rsid w:val="00E04667"/>
    <w:rsid w:val="00E06FAE"/>
    <w:rsid w:val="00E075B7"/>
    <w:rsid w:val="00E0798A"/>
    <w:rsid w:val="00E108D3"/>
    <w:rsid w:val="00E11494"/>
    <w:rsid w:val="00E148D1"/>
    <w:rsid w:val="00E14C41"/>
    <w:rsid w:val="00E14E01"/>
    <w:rsid w:val="00E16926"/>
    <w:rsid w:val="00E169E4"/>
    <w:rsid w:val="00E16EC6"/>
    <w:rsid w:val="00E24A6C"/>
    <w:rsid w:val="00E27E2D"/>
    <w:rsid w:val="00E3081A"/>
    <w:rsid w:val="00E312FF"/>
    <w:rsid w:val="00E31481"/>
    <w:rsid w:val="00E314CD"/>
    <w:rsid w:val="00E33462"/>
    <w:rsid w:val="00E335F6"/>
    <w:rsid w:val="00E366E8"/>
    <w:rsid w:val="00E42912"/>
    <w:rsid w:val="00E4403A"/>
    <w:rsid w:val="00E45534"/>
    <w:rsid w:val="00E46B38"/>
    <w:rsid w:val="00E475A4"/>
    <w:rsid w:val="00E479F5"/>
    <w:rsid w:val="00E5443C"/>
    <w:rsid w:val="00E54688"/>
    <w:rsid w:val="00E55B52"/>
    <w:rsid w:val="00E579F5"/>
    <w:rsid w:val="00E6015D"/>
    <w:rsid w:val="00E61A0A"/>
    <w:rsid w:val="00E63BC4"/>
    <w:rsid w:val="00E649AF"/>
    <w:rsid w:val="00E743F3"/>
    <w:rsid w:val="00E81EF8"/>
    <w:rsid w:val="00E84584"/>
    <w:rsid w:val="00E84BC9"/>
    <w:rsid w:val="00E84CDA"/>
    <w:rsid w:val="00E85F42"/>
    <w:rsid w:val="00E90387"/>
    <w:rsid w:val="00E912CF"/>
    <w:rsid w:val="00E91BFC"/>
    <w:rsid w:val="00E9217D"/>
    <w:rsid w:val="00E979B9"/>
    <w:rsid w:val="00EA1435"/>
    <w:rsid w:val="00EA186F"/>
    <w:rsid w:val="00EA32BA"/>
    <w:rsid w:val="00EA3DB8"/>
    <w:rsid w:val="00EA6B8D"/>
    <w:rsid w:val="00EB08DE"/>
    <w:rsid w:val="00EB0A53"/>
    <w:rsid w:val="00EB1404"/>
    <w:rsid w:val="00EB1584"/>
    <w:rsid w:val="00EB4D00"/>
    <w:rsid w:val="00EB67C2"/>
    <w:rsid w:val="00EC05BA"/>
    <w:rsid w:val="00EC0C72"/>
    <w:rsid w:val="00EC1EC9"/>
    <w:rsid w:val="00EC2404"/>
    <w:rsid w:val="00EC2741"/>
    <w:rsid w:val="00EC4388"/>
    <w:rsid w:val="00EC4707"/>
    <w:rsid w:val="00EC4E35"/>
    <w:rsid w:val="00EC6AAD"/>
    <w:rsid w:val="00EC7636"/>
    <w:rsid w:val="00ED15BD"/>
    <w:rsid w:val="00ED2263"/>
    <w:rsid w:val="00ED2F3F"/>
    <w:rsid w:val="00ED42A6"/>
    <w:rsid w:val="00ED4517"/>
    <w:rsid w:val="00ED4DA2"/>
    <w:rsid w:val="00ED5DCB"/>
    <w:rsid w:val="00ED65E6"/>
    <w:rsid w:val="00ED6B09"/>
    <w:rsid w:val="00EE1141"/>
    <w:rsid w:val="00EE1E38"/>
    <w:rsid w:val="00EE3654"/>
    <w:rsid w:val="00EE3C50"/>
    <w:rsid w:val="00EE6D29"/>
    <w:rsid w:val="00EE7CFA"/>
    <w:rsid w:val="00EF23C0"/>
    <w:rsid w:val="00EF48BE"/>
    <w:rsid w:val="00EF6B2F"/>
    <w:rsid w:val="00EF6B78"/>
    <w:rsid w:val="00F000CE"/>
    <w:rsid w:val="00F02B96"/>
    <w:rsid w:val="00F02C59"/>
    <w:rsid w:val="00F1007A"/>
    <w:rsid w:val="00F11AE4"/>
    <w:rsid w:val="00F21C56"/>
    <w:rsid w:val="00F23888"/>
    <w:rsid w:val="00F24291"/>
    <w:rsid w:val="00F2602C"/>
    <w:rsid w:val="00F26039"/>
    <w:rsid w:val="00F2723C"/>
    <w:rsid w:val="00F30345"/>
    <w:rsid w:val="00F3249F"/>
    <w:rsid w:val="00F34997"/>
    <w:rsid w:val="00F37739"/>
    <w:rsid w:val="00F41C34"/>
    <w:rsid w:val="00F44649"/>
    <w:rsid w:val="00F472EB"/>
    <w:rsid w:val="00F47FD6"/>
    <w:rsid w:val="00F53656"/>
    <w:rsid w:val="00F5416F"/>
    <w:rsid w:val="00F5428C"/>
    <w:rsid w:val="00F64EE2"/>
    <w:rsid w:val="00F65886"/>
    <w:rsid w:val="00F65958"/>
    <w:rsid w:val="00F715A2"/>
    <w:rsid w:val="00F72200"/>
    <w:rsid w:val="00F747B5"/>
    <w:rsid w:val="00F76A3C"/>
    <w:rsid w:val="00F7733A"/>
    <w:rsid w:val="00F77B55"/>
    <w:rsid w:val="00F868D6"/>
    <w:rsid w:val="00F877F0"/>
    <w:rsid w:val="00F87FBF"/>
    <w:rsid w:val="00F90D0A"/>
    <w:rsid w:val="00F92D08"/>
    <w:rsid w:val="00F93334"/>
    <w:rsid w:val="00F93DB5"/>
    <w:rsid w:val="00F94CD8"/>
    <w:rsid w:val="00F94E48"/>
    <w:rsid w:val="00F9570D"/>
    <w:rsid w:val="00F96391"/>
    <w:rsid w:val="00F96575"/>
    <w:rsid w:val="00F96E4B"/>
    <w:rsid w:val="00F97A5F"/>
    <w:rsid w:val="00FA03E3"/>
    <w:rsid w:val="00FA0747"/>
    <w:rsid w:val="00FA0F95"/>
    <w:rsid w:val="00FA1B32"/>
    <w:rsid w:val="00FA4672"/>
    <w:rsid w:val="00FA664F"/>
    <w:rsid w:val="00FB5A8B"/>
    <w:rsid w:val="00FB7C50"/>
    <w:rsid w:val="00FB7D28"/>
    <w:rsid w:val="00FC1598"/>
    <w:rsid w:val="00FC1A68"/>
    <w:rsid w:val="00FC2C9E"/>
    <w:rsid w:val="00FC6317"/>
    <w:rsid w:val="00FD0B88"/>
    <w:rsid w:val="00FD470D"/>
    <w:rsid w:val="00FD76BD"/>
    <w:rsid w:val="00FD7832"/>
    <w:rsid w:val="00FE08CA"/>
    <w:rsid w:val="00FE2CBE"/>
    <w:rsid w:val="00FE32AB"/>
    <w:rsid w:val="00FE7316"/>
    <w:rsid w:val="00FF0598"/>
    <w:rsid w:val="00FF394E"/>
    <w:rsid w:val="00FF52E7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587F"/>
  <w15:chartTrackingRefBased/>
  <w15:docId w15:val="{618D8560-0972-4E9A-8B79-79A19436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388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ja-JP"/>
    </w:rPr>
  </w:style>
  <w:style w:type="paragraph" w:styleId="Kop1">
    <w:name w:val="heading 1"/>
    <w:basedOn w:val="Standaard"/>
    <w:link w:val="Kop1Char"/>
    <w:uiPriority w:val="9"/>
    <w:qFormat/>
    <w:rsid w:val="00B61936"/>
    <w:pPr>
      <w:spacing w:before="240" w:after="120"/>
      <w:outlineLvl w:val="0"/>
    </w:pPr>
    <w:rPr>
      <w:rFonts w:ascii="Times New Roman" w:hAnsi="Times New Roman"/>
      <w:b/>
      <w:bCs/>
      <w:color w:val="000000"/>
      <w:kern w:val="36"/>
      <w:sz w:val="33"/>
      <w:szCs w:val="33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F03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77F8"/>
    <w:pPr>
      <w:spacing w:after="0" w:line="240" w:lineRule="auto"/>
    </w:pPr>
    <w:rPr>
      <w:lang w:val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177F8"/>
    <w:rPr>
      <w:lang w:val="en-US"/>
    </w:rPr>
  </w:style>
  <w:style w:type="paragraph" w:styleId="Lijstalinea">
    <w:name w:val="List Paragraph"/>
    <w:basedOn w:val="Standaard"/>
    <w:uiPriority w:val="34"/>
    <w:qFormat/>
    <w:rsid w:val="00E16926"/>
    <w:pPr>
      <w:ind w:left="720"/>
      <w:contextualSpacing/>
    </w:pPr>
  </w:style>
  <w:style w:type="character" w:customStyle="1" w:styleId="jrnl">
    <w:name w:val="jrnl"/>
    <w:rsid w:val="00CD5C5E"/>
  </w:style>
  <w:style w:type="table" w:styleId="Tabelraster">
    <w:name w:val="Table Grid"/>
    <w:basedOn w:val="Standaardtabel"/>
    <w:uiPriority w:val="59"/>
    <w:rsid w:val="00966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">
    <w:name w:val="Grid Table 1 Light"/>
    <w:basedOn w:val="Standaardtabel"/>
    <w:uiPriority w:val="46"/>
    <w:rsid w:val="009F69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B8014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8014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8014C"/>
    <w:rPr>
      <w:rFonts w:ascii="Calibri" w:eastAsia="Times New Roman" w:hAnsi="Calibri" w:cs="Times New Roman"/>
      <w:sz w:val="20"/>
      <w:szCs w:val="20"/>
      <w:lang w:val="en-US" w:eastAsia="ja-JP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8014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8014C"/>
    <w:rPr>
      <w:rFonts w:ascii="Calibri" w:eastAsia="Times New Roman" w:hAnsi="Calibri" w:cs="Times New Roman"/>
      <w:b/>
      <w:bCs/>
      <w:sz w:val="20"/>
      <w:szCs w:val="20"/>
      <w:lang w:val="en-US"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8014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14C"/>
    <w:rPr>
      <w:rFonts w:ascii="Segoe UI" w:eastAsia="Times New Roman" w:hAnsi="Segoe UI" w:cs="Segoe UI"/>
      <w:sz w:val="18"/>
      <w:szCs w:val="18"/>
      <w:lang w:val="en-US" w:eastAsia="ja-JP"/>
    </w:rPr>
  </w:style>
  <w:style w:type="paragraph" w:customStyle="1" w:styleId="semibold">
    <w:name w:val="semibold"/>
    <w:basedOn w:val="Standaard"/>
    <w:rsid w:val="0076369D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Zwaar">
    <w:name w:val="Strong"/>
    <w:basedOn w:val="Standaardalinea-lettertype"/>
    <w:uiPriority w:val="22"/>
    <w:qFormat/>
    <w:rsid w:val="0076369D"/>
    <w:rPr>
      <w:b/>
      <w:bCs/>
    </w:rPr>
  </w:style>
  <w:style w:type="paragraph" w:styleId="Normaalweb">
    <w:name w:val="Normal (Web)"/>
    <w:basedOn w:val="Standaard"/>
    <w:uiPriority w:val="99"/>
    <w:unhideWhenUsed/>
    <w:rsid w:val="00CC4590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styleId="Revisie">
    <w:name w:val="Revision"/>
    <w:hidden/>
    <w:uiPriority w:val="99"/>
    <w:semiHidden/>
    <w:rsid w:val="00231F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ja-JP"/>
    </w:rPr>
  </w:style>
  <w:style w:type="paragraph" w:styleId="Koptekst">
    <w:name w:val="header"/>
    <w:basedOn w:val="Standaard"/>
    <w:link w:val="KoptekstChar"/>
    <w:uiPriority w:val="99"/>
    <w:unhideWhenUsed/>
    <w:rsid w:val="00545AB4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45AB4"/>
    <w:rPr>
      <w:rFonts w:ascii="Calibri" w:eastAsia="Times New Roman" w:hAnsi="Calibri" w:cs="Times New Roman"/>
      <w:sz w:val="24"/>
      <w:szCs w:val="24"/>
      <w:lang w:val="en-US" w:eastAsia="ja-JP"/>
    </w:rPr>
  </w:style>
  <w:style w:type="paragraph" w:styleId="Voettekst">
    <w:name w:val="footer"/>
    <w:basedOn w:val="Standaard"/>
    <w:link w:val="VoettekstChar"/>
    <w:uiPriority w:val="99"/>
    <w:unhideWhenUsed/>
    <w:rsid w:val="00545AB4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45AB4"/>
    <w:rPr>
      <w:rFonts w:ascii="Calibri" w:eastAsia="Times New Roman" w:hAnsi="Calibri" w:cs="Times New Roman"/>
      <w:sz w:val="24"/>
      <w:szCs w:val="24"/>
      <w:lang w:val="en-US" w:eastAsia="ja-JP"/>
    </w:rPr>
  </w:style>
  <w:style w:type="character" w:styleId="Hyperlink">
    <w:name w:val="Hyperlink"/>
    <w:basedOn w:val="Standaardalinea-lettertype"/>
    <w:uiPriority w:val="99"/>
    <w:unhideWhenUsed/>
    <w:rsid w:val="008F17F0"/>
    <w:rPr>
      <w:color w:val="0000FF"/>
      <w:u w:val="single"/>
    </w:rPr>
  </w:style>
  <w:style w:type="paragraph" w:customStyle="1" w:styleId="mb-3">
    <w:name w:val="mb-3"/>
    <w:basedOn w:val="Standaard"/>
    <w:rsid w:val="005E2917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5E2917"/>
    <w:rPr>
      <w:i/>
      <w:iCs/>
    </w:rPr>
  </w:style>
  <w:style w:type="character" w:customStyle="1" w:styleId="st1">
    <w:name w:val="st1"/>
    <w:basedOn w:val="Standaardalinea-lettertype"/>
    <w:rsid w:val="00973395"/>
  </w:style>
  <w:style w:type="paragraph" w:customStyle="1" w:styleId="desc">
    <w:name w:val="desc"/>
    <w:basedOn w:val="Standaard"/>
    <w:rsid w:val="00F65886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styleId="Nadruk">
    <w:name w:val="Emphasis"/>
    <w:basedOn w:val="Standaardalinea-lettertype"/>
    <w:uiPriority w:val="20"/>
    <w:qFormat/>
    <w:rsid w:val="00EA32BA"/>
    <w:rPr>
      <w:i/>
      <w:iCs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861912"/>
    <w:rPr>
      <w:color w:val="605E5C"/>
      <w:shd w:val="clear" w:color="auto" w:fill="E1DFDD"/>
    </w:rPr>
  </w:style>
  <w:style w:type="character" w:customStyle="1" w:styleId="labs-docsum-journal-citation">
    <w:name w:val="labs-docsum-journal-citation"/>
    <w:basedOn w:val="Standaardalinea-lettertype"/>
    <w:rsid w:val="00A8619A"/>
  </w:style>
  <w:style w:type="character" w:customStyle="1" w:styleId="citation-part">
    <w:name w:val="citation-part"/>
    <w:basedOn w:val="Standaardalinea-lettertype"/>
    <w:rsid w:val="00A8619A"/>
  </w:style>
  <w:style w:type="character" w:customStyle="1" w:styleId="docsum-pmid">
    <w:name w:val="docsum-pmid"/>
    <w:basedOn w:val="Standaardalinea-lettertype"/>
    <w:rsid w:val="00A8619A"/>
  </w:style>
  <w:style w:type="character" w:customStyle="1" w:styleId="labs-docsum-authors">
    <w:name w:val="labs-docsum-authors"/>
    <w:basedOn w:val="Standaardalinea-lettertype"/>
    <w:rsid w:val="00D308A8"/>
  </w:style>
  <w:style w:type="character" w:customStyle="1" w:styleId="Kop1Char">
    <w:name w:val="Kop 1 Char"/>
    <w:basedOn w:val="Standaardalinea-lettertype"/>
    <w:link w:val="Kop1"/>
    <w:uiPriority w:val="9"/>
    <w:rsid w:val="00B61936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nl-NL"/>
    </w:rPr>
  </w:style>
  <w:style w:type="character" w:customStyle="1" w:styleId="apple-converted-space">
    <w:name w:val="apple-converted-space"/>
    <w:basedOn w:val="Standaardalinea-lettertype"/>
    <w:rsid w:val="00B61936"/>
  </w:style>
  <w:style w:type="character" w:customStyle="1" w:styleId="year">
    <w:name w:val="year"/>
    <w:rsid w:val="00B61936"/>
  </w:style>
  <w:style w:type="paragraph" w:styleId="Plattetekst">
    <w:name w:val="Body Text"/>
    <w:basedOn w:val="Standaard"/>
    <w:link w:val="PlattetekstChar"/>
    <w:uiPriority w:val="99"/>
    <w:rsid w:val="007429D2"/>
    <w:rPr>
      <w:rFonts w:ascii="Univers" w:hAnsi="Univers"/>
      <w:sz w:val="20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7429D2"/>
    <w:rPr>
      <w:rFonts w:ascii="Univers" w:eastAsia="Times New Roman" w:hAnsi="Univers" w:cs="Times New Roman"/>
      <w:sz w:val="20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F03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ja-JP"/>
    </w:rPr>
  </w:style>
  <w:style w:type="character" w:customStyle="1" w:styleId="reference-text">
    <w:name w:val="reference-text"/>
    <w:rsid w:val="006852D5"/>
  </w:style>
  <w:style w:type="paragraph" w:customStyle="1" w:styleId="desc2">
    <w:name w:val="desc2"/>
    <w:basedOn w:val="Standaard"/>
    <w:rsid w:val="006852D5"/>
    <w:rPr>
      <w:rFonts w:ascii="Times New Roman" w:hAnsi="Times New Roman"/>
      <w:sz w:val="26"/>
      <w:szCs w:val="26"/>
      <w:lang w:val="nl-NL"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F5575"/>
    <w:rPr>
      <w:color w:val="954F72" w:themeColor="followedHyperlink"/>
      <w:u w:val="single"/>
    </w:rPr>
  </w:style>
  <w:style w:type="character" w:customStyle="1" w:styleId="mmf-italic">
    <w:name w:val="mmf-italic"/>
    <w:basedOn w:val="Standaardalinea-lettertype"/>
    <w:rsid w:val="00172C3E"/>
  </w:style>
  <w:style w:type="character" w:customStyle="1" w:styleId="UnresolvedMention1">
    <w:name w:val="Unresolved Mention1"/>
    <w:basedOn w:val="Standaardalinea-lettertype"/>
    <w:uiPriority w:val="99"/>
    <w:semiHidden/>
    <w:unhideWhenUsed/>
    <w:rsid w:val="004F3AA7"/>
    <w:rPr>
      <w:color w:val="605E5C"/>
      <w:shd w:val="clear" w:color="auto" w:fill="E1DFDD"/>
    </w:rPr>
  </w:style>
  <w:style w:type="character" w:customStyle="1" w:styleId="Subtitle1">
    <w:name w:val="Subtitle1"/>
    <w:basedOn w:val="Standaardalinea-lettertype"/>
    <w:rsid w:val="00F94CD8"/>
  </w:style>
  <w:style w:type="character" w:customStyle="1" w:styleId="colon-for-citation-subtitle">
    <w:name w:val="colon-for-citation-subtitle"/>
    <w:basedOn w:val="Standaardalinea-lettertype"/>
    <w:rsid w:val="00F94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74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8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3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3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6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6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9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3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4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16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7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verkleij@amsterdamumc.nl" TargetMode="External"/><Relationship Id="rId13" Type="http://schemas.openxmlformats.org/officeDocument/2006/relationships/hyperlink" Target="https://doi.org/10.1007/978-1-4419-1005-9_77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xpajournal.org/determining-what-individual-sus-scores-mean-adding-an-adjective-rating-scal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psycholooghengelo.nl/wp-content/uploads/ORS-SRS-invulschema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7D81-43F1-4101-8E64-D897AA79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5873</Words>
  <Characters>32303</Characters>
  <Application>Microsoft Office Word</Application>
  <DocSecurity>0</DocSecurity>
  <Lines>269</Lines>
  <Paragraphs>76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Verkleij</dc:creator>
  <cp:keywords/>
  <dc:description/>
  <cp:lastModifiedBy>Verkleij, M. (Marieke)</cp:lastModifiedBy>
  <cp:revision>2</cp:revision>
  <cp:lastPrinted>2022-12-12T20:37:00Z</cp:lastPrinted>
  <dcterms:created xsi:type="dcterms:W3CDTF">2023-01-03T17:18:00Z</dcterms:created>
  <dcterms:modified xsi:type="dcterms:W3CDTF">2023-01-03T17:18:00Z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c3fa499a708fe6326c64d11e86db12f65ea4378e90c64d83d2a9b5c898c6125a</vt:lpwstr>
  </property>
</Properties>
</file>