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A85A26" w14:textId="601E659C" w:rsidR="00441EDC" w:rsidRPr="001E723C" w:rsidRDefault="00424BBB" w:rsidP="001E723C">
      <w:pPr>
        <w:spacing w:line="480" w:lineRule="auto"/>
        <w:rPr>
          <w:rFonts w:ascii="Arial" w:hAnsi="Arial" w:cs="Arial"/>
          <w:bCs/>
          <w:iCs/>
          <w:sz w:val="24"/>
          <w:szCs w:val="24"/>
          <w:lang w:val="en-US"/>
        </w:rPr>
      </w:pPr>
      <w:r>
        <w:rPr>
          <w:rFonts w:ascii="Arial" w:hAnsi="Arial" w:cs="Arial"/>
          <w:b/>
          <w:iCs/>
          <w:sz w:val="24"/>
          <w:szCs w:val="24"/>
          <w:lang w:val="en-US"/>
        </w:rPr>
        <w:t xml:space="preserve">TITLE: </w:t>
      </w:r>
      <w:r w:rsidR="00137D12" w:rsidRPr="001E723C">
        <w:rPr>
          <w:rFonts w:ascii="Arial" w:hAnsi="Arial" w:cs="Arial"/>
          <w:bCs/>
          <w:iCs/>
          <w:sz w:val="24"/>
          <w:szCs w:val="24"/>
          <w:lang w:val="en-US"/>
        </w:rPr>
        <w:t>Relevance of gut microbiome research</w:t>
      </w:r>
      <w:r w:rsidR="00A860BC" w:rsidRPr="001E723C">
        <w:rPr>
          <w:rFonts w:ascii="Arial" w:hAnsi="Arial" w:cs="Arial"/>
          <w:bCs/>
          <w:iCs/>
          <w:sz w:val="24"/>
          <w:szCs w:val="24"/>
          <w:lang w:val="en-US"/>
        </w:rPr>
        <w:t xml:space="preserve"> in food safety assessment</w:t>
      </w:r>
    </w:p>
    <w:p w14:paraId="7C3174B5" w14:textId="1576E609" w:rsidR="0024092B" w:rsidRDefault="00424BBB" w:rsidP="00424BBB">
      <w:pPr>
        <w:jc w:val="both"/>
        <w:rPr>
          <w:rFonts w:ascii="Arial" w:hAnsi="Arial" w:cs="Arial"/>
          <w:iCs/>
          <w:sz w:val="24"/>
          <w:szCs w:val="24"/>
          <w:vertAlign w:val="superscript"/>
        </w:rPr>
      </w:pPr>
      <w:r>
        <w:rPr>
          <w:rFonts w:ascii="Arial" w:hAnsi="Arial" w:cs="Arial"/>
          <w:b/>
          <w:bCs/>
          <w:iCs/>
          <w:sz w:val="24"/>
          <w:szCs w:val="24"/>
        </w:rPr>
        <w:t xml:space="preserve">AUTHORS: </w:t>
      </w:r>
      <w:r w:rsidR="00503F10" w:rsidRPr="001E723C">
        <w:rPr>
          <w:rFonts w:ascii="Arial" w:hAnsi="Arial" w:cs="Arial"/>
          <w:iCs/>
          <w:sz w:val="24"/>
          <w:szCs w:val="24"/>
        </w:rPr>
        <w:t>Manuel Garrido-</w:t>
      </w:r>
      <w:r w:rsidR="0024092B" w:rsidRPr="001E723C">
        <w:rPr>
          <w:rFonts w:ascii="Arial" w:hAnsi="Arial" w:cs="Arial"/>
          <w:iCs/>
          <w:sz w:val="24"/>
          <w:szCs w:val="24"/>
        </w:rPr>
        <w:t>Romero</w:t>
      </w:r>
      <w:r w:rsidR="0024092B" w:rsidRPr="001E723C">
        <w:rPr>
          <w:rFonts w:ascii="Arial" w:hAnsi="Arial" w:cs="Arial"/>
          <w:iCs/>
          <w:sz w:val="24"/>
          <w:szCs w:val="24"/>
          <w:vertAlign w:val="superscript"/>
        </w:rPr>
        <w:t>1</w:t>
      </w:r>
      <w:r w:rsidR="0024092B" w:rsidRPr="001E723C">
        <w:rPr>
          <w:rFonts w:ascii="Arial" w:hAnsi="Arial" w:cs="Arial"/>
          <w:iCs/>
          <w:sz w:val="24"/>
          <w:szCs w:val="24"/>
        </w:rPr>
        <w:t>, Florencio Pazos</w:t>
      </w:r>
      <w:r w:rsidR="0024092B" w:rsidRPr="001E723C">
        <w:rPr>
          <w:rFonts w:ascii="Arial" w:hAnsi="Arial" w:cs="Arial"/>
          <w:iCs/>
          <w:sz w:val="24"/>
          <w:szCs w:val="24"/>
          <w:vertAlign w:val="superscript"/>
        </w:rPr>
        <w:t>2</w:t>
      </w:r>
      <w:r w:rsidR="0024092B" w:rsidRPr="001E723C">
        <w:rPr>
          <w:rFonts w:ascii="Arial" w:hAnsi="Arial" w:cs="Arial"/>
          <w:iCs/>
          <w:sz w:val="24"/>
          <w:szCs w:val="24"/>
        </w:rPr>
        <w:t>, Carlos Benito</w:t>
      </w:r>
      <w:r w:rsidR="0024092B" w:rsidRPr="001E723C">
        <w:rPr>
          <w:rFonts w:ascii="Arial" w:hAnsi="Arial" w:cs="Arial"/>
          <w:iCs/>
          <w:sz w:val="24"/>
          <w:szCs w:val="24"/>
          <w:vertAlign w:val="superscript"/>
        </w:rPr>
        <w:t>3</w:t>
      </w:r>
      <w:r w:rsidR="0024092B" w:rsidRPr="001E723C">
        <w:rPr>
          <w:rFonts w:ascii="Arial" w:hAnsi="Arial" w:cs="Arial"/>
          <w:iCs/>
          <w:sz w:val="24"/>
          <w:szCs w:val="24"/>
        </w:rPr>
        <w:t xml:space="preserve">, </w:t>
      </w:r>
      <w:r w:rsidR="00666B7C" w:rsidRPr="001E723C">
        <w:rPr>
          <w:rFonts w:ascii="Arial" w:hAnsi="Arial" w:cs="Arial"/>
          <w:iCs/>
          <w:sz w:val="24"/>
          <w:szCs w:val="24"/>
        </w:rPr>
        <w:t>Gonzalo Borrego</w:t>
      </w:r>
      <w:r w:rsidR="00BF25E9" w:rsidRPr="001E723C">
        <w:rPr>
          <w:rFonts w:ascii="Arial" w:hAnsi="Arial" w:cs="Arial"/>
          <w:iCs/>
          <w:sz w:val="24"/>
          <w:szCs w:val="24"/>
        </w:rPr>
        <w:t>-Yaniz</w:t>
      </w:r>
      <w:r w:rsidR="00264499" w:rsidRPr="001E723C">
        <w:rPr>
          <w:rFonts w:ascii="Arial" w:hAnsi="Arial" w:cs="Arial"/>
          <w:iCs/>
          <w:sz w:val="24"/>
          <w:szCs w:val="24"/>
          <w:vertAlign w:val="superscript"/>
        </w:rPr>
        <w:t>4</w:t>
      </w:r>
      <w:r w:rsidR="00666B7C" w:rsidRPr="001E723C">
        <w:rPr>
          <w:rFonts w:ascii="Arial" w:hAnsi="Arial" w:cs="Arial"/>
          <w:iCs/>
          <w:sz w:val="24"/>
          <w:szCs w:val="24"/>
        </w:rPr>
        <w:t xml:space="preserve">, </w:t>
      </w:r>
      <w:r w:rsidR="00831970" w:rsidRPr="001E723C">
        <w:rPr>
          <w:rFonts w:ascii="Arial" w:hAnsi="Arial" w:cs="Arial"/>
          <w:iCs/>
          <w:sz w:val="24"/>
          <w:szCs w:val="24"/>
        </w:rPr>
        <w:t>Cameron Bowes</w:t>
      </w:r>
      <w:r w:rsidR="00264499" w:rsidRPr="001E723C">
        <w:rPr>
          <w:rFonts w:ascii="Arial" w:hAnsi="Arial" w:cs="Arial"/>
          <w:iCs/>
          <w:sz w:val="24"/>
          <w:szCs w:val="24"/>
          <w:vertAlign w:val="superscript"/>
        </w:rPr>
        <w:t>5</w:t>
      </w:r>
      <w:r w:rsidR="00831970" w:rsidRPr="001E723C">
        <w:rPr>
          <w:rFonts w:ascii="Arial" w:hAnsi="Arial" w:cs="Arial"/>
          <w:iCs/>
          <w:sz w:val="24"/>
          <w:szCs w:val="24"/>
        </w:rPr>
        <w:t xml:space="preserve">, </w:t>
      </w:r>
      <w:r w:rsidR="001B3AD7" w:rsidRPr="001E723C">
        <w:rPr>
          <w:rFonts w:ascii="Arial" w:hAnsi="Arial" w:cs="Arial"/>
          <w:iCs/>
          <w:sz w:val="24"/>
          <w:szCs w:val="24"/>
        </w:rPr>
        <w:t>Hermann Broll</w:t>
      </w:r>
      <w:r w:rsidR="001B3AD7" w:rsidRPr="001E723C">
        <w:rPr>
          <w:rFonts w:ascii="Arial" w:hAnsi="Arial" w:cs="Arial"/>
          <w:iCs/>
          <w:sz w:val="24"/>
          <w:szCs w:val="24"/>
          <w:vertAlign w:val="superscript"/>
        </w:rPr>
        <w:t>6</w:t>
      </w:r>
      <w:r w:rsidR="001B3AD7" w:rsidRPr="001E723C">
        <w:rPr>
          <w:rFonts w:ascii="Arial" w:hAnsi="Arial" w:cs="Arial"/>
          <w:iCs/>
          <w:sz w:val="24"/>
          <w:szCs w:val="24"/>
        </w:rPr>
        <w:t xml:space="preserve">, </w:t>
      </w:r>
      <w:r w:rsidR="007E0568" w:rsidRPr="001E723C">
        <w:rPr>
          <w:rFonts w:ascii="Arial" w:hAnsi="Arial" w:cs="Arial"/>
          <w:iCs/>
          <w:sz w:val="24"/>
          <w:szCs w:val="24"/>
        </w:rPr>
        <w:t>Alberto Caminero</w:t>
      </w:r>
      <w:r w:rsidR="001B3AD7" w:rsidRPr="001E723C">
        <w:rPr>
          <w:rFonts w:ascii="Arial" w:hAnsi="Arial" w:cs="Arial"/>
          <w:iCs/>
          <w:sz w:val="24"/>
          <w:szCs w:val="24"/>
          <w:vertAlign w:val="superscript"/>
        </w:rPr>
        <w:t>7</w:t>
      </w:r>
      <w:r w:rsidR="007E0568" w:rsidRPr="001E723C">
        <w:rPr>
          <w:rFonts w:ascii="Arial" w:hAnsi="Arial" w:cs="Arial"/>
          <w:iCs/>
          <w:sz w:val="24"/>
          <w:szCs w:val="24"/>
        </w:rPr>
        <w:t xml:space="preserve">, </w:t>
      </w:r>
      <w:r w:rsidR="00C3640E" w:rsidRPr="001E723C">
        <w:rPr>
          <w:rFonts w:ascii="Arial" w:hAnsi="Arial" w:cs="Arial"/>
          <w:iCs/>
          <w:sz w:val="24"/>
          <w:szCs w:val="24"/>
        </w:rPr>
        <w:t>Eleonora Caro</w:t>
      </w:r>
      <w:r w:rsidR="001B3AD7" w:rsidRPr="001E723C">
        <w:rPr>
          <w:rFonts w:ascii="Arial" w:hAnsi="Arial" w:cs="Arial"/>
          <w:iCs/>
          <w:sz w:val="24"/>
          <w:szCs w:val="24"/>
          <w:vertAlign w:val="superscript"/>
        </w:rPr>
        <w:t>8</w:t>
      </w:r>
      <w:r w:rsidR="00C3640E" w:rsidRPr="001E723C">
        <w:rPr>
          <w:rFonts w:ascii="Arial" w:hAnsi="Arial" w:cs="Arial"/>
          <w:iCs/>
          <w:sz w:val="24"/>
          <w:szCs w:val="24"/>
        </w:rPr>
        <w:t xml:space="preserve">, </w:t>
      </w:r>
      <w:r w:rsidR="0024092B" w:rsidRPr="001E723C">
        <w:rPr>
          <w:rFonts w:ascii="Arial" w:hAnsi="Arial" w:cs="Arial"/>
          <w:iCs/>
          <w:sz w:val="24"/>
          <w:szCs w:val="24"/>
        </w:rPr>
        <w:t>Mónica Chagoyen</w:t>
      </w:r>
      <w:r w:rsidR="0024092B" w:rsidRPr="001E723C">
        <w:rPr>
          <w:rFonts w:ascii="Arial" w:hAnsi="Arial" w:cs="Arial"/>
          <w:iCs/>
          <w:sz w:val="24"/>
          <w:szCs w:val="24"/>
          <w:vertAlign w:val="superscript"/>
        </w:rPr>
        <w:t>2</w:t>
      </w:r>
      <w:r w:rsidR="0024092B" w:rsidRPr="001E723C">
        <w:rPr>
          <w:rFonts w:ascii="Arial" w:hAnsi="Arial" w:cs="Arial"/>
          <w:iCs/>
          <w:sz w:val="24"/>
          <w:szCs w:val="24"/>
        </w:rPr>
        <w:t xml:space="preserve">, </w:t>
      </w:r>
      <w:r w:rsidR="00B83C6F" w:rsidRPr="001E723C">
        <w:rPr>
          <w:rFonts w:ascii="Arial" w:hAnsi="Arial" w:cs="Arial"/>
          <w:iCs/>
          <w:sz w:val="24"/>
          <w:szCs w:val="24"/>
        </w:rPr>
        <w:t>Marianne Chemaly</w:t>
      </w:r>
      <w:r w:rsidR="001B3AD7" w:rsidRPr="001E723C">
        <w:rPr>
          <w:rFonts w:ascii="Arial" w:hAnsi="Arial" w:cs="Arial"/>
          <w:iCs/>
          <w:sz w:val="24"/>
          <w:szCs w:val="24"/>
          <w:vertAlign w:val="superscript"/>
        </w:rPr>
        <w:t>9</w:t>
      </w:r>
      <w:r w:rsidR="00B83C6F" w:rsidRPr="001E723C">
        <w:rPr>
          <w:rFonts w:ascii="Arial" w:hAnsi="Arial" w:cs="Arial"/>
          <w:iCs/>
          <w:sz w:val="24"/>
          <w:szCs w:val="24"/>
        </w:rPr>
        <w:t xml:space="preserve">, </w:t>
      </w:r>
      <w:r w:rsidR="00C3640E" w:rsidRPr="001E723C">
        <w:rPr>
          <w:rFonts w:ascii="Arial" w:hAnsi="Arial" w:cs="Arial"/>
          <w:iCs/>
          <w:sz w:val="24"/>
          <w:szCs w:val="24"/>
        </w:rPr>
        <w:t>Antonio Fernández-Dumont</w:t>
      </w:r>
      <w:r w:rsidR="001B3AD7" w:rsidRPr="001E723C">
        <w:rPr>
          <w:rFonts w:ascii="Arial" w:hAnsi="Arial" w:cs="Arial"/>
          <w:iCs/>
          <w:sz w:val="24"/>
          <w:szCs w:val="24"/>
          <w:vertAlign w:val="superscript"/>
        </w:rPr>
        <w:t>8</w:t>
      </w:r>
      <w:r w:rsidR="00C3640E" w:rsidRPr="001E723C">
        <w:rPr>
          <w:rFonts w:ascii="Arial" w:hAnsi="Arial" w:cs="Arial"/>
          <w:iCs/>
          <w:sz w:val="24"/>
          <w:szCs w:val="24"/>
        </w:rPr>
        <w:t xml:space="preserve">, </w:t>
      </w:r>
      <w:r w:rsidR="00831970" w:rsidRPr="001E723C">
        <w:rPr>
          <w:rFonts w:ascii="Arial" w:hAnsi="Arial" w:cs="Arial"/>
          <w:iCs/>
          <w:sz w:val="24"/>
          <w:szCs w:val="24"/>
        </w:rPr>
        <w:t>Haris Gisavi</w:t>
      </w:r>
      <w:r w:rsidR="00264499" w:rsidRPr="001E723C">
        <w:rPr>
          <w:rFonts w:ascii="Arial" w:hAnsi="Arial" w:cs="Arial"/>
          <w:iCs/>
          <w:sz w:val="24"/>
          <w:szCs w:val="24"/>
          <w:vertAlign w:val="superscript"/>
        </w:rPr>
        <w:t>5</w:t>
      </w:r>
      <w:r w:rsidR="00831970" w:rsidRPr="001E723C">
        <w:rPr>
          <w:rFonts w:ascii="Arial" w:hAnsi="Arial" w:cs="Arial"/>
          <w:iCs/>
          <w:sz w:val="24"/>
          <w:szCs w:val="24"/>
        </w:rPr>
        <w:t xml:space="preserve">, </w:t>
      </w:r>
      <w:r w:rsidR="00C3640E" w:rsidRPr="001E723C">
        <w:rPr>
          <w:rFonts w:ascii="Arial" w:hAnsi="Arial" w:cs="Arial"/>
          <w:iCs/>
          <w:sz w:val="24"/>
          <w:szCs w:val="24"/>
        </w:rPr>
        <w:t>Georgia Gkrintzali</w:t>
      </w:r>
      <w:r w:rsidR="001B3AD7" w:rsidRPr="001E723C">
        <w:rPr>
          <w:rFonts w:ascii="Arial" w:hAnsi="Arial" w:cs="Arial"/>
          <w:iCs/>
          <w:sz w:val="24"/>
          <w:szCs w:val="24"/>
          <w:vertAlign w:val="superscript"/>
        </w:rPr>
        <w:t>8</w:t>
      </w:r>
      <w:r w:rsidR="00C3640E" w:rsidRPr="001E723C">
        <w:rPr>
          <w:rFonts w:ascii="Arial" w:hAnsi="Arial" w:cs="Arial"/>
          <w:iCs/>
          <w:sz w:val="24"/>
          <w:szCs w:val="24"/>
        </w:rPr>
        <w:t>, Sangeeta Khare</w:t>
      </w:r>
      <w:r w:rsidR="000254BC" w:rsidRPr="001E723C">
        <w:rPr>
          <w:rFonts w:ascii="Arial" w:hAnsi="Arial" w:cs="Arial"/>
          <w:iCs/>
          <w:sz w:val="24"/>
          <w:szCs w:val="24"/>
          <w:vertAlign w:val="superscript"/>
        </w:rPr>
        <w:t>1</w:t>
      </w:r>
      <w:r w:rsidR="00AD607C">
        <w:rPr>
          <w:rFonts w:ascii="Arial" w:hAnsi="Arial" w:cs="Arial"/>
          <w:iCs/>
          <w:sz w:val="24"/>
          <w:szCs w:val="24"/>
          <w:vertAlign w:val="superscript"/>
        </w:rPr>
        <w:t>0</w:t>
      </w:r>
      <w:r w:rsidR="00C3640E" w:rsidRPr="001E723C">
        <w:rPr>
          <w:rFonts w:ascii="Arial" w:hAnsi="Arial" w:cs="Arial"/>
          <w:iCs/>
          <w:sz w:val="24"/>
          <w:szCs w:val="24"/>
        </w:rPr>
        <w:t xml:space="preserve">, </w:t>
      </w:r>
      <w:r w:rsidR="00812039" w:rsidRPr="001E723C">
        <w:rPr>
          <w:rFonts w:ascii="Arial" w:hAnsi="Arial" w:cs="Arial"/>
          <w:iCs/>
          <w:sz w:val="24"/>
          <w:szCs w:val="24"/>
        </w:rPr>
        <w:t>Abelardo Margolles</w:t>
      </w:r>
      <w:r w:rsidR="000254BC" w:rsidRPr="001E723C">
        <w:rPr>
          <w:rFonts w:ascii="Arial" w:hAnsi="Arial" w:cs="Arial"/>
          <w:iCs/>
          <w:sz w:val="24"/>
          <w:szCs w:val="24"/>
          <w:vertAlign w:val="superscript"/>
        </w:rPr>
        <w:t>1</w:t>
      </w:r>
      <w:r w:rsidR="00AD607C">
        <w:rPr>
          <w:rFonts w:ascii="Arial" w:hAnsi="Arial" w:cs="Arial"/>
          <w:iCs/>
          <w:sz w:val="24"/>
          <w:szCs w:val="24"/>
          <w:vertAlign w:val="superscript"/>
        </w:rPr>
        <w:t>1</w:t>
      </w:r>
      <w:r w:rsidR="000254BC" w:rsidRPr="001E723C">
        <w:rPr>
          <w:rFonts w:ascii="Arial" w:hAnsi="Arial" w:cs="Arial"/>
          <w:iCs/>
          <w:sz w:val="24"/>
          <w:szCs w:val="24"/>
          <w:vertAlign w:val="superscript"/>
        </w:rPr>
        <w:t>,1</w:t>
      </w:r>
      <w:r w:rsidR="00AD607C">
        <w:rPr>
          <w:rFonts w:ascii="Arial" w:hAnsi="Arial" w:cs="Arial"/>
          <w:iCs/>
          <w:sz w:val="24"/>
          <w:szCs w:val="24"/>
          <w:vertAlign w:val="superscript"/>
        </w:rPr>
        <w:t>2</w:t>
      </w:r>
      <w:r w:rsidR="00812039" w:rsidRPr="001E723C">
        <w:rPr>
          <w:rFonts w:ascii="Arial" w:hAnsi="Arial" w:cs="Arial"/>
          <w:iCs/>
          <w:sz w:val="24"/>
          <w:szCs w:val="24"/>
        </w:rPr>
        <w:t xml:space="preserve">, </w:t>
      </w:r>
      <w:r w:rsidR="00B83C6F" w:rsidRPr="001E723C">
        <w:rPr>
          <w:rFonts w:ascii="Arial" w:hAnsi="Arial" w:cs="Arial"/>
          <w:iCs/>
          <w:sz w:val="24"/>
          <w:szCs w:val="24"/>
        </w:rPr>
        <w:t>Ana Márquez</w:t>
      </w:r>
      <w:r w:rsidR="00264499" w:rsidRPr="001E723C">
        <w:rPr>
          <w:rFonts w:ascii="Arial" w:hAnsi="Arial" w:cs="Arial"/>
          <w:iCs/>
          <w:sz w:val="24"/>
          <w:szCs w:val="24"/>
          <w:vertAlign w:val="superscript"/>
        </w:rPr>
        <w:t>4</w:t>
      </w:r>
      <w:r w:rsidR="00B83C6F" w:rsidRPr="001E723C">
        <w:rPr>
          <w:rFonts w:ascii="Arial" w:hAnsi="Arial" w:cs="Arial"/>
          <w:iCs/>
          <w:sz w:val="24"/>
          <w:szCs w:val="24"/>
        </w:rPr>
        <w:t xml:space="preserve">, </w:t>
      </w:r>
      <w:r w:rsidR="00666B7C" w:rsidRPr="001E723C">
        <w:rPr>
          <w:rFonts w:ascii="Arial" w:hAnsi="Arial" w:cs="Arial"/>
          <w:iCs/>
          <w:sz w:val="24"/>
          <w:szCs w:val="24"/>
        </w:rPr>
        <w:t>Javier Martín</w:t>
      </w:r>
      <w:r w:rsidR="00264499" w:rsidRPr="001E723C">
        <w:rPr>
          <w:rFonts w:ascii="Arial" w:hAnsi="Arial" w:cs="Arial"/>
          <w:iCs/>
          <w:sz w:val="24"/>
          <w:szCs w:val="24"/>
          <w:vertAlign w:val="superscript"/>
        </w:rPr>
        <w:t>4</w:t>
      </w:r>
      <w:r w:rsidR="00666B7C" w:rsidRPr="001E723C">
        <w:rPr>
          <w:rFonts w:ascii="Arial" w:hAnsi="Arial" w:cs="Arial"/>
          <w:iCs/>
          <w:sz w:val="24"/>
          <w:szCs w:val="24"/>
        </w:rPr>
        <w:t xml:space="preserve">, </w:t>
      </w:r>
      <w:r w:rsidR="00C3640E" w:rsidRPr="001E723C">
        <w:rPr>
          <w:rFonts w:ascii="Arial" w:hAnsi="Arial" w:cs="Arial"/>
          <w:iCs/>
          <w:sz w:val="24"/>
          <w:szCs w:val="24"/>
        </w:rPr>
        <w:t>Caroline Merten</w:t>
      </w:r>
      <w:r w:rsidR="000254BC" w:rsidRPr="001E723C">
        <w:rPr>
          <w:rFonts w:ascii="Arial" w:hAnsi="Arial" w:cs="Arial"/>
          <w:iCs/>
          <w:sz w:val="24"/>
          <w:szCs w:val="24"/>
          <w:vertAlign w:val="superscript"/>
        </w:rPr>
        <w:t>1</w:t>
      </w:r>
      <w:r w:rsidR="00AD607C">
        <w:rPr>
          <w:rFonts w:ascii="Arial" w:hAnsi="Arial" w:cs="Arial"/>
          <w:iCs/>
          <w:sz w:val="24"/>
          <w:szCs w:val="24"/>
          <w:vertAlign w:val="superscript"/>
        </w:rPr>
        <w:t>3</w:t>
      </w:r>
      <w:r w:rsidR="00C3640E" w:rsidRPr="001E723C">
        <w:rPr>
          <w:rFonts w:ascii="Arial" w:hAnsi="Arial" w:cs="Arial"/>
          <w:iCs/>
          <w:sz w:val="24"/>
          <w:szCs w:val="24"/>
        </w:rPr>
        <w:t xml:space="preserve">, </w:t>
      </w:r>
      <w:r w:rsidR="0024092B" w:rsidRPr="001E723C">
        <w:rPr>
          <w:rFonts w:ascii="Arial" w:hAnsi="Arial" w:cs="Arial"/>
          <w:iCs/>
          <w:sz w:val="24"/>
          <w:szCs w:val="24"/>
        </w:rPr>
        <w:t>Antonia Montilla</w:t>
      </w:r>
      <w:r w:rsidR="0024092B" w:rsidRPr="001E723C">
        <w:rPr>
          <w:rFonts w:ascii="Arial" w:hAnsi="Arial" w:cs="Arial"/>
          <w:iCs/>
          <w:sz w:val="24"/>
          <w:szCs w:val="24"/>
          <w:vertAlign w:val="superscript"/>
        </w:rPr>
        <w:t>1</w:t>
      </w:r>
      <w:r w:rsidR="0024092B" w:rsidRPr="001E723C">
        <w:rPr>
          <w:rFonts w:ascii="Arial" w:hAnsi="Arial" w:cs="Arial"/>
          <w:iCs/>
          <w:sz w:val="24"/>
          <w:szCs w:val="24"/>
        </w:rPr>
        <w:t>, Ana Muñoz-Labrador</w:t>
      </w:r>
      <w:r w:rsidR="0024092B" w:rsidRPr="001E723C">
        <w:rPr>
          <w:rFonts w:ascii="Arial" w:hAnsi="Arial" w:cs="Arial"/>
          <w:iCs/>
          <w:sz w:val="24"/>
          <w:szCs w:val="24"/>
          <w:vertAlign w:val="superscript"/>
        </w:rPr>
        <w:t>1</w:t>
      </w:r>
      <w:r w:rsidR="0024092B" w:rsidRPr="001E723C">
        <w:rPr>
          <w:rFonts w:ascii="Arial" w:hAnsi="Arial" w:cs="Arial"/>
          <w:iCs/>
          <w:sz w:val="24"/>
          <w:szCs w:val="24"/>
        </w:rPr>
        <w:t>, Jorge Novoa</w:t>
      </w:r>
      <w:r w:rsidR="0024092B" w:rsidRPr="001E723C">
        <w:rPr>
          <w:rFonts w:ascii="Arial" w:hAnsi="Arial" w:cs="Arial"/>
          <w:iCs/>
          <w:sz w:val="24"/>
          <w:szCs w:val="24"/>
          <w:vertAlign w:val="superscript"/>
        </w:rPr>
        <w:t>2</w:t>
      </w:r>
      <w:r w:rsidR="0024092B" w:rsidRPr="001E723C">
        <w:rPr>
          <w:rFonts w:ascii="Arial" w:hAnsi="Arial" w:cs="Arial"/>
          <w:iCs/>
          <w:sz w:val="24"/>
          <w:szCs w:val="24"/>
        </w:rPr>
        <w:t xml:space="preserve">, </w:t>
      </w:r>
      <w:r w:rsidR="00C3640E" w:rsidRPr="001E723C">
        <w:rPr>
          <w:rFonts w:ascii="Arial" w:hAnsi="Arial" w:cs="Arial"/>
          <w:iCs/>
          <w:sz w:val="24"/>
          <w:szCs w:val="24"/>
        </w:rPr>
        <w:t>Konstantinos Paraskevopoulos</w:t>
      </w:r>
      <w:r w:rsidR="001B3AD7" w:rsidRPr="001E723C">
        <w:rPr>
          <w:rFonts w:ascii="Arial" w:hAnsi="Arial" w:cs="Arial"/>
          <w:iCs/>
          <w:sz w:val="24"/>
          <w:szCs w:val="24"/>
          <w:vertAlign w:val="superscript"/>
        </w:rPr>
        <w:t>8</w:t>
      </w:r>
      <w:r w:rsidR="00C3640E" w:rsidRPr="001E723C">
        <w:rPr>
          <w:rFonts w:ascii="Arial" w:hAnsi="Arial" w:cs="Arial"/>
          <w:iCs/>
          <w:sz w:val="24"/>
          <w:szCs w:val="24"/>
        </w:rPr>
        <w:t xml:space="preserve">, </w:t>
      </w:r>
      <w:r w:rsidR="00B83C6F" w:rsidRPr="001E723C">
        <w:rPr>
          <w:rFonts w:ascii="Arial" w:hAnsi="Arial" w:cs="Arial"/>
          <w:iCs/>
          <w:sz w:val="24"/>
          <w:szCs w:val="24"/>
        </w:rPr>
        <w:t>Cyrielle Payen</w:t>
      </w:r>
      <w:r w:rsidR="001B3AD7" w:rsidRPr="001E723C">
        <w:rPr>
          <w:rFonts w:ascii="Arial" w:hAnsi="Arial" w:cs="Arial"/>
          <w:iCs/>
          <w:sz w:val="24"/>
          <w:szCs w:val="24"/>
          <w:vertAlign w:val="superscript"/>
        </w:rPr>
        <w:t>9</w:t>
      </w:r>
      <w:r w:rsidR="00B83C6F" w:rsidRPr="001E723C">
        <w:rPr>
          <w:rFonts w:ascii="Arial" w:hAnsi="Arial" w:cs="Arial"/>
          <w:iCs/>
          <w:sz w:val="24"/>
          <w:szCs w:val="24"/>
        </w:rPr>
        <w:t xml:space="preserve">, </w:t>
      </w:r>
      <w:r w:rsidR="00BE7906" w:rsidRPr="001E723C">
        <w:rPr>
          <w:rFonts w:ascii="Arial" w:hAnsi="Arial" w:cs="Arial"/>
          <w:iCs/>
          <w:sz w:val="24"/>
          <w:szCs w:val="24"/>
        </w:rPr>
        <w:t>Helen Wit</w:t>
      </w:r>
      <w:r w:rsidR="00BE7906" w:rsidRPr="00AD607C">
        <w:rPr>
          <w:rFonts w:ascii="Arial" w:hAnsi="Arial" w:cs="Arial"/>
          <w:iCs/>
          <w:sz w:val="24"/>
          <w:szCs w:val="24"/>
        </w:rPr>
        <w:t>hers</w:t>
      </w:r>
      <w:r w:rsidR="00AD607C" w:rsidRPr="00AD607C">
        <w:rPr>
          <w:rFonts w:ascii="Arial" w:hAnsi="Arial" w:cs="Arial"/>
          <w:iCs/>
          <w:sz w:val="24"/>
          <w:szCs w:val="24"/>
          <w:vertAlign w:val="superscript"/>
        </w:rPr>
        <w:t>14</w:t>
      </w:r>
      <w:r w:rsidR="00BE7906" w:rsidRPr="00AD607C">
        <w:rPr>
          <w:rFonts w:ascii="Arial" w:hAnsi="Arial" w:cs="Arial"/>
          <w:iCs/>
          <w:sz w:val="24"/>
          <w:szCs w:val="24"/>
        </w:rPr>
        <w:t xml:space="preserve">, </w:t>
      </w:r>
      <w:r w:rsidR="00812039" w:rsidRPr="00AD607C">
        <w:rPr>
          <w:rFonts w:ascii="Arial" w:hAnsi="Arial" w:cs="Arial"/>
          <w:iCs/>
          <w:sz w:val="24"/>
          <w:szCs w:val="24"/>
        </w:rPr>
        <w:t>Patricia Ruas-Madiedo</w:t>
      </w:r>
      <w:r w:rsidR="000254BC" w:rsidRPr="00AD607C">
        <w:rPr>
          <w:rFonts w:ascii="Arial" w:hAnsi="Arial" w:cs="Arial"/>
          <w:iCs/>
          <w:sz w:val="24"/>
          <w:szCs w:val="24"/>
          <w:vertAlign w:val="superscript"/>
        </w:rPr>
        <w:t>1</w:t>
      </w:r>
      <w:r w:rsidR="00AD607C" w:rsidRPr="00AD607C">
        <w:rPr>
          <w:rFonts w:ascii="Arial" w:hAnsi="Arial" w:cs="Arial"/>
          <w:iCs/>
          <w:sz w:val="24"/>
          <w:szCs w:val="24"/>
          <w:vertAlign w:val="superscript"/>
        </w:rPr>
        <w:t>1</w:t>
      </w:r>
      <w:r w:rsidR="00264499" w:rsidRPr="00AD607C">
        <w:rPr>
          <w:rFonts w:ascii="Arial" w:hAnsi="Arial" w:cs="Arial"/>
          <w:iCs/>
          <w:sz w:val="24"/>
          <w:szCs w:val="24"/>
          <w:vertAlign w:val="superscript"/>
        </w:rPr>
        <w:t>,1</w:t>
      </w:r>
      <w:r w:rsidR="00AD607C" w:rsidRPr="00AD607C">
        <w:rPr>
          <w:rFonts w:ascii="Arial" w:hAnsi="Arial" w:cs="Arial"/>
          <w:iCs/>
          <w:sz w:val="24"/>
          <w:szCs w:val="24"/>
          <w:vertAlign w:val="superscript"/>
        </w:rPr>
        <w:t>2</w:t>
      </w:r>
      <w:r w:rsidR="00812039" w:rsidRPr="00AD607C">
        <w:rPr>
          <w:rFonts w:ascii="Arial" w:hAnsi="Arial" w:cs="Arial"/>
          <w:iCs/>
          <w:sz w:val="24"/>
          <w:szCs w:val="24"/>
        </w:rPr>
        <w:t>, Lorena Ruiz</w:t>
      </w:r>
      <w:r w:rsidR="000254BC" w:rsidRPr="00AD607C">
        <w:rPr>
          <w:rFonts w:ascii="Arial" w:hAnsi="Arial" w:cs="Arial"/>
          <w:iCs/>
          <w:sz w:val="24"/>
          <w:szCs w:val="24"/>
          <w:vertAlign w:val="superscript"/>
        </w:rPr>
        <w:t>1</w:t>
      </w:r>
      <w:r w:rsidR="00AD607C" w:rsidRPr="00AD607C">
        <w:rPr>
          <w:rFonts w:ascii="Arial" w:hAnsi="Arial" w:cs="Arial"/>
          <w:iCs/>
          <w:sz w:val="24"/>
          <w:szCs w:val="24"/>
          <w:vertAlign w:val="superscript"/>
        </w:rPr>
        <w:t>1</w:t>
      </w:r>
      <w:r w:rsidR="00264499" w:rsidRPr="00AD607C">
        <w:rPr>
          <w:rFonts w:ascii="Arial" w:hAnsi="Arial" w:cs="Arial"/>
          <w:iCs/>
          <w:sz w:val="24"/>
          <w:szCs w:val="24"/>
          <w:vertAlign w:val="superscript"/>
        </w:rPr>
        <w:t>,1</w:t>
      </w:r>
      <w:r w:rsidR="00AD607C" w:rsidRPr="00AD607C">
        <w:rPr>
          <w:rFonts w:ascii="Arial" w:hAnsi="Arial" w:cs="Arial"/>
          <w:iCs/>
          <w:sz w:val="24"/>
          <w:szCs w:val="24"/>
          <w:vertAlign w:val="superscript"/>
        </w:rPr>
        <w:t>2</w:t>
      </w:r>
      <w:r w:rsidR="00812039" w:rsidRPr="00AD607C">
        <w:rPr>
          <w:rFonts w:ascii="Arial" w:hAnsi="Arial" w:cs="Arial"/>
          <w:iCs/>
          <w:sz w:val="24"/>
          <w:szCs w:val="24"/>
        </w:rPr>
        <w:t xml:space="preserve">, </w:t>
      </w:r>
      <w:r w:rsidR="007E0568" w:rsidRPr="00AD607C">
        <w:rPr>
          <w:rFonts w:ascii="Arial" w:hAnsi="Arial" w:cs="Arial"/>
          <w:iCs/>
          <w:sz w:val="24"/>
          <w:szCs w:val="24"/>
        </w:rPr>
        <w:t>Yolanda Sanz</w:t>
      </w:r>
      <w:r w:rsidR="000254BC" w:rsidRPr="00AD607C">
        <w:rPr>
          <w:rFonts w:ascii="Arial" w:hAnsi="Arial" w:cs="Arial"/>
          <w:iCs/>
          <w:sz w:val="24"/>
          <w:szCs w:val="24"/>
          <w:vertAlign w:val="superscript"/>
        </w:rPr>
        <w:t>1</w:t>
      </w:r>
      <w:r w:rsidR="00AD607C" w:rsidRPr="00AD607C">
        <w:rPr>
          <w:rFonts w:ascii="Arial" w:hAnsi="Arial" w:cs="Arial"/>
          <w:iCs/>
          <w:sz w:val="24"/>
          <w:szCs w:val="24"/>
          <w:vertAlign w:val="superscript"/>
        </w:rPr>
        <w:t>5</w:t>
      </w:r>
      <w:r w:rsidR="007E0568" w:rsidRPr="00AD607C">
        <w:rPr>
          <w:rFonts w:ascii="Arial" w:hAnsi="Arial" w:cs="Arial"/>
          <w:iCs/>
          <w:sz w:val="24"/>
          <w:szCs w:val="24"/>
        </w:rPr>
        <w:t xml:space="preserve">, </w:t>
      </w:r>
      <w:r w:rsidR="008B614F" w:rsidRPr="00AD607C">
        <w:rPr>
          <w:rFonts w:ascii="Arial" w:hAnsi="Arial" w:cs="Arial"/>
          <w:iCs/>
          <w:sz w:val="24"/>
          <w:szCs w:val="24"/>
        </w:rPr>
        <w:t>Rodrigo Jiménez-Saiz</w:t>
      </w:r>
      <w:r w:rsidR="008B614F" w:rsidRPr="00AD607C">
        <w:rPr>
          <w:rFonts w:ascii="Arial" w:hAnsi="Arial" w:cs="Arial"/>
          <w:iCs/>
          <w:sz w:val="24"/>
          <w:szCs w:val="24"/>
          <w:vertAlign w:val="superscript"/>
        </w:rPr>
        <w:t>1</w:t>
      </w:r>
      <w:r w:rsidR="00AD607C" w:rsidRPr="00AD607C">
        <w:rPr>
          <w:rFonts w:ascii="Arial" w:hAnsi="Arial" w:cs="Arial"/>
          <w:iCs/>
          <w:sz w:val="24"/>
          <w:szCs w:val="24"/>
          <w:vertAlign w:val="superscript"/>
        </w:rPr>
        <w:t>6</w:t>
      </w:r>
      <w:r w:rsidR="008B614F" w:rsidRPr="00AD607C">
        <w:rPr>
          <w:rFonts w:ascii="Arial" w:hAnsi="Arial" w:cs="Arial"/>
          <w:iCs/>
          <w:sz w:val="24"/>
          <w:szCs w:val="24"/>
          <w:vertAlign w:val="superscript"/>
        </w:rPr>
        <w:t>,1</w:t>
      </w:r>
      <w:r w:rsidR="00AD607C" w:rsidRPr="00AD607C">
        <w:rPr>
          <w:rFonts w:ascii="Arial" w:hAnsi="Arial" w:cs="Arial"/>
          <w:iCs/>
          <w:sz w:val="24"/>
          <w:szCs w:val="24"/>
          <w:vertAlign w:val="superscript"/>
        </w:rPr>
        <w:t>7</w:t>
      </w:r>
      <w:r w:rsidR="008B614F" w:rsidRPr="00AD607C">
        <w:rPr>
          <w:rFonts w:ascii="Arial" w:hAnsi="Arial" w:cs="Arial"/>
          <w:iCs/>
          <w:sz w:val="24"/>
          <w:szCs w:val="24"/>
          <w:vertAlign w:val="superscript"/>
        </w:rPr>
        <w:t>,1</w:t>
      </w:r>
      <w:r w:rsidR="00AD607C" w:rsidRPr="00AD607C">
        <w:rPr>
          <w:rFonts w:ascii="Arial" w:hAnsi="Arial" w:cs="Arial"/>
          <w:iCs/>
          <w:sz w:val="24"/>
          <w:szCs w:val="24"/>
          <w:vertAlign w:val="superscript"/>
        </w:rPr>
        <w:t>8</w:t>
      </w:r>
      <w:r w:rsidR="008B614F" w:rsidRPr="00AD607C">
        <w:rPr>
          <w:rFonts w:ascii="Arial" w:hAnsi="Arial" w:cs="Arial"/>
          <w:iCs/>
          <w:sz w:val="24"/>
          <w:szCs w:val="24"/>
          <w:vertAlign w:val="superscript"/>
        </w:rPr>
        <w:t>,1</w:t>
      </w:r>
      <w:r w:rsidR="00AD607C" w:rsidRPr="00AD607C">
        <w:rPr>
          <w:rFonts w:ascii="Arial" w:hAnsi="Arial" w:cs="Arial"/>
          <w:iCs/>
          <w:sz w:val="24"/>
          <w:szCs w:val="24"/>
          <w:vertAlign w:val="superscript"/>
        </w:rPr>
        <w:t>9</w:t>
      </w:r>
      <w:r w:rsidR="00AD607C" w:rsidRPr="00AD607C">
        <w:rPr>
          <w:rFonts w:ascii="Arial" w:hAnsi="Arial" w:cs="Arial"/>
          <w:iCs/>
          <w:sz w:val="24"/>
          <w:szCs w:val="24"/>
        </w:rPr>
        <w:t xml:space="preserve">, </w:t>
      </w:r>
      <w:r w:rsidR="0024092B" w:rsidRPr="00AD607C">
        <w:rPr>
          <w:rFonts w:ascii="Arial" w:hAnsi="Arial" w:cs="Arial"/>
          <w:iCs/>
          <w:sz w:val="24"/>
          <w:szCs w:val="24"/>
        </w:rPr>
        <w:t>F. Javier Moreno</w:t>
      </w:r>
      <w:r w:rsidR="00264499" w:rsidRPr="00AD607C">
        <w:rPr>
          <w:rFonts w:ascii="Arial" w:hAnsi="Arial" w:cs="Arial"/>
          <w:iCs/>
          <w:sz w:val="24"/>
          <w:szCs w:val="24"/>
        </w:rPr>
        <w:t>*</w:t>
      </w:r>
      <w:r w:rsidR="0024092B" w:rsidRPr="00AD607C">
        <w:rPr>
          <w:rFonts w:ascii="Arial" w:hAnsi="Arial" w:cs="Arial"/>
          <w:iCs/>
          <w:sz w:val="24"/>
          <w:szCs w:val="24"/>
          <w:vertAlign w:val="superscript"/>
        </w:rPr>
        <w:t>1</w:t>
      </w:r>
    </w:p>
    <w:p w14:paraId="40AB7446" w14:textId="3A3E9058" w:rsidR="00424BBB" w:rsidRPr="001E723C" w:rsidRDefault="00424BBB" w:rsidP="001E723C">
      <w:pPr>
        <w:jc w:val="both"/>
        <w:rPr>
          <w:rFonts w:ascii="Arial" w:hAnsi="Arial" w:cs="Arial"/>
          <w:iCs/>
          <w:sz w:val="24"/>
          <w:szCs w:val="24"/>
          <w:vertAlign w:val="superscript"/>
        </w:rPr>
      </w:pPr>
      <w:r>
        <w:rPr>
          <w:rFonts w:ascii="Arial" w:hAnsi="Arial" w:cs="Arial"/>
          <w:b/>
          <w:bCs/>
          <w:iCs/>
          <w:sz w:val="24"/>
          <w:szCs w:val="24"/>
        </w:rPr>
        <w:t>AFFILIATIONS:</w:t>
      </w:r>
    </w:p>
    <w:p w14:paraId="3DD0F98E" w14:textId="2BD6B4A7" w:rsidR="00264499" w:rsidRPr="00AD607C" w:rsidRDefault="00264499" w:rsidP="00424BBB">
      <w:pPr>
        <w:spacing w:line="240" w:lineRule="auto"/>
        <w:jc w:val="both"/>
        <w:rPr>
          <w:rFonts w:ascii="Arial" w:hAnsi="Arial" w:cs="Arial"/>
          <w:iCs/>
        </w:rPr>
      </w:pPr>
      <w:r w:rsidRPr="00AD607C">
        <w:rPr>
          <w:rFonts w:ascii="Arial" w:hAnsi="Arial" w:cs="Arial"/>
          <w:iCs/>
          <w:vertAlign w:val="superscript"/>
        </w:rPr>
        <w:t>1</w:t>
      </w:r>
      <w:r w:rsidRPr="00AD607C">
        <w:rPr>
          <w:rFonts w:ascii="Arial" w:hAnsi="Arial" w:cs="Arial"/>
          <w:iCs/>
        </w:rPr>
        <w:t xml:space="preserve"> </w:t>
      </w:r>
      <w:proofErr w:type="gramStart"/>
      <w:r w:rsidR="00425502" w:rsidRPr="00AD607C">
        <w:rPr>
          <w:rFonts w:ascii="Arial" w:hAnsi="Arial" w:cs="Arial"/>
          <w:iCs/>
        </w:rPr>
        <w:t>Instituto</w:t>
      </w:r>
      <w:proofErr w:type="gramEnd"/>
      <w:r w:rsidR="00425502" w:rsidRPr="00AD607C">
        <w:rPr>
          <w:rFonts w:ascii="Arial" w:hAnsi="Arial" w:cs="Arial"/>
          <w:iCs/>
        </w:rPr>
        <w:t xml:space="preserve"> de Investigación en Ciencias de la Alimentación (CIAL), CSIC-UAM, CEI (UAM+CSIC), 28049 Madrid, </w:t>
      </w:r>
      <w:proofErr w:type="spellStart"/>
      <w:r w:rsidR="00425502" w:rsidRPr="00AD607C">
        <w:rPr>
          <w:rFonts w:ascii="Arial" w:hAnsi="Arial" w:cs="Arial"/>
          <w:iCs/>
        </w:rPr>
        <w:t>Spain</w:t>
      </w:r>
      <w:proofErr w:type="spellEnd"/>
      <w:r w:rsidR="00301F8C" w:rsidRPr="00AD607C">
        <w:rPr>
          <w:rFonts w:ascii="Arial" w:hAnsi="Arial" w:cs="Arial"/>
          <w:iCs/>
        </w:rPr>
        <w:t>.</w:t>
      </w:r>
    </w:p>
    <w:p w14:paraId="073EC999" w14:textId="6C0806C1" w:rsidR="00425502" w:rsidRPr="00AD607C" w:rsidRDefault="00425502" w:rsidP="00424BBB">
      <w:pPr>
        <w:spacing w:line="240" w:lineRule="auto"/>
        <w:jc w:val="both"/>
        <w:rPr>
          <w:rFonts w:ascii="Arial" w:hAnsi="Arial" w:cs="Arial"/>
          <w:iCs/>
          <w:lang w:val="en-US"/>
        </w:rPr>
      </w:pPr>
      <w:r w:rsidRPr="00AD607C">
        <w:rPr>
          <w:rFonts w:ascii="Arial" w:hAnsi="Arial" w:cs="Arial"/>
          <w:iCs/>
          <w:vertAlign w:val="superscript"/>
          <w:lang w:val="en-US"/>
        </w:rPr>
        <w:t>2</w:t>
      </w:r>
      <w:r w:rsidRPr="00AD607C">
        <w:rPr>
          <w:rFonts w:ascii="Arial" w:hAnsi="Arial" w:cs="Arial"/>
          <w:iCs/>
          <w:lang w:val="en-US"/>
        </w:rPr>
        <w:t xml:space="preserve"> Computational Systems Biology Group, National Centre for Biotechnology (CNB-CSIC), 28049 Madrid, Spain</w:t>
      </w:r>
      <w:r w:rsidR="00301F8C" w:rsidRPr="00AD607C">
        <w:rPr>
          <w:rFonts w:ascii="Arial" w:hAnsi="Arial" w:cs="Arial"/>
          <w:iCs/>
          <w:lang w:val="en-US"/>
        </w:rPr>
        <w:t>.</w:t>
      </w:r>
    </w:p>
    <w:p w14:paraId="28F7D6F2" w14:textId="6EC934FF" w:rsidR="00425502" w:rsidRPr="00AD607C" w:rsidRDefault="00425502" w:rsidP="00424BBB">
      <w:pPr>
        <w:spacing w:line="240" w:lineRule="auto"/>
        <w:jc w:val="both"/>
        <w:rPr>
          <w:rFonts w:ascii="Arial" w:hAnsi="Arial" w:cs="Arial"/>
          <w:iCs/>
        </w:rPr>
      </w:pPr>
      <w:r w:rsidRPr="00AD607C">
        <w:rPr>
          <w:rFonts w:ascii="Arial" w:hAnsi="Arial" w:cs="Arial"/>
          <w:iCs/>
          <w:vertAlign w:val="superscript"/>
        </w:rPr>
        <w:t>3</w:t>
      </w:r>
      <w:r w:rsidRPr="00AD607C">
        <w:rPr>
          <w:rFonts w:ascii="Arial" w:hAnsi="Arial" w:cs="Arial"/>
          <w:iCs/>
        </w:rPr>
        <w:t xml:space="preserve"> </w:t>
      </w:r>
      <w:proofErr w:type="gramStart"/>
      <w:r w:rsidRPr="00AD607C">
        <w:rPr>
          <w:rFonts w:ascii="Arial" w:hAnsi="Arial" w:cs="Arial"/>
          <w:iCs/>
        </w:rPr>
        <w:t>Instituto</w:t>
      </w:r>
      <w:proofErr w:type="gramEnd"/>
      <w:r w:rsidRPr="00AD607C">
        <w:rPr>
          <w:rFonts w:ascii="Arial" w:hAnsi="Arial" w:cs="Arial"/>
          <w:iCs/>
        </w:rPr>
        <w:t xml:space="preserve"> de Gestión de la Innovación y del Conocimiento, INGENIO (CSIC and U. Politécnica de Valencia), 46022 Valencia, </w:t>
      </w:r>
      <w:proofErr w:type="spellStart"/>
      <w:r w:rsidRPr="00AD607C">
        <w:rPr>
          <w:rFonts w:ascii="Arial" w:hAnsi="Arial" w:cs="Arial"/>
          <w:iCs/>
        </w:rPr>
        <w:t>Spain</w:t>
      </w:r>
      <w:proofErr w:type="spellEnd"/>
      <w:r w:rsidR="00301F8C" w:rsidRPr="00AD607C">
        <w:rPr>
          <w:rFonts w:ascii="Arial" w:hAnsi="Arial" w:cs="Arial"/>
          <w:iCs/>
        </w:rPr>
        <w:t>.</w:t>
      </w:r>
    </w:p>
    <w:p w14:paraId="5861421D" w14:textId="1EE44BCF" w:rsidR="00425502" w:rsidRPr="00AD607C" w:rsidRDefault="00425502" w:rsidP="00424BBB">
      <w:pPr>
        <w:spacing w:line="240" w:lineRule="auto"/>
        <w:jc w:val="both"/>
        <w:rPr>
          <w:rFonts w:ascii="Arial" w:hAnsi="Arial" w:cs="Arial"/>
          <w:iCs/>
          <w:lang w:val="en-US"/>
        </w:rPr>
      </w:pPr>
      <w:r w:rsidRPr="00AD607C">
        <w:rPr>
          <w:rFonts w:ascii="Arial" w:hAnsi="Arial" w:cs="Arial"/>
          <w:iCs/>
          <w:vertAlign w:val="superscript"/>
          <w:lang w:val="en-US"/>
        </w:rPr>
        <w:t>4</w:t>
      </w:r>
      <w:r w:rsidRPr="00AD607C">
        <w:rPr>
          <w:rFonts w:ascii="Arial" w:hAnsi="Arial" w:cs="Arial"/>
          <w:iCs/>
          <w:lang w:val="en-US"/>
        </w:rPr>
        <w:t xml:space="preserve"> </w:t>
      </w:r>
      <w:r w:rsidR="00BF25E9" w:rsidRPr="00AD607C">
        <w:rPr>
          <w:rFonts w:ascii="Arial" w:hAnsi="Arial" w:cs="Arial"/>
          <w:iCs/>
          <w:lang w:val="en-US"/>
        </w:rPr>
        <w:t>Institute of Parasitology and Biomedicine López-</w:t>
      </w:r>
      <w:proofErr w:type="spellStart"/>
      <w:r w:rsidR="00BF25E9" w:rsidRPr="00AD607C">
        <w:rPr>
          <w:rFonts w:ascii="Arial" w:hAnsi="Arial" w:cs="Arial"/>
          <w:iCs/>
          <w:lang w:val="en-US"/>
        </w:rPr>
        <w:t>Neyra</w:t>
      </w:r>
      <w:proofErr w:type="spellEnd"/>
      <w:r w:rsidR="00BF25E9" w:rsidRPr="00AD607C">
        <w:rPr>
          <w:rFonts w:ascii="Arial" w:hAnsi="Arial" w:cs="Arial"/>
          <w:iCs/>
          <w:lang w:val="en-US"/>
        </w:rPr>
        <w:t xml:space="preserve">, CSIC, </w:t>
      </w:r>
      <w:r w:rsidR="00963A1E" w:rsidRPr="00AD607C">
        <w:rPr>
          <w:rFonts w:ascii="Arial" w:hAnsi="Arial" w:cs="Arial"/>
          <w:iCs/>
          <w:lang w:val="en-US"/>
        </w:rPr>
        <w:t xml:space="preserve">18016 </w:t>
      </w:r>
      <w:r w:rsidR="00BF25E9" w:rsidRPr="00AD607C">
        <w:rPr>
          <w:rFonts w:ascii="Arial" w:hAnsi="Arial" w:cs="Arial"/>
          <w:iCs/>
          <w:lang w:val="en-US"/>
        </w:rPr>
        <w:t>Granada, Spain</w:t>
      </w:r>
      <w:r w:rsidR="00301F8C" w:rsidRPr="00AD607C">
        <w:rPr>
          <w:rFonts w:ascii="Arial" w:hAnsi="Arial" w:cs="Arial"/>
          <w:iCs/>
          <w:lang w:val="en-US"/>
        </w:rPr>
        <w:t>.</w:t>
      </w:r>
    </w:p>
    <w:p w14:paraId="202FE8A6" w14:textId="6309444B" w:rsidR="00425502" w:rsidRPr="00AD607C" w:rsidRDefault="00425502" w:rsidP="00424BBB">
      <w:pPr>
        <w:spacing w:line="240" w:lineRule="auto"/>
        <w:jc w:val="both"/>
        <w:rPr>
          <w:rFonts w:ascii="Arial" w:hAnsi="Arial" w:cs="Arial"/>
          <w:iCs/>
          <w:lang w:val="en-US"/>
        </w:rPr>
      </w:pPr>
      <w:r w:rsidRPr="00AD607C">
        <w:rPr>
          <w:rFonts w:ascii="Arial" w:hAnsi="Arial" w:cs="Arial"/>
          <w:iCs/>
          <w:vertAlign w:val="superscript"/>
          <w:lang w:val="en-US"/>
        </w:rPr>
        <w:t>5</w:t>
      </w:r>
      <w:r w:rsidRPr="00AD607C">
        <w:rPr>
          <w:rFonts w:ascii="Arial" w:hAnsi="Arial" w:cs="Arial"/>
          <w:iCs/>
          <w:lang w:val="en-US"/>
        </w:rPr>
        <w:t xml:space="preserve"> Health Canada, </w:t>
      </w:r>
      <w:r w:rsidR="00F812EC" w:rsidRPr="00AD607C">
        <w:rPr>
          <w:rFonts w:ascii="Arial" w:hAnsi="Arial" w:cs="Arial"/>
          <w:iCs/>
          <w:lang w:val="en-US"/>
        </w:rPr>
        <w:t>Ottawa, Ontario Canada, K2G 5J9</w:t>
      </w:r>
      <w:r w:rsidR="00301F8C" w:rsidRPr="00AD607C">
        <w:rPr>
          <w:rFonts w:ascii="Arial" w:hAnsi="Arial" w:cs="Arial"/>
          <w:iCs/>
          <w:lang w:val="en-US"/>
        </w:rPr>
        <w:t>.</w:t>
      </w:r>
    </w:p>
    <w:p w14:paraId="247EE505" w14:textId="6DEA4B99" w:rsidR="001B3AD7" w:rsidRPr="00AD607C" w:rsidRDefault="001B3AD7" w:rsidP="00424BBB">
      <w:pPr>
        <w:spacing w:line="240" w:lineRule="auto"/>
        <w:jc w:val="both"/>
        <w:rPr>
          <w:rFonts w:ascii="Arial" w:hAnsi="Arial" w:cs="Arial"/>
          <w:iCs/>
          <w:lang w:val="en-US"/>
        </w:rPr>
      </w:pPr>
      <w:r w:rsidRPr="00AD607C">
        <w:rPr>
          <w:rFonts w:ascii="Arial" w:hAnsi="Arial" w:cs="Arial"/>
          <w:iCs/>
          <w:vertAlign w:val="superscript"/>
          <w:lang w:val="en-US"/>
        </w:rPr>
        <w:t>6</w:t>
      </w:r>
      <w:r w:rsidRPr="00AD607C">
        <w:rPr>
          <w:rFonts w:ascii="Arial" w:hAnsi="Arial" w:cs="Arial"/>
          <w:iCs/>
          <w:lang w:val="en-US"/>
        </w:rPr>
        <w:t xml:space="preserve"> Department of Food Safety, German Federal Institute for Risk Assessment (</w:t>
      </w:r>
      <w:proofErr w:type="spellStart"/>
      <w:r w:rsidRPr="00AD607C">
        <w:rPr>
          <w:rFonts w:ascii="Arial" w:hAnsi="Arial" w:cs="Arial"/>
          <w:iCs/>
          <w:lang w:val="en-US"/>
        </w:rPr>
        <w:t>BfR</w:t>
      </w:r>
      <w:proofErr w:type="spellEnd"/>
      <w:r w:rsidRPr="00AD607C">
        <w:rPr>
          <w:rFonts w:ascii="Arial" w:hAnsi="Arial" w:cs="Arial"/>
          <w:iCs/>
          <w:lang w:val="en-US"/>
        </w:rPr>
        <w:t xml:space="preserve">), </w:t>
      </w:r>
      <w:r w:rsidR="00B93708" w:rsidRPr="00AD607C">
        <w:rPr>
          <w:rFonts w:ascii="Arial" w:hAnsi="Arial" w:cs="Arial"/>
          <w:iCs/>
          <w:lang w:val="en-US"/>
        </w:rPr>
        <w:t xml:space="preserve">10589, </w:t>
      </w:r>
      <w:r w:rsidRPr="00AD607C">
        <w:rPr>
          <w:rFonts w:ascii="Arial" w:hAnsi="Arial" w:cs="Arial"/>
          <w:iCs/>
          <w:lang w:val="en-US"/>
        </w:rPr>
        <w:t>Berlin, Germany</w:t>
      </w:r>
      <w:r w:rsidR="00963A1E" w:rsidRPr="00AD607C">
        <w:rPr>
          <w:rFonts w:ascii="Arial" w:hAnsi="Arial" w:cs="Arial"/>
          <w:iCs/>
          <w:lang w:val="en-US"/>
        </w:rPr>
        <w:t>.</w:t>
      </w:r>
    </w:p>
    <w:p w14:paraId="19200955" w14:textId="16E11041" w:rsidR="00C3200F" w:rsidRPr="00AD607C" w:rsidRDefault="001B3AD7" w:rsidP="00424BBB">
      <w:pPr>
        <w:spacing w:line="240" w:lineRule="auto"/>
        <w:jc w:val="both"/>
        <w:rPr>
          <w:rFonts w:ascii="Arial" w:hAnsi="Arial" w:cs="Arial"/>
          <w:iCs/>
          <w:lang w:val="en-US"/>
        </w:rPr>
      </w:pPr>
      <w:r w:rsidRPr="00AD607C">
        <w:rPr>
          <w:rFonts w:ascii="Arial" w:hAnsi="Arial" w:cs="Arial"/>
          <w:iCs/>
          <w:vertAlign w:val="superscript"/>
          <w:lang w:val="en-US"/>
        </w:rPr>
        <w:t>7</w:t>
      </w:r>
      <w:r w:rsidRPr="00AD607C">
        <w:rPr>
          <w:rFonts w:ascii="Arial" w:hAnsi="Arial" w:cs="Arial"/>
          <w:iCs/>
          <w:lang w:val="en-US"/>
        </w:rPr>
        <w:t xml:space="preserve"> </w:t>
      </w:r>
      <w:r w:rsidR="00C00DBF" w:rsidRPr="00AD607C">
        <w:rPr>
          <w:rFonts w:ascii="Arial" w:hAnsi="Arial" w:cs="Arial"/>
          <w:iCs/>
          <w:lang w:val="en-US"/>
        </w:rPr>
        <w:t>Department</w:t>
      </w:r>
      <w:r w:rsidR="00766744" w:rsidRPr="00AD607C">
        <w:rPr>
          <w:rFonts w:ascii="Arial" w:hAnsi="Arial" w:cs="Arial"/>
          <w:iCs/>
          <w:lang w:val="en-US"/>
        </w:rPr>
        <w:t xml:space="preserve"> of Medicine, Farncombe Family Digestive Health Research Institute, McMaster University, Hamilton, Ontario, </w:t>
      </w:r>
      <w:r w:rsidR="003D6E4A" w:rsidRPr="00AD607C">
        <w:rPr>
          <w:rFonts w:ascii="Arial" w:hAnsi="Arial" w:cs="Arial"/>
          <w:iCs/>
          <w:lang w:val="en-US"/>
        </w:rPr>
        <w:t xml:space="preserve">L8N 3Z5, </w:t>
      </w:r>
      <w:r w:rsidR="00766744" w:rsidRPr="00AD607C">
        <w:rPr>
          <w:rFonts w:ascii="Arial" w:hAnsi="Arial" w:cs="Arial"/>
          <w:iCs/>
          <w:lang w:val="en-US"/>
        </w:rPr>
        <w:t>Canada</w:t>
      </w:r>
      <w:r w:rsidR="00B5186B" w:rsidRPr="00AD607C">
        <w:rPr>
          <w:rFonts w:ascii="Arial" w:hAnsi="Arial" w:cs="Arial"/>
          <w:iCs/>
          <w:lang w:val="en-US"/>
        </w:rPr>
        <w:t>.</w:t>
      </w:r>
    </w:p>
    <w:p w14:paraId="6913C606" w14:textId="092B7589" w:rsidR="00BA6F42" w:rsidRPr="00AD607C" w:rsidRDefault="001B3AD7" w:rsidP="00424BBB">
      <w:pPr>
        <w:spacing w:line="240" w:lineRule="auto"/>
        <w:jc w:val="both"/>
        <w:rPr>
          <w:rFonts w:ascii="Arial" w:hAnsi="Arial" w:cs="Arial"/>
          <w:iCs/>
          <w:lang w:val="en-US"/>
        </w:rPr>
      </w:pPr>
      <w:r w:rsidRPr="00AD607C">
        <w:rPr>
          <w:rFonts w:ascii="Arial" w:hAnsi="Arial" w:cs="Arial"/>
          <w:iCs/>
          <w:vertAlign w:val="superscript"/>
          <w:lang w:val="en-US"/>
        </w:rPr>
        <w:t>8</w:t>
      </w:r>
      <w:r w:rsidR="00301F8C" w:rsidRPr="00AD607C">
        <w:rPr>
          <w:rFonts w:ascii="Arial" w:hAnsi="Arial" w:cs="Arial"/>
          <w:iCs/>
          <w:lang w:val="en-US"/>
        </w:rPr>
        <w:t xml:space="preserve"> European Food Safety Authority (EFSA), 43</w:t>
      </w:r>
      <w:r w:rsidR="00772103" w:rsidRPr="00AD607C">
        <w:rPr>
          <w:rFonts w:ascii="Arial" w:hAnsi="Arial" w:cs="Arial"/>
          <w:iCs/>
          <w:lang w:val="en-US"/>
        </w:rPr>
        <w:t>1</w:t>
      </w:r>
      <w:r w:rsidR="00E72829" w:rsidRPr="00AD607C">
        <w:rPr>
          <w:rFonts w:ascii="Arial" w:hAnsi="Arial" w:cs="Arial"/>
          <w:iCs/>
          <w:lang w:val="en-US"/>
        </w:rPr>
        <w:t>26</w:t>
      </w:r>
      <w:r w:rsidR="00301F8C" w:rsidRPr="00AD607C">
        <w:rPr>
          <w:rFonts w:ascii="Arial" w:hAnsi="Arial" w:cs="Arial"/>
          <w:iCs/>
          <w:lang w:val="en-US"/>
        </w:rPr>
        <w:t xml:space="preserve"> Parma, Italy.</w:t>
      </w:r>
    </w:p>
    <w:p w14:paraId="51E9BCEC" w14:textId="1B9E5D02" w:rsidR="00301F8C" w:rsidRPr="00AD607C" w:rsidRDefault="001B3AD7" w:rsidP="00424BBB">
      <w:pPr>
        <w:spacing w:line="240" w:lineRule="auto"/>
        <w:jc w:val="both"/>
        <w:rPr>
          <w:rFonts w:ascii="Arial" w:hAnsi="Arial" w:cs="Arial"/>
          <w:iCs/>
          <w:lang w:val="en-US"/>
        </w:rPr>
      </w:pPr>
      <w:r w:rsidRPr="00AD607C">
        <w:rPr>
          <w:rFonts w:ascii="Arial" w:hAnsi="Arial" w:cs="Arial"/>
          <w:iCs/>
          <w:vertAlign w:val="superscript"/>
          <w:lang w:val="en-US"/>
        </w:rPr>
        <w:t>9</w:t>
      </w:r>
      <w:r w:rsidR="00301F8C" w:rsidRPr="00AD607C">
        <w:rPr>
          <w:rFonts w:ascii="Arial" w:hAnsi="Arial" w:cs="Arial"/>
          <w:iCs/>
          <w:lang w:val="en-US"/>
        </w:rPr>
        <w:t xml:space="preserve"> French Agency for Food, Environmental and Occupational Health and Safety, ANSES, Hygiene and Quality of Poultry, Pig Products Unit, 22440 </w:t>
      </w:r>
      <w:proofErr w:type="spellStart"/>
      <w:r w:rsidR="00301F8C" w:rsidRPr="00AD607C">
        <w:rPr>
          <w:rFonts w:ascii="Arial" w:hAnsi="Arial" w:cs="Arial"/>
          <w:iCs/>
          <w:lang w:val="en-US"/>
        </w:rPr>
        <w:t>Ploufragan</w:t>
      </w:r>
      <w:proofErr w:type="spellEnd"/>
      <w:r w:rsidR="00301F8C" w:rsidRPr="00AD607C">
        <w:rPr>
          <w:rFonts w:ascii="Arial" w:hAnsi="Arial" w:cs="Arial"/>
          <w:iCs/>
          <w:lang w:val="en-US"/>
        </w:rPr>
        <w:t>, France.</w:t>
      </w:r>
    </w:p>
    <w:p w14:paraId="02181CE2" w14:textId="77777777" w:rsidR="00AD607C" w:rsidRPr="00AD607C" w:rsidRDefault="00AD607C" w:rsidP="00AD607C">
      <w:pPr>
        <w:spacing w:line="240" w:lineRule="auto"/>
        <w:jc w:val="both"/>
        <w:rPr>
          <w:rFonts w:ascii="Arial" w:hAnsi="Arial" w:cs="Arial"/>
          <w:iCs/>
          <w:lang w:val="en-US"/>
        </w:rPr>
      </w:pPr>
      <w:r w:rsidRPr="00AD607C">
        <w:rPr>
          <w:rFonts w:ascii="Arial" w:hAnsi="Arial" w:cs="Arial"/>
          <w:iCs/>
          <w:vertAlign w:val="superscript"/>
          <w:lang w:val="en-US"/>
        </w:rPr>
        <w:t>1</w:t>
      </w:r>
      <w:r>
        <w:rPr>
          <w:rFonts w:ascii="Arial" w:hAnsi="Arial" w:cs="Arial"/>
          <w:iCs/>
          <w:vertAlign w:val="superscript"/>
          <w:lang w:val="en-US"/>
        </w:rPr>
        <w:t>0</w:t>
      </w:r>
      <w:r w:rsidRPr="00AD607C">
        <w:rPr>
          <w:rFonts w:ascii="Arial" w:hAnsi="Arial" w:cs="Arial"/>
          <w:iCs/>
          <w:lang w:val="en-US"/>
        </w:rPr>
        <w:t xml:space="preserve"> National Center for Toxicological Research, US Food and Drug Administration, Jefferson, AR 72079, USA</w:t>
      </w:r>
      <w:r>
        <w:rPr>
          <w:rFonts w:ascii="Arial" w:hAnsi="Arial" w:cs="Arial"/>
          <w:iCs/>
          <w:lang w:val="en-US"/>
        </w:rPr>
        <w:t>.</w:t>
      </w:r>
    </w:p>
    <w:p w14:paraId="78D3E18A" w14:textId="77777777" w:rsidR="00AD607C" w:rsidRPr="00AD607C" w:rsidRDefault="00AD607C" w:rsidP="00AD607C">
      <w:pPr>
        <w:spacing w:line="240" w:lineRule="auto"/>
        <w:jc w:val="both"/>
        <w:rPr>
          <w:rFonts w:ascii="Arial" w:hAnsi="Arial" w:cs="Arial"/>
          <w:iCs/>
          <w:lang w:val="en-US"/>
        </w:rPr>
      </w:pPr>
      <w:r w:rsidRPr="00AD607C">
        <w:rPr>
          <w:rFonts w:ascii="Arial" w:hAnsi="Arial" w:cs="Arial"/>
          <w:iCs/>
          <w:vertAlign w:val="superscript"/>
          <w:lang w:val="en-US"/>
        </w:rPr>
        <w:t>1</w:t>
      </w:r>
      <w:r>
        <w:rPr>
          <w:rFonts w:ascii="Arial" w:hAnsi="Arial" w:cs="Arial"/>
          <w:iCs/>
          <w:vertAlign w:val="superscript"/>
          <w:lang w:val="en-US"/>
        </w:rPr>
        <w:t>1</w:t>
      </w:r>
      <w:r w:rsidRPr="00AD607C">
        <w:rPr>
          <w:rFonts w:ascii="Arial" w:hAnsi="Arial" w:cs="Arial"/>
          <w:iCs/>
          <w:lang w:val="en-US"/>
        </w:rPr>
        <w:t xml:space="preserve"> Group of Functionality and Ecology of Beneficial Microorganisms (</w:t>
      </w:r>
      <w:proofErr w:type="spellStart"/>
      <w:r w:rsidRPr="00AD607C">
        <w:rPr>
          <w:rFonts w:ascii="Arial" w:hAnsi="Arial" w:cs="Arial"/>
          <w:iCs/>
          <w:lang w:val="en-US"/>
        </w:rPr>
        <w:t>MicroHealth</w:t>
      </w:r>
      <w:proofErr w:type="spellEnd"/>
      <w:r w:rsidRPr="00AD607C">
        <w:rPr>
          <w:rFonts w:ascii="Arial" w:hAnsi="Arial" w:cs="Arial"/>
          <w:iCs/>
          <w:lang w:val="en-US"/>
        </w:rPr>
        <w:t xml:space="preserve">), Instituto de </w:t>
      </w:r>
      <w:proofErr w:type="spellStart"/>
      <w:r w:rsidRPr="00AD607C">
        <w:rPr>
          <w:rFonts w:ascii="Arial" w:hAnsi="Arial" w:cs="Arial"/>
          <w:iCs/>
          <w:lang w:val="en-US"/>
        </w:rPr>
        <w:t>Productos</w:t>
      </w:r>
      <w:proofErr w:type="spellEnd"/>
      <w:r w:rsidRPr="00AD607C">
        <w:rPr>
          <w:rFonts w:ascii="Arial" w:hAnsi="Arial" w:cs="Arial"/>
          <w:iCs/>
          <w:lang w:val="en-US"/>
        </w:rPr>
        <w:t xml:space="preserve"> </w:t>
      </w:r>
      <w:proofErr w:type="spellStart"/>
      <w:r w:rsidRPr="00AD607C">
        <w:rPr>
          <w:rFonts w:ascii="Arial" w:hAnsi="Arial" w:cs="Arial"/>
          <w:iCs/>
          <w:lang w:val="en-US"/>
        </w:rPr>
        <w:t>Lácteos</w:t>
      </w:r>
      <w:proofErr w:type="spellEnd"/>
      <w:r w:rsidRPr="00AD607C">
        <w:rPr>
          <w:rFonts w:ascii="Arial" w:hAnsi="Arial" w:cs="Arial"/>
          <w:iCs/>
          <w:lang w:val="en-US"/>
        </w:rPr>
        <w:t xml:space="preserve"> (IPLA-CSIC), 3300, </w:t>
      </w:r>
      <w:proofErr w:type="spellStart"/>
      <w:r w:rsidRPr="00AD607C">
        <w:rPr>
          <w:rFonts w:ascii="Arial" w:hAnsi="Arial" w:cs="Arial"/>
          <w:iCs/>
          <w:lang w:val="en-US"/>
        </w:rPr>
        <w:t>Villaviciosa</w:t>
      </w:r>
      <w:proofErr w:type="spellEnd"/>
      <w:r w:rsidRPr="00AD607C">
        <w:rPr>
          <w:rFonts w:ascii="Arial" w:hAnsi="Arial" w:cs="Arial"/>
          <w:iCs/>
          <w:lang w:val="en-US"/>
        </w:rPr>
        <w:t>, Asturias, Spain</w:t>
      </w:r>
      <w:r>
        <w:rPr>
          <w:rFonts w:ascii="Arial" w:hAnsi="Arial" w:cs="Arial"/>
          <w:iCs/>
          <w:lang w:val="en-US"/>
        </w:rPr>
        <w:t>.</w:t>
      </w:r>
    </w:p>
    <w:p w14:paraId="738061BE" w14:textId="77777777" w:rsidR="00AD607C" w:rsidRPr="00AD607C" w:rsidRDefault="00AD607C" w:rsidP="00AD607C">
      <w:pPr>
        <w:spacing w:line="240" w:lineRule="auto"/>
        <w:jc w:val="both"/>
        <w:rPr>
          <w:rFonts w:ascii="Arial" w:hAnsi="Arial" w:cs="Arial"/>
          <w:iCs/>
        </w:rPr>
      </w:pPr>
      <w:r w:rsidRPr="00AD607C">
        <w:rPr>
          <w:rFonts w:ascii="Arial" w:hAnsi="Arial" w:cs="Arial"/>
          <w:iCs/>
          <w:vertAlign w:val="superscript"/>
        </w:rPr>
        <w:t>1</w:t>
      </w:r>
      <w:r>
        <w:rPr>
          <w:rFonts w:ascii="Arial" w:hAnsi="Arial" w:cs="Arial"/>
          <w:iCs/>
          <w:vertAlign w:val="superscript"/>
        </w:rPr>
        <w:t>2</w:t>
      </w:r>
      <w:r w:rsidRPr="00AD607C">
        <w:rPr>
          <w:rFonts w:ascii="Arial" w:hAnsi="Arial" w:cs="Arial"/>
          <w:iCs/>
        </w:rPr>
        <w:t xml:space="preserve"> </w:t>
      </w:r>
      <w:proofErr w:type="gramStart"/>
      <w:r w:rsidRPr="00AD607C">
        <w:rPr>
          <w:rFonts w:ascii="Arial" w:hAnsi="Arial" w:cs="Arial"/>
          <w:iCs/>
        </w:rPr>
        <w:t>Instituto</w:t>
      </w:r>
      <w:proofErr w:type="gramEnd"/>
      <w:r w:rsidRPr="00AD607C">
        <w:rPr>
          <w:rFonts w:ascii="Arial" w:hAnsi="Arial" w:cs="Arial"/>
          <w:iCs/>
        </w:rPr>
        <w:t xml:space="preserve"> de Investigación Sanitaria del Principado de Asturias (ISPA), 33011, Oviedo, Asturias, </w:t>
      </w:r>
      <w:proofErr w:type="spellStart"/>
      <w:r w:rsidRPr="00AD607C">
        <w:rPr>
          <w:rFonts w:ascii="Arial" w:hAnsi="Arial" w:cs="Arial"/>
          <w:iCs/>
        </w:rPr>
        <w:t>Spain</w:t>
      </w:r>
      <w:proofErr w:type="spellEnd"/>
      <w:r w:rsidRPr="00AD607C">
        <w:rPr>
          <w:rFonts w:ascii="Arial" w:hAnsi="Arial" w:cs="Arial"/>
          <w:iCs/>
        </w:rPr>
        <w:t>.</w:t>
      </w:r>
    </w:p>
    <w:p w14:paraId="40D04C78" w14:textId="3D5AC8BF" w:rsidR="00AD607C" w:rsidRPr="00AD607C" w:rsidRDefault="00AD607C" w:rsidP="00AD607C">
      <w:pPr>
        <w:spacing w:line="240" w:lineRule="auto"/>
        <w:jc w:val="both"/>
        <w:rPr>
          <w:rFonts w:ascii="Arial" w:hAnsi="Arial" w:cs="Arial"/>
          <w:iCs/>
          <w:lang w:val="pt-PT"/>
        </w:rPr>
      </w:pPr>
      <w:r w:rsidRPr="00AD607C">
        <w:rPr>
          <w:rFonts w:ascii="Arial" w:hAnsi="Arial" w:cs="Arial"/>
          <w:iCs/>
          <w:vertAlign w:val="superscript"/>
          <w:lang w:val="pt-PT"/>
        </w:rPr>
        <w:t>1</w:t>
      </w:r>
      <w:r>
        <w:rPr>
          <w:rFonts w:ascii="Arial" w:hAnsi="Arial" w:cs="Arial"/>
          <w:iCs/>
          <w:vertAlign w:val="superscript"/>
          <w:lang w:val="pt-PT"/>
        </w:rPr>
        <w:t>3</w:t>
      </w:r>
      <w:r w:rsidRPr="00AD607C">
        <w:rPr>
          <w:rFonts w:ascii="Arial" w:hAnsi="Arial" w:cs="Arial"/>
          <w:iCs/>
          <w:lang w:val="pt-PT"/>
        </w:rPr>
        <w:t xml:space="preserve"> Administration luxembourgeoise vétérinaire et alimentaire (ALVA), L-1445 Strassen, Luxembourg.</w:t>
      </w:r>
    </w:p>
    <w:p w14:paraId="57177DA9" w14:textId="4C8E7F1B" w:rsidR="00AD607C" w:rsidRPr="00AD607C" w:rsidRDefault="00AD607C" w:rsidP="00AD607C">
      <w:pPr>
        <w:spacing w:line="240" w:lineRule="auto"/>
        <w:jc w:val="both"/>
        <w:rPr>
          <w:rFonts w:ascii="Arial" w:hAnsi="Arial" w:cs="Arial"/>
          <w:iCs/>
          <w:lang w:val="pt-PT"/>
        </w:rPr>
      </w:pPr>
      <w:r>
        <w:rPr>
          <w:rFonts w:ascii="Arial" w:hAnsi="Arial" w:cs="Arial"/>
          <w:iCs/>
          <w:vertAlign w:val="superscript"/>
          <w:lang w:val="pt-PT"/>
        </w:rPr>
        <w:t>14</w:t>
      </w:r>
      <w:r w:rsidRPr="00AD607C">
        <w:rPr>
          <w:rFonts w:ascii="Arial" w:hAnsi="Arial" w:cs="Arial"/>
          <w:iCs/>
          <w:lang w:val="pt-PT"/>
        </w:rPr>
        <w:t xml:space="preserve"> Food Safety and Microbiology, Food Standards Australia New Zealand, 154 Featherston Street, Wellington 6011, New Zealand.</w:t>
      </w:r>
    </w:p>
    <w:p w14:paraId="770B44FC" w14:textId="77777777" w:rsidR="00AD607C" w:rsidRPr="00AD607C" w:rsidRDefault="00AD607C" w:rsidP="00AD607C">
      <w:pPr>
        <w:spacing w:line="240" w:lineRule="auto"/>
        <w:jc w:val="both"/>
        <w:rPr>
          <w:rFonts w:ascii="Arial" w:hAnsi="Arial" w:cs="Arial"/>
          <w:iCs/>
          <w:lang w:val="en-US"/>
        </w:rPr>
      </w:pPr>
      <w:r w:rsidRPr="00AD607C">
        <w:rPr>
          <w:rFonts w:ascii="Arial" w:hAnsi="Arial" w:cs="Arial"/>
          <w:iCs/>
          <w:vertAlign w:val="superscript"/>
          <w:lang w:val="en-US"/>
        </w:rPr>
        <w:t>1</w:t>
      </w:r>
      <w:r>
        <w:rPr>
          <w:rFonts w:ascii="Arial" w:hAnsi="Arial" w:cs="Arial"/>
          <w:iCs/>
          <w:vertAlign w:val="superscript"/>
          <w:lang w:val="en-US"/>
        </w:rPr>
        <w:t>5</w:t>
      </w:r>
      <w:r w:rsidRPr="00AD607C">
        <w:rPr>
          <w:rFonts w:ascii="Arial" w:hAnsi="Arial" w:cs="Arial"/>
          <w:iCs/>
          <w:lang w:val="en-US"/>
        </w:rPr>
        <w:t xml:space="preserve"> Institute of </w:t>
      </w:r>
      <w:proofErr w:type="spellStart"/>
      <w:r w:rsidRPr="00AD607C">
        <w:rPr>
          <w:rFonts w:ascii="Arial" w:hAnsi="Arial" w:cs="Arial"/>
          <w:iCs/>
          <w:lang w:val="en-US"/>
        </w:rPr>
        <w:t>Agrochemistry</w:t>
      </w:r>
      <w:proofErr w:type="spellEnd"/>
      <w:r w:rsidRPr="00AD607C">
        <w:rPr>
          <w:rFonts w:ascii="Arial" w:hAnsi="Arial" w:cs="Arial"/>
          <w:iCs/>
          <w:lang w:val="en-US"/>
        </w:rPr>
        <w:t xml:space="preserve"> and Food Technology, Excellence Centre </w:t>
      </w:r>
      <w:proofErr w:type="spellStart"/>
      <w:r w:rsidRPr="00AD607C">
        <w:rPr>
          <w:rFonts w:ascii="Arial" w:hAnsi="Arial" w:cs="Arial"/>
          <w:iCs/>
          <w:lang w:val="en-US"/>
        </w:rPr>
        <w:t>Severo</w:t>
      </w:r>
      <w:proofErr w:type="spellEnd"/>
      <w:r w:rsidRPr="00AD607C">
        <w:rPr>
          <w:rFonts w:ascii="Arial" w:hAnsi="Arial" w:cs="Arial"/>
          <w:iCs/>
          <w:lang w:val="en-US"/>
        </w:rPr>
        <w:t xml:space="preserve"> Ochoa, Spanish National Research Council (IATA-CSIC), 46980 Valencia, Spain.</w:t>
      </w:r>
    </w:p>
    <w:p w14:paraId="764996C8" w14:textId="19D39A20" w:rsidR="003D6E4A" w:rsidRPr="00AD607C" w:rsidRDefault="001B3AD7" w:rsidP="00424BBB">
      <w:pPr>
        <w:spacing w:line="240" w:lineRule="auto"/>
        <w:jc w:val="both"/>
        <w:rPr>
          <w:rFonts w:ascii="Arial" w:hAnsi="Arial" w:cs="Arial"/>
          <w:iCs/>
          <w:lang w:val="en-US"/>
        </w:rPr>
      </w:pPr>
      <w:r w:rsidRPr="00AD607C">
        <w:rPr>
          <w:rFonts w:ascii="Arial" w:hAnsi="Arial" w:cs="Arial"/>
          <w:iCs/>
          <w:vertAlign w:val="superscript"/>
          <w:lang w:val="en-US"/>
        </w:rPr>
        <w:lastRenderedPageBreak/>
        <w:t>1</w:t>
      </w:r>
      <w:r w:rsidR="00AD607C">
        <w:rPr>
          <w:rFonts w:ascii="Arial" w:hAnsi="Arial" w:cs="Arial"/>
          <w:iCs/>
          <w:vertAlign w:val="superscript"/>
          <w:lang w:val="en-US"/>
        </w:rPr>
        <w:t>6</w:t>
      </w:r>
      <w:r w:rsidR="00250723" w:rsidRPr="00AD607C">
        <w:rPr>
          <w:rFonts w:ascii="Arial" w:hAnsi="Arial" w:cs="Arial"/>
          <w:iCs/>
          <w:lang w:val="en-US"/>
        </w:rPr>
        <w:t xml:space="preserve"> </w:t>
      </w:r>
      <w:r w:rsidR="003D6E4A" w:rsidRPr="00AD607C">
        <w:rPr>
          <w:rFonts w:ascii="Arial" w:hAnsi="Arial" w:cs="Arial"/>
          <w:iCs/>
          <w:lang w:val="en-US"/>
        </w:rPr>
        <w:t>Department of Medicine, McMaster Immunology Research Centre (MIRC), Schroeder Allergy and Immunology Research Institute (SAIRI), McMaster University, Hamilton, Ontario, L8N 3Z5, Canada</w:t>
      </w:r>
      <w:r w:rsidR="00424BBB">
        <w:rPr>
          <w:rFonts w:ascii="Arial" w:hAnsi="Arial" w:cs="Arial"/>
          <w:iCs/>
          <w:lang w:val="en-US"/>
        </w:rPr>
        <w:t>.</w:t>
      </w:r>
    </w:p>
    <w:p w14:paraId="64EBA8EE" w14:textId="019927B8" w:rsidR="00AD2F90" w:rsidRPr="00AD607C" w:rsidRDefault="003D6E4A" w:rsidP="00424BBB">
      <w:pPr>
        <w:spacing w:line="240" w:lineRule="auto"/>
        <w:jc w:val="both"/>
        <w:rPr>
          <w:rFonts w:ascii="Arial" w:hAnsi="Arial" w:cs="Arial"/>
          <w:iCs/>
        </w:rPr>
      </w:pPr>
      <w:r w:rsidRPr="00AD607C">
        <w:rPr>
          <w:rFonts w:ascii="Arial" w:hAnsi="Arial" w:cs="Arial"/>
          <w:iCs/>
          <w:vertAlign w:val="superscript"/>
        </w:rPr>
        <w:t>1</w:t>
      </w:r>
      <w:r w:rsidR="00AD607C">
        <w:rPr>
          <w:rFonts w:ascii="Arial" w:hAnsi="Arial" w:cs="Arial"/>
          <w:iCs/>
          <w:vertAlign w:val="superscript"/>
        </w:rPr>
        <w:t>7</w:t>
      </w:r>
      <w:r w:rsidRPr="00AD607C">
        <w:rPr>
          <w:rFonts w:ascii="Arial" w:hAnsi="Arial" w:cs="Arial"/>
          <w:iCs/>
          <w:vertAlign w:val="superscript"/>
        </w:rPr>
        <w:t xml:space="preserve"> </w:t>
      </w:r>
      <w:proofErr w:type="spellStart"/>
      <w:r w:rsidR="00AD2F90" w:rsidRPr="00AD607C">
        <w:rPr>
          <w:rFonts w:ascii="Arial" w:hAnsi="Arial" w:cs="Arial"/>
          <w:iCs/>
        </w:rPr>
        <w:t>Department</w:t>
      </w:r>
      <w:proofErr w:type="spellEnd"/>
      <w:r w:rsidR="00AD2F90" w:rsidRPr="00AD607C">
        <w:rPr>
          <w:rFonts w:ascii="Arial" w:hAnsi="Arial" w:cs="Arial"/>
          <w:iCs/>
        </w:rPr>
        <w:t xml:space="preserve"> of </w:t>
      </w:r>
      <w:proofErr w:type="spellStart"/>
      <w:r w:rsidR="00AD2F90" w:rsidRPr="00AD607C">
        <w:rPr>
          <w:rFonts w:ascii="Arial" w:hAnsi="Arial" w:cs="Arial"/>
          <w:iCs/>
        </w:rPr>
        <w:t>Immunology</w:t>
      </w:r>
      <w:proofErr w:type="spellEnd"/>
      <w:r w:rsidR="00AD2F90" w:rsidRPr="00AD607C">
        <w:rPr>
          <w:rFonts w:ascii="Arial" w:hAnsi="Arial" w:cs="Arial"/>
          <w:iCs/>
        </w:rPr>
        <w:t xml:space="preserve">, Instituto de Investigación Sanitaria Hospital Universitario de La Princesa (IIS-Princesa), </w:t>
      </w:r>
      <w:r w:rsidR="00B5186B" w:rsidRPr="00AD607C">
        <w:rPr>
          <w:rFonts w:ascii="Arial" w:hAnsi="Arial" w:cs="Arial"/>
          <w:iCs/>
        </w:rPr>
        <w:t xml:space="preserve">Universidad Autónoma de Madrid (UAM), 28006 </w:t>
      </w:r>
      <w:r w:rsidR="00AD2F90" w:rsidRPr="00AD607C">
        <w:rPr>
          <w:rFonts w:ascii="Arial" w:hAnsi="Arial" w:cs="Arial"/>
          <w:iCs/>
        </w:rPr>
        <w:t xml:space="preserve">Madrid, </w:t>
      </w:r>
      <w:proofErr w:type="spellStart"/>
      <w:r w:rsidR="00AD2F90" w:rsidRPr="00AD607C">
        <w:rPr>
          <w:rFonts w:ascii="Arial" w:hAnsi="Arial" w:cs="Arial"/>
          <w:iCs/>
        </w:rPr>
        <w:t>Spain</w:t>
      </w:r>
      <w:proofErr w:type="spellEnd"/>
      <w:r w:rsidR="00AD2F90" w:rsidRPr="00AD607C">
        <w:rPr>
          <w:rFonts w:ascii="Arial" w:hAnsi="Arial" w:cs="Arial"/>
          <w:iCs/>
        </w:rPr>
        <w:t>.</w:t>
      </w:r>
    </w:p>
    <w:p w14:paraId="422AF771" w14:textId="19E9C2E4" w:rsidR="00AD2F90" w:rsidRPr="00AD607C" w:rsidRDefault="00AD2F90" w:rsidP="00424BBB">
      <w:pPr>
        <w:spacing w:line="240" w:lineRule="auto"/>
        <w:jc w:val="both"/>
        <w:rPr>
          <w:rFonts w:ascii="Arial" w:hAnsi="Arial" w:cs="Arial"/>
          <w:iCs/>
          <w:lang w:val="en-US"/>
        </w:rPr>
      </w:pPr>
      <w:r w:rsidRPr="00AD607C">
        <w:rPr>
          <w:rFonts w:ascii="Arial" w:hAnsi="Arial" w:cs="Arial"/>
          <w:iCs/>
          <w:vertAlign w:val="superscript"/>
          <w:lang w:val="en-US"/>
        </w:rPr>
        <w:t>1</w:t>
      </w:r>
      <w:r w:rsidR="00AD607C">
        <w:rPr>
          <w:rFonts w:ascii="Arial" w:hAnsi="Arial" w:cs="Arial"/>
          <w:iCs/>
          <w:vertAlign w:val="superscript"/>
          <w:lang w:val="en-US"/>
        </w:rPr>
        <w:t>8</w:t>
      </w:r>
      <w:r w:rsidR="003D6E4A" w:rsidRPr="00AD607C">
        <w:rPr>
          <w:rFonts w:ascii="Arial" w:hAnsi="Arial" w:cs="Arial"/>
          <w:iCs/>
          <w:lang w:val="en-US"/>
        </w:rPr>
        <w:t xml:space="preserve"> </w:t>
      </w:r>
      <w:r w:rsidRPr="00AD607C">
        <w:rPr>
          <w:rFonts w:ascii="Arial" w:hAnsi="Arial" w:cs="Arial"/>
          <w:iCs/>
          <w:lang w:val="en-US"/>
        </w:rPr>
        <w:t xml:space="preserve">Department of Immunology and Oncology, </w:t>
      </w:r>
      <w:r w:rsidR="00963A1E" w:rsidRPr="00AD607C">
        <w:rPr>
          <w:rFonts w:ascii="Arial" w:hAnsi="Arial" w:cs="Arial"/>
          <w:iCs/>
          <w:lang w:val="en-US"/>
        </w:rPr>
        <w:t>National Centre for Biotechnology (CNB-CSIC), 28049 Madrid, Spain.</w:t>
      </w:r>
    </w:p>
    <w:p w14:paraId="57292397" w14:textId="7566007B" w:rsidR="00AD2F90" w:rsidRPr="00AD607C" w:rsidRDefault="00AD2F90" w:rsidP="00424BBB">
      <w:pPr>
        <w:spacing w:line="240" w:lineRule="auto"/>
        <w:jc w:val="both"/>
        <w:rPr>
          <w:rFonts w:ascii="Arial" w:hAnsi="Arial" w:cs="Arial"/>
          <w:iCs/>
          <w:lang w:val="en-US"/>
        </w:rPr>
      </w:pPr>
      <w:r w:rsidRPr="00AD607C">
        <w:rPr>
          <w:rFonts w:ascii="Arial" w:hAnsi="Arial" w:cs="Arial"/>
          <w:iCs/>
          <w:vertAlign w:val="superscript"/>
          <w:lang w:val="en-US"/>
        </w:rPr>
        <w:t>1</w:t>
      </w:r>
      <w:r w:rsidR="00AD607C">
        <w:rPr>
          <w:rFonts w:ascii="Arial" w:hAnsi="Arial" w:cs="Arial"/>
          <w:iCs/>
          <w:vertAlign w:val="superscript"/>
          <w:lang w:val="en-US"/>
        </w:rPr>
        <w:t>9</w:t>
      </w:r>
      <w:r w:rsidRPr="00AD607C">
        <w:rPr>
          <w:rFonts w:ascii="Arial" w:hAnsi="Arial" w:cs="Arial"/>
          <w:iCs/>
          <w:lang w:val="en-US"/>
        </w:rPr>
        <w:t xml:space="preserve"> Faculty of Experimental Sciences, Universidad Francisco de Vitoria (UFV), </w:t>
      </w:r>
      <w:r w:rsidR="00B5186B" w:rsidRPr="00AD607C">
        <w:rPr>
          <w:rFonts w:ascii="Arial" w:hAnsi="Arial" w:cs="Arial"/>
          <w:iCs/>
          <w:lang w:val="en-US"/>
        </w:rPr>
        <w:t xml:space="preserve">28223 </w:t>
      </w:r>
      <w:r w:rsidRPr="00AD607C">
        <w:rPr>
          <w:rFonts w:ascii="Arial" w:hAnsi="Arial" w:cs="Arial"/>
          <w:iCs/>
          <w:lang w:val="en-US"/>
        </w:rPr>
        <w:t>Madrid, Spain.</w:t>
      </w:r>
    </w:p>
    <w:p w14:paraId="17CC196F" w14:textId="77777777" w:rsidR="00424BBB" w:rsidRPr="00AD607C" w:rsidRDefault="00424BBB" w:rsidP="00424BBB">
      <w:pPr>
        <w:jc w:val="both"/>
        <w:rPr>
          <w:rFonts w:ascii="Arial" w:hAnsi="Arial" w:cs="Arial"/>
          <w:b/>
          <w:bCs/>
          <w:iCs/>
          <w:sz w:val="24"/>
          <w:szCs w:val="24"/>
          <w:lang w:val="en-US"/>
        </w:rPr>
      </w:pPr>
    </w:p>
    <w:p w14:paraId="37A5CBF6" w14:textId="71C1183F" w:rsidR="00424BBB" w:rsidRPr="00AD607C" w:rsidRDefault="00424BBB" w:rsidP="00AD607C">
      <w:pPr>
        <w:spacing w:after="0"/>
        <w:jc w:val="both"/>
        <w:rPr>
          <w:rFonts w:ascii="Arial" w:hAnsi="Arial" w:cs="Arial"/>
          <w:iCs/>
          <w:sz w:val="24"/>
          <w:szCs w:val="24"/>
          <w:vertAlign w:val="superscript"/>
          <w:lang w:val="en-CA"/>
        </w:rPr>
      </w:pPr>
      <w:r w:rsidRPr="00AD607C">
        <w:rPr>
          <w:rFonts w:ascii="Arial" w:hAnsi="Arial" w:cs="Arial"/>
          <w:b/>
          <w:bCs/>
          <w:iCs/>
          <w:sz w:val="24"/>
          <w:szCs w:val="24"/>
          <w:lang w:val="en-CA"/>
        </w:rPr>
        <w:t>CONTACT INFORMATION:</w:t>
      </w:r>
    </w:p>
    <w:p w14:paraId="46928649" w14:textId="1683D8C0" w:rsidR="00E576D2" w:rsidRDefault="00264499" w:rsidP="00AD607C">
      <w:pPr>
        <w:spacing w:after="0" w:line="240" w:lineRule="auto"/>
        <w:jc w:val="both"/>
        <w:rPr>
          <w:rFonts w:ascii="Arial" w:hAnsi="Arial" w:cs="Arial"/>
          <w:iCs/>
          <w:lang w:val="en-US"/>
        </w:rPr>
      </w:pPr>
      <w:r w:rsidRPr="00AD607C">
        <w:rPr>
          <w:rFonts w:ascii="Arial" w:hAnsi="Arial" w:cs="Arial"/>
          <w:iCs/>
          <w:lang w:val="en-US"/>
        </w:rPr>
        <w:t xml:space="preserve">* </w:t>
      </w:r>
      <w:r w:rsidR="00425502" w:rsidRPr="00AD607C">
        <w:rPr>
          <w:rFonts w:ascii="Arial" w:hAnsi="Arial" w:cs="Arial"/>
          <w:iCs/>
          <w:lang w:val="en-US"/>
        </w:rPr>
        <w:t>Corre</w:t>
      </w:r>
      <w:r w:rsidR="0054219C" w:rsidRPr="00AD607C">
        <w:rPr>
          <w:rFonts w:ascii="Arial" w:hAnsi="Arial" w:cs="Arial"/>
          <w:iCs/>
          <w:lang w:val="en-US"/>
        </w:rPr>
        <w:t>s</w:t>
      </w:r>
      <w:r w:rsidR="007B4A22" w:rsidRPr="00AD607C">
        <w:rPr>
          <w:rFonts w:ascii="Arial" w:hAnsi="Arial" w:cs="Arial"/>
          <w:iCs/>
          <w:lang w:val="en-US"/>
        </w:rPr>
        <w:t>pondence</w:t>
      </w:r>
      <w:r w:rsidR="00424BBB">
        <w:rPr>
          <w:rFonts w:ascii="Arial" w:hAnsi="Arial" w:cs="Arial"/>
          <w:iCs/>
          <w:lang w:val="en-US"/>
        </w:rPr>
        <w:t xml:space="preserve"> to</w:t>
      </w:r>
      <w:r w:rsidRPr="00AD607C">
        <w:rPr>
          <w:rFonts w:ascii="Arial" w:hAnsi="Arial" w:cs="Arial"/>
          <w:iCs/>
          <w:lang w:val="en-US"/>
        </w:rPr>
        <w:t xml:space="preserve">: </w:t>
      </w:r>
      <w:hyperlink r:id="rId8" w:history="1">
        <w:r w:rsidRPr="00AD607C">
          <w:rPr>
            <w:rStyle w:val="Hipervnculo"/>
            <w:rFonts w:ascii="Arial" w:hAnsi="Arial" w:cs="Arial"/>
            <w:iCs/>
            <w:lang w:val="en-US"/>
          </w:rPr>
          <w:t>javier.moreno@csic.es</w:t>
        </w:r>
      </w:hyperlink>
      <w:r w:rsidR="007B4A22" w:rsidRPr="00AD607C">
        <w:rPr>
          <w:rFonts w:ascii="Arial" w:hAnsi="Arial" w:cs="Arial"/>
          <w:iCs/>
          <w:lang w:val="en-US"/>
        </w:rPr>
        <w:t>; CIAL (CSIC-UAM), 28049, Madrid, Spain (+34 910017948)</w:t>
      </w:r>
      <w:r w:rsidRPr="00AD607C">
        <w:rPr>
          <w:rFonts w:ascii="Arial" w:hAnsi="Arial" w:cs="Arial"/>
          <w:iCs/>
          <w:lang w:val="en-US"/>
        </w:rPr>
        <w:t xml:space="preserve"> </w:t>
      </w:r>
    </w:p>
    <w:p w14:paraId="5B1EFF03" w14:textId="6408C256" w:rsidR="004D6033" w:rsidRDefault="004D6033" w:rsidP="00AD607C">
      <w:pPr>
        <w:spacing w:after="0" w:line="240" w:lineRule="auto"/>
        <w:jc w:val="both"/>
        <w:rPr>
          <w:rFonts w:ascii="Arial" w:hAnsi="Arial" w:cs="Arial"/>
          <w:iCs/>
          <w:lang w:val="en-US"/>
        </w:rPr>
      </w:pPr>
    </w:p>
    <w:p w14:paraId="3F14440B" w14:textId="067878F7" w:rsidR="004D6033" w:rsidRPr="004D6033" w:rsidRDefault="004D6033" w:rsidP="00FE06F9">
      <w:pPr>
        <w:spacing w:after="0" w:line="240" w:lineRule="auto"/>
        <w:jc w:val="both"/>
        <w:rPr>
          <w:rFonts w:ascii="Arial" w:hAnsi="Arial" w:cs="Arial"/>
          <w:b/>
          <w:bCs/>
          <w:iCs/>
          <w:lang w:val="en-US"/>
        </w:rPr>
      </w:pPr>
      <w:r w:rsidRPr="004D6033">
        <w:rPr>
          <w:rFonts w:ascii="Arial" w:hAnsi="Arial" w:cs="Arial"/>
          <w:b/>
          <w:bCs/>
          <w:iCs/>
          <w:lang w:val="en-US"/>
        </w:rPr>
        <w:t>ORCID ID:</w:t>
      </w:r>
    </w:p>
    <w:p w14:paraId="551200EC" w14:textId="0FF4DBC1" w:rsidR="00FE06F9" w:rsidRDefault="004D6033" w:rsidP="009043A9">
      <w:pPr>
        <w:jc w:val="both"/>
        <w:rPr>
          <w:bCs/>
        </w:rPr>
      </w:pPr>
      <w:r w:rsidRPr="00FE06F9">
        <w:rPr>
          <w:rFonts w:ascii="Arial" w:hAnsi="Arial" w:cs="Arial"/>
          <w:bCs/>
        </w:rPr>
        <w:t>Manuel Garrido</w:t>
      </w:r>
      <w:r w:rsidRPr="00FE06F9">
        <w:rPr>
          <w:rFonts w:ascii="Arial" w:hAnsi="Arial" w:cs="Arial"/>
          <w:bCs/>
        </w:rPr>
        <w:t>-Romero</w:t>
      </w:r>
      <w:r w:rsidRPr="00FE06F9">
        <w:rPr>
          <w:rFonts w:ascii="Arial" w:hAnsi="Arial" w:cs="Arial"/>
          <w:bCs/>
        </w:rPr>
        <w:t xml:space="preserve">: </w:t>
      </w:r>
      <w:hyperlink r:id="rId9" w:history="1">
        <w:r w:rsidRPr="00FE06F9">
          <w:rPr>
            <w:rStyle w:val="Hipervnculo"/>
            <w:rFonts w:ascii="Arial" w:hAnsi="Arial" w:cs="Arial"/>
            <w:bCs/>
          </w:rPr>
          <w:t>https://orcid.org/0000-0002-6474-4274</w:t>
        </w:r>
      </w:hyperlink>
      <w:r w:rsidRPr="00FE06F9">
        <w:rPr>
          <w:rFonts w:ascii="Arial" w:hAnsi="Arial" w:cs="Arial"/>
          <w:bCs/>
        </w:rPr>
        <w:t xml:space="preserve">; Florencio Pazos: </w:t>
      </w:r>
      <w:hyperlink r:id="rId10" w:history="1">
        <w:r w:rsidRPr="00FE06F9">
          <w:rPr>
            <w:rStyle w:val="Hipervnculo"/>
            <w:rFonts w:ascii="Arial" w:hAnsi="Arial" w:cs="Arial"/>
            <w:bCs/>
          </w:rPr>
          <w:t>https://orcid.org/0000-0002-2646-6226</w:t>
        </w:r>
      </w:hyperlink>
      <w:r w:rsidRPr="00FE06F9">
        <w:rPr>
          <w:rFonts w:ascii="Arial" w:hAnsi="Arial" w:cs="Arial"/>
          <w:bCs/>
        </w:rPr>
        <w:t xml:space="preserve">; Carlos Benito: </w:t>
      </w:r>
      <w:hyperlink r:id="rId11" w:history="1">
        <w:r w:rsidRPr="00FE06F9">
          <w:rPr>
            <w:rStyle w:val="Hipervnculo"/>
            <w:rFonts w:ascii="Arial" w:hAnsi="Arial" w:cs="Arial"/>
            <w:bCs/>
          </w:rPr>
          <w:t>https://orcid.org/0000-0002-6702-3317</w:t>
        </w:r>
      </w:hyperlink>
      <w:r w:rsidRPr="00FE06F9">
        <w:rPr>
          <w:rFonts w:ascii="Arial" w:hAnsi="Arial" w:cs="Arial"/>
          <w:bCs/>
        </w:rPr>
        <w:t xml:space="preserve">; Gonzalo Borrego-Yaniz: </w:t>
      </w:r>
      <w:hyperlink r:id="rId12" w:history="1">
        <w:r w:rsidRPr="00FE06F9">
          <w:rPr>
            <w:rStyle w:val="Hipervnculo"/>
            <w:rFonts w:ascii="Arial" w:hAnsi="Arial" w:cs="Arial"/>
            <w:bCs/>
          </w:rPr>
          <w:t>https://orcid.org/0000-0003-1474-2884</w:t>
        </w:r>
      </w:hyperlink>
      <w:r w:rsidRPr="00FE06F9">
        <w:rPr>
          <w:rFonts w:ascii="Arial" w:hAnsi="Arial" w:cs="Arial"/>
          <w:bCs/>
        </w:rPr>
        <w:t xml:space="preserve">; Hermann Broll: </w:t>
      </w:r>
      <w:hyperlink r:id="rId13" w:history="1">
        <w:r w:rsidRPr="00FE06F9">
          <w:rPr>
            <w:rStyle w:val="Hipervnculo"/>
            <w:rFonts w:ascii="Arial" w:hAnsi="Arial" w:cs="Arial"/>
            <w:bCs/>
          </w:rPr>
          <w:t>https://orcid.org/0000-0002-3671-8140</w:t>
        </w:r>
      </w:hyperlink>
      <w:r w:rsidRPr="00FE06F9">
        <w:rPr>
          <w:rFonts w:ascii="Arial" w:hAnsi="Arial" w:cs="Arial"/>
          <w:bCs/>
        </w:rPr>
        <w:t xml:space="preserve">; Alberto Caminero: </w:t>
      </w:r>
      <w:hyperlink r:id="rId14" w:history="1">
        <w:r w:rsidRPr="00FE06F9">
          <w:rPr>
            <w:rStyle w:val="Hipervnculo"/>
            <w:rFonts w:ascii="Arial" w:hAnsi="Arial" w:cs="Arial"/>
            <w:bCs/>
          </w:rPr>
          <w:t>https://orcid.org/0000-0001-9555-7167</w:t>
        </w:r>
      </w:hyperlink>
      <w:r w:rsidRPr="00FE06F9">
        <w:rPr>
          <w:rFonts w:ascii="Arial" w:hAnsi="Arial" w:cs="Arial"/>
          <w:bCs/>
        </w:rPr>
        <w:t xml:space="preserve">; </w:t>
      </w:r>
      <w:r w:rsidRPr="00FE06F9">
        <w:rPr>
          <w:rFonts w:ascii="Arial" w:hAnsi="Arial" w:cs="Arial"/>
          <w:bCs/>
        </w:rPr>
        <w:t>Eleonora Caro</w:t>
      </w:r>
      <w:r w:rsidRPr="00FE06F9">
        <w:rPr>
          <w:rFonts w:ascii="Arial" w:hAnsi="Arial" w:cs="Arial"/>
          <w:bCs/>
        </w:rPr>
        <w:t xml:space="preserve">: </w:t>
      </w:r>
      <w:hyperlink r:id="rId15" w:history="1">
        <w:r w:rsidRPr="00FE06F9">
          <w:rPr>
            <w:rStyle w:val="Hipervnculo"/>
            <w:rFonts w:ascii="Arial" w:hAnsi="Arial" w:cs="Arial"/>
            <w:bCs/>
          </w:rPr>
          <w:t>https://orcid.org/0000-0002-3019-2707</w:t>
        </w:r>
      </w:hyperlink>
      <w:r w:rsidR="001604E0" w:rsidRPr="00FE06F9">
        <w:rPr>
          <w:rFonts w:ascii="Arial" w:hAnsi="Arial" w:cs="Arial"/>
          <w:bCs/>
        </w:rPr>
        <w:t xml:space="preserve">; </w:t>
      </w:r>
      <w:r w:rsidR="001604E0" w:rsidRPr="00FE06F9">
        <w:rPr>
          <w:rFonts w:ascii="Arial" w:hAnsi="Arial" w:cs="Arial"/>
          <w:bCs/>
        </w:rPr>
        <w:t>Mónica Chagoyen</w:t>
      </w:r>
      <w:r w:rsidR="001604E0" w:rsidRPr="00FE06F9">
        <w:rPr>
          <w:rFonts w:ascii="Arial" w:hAnsi="Arial" w:cs="Arial"/>
          <w:bCs/>
        </w:rPr>
        <w:t xml:space="preserve">: </w:t>
      </w:r>
      <w:hyperlink r:id="rId16" w:history="1">
        <w:r w:rsidR="001604E0" w:rsidRPr="00FE06F9">
          <w:rPr>
            <w:rStyle w:val="Hipervnculo"/>
            <w:rFonts w:ascii="Arial" w:hAnsi="Arial" w:cs="Arial"/>
            <w:bCs/>
          </w:rPr>
          <w:t>https://orcid.org/0000-0001-6911-1591</w:t>
        </w:r>
      </w:hyperlink>
      <w:r w:rsidR="001604E0" w:rsidRPr="00FE06F9">
        <w:rPr>
          <w:rFonts w:ascii="Arial" w:hAnsi="Arial" w:cs="Arial"/>
          <w:bCs/>
        </w:rPr>
        <w:t xml:space="preserve">; Marianne </w:t>
      </w:r>
      <w:proofErr w:type="spellStart"/>
      <w:r w:rsidR="001604E0" w:rsidRPr="00FE06F9">
        <w:rPr>
          <w:rFonts w:ascii="Arial" w:hAnsi="Arial" w:cs="Arial"/>
          <w:bCs/>
        </w:rPr>
        <w:t>Chemaly</w:t>
      </w:r>
      <w:proofErr w:type="spellEnd"/>
      <w:r w:rsidR="001604E0" w:rsidRPr="00FE06F9">
        <w:rPr>
          <w:rFonts w:ascii="Arial" w:hAnsi="Arial" w:cs="Arial"/>
          <w:bCs/>
        </w:rPr>
        <w:t xml:space="preserve">: </w:t>
      </w:r>
      <w:hyperlink r:id="rId17" w:history="1">
        <w:r w:rsidR="001604E0" w:rsidRPr="00FE06F9">
          <w:rPr>
            <w:rStyle w:val="Hipervnculo"/>
            <w:rFonts w:ascii="Arial" w:hAnsi="Arial" w:cs="Arial"/>
            <w:bCs/>
          </w:rPr>
          <w:t>https://orcid.org/0000-0002-8432-3223</w:t>
        </w:r>
      </w:hyperlink>
      <w:r w:rsidR="00044750" w:rsidRPr="00FE06F9">
        <w:rPr>
          <w:rFonts w:ascii="Arial" w:hAnsi="Arial" w:cs="Arial"/>
          <w:bCs/>
        </w:rPr>
        <w:t xml:space="preserve">; </w:t>
      </w:r>
      <w:r w:rsidR="00044750" w:rsidRPr="00FE06F9">
        <w:rPr>
          <w:rFonts w:ascii="Arial" w:hAnsi="Arial" w:cs="Arial"/>
          <w:bCs/>
        </w:rPr>
        <w:t>Sangeeta Khare</w:t>
      </w:r>
      <w:r w:rsidR="00044750" w:rsidRPr="00FE06F9">
        <w:rPr>
          <w:rFonts w:ascii="Arial" w:hAnsi="Arial" w:cs="Arial"/>
          <w:bCs/>
        </w:rPr>
        <w:t xml:space="preserve">: </w:t>
      </w:r>
      <w:hyperlink r:id="rId18" w:history="1">
        <w:r w:rsidR="00044750" w:rsidRPr="00FE06F9">
          <w:rPr>
            <w:rStyle w:val="Hipervnculo"/>
            <w:rFonts w:ascii="Arial" w:hAnsi="Arial" w:cs="Arial"/>
            <w:bCs/>
          </w:rPr>
          <w:t>https://orcid.org/0000-0002-9496-6636</w:t>
        </w:r>
      </w:hyperlink>
      <w:r w:rsidR="00044750" w:rsidRPr="00FE06F9">
        <w:rPr>
          <w:rFonts w:ascii="Arial" w:hAnsi="Arial" w:cs="Arial"/>
          <w:bCs/>
        </w:rPr>
        <w:t xml:space="preserve">; Abelardo Margolles: </w:t>
      </w:r>
      <w:hyperlink r:id="rId19" w:history="1">
        <w:r w:rsidR="00044750" w:rsidRPr="00FE06F9">
          <w:rPr>
            <w:rStyle w:val="Hipervnculo"/>
            <w:rFonts w:ascii="Arial" w:hAnsi="Arial" w:cs="Arial"/>
            <w:bCs/>
          </w:rPr>
          <w:t>https://orcid.org/0000-0003-2278-1816</w:t>
        </w:r>
      </w:hyperlink>
      <w:r w:rsidR="00044750" w:rsidRPr="00FE06F9">
        <w:rPr>
          <w:rFonts w:ascii="Arial" w:hAnsi="Arial" w:cs="Arial"/>
          <w:bCs/>
        </w:rPr>
        <w:t xml:space="preserve">; </w:t>
      </w:r>
      <w:r w:rsidR="001200CC" w:rsidRPr="00FE06F9">
        <w:rPr>
          <w:rFonts w:ascii="Arial" w:hAnsi="Arial" w:cs="Arial"/>
          <w:bCs/>
        </w:rPr>
        <w:t xml:space="preserve">Ana Márquez: </w:t>
      </w:r>
      <w:hyperlink r:id="rId20" w:history="1">
        <w:r w:rsidR="001200CC" w:rsidRPr="00FE06F9">
          <w:rPr>
            <w:rStyle w:val="Hipervnculo"/>
            <w:rFonts w:ascii="Arial" w:hAnsi="Arial" w:cs="Arial"/>
            <w:bCs/>
          </w:rPr>
          <w:t>https://orcid.org/0000-0001-9913-7688</w:t>
        </w:r>
      </w:hyperlink>
      <w:r w:rsidR="001200CC" w:rsidRPr="00FE06F9">
        <w:rPr>
          <w:rFonts w:ascii="Arial" w:hAnsi="Arial" w:cs="Arial"/>
          <w:bCs/>
        </w:rPr>
        <w:t xml:space="preserve">; Javier Martín: </w:t>
      </w:r>
      <w:hyperlink r:id="rId21" w:history="1">
        <w:r w:rsidR="001200CC" w:rsidRPr="00FE06F9">
          <w:rPr>
            <w:rStyle w:val="Hipervnculo"/>
            <w:rFonts w:ascii="Arial" w:hAnsi="Arial" w:cs="Arial"/>
            <w:bCs/>
          </w:rPr>
          <w:t>https://orcid.org/0000-0003-0696-505X</w:t>
        </w:r>
      </w:hyperlink>
      <w:r w:rsidR="001200CC" w:rsidRPr="00FE06F9">
        <w:rPr>
          <w:rFonts w:ascii="Arial" w:hAnsi="Arial" w:cs="Arial"/>
          <w:bCs/>
        </w:rPr>
        <w:t xml:space="preserve">; </w:t>
      </w:r>
      <w:r w:rsidR="001A56B5" w:rsidRPr="00FE06F9">
        <w:rPr>
          <w:rFonts w:ascii="Arial" w:hAnsi="Arial" w:cs="Arial"/>
          <w:bCs/>
        </w:rPr>
        <w:t xml:space="preserve">Antonia Montilla: </w:t>
      </w:r>
      <w:hyperlink r:id="rId22" w:history="1">
        <w:r w:rsidR="001A56B5" w:rsidRPr="00FE06F9">
          <w:rPr>
            <w:rStyle w:val="Hipervnculo"/>
            <w:rFonts w:ascii="Arial" w:hAnsi="Arial" w:cs="Arial"/>
            <w:bCs/>
          </w:rPr>
          <w:t>https://orcid.org/0000-0003-2117-6999</w:t>
        </w:r>
      </w:hyperlink>
      <w:r w:rsidR="001A56B5" w:rsidRPr="00FE06F9">
        <w:rPr>
          <w:rFonts w:ascii="Arial" w:hAnsi="Arial" w:cs="Arial"/>
          <w:bCs/>
        </w:rPr>
        <w:t xml:space="preserve">; Ana Muñoz-Labrador: </w:t>
      </w:r>
      <w:hyperlink r:id="rId23" w:history="1">
        <w:r w:rsidR="001A56B5" w:rsidRPr="00FE06F9">
          <w:rPr>
            <w:rStyle w:val="Hipervnculo"/>
            <w:rFonts w:ascii="Arial" w:hAnsi="Arial" w:cs="Arial"/>
            <w:bCs/>
          </w:rPr>
          <w:t>https://orcid.org/0000-0003-0177-0632</w:t>
        </w:r>
      </w:hyperlink>
      <w:r w:rsidR="001A56B5" w:rsidRPr="00FE06F9">
        <w:rPr>
          <w:rFonts w:ascii="Arial" w:hAnsi="Arial" w:cs="Arial"/>
          <w:bCs/>
        </w:rPr>
        <w:t xml:space="preserve">; </w:t>
      </w:r>
      <w:r w:rsidR="001A56B5" w:rsidRPr="00FE06F9">
        <w:rPr>
          <w:rFonts w:ascii="Arial" w:hAnsi="Arial" w:cs="Arial"/>
          <w:bCs/>
        </w:rPr>
        <w:t>Helen Withers</w:t>
      </w:r>
      <w:r w:rsidR="001A56B5" w:rsidRPr="00FE06F9">
        <w:rPr>
          <w:rFonts w:ascii="Arial" w:hAnsi="Arial" w:cs="Arial"/>
          <w:bCs/>
        </w:rPr>
        <w:t xml:space="preserve">: </w:t>
      </w:r>
      <w:hyperlink r:id="rId24" w:history="1">
        <w:r w:rsidR="001A56B5" w:rsidRPr="00FE06F9">
          <w:rPr>
            <w:rStyle w:val="Hipervnculo"/>
            <w:rFonts w:ascii="Arial" w:hAnsi="Arial" w:cs="Arial"/>
            <w:bCs/>
          </w:rPr>
          <w:t>https://orcid.org/0000-0001-7882-3881</w:t>
        </w:r>
      </w:hyperlink>
      <w:r w:rsidR="001A56B5" w:rsidRPr="00FE06F9">
        <w:rPr>
          <w:rFonts w:ascii="Arial" w:hAnsi="Arial" w:cs="Arial"/>
          <w:bCs/>
        </w:rPr>
        <w:t xml:space="preserve">; </w:t>
      </w:r>
      <w:r w:rsidR="001A56B5" w:rsidRPr="00FE06F9">
        <w:rPr>
          <w:rFonts w:ascii="Arial" w:hAnsi="Arial" w:cs="Arial"/>
          <w:bCs/>
        </w:rPr>
        <w:t>Patricia Ruas-Madiedo</w:t>
      </w:r>
      <w:r w:rsidR="001A56B5" w:rsidRPr="00FE06F9">
        <w:rPr>
          <w:rFonts w:ascii="Arial" w:hAnsi="Arial" w:cs="Arial"/>
          <w:bCs/>
        </w:rPr>
        <w:t xml:space="preserve">: </w:t>
      </w:r>
      <w:hyperlink r:id="rId25" w:history="1">
        <w:r w:rsidR="00FE06F9" w:rsidRPr="00FE06F9">
          <w:rPr>
            <w:rStyle w:val="Hipervnculo"/>
            <w:rFonts w:ascii="Arial" w:hAnsi="Arial" w:cs="Arial"/>
            <w:bCs/>
          </w:rPr>
          <w:t>https://orcid.org/0000-0001-6158-9320</w:t>
        </w:r>
      </w:hyperlink>
      <w:r w:rsidR="00FE06F9" w:rsidRPr="00FE06F9">
        <w:rPr>
          <w:rFonts w:ascii="Arial" w:hAnsi="Arial" w:cs="Arial"/>
          <w:bCs/>
        </w:rPr>
        <w:t xml:space="preserve">; Lorena Ruiz: </w:t>
      </w:r>
      <w:hyperlink r:id="rId26" w:history="1">
        <w:r w:rsidR="00FE06F9" w:rsidRPr="00FE06F9">
          <w:rPr>
            <w:rStyle w:val="Hipervnculo"/>
            <w:rFonts w:ascii="Arial" w:hAnsi="Arial" w:cs="Arial"/>
            <w:bCs/>
          </w:rPr>
          <w:t>https://orcid.org/0000-0001-8199-5502</w:t>
        </w:r>
      </w:hyperlink>
      <w:r w:rsidR="00FE06F9" w:rsidRPr="00FE06F9">
        <w:rPr>
          <w:rFonts w:ascii="Arial" w:hAnsi="Arial" w:cs="Arial"/>
          <w:bCs/>
        </w:rPr>
        <w:t xml:space="preserve">; </w:t>
      </w:r>
      <w:r w:rsidR="00FE06F9" w:rsidRPr="00FE06F9">
        <w:rPr>
          <w:rFonts w:ascii="Arial" w:hAnsi="Arial" w:cs="Arial"/>
          <w:bCs/>
        </w:rPr>
        <w:t>Yolanda Sanz</w:t>
      </w:r>
      <w:r w:rsidR="00FE06F9" w:rsidRPr="00FE06F9">
        <w:rPr>
          <w:rFonts w:ascii="Arial" w:hAnsi="Arial" w:cs="Arial"/>
          <w:bCs/>
        </w:rPr>
        <w:t xml:space="preserve">: </w:t>
      </w:r>
      <w:hyperlink r:id="rId27" w:history="1">
        <w:r w:rsidR="00FE06F9" w:rsidRPr="00FE06F9">
          <w:rPr>
            <w:rStyle w:val="Hipervnculo"/>
            <w:rFonts w:ascii="Arial" w:hAnsi="Arial" w:cs="Arial"/>
            <w:bCs/>
          </w:rPr>
          <w:t>https://orcid.org/0000-0002-1615-1976</w:t>
        </w:r>
      </w:hyperlink>
      <w:r w:rsidR="00FE06F9" w:rsidRPr="00FE06F9">
        <w:rPr>
          <w:rFonts w:ascii="Arial" w:hAnsi="Arial" w:cs="Arial"/>
          <w:bCs/>
        </w:rPr>
        <w:t xml:space="preserve">; Rodrigo Jiménez-Saiz: </w:t>
      </w:r>
      <w:hyperlink r:id="rId28" w:history="1">
        <w:r w:rsidR="00FE06F9" w:rsidRPr="00FE06F9">
          <w:rPr>
            <w:rStyle w:val="Hipervnculo"/>
            <w:rFonts w:ascii="Arial" w:hAnsi="Arial" w:cs="Arial"/>
            <w:bCs/>
          </w:rPr>
          <w:t>https://orcid.org/0000-0002-0606-3251</w:t>
        </w:r>
      </w:hyperlink>
      <w:r w:rsidR="00FE06F9" w:rsidRPr="00FE06F9">
        <w:rPr>
          <w:rFonts w:ascii="Arial" w:hAnsi="Arial" w:cs="Arial"/>
          <w:bCs/>
        </w:rPr>
        <w:t xml:space="preserve">; F. Javier Moreno: </w:t>
      </w:r>
      <w:hyperlink r:id="rId29" w:history="1">
        <w:r w:rsidR="00FE06F9" w:rsidRPr="00FE06F9">
          <w:rPr>
            <w:rStyle w:val="Hipervnculo"/>
            <w:rFonts w:ascii="Arial" w:hAnsi="Arial" w:cs="Arial"/>
            <w:bCs/>
          </w:rPr>
          <w:t>https://orcid.org/0000-0002-7637-9542</w:t>
        </w:r>
      </w:hyperlink>
      <w:r w:rsidR="00FE06F9" w:rsidRPr="00FE06F9">
        <w:rPr>
          <w:rFonts w:ascii="Arial" w:hAnsi="Arial" w:cs="Arial"/>
          <w:bCs/>
        </w:rPr>
        <w:t xml:space="preserve"> </w:t>
      </w:r>
      <w:r w:rsidR="00FE06F9">
        <w:rPr>
          <w:bCs/>
        </w:rPr>
        <w:br w:type="page"/>
      </w:r>
    </w:p>
    <w:p w14:paraId="092DFFDC" w14:textId="5C978625" w:rsidR="005419A5" w:rsidRPr="00AD607C" w:rsidRDefault="00691A78" w:rsidP="00AD607C">
      <w:pPr>
        <w:spacing w:line="240" w:lineRule="auto"/>
        <w:jc w:val="both"/>
        <w:rPr>
          <w:rFonts w:ascii="Arial" w:hAnsi="Arial" w:cs="Arial"/>
          <w:b/>
          <w:iCs/>
          <w:lang w:val="en-US"/>
        </w:rPr>
      </w:pPr>
      <w:r w:rsidRPr="00AD607C">
        <w:rPr>
          <w:rFonts w:ascii="Arial" w:hAnsi="Arial" w:cs="Arial"/>
          <w:b/>
          <w:iCs/>
          <w:lang w:val="en-US"/>
        </w:rPr>
        <w:lastRenderedPageBreak/>
        <w:t>A</w:t>
      </w:r>
      <w:r w:rsidR="00E576D2">
        <w:rPr>
          <w:rFonts w:ascii="Arial" w:hAnsi="Arial" w:cs="Arial"/>
          <w:b/>
          <w:iCs/>
          <w:lang w:val="en-US"/>
        </w:rPr>
        <w:t>BSTRACT</w:t>
      </w:r>
    </w:p>
    <w:p w14:paraId="4CD26516" w14:textId="77777777" w:rsidR="001A56B5" w:rsidRDefault="00664625" w:rsidP="0062388C">
      <w:pPr>
        <w:spacing w:after="0" w:line="480" w:lineRule="auto"/>
        <w:jc w:val="both"/>
        <w:rPr>
          <w:rFonts w:ascii="Arial" w:hAnsi="Arial" w:cs="Arial"/>
          <w:iCs/>
          <w:lang w:val="en-US"/>
        </w:rPr>
      </w:pPr>
      <w:r w:rsidRPr="00AD607C">
        <w:rPr>
          <w:rFonts w:ascii="Arial" w:hAnsi="Arial" w:cs="Arial"/>
          <w:iCs/>
          <w:lang w:val="en-US"/>
        </w:rPr>
        <w:t xml:space="preserve">The gut microbiome is indispensable for </w:t>
      </w:r>
      <w:r w:rsidR="0037369D" w:rsidRPr="00AD607C">
        <w:rPr>
          <w:rFonts w:ascii="Arial" w:hAnsi="Arial" w:cs="Arial"/>
          <w:iCs/>
          <w:lang w:val="en-US"/>
        </w:rPr>
        <w:t>the host physiological</w:t>
      </w:r>
      <w:r w:rsidRPr="00AD607C">
        <w:rPr>
          <w:rFonts w:ascii="Arial" w:hAnsi="Arial" w:cs="Arial"/>
          <w:iCs/>
          <w:lang w:val="en-US"/>
        </w:rPr>
        <w:t xml:space="preserve"> </w:t>
      </w:r>
      <w:r w:rsidR="0037369D" w:rsidRPr="00AD607C">
        <w:rPr>
          <w:rFonts w:ascii="Arial" w:hAnsi="Arial" w:cs="Arial"/>
          <w:iCs/>
          <w:lang w:val="en-US"/>
        </w:rPr>
        <w:t>functioning</w:t>
      </w:r>
      <w:r w:rsidR="00B85EC3" w:rsidRPr="00AD607C">
        <w:rPr>
          <w:rFonts w:ascii="Arial" w:hAnsi="Arial" w:cs="Arial"/>
          <w:iCs/>
          <w:lang w:val="en-US"/>
        </w:rPr>
        <w:t xml:space="preserve">. </w:t>
      </w:r>
      <w:r w:rsidR="0037369D" w:rsidRPr="00AD607C">
        <w:rPr>
          <w:rFonts w:ascii="Arial" w:hAnsi="Arial" w:cs="Arial"/>
          <w:iCs/>
          <w:lang w:val="en-US"/>
        </w:rPr>
        <w:t>Yet, the impact of non-nutritious dietary compounds on the human gut microbiota and the role of the gut microbes in their metabolism and potential adverse biological effects have been overlooked</w:t>
      </w:r>
      <w:r w:rsidR="00BD54E5" w:rsidRPr="00AD607C">
        <w:rPr>
          <w:rFonts w:ascii="Arial" w:hAnsi="Arial" w:cs="Arial"/>
          <w:iCs/>
          <w:lang w:val="en-US"/>
        </w:rPr>
        <w:t xml:space="preserve">. </w:t>
      </w:r>
      <w:r w:rsidR="000C191B" w:rsidRPr="00AD607C">
        <w:rPr>
          <w:rFonts w:ascii="Arial" w:hAnsi="Arial" w:cs="Arial"/>
          <w:iCs/>
          <w:lang w:val="en-US"/>
        </w:rPr>
        <w:t>I</w:t>
      </w:r>
      <w:r w:rsidR="00B85EC3" w:rsidRPr="00AD607C">
        <w:rPr>
          <w:rFonts w:ascii="Arial" w:hAnsi="Arial" w:cs="Arial"/>
          <w:iCs/>
          <w:lang w:val="en-US"/>
        </w:rPr>
        <w:t>dentifying</w:t>
      </w:r>
      <w:r w:rsidR="00D73019" w:rsidRPr="00AD607C">
        <w:rPr>
          <w:rFonts w:ascii="Arial" w:hAnsi="Arial" w:cs="Arial"/>
          <w:iCs/>
          <w:lang w:val="en-US"/>
        </w:rPr>
        <w:t xml:space="preserve"> potential hazards and benefits</w:t>
      </w:r>
      <w:r w:rsidR="00AC06D6" w:rsidRPr="00AD607C">
        <w:rPr>
          <w:rFonts w:ascii="Arial" w:hAnsi="Arial" w:cs="Arial"/>
          <w:iCs/>
          <w:lang w:val="en-US"/>
        </w:rPr>
        <w:t xml:space="preserve"> </w:t>
      </w:r>
      <w:r w:rsidRPr="00AD607C">
        <w:rPr>
          <w:rFonts w:ascii="Arial" w:hAnsi="Arial" w:cs="Arial"/>
          <w:iCs/>
          <w:lang w:val="en-US"/>
        </w:rPr>
        <w:t xml:space="preserve">would contribute </w:t>
      </w:r>
      <w:r w:rsidR="0037369D" w:rsidRPr="00AD607C">
        <w:rPr>
          <w:rFonts w:ascii="Arial" w:hAnsi="Arial" w:cs="Arial"/>
          <w:iCs/>
          <w:lang w:val="en-US"/>
        </w:rPr>
        <w:t>to protecting and harnessing the gut microbiome’s role in supporting human health</w:t>
      </w:r>
      <w:r w:rsidR="00AC06D6" w:rsidRPr="00AD607C">
        <w:rPr>
          <w:rFonts w:ascii="Arial" w:hAnsi="Arial" w:cs="Arial"/>
          <w:iCs/>
          <w:lang w:val="en-US"/>
        </w:rPr>
        <w:t>.</w:t>
      </w:r>
      <w:r w:rsidR="00E576D2">
        <w:rPr>
          <w:rFonts w:ascii="Arial" w:hAnsi="Arial" w:cs="Arial"/>
          <w:iCs/>
          <w:lang w:val="en-US"/>
        </w:rPr>
        <w:t xml:space="preserve"> We</w:t>
      </w:r>
      <w:r w:rsidR="00DB180A" w:rsidRPr="00AD607C">
        <w:rPr>
          <w:rFonts w:ascii="Arial" w:hAnsi="Arial" w:cs="Arial"/>
          <w:iCs/>
          <w:lang w:val="en-US"/>
        </w:rPr>
        <w:t xml:space="preserve"> discuss the </w:t>
      </w:r>
      <w:r w:rsidR="0037369D" w:rsidRPr="00AD607C">
        <w:rPr>
          <w:rFonts w:ascii="Arial" w:hAnsi="Arial" w:cs="Arial"/>
          <w:iCs/>
          <w:lang w:val="en-US"/>
        </w:rPr>
        <w:t xml:space="preserve">evidence on the </w:t>
      </w:r>
      <w:r w:rsidR="00BD54E5" w:rsidRPr="00AD607C">
        <w:rPr>
          <w:rFonts w:ascii="Arial" w:hAnsi="Arial" w:cs="Arial"/>
          <w:iCs/>
          <w:lang w:val="en-US"/>
        </w:rPr>
        <w:t xml:space="preserve">potential </w:t>
      </w:r>
      <w:r w:rsidR="00DB180A" w:rsidRPr="00AD607C">
        <w:rPr>
          <w:rFonts w:ascii="Arial" w:hAnsi="Arial" w:cs="Arial"/>
          <w:iCs/>
          <w:lang w:val="en-US"/>
        </w:rPr>
        <w:t xml:space="preserve">detrimental impact of </w:t>
      </w:r>
      <w:r w:rsidR="00642F5A" w:rsidRPr="00AD607C">
        <w:rPr>
          <w:rFonts w:ascii="Arial" w:hAnsi="Arial" w:cs="Arial"/>
          <w:iCs/>
          <w:lang w:val="en-US"/>
        </w:rPr>
        <w:t xml:space="preserve">certain </w:t>
      </w:r>
      <w:r w:rsidR="00DB180A" w:rsidRPr="00AD607C">
        <w:rPr>
          <w:rFonts w:ascii="Arial" w:hAnsi="Arial" w:cs="Arial"/>
          <w:iCs/>
          <w:lang w:val="en-US"/>
        </w:rPr>
        <w:t xml:space="preserve">food additives </w:t>
      </w:r>
      <w:r w:rsidR="00642F5A" w:rsidRPr="00AD607C">
        <w:rPr>
          <w:rFonts w:ascii="Arial" w:hAnsi="Arial" w:cs="Arial"/>
          <w:iCs/>
          <w:lang w:val="en-US"/>
        </w:rPr>
        <w:t>and microplastics</w:t>
      </w:r>
      <w:r w:rsidR="00DB180A" w:rsidRPr="00AD607C">
        <w:rPr>
          <w:rFonts w:ascii="Arial" w:hAnsi="Arial" w:cs="Arial"/>
          <w:iCs/>
          <w:lang w:val="en-US"/>
        </w:rPr>
        <w:t xml:space="preserve"> on the gut microbiome</w:t>
      </w:r>
      <w:r w:rsidR="00B00C48" w:rsidRPr="00AD607C">
        <w:rPr>
          <w:rFonts w:ascii="Arial" w:hAnsi="Arial" w:cs="Arial"/>
          <w:iCs/>
          <w:lang w:val="en-US"/>
        </w:rPr>
        <w:t xml:space="preserve"> </w:t>
      </w:r>
      <w:r w:rsidR="009D3AAC" w:rsidRPr="00AD607C">
        <w:rPr>
          <w:rFonts w:ascii="Arial" w:hAnsi="Arial" w:cs="Arial"/>
          <w:iCs/>
          <w:lang w:val="en-US"/>
        </w:rPr>
        <w:t xml:space="preserve">and health </w:t>
      </w:r>
      <w:r w:rsidR="0037369D" w:rsidRPr="00AD607C">
        <w:rPr>
          <w:rFonts w:ascii="Arial" w:hAnsi="Arial" w:cs="Arial"/>
          <w:iCs/>
          <w:lang w:val="en-US"/>
        </w:rPr>
        <w:t xml:space="preserve">endpoints, </w:t>
      </w:r>
      <w:r w:rsidR="00B00C48" w:rsidRPr="00AD607C">
        <w:rPr>
          <w:rFonts w:ascii="Arial" w:hAnsi="Arial" w:cs="Arial"/>
          <w:iCs/>
          <w:lang w:val="en-US"/>
        </w:rPr>
        <w:t xml:space="preserve">with </w:t>
      </w:r>
      <w:r w:rsidR="0037369D" w:rsidRPr="00AD607C">
        <w:rPr>
          <w:rFonts w:ascii="Arial" w:hAnsi="Arial" w:cs="Arial"/>
          <w:iCs/>
          <w:lang w:val="en-US"/>
        </w:rPr>
        <w:t>a focus</w:t>
      </w:r>
      <w:r w:rsidR="00B00C48" w:rsidRPr="00AD607C">
        <w:rPr>
          <w:rFonts w:ascii="Arial" w:hAnsi="Arial" w:cs="Arial"/>
          <w:iCs/>
          <w:lang w:val="en-US"/>
        </w:rPr>
        <w:t xml:space="preserve"> on </w:t>
      </w:r>
      <w:r w:rsidR="00642F5A" w:rsidRPr="00AD607C">
        <w:rPr>
          <w:rFonts w:ascii="Arial" w:hAnsi="Arial" w:cs="Arial"/>
          <w:iCs/>
          <w:lang w:val="en-US"/>
        </w:rPr>
        <w:t>underlying mechanisms</w:t>
      </w:r>
      <w:r w:rsidR="00ED557A" w:rsidRPr="00AD607C">
        <w:rPr>
          <w:rFonts w:ascii="Arial" w:hAnsi="Arial" w:cs="Arial"/>
          <w:iCs/>
          <w:lang w:val="en-US"/>
        </w:rPr>
        <w:t xml:space="preserve"> and</w:t>
      </w:r>
      <w:r w:rsidR="00DB180A" w:rsidRPr="00AD607C">
        <w:rPr>
          <w:rFonts w:ascii="Arial" w:hAnsi="Arial" w:cs="Arial"/>
          <w:iCs/>
          <w:lang w:val="en-US"/>
        </w:rPr>
        <w:t xml:space="preserve"> </w:t>
      </w:r>
      <w:r w:rsidR="00ED557A" w:rsidRPr="00AD607C">
        <w:rPr>
          <w:rFonts w:ascii="Arial" w:hAnsi="Arial" w:cs="Arial"/>
          <w:iCs/>
          <w:lang w:val="en-US"/>
        </w:rPr>
        <w:t>causality</w:t>
      </w:r>
      <w:r w:rsidR="00E576D2">
        <w:rPr>
          <w:rFonts w:ascii="Arial" w:hAnsi="Arial" w:cs="Arial"/>
          <w:iCs/>
          <w:lang w:val="en-US"/>
        </w:rPr>
        <w:t>. We</w:t>
      </w:r>
      <w:r w:rsidR="00ED557A" w:rsidRPr="00AD607C">
        <w:rPr>
          <w:rFonts w:ascii="Arial" w:hAnsi="Arial" w:cs="Arial"/>
          <w:iCs/>
          <w:lang w:val="en-US"/>
        </w:rPr>
        <w:t xml:space="preserve"> </w:t>
      </w:r>
      <w:r w:rsidR="00642F5A" w:rsidRPr="00AD607C">
        <w:rPr>
          <w:rFonts w:ascii="Arial" w:hAnsi="Arial" w:cs="Arial"/>
          <w:iCs/>
          <w:lang w:val="en-US"/>
        </w:rPr>
        <w:t xml:space="preserve">provide recommendations for the </w:t>
      </w:r>
      <w:r w:rsidR="009F14C2" w:rsidRPr="00AD607C">
        <w:rPr>
          <w:rFonts w:ascii="Arial" w:hAnsi="Arial" w:cs="Arial"/>
          <w:iCs/>
          <w:lang w:val="en-US"/>
        </w:rPr>
        <w:t>i</w:t>
      </w:r>
      <w:r w:rsidR="00642F5A" w:rsidRPr="00AD607C">
        <w:rPr>
          <w:rFonts w:ascii="Arial" w:hAnsi="Arial" w:cs="Arial"/>
          <w:iCs/>
          <w:lang w:val="en-US"/>
        </w:rPr>
        <w:t xml:space="preserve">ncorporation of gut microbiome </w:t>
      </w:r>
      <w:r w:rsidR="0037369D" w:rsidRPr="00AD607C">
        <w:rPr>
          <w:rFonts w:ascii="Arial" w:hAnsi="Arial" w:cs="Arial"/>
          <w:iCs/>
          <w:lang w:val="en-US"/>
        </w:rPr>
        <w:t>science</w:t>
      </w:r>
      <w:r w:rsidR="00642F5A" w:rsidRPr="00AD607C">
        <w:rPr>
          <w:rFonts w:ascii="Arial" w:hAnsi="Arial" w:cs="Arial"/>
          <w:iCs/>
          <w:lang w:val="en-US"/>
        </w:rPr>
        <w:t xml:space="preserve"> in food risk assessment</w:t>
      </w:r>
      <w:r w:rsidR="0037369D" w:rsidRPr="00AD607C">
        <w:rPr>
          <w:rFonts w:ascii="Arial" w:hAnsi="Arial" w:cs="Arial"/>
          <w:iCs/>
          <w:lang w:val="en-US"/>
        </w:rPr>
        <w:t xml:space="preserve"> and identif</w:t>
      </w:r>
      <w:r w:rsidR="00A77120">
        <w:rPr>
          <w:rFonts w:ascii="Arial" w:hAnsi="Arial" w:cs="Arial"/>
          <w:iCs/>
          <w:lang w:val="en-US"/>
        </w:rPr>
        <w:t>y</w:t>
      </w:r>
      <w:r w:rsidR="0037369D" w:rsidRPr="00AD607C">
        <w:rPr>
          <w:rFonts w:ascii="Arial" w:hAnsi="Arial" w:cs="Arial"/>
          <w:iCs/>
          <w:lang w:val="en-US"/>
        </w:rPr>
        <w:t xml:space="preserve"> knowledge and tools needed to fulfill the gaps</w:t>
      </w:r>
      <w:r w:rsidR="00642F5A" w:rsidRPr="00AD607C">
        <w:rPr>
          <w:rFonts w:ascii="Arial" w:hAnsi="Arial" w:cs="Arial"/>
          <w:iCs/>
          <w:lang w:val="en-US"/>
        </w:rPr>
        <w:t>.</w:t>
      </w:r>
      <w:r w:rsidR="00631127">
        <w:rPr>
          <w:rFonts w:ascii="Arial" w:hAnsi="Arial" w:cs="Arial"/>
          <w:b/>
          <w:bCs/>
          <w:iCs/>
          <w:lang w:val="en-US"/>
        </w:rPr>
        <w:t xml:space="preserve"> </w:t>
      </w:r>
      <w:r w:rsidR="00E576D2" w:rsidRPr="00D27D9C">
        <w:rPr>
          <w:rFonts w:ascii="Arial" w:hAnsi="Arial" w:cs="Arial"/>
          <w:iCs/>
          <w:lang w:val="en-US"/>
        </w:rPr>
        <w:t>The incorporation of gut microbiome endpoints to safety assessments</w:t>
      </w:r>
      <w:r w:rsidR="00A77120">
        <w:rPr>
          <w:rFonts w:ascii="Arial" w:hAnsi="Arial" w:cs="Arial"/>
          <w:iCs/>
          <w:lang w:val="en-US"/>
        </w:rPr>
        <w:t>,</w:t>
      </w:r>
      <w:r w:rsidR="00E576D2" w:rsidRPr="00D27D9C">
        <w:rPr>
          <w:rFonts w:ascii="Arial" w:hAnsi="Arial" w:cs="Arial"/>
          <w:iCs/>
          <w:lang w:val="en-US"/>
        </w:rPr>
        <w:t xml:space="preserve"> together with well-established toxicity and mutagenicity studies, might better inform the risk assessment of certain contaminants in food, and/or food additives</w:t>
      </w:r>
      <w:r w:rsidR="00A77120">
        <w:rPr>
          <w:rFonts w:ascii="Arial" w:hAnsi="Arial" w:cs="Arial"/>
          <w:iCs/>
          <w:lang w:val="en-US"/>
        </w:rPr>
        <w:t>.</w:t>
      </w:r>
    </w:p>
    <w:p w14:paraId="01AFDA2D" w14:textId="20DC8CAD" w:rsidR="00EF3047" w:rsidRPr="001A56B5" w:rsidRDefault="001A56B5" w:rsidP="001A56B5">
      <w:pPr>
        <w:spacing w:line="480" w:lineRule="auto"/>
        <w:jc w:val="both"/>
        <w:rPr>
          <w:rFonts w:ascii="Arial" w:hAnsi="Arial" w:cs="Arial"/>
          <w:b/>
          <w:iCs/>
          <w:lang w:val="en-US"/>
        </w:rPr>
      </w:pPr>
      <w:r w:rsidRPr="00E63099">
        <w:rPr>
          <w:rFonts w:ascii="Arial" w:hAnsi="Arial" w:cs="Arial"/>
          <w:b/>
          <w:iCs/>
          <w:lang w:val="en-US"/>
        </w:rPr>
        <w:t>K</w:t>
      </w:r>
      <w:r>
        <w:rPr>
          <w:rFonts w:ascii="Arial" w:hAnsi="Arial" w:cs="Arial"/>
          <w:b/>
          <w:iCs/>
          <w:lang w:val="en-US"/>
        </w:rPr>
        <w:t>EYWORDS</w:t>
      </w:r>
      <w:r w:rsidRPr="00E63099">
        <w:rPr>
          <w:rFonts w:ascii="Arial" w:hAnsi="Arial" w:cs="Arial"/>
          <w:b/>
          <w:iCs/>
          <w:lang w:val="en-US"/>
        </w:rPr>
        <w:t>:</w:t>
      </w:r>
      <w:r w:rsidRPr="00E63099">
        <w:rPr>
          <w:rFonts w:ascii="Arial" w:hAnsi="Arial" w:cs="Arial"/>
          <w:iCs/>
          <w:lang w:val="en-US"/>
        </w:rPr>
        <w:t xml:space="preserve"> </w:t>
      </w:r>
      <w:r>
        <w:rPr>
          <w:rFonts w:ascii="Arial" w:hAnsi="Arial" w:cs="Arial"/>
          <w:iCs/>
          <w:lang w:val="en-US"/>
        </w:rPr>
        <w:t xml:space="preserve">epithelial barrier; </w:t>
      </w:r>
      <w:r w:rsidRPr="00E63099">
        <w:rPr>
          <w:rFonts w:ascii="Arial" w:hAnsi="Arial" w:cs="Arial"/>
          <w:iCs/>
          <w:lang w:val="en-US"/>
        </w:rPr>
        <w:t>gut microbiota</w:t>
      </w:r>
      <w:r>
        <w:rPr>
          <w:rFonts w:ascii="Arial" w:hAnsi="Arial" w:cs="Arial"/>
          <w:iCs/>
          <w:lang w:val="en-US"/>
        </w:rPr>
        <w:t>;</w:t>
      </w:r>
      <w:r w:rsidRPr="00E63099">
        <w:rPr>
          <w:rFonts w:ascii="Arial" w:hAnsi="Arial" w:cs="Arial"/>
          <w:iCs/>
          <w:lang w:val="en-US"/>
        </w:rPr>
        <w:t xml:space="preserve"> metabolism</w:t>
      </w:r>
      <w:r>
        <w:rPr>
          <w:rFonts w:ascii="Arial" w:hAnsi="Arial" w:cs="Arial"/>
          <w:iCs/>
          <w:lang w:val="en-US"/>
        </w:rPr>
        <w:t xml:space="preserve">; </w:t>
      </w:r>
      <w:r w:rsidRPr="00E63099">
        <w:rPr>
          <w:rFonts w:ascii="Arial" w:hAnsi="Arial" w:cs="Arial"/>
          <w:iCs/>
          <w:lang w:val="en-US"/>
        </w:rPr>
        <w:t xml:space="preserve">risk </w:t>
      </w:r>
      <w:proofErr w:type="gramStart"/>
      <w:r w:rsidRPr="00E63099">
        <w:rPr>
          <w:rFonts w:ascii="Arial" w:hAnsi="Arial" w:cs="Arial"/>
          <w:iCs/>
          <w:lang w:val="en-US"/>
        </w:rPr>
        <w:t>assessment</w:t>
      </w:r>
      <w:r>
        <w:rPr>
          <w:rFonts w:ascii="Arial" w:hAnsi="Arial" w:cs="Arial"/>
          <w:iCs/>
          <w:lang w:val="en-US"/>
        </w:rPr>
        <w:t xml:space="preserve">; </w:t>
      </w:r>
      <w:r w:rsidRPr="00E576D2">
        <w:rPr>
          <w:rFonts w:ascii="Arial" w:hAnsi="Arial" w:cs="Arial"/>
          <w:b/>
          <w:iCs/>
          <w:lang w:val="en-US"/>
        </w:rPr>
        <w:t xml:space="preserve"> </w:t>
      </w:r>
      <w:r w:rsidRPr="00E63099">
        <w:rPr>
          <w:rFonts w:ascii="Arial" w:hAnsi="Arial" w:cs="Arial"/>
          <w:iCs/>
          <w:lang w:val="en-US"/>
        </w:rPr>
        <w:t>xenobiotic</w:t>
      </w:r>
      <w:proofErr w:type="gramEnd"/>
      <w:r>
        <w:rPr>
          <w:rFonts w:ascii="Arial" w:hAnsi="Arial" w:cs="Arial"/>
          <w:b/>
          <w:iCs/>
          <w:lang w:val="en-US"/>
        </w:rPr>
        <w:t>.</w:t>
      </w:r>
      <w:r w:rsidR="00EF3047">
        <w:rPr>
          <w:rFonts w:ascii="Arial" w:hAnsi="Arial" w:cs="Arial"/>
          <w:iCs/>
          <w:lang w:val="en-US"/>
        </w:rPr>
        <w:br w:type="page"/>
      </w:r>
    </w:p>
    <w:p w14:paraId="4D81FC93" w14:textId="6FEA74B7" w:rsidR="00253DA9" w:rsidRPr="00AD607C" w:rsidRDefault="00631127" w:rsidP="00AD607C">
      <w:pPr>
        <w:spacing w:line="360" w:lineRule="auto"/>
        <w:rPr>
          <w:rFonts w:ascii="Arial" w:hAnsi="Arial" w:cs="Arial"/>
          <w:b/>
          <w:lang w:val="en-CA"/>
        </w:rPr>
      </w:pPr>
      <w:r>
        <w:rPr>
          <w:rFonts w:ascii="Arial" w:hAnsi="Arial" w:cs="Arial"/>
          <w:b/>
          <w:lang w:val="en-CA"/>
        </w:rPr>
        <w:lastRenderedPageBreak/>
        <w:t>MAIN TEXT</w:t>
      </w:r>
    </w:p>
    <w:p w14:paraId="17964709" w14:textId="6A9DD999" w:rsidR="009171EE" w:rsidRPr="00AD607C" w:rsidRDefault="000C71A0" w:rsidP="00D03503">
      <w:pPr>
        <w:spacing w:line="480" w:lineRule="auto"/>
        <w:ind w:firstLine="708"/>
        <w:jc w:val="both"/>
        <w:rPr>
          <w:rFonts w:ascii="Arial" w:hAnsi="Arial" w:cs="Arial"/>
          <w:iCs/>
          <w:lang w:val="en-US"/>
        </w:rPr>
      </w:pPr>
      <w:r w:rsidRPr="00AD607C">
        <w:rPr>
          <w:rFonts w:ascii="Arial" w:hAnsi="Arial" w:cs="Arial"/>
          <w:iCs/>
          <w:lang w:val="en-US"/>
        </w:rPr>
        <w:t>Diet</w:t>
      </w:r>
      <w:r w:rsidR="00705797" w:rsidRPr="00AD607C">
        <w:rPr>
          <w:rFonts w:ascii="Arial" w:hAnsi="Arial" w:cs="Arial"/>
          <w:iCs/>
          <w:lang w:val="en-US"/>
        </w:rPr>
        <w:t xml:space="preserve"> influences</w:t>
      </w:r>
      <w:r w:rsidR="00B00C48" w:rsidRPr="00AD607C">
        <w:rPr>
          <w:rFonts w:ascii="Arial" w:hAnsi="Arial" w:cs="Arial"/>
          <w:iCs/>
          <w:lang w:val="en-US"/>
        </w:rPr>
        <w:t xml:space="preserve"> the composition and function of the human gut microbiome. R</w:t>
      </w:r>
      <w:r w:rsidR="00EB1506" w:rsidRPr="00AD607C">
        <w:rPr>
          <w:rFonts w:ascii="Arial" w:hAnsi="Arial" w:cs="Arial"/>
          <w:iCs/>
          <w:lang w:val="en-US"/>
        </w:rPr>
        <w:t xml:space="preserve">esident microbes </w:t>
      </w:r>
      <w:r w:rsidR="00124990" w:rsidRPr="00AD607C">
        <w:rPr>
          <w:rFonts w:ascii="Arial" w:hAnsi="Arial" w:cs="Arial"/>
          <w:iCs/>
          <w:lang w:val="en-US"/>
        </w:rPr>
        <w:t>and their activities</w:t>
      </w:r>
      <w:r w:rsidR="00E667EE" w:rsidRPr="00AD607C">
        <w:rPr>
          <w:rFonts w:ascii="Arial" w:hAnsi="Arial" w:cs="Arial"/>
          <w:iCs/>
          <w:lang w:val="en-US"/>
        </w:rPr>
        <w:t xml:space="preserve"> </w:t>
      </w:r>
      <w:r w:rsidR="00EB1506" w:rsidRPr="00AD607C">
        <w:rPr>
          <w:rFonts w:ascii="Arial" w:hAnsi="Arial" w:cs="Arial"/>
          <w:iCs/>
          <w:lang w:val="en-US"/>
        </w:rPr>
        <w:t xml:space="preserve">impact many biological processes, such as metabolism, immunity, and </w:t>
      </w:r>
      <w:r w:rsidR="00694D10" w:rsidRPr="00AD607C">
        <w:rPr>
          <w:rFonts w:ascii="Arial" w:hAnsi="Arial" w:cs="Arial"/>
          <w:iCs/>
          <w:lang w:val="en-US"/>
        </w:rPr>
        <w:t xml:space="preserve">the functioning of </w:t>
      </w:r>
      <w:r w:rsidR="00EB1506" w:rsidRPr="00AD607C">
        <w:rPr>
          <w:rFonts w:ascii="Arial" w:hAnsi="Arial" w:cs="Arial"/>
          <w:iCs/>
          <w:lang w:val="en-US"/>
        </w:rPr>
        <w:t xml:space="preserve">extra-intestinal </w:t>
      </w:r>
      <w:r w:rsidR="006431D1" w:rsidRPr="00AD607C">
        <w:rPr>
          <w:rFonts w:ascii="Arial" w:hAnsi="Arial" w:cs="Arial"/>
          <w:iCs/>
          <w:lang w:val="en-US"/>
        </w:rPr>
        <w:t>organs</w:t>
      </w:r>
      <w:r w:rsidR="00EB1506" w:rsidRPr="00AD607C">
        <w:rPr>
          <w:rFonts w:ascii="Arial" w:hAnsi="Arial" w:cs="Arial"/>
          <w:iCs/>
          <w:lang w:val="en-US"/>
        </w:rPr>
        <w:t xml:space="preserve"> (</w:t>
      </w:r>
      <w:r w:rsidR="001B7733" w:rsidRPr="00FE475E">
        <w:rPr>
          <w:rFonts w:ascii="Arial" w:hAnsi="Arial" w:cs="Arial"/>
          <w:i/>
          <w:lang w:val="en-US"/>
        </w:rPr>
        <w:t>e.g.,</w:t>
      </w:r>
      <w:r w:rsidR="001B7733" w:rsidRPr="00AD607C">
        <w:rPr>
          <w:rFonts w:ascii="Arial" w:hAnsi="Arial" w:cs="Arial"/>
          <w:iCs/>
          <w:lang w:val="en-US"/>
        </w:rPr>
        <w:t xml:space="preserve"> </w:t>
      </w:r>
      <w:r w:rsidR="00EB1506" w:rsidRPr="00AD607C">
        <w:rPr>
          <w:rFonts w:ascii="Arial" w:hAnsi="Arial" w:cs="Arial"/>
          <w:iCs/>
          <w:lang w:val="en-US"/>
        </w:rPr>
        <w:t xml:space="preserve">brain, cardiac, </w:t>
      </w:r>
      <w:r w:rsidR="001B7733" w:rsidRPr="00AD607C">
        <w:rPr>
          <w:rFonts w:ascii="Arial" w:hAnsi="Arial" w:cs="Arial"/>
          <w:iCs/>
          <w:lang w:val="en-US"/>
        </w:rPr>
        <w:t xml:space="preserve">liver, </w:t>
      </w:r>
      <w:r w:rsidR="00A65D02" w:rsidRPr="00AD607C">
        <w:rPr>
          <w:rFonts w:ascii="Arial" w:hAnsi="Arial" w:cs="Arial"/>
          <w:iCs/>
          <w:lang w:val="en-US"/>
        </w:rPr>
        <w:t>kidney</w:t>
      </w:r>
      <w:r w:rsidR="00EB1506" w:rsidRPr="00AD607C">
        <w:rPr>
          <w:rFonts w:ascii="Arial" w:hAnsi="Arial" w:cs="Arial"/>
          <w:iCs/>
          <w:lang w:val="en-US"/>
        </w:rPr>
        <w:t>)</w:t>
      </w:r>
      <w:sdt>
        <w:sdtPr>
          <w:rPr>
            <w:rFonts w:ascii="Arial" w:hAnsi="Arial" w:cs="Arial"/>
            <w:iCs/>
            <w:color w:val="000000"/>
            <w:vertAlign w:val="superscript"/>
            <w:lang w:val="en-US"/>
          </w:rPr>
          <w:tag w:val="MENDELEY_CITATION_v3_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"/>
          <w:id w:val="-571117672"/>
          <w:placeholder>
            <w:docPart w:val="DefaultPlaceholder_-1854013440"/>
          </w:placeholder>
        </w:sdtPr>
        <w:sdtEndPr/>
        <w:sdtContent>
          <w:r w:rsidR="005313F3">
            <w:rPr>
              <w:rFonts w:ascii="Arial" w:eastAsia="Times New Roman" w:hAnsi="Arial" w:cs="Arial"/>
              <w:iCs/>
              <w:vertAlign w:val="superscript"/>
              <w:lang w:val="en-US"/>
            </w:rPr>
            <w:t>1</w:t>
          </w:r>
        </w:sdtContent>
      </w:sdt>
      <w:r w:rsidR="00EB1506" w:rsidRPr="00AD607C">
        <w:rPr>
          <w:rFonts w:ascii="Arial" w:hAnsi="Arial" w:cs="Arial"/>
          <w:iCs/>
          <w:lang w:val="en-US"/>
        </w:rPr>
        <w:t xml:space="preserve">. </w:t>
      </w:r>
      <w:r w:rsidR="00667BA4" w:rsidRPr="00AD607C">
        <w:rPr>
          <w:rFonts w:ascii="Arial" w:hAnsi="Arial" w:cs="Arial"/>
          <w:iCs/>
          <w:lang w:val="en-US"/>
        </w:rPr>
        <w:t xml:space="preserve">The </w:t>
      </w:r>
      <w:r w:rsidR="00F96B21" w:rsidRPr="00AD607C">
        <w:rPr>
          <w:rFonts w:ascii="Arial" w:hAnsi="Arial" w:cs="Arial"/>
          <w:iCs/>
          <w:lang w:val="en-US"/>
        </w:rPr>
        <w:t>human gut</w:t>
      </w:r>
      <w:r w:rsidR="00982526" w:rsidRPr="00AD607C">
        <w:rPr>
          <w:rFonts w:ascii="Arial" w:hAnsi="Arial" w:cs="Arial"/>
          <w:iCs/>
          <w:lang w:val="en-US"/>
        </w:rPr>
        <w:t xml:space="preserve"> is </w:t>
      </w:r>
      <w:r w:rsidR="00694D10" w:rsidRPr="00AD607C">
        <w:rPr>
          <w:rFonts w:ascii="Arial" w:hAnsi="Arial" w:cs="Arial"/>
          <w:iCs/>
          <w:lang w:val="en-US"/>
        </w:rPr>
        <w:t xml:space="preserve">densely </w:t>
      </w:r>
      <w:r w:rsidR="00982526" w:rsidRPr="00AD607C">
        <w:rPr>
          <w:rFonts w:ascii="Arial" w:hAnsi="Arial" w:cs="Arial"/>
          <w:iCs/>
          <w:lang w:val="en-US"/>
        </w:rPr>
        <w:t>colonized by microorganisms</w:t>
      </w:r>
      <w:r w:rsidR="00A77120">
        <w:rPr>
          <w:rFonts w:ascii="Arial" w:hAnsi="Arial" w:cs="Arial"/>
          <w:iCs/>
          <w:lang w:val="en-US"/>
        </w:rPr>
        <w:t xml:space="preserve">, </w:t>
      </w:r>
      <w:r w:rsidR="00AC600B" w:rsidRPr="00AD607C">
        <w:rPr>
          <w:rFonts w:ascii="Arial" w:hAnsi="Arial" w:cs="Arial"/>
          <w:iCs/>
          <w:lang w:val="en-US"/>
        </w:rPr>
        <w:t xml:space="preserve">specially by bacteria, </w:t>
      </w:r>
      <w:r w:rsidR="00694D10" w:rsidRPr="00AD607C">
        <w:rPr>
          <w:rFonts w:ascii="Arial" w:hAnsi="Arial" w:cs="Arial"/>
          <w:iCs/>
          <w:lang w:val="en-US"/>
        </w:rPr>
        <w:t>belonging to more than 1,000 different species that together with their collective genetic material and by-products form the so-called gut microbiome</w:t>
      </w:r>
      <w:r w:rsidR="00982526" w:rsidRPr="00AD607C">
        <w:rPr>
          <w:rFonts w:ascii="Arial" w:hAnsi="Arial" w:cs="Arial"/>
          <w:iCs/>
          <w:lang w:val="en-US"/>
        </w:rPr>
        <w:t xml:space="preserve">. </w:t>
      </w:r>
      <w:r w:rsidR="00694D10" w:rsidRPr="00AD607C">
        <w:rPr>
          <w:rFonts w:ascii="Arial" w:hAnsi="Arial" w:cs="Arial"/>
          <w:iCs/>
          <w:lang w:val="en-US"/>
        </w:rPr>
        <w:t>The gut microbiota</w:t>
      </w:r>
      <w:r w:rsidR="00982526" w:rsidRPr="00AD607C">
        <w:rPr>
          <w:rFonts w:ascii="Arial" w:hAnsi="Arial" w:cs="Arial"/>
          <w:iCs/>
          <w:lang w:val="en-US"/>
        </w:rPr>
        <w:t xml:space="preserve"> is established at birth </w:t>
      </w:r>
      <w:r w:rsidR="00694D10" w:rsidRPr="00AD607C">
        <w:rPr>
          <w:rFonts w:ascii="Arial" w:hAnsi="Arial" w:cs="Arial"/>
          <w:iCs/>
          <w:lang w:val="en-US"/>
        </w:rPr>
        <w:t>through contacts with</w:t>
      </w:r>
      <w:r w:rsidR="00982526" w:rsidRPr="00AD607C">
        <w:rPr>
          <w:rFonts w:ascii="Arial" w:hAnsi="Arial" w:cs="Arial"/>
          <w:iCs/>
          <w:lang w:val="en-US"/>
        </w:rPr>
        <w:t xml:space="preserve"> the mother and the environment, starting a complex </w:t>
      </w:r>
      <w:r w:rsidR="005774E2" w:rsidRPr="00AD607C">
        <w:rPr>
          <w:rFonts w:ascii="Arial" w:hAnsi="Arial" w:cs="Arial"/>
          <w:iCs/>
          <w:lang w:val="en-US"/>
        </w:rPr>
        <w:t xml:space="preserve">symbiotic </w:t>
      </w:r>
      <w:r w:rsidR="00982526" w:rsidRPr="00AD607C">
        <w:rPr>
          <w:rFonts w:ascii="Arial" w:hAnsi="Arial" w:cs="Arial"/>
          <w:iCs/>
          <w:lang w:val="en-US"/>
        </w:rPr>
        <w:t xml:space="preserve">interaction </w:t>
      </w:r>
      <w:r w:rsidR="00702895" w:rsidRPr="00AD607C">
        <w:rPr>
          <w:rFonts w:ascii="Arial" w:hAnsi="Arial" w:cs="Arial"/>
          <w:iCs/>
          <w:lang w:val="en-US"/>
        </w:rPr>
        <w:t>with the different host body’s systems</w:t>
      </w:r>
      <w:r w:rsidR="00982526" w:rsidRPr="00AD607C">
        <w:rPr>
          <w:rFonts w:ascii="Arial" w:hAnsi="Arial" w:cs="Arial"/>
          <w:iCs/>
          <w:lang w:val="en-US"/>
        </w:rPr>
        <w:t>. It</w:t>
      </w:r>
      <w:r w:rsidR="00B85EC3" w:rsidRPr="00AD607C">
        <w:rPr>
          <w:rFonts w:ascii="Arial" w:hAnsi="Arial" w:cs="Arial"/>
          <w:iCs/>
          <w:lang w:val="en-US"/>
        </w:rPr>
        <w:t xml:space="preserve"> can contribute to the host’s healt</w:t>
      </w:r>
      <w:r w:rsidR="0036217E" w:rsidRPr="00AD607C">
        <w:rPr>
          <w:rFonts w:ascii="Arial" w:hAnsi="Arial" w:cs="Arial"/>
          <w:iCs/>
          <w:lang w:val="en-US"/>
        </w:rPr>
        <w:t>h status through multiple</w:t>
      </w:r>
      <w:r w:rsidR="00B85EC3" w:rsidRPr="00AD607C">
        <w:rPr>
          <w:rFonts w:ascii="Arial" w:hAnsi="Arial" w:cs="Arial"/>
          <w:iCs/>
          <w:lang w:val="en-US"/>
        </w:rPr>
        <w:t xml:space="preserve"> pathways</w:t>
      </w:r>
      <w:r w:rsidR="001767BE" w:rsidRPr="00AD607C">
        <w:rPr>
          <w:rFonts w:ascii="Arial" w:hAnsi="Arial" w:cs="Arial"/>
          <w:iCs/>
          <w:lang w:val="en-US"/>
        </w:rPr>
        <w:t>, including the host</w:t>
      </w:r>
      <w:r w:rsidR="006C09D8" w:rsidRPr="00AD607C">
        <w:rPr>
          <w:rFonts w:ascii="Arial" w:hAnsi="Arial" w:cs="Arial"/>
          <w:iCs/>
          <w:lang w:val="en-US"/>
        </w:rPr>
        <w:t xml:space="preserve"> response to </w:t>
      </w:r>
      <w:r w:rsidR="00EB1506" w:rsidRPr="00AD607C">
        <w:rPr>
          <w:rFonts w:ascii="Arial" w:hAnsi="Arial" w:cs="Arial"/>
          <w:iCs/>
          <w:lang w:val="en-US"/>
        </w:rPr>
        <w:t xml:space="preserve">challenges from pathogens, drugs, industrial chemicals, </w:t>
      </w:r>
      <w:r w:rsidR="006C09D8" w:rsidRPr="00AD607C">
        <w:rPr>
          <w:rFonts w:ascii="Arial" w:hAnsi="Arial" w:cs="Arial"/>
          <w:iCs/>
          <w:lang w:val="en-US"/>
        </w:rPr>
        <w:t xml:space="preserve">environmental pollutants, </w:t>
      </w:r>
      <w:r w:rsidR="00EB1506" w:rsidRPr="00AD607C">
        <w:rPr>
          <w:rFonts w:ascii="Arial" w:hAnsi="Arial" w:cs="Arial"/>
          <w:iCs/>
          <w:lang w:val="en-US"/>
        </w:rPr>
        <w:t>and food components</w:t>
      </w:r>
      <w:r w:rsidR="00E12024" w:rsidRPr="00AD607C">
        <w:rPr>
          <w:rFonts w:ascii="Arial" w:hAnsi="Arial" w:cs="Arial"/>
          <w:iCs/>
          <w:lang w:val="en-US"/>
        </w:rPr>
        <w:t xml:space="preserve">. </w:t>
      </w:r>
      <w:r w:rsidR="00C523F7" w:rsidRPr="00AD607C">
        <w:rPr>
          <w:rFonts w:ascii="Arial" w:hAnsi="Arial" w:cs="Arial"/>
          <w:iCs/>
          <w:lang w:val="en-US"/>
        </w:rPr>
        <w:t>T</w:t>
      </w:r>
      <w:r w:rsidR="00B00C48" w:rsidRPr="00AD607C">
        <w:rPr>
          <w:rFonts w:ascii="Arial" w:hAnsi="Arial" w:cs="Arial"/>
          <w:iCs/>
          <w:lang w:val="en-US"/>
        </w:rPr>
        <w:t>he use of partially-digestib</w:t>
      </w:r>
      <w:r w:rsidR="00F96B21" w:rsidRPr="00AD607C">
        <w:rPr>
          <w:rFonts w:ascii="Arial" w:hAnsi="Arial" w:cs="Arial"/>
          <w:iCs/>
          <w:lang w:val="en-US"/>
        </w:rPr>
        <w:t xml:space="preserve">le food additives and </w:t>
      </w:r>
      <w:r w:rsidR="00B00C48" w:rsidRPr="00AD607C">
        <w:rPr>
          <w:rFonts w:ascii="Arial" w:hAnsi="Arial" w:cs="Arial"/>
          <w:iCs/>
          <w:lang w:val="en-US"/>
        </w:rPr>
        <w:t xml:space="preserve">chemical contaminants </w:t>
      </w:r>
      <w:r w:rsidR="00F358DA" w:rsidRPr="00AD607C">
        <w:rPr>
          <w:rFonts w:ascii="Arial" w:hAnsi="Arial" w:cs="Arial"/>
          <w:iCs/>
          <w:lang w:val="en-US"/>
        </w:rPr>
        <w:t>has highly increased in recent</w:t>
      </w:r>
      <w:r w:rsidR="00B00C48" w:rsidRPr="00AD607C">
        <w:rPr>
          <w:rFonts w:ascii="Arial" w:hAnsi="Arial" w:cs="Arial"/>
          <w:iCs/>
          <w:lang w:val="en-US"/>
        </w:rPr>
        <w:t xml:space="preserve"> years</w:t>
      </w:r>
      <w:r w:rsidR="00C523F7" w:rsidRPr="00AD607C">
        <w:rPr>
          <w:rFonts w:ascii="Arial" w:hAnsi="Arial" w:cs="Arial"/>
          <w:iCs/>
          <w:lang w:val="en-US"/>
        </w:rPr>
        <w:t xml:space="preserve"> and</w:t>
      </w:r>
      <w:r w:rsidR="00B00C48" w:rsidRPr="00AD607C">
        <w:rPr>
          <w:rFonts w:ascii="Arial" w:hAnsi="Arial" w:cs="Arial"/>
          <w:iCs/>
          <w:lang w:val="en-US"/>
        </w:rPr>
        <w:t>,</w:t>
      </w:r>
      <w:r w:rsidR="00C523F7" w:rsidRPr="00AD607C">
        <w:rPr>
          <w:rFonts w:ascii="Arial" w:hAnsi="Arial" w:cs="Arial"/>
          <w:iCs/>
          <w:lang w:val="en-US"/>
        </w:rPr>
        <w:t xml:space="preserve"> therefore,</w:t>
      </w:r>
      <w:r w:rsidR="00B00C48" w:rsidRPr="00AD607C">
        <w:rPr>
          <w:rFonts w:ascii="Arial" w:hAnsi="Arial" w:cs="Arial"/>
          <w:iCs/>
          <w:lang w:val="en-US"/>
        </w:rPr>
        <w:t xml:space="preserve"> their impact on human health </w:t>
      </w:r>
      <w:r w:rsidR="00F11012" w:rsidRPr="00AD607C">
        <w:rPr>
          <w:rFonts w:ascii="Arial" w:hAnsi="Arial" w:cs="Arial"/>
          <w:iCs/>
          <w:lang w:val="en-US"/>
        </w:rPr>
        <w:t>requires constant updates</w:t>
      </w:r>
      <w:r w:rsidR="00B00C48" w:rsidRPr="00AD607C">
        <w:rPr>
          <w:rFonts w:ascii="Arial" w:hAnsi="Arial" w:cs="Arial"/>
          <w:iCs/>
          <w:lang w:val="en-US"/>
        </w:rPr>
        <w:t xml:space="preserve">. </w:t>
      </w:r>
      <w:r w:rsidR="004E40DB" w:rsidRPr="00AD607C">
        <w:rPr>
          <w:rFonts w:ascii="Arial" w:hAnsi="Arial" w:cs="Arial"/>
          <w:iCs/>
          <w:lang w:val="en-US"/>
        </w:rPr>
        <w:t>C</w:t>
      </w:r>
      <w:r w:rsidR="00EB1506" w:rsidRPr="00AD607C">
        <w:rPr>
          <w:rFonts w:ascii="Arial" w:hAnsi="Arial" w:cs="Arial"/>
          <w:iCs/>
          <w:lang w:val="en-US"/>
        </w:rPr>
        <w:t>lassical risk assessment approac</w:t>
      </w:r>
      <w:r w:rsidR="004F226D" w:rsidRPr="00AD607C">
        <w:rPr>
          <w:rFonts w:ascii="Arial" w:hAnsi="Arial" w:cs="Arial"/>
          <w:iCs/>
          <w:lang w:val="en-US"/>
        </w:rPr>
        <w:t xml:space="preserve">hes </w:t>
      </w:r>
      <w:r w:rsidR="00657EE0" w:rsidRPr="00AD607C">
        <w:rPr>
          <w:rFonts w:ascii="Arial" w:hAnsi="Arial" w:cs="Arial"/>
          <w:iCs/>
          <w:lang w:val="en-US"/>
        </w:rPr>
        <w:t>applied</w:t>
      </w:r>
      <w:r w:rsidR="00EF2C5D" w:rsidRPr="00AD607C">
        <w:rPr>
          <w:rFonts w:ascii="Arial" w:hAnsi="Arial" w:cs="Arial"/>
          <w:iCs/>
          <w:lang w:val="en-US"/>
        </w:rPr>
        <w:t xml:space="preserve"> to foods </w:t>
      </w:r>
      <w:r w:rsidR="004F226D" w:rsidRPr="00AD607C">
        <w:rPr>
          <w:rFonts w:ascii="Arial" w:hAnsi="Arial" w:cs="Arial"/>
          <w:iCs/>
          <w:lang w:val="en-US"/>
        </w:rPr>
        <w:t xml:space="preserve">paradoxically consider </w:t>
      </w:r>
      <w:r w:rsidR="00EB1506" w:rsidRPr="00AD607C">
        <w:rPr>
          <w:rFonts w:ascii="Arial" w:hAnsi="Arial" w:cs="Arial"/>
          <w:iCs/>
          <w:lang w:val="en-US"/>
        </w:rPr>
        <w:t>non-</w:t>
      </w:r>
      <w:r w:rsidR="00E12024" w:rsidRPr="00AD607C">
        <w:rPr>
          <w:rFonts w:ascii="Arial" w:hAnsi="Arial" w:cs="Arial"/>
          <w:iCs/>
          <w:lang w:val="en-US"/>
        </w:rPr>
        <w:t xml:space="preserve"> </w:t>
      </w:r>
      <w:r w:rsidR="004F141D" w:rsidRPr="00AD607C">
        <w:rPr>
          <w:rFonts w:ascii="Arial" w:hAnsi="Arial" w:cs="Arial"/>
          <w:iCs/>
          <w:lang w:val="en-US"/>
        </w:rPr>
        <w:t>or even partiall</w:t>
      </w:r>
      <w:r w:rsidR="00E12024" w:rsidRPr="00AD607C">
        <w:rPr>
          <w:rFonts w:ascii="Arial" w:hAnsi="Arial" w:cs="Arial"/>
          <w:iCs/>
          <w:lang w:val="en-US"/>
        </w:rPr>
        <w:t>y</w:t>
      </w:r>
      <w:r w:rsidR="004F141D" w:rsidRPr="00AD607C">
        <w:rPr>
          <w:rFonts w:ascii="Arial" w:hAnsi="Arial" w:cs="Arial"/>
          <w:iCs/>
          <w:lang w:val="en-US"/>
        </w:rPr>
        <w:t>-</w:t>
      </w:r>
      <w:r w:rsidR="00EB1506" w:rsidRPr="00AD607C">
        <w:rPr>
          <w:rFonts w:ascii="Arial" w:hAnsi="Arial" w:cs="Arial"/>
          <w:iCs/>
          <w:lang w:val="en-US"/>
        </w:rPr>
        <w:t xml:space="preserve">absorbable </w:t>
      </w:r>
      <w:r w:rsidR="004E40DB" w:rsidRPr="00AD607C">
        <w:rPr>
          <w:rFonts w:ascii="Arial" w:hAnsi="Arial" w:cs="Arial"/>
          <w:iCs/>
          <w:lang w:val="en-US"/>
        </w:rPr>
        <w:t xml:space="preserve">dietary </w:t>
      </w:r>
      <w:r w:rsidR="004F226D" w:rsidRPr="00AD607C">
        <w:rPr>
          <w:rFonts w:ascii="Arial" w:hAnsi="Arial" w:cs="Arial"/>
          <w:iCs/>
          <w:lang w:val="en-US"/>
        </w:rPr>
        <w:t>compounds as</w:t>
      </w:r>
      <w:r w:rsidR="00EB1506" w:rsidRPr="00AD607C">
        <w:rPr>
          <w:rFonts w:ascii="Arial" w:hAnsi="Arial" w:cs="Arial"/>
          <w:iCs/>
          <w:lang w:val="en-US"/>
        </w:rPr>
        <w:t xml:space="preserve"> inert </w:t>
      </w:r>
      <w:r w:rsidR="004F226D" w:rsidRPr="00AD607C">
        <w:rPr>
          <w:rFonts w:ascii="Arial" w:hAnsi="Arial" w:cs="Arial"/>
          <w:iCs/>
          <w:lang w:val="en-US"/>
        </w:rPr>
        <w:t>upon excretion</w:t>
      </w:r>
      <w:r w:rsidR="00EB1506" w:rsidRPr="00AD607C">
        <w:rPr>
          <w:rFonts w:ascii="Arial" w:hAnsi="Arial" w:cs="Arial"/>
          <w:iCs/>
          <w:lang w:val="en-US"/>
        </w:rPr>
        <w:t xml:space="preserve">. This scenario overlooks the role </w:t>
      </w:r>
      <w:r w:rsidR="00EF2C5D" w:rsidRPr="00AD607C">
        <w:rPr>
          <w:rFonts w:ascii="Arial" w:hAnsi="Arial" w:cs="Arial"/>
          <w:iCs/>
          <w:lang w:val="en-US"/>
        </w:rPr>
        <w:t>that</w:t>
      </w:r>
      <w:r w:rsidR="00EB1506" w:rsidRPr="00AD607C">
        <w:rPr>
          <w:rFonts w:ascii="Arial" w:hAnsi="Arial" w:cs="Arial"/>
          <w:iCs/>
          <w:lang w:val="en-US"/>
        </w:rPr>
        <w:t xml:space="preserve"> the </w:t>
      </w:r>
      <w:r w:rsidR="002A63DE" w:rsidRPr="00AD607C">
        <w:rPr>
          <w:rFonts w:ascii="Arial" w:hAnsi="Arial" w:cs="Arial"/>
          <w:iCs/>
          <w:lang w:val="en-US"/>
        </w:rPr>
        <w:t>gut</w:t>
      </w:r>
      <w:r w:rsidR="00B00C48" w:rsidRPr="00AD607C">
        <w:rPr>
          <w:rFonts w:ascii="Arial" w:hAnsi="Arial" w:cs="Arial"/>
          <w:iCs/>
          <w:lang w:val="en-US"/>
        </w:rPr>
        <w:t xml:space="preserve"> microbiota</w:t>
      </w:r>
      <w:r w:rsidR="00651112" w:rsidRPr="00AD607C">
        <w:rPr>
          <w:rFonts w:ascii="Arial" w:hAnsi="Arial" w:cs="Arial"/>
          <w:iCs/>
          <w:lang w:val="en-US"/>
        </w:rPr>
        <w:t xml:space="preserve"> </w:t>
      </w:r>
      <w:r w:rsidR="0036217E" w:rsidRPr="00AD607C">
        <w:rPr>
          <w:rFonts w:ascii="Arial" w:hAnsi="Arial" w:cs="Arial"/>
          <w:iCs/>
          <w:lang w:val="en-US"/>
        </w:rPr>
        <w:t xml:space="preserve">and its metabolites </w:t>
      </w:r>
      <w:r w:rsidR="00651112" w:rsidRPr="00AD607C">
        <w:rPr>
          <w:rFonts w:ascii="Arial" w:hAnsi="Arial" w:cs="Arial"/>
          <w:iCs/>
          <w:lang w:val="en-US"/>
        </w:rPr>
        <w:t xml:space="preserve">play in </w:t>
      </w:r>
      <w:r w:rsidR="006C09D8" w:rsidRPr="00AD607C">
        <w:rPr>
          <w:rFonts w:ascii="Arial" w:hAnsi="Arial" w:cs="Arial"/>
          <w:iCs/>
          <w:lang w:val="en-US"/>
        </w:rPr>
        <w:t>bio-</w:t>
      </w:r>
      <w:r w:rsidR="00EB1506" w:rsidRPr="00AD607C">
        <w:rPr>
          <w:rFonts w:ascii="Arial" w:hAnsi="Arial" w:cs="Arial"/>
          <w:iCs/>
          <w:lang w:val="en-US"/>
        </w:rPr>
        <w:t xml:space="preserve">transformation and modulation of the biological activity of dietary </w:t>
      </w:r>
      <w:r w:rsidR="00B00C48" w:rsidRPr="00AD607C">
        <w:rPr>
          <w:rFonts w:ascii="Arial" w:hAnsi="Arial" w:cs="Arial"/>
          <w:iCs/>
          <w:lang w:val="en-US"/>
        </w:rPr>
        <w:t>compounds</w:t>
      </w:r>
      <w:r w:rsidR="00F96B21" w:rsidRPr="00AD607C">
        <w:rPr>
          <w:rFonts w:ascii="Arial" w:hAnsi="Arial" w:cs="Arial"/>
          <w:iCs/>
          <w:lang w:val="en-US"/>
        </w:rPr>
        <w:t>,</w:t>
      </w:r>
      <w:r w:rsidR="00B00C48" w:rsidRPr="00AD607C">
        <w:rPr>
          <w:rFonts w:ascii="Arial" w:hAnsi="Arial" w:cs="Arial"/>
          <w:iCs/>
          <w:lang w:val="en-US"/>
        </w:rPr>
        <w:t xml:space="preserve"> as well as in their absorption to the bloodstream</w:t>
      </w:r>
      <w:sdt>
        <w:sdtPr>
          <w:rPr>
            <w:rFonts w:ascii="Arial" w:hAnsi="Arial" w:cs="Arial"/>
            <w:iCs/>
            <w:color w:val="000000"/>
            <w:lang w:val="en-US"/>
          </w:rPr>
          <w:tag w:val="MENDELEY_CITATION_v3_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"/>
          <w:id w:val="1133992338"/>
          <w:placeholder>
            <w:docPart w:val="DefaultPlaceholder_-1854013440"/>
          </w:placeholder>
        </w:sdtPr>
        <w:sdtEndPr/>
        <w:sdtContent>
          <w:r w:rsidR="006B114D">
            <w:rPr>
              <w:rFonts w:ascii="Arial" w:hAnsi="Arial" w:cs="Arial"/>
              <w:iCs/>
              <w:color w:val="000000"/>
              <w:vertAlign w:val="superscript"/>
              <w:lang w:val="en-US"/>
            </w:rPr>
            <w:t>2</w:t>
          </w:r>
        </w:sdtContent>
      </w:sdt>
      <w:r w:rsidR="00EB1506" w:rsidRPr="00AD607C">
        <w:rPr>
          <w:rFonts w:ascii="Arial" w:hAnsi="Arial" w:cs="Arial"/>
          <w:iCs/>
          <w:lang w:val="en-US"/>
        </w:rPr>
        <w:t xml:space="preserve">. </w:t>
      </w:r>
      <w:r w:rsidR="00251979" w:rsidRPr="00AD607C">
        <w:rPr>
          <w:rFonts w:ascii="Arial" w:hAnsi="Arial" w:cs="Arial"/>
          <w:iCs/>
          <w:lang w:val="en-US"/>
        </w:rPr>
        <w:t>Given</w:t>
      </w:r>
      <w:r w:rsidR="00C36D1B" w:rsidRPr="00AD607C">
        <w:rPr>
          <w:rFonts w:ascii="Arial" w:hAnsi="Arial" w:cs="Arial"/>
          <w:iCs/>
          <w:lang w:val="en-US"/>
        </w:rPr>
        <w:t xml:space="preserve"> the absence of </w:t>
      </w:r>
      <w:r w:rsidR="004F226D" w:rsidRPr="00AD607C">
        <w:rPr>
          <w:rFonts w:ascii="Arial" w:hAnsi="Arial" w:cs="Arial"/>
          <w:iCs/>
          <w:lang w:val="en-US"/>
        </w:rPr>
        <w:t>a specific legal framework that</w:t>
      </w:r>
      <w:r w:rsidR="00C36D1B" w:rsidRPr="00AD607C">
        <w:rPr>
          <w:rFonts w:ascii="Arial" w:hAnsi="Arial" w:cs="Arial"/>
          <w:iCs/>
          <w:lang w:val="en-US"/>
        </w:rPr>
        <w:t xml:space="preserve"> consider</w:t>
      </w:r>
      <w:r w:rsidR="004F226D" w:rsidRPr="00AD607C">
        <w:rPr>
          <w:rFonts w:ascii="Arial" w:hAnsi="Arial" w:cs="Arial"/>
          <w:iCs/>
          <w:lang w:val="en-US"/>
        </w:rPr>
        <w:t>s</w:t>
      </w:r>
      <w:r w:rsidR="00C36D1B" w:rsidRPr="00AD607C">
        <w:rPr>
          <w:rFonts w:ascii="Arial" w:hAnsi="Arial" w:cs="Arial"/>
          <w:iCs/>
          <w:lang w:val="en-US"/>
        </w:rPr>
        <w:t xml:space="preserve"> microbiomes </w:t>
      </w:r>
      <w:r w:rsidR="00FB2E27" w:rsidRPr="00AD607C">
        <w:rPr>
          <w:rFonts w:ascii="Arial" w:hAnsi="Arial" w:cs="Arial"/>
          <w:iCs/>
          <w:lang w:val="en-US"/>
        </w:rPr>
        <w:t>as an additional criterion for</w:t>
      </w:r>
      <w:r w:rsidR="004E40DB" w:rsidRPr="00AD607C">
        <w:rPr>
          <w:rFonts w:ascii="Arial" w:hAnsi="Arial" w:cs="Arial"/>
          <w:iCs/>
          <w:lang w:val="en-US"/>
        </w:rPr>
        <w:t xml:space="preserve"> </w:t>
      </w:r>
      <w:r w:rsidR="00C36D1B" w:rsidRPr="00AD607C">
        <w:rPr>
          <w:rFonts w:ascii="Arial" w:hAnsi="Arial" w:cs="Arial"/>
          <w:iCs/>
          <w:lang w:val="en-US"/>
        </w:rPr>
        <w:t>risk assessment, there is a lack of global</w:t>
      </w:r>
      <w:r w:rsidR="00EF2C5D" w:rsidRPr="00AD607C">
        <w:rPr>
          <w:rFonts w:ascii="Arial" w:hAnsi="Arial" w:cs="Arial"/>
          <w:iCs/>
          <w:lang w:val="en-US"/>
        </w:rPr>
        <w:t>ly accepted methodologies and guidance</w:t>
      </w:r>
      <w:r w:rsidR="00C36D1B" w:rsidRPr="00AD607C">
        <w:rPr>
          <w:rFonts w:ascii="Arial" w:hAnsi="Arial" w:cs="Arial"/>
          <w:iCs/>
          <w:lang w:val="en-US"/>
        </w:rPr>
        <w:t xml:space="preserve"> to compre</w:t>
      </w:r>
      <w:r w:rsidR="00651112" w:rsidRPr="00AD607C">
        <w:rPr>
          <w:rFonts w:ascii="Arial" w:hAnsi="Arial" w:cs="Arial"/>
          <w:iCs/>
          <w:lang w:val="en-US"/>
        </w:rPr>
        <w:t xml:space="preserve">hensively address </w:t>
      </w:r>
      <w:r w:rsidR="00F812EC" w:rsidRPr="00AD607C">
        <w:rPr>
          <w:rFonts w:ascii="Arial" w:hAnsi="Arial" w:cs="Arial"/>
          <w:iCs/>
          <w:lang w:val="en-US"/>
        </w:rPr>
        <w:t xml:space="preserve">the impact of the gut </w:t>
      </w:r>
      <w:r w:rsidR="00C36D1B" w:rsidRPr="00AD607C">
        <w:rPr>
          <w:rFonts w:ascii="Arial" w:hAnsi="Arial" w:cs="Arial"/>
          <w:iCs/>
          <w:lang w:val="en-US"/>
        </w:rPr>
        <w:t>microbiome</w:t>
      </w:r>
      <w:r w:rsidR="00EF2C5D" w:rsidRPr="00AD607C">
        <w:rPr>
          <w:rFonts w:ascii="Arial" w:hAnsi="Arial" w:cs="Arial"/>
          <w:iCs/>
          <w:lang w:val="en-US"/>
        </w:rPr>
        <w:t xml:space="preserve"> change</w:t>
      </w:r>
      <w:r w:rsidR="00C36D1B" w:rsidRPr="00AD607C">
        <w:rPr>
          <w:rFonts w:ascii="Arial" w:hAnsi="Arial" w:cs="Arial"/>
          <w:iCs/>
          <w:lang w:val="en-US"/>
        </w:rPr>
        <w:t>s on human</w:t>
      </w:r>
      <w:r w:rsidR="00F358DA" w:rsidRPr="00AD607C">
        <w:rPr>
          <w:rFonts w:ascii="Arial" w:hAnsi="Arial" w:cs="Arial"/>
          <w:iCs/>
          <w:lang w:val="en-US"/>
        </w:rPr>
        <w:t>s</w:t>
      </w:r>
      <w:r w:rsidR="00603BFC" w:rsidRPr="00AD607C">
        <w:rPr>
          <w:rFonts w:ascii="Arial" w:hAnsi="Arial" w:cs="Arial"/>
          <w:iCs/>
          <w:lang w:val="en-US"/>
        </w:rPr>
        <w:t>,</w:t>
      </w:r>
      <w:r w:rsidR="00C36D1B" w:rsidRPr="00AD607C">
        <w:rPr>
          <w:rFonts w:ascii="Arial" w:hAnsi="Arial" w:cs="Arial"/>
          <w:iCs/>
          <w:lang w:val="en-US"/>
        </w:rPr>
        <w:t xml:space="preserve"> animal</w:t>
      </w:r>
      <w:r w:rsidR="00F358DA" w:rsidRPr="00AD607C">
        <w:rPr>
          <w:rFonts w:ascii="Arial" w:hAnsi="Arial" w:cs="Arial"/>
          <w:iCs/>
          <w:lang w:val="en-US"/>
        </w:rPr>
        <w:t>s</w:t>
      </w:r>
      <w:r w:rsidR="00C36D1B" w:rsidRPr="00AD607C">
        <w:rPr>
          <w:rFonts w:ascii="Arial" w:hAnsi="Arial" w:cs="Arial"/>
          <w:iCs/>
          <w:lang w:val="en-US"/>
        </w:rPr>
        <w:t xml:space="preserve"> </w:t>
      </w:r>
      <w:r w:rsidR="00603BFC" w:rsidRPr="00AD607C">
        <w:rPr>
          <w:rFonts w:ascii="Arial" w:hAnsi="Arial" w:cs="Arial"/>
          <w:iCs/>
          <w:lang w:val="en-US"/>
        </w:rPr>
        <w:t>and the environment</w:t>
      </w:r>
      <w:r w:rsidR="00EB1506" w:rsidRPr="00AD607C">
        <w:rPr>
          <w:rFonts w:ascii="Arial" w:hAnsi="Arial" w:cs="Arial"/>
          <w:iCs/>
          <w:lang w:val="en-US"/>
        </w:rPr>
        <w:t xml:space="preserve">. This is in sharp contrast with the fact that many </w:t>
      </w:r>
      <w:r w:rsidR="00BC33EB" w:rsidRPr="00AD607C">
        <w:rPr>
          <w:rFonts w:ascii="Arial" w:hAnsi="Arial" w:cs="Arial"/>
          <w:iCs/>
          <w:lang w:val="en-US"/>
        </w:rPr>
        <w:t xml:space="preserve">microbially-processed </w:t>
      </w:r>
      <w:r w:rsidR="00EB1506" w:rsidRPr="00AD607C">
        <w:rPr>
          <w:rFonts w:ascii="Arial" w:hAnsi="Arial" w:cs="Arial"/>
          <w:iCs/>
          <w:lang w:val="en-US"/>
        </w:rPr>
        <w:t xml:space="preserve">compounds and/or derived metabolites </w:t>
      </w:r>
      <w:r w:rsidR="00A65D02" w:rsidRPr="00AD607C">
        <w:rPr>
          <w:rFonts w:ascii="Arial" w:hAnsi="Arial" w:cs="Arial"/>
          <w:iCs/>
          <w:lang w:val="en-US"/>
        </w:rPr>
        <w:t>are</w:t>
      </w:r>
      <w:r w:rsidR="00EB1506" w:rsidRPr="00AD607C">
        <w:rPr>
          <w:rFonts w:ascii="Arial" w:hAnsi="Arial" w:cs="Arial"/>
          <w:iCs/>
          <w:lang w:val="en-US"/>
        </w:rPr>
        <w:t xml:space="preserve"> </w:t>
      </w:r>
      <w:r w:rsidR="003D00BD" w:rsidRPr="00AD607C">
        <w:rPr>
          <w:rFonts w:ascii="Arial" w:hAnsi="Arial" w:cs="Arial"/>
          <w:iCs/>
          <w:lang w:val="en-US"/>
        </w:rPr>
        <w:t>transported a</w:t>
      </w:r>
      <w:r w:rsidR="0012053A" w:rsidRPr="00AD607C">
        <w:rPr>
          <w:rFonts w:ascii="Arial" w:hAnsi="Arial" w:cs="Arial"/>
          <w:iCs/>
          <w:lang w:val="en-US"/>
        </w:rPr>
        <w:t>long</w:t>
      </w:r>
      <w:r w:rsidR="003D00BD" w:rsidRPr="00AD607C">
        <w:rPr>
          <w:rFonts w:ascii="Arial" w:hAnsi="Arial" w:cs="Arial"/>
          <w:iCs/>
          <w:lang w:val="en-US"/>
        </w:rPr>
        <w:t xml:space="preserve"> the gut</w:t>
      </w:r>
      <w:r w:rsidR="00DF487F" w:rsidRPr="00AD607C">
        <w:rPr>
          <w:rFonts w:ascii="Arial" w:hAnsi="Arial" w:cs="Arial"/>
          <w:iCs/>
          <w:lang w:val="en-US"/>
        </w:rPr>
        <w:t xml:space="preserve"> epitheliu</w:t>
      </w:r>
      <w:r w:rsidR="00741B42" w:rsidRPr="00AD607C">
        <w:rPr>
          <w:rFonts w:ascii="Arial" w:hAnsi="Arial" w:cs="Arial"/>
          <w:iCs/>
          <w:lang w:val="en-US"/>
        </w:rPr>
        <w:t>m</w:t>
      </w:r>
      <w:r w:rsidR="00EF2C5D" w:rsidRPr="00AD607C">
        <w:rPr>
          <w:rFonts w:ascii="Arial" w:hAnsi="Arial" w:cs="Arial"/>
          <w:iCs/>
          <w:lang w:val="en-US"/>
        </w:rPr>
        <w:t xml:space="preserve"> to the bloodstream</w:t>
      </w:r>
      <w:r w:rsidR="00BC33EB" w:rsidRPr="00AD607C">
        <w:rPr>
          <w:rFonts w:ascii="Arial" w:hAnsi="Arial" w:cs="Arial"/>
          <w:iCs/>
          <w:lang w:val="en-US"/>
        </w:rPr>
        <w:t>.</w:t>
      </w:r>
      <w:r w:rsidR="008B5354" w:rsidRPr="00AD607C">
        <w:rPr>
          <w:rFonts w:ascii="Arial" w:hAnsi="Arial" w:cs="Arial"/>
          <w:iCs/>
          <w:lang w:val="en-US"/>
        </w:rPr>
        <w:t xml:space="preserve"> Indeed, </w:t>
      </w:r>
      <w:r w:rsidR="00A32C7E" w:rsidRPr="00AD607C">
        <w:rPr>
          <w:rFonts w:ascii="Arial" w:hAnsi="Arial" w:cs="Arial"/>
          <w:iCs/>
          <w:lang w:val="en-US"/>
        </w:rPr>
        <w:t xml:space="preserve">the </w:t>
      </w:r>
      <w:r w:rsidR="00A70C03" w:rsidRPr="00AD607C">
        <w:rPr>
          <w:rFonts w:ascii="Arial" w:hAnsi="Arial" w:cs="Arial"/>
          <w:iCs/>
          <w:lang w:val="en-US"/>
        </w:rPr>
        <w:t xml:space="preserve">gut </w:t>
      </w:r>
      <w:r w:rsidR="00A32C7E" w:rsidRPr="00AD607C">
        <w:rPr>
          <w:rFonts w:ascii="Arial" w:hAnsi="Arial" w:cs="Arial"/>
          <w:iCs/>
          <w:lang w:val="en-US"/>
        </w:rPr>
        <w:t>microbiome acts at the interphase between the dietary exposure and the host and may play a significant part in determining the potential risks or benefits of non- or partially-absorbable dietary compounds</w:t>
      </w:r>
      <w:r w:rsidR="00EB1506" w:rsidRPr="00AD607C">
        <w:rPr>
          <w:rFonts w:ascii="Arial" w:hAnsi="Arial" w:cs="Arial"/>
          <w:iCs/>
          <w:lang w:val="en-US"/>
        </w:rPr>
        <w:t>.</w:t>
      </w:r>
      <w:r w:rsidR="007A612E" w:rsidRPr="00AD607C">
        <w:rPr>
          <w:rFonts w:ascii="Arial" w:hAnsi="Arial" w:cs="Arial"/>
          <w:iCs/>
          <w:lang w:val="en-US"/>
        </w:rPr>
        <w:t xml:space="preserve"> </w:t>
      </w:r>
    </w:p>
    <w:p w14:paraId="00563932" w14:textId="316BF2DB" w:rsidR="00E12024" w:rsidRDefault="00176159" w:rsidP="00D03503">
      <w:pPr>
        <w:spacing w:line="480" w:lineRule="auto"/>
        <w:ind w:firstLine="708"/>
        <w:jc w:val="both"/>
        <w:rPr>
          <w:rFonts w:ascii="Arial" w:hAnsi="Arial" w:cs="Arial"/>
          <w:iCs/>
          <w:lang w:val="en-US"/>
        </w:rPr>
      </w:pPr>
      <w:r w:rsidRPr="00AD607C">
        <w:rPr>
          <w:rFonts w:ascii="Arial" w:hAnsi="Arial" w:cs="Arial"/>
          <w:iCs/>
          <w:lang w:val="en-US"/>
        </w:rPr>
        <w:lastRenderedPageBreak/>
        <w:t>Recent international initiatives</w:t>
      </w:r>
      <w:r w:rsidR="00B84E34" w:rsidRPr="00AD607C">
        <w:rPr>
          <w:rFonts w:ascii="Arial" w:hAnsi="Arial" w:cs="Arial"/>
          <w:iCs/>
          <w:lang w:val="en-US"/>
        </w:rPr>
        <w:t xml:space="preserve"> have</w:t>
      </w:r>
      <w:r w:rsidRPr="00AD607C">
        <w:rPr>
          <w:rFonts w:ascii="Arial" w:hAnsi="Arial" w:cs="Arial"/>
          <w:iCs/>
          <w:lang w:val="en-US"/>
        </w:rPr>
        <w:t xml:space="preserve"> aimed to better understand the role of human microbiomes and their interactions with other microbial ecosystems</w:t>
      </w:r>
      <w:r w:rsidR="00917AA9" w:rsidRPr="00AD607C">
        <w:rPr>
          <w:rFonts w:ascii="Arial" w:hAnsi="Arial" w:cs="Arial"/>
          <w:iCs/>
          <w:lang w:val="en-US"/>
        </w:rPr>
        <w:t xml:space="preserve"> in global health</w:t>
      </w:r>
      <w:r w:rsidRPr="00AD607C">
        <w:rPr>
          <w:rFonts w:ascii="Arial" w:hAnsi="Arial" w:cs="Arial"/>
          <w:iCs/>
          <w:lang w:val="en-US"/>
        </w:rPr>
        <w:t>. The main goals of these initiatives were to define how the human microbiome affects health</w:t>
      </w:r>
      <w:sdt>
        <w:sdtPr>
          <w:rPr>
            <w:rFonts w:ascii="Arial" w:hAnsi="Arial" w:cs="Arial"/>
            <w:iCs/>
            <w:color w:val="000000"/>
            <w:lang w:val="en-US"/>
          </w:rPr>
          <w:tag w:val="MENDELEY_CITATION_v3_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"/>
          <w:id w:val="1006406125"/>
          <w:placeholder>
            <w:docPart w:val="DefaultPlaceholder_-1854013440"/>
          </w:placeholder>
        </w:sdtPr>
        <w:sdtEndPr/>
        <w:sdtContent>
          <w:r w:rsidR="006B114D">
            <w:rPr>
              <w:rFonts w:ascii="Arial" w:hAnsi="Arial" w:cs="Arial"/>
              <w:iCs/>
              <w:color w:val="000000"/>
              <w:vertAlign w:val="superscript"/>
              <w:lang w:val="en-US"/>
            </w:rPr>
            <w:t>3-7</w:t>
          </w:r>
        </w:sdtContent>
      </w:sdt>
      <w:r w:rsidRPr="00AD607C">
        <w:rPr>
          <w:rFonts w:ascii="Arial" w:hAnsi="Arial" w:cs="Arial"/>
          <w:iCs/>
          <w:lang w:val="en-US"/>
        </w:rPr>
        <w:t xml:space="preserve">, and to identify dietary components that may harm the gut microbiome </w:t>
      </w:r>
      <w:r w:rsidR="00917AA9" w:rsidRPr="00AD607C">
        <w:rPr>
          <w:rFonts w:ascii="Arial" w:hAnsi="Arial" w:cs="Arial"/>
          <w:iCs/>
          <w:lang w:val="en-US"/>
        </w:rPr>
        <w:t xml:space="preserve">(or be modulated by) </w:t>
      </w:r>
      <w:r w:rsidRPr="00AD607C">
        <w:rPr>
          <w:rFonts w:ascii="Arial" w:hAnsi="Arial" w:cs="Arial"/>
          <w:iCs/>
          <w:lang w:val="en-US"/>
        </w:rPr>
        <w:t xml:space="preserve">and the underlying molecular mechanisms. </w:t>
      </w:r>
      <w:r w:rsidR="00F216F9" w:rsidRPr="00AD607C">
        <w:rPr>
          <w:rFonts w:ascii="Arial" w:hAnsi="Arial" w:cs="Arial"/>
          <w:iCs/>
          <w:lang w:val="en-US"/>
        </w:rPr>
        <w:t>T</w:t>
      </w:r>
      <w:r w:rsidR="00741B42" w:rsidRPr="00AD607C">
        <w:rPr>
          <w:rFonts w:ascii="Arial" w:hAnsi="Arial" w:cs="Arial"/>
          <w:iCs/>
          <w:lang w:val="en-US"/>
        </w:rPr>
        <w:t xml:space="preserve">his article </w:t>
      </w:r>
      <w:r w:rsidR="006B3E3E" w:rsidRPr="00AD607C">
        <w:rPr>
          <w:rFonts w:ascii="Arial" w:hAnsi="Arial" w:cs="Arial"/>
          <w:iCs/>
          <w:lang w:val="en-US"/>
        </w:rPr>
        <w:t xml:space="preserve">focuses on the interplay </w:t>
      </w:r>
      <w:r w:rsidR="00246E66" w:rsidRPr="00AD607C">
        <w:rPr>
          <w:rFonts w:ascii="Arial" w:hAnsi="Arial" w:cs="Arial"/>
          <w:iCs/>
          <w:lang w:val="en-US"/>
        </w:rPr>
        <w:t>between</w:t>
      </w:r>
      <w:r w:rsidR="00741B42" w:rsidRPr="00AD607C">
        <w:rPr>
          <w:rFonts w:ascii="Arial" w:hAnsi="Arial" w:cs="Arial"/>
          <w:iCs/>
          <w:lang w:val="en-US"/>
        </w:rPr>
        <w:t xml:space="preserve"> </w:t>
      </w:r>
      <w:r w:rsidR="00114734" w:rsidRPr="00AD607C">
        <w:rPr>
          <w:rFonts w:ascii="Arial" w:hAnsi="Arial" w:cs="Arial"/>
          <w:iCs/>
          <w:lang w:val="en-US"/>
        </w:rPr>
        <w:t>dietary xenobiotics</w:t>
      </w:r>
      <w:r w:rsidR="00741B42" w:rsidRPr="00AD607C">
        <w:rPr>
          <w:rFonts w:ascii="Arial" w:hAnsi="Arial" w:cs="Arial"/>
          <w:iCs/>
          <w:lang w:val="en-US"/>
        </w:rPr>
        <w:t xml:space="preserve"> </w:t>
      </w:r>
      <w:r w:rsidR="00917AA9" w:rsidRPr="00AD607C">
        <w:rPr>
          <w:rFonts w:ascii="Arial" w:hAnsi="Arial" w:cs="Arial"/>
          <w:iCs/>
          <w:lang w:val="en-US"/>
        </w:rPr>
        <w:t>and the gut microbiome with potential impact</w:t>
      </w:r>
      <w:r w:rsidR="00246E66" w:rsidRPr="00AD607C">
        <w:rPr>
          <w:rFonts w:ascii="Arial" w:hAnsi="Arial" w:cs="Arial"/>
          <w:iCs/>
          <w:lang w:val="en-US"/>
        </w:rPr>
        <w:t xml:space="preserve"> </w:t>
      </w:r>
      <w:r w:rsidR="00917AA9" w:rsidRPr="00AD607C">
        <w:rPr>
          <w:rFonts w:ascii="Arial" w:hAnsi="Arial" w:cs="Arial"/>
          <w:iCs/>
          <w:lang w:val="en-US"/>
        </w:rPr>
        <w:t xml:space="preserve">on </w:t>
      </w:r>
      <w:r w:rsidR="00246E66" w:rsidRPr="00AD607C">
        <w:rPr>
          <w:rFonts w:ascii="Arial" w:hAnsi="Arial" w:cs="Arial"/>
          <w:iCs/>
          <w:lang w:val="en-US"/>
        </w:rPr>
        <w:t>human health</w:t>
      </w:r>
      <w:r w:rsidR="00741B42" w:rsidRPr="00AD607C">
        <w:rPr>
          <w:rFonts w:ascii="Arial" w:hAnsi="Arial" w:cs="Arial"/>
          <w:iCs/>
          <w:lang w:val="en-US"/>
        </w:rPr>
        <w:t xml:space="preserve">. </w:t>
      </w:r>
      <w:r w:rsidR="00917AA9" w:rsidRPr="00AD607C">
        <w:rPr>
          <w:rFonts w:ascii="Arial" w:hAnsi="Arial" w:cs="Arial"/>
          <w:iCs/>
          <w:lang w:val="en-US"/>
        </w:rPr>
        <w:t>It also</w:t>
      </w:r>
      <w:r w:rsidR="009C5E98" w:rsidRPr="00AD607C">
        <w:rPr>
          <w:rFonts w:ascii="Arial" w:hAnsi="Arial" w:cs="Arial"/>
          <w:iCs/>
          <w:lang w:val="en-US"/>
        </w:rPr>
        <w:t xml:space="preserve"> </w:t>
      </w:r>
      <w:r w:rsidR="00741B42" w:rsidRPr="00AD607C">
        <w:rPr>
          <w:rFonts w:ascii="Arial" w:hAnsi="Arial" w:cs="Arial"/>
          <w:iCs/>
          <w:lang w:val="en-US"/>
        </w:rPr>
        <w:t>describes</w:t>
      </w:r>
      <w:r w:rsidR="00E00D2D" w:rsidRPr="00AD607C">
        <w:rPr>
          <w:rFonts w:ascii="Arial" w:hAnsi="Arial" w:cs="Arial"/>
          <w:iCs/>
          <w:lang w:val="en-US"/>
        </w:rPr>
        <w:t xml:space="preserve"> a series of </w:t>
      </w:r>
      <w:r w:rsidR="00903046" w:rsidRPr="00AD607C">
        <w:rPr>
          <w:rFonts w:ascii="Arial" w:hAnsi="Arial" w:cs="Arial"/>
          <w:iCs/>
          <w:lang w:val="en-US"/>
        </w:rPr>
        <w:t xml:space="preserve">research </w:t>
      </w:r>
      <w:r w:rsidR="00E00D2D" w:rsidRPr="00AD607C">
        <w:rPr>
          <w:rFonts w:ascii="Arial" w:hAnsi="Arial" w:cs="Arial"/>
          <w:iCs/>
          <w:lang w:val="en-US"/>
        </w:rPr>
        <w:t xml:space="preserve">elements that </w:t>
      </w:r>
      <w:r w:rsidR="00903046" w:rsidRPr="00AD607C">
        <w:rPr>
          <w:rFonts w:ascii="Arial" w:hAnsi="Arial" w:cs="Arial"/>
          <w:iCs/>
          <w:lang w:val="en-US"/>
        </w:rPr>
        <w:t>could</w:t>
      </w:r>
      <w:r w:rsidR="00E00D2D" w:rsidRPr="00AD607C">
        <w:rPr>
          <w:rFonts w:ascii="Arial" w:hAnsi="Arial" w:cs="Arial"/>
          <w:iCs/>
          <w:lang w:val="en-US"/>
        </w:rPr>
        <w:t xml:space="preserve"> </w:t>
      </w:r>
      <w:r w:rsidR="00903046" w:rsidRPr="00AD607C">
        <w:rPr>
          <w:rFonts w:ascii="Arial" w:hAnsi="Arial" w:cs="Arial"/>
          <w:iCs/>
          <w:lang w:val="en-US"/>
        </w:rPr>
        <w:t xml:space="preserve">be </w:t>
      </w:r>
      <w:r w:rsidR="009E14E5" w:rsidRPr="00AD607C">
        <w:rPr>
          <w:rFonts w:ascii="Arial" w:hAnsi="Arial" w:cs="Arial"/>
          <w:iCs/>
          <w:lang w:val="en-US"/>
        </w:rPr>
        <w:t xml:space="preserve">part of safety studies to inform risk </w:t>
      </w:r>
      <w:r w:rsidR="00D05998" w:rsidRPr="00D05998">
        <w:rPr>
          <w:rFonts w:ascii="Arial" w:hAnsi="Arial" w:cs="Arial"/>
          <w:iCs/>
          <w:lang w:val="en-US"/>
        </w:rPr>
        <w:t>assessment and</w:t>
      </w:r>
      <w:r w:rsidR="00A03E6A" w:rsidRPr="00AD607C">
        <w:rPr>
          <w:rFonts w:ascii="Arial" w:hAnsi="Arial" w:cs="Arial"/>
          <w:iCs/>
          <w:lang w:val="en-US"/>
        </w:rPr>
        <w:t xml:space="preserve"> </w:t>
      </w:r>
      <w:r w:rsidR="002A63DE" w:rsidRPr="00AD607C">
        <w:rPr>
          <w:rFonts w:ascii="Arial" w:hAnsi="Arial" w:cs="Arial"/>
          <w:iCs/>
          <w:lang w:val="en-US"/>
        </w:rPr>
        <w:t>suggests</w:t>
      </w:r>
      <w:r w:rsidR="00E12024" w:rsidRPr="00AD607C">
        <w:rPr>
          <w:rFonts w:ascii="Arial" w:hAnsi="Arial" w:cs="Arial"/>
          <w:iCs/>
          <w:lang w:val="en-US"/>
        </w:rPr>
        <w:t xml:space="preserve"> research priorities to address knowledge gaps.</w:t>
      </w:r>
    </w:p>
    <w:p w14:paraId="155096AD" w14:textId="77777777" w:rsidR="006A1249" w:rsidRPr="00AD607C" w:rsidRDefault="006A1249" w:rsidP="00D03503">
      <w:pPr>
        <w:spacing w:line="480" w:lineRule="auto"/>
        <w:ind w:firstLine="708"/>
        <w:jc w:val="both"/>
        <w:rPr>
          <w:rFonts w:ascii="Arial" w:hAnsi="Arial" w:cs="Arial"/>
          <w:iCs/>
          <w:lang w:val="en-US"/>
        </w:rPr>
      </w:pPr>
    </w:p>
    <w:p w14:paraId="74DA26DA" w14:textId="74A4ED91" w:rsidR="0004060B" w:rsidRPr="009316CB" w:rsidRDefault="00B57E34" w:rsidP="00BE0550">
      <w:pPr>
        <w:spacing w:line="480" w:lineRule="auto"/>
        <w:jc w:val="both"/>
        <w:rPr>
          <w:rFonts w:ascii="Arial" w:hAnsi="Arial" w:cs="Arial"/>
          <w:b/>
          <w:iCs/>
          <w:lang w:val="en-US"/>
        </w:rPr>
      </w:pPr>
      <w:r w:rsidRPr="009316CB">
        <w:rPr>
          <w:rFonts w:ascii="Arial" w:hAnsi="Arial" w:cs="Arial"/>
          <w:b/>
          <w:iCs/>
          <w:lang w:val="en-US"/>
        </w:rPr>
        <w:t xml:space="preserve">The gut microbiome </w:t>
      </w:r>
      <w:r w:rsidR="0004060B" w:rsidRPr="009316CB">
        <w:rPr>
          <w:rFonts w:ascii="Arial" w:hAnsi="Arial" w:cs="Arial"/>
          <w:b/>
          <w:iCs/>
          <w:lang w:val="en-US"/>
        </w:rPr>
        <w:t>is a criti</w:t>
      </w:r>
      <w:r w:rsidR="005A6DD7" w:rsidRPr="009316CB">
        <w:rPr>
          <w:rFonts w:ascii="Arial" w:hAnsi="Arial" w:cs="Arial"/>
          <w:b/>
          <w:iCs/>
          <w:lang w:val="en-US"/>
        </w:rPr>
        <w:t>cal modulator</w:t>
      </w:r>
      <w:r w:rsidR="0004060B" w:rsidRPr="009316CB">
        <w:rPr>
          <w:rFonts w:ascii="Arial" w:hAnsi="Arial" w:cs="Arial"/>
          <w:b/>
          <w:iCs/>
          <w:lang w:val="en-US"/>
        </w:rPr>
        <w:t xml:space="preserve"> of the catabolism of dietary components</w:t>
      </w:r>
    </w:p>
    <w:p w14:paraId="6D7EE3C8" w14:textId="006E5E3E" w:rsidR="003C243D" w:rsidRPr="009316CB" w:rsidRDefault="00993359" w:rsidP="003C243D">
      <w:pPr>
        <w:spacing w:line="480" w:lineRule="auto"/>
        <w:ind w:firstLine="708"/>
        <w:jc w:val="both"/>
        <w:rPr>
          <w:rFonts w:ascii="Arial" w:hAnsi="Arial" w:cs="Arial"/>
          <w:iCs/>
          <w:lang w:val="en-US"/>
        </w:rPr>
      </w:pPr>
      <w:r w:rsidRPr="009316CB">
        <w:rPr>
          <w:rFonts w:ascii="Arial" w:hAnsi="Arial" w:cs="Arial"/>
          <w:iCs/>
          <w:lang w:val="en-US"/>
        </w:rPr>
        <w:t>G</w:t>
      </w:r>
      <w:r w:rsidR="0013050B" w:rsidRPr="009316CB">
        <w:rPr>
          <w:rFonts w:ascii="Arial" w:hAnsi="Arial" w:cs="Arial"/>
          <w:iCs/>
          <w:lang w:val="en-US"/>
        </w:rPr>
        <w:t xml:space="preserve">ut </w:t>
      </w:r>
      <w:r w:rsidR="00BD6996" w:rsidRPr="009316CB">
        <w:rPr>
          <w:rFonts w:ascii="Arial" w:hAnsi="Arial" w:cs="Arial"/>
          <w:iCs/>
          <w:lang w:val="en-US"/>
        </w:rPr>
        <w:t>bacteria p</w:t>
      </w:r>
      <w:r w:rsidR="005B522B" w:rsidRPr="009316CB">
        <w:rPr>
          <w:rFonts w:ascii="Arial" w:hAnsi="Arial" w:cs="Arial"/>
          <w:iCs/>
          <w:lang w:val="en-US"/>
        </w:rPr>
        <w:t xml:space="preserve">roduce </w:t>
      </w:r>
      <w:r w:rsidR="009C5E98" w:rsidRPr="009316CB">
        <w:rPr>
          <w:rFonts w:ascii="Arial" w:hAnsi="Arial" w:cs="Arial"/>
          <w:iCs/>
          <w:lang w:val="en-GB"/>
        </w:rPr>
        <w:t xml:space="preserve">and/or make available </w:t>
      </w:r>
      <w:r w:rsidR="00B02800" w:rsidRPr="009316CB">
        <w:rPr>
          <w:rFonts w:ascii="Arial" w:hAnsi="Arial" w:cs="Arial"/>
          <w:iCs/>
          <w:lang w:val="en-US"/>
        </w:rPr>
        <w:t>a plethora</w:t>
      </w:r>
      <w:r w:rsidR="005B522B" w:rsidRPr="009316CB">
        <w:rPr>
          <w:rFonts w:ascii="Arial" w:hAnsi="Arial" w:cs="Arial"/>
          <w:iCs/>
          <w:lang w:val="en-US"/>
        </w:rPr>
        <w:t xml:space="preserve"> of </w:t>
      </w:r>
      <w:r w:rsidR="00BD6996" w:rsidRPr="009316CB">
        <w:rPr>
          <w:rFonts w:ascii="Arial" w:hAnsi="Arial" w:cs="Arial"/>
          <w:iCs/>
          <w:lang w:val="en-US"/>
        </w:rPr>
        <w:t>metabolites (</w:t>
      </w:r>
      <w:r w:rsidR="00156C3B" w:rsidRPr="009316CB">
        <w:rPr>
          <w:rFonts w:ascii="Arial" w:hAnsi="Arial" w:cs="Arial"/>
          <w:iCs/>
          <w:lang w:val="en-US"/>
        </w:rPr>
        <w:t>short-chain fatty acids (</w:t>
      </w:r>
      <w:r w:rsidR="00BD6996" w:rsidRPr="009316CB">
        <w:rPr>
          <w:rFonts w:ascii="Arial" w:hAnsi="Arial" w:cs="Arial"/>
          <w:iCs/>
          <w:lang w:val="en-US"/>
        </w:rPr>
        <w:t>SCFAs</w:t>
      </w:r>
      <w:r w:rsidR="00156C3B" w:rsidRPr="009316CB">
        <w:rPr>
          <w:rFonts w:ascii="Arial" w:hAnsi="Arial" w:cs="Arial"/>
          <w:iCs/>
          <w:lang w:val="en-US"/>
        </w:rPr>
        <w:t>)</w:t>
      </w:r>
      <w:r w:rsidR="00BD6996" w:rsidRPr="009316CB">
        <w:rPr>
          <w:rFonts w:ascii="Arial" w:hAnsi="Arial" w:cs="Arial"/>
          <w:iCs/>
          <w:lang w:val="en-US"/>
        </w:rPr>
        <w:t>, p</w:t>
      </w:r>
      <w:r w:rsidR="00F752F5" w:rsidRPr="009316CB">
        <w:rPr>
          <w:rFonts w:ascii="Arial" w:hAnsi="Arial" w:cs="Arial"/>
          <w:iCs/>
          <w:lang w:val="en-US"/>
        </w:rPr>
        <w:t xml:space="preserve">henolic compounds, </w:t>
      </w:r>
      <w:r w:rsidR="00F752F5" w:rsidRPr="00FA68AC">
        <w:rPr>
          <w:rFonts w:ascii="Arial" w:hAnsi="Arial" w:cs="Arial"/>
          <w:i/>
          <w:lang w:val="en-US"/>
        </w:rPr>
        <w:t>etc</w:t>
      </w:r>
      <w:r w:rsidR="00F752F5" w:rsidRPr="009316CB">
        <w:rPr>
          <w:rFonts w:ascii="Arial" w:hAnsi="Arial" w:cs="Arial"/>
          <w:iCs/>
          <w:lang w:val="en-US"/>
        </w:rPr>
        <w:t>.</w:t>
      </w:r>
      <w:r w:rsidR="00BD6996" w:rsidRPr="009316CB">
        <w:rPr>
          <w:rFonts w:ascii="Arial" w:hAnsi="Arial" w:cs="Arial"/>
          <w:iCs/>
          <w:lang w:val="en-US"/>
        </w:rPr>
        <w:t>) from dietary compounds</w:t>
      </w:r>
      <w:r w:rsidR="005D47F7" w:rsidRPr="009316CB">
        <w:rPr>
          <w:rFonts w:ascii="Arial" w:hAnsi="Arial" w:cs="Arial"/>
          <w:iCs/>
          <w:lang w:val="en-US"/>
        </w:rPr>
        <w:t>,</w:t>
      </w:r>
      <w:r w:rsidR="00BD6996" w:rsidRPr="009316CB">
        <w:rPr>
          <w:rFonts w:ascii="Arial" w:hAnsi="Arial" w:cs="Arial"/>
          <w:iCs/>
          <w:lang w:val="en-US"/>
        </w:rPr>
        <w:t xml:space="preserve"> </w:t>
      </w:r>
      <w:r w:rsidR="00F752F5" w:rsidRPr="009316CB">
        <w:rPr>
          <w:rFonts w:ascii="Arial" w:hAnsi="Arial" w:cs="Arial"/>
          <w:iCs/>
          <w:lang w:val="en-US"/>
        </w:rPr>
        <w:t>a</w:t>
      </w:r>
      <w:r w:rsidR="00C14042" w:rsidRPr="009316CB">
        <w:rPr>
          <w:rFonts w:ascii="Arial" w:hAnsi="Arial" w:cs="Arial"/>
          <w:iCs/>
          <w:lang w:val="en-US"/>
        </w:rPr>
        <w:t xml:space="preserve">s well as </w:t>
      </w:r>
      <w:r w:rsidR="00F752F5" w:rsidRPr="009316CB">
        <w:rPr>
          <w:rFonts w:ascii="Arial" w:hAnsi="Arial" w:cs="Arial"/>
          <w:iCs/>
          <w:lang w:val="en-US"/>
        </w:rPr>
        <w:t xml:space="preserve">micronutrients </w:t>
      </w:r>
      <w:r w:rsidR="00732239" w:rsidRPr="009316CB">
        <w:rPr>
          <w:rFonts w:ascii="Arial" w:hAnsi="Arial" w:cs="Arial"/>
          <w:iCs/>
          <w:lang w:val="en-US"/>
        </w:rPr>
        <w:t>(</w:t>
      </w:r>
      <w:r w:rsidR="00732239" w:rsidRPr="00FE475E">
        <w:rPr>
          <w:rFonts w:ascii="Arial" w:hAnsi="Arial" w:cs="Arial"/>
          <w:i/>
          <w:lang w:val="en-US"/>
        </w:rPr>
        <w:t>e.g.</w:t>
      </w:r>
      <w:r w:rsidR="00732239" w:rsidRPr="009316CB">
        <w:rPr>
          <w:rFonts w:ascii="Arial" w:hAnsi="Arial" w:cs="Arial"/>
          <w:iCs/>
          <w:lang w:val="en-US"/>
        </w:rPr>
        <w:t xml:space="preserve">, </w:t>
      </w:r>
      <w:r w:rsidR="00F752F5" w:rsidRPr="009316CB">
        <w:rPr>
          <w:rFonts w:ascii="Arial" w:hAnsi="Arial" w:cs="Arial"/>
          <w:iCs/>
          <w:lang w:val="en-US"/>
        </w:rPr>
        <w:t>vitamins</w:t>
      </w:r>
      <w:r w:rsidR="00732239" w:rsidRPr="009316CB">
        <w:rPr>
          <w:rFonts w:ascii="Arial" w:hAnsi="Arial" w:cs="Arial"/>
          <w:iCs/>
          <w:lang w:val="en-US"/>
        </w:rPr>
        <w:t>)</w:t>
      </w:r>
      <w:r w:rsidR="0042756B" w:rsidRPr="009316CB">
        <w:rPr>
          <w:rFonts w:ascii="Arial" w:hAnsi="Arial" w:cs="Arial"/>
          <w:iCs/>
          <w:lang w:val="en-US"/>
        </w:rPr>
        <w:t>.</w:t>
      </w:r>
      <w:r w:rsidR="00F752F5" w:rsidRPr="009316CB">
        <w:rPr>
          <w:rFonts w:ascii="Arial" w:hAnsi="Arial" w:cs="Arial"/>
          <w:iCs/>
          <w:lang w:val="en-US"/>
        </w:rPr>
        <w:t xml:space="preserve"> </w:t>
      </w:r>
      <w:r w:rsidR="001D131D" w:rsidRPr="009316CB">
        <w:rPr>
          <w:rFonts w:ascii="Arial" w:hAnsi="Arial" w:cs="Arial"/>
          <w:iCs/>
          <w:lang w:val="en-US"/>
        </w:rPr>
        <w:t xml:space="preserve">Some of those microbially </w:t>
      </w:r>
      <w:r w:rsidR="00C14042" w:rsidRPr="009316CB">
        <w:rPr>
          <w:rFonts w:ascii="Arial" w:hAnsi="Arial" w:cs="Arial"/>
          <w:iCs/>
          <w:lang w:val="en-US"/>
        </w:rPr>
        <w:t>produced metabolites</w:t>
      </w:r>
      <w:r w:rsidR="0042756B" w:rsidRPr="009316CB">
        <w:rPr>
          <w:rFonts w:ascii="Arial" w:hAnsi="Arial" w:cs="Arial"/>
          <w:iCs/>
          <w:lang w:val="en-US"/>
        </w:rPr>
        <w:t xml:space="preserve"> are known to exert beneficial effects</w:t>
      </w:r>
      <w:r w:rsidR="000A1553" w:rsidRPr="009316CB">
        <w:rPr>
          <w:rFonts w:ascii="Arial" w:hAnsi="Arial" w:cs="Arial"/>
          <w:iCs/>
          <w:lang w:val="en-US"/>
        </w:rPr>
        <w:t xml:space="preserve"> on </w:t>
      </w:r>
      <w:r w:rsidR="0042756B" w:rsidRPr="009316CB">
        <w:rPr>
          <w:rFonts w:ascii="Arial" w:hAnsi="Arial" w:cs="Arial"/>
          <w:iCs/>
          <w:lang w:val="en-US"/>
        </w:rPr>
        <w:t>immune maturation</w:t>
      </w:r>
      <w:r w:rsidR="000A1553" w:rsidRPr="009316CB">
        <w:rPr>
          <w:rFonts w:ascii="Arial" w:hAnsi="Arial" w:cs="Arial"/>
          <w:iCs/>
          <w:lang w:val="en-US"/>
        </w:rPr>
        <w:t xml:space="preserve"> and function</w:t>
      </w:r>
      <w:r w:rsidR="00C14042" w:rsidRPr="009316CB">
        <w:rPr>
          <w:rFonts w:ascii="Arial" w:hAnsi="Arial" w:cs="Arial"/>
          <w:iCs/>
          <w:lang w:val="en-US"/>
        </w:rPr>
        <w:t xml:space="preserve"> and </w:t>
      </w:r>
      <w:r w:rsidR="006A149D" w:rsidRPr="009316CB">
        <w:rPr>
          <w:rFonts w:ascii="Arial" w:hAnsi="Arial" w:cs="Arial"/>
          <w:iCs/>
          <w:lang w:val="en-US"/>
        </w:rPr>
        <w:t>epithelial barrier integrity</w:t>
      </w:r>
      <w:r w:rsidR="00C14042" w:rsidRPr="009316CB">
        <w:rPr>
          <w:rFonts w:ascii="Arial" w:hAnsi="Arial" w:cs="Arial"/>
          <w:iCs/>
          <w:lang w:val="en-US"/>
        </w:rPr>
        <w:t>, helping, for example, to fight</w:t>
      </w:r>
      <w:r w:rsidR="000A1553" w:rsidRPr="009316CB">
        <w:rPr>
          <w:rFonts w:ascii="Arial" w:hAnsi="Arial" w:cs="Arial"/>
          <w:iCs/>
          <w:lang w:val="en-US"/>
        </w:rPr>
        <w:t xml:space="preserve"> against</w:t>
      </w:r>
      <w:r w:rsidR="00181DC6" w:rsidRPr="009316CB">
        <w:rPr>
          <w:rFonts w:ascii="Arial" w:hAnsi="Arial" w:cs="Arial"/>
          <w:iCs/>
          <w:lang w:val="en-US"/>
        </w:rPr>
        <w:t xml:space="preserve"> </w:t>
      </w:r>
      <w:r w:rsidR="00D05998" w:rsidRPr="00D35601">
        <w:rPr>
          <w:rFonts w:ascii="Arial" w:hAnsi="Arial" w:cs="Arial"/>
          <w:iCs/>
          <w:lang w:val="en-US"/>
        </w:rPr>
        <w:t>gastrointestinal</w:t>
      </w:r>
      <w:r w:rsidR="00D05998" w:rsidRPr="00D05998">
        <w:rPr>
          <w:rFonts w:ascii="Arial" w:hAnsi="Arial" w:cs="Arial"/>
          <w:iCs/>
          <w:lang w:val="en-US"/>
        </w:rPr>
        <w:t xml:space="preserve"> </w:t>
      </w:r>
      <w:r w:rsidR="00181DC6" w:rsidRPr="009316CB">
        <w:rPr>
          <w:rFonts w:ascii="Arial" w:hAnsi="Arial" w:cs="Arial"/>
          <w:iCs/>
          <w:lang w:val="en-US"/>
        </w:rPr>
        <w:t>infections</w:t>
      </w:r>
      <w:r w:rsidR="006B114D">
        <w:rPr>
          <w:rFonts w:ascii="Arial" w:hAnsi="Arial" w:cs="Arial"/>
          <w:iCs/>
          <w:vertAlign w:val="superscript"/>
          <w:lang w:val="en-US"/>
        </w:rPr>
        <w:t>8</w:t>
      </w:r>
      <w:r w:rsidR="00164E4B" w:rsidRPr="009316CB">
        <w:rPr>
          <w:rFonts w:ascii="Arial" w:hAnsi="Arial" w:cs="Arial"/>
          <w:iCs/>
          <w:lang w:val="en-US"/>
        </w:rPr>
        <w:t xml:space="preserve">. </w:t>
      </w:r>
      <w:r w:rsidR="00D40D7C" w:rsidRPr="009316CB">
        <w:rPr>
          <w:rFonts w:ascii="Arial" w:hAnsi="Arial" w:cs="Arial"/>
          <w:iCs/>
          <w:lang w:val="en-GB"/>
        </w:rPr>
        <w:t>G</w:t>
      </w:r>
      <w:r w:rsidR="003C243D" w:rsidRPr="009316CB">
        <w:rPr>
          <w:rFonts w:ascii="Arial" w:hAnsi="Arial" w:cs="Arial"/>
          <w:iCs/>
          <w:lang w:val="en-GB"/>
        </w:rPr>
        <w:t xml:space="preserve">ut microbes are </w:t>
      </w:r>
      <w:r w:rsidR="00A34265" w:rsidRPr="009316CB">
        <w:rPr>
          <w:rFonts w:ascii="Arial" w:hAnsi="Arial" w:cs="Arial"/>
          <w:iCs/>
          <w:lang w:val="en-GB"/>
        </w:rPr>
        <w:t xml:space="preserve">also </w:t>
      </w:r>
      <w:r w:rsidR="0042756B" w:rsidRPr="009316CB">
        <w:rPr>
          <w:rFonts w:ascii="Arial" w:hAnsi="Arial" w:cs="Arial"/>
          <w:iCs/>
          <w:lang w:val="en-GB"/>
        </w:rPr>
        <w:t xml:space="preserve">being </w:t>
      </w:r>
      <w:r w:rsidR="003C243D" w:rsidRPr="009316CB">
        <w:rPr>
          <w:rFonts w:ascii="Arial" w:hAnsi="Arial" w:cs="Arial"/>
          <w:iCs/>
          <w:lang w:val="en-GB"/>
        </w:rPr>
        <w:t xml:space="preserve">increasingly recognized for their </w:t>
      </w:r>
      <w:r w:rsidR="00C14042" w:rsidRPr="009316CB">
        <w:rPr>
          <w:rFonts w:ascii="Arial" w:hAnsi="Arial" w:cs="Arial"/>
          <w:iCs/>
          <w:lang w:val="en-GB"/>
        </w:rPr>
        <w:t xml:space="preserve">ability to </w:t>
      </w:r>
      <w:r w:rsidR="00094340" w:rsidRPr="009316CB">
        <w:rPr>
          <w:rFonts w:ascii="Arial" w:hAnsi="Arial" w:cs="Arial"/>
          <w:iCs/>
          <w:lang w:val="en-GB"/>
        </w:rPr>
        <w:t>communicat</w:t>
      </w:r>
      <w:r w:rsidR="00C14042" w:rsidRPr="009316CB">
        <w:rPr>
          <w:rFonts w:ascii="Arial" w:hAnsi="Arial" w:cs="Arial"/>
          <w:iCs/>
          <w:lang w:val="en-GB"/>
        </w:rPr>
        <w:t>e</w:t>
      </w:r>
      <w:r w:rsidR="003C243D" w:rsidRPr="009316CB">
        <w:rPr>
          <w:rFonts w:ascii="Arial" w:hAnsi="Arial" w:cs="Arial"/>
          <w:iCs/>
          <w:lang w:val="en-GB"/>
        </w:rPr>
        <w:t xml:space="preserve"> with the brain </w:t>
      </w:r>
      <w:r w:rsidR="00C14042" w:rsidRPr="009316CB">
        <w:rPr>
          <w:rFonts w:ascii="Arial" w:hAnsi="Arial" w:cs="Arial"/>
          <w:iCs/>
          <w:lang w:val="en-GB"/>
        </w:rPr>
        <w:t xml:space="preserve">and modulate its function, </w:t>
      </w:r>
      <w:r w:rsidR="003C243D" w:rsidRPr="009316CB">
        <w:rPr>
          <w:rFonts w:ascii="Arial" w:hAnsi="Arial" w:cs="Arial"/>
          <w:iCs/>
          <w:lang w:val="en-GB"/>
        </w:rPr>
        <w:t>through the production of neurotransmitters (</w:t>
      </w:r>
      <w:r w:rsidR="003C243D" w:rsidRPr="00FE475E">
        <w:rPr>
          <w:rFonts w:ascii="Arial" w:hAnsi="Arial" w:cs="Arial"/>
          <w:i/>
          <w:lang w:val="en-GB"/>
        </w:rPr>
        <w:t>e.g.</w:t>
      </w:r>
      <w:r w:rsidR="003C243D" w:rsidRPr="009316CB">
        <w:rPr>
          <w:rFonts w:ascii="Arial" w:hAnsi="Arial" w:cs="Arial"/>
          <w:iCs/>
          <w:lang w:val="en-GB"/>
        </w:rPr>
        <w:t>, histamine, gamma-aminobutyric acid</w:t>
      </w:r>
      <w:r w:rsidR="00881A4F" w:rsidRPr="009316CB">
        <w:rPr>
          <w:rFonts w:ascii="Arial" w:hAnsi="Arial" w:cs="Arial"/>
          <w:iCs/>
          <w:lang w:val="en-GB"/>
        </w:rPr>
        <w:t>, serotonin, dopamine</w:t>
      </w:r>
      <w:r w:rsidR="003C243D" w:rsidRPr="009316CB">
        <w:rPr>
          <w:rFonts w:ascii="Arial" w:hAnsi="Arial" w:cs="Arial"/>
          <w:iCs/>
          <w:lang w:val="en-GB"/>
        </w:rPr>
        <w:t>)</w:t>
      </w:r>
      <w:sdt>
        <w:sdtPr>
          <w:rPr>
            <w:rFonts w:ascii="Arial" w:hAnsi="Arial" w:cs="Arial"/>
            <w:iCs/>
            <w:color w:val="000000"/>
            <w:lang w:val="en-GB"/>
          </w:rPr>
          <w:tag w:val="MENDELEY_CITATION_v3_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"/>
          <w:id w:val="-1182351592"/>
          <w:placeholder>
            <w:docPart w:val="DefaultPlaceholder_-1854013440"/>
          </w:placeholder>
        </w:sdtPr>
        <w:sdtEndPr/>
        <w:sdtContent>
          <w:r w:rsidR="006B114D">
            <w:rPr>
              <w:rFonts w:ascii="Arial" w:hAnsi="Arial" w:cs="Arial"/>
              <w:iCs/>
              <w:color w:val="000000"/>
              <w:vertAlign w:val="superscript"/>
              <w:lang w:val="en-GB"/>
            </w:rPr>
            <w:t>9</w:t>
          </w:r>
        </w:sdtContent>
      </w:sdt>
      <w:r w:rsidR="00AB5764" w:rsidRPr="009316CB">
        <w:rPr>
          <w:rFonts w:ascii="Arial" w:hAnsi="Arial" w:cs="Arial"/>
          <w:iCs/>
          <w:lang w:val="en-GB"/>
        </w:rPr>
        <w:t xml:space="preserve">, and </w:t>
      </w:r>
      <w:r w:rsidR="00881A4F" w:rsidRPr="009316CB">
        <w:rPr>
          <w:rFonts w:ascii="Arial" w:hAnsi="Arial" w:cs="Arial"/>
          <w:iCs/>
          <w:lang w:val="en-GB"/>
        </w:rPr>
        <w:t xml:space="preserve">other </w:t>
      </w:r>
      <w:r w:rsidR="00AB5764" w:rsidRPr="009316CB">
        <w:rPr>
          <w:rFonts w:ascii="Arial" w:hAnsi="Arial" w:cs="Arial"/>
          <w:iCs/>
          <w:lang w:val="en-GB"/>
        </w:rPr>
        <w:t>bioactive</w:t>
      </w:r>
      <w:r w:rsidR="003C243D" w:rsidRPr="009316CB">
        <w:rPr>
          <w:rFonts w:ascii="Arial" w:hAnsi="Arial" w:cs="Arial"/>
          <w:iCs/>
          <w:lang w:val="en-GB"/>
        </w:rPr>
        <w:t xml:space="preserve"> metabolites (</w:t>
      </w:r>
      <w:r w:rsidR="003C243D" w:rsidRPr="00FE475E">
        <w:rPr>
          <w:rFonts w:ascii="Arial" w:hAnsi="Arial" w:cs="Arial"/>
          <w:i/>
          <w:lang w:val="en-GB"/>
        </w:rPr>
        <w:t>e.g.</w:t>
      </w:r>
      <w:r w:rsidR="003C243D" w:rsidRPr="009316CB">
        <w:rPr>
          <w:rFonts w:ascii="Arial" w:hAnsi="Arial" w:cs="Arial"/>
          <w:iCs/>
          <w:lang w:val="en-GB"/>
        </w:rPr>
        <w:t xml:space="preserve">, </w:t>
      </w:r>
      <w:r w:rsidR="00127C9B" w:rsidRPr="009316CB">
        <w:rPr>
          <w:rFonts w:ascii="Arial" w:hAnsi="Arial" w:cs="Arial"/>
          <w:iCs/>
          <w:lang w:val="en-GB"/>
        </w:rPr>
        <w:t>indoxyl sulph</w:t>
      </w:r>
      <w:r w:rsidR="003C243D" w:rsidRPr="009316CB">
        <w:rPr>
          <w:rFonts w:ascii="Arial" w:hAnsi="Arial" w:cs="Arial"/>
          <w:iCs/>
          <w:lang w:val="en-GB"/>
        </w:rPr>
        <w:t>ate, indole-3-acetic acid, indole-3-propionic acid, 4-ethylphenol-sulfate)</w:t>
      </w:r>
      <w:r w:rsidR="00C21AF4" w:rsidRPr="009316CB">
        <w:rPr>
          <w:rFonts w:ascii="Arial" w:hAnsi="Arial" w:cs="Arial"/>
          <w:iCs/>
          <w:lang w:val="en-GB"/>
        </w:rPr>
        <w:t>,</w:t>
      </w:r>
      <w:r w:rsidR="00881A4F" w:rsidRPr="009316CB">
        <w:rPr>
          <w:rFonts w:ascii="Arial" w:hAnsi="Arial" w:cs="Arial"/>
          <w:iCs/>
          <w:lang w:val="en-GB"/>
        </w:rPr>
        <w:t xml:space="preserve"> some of which </w:t>
      </w:r>
      <w:r w:rsidR="00C21AF4" w:rsidRPr="009316CB">
        <w:rPr>
          <w:rFonts w:ascii="Arial" w:hAnsi="Arial" w:cs="Arial"/>
          <w:iCs/>
          <w:lang w:val="en-GB"/>
        </w:rPr>
        <w:t xml:space="preserve">are </w:t>
      </w:r>
      <w:r w:rsidR="00881A4F" w:rsidRPr="009316CB">
        <w:rPr>
          <w:rFonts w:ascii="Arial" w:hAnsi="Arial" w:cs="Arial"/>
          <w:iCs/>
          <w:lang w:val="en-GB"/>
        </w:rPr>
        <w:t>der</w:t>
      </w:r>
      <w:r w:rsidR="00C21AF4" w:rsidRPr="009316CB">
        <w:rPr>
          <w:rFonts w:ascii="Arial" w:hAnsi="Arial" w:cs="Arial"/>
          <w:iCs/>
          <w:lang w:val="en-GB"/>
        </w:rPr>
        <w:t>ived from (aromatic) amino acid</w:t>
      </w:r>
      <w:r w:rsidR="00881A4F" w:rsidRPr="009316CB">
        <w:rPr>
          <w:rFonts w:ascii="Arial" w:hAnsi="Arial" w:cs="Arial"/>
          <w:iCs/>
          <w:lang w:val="en-GB"/>
        </w:rPr>
        <w:t xml:space="preserve"> catabolism</w:t>
      </w:r>
      <w:sdt>
        <w:sdtPr>
          <w:rPr>
            <w:rFonts w:ascii="Arial" w:hAnsi="Arial" w:cs="Arial"/>
            <w:iCs/>
            <w:color w:val="000000"/>
            <w:vertAlign w:val="superscript"/>
            <w:lang w:val="en-GB"/>
          </w:rPr>
          <w:tag w:val="MENDELEY_CITATION_v3_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"/>
          <w:id w:val="-1168712888"/>
          <w:placeholder>
            <w:docPart w:val="DefaultPlaceholder_-1854013440"/>
          </w:placeholder>
        </w:sdtPr>
        <w:sdtEndPr/>
        <w:sdtContent>
          <w:r w:rsidR="006B114D">
            <w:rPr>
              <w:rFonts w:ascii="Arial" w:eastAsia="Times New Roman" w:hAnsi="Arial" w:cs="Arial"/>
              <w:iCs/>
              <w:vertAlign w:val="superscript"/>
              <w:lang w:val="en-US"/>
            </w:rPr>
            <w:t xml:space="preserve">10, </w:t>
          </w:r>
          <w:r w:rsidR="006B114D">
            <w:rPr>
              <w:rFonts w:ascii="Arial" w:hAnsi="Arial" w:cs="Arial"/>
              <w:iCs/>
              <w:color w:val="000000"/>
              <w:vertAlign w:val="superscript"/>
              <w:lang w:val="en-GB"/>
            </w:rPr>
            <w:t>11</w:t>
          </w:r>
        </w:sdtContent>
      </w:sdt>
      <w:r w:rsidR="003C243D" w:rsidRPr="009316CB">
        <w:rPr>
          <w:rFonts w:ascii="Arial" w:hAnsi="Arial" w:cs="Arial"/>
          <w:iCs/>
          <w:lang w:val="en-GB"/>
        </w:rPr>
        <w:t xml:space="preserve">. </w:t>
      </w:r>
      <w:r w:rsidR="00881A4F" w:rsidRPr="009316CB">
        <w:rPr>
          <w:rFonts w:ascii="Arial" w:hAnsi="Arial" w:cs="Arial"/>
          <w:iCs/>
          <w:lang w:val="en-GB"/>
        </w:rPr>
        <w:t>These metabolites can act locally in the gut affecting the enteric nervous system or</w:t>
      </w:r>
      <w:r w:rsidR="00C21AF4" w:rsidRPr="009316CB">
        <w:rPr>
          <w:rFonts w:ascii="Arial" w:hAnsi="Arial" w:cs="Arial"/>
          <w:iCs/>
          <w:lang w:val="en-GB"/>
        </w:rPr>
        <w:t xml:space="preserve"> reach distant organs affecting</w:t>
      </w:r>
      <w:r w:rsidR="00881A4F" w:rsidRPr="009316CB">
        <w:rPr>
          <w:rFonts w:ascii="Arial" w:hAnsi="Arial" w:cs="Arial"/>
          <w:iCs/>
          <w:lang w:val="en-GB"/>
        </w:rPr>
        <w:t xml:space="preserve"> brain function</w:t>
      </w:r>
      <w:sdt>
        <w:sdtPr>
          <w:rPr>
            <w:rFonts w:ascii="Arial" w:hAnsi="Arial" w:cs="Arial"/>
            <w:iCs/>
            <w:color w:val="000000"/>
            <w:lang w:val="en-GB"/>
          </w:rPr>
          <w:tag w:val="MENDELEY_CITATION_v3_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"/>
          <w:id w:val="-489104973"/>
          <w:placeholder>
            <w:docPart w:val="DefaultPlaceholder_-1854013440"/>
          </w:placeholder>
        </w:sdtPr>
        <w:sdtEndPr/>
        <w:sdtContent>
          <w:r w:rsidR="006B114D">
            <w:rPr>
              <w:rFonts w:ascii="Arial" w:hAnsi="Arial" w:cs="Arial"/>
              <w:iCs/>
              <w:color w:val="000000"/>
              <w:vertAlign w:val="superscript"/>
              <w:lang w:val="en-GB"/>
            </w:rPr>
            <w:t>12</w:t>
          </w:r>
        </w:sdtContent>
      </w:sdt>
      <w:r w:rsidR="003C243D" w:rsidRPr="009316CB">
        <w:rPr>
          <w:rFonts w:ascii="Arial" w:hAnsi="Arial" w:cs="Arial"/>
          <w:iCs/>
          <w:lang w:val="en-GB"/>
        </w:rPr>
        <w:t xml:space="preserve">. </w:t>
      </w:r>
    </w:p>
    <w:p w14:paraId="2B16B77A" w14:textId="0807E8FD" w:rsidR="009316CB" w:rsidRDefault="00127C9B" w:rsidP="009316CB">
      <w:pPr>
        <w:spacing w:line="480" w:lineRule="auto"/>
        <w:ind w:firstLine="708"/>
        <w:jc w:val="both"/>
        <w:rPr>
          <w:rFonts w:ascii="Arial" w:hAnsi="Arial" w:cs="Arial"/>
          <w:iCs/>
          <w:lang w:val="en-US"/>
        </w:rPr>
      </w:pPr>
      <w:r w:rsidRPr="009316CB">
        <w:rPr>
          <w:rFonts w:ascii="Arial" w:hAnsi="Arial" w:cs="Arial"/>
          <w:iCs/>
          <w:lang w:val="en-US"/>
        </w:rPr>
        <w:t xml:space="preserve">Conversely, </w:t>
      </w:r>
      <w:r w:rsidR="00C21AF4" w:rsidRPr="009316CB">
        <w:rPr>
          <w:rFonts w:ascii="Arial" w:hAnsi="Arial" w:cs="Arial"/>
          <w:iCs/>
          <w:lang w:val="en-US"/>
        </w:rPr>
        <w:t xml:space="preserve">the </w:t>
      </w:r>
      <w:r w:rsidR="006358C9" w:rsidRPr="009316CB">
        <w:rPr>
          <w:rFonts w:ascii="Arial" w:hAnsi="Arial" w:cs="Arial"/>
          <w:iCs/>
          <w:lang w:val="en-US"/>
        </w:rPr>
        <w:t>h</w:t>
      </w:r>
      <w:r w:rsidR="00993359" w:rsidRPr="009316CB">
        <w:rPr>
          <w:rFonts w:ascii="Arial" w:hAnsi="Arial" w:cs="Arial"/>
          <w:iCs/>
          <w:lang w:val="en-US"/>
        </w:rPr>
        <w:t xml:space="preserve">uman gut microbiome </w:t>
      </w:r>
      <w:r w:rsidR="00BD6996" w:rsidRPr="009316CB">
        <w:rPr>
          <w:rFonts w:ascii="Arial" w:hAnsi="Arial" w:cs="Arial"/>
          <w:iCs/>
          <w:lang w:val="en-US"/>
        </w:rPr>
        <w:t xml:space="preserve">may </w:t>
      </w:r>
      <w:r w:rsidR="0047500B" w:rsidRPr="009316CB">
        <w:rPr>
          <w:rFonts w:ascii="Arial" w:hAnsi="Arial" w:cs="Arial"/>
          <w:iCs/>
          <w:lang w:val="en-US"/>
        </w:rPr>
        <w:t xml:space="preserve">also </w:t>
      </w:r>
      <w:r w:rsidR="00D80350" w:rsidRPr="009316CB">
        <w:rPr>
          <w:rFonts w:ascii="Arial" w:hAnsi="Arial" w:cs="Arial"/>
          <w:iCs/>
          <w:lang w:val="en-US"/>
        </w:rPr>
        <w:t xml:space="preserve">undermine </w:t>
      </w:r>
      <w:r w:rsidR="0094006E" w:rsidRPr="009316CB">
        <w:rPr>
          <w:rFonts w:ascii="Arial" w:hAnsi="Arial" w:cs="Arial"/>
          <w:iCs/>
          <w:lang w:val="en-US"/>
        </w:rPr>
        <w:t xml:space="preserve">the </w:t>
      </w:r>
      <w:r w:rsidR="00D600A1" w:rsidRPr="009316CB">
        <w:rPr>
          <w:rFonts w:ascii="Arial" w:hAnsi="Arial" w:cs="Arial"/>
          <w:iCs/>
          <w:lang w:val="en-US"/>
        </w:rPr>
        <w:t xml:space="preserve">host’s health </w:t>
      </w:r>
      <w:r w:rsidR="00F87FE5" w:rsidRPr="009316CB">
        <w:rPr>
          <w:rFonts w:ascii="Arial" w:hAnsi="Arial" w:cs="Arial"/>
          <w:iCs/>
          <w:lang w:val="en-US"/>
        </w:rPr>
        <w:t xml:space="preserve">by </w:t>
      </w:r>
      <w:r w:rsidR="002A63DE" w:rsidRPr="009316CB">
        <w:rPr>
          <w:rFonts w:ascii="Arial" w:hAnsi="Arial" w:cs="Arial"/>
          <w:iCs/>
          <w:lang w:val="en-US"/>
        </w:rPr>
        <w:t xml:space="preserve">producing </w:t>
      </w:r>
      <w:r w:rsidR="00993359" w:rsidRPr="009316CB">
        <w:rPr>
          <w:rFonts w:ascii="Arial" w:hAnsi="Arial" w:cs="Arial"/>
          <w:iCs/>
          <w:lang w:val="en-US"/>
        </w:rPr>
        <w:t xml:space="preserve">hazardous </w:t>
      </w:r>
      <w:r w:rsidR="00E172D0" w:rsidRPr="009316CB">
        <w:rPr>
          <w:rFonts w:ascii="Arial" w:hAnsi="Arial" w:cs="Arial"/>
          <w:iCs/>
          <w:lang w:val="en-US"/>
        </w:rPr>
        <w:t>diet-de</w:t>
      </w:r>
      <w:r w:rsidR="0042756B" w:rsidRPr="009316CB">
        <w:rPr>
          <w:rFonts w:ascii="Arial" w:hAnsi="Arial" w:cs="Arial"/>
          <w:iCs/>
          <w:lang w:val="en-US"/>
        </w:rPr>
        <w:t>rived</w:t>
      </w:r>
      <w:r w:rsidR="00E172D0" w:rsidRPr="009316CB">
        <w:rPr>
          <w:rFonts w:ascii="Arial" w:hAnsi="Arial" w:cs="Arial"/>
          <w:iCs/>
          <w:lang w:val="en-US"/>
        </w:rPr>
        <w:t xml:space="preserve"> metabolites</w:t>
      </w:r>
      <w:r w:rsidR="009134A7" w:rsidRPr="009316CB">
        <w:rPr>
          <w:rFonts w:ascii="Arial" w:hAnsi="Arial" w:cs="Arial"/>
          <w:iCs/>
          <w:lang w:val="en-US"/>
        </w:rPr>
        <w:t xml:space="preserve">. </w:t>
      </w:r>
      <w:r w:rsidR="00835D66" w:rsidRPr="009316CB">
        <w:rPr>
          <w:rFonts w:ascii="Arial" w:hAnsi="Arial" w:cs="Arial"/>
          <w:iCs/>
          <w:lang w:val="en-US"/>
        </w:rPr>
        <w:t>As an example,</w:t>
      </w:r>
      <w:r w:rsidR="009134A7" w:rsidRPr="009316CB">
        <w:rPr>
          <w:rFonts w:ascii="Arial" w:hAnsi="Arial" w:cs="Arial"/>
          <w:iCs/>
          <w:lang w:val="en-US"/>
        </w:rPr>
        <w:t xml:space="preserve"> </w:t>
      </w:r>
      <w:r w:rsidR="001D042A" w:rsidRPr="009316CB">
        <w:rPr>
          <w:rFonts w:ascii="Arial" w:hAnsi="Arial" w:cs="Arial"/>
          <w:iCs/>
          <w:lang w:val="en-US"/>
        </w:rPr>
        <w:t>choline, betaine</w:t>
      </w:r>
      <w:r w:rsidR="004757E7" w:rsidRPr="009316CB">
        <w:rPr>
          <w:rFonts w:ascii="Arial" w:hAnsi="Arial" w:cs="Arial"/>
          <w:iCs/>
          <w:lang w:val="en-US"/>
        </w:rPr>
        <w:t>,</w:t>
      </w:r>
      <w:r w:rsidR="001D042A" w:rsidRPr="009316CB">
        <w:rPr>
          <w:rFonts w:ascii="Arial" w:hAnsi="Arial" w:cs="Arial"/>
          <w:iCs/>
          <w:lang w:val="en-US"/>
        </w:rPr>
        <w:t xml:space="preserve"> or L-</w:t>
      </w:r>
      <w:r w:rsidR="001D05D3" w:rsidRPr="009316CB">
        <w:rPr>
          <w:rFonts w:ascii="Arial" w:hAnsi="Arial" w:cs="Arial"/>
          <w:iCs/>
          <w:lang w:val="en-US"/>
        </w:rPr>
        <w:t>carnitine</w:t>
      </w:r>
      <w:r w:rsidR="00835D66" w:rsidRPr="009316CB">
        <w:rPr>
          <w:rFonts w:ascii="Arial" w:hAnsi="Arial" w:cs="Arial"/>
          <w:iCs/>
          <w:lang w:val="en-US"/>
        </w:rPr>
        <w:t xml:space="preserve"> </w:t>
      </w:r>
      <w:r w:rsidR="00900532" w:rsidRPr="009316CB">
        <w:rPr>
          <w:rFonts w:ascii="Arial" w:hAnsi="Arial" w:cs="Arial"/>
          <w:iCs/>
          <w:lang w:val="en-US"/>
        </w:rPr>
        <w:t>are</w:t>
      </w:r>
      <w:r w:rsidR="00835D66" w:rsidRPr="009316CB">
        <w:rPr>
          <w:rFonts w:ascii="Arial" w:hAnsi="Arial" w:cs="Arial"/>
          <w:iCs/>
          <w:lang w:val="en-US"/>
        </w:rPr>
        <w:t xml:space="preserve"> bio</w:t>
      </w:r>
      <w:r w:rsidR="00B36AF6" w:rsidRPr="009316CB">
        <w:rPr>
          <w:rFonts w:ascii="Arial" w:hAnsi="Arial" w:cs="Arial"/>
          <w:iCs/>
          <w:lang w:val="en-US"/>
        </w:rPr>
        <w:t>-</w:t>
      </w:r>
      <w:r w:rsidR="00835D66" w:rsidRPr="009316CB">
        <w:rPr>
          <w:rFonts w:ascii="Arial" w:hAnsi="Arial" w:cs="Arial"/>
          <w:iCs/>
          <w:lang w:val="en-US"/>
        </w:rPr>
        <w:t>converted</w:t>
      </w:r>
      <w:r w:rsidR="001D05D3" w:rsidRPr="009316CB">
        <w:rPr>
          <w:rFonts w:ascii="Arial" w:hAnsi="Arial" w:cs="Arial"/>
          <w:iCs/>
          <w:lang w:val="en-US"/>
        </w:rPr>
        <w:t xml:space="preserve"> </w:t>
      </w:r>
      <w:r w:rsidR="009134A7" w:rsidRPr="009316CB">
        <w:rPr>
          <w:rFonts w:ascii="Arial" w:hAnsi="Arial" w:cs="Arial"/>
          <w:iCs/>
          <w:lang w:val="en-US"/>
        </w:rPr>
        <w:t xml:space="preserve">into </w:t>
      </w:r>
      <w:r w:rsidR="00C147EC" w:rsidRPr="009316CB">
        <w:rPr>
          <w:rFonts w:ascii="Arial" w:hAnsi="Arial" w:cs="Arial"/>
          <w:iCs/>
          <w:lang w:val="en-US"/>
        </w:rPr>
        <w:t>trimethylamine (TMA</w:t>
      </w:r>
      <w:r w:rsidR="00811CF3" w:rsidRPr="009316CB">
        <w:rPr>
          <w:rFonts w:ascii="Arial" w:hAnsi="Arial" w:cs="Arial"/>
          <w:iCs/>
          <w:lang w:val="en-US"/>
        </w:rPr>
        <w:t>)</w:t>
      </w:r>
      <w:r w:rsidR="001D05D3" w:rsidRPr="009316CB">
        <w:rPr>
          <w:rFonts w:ascii="Arial" w:hAnsi="Arial" w:cs="Arial"/>
          <w:iCs/>
          <w:lang w:val="en-US"/>
        </w:rPr>
        <w:t xml:space="preserve"> </w:t>
      </w:r>
      <w:r w:rsidR="00835D66" w:rsidRPr="009316CB">
        <w:rPr>
          <w:rFonts w:ascii="Arial" w:hAnsi="Arial" w:cs="Arial"/>
          <w:iCs/>
          <w:lang w:val="en-US"/>
        </w:rPr>
        <w:t xml:space="preserve">in the </w:t>
      </w:r>
      <w:r w:rsidR="003D00BD" w:rsidRPr="009316CB">
        <w:rPr>
          <w:rFonts w:ascii="Arial" w:hAnsi="Arial" w:cs="Arial"/>
          <w:iCs/>
          <w:lang w:val="en-US"/>
        </w:rPr>
        <w:t>gut</w:t>
      </w:r>
      <w:r w:rsidR="0054151B" w:rsidRPr="009316CB">
        <w:rPr>
          <w:rFonts w:ascii="Arial" w:hAnsi="Arial" w:cs="Arial"/>
          <w:iCs/>
          <w:lang w:val="en-US"/>
        </w:rPr>
        <w:t>, which is further</w:t>
      </w:r>
      <w:r w:rsidR="00DE23F0" w:rsidRPr="009316CB">
        <w:rPr>
          <w:rFonts w:ascii="Arial" w:hAnsi="Arial" w:cs="Arial"/>
          <w:iCs/>
          <w:lang w:val="en-US"/>
        </w:rPr>
        <w:t xml:space="preserve"> oxidized </w:t>
      </w:r>
      <w:r w:rsidR="00811CF3" w:rsidRPr="009316CB">
        <w:rPr>
          <w:rFonts w:ascii="Arial" w:hAnsi="Arial" w:cs="Arial"/>
          <w:iCs/>
          <w:lang w:val="en-US"/>
        </w:rPr>
        <w:lastRenderedPageBreak/>
        <w:t xml:space="preserve">in the liver </w:t>
      </w:r>
      <w:r w:rsidR="00DE23F0" w:rsidRPr="009316CB">
        <w:rPr>
          <w:rFonts w:ascii="Arial" w:hAnsi="Arial" w:cs="Arial"/>
          <w:iCs/>
          <w:lang w:val="en-US"/>
        </w:rPr>
        <w:t>by flavin-containing monooxy</w:t>
      </w:r>
      <w:r w:rsidR="004757E7" w:rsidRPr="009316CB">
        <w:rPr>
          <w:rFonts w:ascii="Arial" w:hAnsi="Arial" w:cs="Arial"/>
          <w:iCs/>
          <w:lang w:val="en-US"/>
        </w:rPr>
        <w:t>genases resulting in trimethyl</w:t>
      </w:r>
      <w:r w:rsidR="00DE23F0" w:rsidRPr="009316CB">
        <w:rPr>
          <w:rFonts w:ascii="Arial" w:hAnsi="Arial" w:cs="Arial"/>
          <w:iCs/>
          <w:lang w:val="en-US"/>
        </w:rPr>
        <w:t>amine N-oxide (TMAO)</w:t>
      </w:r>
      <w:sdt>
        <w:sdtPr>
          <w:rPr>
            <w:rFonts w:ascii="Arial" w:hAnsi="Arial" w:cs="Arial"/>
            <w:iCs/>
            <w:color w:val="000000"/>
            <w:lang w:val="en-US"/>
          </w:rPr>
          <w:tag w:val="MENDELEY_CITATION_v3_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"/>
          <w:id w:val="877600339"/>
          <w:placeholder>
            <w:docPart w:val="DefaultPlaceholder_-1854013440"/>
          </w:placeholder>
        </w:sdtPr>
        <w:sdtEndPr/>
        <w:sdtContent>
          <w:r w:rsidR="006F1CA2">
            <w:rPr>
              <w:rFonts w:ascii="Arial" w:hAnsi="Arial" w:cs="Arial"/>
              <w:iCs/>
              <w:color w:val="000000"/>
              <w:vertAlign w:val="superscript"/>
              <w:lang w:val="en-US"/>
            </w:rPr>
            <w:t>13</w:t>
          </w:r>
        </w:sdtContent>
      </w:sdt>
      <w:r w:rsidR="00164E4B" w:rsidRPr="009316CB">
        <w:rPr>
          <w:rFonts w:ascii="Arial" w:hAnsi="Arial" w:cs="Arial"/>
          <w:iCs/>
          <w:lang w:val="en-US"/>
        </w:rPr>
        <w:t xml:space="preserve"> (</w:t>
      </w:r>
      <w:r w:rsidR="00164E4B" w:rsidRPr="009316CB">
        <w:rPr>
          <w:rFonts w:ascii="Arial" w:hAnsi="Arial" w:cs="Arial"/>
          <w:b/>
          <w:iCs/>
          <w:lang w:val="en-US"/>
        </w:rPr>
        <w:t>Figure 1</w:t>
      </w:r>
      <w:r w:rsidR="00164E4B" w:rsidRPr="009316CB">
        <w:rPr>
          <w:rFonts w:ascii="Arial" w:hAnsi="Arial" w:cs="Arial"/>
          <w:iCs/>
          <w:lang w:val="en-US"/>
        </w:rPr>
        <w:t>)</w:t>
      </w:r>
      <w:r w:rsidR="00993359" w:rsidRPr="009316CB">
        <w:rPr>
          <w:rFonts w:ascii="Arial" w:hAnsi="Arial" w:cs="Arial"/>
          <w:iCs/>
          <w:lang w:val="en-US"/>
        </w:rPr>
        <w:t xml:space="preserve">. </w:t>
      </w:r>
      <w:r w:rsidR="00025D42" w:rsidRPr="009316CB">
        <w:rPr>
          <w:rFonts w:ascii="Arial" w:hAnsi="Arial" w:cs="Arial"/>
          <w:iCs/>
          <w:lang w:val="en-US"/>
        </w:rPr>
        <w:t>The characterization of s</w:t>
      </w:r>
      <w:r w:rsidR="00AB5764" w:rsidRPr="009316CB">
        <w:rPr>
          <w:rFonts w:ascii="Arial" w:hAnsi="Arial" w:cs="Arial"/>
          <w:iCs/>
          <w:lang w:val="en-US"/>
        </w:rPr>
        <w:t xml:space="preserve">everal </w:t>
      </w:r>
      <w:r w:rsidR="00DE23F0" w:rsidRPr="009316CB">
        <w:rPr>
          <w:rFonts w:ascii="Arial" w:hAnsi="Arial" w:cs="Arial"/>
          <w:iCs/>
          <w:lang w:val="en-US"/>
        </w:rPr>
        <w:t>m</w:t>
      </w:r>
      <w:r w:rsidR="009134A7" w:rsidRPr="009316CB">
        <w:rPr>
          <w:rFonts w:ascii="Arial" w:hAnsi="Arial" w:cs="Arial"/>
          <w:iCs/>
          <w:lang w:val="en-US"/>
        </w:rPr>
        <w:t>icrobial gene cluster</w:t>
      </w:r>
      <w:r w:rsidR="00DE23F0" w:rsidRPr="009316CB">
        <w:rPr>
          <w:rFonts w:ascii="Arial" w:hAnsi="Arial" w:cs="Arial"/>
          <w:iCs/>
          <w:lang w:val="en-US"/>
        </w:rPr>
        <w:t>s</w:t>
      </w:r>
      <w:r w:rsidR="001D042A" w:rsidRPr="009316CB">
        <w:rPr>
          <w:rFonts w:ascii="Arial" w:hAnsi="Arial" w:cs="Arial"/>
          <w:iCs/>
          <w:lang w:val="en-US"/>
        </w:rPr>
        <w:t>,</w:t>
      </w:r>
      <w:r w:rsidR="009134A7" w:rsidRPr="009316CB">
        <w:rPr>
          <w:rFonts w:ascii="Arial" w:hAnsi="Arial" w:cs="Arial"/>
          <w:iCs/>
          <w:lang w:val="en-US"/>
        </w:rPr>
        <w:t xml:space="preserve"> critical to </w:t>
      </w:r>
      <w:r w:rsidR="001D05D3" w:rsidRPr="009316CB">
        <w:rPr>
          <w:rFonts w:ascii="Arial" w:hAnsi="Arial" w:cs="Arial"/>
          <w:iCs/>
          <w:lang w:val="en-US"/>
        </w:rPr>
        <w:t>this multi</w:t>
      </w:r>
      <w:r w:rsidR="00F908A9" w:rsidRPr="009316CB">
        <w:rPr>
          <w:rFonts w:ascii="Arial" w:hAnsi="Arial" w:cs="Arial"/>
          <w:iCs/>
          <w:lang w:val="en-US"/>
        </w:rPr>
        <w:t>-</w:t>
      </w:r>
      <w:r w:rsidR="001D05D3" w:rsidRPr="009316CB">
        <w:rPr>
          <w:rFonts w:ascii="Arial" w:hAnsi="Arial" w:cs="Arial"/>
          <w:iCs/>
          <w:lang w:val="en-US"/>
        </w:rPr>
        <w:t xml:space="preserve">step </w:t>
      </w:r>
      <w:r w:rsidR="00F908A9" w:rsidRPr="009316CB">
        <w:rPr>
          <w:rFonts w:ascii="Arial" w:hAnsi="Arial" w:cs="Arial"/>
          <w:iCs/>
          <w:lang w:val="en-US"/>
        </w:rPr>
        <w:t xml:space="preserve">transformation </w:t>
      </w:r>
      <w:r w:rsidR="001D05D3" w:rsidRPr="009316CB">
        <w:rPr>
          <w:rFonts w:ascii="Arial" w:hAnsi="Arial" w:cs="Arial"/>
          <w:iCs/>
          <w:lang w:val="en-US"/>
        </w:rPr>
        <w:t>pathway</w:t>
      </w:r>
      <w:r w:rsidR="008D6A2F" w:rsidRPr="009316CB">
        <w:rPr>
          <w:rFonts w:ascii="Arial" w:hAnsi="Arial" w:cs="Arial"/>
          <w:iCs/>
          <w:lang w:val="en-US"/>
        </w:rPr>
        <w:t xml:space="preserve">, </w:t>
      </w:r>
      <w:r w:rsidR="00AB5764" w:rsidRPr="009316CB">
        <w:rPr>
          <w:rFonts w:ascii="Arial" w:hAnsi="Arial" w:cs="Arial"/>
          <w:iCs/>
          <w:lang w:val="en-US"/>
        </w:rPr>
        <w:t xml:space="preserve">linked microbial L-carnitine/choline catabolism </w:t>
      </w:r>
      <w:r w:rsidR="00F225A2">
        <w:rPr>
          <w:rFonts w:ascii="Arial" w:hAnsi="Arial" w:cs="Arial"/>
          <w:iCs/>
          <w:lang w:val="en-US"/>
        </w:rPr>
        <w:t xml:space="preserve">of red meat </w:t>
      </w:r>
      <w:r w:rsidR="00AB5764" w:rsidRPr="009316CB">
        <w:rPr>
          <w:rFonts w:ascii="Arial" w:hAnsi="Arial" w:cs="Arial"/>
          <w:iCs/>
          <w:lang w:val="en-US"/>
        </w:rPr>
        <w:t>with cardiova</w:t>
      </w:r>
      <w:r w:rsidR="00EC5851" w:rsidRPr="009316CB">
        <w:rPr>
          <w:rFonts w:ascii="Arial" w:hAnsi="Arial" w:cs="Arial"/>
          <w:iCs/>
          <w:lang w:val="en-US"/>
        </w:rPr>
        <w:t>scular disease risk</w:t>
      </w:r>
      <w:sdt>
        <w:sdtPr>
          <w:rPr>
            <w:rFonts w:ascii="Arial" w:hAnsi="Arial" w:cs="Arial"/>
            <w:iCs/>
            <w:color w:val="000000"/>
            <w:lang w:val="en-US"/>
          </w:rPr>
          <w:tag w:val="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"/>
          <w:id w:val="1625966718"/>
          <w:placeholder>
            <w:docPart w:val="DefaultPlaceholder_-1854013440"/>
          </w:placeholder>
        </w:sdtPr>
        <w:sdtEndPr/>
        <w:sdtContent>
          <w:r w:rsidR="006F1CA2">
            <w:rPr>
              <w:rFonts w:ascii="Arial" w:hAnsi="Arial" w:cs="Arial"/>
              <w:iCs/>
              <w:color w:val="000000"/>
              <w:vertAlign w:val="superscript"/>
              <w:lang w:val="en-US"/>
            </w:rPr>
            <w:t xml:space="preserve">14, </w:t>
          </w:r>
          <w:r w:rsidR="006F1CA2" w:rsidRPr="006F1CA2">
            <w:rPr>
              <w:rFonts w:ascii="Arial" w:hAnsi="Arial" w:cs="Arial"/>
              <w:iCs/>
              <w:color w:val="000000"/>
              <w:vertAlign w:val="superscript"/>
              <w:lang w:val="en-US"/>
            </w:rPr>
            <w:t>15</w:t>
          </w:r>
        </w:sdtContent>
      </w:sdt>
      <w:r w:rsidR="001D05D3" w:rsidRPr="009316CB">
        <w:rPr>
          <w:rFonts w:ascii="Arial" w:hAnsi="Arial" w:cs="Arial"/>
          <w:iCs/>
          <w:lang w:val="en-US"/>
        </w:rPr>
        <w:t>.</w:t>
      </w:r>
      <w:r w:rsidR="00AB5354" w:rsidRPr="009316CB">
        <w:rPr>
          <w:rFonts w:ascii="Arial" w:hAnsi="Arial" w:cs="Arial"/>
          <w:iCs/>
          <w:lang w:val="en-US"/>
        </w:rPr>
        <w:t xml:space="preserve"> </w:t>
      </w:r>
      <w:r w:rsidR="00F346CD" w:rsidRPr="009316CB">
        <w:rPr>
          <w:rFonts w:ascii="Arial" w:hAnsi="Arial" w:cs="Arial"/>
          <w:iCs/>
          <w:lang w:val="en-US"/>
        </w:rPr>
        <w:t xml:space="preserve">Likewise, </w:t>
      </w:r>
      <w:r w:rsidR="00550D7A" w:rsidRPr="009316CB">
        <w:rPr>
          <w:rFonts w:ascii="Arial" w:hAnsi="Arial" w:cs="Arial"/>
          <w:iCs/>
          <w:lang w:val="en-US"/>
        </w:rPr>
        <w:t xml:space="preserve">a range of xenobiotics used in agriculture, food, and pharmaceutical </w:t>
      </w:r>
      <w:r w:rsidR="00603BFC" w:rsidRPr="009316CB">
        <w:rPr>
          <w:rFonts w:ascii="Arial" w:hAnsi="Arial" w:cs="Arial"/>
          <w:iCs/>
          <w:lang w:val="en-US"/>
        </w:rPr>
        <w:t>industry</w:t>
      </w:r>
      <w:r w:rsidR="00550D7A" w:rsidRPr="009316CB">
        <w:rPr>
          <w:rFonts w:ascii="Arial" w:hAnsi="Arial" w:cs="Arial"/>
          <w:iCs/>
          <w:lang w:val="en-US"/>
        </w:rPr>
        <w:t xml:space="preserve"> are </w:t>
      </w:r>
      <w:r w:rsidR="005D47F7" w:rsidRPr="009316CB">
        <w:rPr>
          <w:rFonts w:ascii="Arial" w:hAnsi="Arial" w:cs="Arial"/>
          <w:iCs/>
          <w:lang w:val="en-US"/>
        </w:rPr>
        <w:t>known to interact with the</w:t>
      </w:r>
      <w:r w:rsidR="00550D7A" w:rsidRPr="009316CB">
        <w:rPr>
          <w:rFonts w:ascii="Arial" w:hAnsi="Arial" w:cs="Arial"/>
          <w:iCs/>
          <w:lang w:val="en-US"/>
        </w:rPr>
        <w:t xml:space="preserve"> gut microbiome</w:t>
      </w:r>
      <w:r w:rsidR="00F225A2">
        <w:rPr>
          <w:rFonts w:ascii="Arial" w:hAnsi="Arial" w:cs="Arial"/>
          <w:iCs/>
          <w:lang w:val="en-US"/>
        </w:rPr>
        <w:t>,</w:t>
      </w:r>
      <w:r w:rsidR="0092665A" w:rsidRPr="009316CB">
        <w:rPr>
          <w:rFonts w:ascii="Arial" w:hAnsi="Arial" w:cs="Arial"/>
          <w:iCs/>
          <w:lang w:val="en-US"/>
        </w:rPr>
        <w:t xml:space="preserve"> </w:t>
      </w:r>
      <w:r w:rsidR="00603BFC" w:rsidRPr="009316CB">
        <w:rPr>
          <w:rFonts w:ascii="Arial" w:hAnsi="Arial" w:cs="Arial"/>
          <w:iCs/>
          <w:lang w:val="en-US"/>
        </w:rPr>
        <w:t>and</w:t>
      </w:r>
      <w:r w:rsidR="0092665A" w:rsidRPr="009316CB">
        <w:rPr>
          <w:rFonts w:ascii="Arial" w:hAnsi="Arial" w:cs="Arial"/>
          <w:iCs/>
          <w:lang w:val="en-US"/>
        </w:rPr>
        <w:t xml:space="preserve"> could</w:t>
      </w:r>
      <w:r w:rsidR="00550D7A" w:rsidRPr="009316CB">
        <w:rPr>
          <w:rFonts w:ascii="Arial" w:hAnsi="Arial" w:cs="Arial"/>
          <w:iCs/>
          <w:lang w:val="en-US"/>
        </w:rPr>
        <w:t xml:space="preserve"> negatively influence human health</w:t>
      </w:r>
      <w:r w:rsidR="007B6B66" w:rsidRPr="009316CB">
        <w:rPr>
          <w:rFonts w:ascii="Arial" w:hAnsi="Arial" w:cs="Arial"/>
          <w:iCs/>
          <w:lang w:val="en-US"/>
        </w:rPr>
        <w:t xml:space="preserve"> through different mechanisms</w:t>
      </w:r>
      <w:sdt>
        <w:sdtPr>
          <w:rPr>
            <w:rFonts w:ascii="Arial" w:hAnsi="Arial" w:cs="Arial"/>
            <w:iCs/>
            <w:color w:val="000000"/>
            <w:lang w:val="en-US"/>
          </w:rPr>
          <w:tag w:val="MENDELEY_CITATION_v3_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"/>
          <w:id w:val="-2120596764"/>
          <w:placeholder>
            <w:docPart w:val="DefaultPlaceholder_-1854013440"/>
          </w:placeholder>
        </w:sdtPr>
        <w:sdtEndPr/>
        <w:sdtContent>
          <w:r w:rsidR="0062388C">
            <w:rPr>
              <w:rFonts w:ascii="Arial" w:hAnsi="Arial" w:cs="Arial"/>
              <w:iCs/>
              <w:color w:val="000000"/>
              <w:vertAlign w:val="superscript"/>
              <w:lang w:val="en-US"/>
            </w:rPr>
            <w:t>16-18</w:t>
          </w:r>
        </w:sdtContent>
      </w:sdt>
      <w:r w:rsidR="00E50571" w:rsidRPr="009316CB">
        <w:rPr>
          <w:rFonts w:ascii="Arial" w:hAnsi="Arial" w:cs="Arial"/>
          <w:iCs/>
          <w:lang w:val="en-US"/>
        </w:rPr>
        <w:t xml:space="preserve">, </w:t>
      </w:r>
      <w:r w:rsidR="007B6B66" w:rsidRPr="009316CB">
        <w:rPr>
          <w:rFonts w:ascii="Arial" w:hAnsi="Arial" w:cs="Arial"/>
          <w:iCs/>
          <w:lang w:val="en-US"/>
        </w:rPr>
        <w:t xml:space="preserve">as shown in </w:t>
      </w:r>
      <w:r w:rsidR="007B6B66" w:rsidRPr="009316CB">
        <w:rPr>
          <w:rFonts w:ascii="Arial" w:hAnsi="Arial" w:cs="Arial"/>
          <w:b/>
          <w:iCs/>
          <w:lang w:val="en-US"/>
        </w:rPr>
        <w:t>Figure 1</w:t>
      </w:r>
      <w:r w:rsidR="00835D66" w:rsidRPr="009316CB">
        <w:rPr>
          <w:rFonts w:ascii="Arial" w:hAnsi="Arial" w:cs="Arial"/>
          <w:iCs/>
          <w:lang w:val="en-US"/>
        </w:rPr>
        <w:t xml:space="preserve">. </w:t>
      </w:r>
    </w:p>
    <w:p w14:paraId="17BC7733" w14:textId="46D6B984" w:rsidR="006A1249" w:rsidRDefault="006A1249" w:rsidP="009316CB">
      <w:pPr>
        <w:spacing w:line="480" w:lineRule="auto"/>
        <w:ind w:firstLine="708"/>
        <w:jc w:val="both"/>
        <w:rPr>
          <w:rFonts w:ascii="Arial" w:hAnsi="Arial" w:cs="Arial"/>
          <w:iCs/>
          <w:lang w:val="en-US"/>
        </w:rPr>
      </w:pPr>
    </w:p>
    <w:p w14:paraId="71FBDBB2" w14:textId="77777777" w:rsidR="006A1249" w:rsidRPr="009316CB" w:rsidRDefault="006A1249" w:rsidP="006A1249">
      <w:pPr>
        <w:spacing w:line="480" w:lineRule="auto"/>
        <w:jc w:val="both"/>
        <w:rPr>
          <w:rFonts w:ascii="Arial" w:hAnsi="Arial" w:cs="Arial"/>
          <w:b/>
          <w:iCs/>
          <w:lang w:val="en-US"/>
        </w:rPr>
      </w:pPr>
      <w:r w:rsidRPr="009316CB">
        <w:rPr>
          <w:rFonts w:ascii="Arial" w:hAnsi="Arial" w:cs="Arial"/>
          <w:b/>
          <w:iCs/>
          <w:lang w:val="en-US"/>
        </w:rPr>
        <w:t xml:space="preserve">The gut microbiome is </w:t>
      </w:r>
      <w:r>
        <w:rPr>
          <w:rFonts w:ascii="Arial" w:hAnsi="Arial" w:cs="Arial"/>
          <w:b/>
          <w:iCs/>
          <w:lang w:val="en-US"/>
        </w:rPr>
        <w:t>impaired</w:t>
      </w:r>
      <w:r w:rsidRPr="009316CB">
        <w:rPr>
          <w:rFonts w:ascii="Arial" w:hAnsi="Arial" w:cs="Arial"/>
          <w:b/>
          <w:iCs/>
          <w:lang w:val="en-US"/>
        </w:rPr>
        <w:t xml:space="preserve"> by certain dietary xenobiotics</w:t>
      </w:r>
    </w:p>
    <w:p w14:paraId="66282802" w14:textId="77777777" w:rsidR="006A1249" w:rsidRDefault="006A1249" w:rsidP="006A1249">
      <w:pPr>
        <w:spacing w:line="480" w:lineRule="auto"/>
        <w:ind w:firstLine="708"/>
        <w:jc w:val="both"/>
        <w:rPr>
          <w:rFonts w:ascii="Arial" w:hAnsi="Arial" w:cs="Arial"/>
          <w:iCs/>
          <w:lang w:val="en-US"/>
        </w:rPr>
      </w:pPr>
      <w:r w:rsidRPr="00F2284B">
        <w:rPr>
          <w:rFonts w:ascii="Arial" w:hAnsi="Arial" w:cs="Arial"/>
          <w:iCs/>
          <w:lang w:val="en-US"/>
        </w:rPr>
        <w:t>The gut microbiome can be disturbed by certain dietary xenobiotics, such as additives (</w:t>
      </w:r>
      <w:r w:rsidRPr="00F2284B">
        <w:rPr>
          <w:rFonts w:ascii="Arial" w:hAnsi="Arial" w:cs="Arial"/>
          <w:b/>
          <w:iCs/>
          <w:lang w:val="en-US"/>
        </w:rPr>
        <w:t>Figure 2a</w:t>
      </w:r>
      <w:r w:rsidRPr="00F2284B">
        <w:rPr>
          <w:rFonts w:ascii="Arial" w:hAnsi="Arial" w:cs="Arial"/>
          <w:iCs/>
          <w:lang w:val="en-US"/>
        </w:rPr>
        <w:t>) and chemicals present in food (</w:t>
      </w:r>
      <w:r w:rsidRPr="00F2284B">
        <w:rPr>
          <w:rFonts w:ascii="Arial" w:hAnsi="Arial" w:cs="Arial"/>
          <w:b/>
          <w:iCs/>
          <w:lang w:val="en-US"/>
        </w:rPr>
        <w:t>Figure 2b</w:t>
      </w:r>
      <w:r w:rsidRPr="00F2284B">
        <w:rPr>
          <w:rFonts w:ascii="Arial" w:hAnsi="Arial" w:cs="Arial"/>
          <w:iCs/>
          <w:lang w:val="en-US"/>
        </w:rPr>
        <w:t>). Here</w:t>
      </w:r>
      <w:r>
        <w:rPr>
          <w:rFonts w:ascii="Arial" w:hAnsi="Arial" w:cs="Arial"/>
          <w:iCs/>
          <w:lang w:val="en-US"/>
        </w:rPr>
        <w:t>,</w:t>
      </w:r>
      <w:r w:rsidRPr="00F2284B">
        <w:rPr>
          <w:rFonts w:ascii="Arial" w:hAnsi="Arial" w:cs="Arial"/>
          <w:iCs/>
          <w:lang w:val="en-US"/>
        </w:rPr>
        <w:t xml:space="preserve"> we address the interaction of the gut microbiome with synthetic colorants, non-nutritive sweeteners, emulsifiers, and microplastics, as well as their influence on host biological functions and health. According to current dietary habits and lifestyle patterns, a high level of human exposure to these xenobiotics from infancy and through the lifespan is anticipated</w:t>
      </w:r>
      <w:r>
        <w:rPr>
          <w:rFonts w:ascii="Arial" w:hAnsi="Arial" w:cs="Arial"/>
          <w:iCs/>
          <w:vertAlign w:val="superscript"/>
          <w:lang w:val="en-US"/>
        </w:rPr>
        <w:t>19</w:t>
      </w:r>
      <w:r w:rsidRPr="00F2284B">
        <w:rPr>
          <w:rFonts w:ascii="Arial" w:hAnsi="Arial" w:cs="Arial"/>
          <w:iCs/>
          <w:lang w:val="en-US"/>
        </w:rPr>
        <w:t xml:space="preserve">. This is partly </w:t>
      </w:r>
      <w:r w:rsidRPr="00125E1C">
        <w:rPr>
          <w:rFonts w:ascii="Arial" w:hAnsi="Arial" w:cs="Arial"/>
          <w:iCs/>
          <w:lang w:val="en-US"/>
        </w:rPr>
        <w:t>because</w:t>
      </w:r>
      <w:r w:rsidRPr="00F2284B">
        <w:rPr>
          <w:rFonts w:ascii="Arial" w:hAnsi="Arial" w:cs="Arial"/>
          <w:iCs/>
          <w:lang w:val="en-US"/>
        </w:rPr>
        <w:t xml:space="preserve"> food additives are increasingly present in modern and Westernized diets</w:t>
      </w:r>
      <w:sdt>
        <w:sdtPr>
          <w:rPr>
            <w:rFonts w:ascii="Arial" w:hAnsi="Arial" w:cs="Arial"/>
            <w:iCs/>
            <w:color w:val="000000"/>
            <w:lang w:val="en-US"/>
          </w:rPr>
          <w:tag w:val="MENDELEY_CITATION_v3_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"/>
          <w:id w:val="1519035639"/>
          <w:placeholder>
            <w:docPart w:val="D69F5B485F4F4D1A860CFC3AADDF231D"/>
          </w:placeholder>
        </w:sdtPr>
        <w:sdtEndPr/>
        <w:sdtContent>
          <w:r>
            <w:rPr>
              <w:rFonts w:ascii="Arial" w:hAnsi="Arial" w:cs="Arial"/>
              <w:iCs/>
              <w:color w:val="000000"/>
              <w:vertAlign w:val="superscript"/>
              <w:lang w:val="en-US"/>
            </w:rPr>
            <w:t>20</w:t>
          </w:r>
        </w:sdtContent>
      </w:sdt>
      <w:r w:rsidRPr="00F2284B">
        <w:rPr>
          <w:rFonts w:ascii="Arial" w:hAnsi="Arial" w:cs="Arial"/>
          <w:iCs/>
          <w:lang w:val="en-US"/>
        </w:rPr>
        <w:t xml:space="preserve"> and microplastics are ubiquitous, constituting a global and emerging concern</w:t>
      </w:r>
      <w:sdt>
        <w:sdtPr>
          <w:rPr>
            <w:rFonts w:ascii="Arial" w:hAnsi="Arial" w:cs="Arial"/>
            <w:iCs/>
            <w:color w:val="000000"/>
            <w:lang w:val="en-US"/>
          </w:rPr>
          <w:tag w:val="MENDELEY_CITATION_v3_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"/>
          <w:id w:val="1813670773"/>
          <w:placeholder>
            <w:docPart w:val="D69F5B485F4F4D1A860CFC3AADDF231D"/>
          </w:placeholder>
        </w:sdtPr>
        <w:sdtEndPr/>
        <w:sdtContent>
          <w:r>
            <w:rPr>
              <w:rFonts w:ascii="Arial" w:hAnsi="Arial" w:cs="Arial"/>
              <w:iCs/>
              <w:color w:val="000000"/>
              <w:vertAlign w:val="superscript"/>
              <w:lang w:val="en-US"/>
            </w:rPr>
            <w:t>21</w:t>
          </w:r>
        </w:sdtContent>
      </w:sdt>
      <w:r w:rsidRPr="00F2284B">
        <w:rPr>
          <w:rFonts w:ascii="Arial" w:hAnsi="Arial" w:cs="Arial"/>
          <w:iCs/>
          <w:lang w:val="en-US"/>
        </w:rPr>
        <w:t>.</w:t>
      </w:r>
    </w:p>
    <w:p w14:paraId="60410D30" w14:textId="77777777" w:rsidR="006A1249" w:rsidRPr="00F2284B" w:rsidRDefault="006A1249" w:rsidP="006A1249">
      <w:pPr>
        <w:spacing w:line="480" w:lineRule="auto"/>
        <w:ind w:firstLine="708"/>
        <w:jc w:val="both"/>
        <w:rPr>
          <w:rFonts w:ascii="Arial" w:hAnsi="Arial" w:cs="Arial"/>
          <w:i/>
          <w:lang w:val="en-US"/>
        </w:rPr>
      </w:pPr>
      <w:r w:rsidRPr="00F2284B">
        <w:rPr>
          <w:rFonts w:ascii="Arial" w:hAnsi="Arial" w:cs="Arial"/>
          <w:i/>
          <w:lang w:val="en-US"/>
        </w:rPr>
        <w:t>Synthetic colorants</w:t>
      </w:r>
    </w:p>
    <w:p w14:paraId="3697C902" w14:textId="36F77C8F" w:rsidR="006A1249" w:rsidRDefault="006A1249" w:rsidP="006A1249">
      <w:pPr>
        <w:spacing w:line="480" w:lineRule="auto"/>
        <w:ind w:firstLine="708"/>
        <w:jc w:val="both"/>
        <w:rPr>
          <w:rFonts w:ascii="Arial" w:hAnsi="Arial" w:cs="Arial"/>
          <w:iCs/>
          <w:lang w:val="en-US"/>
        </w:rPr>
      </w:pPr>
      <w:r w:rsidRPr="00F2284B">
        <w:rPr>
          <w:rFonts w:ascii="Arial" w:hAnsi="Arial" w:cs="Arial"/>
          <w:iCs/>
          <w:lang w:val="en-US"/>
        </w:rPr>
        <w:t>Artificial food colorants or dyes are substances made from petroleum (or crude oil) that enhance the color of processed foods. They are widely used in the food and pharmaceutical industries to increase the appeal and acceptability of their products. The use of synthetic colorants in dietary products has significantly increased over the past 50 years</w:t>
      </w:r>
      <w:sdt>
        <w:sdtPr>
          <w:rPr>
            <w:rFonts w:ascii="Arial" w:hAnsi="Arial" w:cs="Arial"/>
            <w:iCs/>
            <w:color w:val="000000"/>
            <w:vertAlign w:val="superscript"/>
            <w:lang w:val="en-US"/>
          </w:rPr>
          <w:tag w:val="MENDELEY_CITATION_v3_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"/>
          <w:id w:val="-1276943519"/>
          <w:placeholder>
            <w:docPart w:val="D977DF2A07B24833BB4627881B372895"/>
          </w:placeholder>
        </w:sdtPr>
        <w:sdtEndPr/>
        <w:sdtContent>
          <w:r>
            <w:rPr>
              <w:rFonts w:ascii="Arial" w:eastAsia="Times New Roman" w:hAnsi="Arial" w:cs="Arial"/>
              <w:iCs/>
              <w:vertAlign w:val="superscript"/>
              <w:lang w:val="en-US"/>
            </w:rPr>
            <w:t>22</w:t>
          </w:r>
        </w:sdtContent>
      </w:sdt>
      <w:r w:rsidRPr="00F2284B">
        <w:rPr>
          <w:rFonts w:ascii="Arial" w:hAnsi="Arial" w:cs="Arial"/>
          <w:iCs/>
          <w:lang w:val="en-US"/>
        </w:rPr>
        <w:t>. These compounds can be metabolized in the gut releasing aromatic amines which are potentially carcinogenic and mutagenic</w:t>
      </w:r>
      <w:sdt>
        <w:sdtPr>
          <w:rPr>
            <w:rFonts w:ascii="Arial" w:hAnsi="Arial" w:cs="Arial"/>
            <w:iCs/>
            <w:color w:val="000000"/>
            <w:lang w:val="en-US"/>
          </w:rPr>
          <w:tag w:val="MENDELEY_CITATION_v3_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"/>
          <w:id w:val="-1071344830"/>
          <w:placeholder>
            <w:docPart w:val="D977DF2A07B24833BB4627881B372895"/>
          </w:placeholder>
        </w:sdtPr>
        <w:sdtEndPr/>
        <w:sdtContent>
          <w:r>
            <w:rPr>
              <w:rFonts w:ascii="Arial" w:hAnsi="Arial" w:cs="Arial"/>
              <w:iCs/>
              <w:color w:val="000000"/>
              <w:vertAlign w:val="superscript"/>
              <w:lang w:val="en-US"/>
            </w:rPr>
            <w:t>23,24</w:t>
          </w:r>
        </w:sdtContent>
      </w:sdt>
      <w:r w:rsidRPr="00F2284B">
        <w:rPr>
          <w:rFonts w:ascii="Arial" w:hAnsi="Arial" w:cs="Arial"/>
          <w:iCs/>
          <w:lang w:val="en-US"/>
        </w:rPr>
        <w:t xml:space="preserve">. The synthetic food colorant Allura </w:t>
      </w:r>
    </w:p>
    <w:p w14:paraId="3A8378CC" w14:textId="77777777" w:rsidR="009316CB" w:rsidRDefault="009316CB" w:rsidP="009316CB">
      <w:pPr>
        <w:spacing w:line="480" w:lineRule="auto"/>
        <w:ind w:firstLine="708"/>
        <w:jc w:val="both"/>
        <w:rPr>
          <w:rFonts w:ascii="Arial" w:hAnsi="Arial" w:cs="Arial"/>
          <w:iCs/>
          <w:lang w:val="en-US"/>
        </w:rPr>
        <w:sectPr w:rsidR="009316CB" w:rsidSect="00F71028">
          <w:headerReference w:type="default" r:id="rId30"/>
          <w:footerReference w:type="default" r:id="rId31"/>
          <w:pgSz w:w="11906" w:h="16838"/>
          <w:pgMar w:top="1417" w:right="1701" w:bottom="1417" w:left="1701" w:header="708" w:footer="708" w:gutter="0"/>
          <w:lnNumType w:countBy="1" w:restart="continuous"/>
          <w:cols w:space="708"/>
          <w:docGrid w:linePitch="360"/>
        </w:sectPr>
      </w:pPr>
    </w:p>
    <w:p w14:paraId="0FCA222E" w14:textId="1DE7FD85" w:rsidR="00A77120" w:rsidRDefault="009316CB" w:rsidP="009316CB">
      <w:pPr>
        <w:spacing w:line="480" w:lineRule="auto"/>
        <w:ind w:firstLine="708"/>
        <w:jc w:val="both"/>
        <w:rPr>
          <w:rFonts w:ascii="Arial" w:hAnsi="Arial" w:cs="Arial"/>
          <w:iCs/>
          <w:lang w:val="en-US"/>
        </w:rPr>
      </w:pPr>
      <w:r w:rsidRPr="009316CB">
        <w:rPr>
          <w:rFonts w:ascii="Arial" w:hAnsi="Arial" w:cs="Arial"/>
          <w:b/>
          <w:iCs/>
          <w:noProof/>
          <w:lang w:eastAsia="es-ES"/>
        </w:rPr>
        <w:lastRenderedPageBreak/>
        <w:drawing>
          <wp:anchor distT="0" distB="0" distL="114300" distR="114300" simplePos="0" relativeHeight="251659264" behindDoc="1" locked="0" layoutInCell="1" allowOverlap="1" wp14:anchorId="2FB63C09" wp14:editId="4541DD10">
            <wp:simplePos x="0" y="0"/>
            <wp:positionH relativeFrom="column">
              <wp:posOffset>-55576</wp:posOffset>
            </wp:positionH>
            <wp:positionV relativeFrom="paragraph">
              <wp:posOffset>635</wp:posOffset>
            </wp:positionV>
            <wp:extent cx="8892540" cy="4943982"/>
            <wp:effectExtent l="0" t="0" r="3810" b="952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8892540" cy="4943982"/>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5221EC" w14:textId="77777777" w:rsidR="00F2284B" w:rsidRDefault="00F2284B" w:rsidP="005E1FB4">
      <w:pPr>
        <w:spacing w:line="480" w:lineRule="auto"/>
        <w:jc w:val="both"/>
        <w:rPr>
          <w:rFonts w:ascii="Arial" w:hAnsi="Arial" w:cs="Arial"/>
          <w:b/>
          <w:iCs/>
          <w:lang w:val="en-US"/>
        </w:rPr>
      </w:pPr>
    </w:p>
    <w:p w14:paraId="4CED0E41" w14:textId="77777777" w:rsidR="00F2284B" w:rsidRDefault="00F2284B" w:rsidP="005E1FB4">
      <w:pPr>
        <w:spacing w:line="480" w:lineRule="auto"/>
        <w:jc w:val="both"/>
        <w:rPr>
          <w:rFonts w:ascii="Arial" w:hAnsi="Arial" w:cs="Arial"/>
          <w:b/>
          <w:iCs/>
          <w:lang w:val="en-US"/>
        </w:rPr>
      </w:pPr>
    </w:p>
    <w:p w14:paraId="1DE35EB4" w14:textId="77777777" w:rsidR="00F2284B" w:rsidRDefault="00F2284B" w:rsidP="005E1FB4">
      <w:pPr>
        <w:spacing w:line="480" w:lineRule="auto"/>
        <w:jc w:val="both"/>
        <w:rPr>
          <w:rFonts w:ascii="Arial" w:hAnsi="Arial" w:cs="Arial"/>
          <w:b/>
          <w:iCs/>
          <w:lang w:val="en-US"/>
        </w:rPr>
      </w:pPr>
    </w:p>
    <w:p w14:paraId="0C2952CA" w14:textId="77777777" w:rsidR="00F2284B" w:rsidRDefault="00F2284B" w:rsidP="005E1FB4">
      <w:pPr>
        <w:spacing w:line="480" w:lineRule="auto"/>
        <w:jc w:val="both"/>
        <w:rPr>
          <w:rFonts w:ascii="Arial" w:hAnsi="Arial" w:cs="Arial"/>
          <w:b/>
          <w:iCs/>
          <w:lang w:val="en-US"/>
        </w:rPr>
      </w:pPr>
    </w:p>
    <w:p w14:paraId="338D7AA8" w14:textId="77777777" w:rsidR="00F2284B" w:rsidRDefault="00F2284B" w:rsidP="005E1FB4">
      <w:pPr>
        <w:spacing w:line="480" w:lineRule="auto"/>
        <w:jc w:val="both"/>
        <w:rPr>
          <w:rFonts w:ascii="Arial" w:hAnsi="Arial" w:cs="Arial"/>
          <w:b/>
          <w:iCs/>
          <w:lang w:val="en-US"/>
        </w:rPr>
      </w:pPr>
    </w:p>
    <w:p w14:paraId="107D186A" w14:textId="77777777" w:rsidR="00F2284B" w:rsidRDefault="00F2284B" w:rsidP="005E1FB4">
      <w:pPr>
        <w:spacing w:line="480" w:lineRule="auto"/>
        <w:jc w:val="both"/>
        <w:rPr>
          <w:rFonts w:ascii="Arial" w:hAnsi="Arial" w:cs="Arial"/>
          <w:b/>
          <w:iCs/>
          <w:lang w:val="en-US"/>
        </w:rPr>
      </w:pPr>
    </w:p>
    <w:p w14:paraId="3034A5EE" w14:textId="77777777" w:rsidR="00F2284B" w:rsidRDefault="00F2284B" w:rsidP="005E1FB4">
      <w:pPr>
        <w:spacing w:line="480" w:lineRule="auto"/>
        <w:jc w:val="both"/>
        <w:rPr>
          <w:rFonts w:ascii="Arial" w:hAnsi="Arial" w:cs="Arial"/>
          <w:b/>
          <w:iCs/>
          <w:lang w:val="en-US"/>
        </w:rPr>
      </w:pPr>
    </w:p>
    <w:p w14:paraId="12622C93" w14:textId="77777777" w:rsidR="00F2284B" w:rsidRDefault="00F2284B" w:rsidP="005E1FB4">
      <w:pPr>
        <w:spacing w:line="480" w:lineRule="auto"/>
        <w:jc w:val="both"/>
        <w:rPr>
          <w:rFonts w:ascii="Arial" w:hAnsi="Arial" w:cs="Arial"/>
          <w:b/>
          <w:iCs/>
          <w:lang w:val="en-US"/>
        </w:rPr>
      </w:pPr>
    </w:p>
    <w:p w14:paraId="7C4C3FCE" w14:textId="77777777" w:rsidR="00F2284B" w:rsidRDefault="00F2284B" w:rsidP="005E1FB4">
      <w:pPr>
        <w:spacing w:line="480" w:lineRule="auto"/>
        <w:jc w:val="both"/>
        <w:rPr>
          <w:rFonts w:ascii="Arial" w:hAnsi="Arial" w:cs="Arial"/>
          <w:b/>
          <w:iCs/>
          <w:lang w:val="en-US"/>
        </w:rPr>
      </w:pPr>
    </w:p>
    <w:p w14:paraId="51B1E210" w14:textId="77777777" w:rsidR="00F2284B" w:rsidRDefault="00F2284B" w:rsidP="005E1FB4">
      <w:pPr>
        <w:spacing w:line="480" w:lineRule="auto"/>
        <w:jc w:val="both"/>
        <w:rPr>
          <w:rFonts w:ascii="Arial" w:hAnsi="Arial" w:cs="Arial"/>
          <w:b/>
          <w:iCs/>
          <w:lang w:val="en-US"/>
        </w:rPr>
      </w:pPr>
    </w:p>
    <w:p w14:paraId="48106DC1" w14:textId="06CE3C14" w:rsidR="009316CB" w:rsidRPr="006A1249" w:rsidRDefault="009316CB" w:rsidP="005E1FB4">
      <w:pPr>
        <w:spacing w:line="480" w:lineRule="auto"/>
        <w:jc w:val="both"/>
        <w:rPr>
          <w:rFonts w:ascii="Arial" w:hAnsi="Arial" w:cs="Arial"/>
          <w:i/>
          <w:lang w:val="en-US"/>
        </w:rPr>
      </w:pPr>
      <w:r w:rsidRPr="009316CB">
        <w:rPr>
          <w:rFonts w:ascii="Arial" w:hAnsi="Arial" w:cs="Arial"/>
          <w:b/>
          <w:iCs/>
          <w:lang w:val="en-US"/>
        </w:rPr>
        <w:lastRenderedPageBreak/>
        <w:t>Figure 1. Overview of selected gut microbiome–dependent metabolic pathways of ingested xenobiotics with potential detrimental effects on different aspects of human physiology.</w:t>
      </w:r>
      <w:r w:rsidRPr="009316CB">
        <w:rPr>
          <w:rFonts w:ascii="Arial" w:hAnsi="Arial" w:cs="Arial"/>
          <w:iCs/>
          <w:lang w:val="en-US"/>
        </w:rPr>
        <w:t xml:space="preserve"> </w:t>
      </w:r>
      <w:r w:rsidRPr="006A1249">
        <w:rPr>
          <w:rFonts w:ascii="Arial" w:hAnsi="Arial" w:cs="Arial"/>
          <w:i/>
          <w:lang w:val="en-US"/>
        </w:rPr>
        <w:t xml:space="preserve">The gut microbiome can modify the toxicokinetic and toxicodynamic of xenobiotics through different mechanisms by: i) direct metabolism through the reduction/increase of the compound activity (e.g., azo-dye colorants or PCBs) or re-activating inactive metabolites (e.g., HCAs) mediated by specific enzymes (e.g., azo-reductases, nitro- and nitrate-reductases, β-glucuronidases, β-glycosidases, </w:t>
      </w:r>
      <w:proofErr w:type="spellStart"/>
      <w:r w:rsidRPr="006A1249">
        <w:rPr>
          <w:rFonts w:ascii="Arial" w:hAnsi="Arial" w:cs="Arial"/>
          <w:i/>
          <w:lang w:val="en-US"/>
        </w:rPr>
        <w:t>sulfohydrolases</w:t>
      </w:r>
      <w:proofErr w:type="spellEnd"/>
      <w:r w:rsidRPr="006A1249">
        <w:rPr>
          <w:rFonts w:ascii="Arial" w:hAnsi="Arial" w:cs="Arial"/>
          <w:i/>
          <w:lang w:val="en-US"/>
        </w:rPr>
        <w:t xml:space="preserve">, flavin-containing monooxygenases, β-lyases, organophosphorus hydrolases); ii) indirect influence of host metabolic and transport pathways in the liver and gut (e.g., alkaloids as trigonelline inhibiting gut microbial choline utilization and TMA-forming ability); iii) inhibition (e.g., dietary emulsifiers) or promotion of bacterial growth affecting the composition and function of the gut microbiome; iv) up-regulation of genes associated with virulence factors. CMC: carboxymethylcellulose; </w:t>
      </w:r>
      <w:proofErr w:type="spellStart"/>
      <w:r w:rsidRPr="006A1249">
        <w:rPr>
          <w:rFonts w:ascii="Arial" w:hAnsi="Arial" w:cs="Arial"/>
          <w:i/>
          <w:lang w:val="en-US"/>
        </w:rPr>
        <w:t>γBB</w:t>
      </w:r>
      <w:proofErr w:type="spellEnd"/>
      <w:r w:rsidRPr="006A1249">
        <w:rPr>
          <w:rFonts w:ascii="Arial" w:hAnsi="Arial" w:cs="Arial"/>
          <w:i/>
          <w:lang w:val="en-US"/>
        </w:rPr>
        <w:t>: γ-</w:t>
      </w:r>
      <w:proofErr w:type="spellStart"/>
      <w:r w:rsidRPr="006A1249">
        <w:rPr>
          <w:rFonts w:ascii="Arial" w:hAnsi="Arial" w:cs="Arial"/>
          <w:i/>
          <w:lang w:val="en-US"/>
        </w:rPr>
        <w:t>butyrobetaine</w:t>
      </w:r>
      <w:proofErr w:type="spellEnd"/>
      <w:r w:rsidRPr="006A1249">
        <w:rPr>
          <w:rFonts w:ascii="Arial" w:hAnsi="Arial" w:cs="Arial"/>
          <w:i/>
          <w:lang w:val="en-US"/>
        </w:rPr>
        <w:t>; HCAs: heterocyclic amines; PCBs: polychlorinated biphenyls; TMA: trimethylamine; TMAO: trimethylamine N-oxide.</w:t>
      </w:r>
    </w:p>
    <w:p w14:paraId="6701F2A5" w14:textId="77777777" w:rsidR="009316CB" w:rsidRDefault="009316CB" w:rsidP="009316CB">
      <w:pPr>
        <w:spacing w:line="480" w:lineRule="auto"/>
        <w:ind w:firstLine="708"/>
        <w:jc w:val="both"/>
        <w:rPr>
          <w:rFonts w:ascii="Arial" w:hAnsi="Arial" w:cs="Arial"/>
          <w:iCs/>
          <w:lang w:val="en-US"/>
        </w:rPr>
        <w:sectPr w:rsidR="009316CB" w:rsidSect="009316CB">
          <w:pgSz w:w="16838" w:h="11906" w:orient="landscape"/>
          <w:pgMar w:top="1701" w:right="1417" w:bottom="1701" w:left="1417" w:header="708" w:footer="708" w:gutter="0"/>
          <w:lnNumType w:countBy="1" w:restart="continuous"/>
          <w:cols w:space="708"/>
          <w:docGrid w:linePitch="360"/>
        </w:sectPr>
      </w:pPr>
    </w:p>
    <w:p w14:paraId="77B8FC8C" w14:textId="42CE8C90" w:rsidR="00F2284B" w:rsidRDefault="00F2284B" w:rsidP="00B35672">
      <w:pPr>
        <w:spacing w:line="480" w:lineRule="auto"/>
        <w:ind w:firstLine="708"/>
        <w:jc w:val="both"/>
        <w:rPr>
          <w:rFonts w:ascii="Arial" w:hAnsi="Arial" w:cs="Arial"/>
          <w:iCs/>
          <w:lang w:val="en-US"/>
        </w:rPr>
      </w:pPr>
      <w:r w:rsidRPr="00F2284B">
        <w:rPr>
          <w:rFonts w:ascii="Arial" w:hAnsi="Arial" w:cs="Arial"/>
          <w:b/>
          <w:iCs/>
          <w:noProof/>
          <w:lang w:eastAsia="es-ES"/>
        </w:rPr>
        <w:lastRenderedPageBreak/>
        <w:drawing>
          <wp:anchor distT="0" distB="0" distL="114300" distR="114300" simplePos="0" relativeHeight="251658240" behindDoc="1" locked="0" layoutInCell="1" allowOverlap="1" wp14:anchorId="2D088249" wp14:editId="08F34104">
            <wp:simplePos x="0" y="0"/>
            <wp:positionH relativeFrom="column">
              <wp:posOffset>-202565</wp:posOffset>
            </wp:positionH>
            <wp:positionV relativeFrom="paragraph">
              <wp:posOffset>217805</wp:posOffset>
            </wp:positionV>
            <wp:extent cx="5391150" cy="3609975"/>
            <wp:effectExtent l="0" t="0" r="0" b="9525"/>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391150" cy="36099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EDC99E" w14:textId="77777777" w:rsidR="00F2284B" w:rsidRDefault="00F2284B" w:rsidP="00B35672">
      <w:pPr>
        <w:spacing w:line="480" w:lineRule="auto"/>
        <w:ind w:firstLine="708"/>
        <w:jc w:val="both"/>
        <w:rPr>
          <w:rFonts w:ascii="Arial" w:hAnsi="Arial" w:cs="Arial"/>
          <w:iCs/>
          <w:lang w:val="en-US"/>
        </w:rPr>
      </w:pPr>
    </w:p>
    <w:p w14:paraId="0B8FE95D" w14:textId="77777777" w:rsidR="00F2284B" w:rsidRDefault="00F2284B" w:rsidP="00B35672">
      <w:pPr>
        <w:spacing w:line="480" w:lineRule="auto"/>
        <w:ind w:firstLine="708"/>
        <w:jc w:val="both"/>
        <w:rPr>
          <w:rFonts w:ascii="Arial" w:hAnsi="Arial" w:cs="Arial"/>
          <w:iCs/>
          <w:lang w:val="en-US"/>
        </w:rPr>
      </w:pPr>
    </w:p>
    <w:p w14:paraId="37FC56E9" w14:textId="77777777" w:rsidR="00F2284B" w:rsidRDefault="00F2284B" w:rsidP="00B35672">
      <w:pPr>
        <w:spacing w:line="480" w:lineRule="auto"/>
        <w:ind w:firstLine="708"/>
        <w:jc w:val="both"/>
        <w:rPr>
          <w:rFonts w:ascii="Arial" w:hAnsi="Arial" w:cs="Arial"/>
          <w:iCs/>
          <w:lang w:val="en-US"/>
        </w:rPr>
      </w:pPr>
    </w:p>
    <w:p w14:paraId="2D3BAAE7" w14:textId="77777777" w:rsidR="00F2284B" w:rsidRDefault="00F2284B" w:rsidP="00B35672">
      <w:pPr>
        <w:spacing w:line="480" w:lineRule="auto"/>
        <w:ind w:firstLine="708"/>
        <w:jc w:val="both"/>
        <w:rPr>
          <w:rFonts w:ascii="Arial" w:hAnsi="Arial" w:cs="Arial"/>
          <w:iCs/>
          <w:lang w:val="en-US"/>
        </w:rPr>
      </w:pPr>
    </w:p>
    <w:p w14:paraId="6F298013" w14:textId="77777777" w:rsidR="00F2284B" w:rsidRDefault="00F2284B" w:rsidP="00B35672">
      <w:pPr>
        <w:spacing w:line="480" w:lineRule="auto"/>
        <w:ind w:firstLine="708"/>
        <w:jc w:val="both"/>
        <w:rPr>
          <w:rFonts w:ascii="Arial" w:hAnsi="Arial" w:cs="Arial"/>
          <w:iCs/>
          <w:lang w:val="en-US"/>
        </w:rPr>
      </w:pPr>
    </w:p>
    <w:p w14:paraId="7C21116E" w14:textId="77777777" w:rsidR="00F2284B" w:rsidRDefault="00F2284B" w:rsidP="00B35672">
      <w:pPr>
        <w:spacing w:line="480" w:lineRule="auto"/>
        <w:ind w:firstLine="708"/>
        <w:jc w:val="both"/>
        <w:rPr>
          <w:rFonts w:ascii="Arial" w:hAnsi="Arial" w:cs="Arial"/>
          <w:iCs/>
          <w:lang w:val="en-US"/>
        </w:rPr>
      </w:pPr>
    </w:p>
    <w:p w14:paraId="5B08A9AD" w14:textId="1D926BFD" w:rsidR="00F2284B" w:rsidRDefault="00F2284B" w:rsidP="00B35672">
      <w:pPr>
        <w:spacing w:line="480" w:lineRule="auto"/>
        <w:ind w:firstLine="708"/>
        <w:jc w:val="both"/>
        <w:rPr>
          <w:rFonts w:ascii="Arial" w:hAnsi="Arial" w:cs="Arial"/>
          <w:iCs/>
          <w:lang w:val="en-US"/>
        </w:rPr>
      </w:pPr>
    </w:p>
    <w:p w14:paraId="2BF74416" w14:textId="77777777" w:rsidR="00F2284B" w:rsidRPr="00F2284B" w:rsidRDefault="00F2284B" w:rsidP="00B35672">
      <w:pPr>
        <w:spacing w:line="480" w:lineRule="auto"/>
        <w:ind w:firstLine="708"/>
        <w:jc w:val="both"/>
        <w:rPr>
          <w:rFonts w:ascii="Arial" w:hAnsi="Arial" w:cs="Arial"/>
          <w:iCs/>
          <w:lang w:val="en-US"/>
        </w:rPr>
      </w:pPr>
    </w:p>
    <w:p w14:paraId="37E7E5A1" w14:textId="1D0E7CC3" w:rsidR="00F2284B" w:rsidRDefault="00F2284B" w:rsidP="009E70E6">
      <w:pPr>
        <w:spacing w:line="480" w:lineRule="auto"/>
        <w:ind w:firstLine="708"/>
        <w:jc w:val="both"/>
        <w:rPr>
          <w:rFonts w:ascii="Arial" w:hAnsi="Arial" w:cs="Arial"/>
          <w:i/>
          <w:lang w:val="en-US"/>
        </w:rPr>
      </w:pPr>
      <w:r w:rsidRPr="00F2284B">
        <w:rPr>
          <w:rFonts w:ascii="Arial" w:hAnsi="Arial" w:cs="Arial"/>
          <w:b/>
          <w:iCs/>
          <w:noProof/>
          <w:lang w:eastAsia="es-ES"/>
        </w:rPr>
        <w:drawing>
          <wp:anchor distT="0" distB="0" distL="114300" distR="114300" simplePos="0" relativeHeight="251661312" behindDoc="1" locked="0" layoutInCell="1" allowOverlap="1" wp14:anchorId="4FD4F70B" wp14:editId="694DB845">
            <wp:simplePos x="0" y="0"/>
            <wp:positionH relativeFrom="column">
              <wp:posOffset>-108861</wp:posOffset>
            </wp:positionH>
            <wp:positionV relativeFrom="paragraph">
              <wp:posOffset>44119</wp:posOffset>
            </wp:positionV>
            <wp:extent cx="5391150" cy="3609975"/>
            <wp:effectExtent l="0" t="0" r="0" b="9525"/>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391150" cy="36099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024A7E0" w14:textId="77777777" w:rsidR="00F2284B" w:rsidRDefault="00F2284B" w:rsidP="009E70E6">
      <w:pPr>
        <w:spacing w:line="480" w:lineRule="auto"/>
        <w:ind w:firstLine="708"/>
        <w:jc w:val="both"/>
        <w:rPr>
          <w:rFonts w:ascii="Arial" w:hAnsi="Arial" w:cs="Arial"/>
          <w:i/>
          <w:lang w:val="en-US"/>
        </w:rPr>
      </w:pPr>
    </w:p>
    <w:p w14:paraId="01C5DE12" w14:textId="77777777" w:rsidR="00F2284B" w:rsidRDefault="00F2284B" w:rsidP="009E70E6">
      <w:pPr>
        <w:spacing w:line="480" w:lineRule="auto"/>
        <w:ind w:firstLine="708"/>
        <w:jc w:val="both"/>
        <w:rPr>
          <w:rFonts w:ascii="Arial" w:hAnsi="Arial" w:cs="Arial"/>
          <w:i/>
          <w:lang w:val="en-US"/>
        </w:rPr>
      </w:pPr>
    </w:p>
    <w:p w14:paraId="24E75C2C" w14:textId="77777777" w:rsidR="00F2284B" w:rsidRDefault="00F2284B" w:rsidP="009E70E6">
      <w:pPr>
        <w:spacing w:line="480" w:lineRule="auto"/>
        <w:ind w:firstLine="708"/>
        <w:jc w:val="both"/>
        <w:rPr>
          <w:rFonts w:ascii="Arial" w:hAnsi="Arial" w:cs="Arial"/>
          <w:i/>
          <w:lang w:val="en-US"/>
        </w:rPr>
      </w:pPr>
    </w:p>
    <w:p w14:paraId="000A9D3D" w14:textId="77777777" w:rsidR="00F2284B" w:rsidRDefault="00F2284B" w:rsidP="009E70E6">
      <w:pPr>
        <w:spacing w:line="480" w:lineRule="auto"/>
        <w:ind w:firstLine="708"/>
        <w:jc w:val="both"/>
        <w:rPr>
          <w:rFonts w:ascii="Arial" w:hAnsi="Arial" w:cs="Arial"/>
          <w:i/>
          <w:lang w:val="en-US"/>
        </w:rPr>
      </w:pPr>
    </w:p>
    <w:p w14:paraId="60B6540C" w14:textId="77777777" w:rsidR="00F2284B" w:rsidRDefault="00F2284B" w:rsidP="009E70E6">
      <w:pPr>
        <w:spacing w:line="480" w:lineRule="auto"/>
        <w:ind w:firstLine="708"/>
        <w:jc w:val="both"/>
        <w:rPr>
          <w:rFonts w:ascii="Arial" w:hAnsi="Arial" w:cs="Arial"/>
          <w:i/>
          <w:lang w:val="en-US"/>
        </w:rPr>
      </w:pPr>
    </w:p>
    <w:p w14:paraId="74EE17F5" w14:textId="77777777" w:rsidR="00F2284B" w:rsidRDefault="00F2284B" w:rsidP="009E70E6">
      <w:pPr>
        <w:spacing w:line="480" w:lineRule="auto"/>
        <w:ind w:firstLine="708"/>
        <w:jc w:val="both"/>
        <w:rPr>
          <w:rFonts w:ascii="Arial" w:hAnsi="Arial" w:cs="Arial"/>
          <w:i/>
          <w:lang w:val="en-US"/>
        </w:rPr>
      </w:pPr>
    </w:p>
    <w:p w14:paraId="2E48DD88" w14:textId="77777777" w:rsidR="00F2284B" w:rsidRDefault="00F2284B" w:rsidP="009E70E6">
      <w:pPr>
        <w:spacing w:line="480" w:lineRule="auto"/>
        <w:ind w:firstLine="708"/>
        <w:jc w:val="both"/>
        <w:rPr>
          <w:rFonts w:ascii="Arial" w:hAnsi="Arial" w:cs="Arial"/>
          <w:i/>
          <w:lang w:val="en-US"/>
        </w:rPr>
      </w:pPr>
    </w:p>
    <w:p w14:paraId="4CEA530A" w14:textId="77777777" w:rsidR="00F2284B" w:rsidRPr="00F2284B" w:rsidRDefault="00F2284B" w:rsidP="00F2284B">
      <w:pPr>
        <w:spacing w:line="480" w:lineRule="auto"/>
        <w:jc w:val="both"/>
        <w:rPr>
          <w:rFonts w:ascii="Arial" w:hAnsi="Arial" w:cs="Arial"/>
          <w:iCs/>
          <w:lang w:val="en-US"/>
        </w:rPr>
      </w:pPr>
      <w:r w:rsidRPr="00F2284B">
        <w:rPr>
          <w:rFonts w:ascii="Arial" w:hAnsi="Arial" w:cs="Arial"/>
          <w:b/>
          <w:iCs/>
          <w:lang w:val="en-US"/>
        </w:rPr>
        <w:t>Figure 2. Reported (a) food additives and (b) chemical and/or microbial contaminants in food that could exert potentially detrimental effects on/by the human gut microbiome</w:t>
      </w:r>
      <w:r w:rsidRPr="006A1249">
        <w:rPr>
          <w:rFonts w:ascii="Arial" w:hAnsi="Arial" w:cs="Arial"/>
          <w:i/>
          <w:lang w:val="en-US"/>
        </w:rPr>
        <w:t xml:space="preserve">. Most of collected studies have been conducted in vitro or using murine models and their findings need to be treated with caution when translating them </w:t>
      </w:r>
      <w:r w:rsidRPr="006A1249">
        <w:rPr>
          <w:rFonts w:ascii="Arial" w:hAnsi="Arial" w:cs="Arial"/>
          <w:i/>
          <w:lang w:val="en-US"/>
        </w:rPr>
        <w:lastRenderedPageBreak/>
        <w:t>to human due to the complexity of replicating host-microbiome interrelationship. These limitations need consideration when using data for human health risk assessments. PCBs: polychlorinated biphenyls; BFRs: brominated flame retardants; HCAs: heterocyclic amines; PAHs: polycyclic aromatic hydrocarbons.</w:t>
      </w:r>
    </w:p>
    <w:p w14:paraId="4088F61D" w14:textId="77777777" w:rsidR="00F2284B" w:rsidRDefault="00F2284B" w:rsidP="009E70E6">
      <w:pPr>
        <w:spacing w:line="480" w:lineRule="auto"/>
        <w:ind w:firstLine="708"/>
        <w:jc w:val="both"/>
        <w:rPr>
          <w:rFonts w:ascii="Arial" w:hAnsi="Arial" w:cs="Arial"/>
          <w:i/>
          <w:lang w:val="en-US"/>
        </w:rPr>
      </w:pPr>
    </w:p>
    <w:p w14:paraId="48406809" w14:textId="6B1FA420" w:rsidR="005056B8" w:rsidRPr="00F2284B" w:rsidRDefault="006A1249" w:rsidP="0062388C">
      <w:pPr>
        <w:spacing w:line="480" w:lineRule="auto"/>
        <w:jc w:val="both"/>
        <w:rPr>
          <w:rFonts w:ascii="Arial" w:hAnsi="Arial" w:cs="Arial"/>
          <w:iCs/>
          <w:lang w:val="en-US"/>
        </w:rPr>
      </w:pPr>
      <w:r w:rsidRPr="00F2284B">
        <w:rPr>
          <w:rFonts w:ascii="Arial" w:hAnsi="Arial" w:cs="Arial"/>
          <w:iCs/>
          <w:lang w:val="en-US"/>
        </w:rPr>
        <w:t>Red (AR) is widely used in many countries and has been shown to enhance the susceptibility of mice to colitis via different mechanisms. First, azo-reductases produced by gut commensal bacteria (</w:t>
      </w:r>
      <w:r w:rsidRPr="00FE475E">
        <w:rPr>
          <w:rFonts w:ascii="Arial" w:hAnsi="Arial" w:cs="Arial"/>
          <w:i/>
          <w:lang w:val="en-US"/>
        </w:rPr>
        <w:t>e.g.</w:t>
      </w:r>
      <w:r w:rsidRPr="00F2284B">
        <w:rPr>
          <w:rFonts w:ascii="Arial" w:hAnsi="Arial" w:cs="Arial"/>
          <w:iCs/>
          <w:lang w:val="en-US"/>
        </w:rPr>
        <w:t xml:space="preserve">, </w:t>
      </w:r>
      <w:r w:rsidRPr="0062388C">
        <w:rPr>
          <w:rFonts w:ascii="Arial" w:hAnsi="Arial" w:cs="Arial"/>
          <w:i/>
          <w:lang w:val="en-US"/>
        </w:rPr>
        <w:t xml:space="preserve">Bacteroides </w:t>
      </w:r>
      <w:proofErr w:type="spellStart"/>
      <w:r w:rsidRPr="0062388C">
        <w:rPr>
          <w:rFonts w:ascii="Arial" w:hAnsi="Arial" w:cs="Arial"/>
          <w:i/>
          <w:lang w:val="en-US"/>
        </w:rPr>
        <w:t>ovatus</w:t>
      </w:r>
      <w:proofErr w:type="spellEnd"/>
      <w:r w:rsidRPr="00F2284B">
        <w:rPr>
          <w:rFonts w:ascii="Arial" w:hAnsi="Arial" w:cs="Arial"/>
          <w:iCs/>
          <w:lang w:val="en-US"/>
        </w:rPr>
        <w:t xml:space="preserve"> and </w:t>
      </w:r>
      <w:r w:rsidRPr="0062388C">
        <w:rPr>
          <w:rFonts w:ascii="Arial" w:hAnsi="Arial" w:cs="Arial"/>
          <w:i/>
          <w:lang w:val="en-US"/>
        </w:rPr>
        <w:t>Enterococcus faecalis</w:t>
      </w:r>
      <w:r w:rsidRPr="00F2284B">
        <w:rPr>
          <w:rFonts w:ascii="Arial" w:hAnsi="Arial" w:cs="Arial"/>
          <w:iCs/>
          <w:lang w:val="en-US"/>
        </w:rPr>
        <w:t>) can release sulfonated aromatic amines leading to intestinal inflammation in IL-23 transgenic mice</w:t>
      </w:r>
      <w:sdt>
        <w:sdtPr>
          <w:rPr>
            <w:rFonts w:ascii="Arial" w:hAnsi="Arial" w:cs="Arial"/>
            <w:iCs/>
            <w:color w:val="000000"/>
            <w:lang w:val="en-US"/>
          </w:rPr>
          <w:tag w:val="MENDELEY_CITATION_v3_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"/>
          <w:id w:val="-1958936325"/>
          <w:placeholder>
            <w:docPart w:val="9F0EBB5A66D84372B6406B2F53CF8575"/>
          </w:placeholder>
        </w:sdtPr>
        <w:sdtEndPr/>
        <w:sdtContent>
          <w:r>
            <w:rPr>
              <w:rFonts w:ascii="Arial" w:hAnsi="Arial" w:cs="Arial"/>
              <w:iCs/>
              <w:color w:val="000000"/>
              <w:vertAlign w:val="superscript"/>
              <w:lang w:val="en-US"/>
            </w:rPr>
            <w:t>25</w:t>
          </w:r>
        </w:sdtContent>
      </w:sdt>
      <w:r w:rsidRPr="00F2284B">
        <w:rPr>
          <w:rFonts w:ascii="Arial" w:hAnsi="Arial" w:cs="Arial"/>
          <w:iCs/>
          <w:lang w:val="en-US"/>
        </w:rPr>
        <w:t>. A similar metabolic pathway has been described for Sudan I (</w:t>
      </w:r>
      <w:r w:rsidRPr="00F2284B">
        <w:rPr>
          <w:rFonts w:ascii="Arial" w:hAnsi="Arial" w:cs="Arial"/>
          <w:b/>
          <w:iCs/>
          <w:lang w:val="en-US"/>
        </w:rPr>
        <w:t>Figure 1</w:t>
      </w:r>
      <w:r w:rsidRPr="00F2284B">
        <w:rPr>
          <w:rFonts w:ascii="Arial" w:hAnsi="Arial" w:cs="Arial"/>
          <w:iCs/>
          <w:lang w:val="en-US"/>
        </w:rPr>
        <w:t>) and Yellow 6 colorants. On the other hand, exposure to AR also enhances susceptibility to</w:t>
      </w:r>
      <w:r w:rsidR="0062388C">
        <w:rPr>
          <w:rFonts w:ascii="Arial" w:hAnsi="Arial" w:cs="Arial"/>
          <w:iCs/>
          <w:lang w:val="en-US"/>
        </w:rPr>
        <w:t xml:space="preserve"> </w:t>
      </w:r>
      <w:r w:rsidR="00ED46B4" w:rsidRPr="00F2284B">
        <w:rPr>
          <w:rFonts w:ascii="Arial" w:hAnsi="Arial" w:cs="Arial"/>
          <w:iCs/>
          <w:lang w:val="en-US"/>
        </w:rPr>
        <w:t>colitis via colonic secretion of serotonin, microbial alterations and disruption of the epithel</w:t>
      </w:r>
      <w:r w:rsidR="001348E9" w:rsidRPr="00F2284B">
        <w:rPr>
          <w:rFonts w:ascii="Arial" w:hAnsi="Arial" w:cs="Arial"/>
          <w:iCs/>
          <w:lang w:val="en-US"/>
        </w:rPr>
        <w:t xml:space="preserve">ial barrier function. Indeed, </w:t>
      </w:r>
      <w:r w:rsidR="006C425F" w:rsidRPr="00F2284B">
        <w:rPr>
          <w:rFonts w:ascii="Arial" w:hAnsi="Arial" w:cs="Arial"/>
          <w:iCs/>
          <w:lang w:val="en-US"/>
        </w:rPr>
        <w:t>AR</w:t>
      </w:r>
      <w:r w:rsidR="00ED46B4" w:rsidRPr="00F2284B">
        <w:rPr>
          <w:rFonts w:ascii="Arial" w:hAnsi="Arial" w:cs="Arial"/>
          <w:iCs/>
          <w:lang w:val="en-US"/>
        </w:rPr>
        <w:t xml:space="preserve"> exposure only induces mild </w:t>
      </w:r>
      <w:r w:rsidR="001348E9" w:rsidRPr="00F2284B">
        <w:rPr>
          <w:rFonts w:ascii="Arial" w:hAnsi="Arial" w:cs="Arial"/>
          <w:iCs/>
          <w:lang w:val="en-US"/>
        </w:rPr>
        <w:t xml:space="preserve">colitis in naïve germ-free </w:t>
      </w:r>
      <w:r w:rsidR="00FE7861" w:rsidRPr="00F2284B">
        <w:rPr>
          <w:rFonts w:ascii="Arial" w:hAnsi="Arial" w:cs="Arial"/>
          <w:iCs/>
          <w:lang w:val="en-US"/>
        </w:rPr>
        <w:t>mice suggesting a pivotal</w:t>
      </w:r>
      <w:r w:rsidR="00ED46B4" w:rsidRPr="00F2284B">
        <w:rPr>
          <w:rFonts w:ascii="Arial" w:hAnsi="Arial" w:cs="Arial"/>
          <w:iCs/>
          <w:lang w:val="en-US"/>
        </w:rPr>
        <w:t xml:space="preserve"> role of the microbiota in mediating colorant-dependent inflammation</w:t>
      </w:r>
      <w:sdt>
        <w:sdtPr>
          <w:rPr>
            <w:rFonts w:ascii="Arial" w:hAnsi="Arial" w:cs="Arial"/>
            <w:iCs/>
            <w:color w:val="000000"/>
            <w:lang w:val="en-US"/>
          </w:rPr>
          <w:tag w:val="MENDELEY_CITATION_v3_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"/>
          <w:id w:val="756332613"/>
          <w:placeholder>
            <w:docPart w:val="DefaultPlaceholder_-1854013440"/>
          </w:placeholder>
        </w:sdtPr>
        <w:sdtEndPr/>
        <w:sdtContent>
          <w:r w:rsidR="001E737D" w:rsidRPr="001E737D">
            <w:rPr>
              <w:rFonts w:ascii="Arial" w:hAnsi="Arial" w:cs="Arial"/>
              <w:iCs/>
              <w:color w:val="000000"/>
              <w:vertAlign w:val="superscript"/>
              <w:lang w:val="en-US"/>
            </w:rPr>
            <w:t>26</w:t>
          </w:r>
        </w:sdtContent>
      </w:sdt>
      <w:r w:rsidR="00C50D31" w:rsidRPr="00F2284B">
        <w:rPr>
          <w:rFonts w:ascii="Arial" w:hAnsi="Arial" w:cs="Arial"/>
          <w:iCs/>
          <w:lang w:val="en-US"/>
        </w:rPr>
        <w:t>.</w:t>
      </w:r>
      <w:r w:rsidR="00647208" w:rsidRPr="00F2284B">
        <w:rPr>
          <w:rFonts w:ascii="Arial" w:hAnsi="Arial" w:cs="Arial"/>
          <w:iCs/>
          <w:lang w:val="en-US"/>
        </w:rPr>
        <w:t xml:space="preserve"> </w:t>
      </w:r>
      <w:r w:rsidR="003D589C" w:rsidRPr="00F2284B">
        <w:rPr>
          <w:rFonts w:ascii="Arial" w:hAnsi="Arial" w:cs="Arial"/>
          <w:iCs/>
          <w:lang w:val="en-US"/>
        </w:rPr>
        <w:t xml:space="preserve">However, </w:t>
      </w:r>
      <w:r w:rsidR="00ED46B4" w:rsidRPr="00F2284B">
        <w:rPr>
          <w:rFonts w:ascii="Arial" w:hAnsi="Arial" w:cs="Arial"/>
          <w:iCs/>
          <w:lang w:val="en-US"/>
        </w:rPr>
        <w:t>the effects of these colorants on humans need to be further investigated</w:t>
      </w:r>
      <w:r w:rsidR="005056B8" w:rsidRPr="00F2284B">
        <w:rPr>
          <w:rFonts w:ascii="Arial" w:hAnsi="Arial" w:cs="Arial"/>
          <w:iCs/>
          <w:lang w:val="en-US"/>
        </w:rPr>
        <w:t>.</w:t>
      </w:r>
    </w:p>
    <w:p w14:paraId="50830400" w14:textId="68ED98BF" w:rsidR="000D2F17" w:rsidRPr="005B4CA0" w:rsidRDefault="000D2F17" w:rsidP="00C50D31">
      <w:pPr>
        <w:spacing w:line="480" w:lineRule="auto"/>
        <w:ind w:firstLine="708"/>
        <w:jc w:val="both"/>
        <w:rPr>
          <w:rFonts w:ascii="Arial" w:hAnsi="Arial" w:cs="Arial"/>
          <w:i/>
          <w:lang w:val="en-US"/>
        </w:rPr>
      </w:pPr>
      <w:r w:rsidRPr="005B4CA0">
        <w:rPr>
          <w:rFonts w:ascii="Arial" w:hAnsi="Arial" w:cs="Arial"/>
          <w:i/>
          <w:lang w:val="en-US"/>
        </w:rPr>
        <w:t>Non-nutritive sweeteners (NNS)</w:t>
      </w:r>
    </w:p>
    <w:p w14:paraId="1602AB1A" w14:textId="6C02A23A" w:rsidR="00477354" w:rsidRPr="00F2284B" w:rsidRDefault="000D2F17" w:rsidP="008E1283">
      <w:pPr>
        <w:spacing w:line="480" w:lineRule="auto"/>
        <w:ind w:firstLine="708"/>
        <w:jc w:val="both"/>
        <w:rPr>
          <w:rFonts w:ascii="Arial" w:hAnsi="Arial" w:cs="Arial"/>
          <w:iCs/>
          <w:lang w:val="en-US"/>
        </w:rPr>
      </w:pPr>
      <w:r w:rsidRPr="00F2284B">
        <w:rPr>
          <w:rFonts w:ascii="Arial" w:hAnsi="Arial" w:cs="Arial"/>
          <w:iCs/>
          <w:lang w:val="en-US"/>
        </w:rPr>
        <w:t>NNS are sugar substitutes that contain few to no calories but have a higher intensity of sweetness per gram. NNS have been broadly incorporated into foods such as beverages, frozen desserts</w:t>
      </w:r>
      <w:r w:rsidR="00F71359" w:rsidRPr="00F2284B">
        <w:rPr>
          <w:rFonts w:ascii="Arial" w:hAnsi="Arial" w:cs="Arial"/>
          <w:iCs/>
          <w:lang w:val="en-US"/>
        </w:rPr>
        <w:t>, yogurts, snacks</w:t>
      </w:r>
      <w:r w:rsidR="006E0C42" w:rsidRPr="00F2284B">
        <w:rPr>
          <w:rFonts w:ascii="Arial" w:hAnsi="Arial" w:cs="Arial"/>
          <w:iCs/>
          <w:lang w:val="en-US"/>
        </w:rPr>
        <w:t>,</w:t>
      </w:r>
      <w:r w:rsidR="00875C80" w:rsidRPr="00F2284B">
        <w:rPr>
          <w:rFonts w:ascii="Arial" w:hAnsi="Arial" w:cs="Arial"/>
          <w:iCs/>
          <w:lang w:val="en-US"/>
        </w:rPr>
        <w:t xml:space="preserve"> and</w:t>
      </w:r>
      <w:r w:rsidRPr="00F2284B">
        <w:rPr>
          <w:rFonts w:ascii="Arial" w:hAnsi="Arial" w:cs="Arial"/>
          <w:iCs/>
          <w:lang w:val="en-US"/>
        </w:rPr>
        <w:t xml:space="preserve"> candies, as are thought to contribute to reducing overall caloric intake. The most common NNS are saccharin, aspartame, </w:t>
      </w:r>
      <w:r w:rsidR="00125E1C" w:rsidRPr="00125E1C">
        <w:rPr>
          <w:rFonts w:ascii="Arial" w:hAnsi="Arial" w:cs="Arial"/>
          <w:iCs/>
          <w:lang w:val="en-US"/>
        </w:rPr>
        <w:t>sucralose,</w:t>
      </w:r>
      <w:r w:rsidR="006E0C42" w:rsidRPr="00F2284B">
        <w:rPr>
          <w:rFonts w:ascii="Arial" w:hAnsi="Arial" w:cs="Arial"/>
          <w:iCs/>
          <w:lang w:val="en-US"/>
        </w:rPr>
        <w:t xml:space="preserve"> and cyclamate</w:t>
      </w:r>
      <w:r w:rsidRPr="00F2284B">
        <w:rPr>
          <w:rFonts w:ascii="Arial" w:hAnsi="Arial" w:cs="Arial"/>
          <w:iCs/>
          <w:lang w:val="en-US"/>
        </w:rPr>
        <w:t xml:space="preserve">. Although NNS have gained increasing attention to combat obesity by providing a sweet taste without the extra calories, there is </w:t>
      </w:r>
      <w:r w:rsidR="009A403B" w:rsidRPr="00F2284B">
        <w:rPr>
          <w:rFonts w:ascii="Arial" w:hAnsi="Arial" w:cs="Arial"/>
          <w:iCs/>
          <w:lang w:val="en-US"/>
        </w:rPr>
        <w:t>controversy over</w:t>
      </w:r>
      <w:r w:rsidRPr="00F2284B">
        <w:rPr>
          <w:rFonts w:ascii="Arial" w:hAnsi="Arial" w:cs="Arial"/>
          <w:iCs/>
          <w:lang w:val="en-US"/>
        </w:rPr>
        <w:t xml:space="preserve"> the sa</w:t>
      </w:r>
      <w:r w:rsidR="005F039C" w:rsidRPr="00F2284B">
        <w:rPr>
          <w:rFonts w:ascii="Arial" w:hAnsi="Arial" w:cs="Arial"/>
          <w:iCs/>
          <w:lang w:val="en-US"/>
        </w:rPr>
        <w:t>fety of consuming NNS. A study showed</w:t>
      </w:r>
      <w:r w:rsidRPr="00F2284B">
        <w:rPr>
          <w:rFonts w:ascii="Arial" w:hAnsi="Arial" w:cs="Arial"/>
          <w:iCs/>
          <w:lang w:val="en-US"/>
        </w:rPr>
        <w:t xml:space="preserve"> that consumption of commonly used NNS drives the development of glucose intolerance through induction of compositional and functional alterations to the intestinal microbiota, </w:t>
      </w:r>
      <w:r w:rsidR="00466581" w:rsidRPr="00F2284B">
        <w:rPr>
          <w:rFonts w:ascii="Arial" w:hAnsi="Arial" w:cs="Arial"/>
          <w:iCs/>
          <w:lang w:val="en-US"/>
        </w:rPr>
        <w:t>with</w:t>
      </w:r>
      <w:r w:rsidRPr="00F2284B">
        <w:rPr>
          <w:rFonts w:ascii="Arial" w:hAnsi="Arial" w:cs="Arial"/>
          <w:iCs/>
          <w:lang w:val="en-US"/>
        </w:rPr>
        <w:t xml:space="preserve"> saccharin </w:t>
      </w:r>
      <w:r w:rsidR="00466581" w:rsidRPr="00F2284B">
        <w:rPr>
          <w:rFonts w:ascii="Arial" w:hAnsi="Arial" w:cs="Arial"/>
          <w:iCs/>
          <w:lang w:val="en-US"/>
        </w:rPr>
        <w:lastRenderedPageBreak/>
        <w:t xml:space="preserve">being </w:t>
      </w:r>
      <w:r w:rsidRPr="00F2284B">
        <w:rPr>
          <w:rFonts w:ascii="Arial" w:hAnsi="Arial" w:cs="Arial"/>
          <w:iCs/>
          <w:lang w:val="en-US"/>
        </w:rPr>
        <w:t>the most deleterious</w:t>
      </w:r>
      <w:sdt>
        <w:sdtPr>
          <w:rPr>
            <w:rFonts w:ascii="Arial" w:hAnsi="Arial" w:cs="Arial"/>
            <w:iCs/>
            <w:color w:val="000000"/>
            <w:lang w:val="en-US"/>
          </w:rPr>
          <w:tag w:val="MENDELEY_CITATION_v3_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"/>
          <w:id w:val="-291450743"/>
          <w:placeholder>
            <w:docPart w:val="DefaultPlaceholder_-1854013440"/>
          </w:placeholder>
        </w:sdtPr>
        <w:sdtEndPr/>
        <w:sdtContent>
          <w:r w:rsidR="00C046E9">
            <w:rPr>
              <w:rFonts w:ascii="Arial" w:hAnsi="Arial" w:cs="Arial"/>
              <w:iCs/>
              <w:color w:val="000000"/>
              <w:vertAlign w:val="superscript"/>
              <w:lang w:val="en-US"/>
            </w:rPr>
            <w:t>27</w:t>
          </w:r>
        </w:sdtContent>
      </w:sdt>
      <w:r w:rsidR="003D589C" w:rsidRPr="00F2284B">
        <w:rPr>
          <w:rFonts w:ascii="Arial" w:hAnsi="Arial" w:cs="Arial"/>
          <w:iCs/>
          <w:lang w:val="en-US"/>
        </w:rPr>
        <w:t xml:space="preserve">. </w:t>
      </w:r>
      <w:r w:rsidR="002B5D2A" w:rsidRPr="00F2284B">
        <w:rPr>
          <w:rFonts w:ascii="Arial" w:hAnsi="Arial" w:cs="Arial"/>
          <w:iCs/>
          <w:lang w:val="en-US"/>
        </w:rPr>
        <w:t xml:space="preserve">Pathways overrepresented in saccharin-consuming mice include </w:t>
      </w:r>
      <w:r w:rsidR="00E43814" w:rsidRPr="00F2284B">
        <w:rPr>
          <w:rFonts w:ascii="Arial" w:hAnsi="Arial" w:cs="Arial"/>
          <w:iCs/>
          <w:lang w:val="en-US"/>
        </w:rPr>
        <w:t>those involved in glycan degradation</w:t>
      </w:r>
      <w:r w:rsidR="002B5D2A" w:rsidRPr="00F2284B">
        <w:rPr>
          <w:rFonts w:ascii="Arial" w:hAnsi="Arial" w:cs="Arial"/>
          <w:iCs/>
          <w:lang w:val="en-US"/>
        </w:rPr>
        <w:t>. Glycans are fermented to form</w:t>
      </w:r>
      <w:r w:rsidR="00E43814" w:rsidRPr="00F2284B">
        <w:rPr>
          <w:rFonts w:ascii="Arial" w:hAnsi="Arial" w:cs="Arial"/>
          <w:iCs/>
          <w:lang w:val="en-US"/>
        </w:rPr>
        <w:t>, among others,</w:t>
      </w:r>
      <w:r w:rsidR="002B5D2A" w:rsidRPr="00F2284B">
        <w:rPr>
          <w:rFonts w:ascii="Arial" w:hAnsi="Arial" w:cs="Arial"/>
          <w:iCs/>
          <w:lang w:val="en-US"/>
        </w:rPr>
        <w:t xml:space="preserve"> SCFAs. These pathways mark</w:t>
      </w:r>
      <w:r w:rsidR="00A63A08" w:rsidRPr="00F2284B">
        <w:rPr>
          <w:rFonts w:ascii="Arial" w:hAnsi="Arial" w:cs="Arial"/>
          <w:iCs/>
          <w:lang w:val="en-US"/>
        </w:rPr>
        <w:t>edly</w:t>
      </w:r>
      <w:r w:rsidR="002B5D2A" w:rsidRPr="00F2284B">
        <w:rPr>
          <w:rFonts w:ascii="Arial" w:hAnsi="Arial" w:cs="Arial"/>
          <w:iCs/>
          <w:lang w:val="en-US"/>
        </w:rPr>
        <w:t xml:space="preserve"> enhanced energy harvest and their enrichment was previously associated with obesity</w:t>
      </w:r>
      <w:r w:rsidR="00A63A08" w:rsidRPr="00F2284B">
        <w:rPr>
          <w:rFonts w:ascii="Arial" w:hAnsi="Arial" w:cs="Arial"/>
          <w:iCs/>
          <w:lang w:val="en-US"/>
        </w:rPr>
        <w:t>, although SCFAs are also linked to beneficial immune and metabolic effects</w:t>
      </w:r>
      <w:r w:rsidR="002B5D2A" w:rsidRPr="00F2284B">
        <w:rPr>
          <w:rFonts w:ascii="Arial" w:hAnsi="Arial" w:cs="Arial"/>
          <w:iCs/>
          <w:lang w:val="en-US"/>
        </w:rPr>
        <w:t xml:space="preserve">. An increase on </w:t>
      </w:r>
      <w:r w:rsidR="00F71C52" w:rsidRPr="00F2284B">
        <w:rPr>
          <w:rFonts w:ascii="Arial" w:hAnsi="Arial" w:cs="Arial"/>
          <w:iCs/>
          <w:lang w:val="en-US"/>
        </w:rPr>
        <w:t xml:space="preserve">glycosaminoglycan sulfatases </w:t>
      </w:r>
      <w:r w:rsidR="002B5D2A" w:rsidRPr="00F2284B">
        <w:rPr>
          <w:rFonts w:ascii="Arial" w:hAnsi="Arial" w:cs="Arial"/>
          <w:iCs/>
          <w:lang w:val="en-US"/>
        </w:rPr>
        <w:t xml:space="preserve">and glycoside hydrolases degradation pathway gene expression was also observed </w:t>
      </w:r>
      <w:r w:rsidR="00F71C52" w:rsidRPr="00F2284B">
        <w:rPr>
          <w:rFonts w:ascii="Arial" w:hAnsi="Arial" w:cs="Arial"/>
          <w:iCs/>
          <w:lang w:val="en-US"/>
        </w:rPr>
        <w:t>in fecal samples of saccharin-consuming mice.</w:t>
      </w:r>
      <w:r w:rsidR="0008624D" w:rsidRPr="00F2284B">
        <w:rPr>
          <w:rFonts w:ascii="Arial" w:hAnsi="Arial" w:cs="Arial"/>
          <w:iCs/>
          <w:lang w:val="en-US"/>
        </w:rPr>
        <w:t xml:space="preserve"> </w:t>
      </w:r>
      <w:proofErr w:type="spellStart"/>
      <w:r w:rsidR="00477354" w:rsidRPr="00F2284B">
        <w:rPr>
          <w:rFonts w:ascii="Arial" w:hAnsi="Arial" w:cs="Arial"/>
          <w:iCs/>
          <w:lang w:val="en-US"/>
        </w:rPr>
        <w:t>Sulfohydrolases</w:t>
      </w:r>
      <w:proofErr w:type="spellEnd"/>
      <w:r w:rsidR="00477354" w:rsidRPr="00F2284B">
        <w:rPr>
          <w:rFonts w:ascii="Arial" w:hAnsi="Arial" w:cs="Arial"/>
          <w:iCs/>
          <w:lang w:val="en-US"/>
        </w:rPr>
        <w:t xml:space="preserve"> </w:t>
      </w:r>
      <w:r w:rsidR="00756153" w:rsidRPr="00F2284B">
        <w:rPr>
          <w:rFonts w:ascii="Arial" w:hAnsi="Arial" w:cs="Arial"/>
          <w:iCs/>
          <w:lang w:val="en-US"/>
        </w:rPr>
        <w:t>may</w:t>
      </w:r>
      <w:r w:rsidR="00B04E2E" w:rsidRPr="00F2284B">
        <w:rPr>
          <w:rFonts w:ascii="Arial" w:hAnsi="Arial" w:cs="Arial"/>
          <w:iCs/>
          <w:lang w:val="en-US"/>
        </w:rPr>
        <w:t xml:space="preserve"> catalyze the transformation of cyclamate into cyclohex</w:t>
      </w:r>
      <w:r w:rsidR="00EF77D7" w:rsidRPr="00F2284B">
        <w:rPr>
          <w:rFonts w:ascii="Arial" w:hAnsi="Arial" w:cs="Arial"/>
          <w:iCs/>
          <w:lang w:val="en-US"/>
        </w:rPr>
        <w:t>yl</w:t>
      </w:r>
      <w:r w:rsidR="00B04E2E" w:rsidRPr="00F2284B">
        <w:rPr>
          <w:rFonts w:ascii="Arial" w:hAnsi="Arial" w:cs="Arial"/>
          <w:iCs/>
          <w:lang w:val="en-US"/>
        </w:rPr>
        <w:t>amine</w:t>
      </w:r>
      <w:sdt>
        <w:sdtPr>
          <w:rPr>
            <w:rFonts w:ascii="Arial" w:hAnsi="Arial" w:cs="Arial"/>
            <w:iCs/>
            <w:color w:val="000000"/>
            <w:lang w:val="en-US"/>
          </w:rPr>
          <w:tag w:val="MENDELEY_CITATION_v3_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"/>
          <w:id w:val="513117088"/>
          <w:placeholder>
            <w:docPart w:val="DefaultPlaceholder_-1854013440"/>
          </w:placeholder>
        </w:sdtPr>
        <w:sdtEndPr/>
        <w:sdtContent>
          <w:r w:rsidR="00A62079">
            <w:rPr>
              <w:rFonts w:ascii="Arial" w:hAnsi="Arial" w:cs="Arial"/>
              <w:iCs/>
              <w:color w:val="000000"/>
              <w:vertAlign w:val="superscript"/>
              <w:lang w:val="en-US"/>
            </w:rPr>
            <w:t>28</w:t>
          </w:r>
        </w:sdtContent>
      </w:sdt>
      <w:r w:rsidR="00B04E2E" w:rsidRPr="00F2284B">
        <w:rPr>
          <w:rFonts w:ascii="Arial" w:hAnsi="Arial" w:cs="Arial"/>
          <w:iCs/>
          <w:lang w:val="en-US"/>
        </w:rPr>
        <w:t xml:space="preserve">, </w:t>
      </w:r>
      <w:r w:rsidR="00900532" w:rsidRPr="00F2284B">
        <w:rPr>
          <w:rFonts w:ascii="Arial" w:hAnsi="Arial" w:cs="Arial"/>
          <w:iCs/>
          <w:lang w:val="en-US"/>
        </w:rPr>
        <w:t>a metabolite</w:t>
      </w:r>
      <w:r w:rsidR="00B04E2E" w:rsidRPr="00F2284B">
        <w:rPr>
          <w:rFonts w:ascii="Arial" w:hAnsi="Arial" w:cs="Arial"/>
          <w:iCs/>
          <w:lang w:val="en-US"/>
        </w:rPr>
        <w:t xml:space="preserve"> responsible for the </w:t>
      </w:r>
      <w:r w:rsidR="007120D7" w:rsidRPr="00F2284B">
        <w:rPr>
          <w:rFonts w:ascii="Arial" w:hAnsi="Arial" w:cs="Arial"/>
          <w:iCs/>
          <w:lang w:val="en-US"/>
        </w:rPr>
        <w:t xml:space="preserve">potential </w:t>
      </w:r>
      <w:r w:rsidR="00B04E2E" w:rsidRPr="00F2284B">
        <w:rPr>
          <w:rFonts w:ascii="Arial" w:hAnsi="Arial" w:cs="Arial"/>
          <w:iCs/>
          <w:lang w:val="en-US"/>
        </w:rPr>
        <w:t xml:space="preserve">carcinogenic effect of cyclamate. </w:t>
      </w:r>
    </w:p>
    <w:p w14:paraId="69804D15" w14:textId="2D292424" w:rsidR="00B04E2E" w:rsidRPr="00F2284B" w:rsidRDefault="00477354" w:rsidP="008E1283">
      <w:pPr>
        <w:spacing w:line="480" w:lineRule="auto"/>
        <w:ind w:firstLine="708"/>
        <w:jc w:val="both"/>
        <w:rPr>
          <w:rFonts w:ascii="Arial" w:hAnsi="Arial" w:cs="Arial"/>
          <w:iCs/>
          <w:lang w:val="en-US"/>
        </w:rPr>
      </w:pPr>
      <w:r w:rsidRPr="00F2284B">
        <w:rPr>
          <w:rFonts w:ascii="Arial" w:hAnsi="Arial" w:cs="Arial"/>
          <w:iCs/>
          <w:lang w:val="en-US"/>
        </w:rPr>
        <w:t xml:space="preserve">In a randomized-controlled trial </w:t>
      </w:r>
      <w:r w:rsidR="007657EC" w:rsidRPr="00F2284B">
        <w:rPr>
          <w:rFonts w:ascii="Arial" w:hAnsi="Arial" w:cs="Arial"/>
          <w:iCs/>
          <w:lang w:val="en-US"/>
        </w:rPr>
        <w:t xml:space="preserve">(RCT) </w:t>
      </w:r>
      <w:r w:rsidRPr="00F2284B">
        <w:rPr>
          <w:rFonts w:ascii="Arial" w:hAnsi="Arial" w:cs="Arial"/>
          <w:iCs/>
          <w:lang w:val="en-US"/>
        </w:rPr>
        <w:t xml:space="preserve">on the effects of </w:t>
      </w:r>
      <w:r w:rsidR="009A403B" w:rsidRPr="00F2284B">
        <w:rPr>
          <w:rFonts w:ascii="Arial" w:hAnsi="Arial" w:cs="Arial"/>
          <w:iCs/>
          <w:lang w:val="en-US"/>
        </w:rPr>
        <w:t>NNS</w:t>
      </w:r>
      <w:r w:rsidRPr="00F2284B">
        <w:rPr>
          <w:rFonts w:ascii="Arial" w:hAnsi="Arial" w:cs="Arial"/>
          <w:iCs/>
          <w:lang w:val="en-US"/>
        </w:rPr>
        <w:t xml:space="preserve"> in </w:t>
      </w:r>
      <w:r w:rsidR="00CF5B22" w:rsidRPr="00F2284B">
        <w:rPr>
          <w:rFonts w:ascii="Arial" w:hAnsi="Arial" w:cs="Arial"/>
          <w:iCs/>
          <w:lang w:val="en-US"/>
        </w:rPr>
        <w:t xml:space="preserve">120 </w:t>
      </w:r>
      <w:r w:rsidR="00021060" w:rsidRPr="00F2284B">
        <w:rPr>
          <w:rFonts w:ascii="Arial" w:hAnsi="Arial" w:cs="Arial"/>
          <w:iCs/>
          <w:lang w:val="en-US"/>
        </w:rPr>
        <w:t xml:space="preserve">healthy </w:t>
      </w:r>
      <w:r w:rsidR="00CF5B22" w:rsidRPr="00F2284B">
        <w:rPr>
          <w:rFonts w:ascii="Arial" w:hAnsi="Arial" w:cs="Arial"/>
          <w:iCs/>
          <w:lang w:val="en-US"/>
        </w:rPr>
        <w:t>individuals, s</w:t>
      </w:r>
      <w:r w:rsidR="00B04E2E" w:rsidRPr="00F2284B">
        <w:rPr>
          <w:rFonts w:ascii="Arial" w:hAnsi="Arial" w:cs="Arial"/>
          <w:iCs/>
          <w:lang w:val="en-US"/>
        </w:rPr>
        <w:t xml:space="preserve">accharin and sucralose </w:t>
      </w:r>
      <w:r w:rsidR="00E041C5" w:rsidRPr="00F2284B">
        <w:rPr>
          <w:rFonts w:ascii="Arial" w:hAnsi="Arial" w:cs="Arial"/>
          <w:iCs/>
          <w:lang w:val="en-US"/>
        </w:rPr>
        <w:t xml:space="preserve">consumption </w:t>
      </w:r>
      <w:r w:rsidR="00B04E2E" w:rsidRPr="00F2284B">
        <w:rPr>
          <w:rFonts w:ascii="Arial" w:hAnsi="Arial" w:cs="Arial"/>
          <w:iCs/>
          <w:lang w:val="en-US"/>
        </w:rPr>
        <w:t>significantly impacted glucose tolerance</w:t>
      </w:r>
      <w:r w:rsidR="00AB2003" w:rsidRPr="00F2284B">
        <w:rPr>
          <w:rFonts w:ascii="Arial" w:hAnsi="Arial" w:cs="Arial"/>
          <w:iCs/>
          <w:lang w:val="en-US"/>
        </w:rPr>
        <w:t>,</w:t>
      </w:r>
      <w:r w:rsidR="003D589C" w:rsidRPr="00F2284B">
        <w:rPr>
          <w:rFonts w:ascii="Arial" w:hAnsi="Arial" w:cs="Arial"/>
          <w:iCs/>
          <w:lang w:val="en-US"/>
        </w:rPr>
        <w:t xml:space="preserve"> unlike aspartame and stevia</w:t>
      </w:r>
      <w:r w:rsidR="00B04E2E" w:rsidRPr="00F2284B">
        <w:rPr>
          <w:rFonts w:ascii="Arial" w:hAnsi="Arial" w:cs="Arial"/>
          <w:iCs/>
          <w:lang w:val="en-US"/>
        </w:rPr>
        <w:t>. Microbiome changes were highly correlated with t</w:t>
      </w:r>
      <w:r w:rsidR="003D589C" w:rsidRPr="00F2284B">
        <w:rPr>
          <w:rFonts w:ascii="Arial" w:hAnsi="Arial" w:cs="Arial"/>
          <w:iCs/>
          <w:lang w:val="en-US"/>
        </w:rPr>
        <w:t>he alterations observed</w:t>
      </w:r>
      <w:r w:rsidR="00B04E2E" w:rsidRPr="00F2284B">
        <w:rPr>
          <w:rFonts w:ascii="Arial" w:hAnsi="Arial" w:cs="Arial"/>
          <w:iCs/>
          <w:lang w:val="en-US"/>
        </w:rPr>
        <w:t xml:space="preserve"> in </w:t>
      </w:r>
      <w:r w:rsidR="00F71C52" w:rsidRPr="00F2284B">
        <w:rPr>
          <w:rFonts w:ascii="Arial" w:hAnsi="Arial" w:cs="Arial"/>
          <w:iCs/>
          <w:lang w:val="en-US"/>
        </w:rPr>
        <w:t xml:space="preserve">individuals´ </w:t>
      </w:r>
      <w:r w:rsidR="00B04E2E" w:rsidRPr="00F2284B">
        <w:rPr>
          <w:rFonts w:ascii="Arial" w:hAnsi="Arial" w:cs="Arial"/>
          <w:iCs/>
          <w:lang w:val="en-US"/>
        </w:rPr>
        <w:t xml:space="preserve">glycemic responses. </w:t>
      </w:r>
      <w:r w:rsidR="0052308C" w:rsidRPr="00F2284B">
        <w:rPr>
          <w:rFonts w:ascii="Arial" w:hAnsi="Arial" w:cs="Arial"/>
          <w:iCs/>
          <w:lang w:val="en-US"/>
        </w:rPr>
        <w:t xml:space="preserve">Thus, the glycemic responses from conventionalized gnotobiotic mice with microbiomes from multiple top and bottom responders of each of the </w:t>
      </w:r>
      <w:r w:rsidR="009A403B" w:rsidRPr="00F2284B">
        <w:rPr>
          <w:rFonts w:ascii="Arial" w:hAnsi="Arial" w:cs="Arial"/>
          <w:iCs/>
          <w:lang w:val="en-US"/>
        </w:rPr>
        <w:t>NNS</w:t>
      </w:r>
      <w:r w:rsidR="0052308C" w:rsidRPr="00F2284B">
        <w:rPr>
          <w:rFonts w:ascii="Arial" w:hAnsi="Arial" w:cs="Arial"/>
          <w:iCs/>
          <w:lang w:val="en-US"/>
        </w:rPr>
        <w:t xml:space="preserve">-supplemented groups were largely reflecting those </w:t>
      </w:r>
      <w:r w:rsidR="00A63A08" w:rsidRPr="00F2284B">
        <w:rPr>
          <w:rFonts w:ascii="Arial" w:hAnsi="Arial" w:cs="Arial"/>
          <w:iCs/>
          <w:lang w:val="en-US"/>
        </w:rPr>
        <w:t>of their</w:t>
      </w:r>
      <w:r w:rsidR="0052308C" w:rsidRPr="00F2284B">
        <w:rPr>
          <w:rFonts w:ascii="Arial" w:hAnsi="Arial" w:cs="Arial"/>
          <w:iCs/>
          <w:lang w:val="en-US"/>
        </w:rPr>
        <w:t xml:space="preserve"> respective human donors</w:t>
      </w:r>
      <w:r w:rsidR="00B04E2E" w:rsidRPr="00F2284B">
        <w:rPr>
          <w:rFonts w:ascii="Arial" w:hAnsi="Arial" w:cs="Arial"/>
          <w:iCs/>
          <w:lang w:val="en-US"/>
        </w:rPr>
        <w:t xml:space="preserve">. </w:t>
      </w:r>
      <w:r w:rsidR="00E2462F" w:rsidRPr="00F2284B">
        <w:rPr>
          <w:rFonts w:ascii="Arial" w:hAnsi="Arial" w:cs="Arial"/>
          <w:iCs/>
          <w:lang w:val="en-US"/>
        </w:rPr>
        <w:t>These findings suggest</w:t>
      </w:r>
      <w:r w:rsidR="005F702B" w:rsidRPr="00F2284B">
        <w:rPr>
          <w:rFonts w:ascii="Arial" w:hAnsi="Arial" w:cs="Arial"/>
          <w:iCs/>
          <w:lang w:val="en-US"/>
        </w:rPr>
        <w:t xml:space="preserve"> that </w:t>
      </w:r>
      <w:r w:rsidR="00842737" w:rsidRPr="00F2284B">
        <w:rPr>
          <w:rFonts w:ascii="Arial" w:hAnsi="Arial" w:cs="Arial"/>
          <w:iCs/>
          <w:lang w:val="en-US"/>
        </w:rPr>
        <w:t>gut microbiome alterations</w:t>
      </w:r>
      <w:r w:rsidR="00E2462F" w:rsidRPr="00F2284B">
        <w:rPr>
          <w:rFonts w:ascii="Arial" w:hAnsi="Arial" w:cs="Arial"/>
          <w:iCs/>
          <w:lang w:val="en-US"/>
        </w:rPr>
        <w:t xml:space="preserve"> in humans</w:t>
      </w:r>
      <w:r w:rsidR="00842737" w:rsidRPr="00F2284B">
        <w:rPr>
          <w:rFonts w:ascii="Arial" w:hAnsi="Arial" w:cs="Arial"/>
          <w:iCs/>
          <w:lang w:val="en-US"/>
        </w:rPr>
        <w:t xml:space="preserve"> following consumption of certain </w:t>
      </w:r>
      <w:r w:rsidR="009A403B" w:rsidRPr="00F2284B">
        <w:rPr>
          <w:rFonts w:ascii="Arial" w:hAnsi="Arial" w:cs="Arial"/>
          <w:iCs/>
          <w:lang w:val="en-US"/>
        </w:rPr>
        <w:t>NNS</w:t>
      </w:r>
      <w:r w:rsidR="00842737" w:rsidRPr="00F2284B">
        <w:rPr>
          <w:rFonts w:ascii="Arial" w:hAnsi="Arial" w:cs="Arial"/>
          <w:iCs/>
          <w:lang w:val="en-US"/>
        </w:rPr>
        <w:t xml:space="preserve"> could</w:t>
      </w:r>
      <w:r w:rsidR="005F702B" w:rsidRPr="00F2284B">
        <w:rPr>
          <w:rFonts w:ascii="Arial" w:hAnsi="Arial" w:cs="Arial"/>
          <w:iCs/>
          <w:lang w:val="en-US"/>
        </w:rPr>
        <w:t xml:space="preserve"> lead to </w:t>
      </w:r>
      <w:r w:rsidR="00410D15" w:rsidRPr="00F2284B">
        <w:rPr>
          <w:rFonts w:ascii="Arial" w:hAnsi="Arial" w:cs="Arial"/>
          <w:iCs/>
          <w:lang w:val="en-US"/>
        </w:rPr>
        <w:t xml:space="preserve">metabolic </w:t>
      </w:r>
      <w:r w:rsidR="00A626C0" w:rsidRPr="00F2284B">
        <w:rPr>
          <w:rFonts w:ascii="Arial" w:hAnsi="Arial" w:cs="Arial"/>
          <w:iCs/>
          <w:lang w:val="en-US"/>
        </w:rPr>
        <w:t xml:space="preserve">person-dependent </w:t>
      </w:r>
      <w:r w:rsidR="00410D15" w:rsidRPr="00F2284B">
        <w:rPr>
          <w:rFonts w:ascii="Arial" w:hAnsi="Arial" w:cs="Arial"/>
          <w:iCs/>
          <w:lang w:val="en-US"/>
        </w:rPr>
        <w:t>alterations</w:t>
      </w:r>
      <w:sdt>
        <w:sdtPr>
          <w:rPr>
            <w:rFonts w:ascii="Arial" w:hAnsi="Arial" w:cs="Arial"/>
            <w:iCs/>
            <w:color w:val="000000"/>
            <w:lang w:val="en-US"/>
          </w:rPr>
          <w:tag w:val="MENDELEY_CITATION_v3_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"/>
          <w:id w:val="166073940"/>
          <w:placeholder>
            <w:docPart w:val="DefaultPlaceholder_-1854013440"/>
          </w:placeholder>
        </w:sdtPr>
        <w:sdtEndPr/>
        <w:sdtContent>
          <w:r w:rsidR="00A62079">
            <w:rPr>
              <w:rFonts w:ascii="Arial" w:hAnsi="Arial" w:cs="Arial"/>
              <w:iCs/>
              <w:color w:val="000000"/>
              <w:vertAlign w:val="superscript"/>
              <w:lang w:val="en-US"/>
            </w:rPr>
            <w:t>29</w:t>
          </w:r>
        </w:sdtContent>
      </w:sdt>
      <w:r w:rsidR="005F702B" w:rsidRPr="00F2284B">
        <w:rPr>
          <w:rFonts w:ascii="Arial" w:hAnsi="Arial" w:cs="Arial"/>
          <w:iCs/>
          <w:lang w:val="en-US"/>
        </w:rPr>
        <w:t>.</w:t>
      </w:r>
    </w:p>
    <w:p w14:paraId="5439CC65" w14:textId="6D40A16E" w:rsidR="00477354" w:rsidRPr="00F2284B" w:rsidRDefault="00477354" w:rsidP="008E1283">
      <w:pPr>
        <w:spacing w:line="480" w:lineRule="auto"/>
        <w:ind w:firstLine="708"/>
        <w:jc w:val="both"/>
        <w:rPr>
          <w:rFonts w:ascii="Arial" w:hAnsi="Arial" w:cs="Arial"/>
          <w:i/>
          <w:lang w:val="en-US"/>
        </w:rPr>
      </w:pPr>
      <w:r w:rsidRPr="00F2284B">
        <w:rPr>
          <w:rFonts w:ascii="Arial" w:hAnsi="Arial" w:cs="Arial"/>
          <w:i/>
          <w:lang w:val="en-US"/>
        </w:rPr>
        <w:t>Emulsifiers</w:t>
      </w:r>
    </w:p>
    <w:p w14:paraId="2737AD72" w14:textId="0D8515D3" w:rsidR="00CF5B22" w:rsidRPr="00F2284B" w:rsidRDefault="009C19BC" w:rsidP="00BA3186">
      <w:pPr>
        <w:spacing w:line="480" w:lineRule="auto"/>
        <w:ind w:firstLine="708"/>
        <w:jc w:val="both"/>
        <w:rPr>
          <w:rFonts w:ascii="Arial" w:hAnsi="Arial" w:cs="Arial"/>
          <w:iCs/>
          <w:lang w:val="en-US"/>
        </w:rPr>
      </w:pPr>
      <w:r w:rsidRPr="00F2284B">
        <w:rPr>
          <w:rFonts w:ascii="Arial" w:hAnsi="Arial" w:cs="Arial"/>
          <w:iCs/>
          <w:lang w:val="en-US"/>
        </w:rPr>
        <w:t>Emulsifiers are detergent-l</w:t>
      </w:r>
      <w:r w:rsidR="00E041C5" w:rsidRPr="00F2284B">
        <w:rPr>
          <w:rFonts w:ascii="Arial" w:hAnsi="Arial" w:cs="Arial"/>
          <w:iCs/>
          <w:lang w:val="en-US"/>
        </w:rPr>
        <w:t xml:space="preserve">ike food additives used to </w:t>
      </w:r>
      <w:r w:rsidRPr="00F2284B">
        <w:rPr>
          <w:rFonts w:ascii="Arial" w:hAnsi="Arial" w:cs="Arial"/>
          <w:iCs/>
          <w:lang w:val="en-US"/>
        </w:rPr>
        <w:t>mix two substances that typically separate when they are combined. Emulsifiers play a crucial role in the food and beverage industry by stabilizing mixtures of immiscible substances.</w:t>
      </w:r>
      <w:r w:rsidR="00E56811" w:rsidRPr="00F2284B">
        <w:rPr>
          <w:rFonts w:ascii="Arial" w:hAnsi="Arial" w:cs="Arial"/>
          <w:iCs/>
          <w:lang w:val="en-US"/>
        </w:rPr>
        <w:t xml:space="preserve"> A</w:t>
      </w:r>
      <w:r w:rsidR="007D444E" w:rsidRPr="00F2284B">
        <w:rPr>
          <w:rFonts w:ascii="Arial" w:hAnsi="Arial" w:cs="Arial"/>
          <w:iCs/>
          <w:lang w:val="en-US"/>
        </w:rPr>
        <w:t xml:space="preserve"> </w:t>
      </w:r>
      <w:r w:rsidR="00F049E9" w:rsidRPr="00F2284B">
        <w:rPr>
          <w:rFonts w:ascii="Arial" w:hAnsi="Arial" w:cs="Arial"/>
          <w:iCs/>
          <w:lang w:val="en-US"/>
        </w:rPr>
        <w:t xml:space="preserve">RCT </w:t>
      </w:r>
      <w:r w:rsidR="00791920" w:rsidRPr="00F2284B">
        <w:rPr>
          <w:rFonts w:ascii="Arial" w:hAnsi="Arial" w:cs="Arial"/>
          <w:iCs/>
          <w:lang w:val="en-US"/>
        </w:rPr>
        <w:t>showed an association between</w:t>
      </w:r>
      <w:r w:rsidR="003819A7" w:rsidRPr="00F2284B">
        <w:rPr>
          <w:rFonts w:ascii="Arial" w:hAnsi="Arial" w:cs="Arial"/>
          <w:iCs/>
          <w:lang w:val="en-US"/>
        </w:rPr>
        <w:t xml:space="preserve"> carrageenan consumption </w:t>
      </w:r>
      <w:r w:rsidR="007B72C6" w:rsidRPr="00F2284B">
        <w:rPr>
          <w:rFonts w:ascii="Arial" w:hAnsi="Arial" w:cs="Arial"/>
          <w:iCs/>
          <w:lang w:val="en-US"/>
        </w:rPr>
        <w:t>and relapse in patients with u</w:t>
      </w:r>
      <w:r w:rsidR="0007512A" w:rsidRPr="00F2284B">
        <w:rPr>
          <w:rFonts w:ascii="Arial" w:hAnsi="Arial" w:cs="Arial"/>
          <w:iCs/>
          <w:lang w:val="en-US"/>
        </w:rPr>
        <w:t>lcerative colitis in remission</w:t>
      </w:r>
      <w:r w:rsidR="00BD60F5" w:rsidRPr="00F2284B">
        <w:rPr>
          <w:rFonts w:ascii="Arial" w:hAnsi="Arial" w:cs="Arial"/>
          <w:iCs/>
          <w:lang w:val="en-US"/>
        </w:rPr>
        <w:t>.</w:t>
      </w:r>
      <w:r w:rsidR="0007512A" w:rsidRPr="00F2284B">
        <w:rPr>
          <w:rFonts w:ascii="Arial" w:hAnsi="Arial" w:cs="Arial"/>
          <w:iCs/>
          <w:lang w:val="en-US"/>
        </w:rPr>
        <w:t xml:space="preserve"> </w:t>
      </w:r>
      <w:r w:rsidR="00BD60F5" w:rsidRPr="00F2284B">
        <w:rPr>
          <w:rFonts w:ascii="Arial" w:hAnsi="Arial" w:cs="Arial"/>
          <w:iCs/>
          <w:lang w:val="en-US"/>
        </w:rPr>
        <w:t>A</w:t>
      </w:r>
      <w:r w:rsidR="007B72C6" w:rsidRPr="00F2284B">
        <w:rPr>
          <w:rFonts w:ascii="Arial" w:hAnsi="Arial" w:cs="Arial"/>
          <w:iCs/>
          <w:lang w:val="en-US"/>
        </w:rPr>
        <w:t>n increase in the pro-inflammatory markers IL-6 and fecal calprotectin was also associated to carrageenan intake</w:t>
      </w:r>
      <w:sdt>
        <w:sdtPr>
          <w:rPr>
            <w:rFonts w:ascii="Arial" w:hAnsi="Arial" w:cs="Arial"/>
            <w:iCs/>
            <w:color w:val="000000"/>
            <w:lang w:val="en-US"/>
          </w:rPr>
          <w:tag w:val="MENDELEY_CITATION_v3_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"/>
          <w:id w:val="293955894"/>
          <w:placeholder>
            <w:docPart w:val="DefaultPlaceholder_-1854013440"/>
          </w:placeholder>
        </w:sdtPr>
        <w:sdtEndPr/>
        <w:sdtContent>
          <w:r w:rsidR="006C7513">
            <w:rPr>
              <w:rFonts w:ascii="Arial" w:hAnsi="Arial" w:cs="Arial"/>
              <w:iCs/>
              <w:color w:val="000000"/>
              <w:vertAlign w:val="superscript"/>
              <w:lang w:val="en-US"/>
            </w:rPr>
            <w:t>30</w:t>
          </w:r>
        </w:sdtContent>
      </w:sdt>
      <w:r w:rsidR="00791920" w:rsidRPr="00F2284B">
        <w:rPr>
          <w:rFonts w:ascii="Arial" w:hAnsi="Arial" w:cs="Arial"/>
          <w:iCs/>
          <w:lang w:val="en-US"/>
        </w:rPr>
        <w:t>.</w:t>
      </w:r>
      <w:r w:rsidR="003819A7" w:rsidRPr="00F2284B">
        <w:rPr>
          <w:rFonts w:ascii="Arial" w:hAnsi="Arial" w:cs="Arial"/>
          <w:iCs/>
          <w:lang w:val="en-US"/>
        </w:rPr>
        <w:t xml:space="preserve"> </w:t>
      </w:r>
      <w:r w:rsidR="00E80687" w:rsidRPr="00F2284B">
        <w:rPr>
          <w:rFonts w:ascii="Arial" w:hAnsi="Arial" w:cs="Arial"/>
          <w:iCs/>
          <w:lang w:val="en-US"/>
        </w:rPr>
        <w:t xml:space="preserve">It was hypothesized that this detrimental effect might be due to carrageenan interaction with the microbiome and </w:t>
      </w:r>
      <w:r w:rsidR="00E80687" w:rsidRPr="00F2284B">
        <w:rPr>
          <w:rFonts w:ascii="Arial" w:hAnsi="Arial" w:cs="Arial"/>
          <w:iCs/>
          <w:lang w:val="en-US"/>
        </w:rPr>
        <w:lastRenderedPageBreak/>
        <w:t xml:space="preserve">specific immune responses, as well as to the direct activation of inflammatory pathways in the colonic epithelial cells. </w:t>
      </w:r>
      <w:r w:rsidR="00573A44" w:rsidRPr="00F2284B">
        <w:rPr>
          <w:rFonts w:ascii="Arial" w:hAnsi="Arial" w:cs="Arial"/>
          <w:iCs/>
          <w:lang w:val="en-US"/>
        </w:rPr>
        <w:t>A recent study showed that carrageenan impacts bacteria-derived SCFAs that could be the cause of intestinal inflammation</w:t>
      </w:r>
      <w:sdt>
        <w:sdtPr>
          <w:rPr>
            <w:rFonts w:ascii="Arial" w:hAnsi="Arial" w:cs="Arial"/>
            <w:iCs/>
            <w:color w:val="000000"/>
            <w:lang w:val="en-US"/>
          </w:rPr>
          <w:tag w:val="MENDELEY_CITATION_v3_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"/>
          <w:id w:val="-1271006903"/>
          <w:placeholder>
            <w:docPart w:val="DefaultPlaceholder_-1854013440"/>
          </w:placeholder>
        </w:sdtPr>
        <w:sdtEndPr/>
        <w:sdtContent>
          <w:r w:rsidR="006C7513">
            <w:rPr>
              <w:rFonts w:ascii="Arial" w:hAnsi="Arial" w:cs="Arial"/>
              <w:iCs/>
              <w:color w:val="000000"/>
              <w:vertAlign w:val="superscript"/>
              <w:lang w:val="en-US"/>
            </w:rPr>
            <w:t>31</w:t>
          </w:r>
        </w:sdtContent>
      </w:sdt>
      <w:r w:rsidR="00573A44" w:rsidRPr="00F2284B">
        <w:rPr>
          <w:rFonts w:ascii="Arial" w:hAnsi="Arial" w:cs="Arial"/>
          <w:iCs/>
          <w:lang w:val="en-US"/>
        </w:rPr>
        <w:t xml:space="preserve">. </w:t>
      </w:r>
      <w:r w:rsidR="00A606FC" w:rsidRPr="00F2284B">
        <w:rPr>
          <w:rFonts w:ascii="Arial" w:hAnsi="Arial" w:cs="Arial"/>
          <w:iCs/>
          <w:lang w:val="en-US"/>
        </w:rPr>
        <w:t>C</w:t>
      </w:r>
      <w:r w:rsidR="003819A7" w:rsidRPr="00F2284B">
        <w:rPr>
          <w:rFonts w:ascii="Arial" w:hAnsi="Arial" w:cs="Arial"/>
          <w:iCs/>
          <w:lang w:val="en-US"/>
        </w:rPr>
        <w:t>arrageenan-</w:t>
      </w:r>
      <w:r w:rsidR="00BD60F5" w:rsidRPr="00F2284B">
        <w:rPr>
          <w:rFonts w:ascii="Arial" w:hAnsi="Arial" w:cs="Arial"/>
          <w:iCs/>
          <w:lang w:val="en-US"/>
        </w:rPr>
        <w:t>med</w:t>
      </w:r>
      <w:r w:rsidR="003819A7" w:rsidRPr="00F2284B">
        <w:rPr>
          <w:rFonts w:ascii="Arial" w:hAnsi="Arial" w:cs="Arial"/>
          <w:iCs/>
          <w:lang w:val="en-US"/>
        </w:rPr>
        <w:t xml:space="preserve">iated inflammation is </w:t>
      </w:r>
      <w:r w:rsidR="008B3723" w:rsidRPr="00F2284B">
        <w:rPr>
          <w:rFonts w:ascii="Arial" w:hAnsi="Arial" w:cs="Arial"/>
          <w:iCs/>
          <w:lang w:val="en-US"/>
        </w:rPr>
        <w:t xml:space="preserve">also </w:t>
      </w:r>
      <w:r w:rsidR="003819A7" w:rsidRPr="00F2284B">
        <w:rPr>
          <w:rFonts w:ascii="Arial" w:hAnsi="Arial" w:cs="Arial"/>
          <w:iCs/>
          <w:lang w:val="en-US"/>
        </w:rPr>
        <w:t>attributable to its unique chemical structure</w:t>
      </w:r>
      <w:r w:rsidR="008327B5" w:rsidRPr="00F2284B">
        <w:rPr>
          <w:rFonts w:ascii="Arial" w:hAnsi="Arial" w:cs="Arial"/>
          <w:iCs/>
          <w:lang w:val="en-US"/>
        </w:rPr>
        <w:t>,</w:t>
      </w:r>
      <w:r w:rsidR="00E9672B" w:rsidRPr="00F2284B">
        <w:rPr>
          <w:rFonts w:ascii="Arial" w:hAnsi="Arial" w:cs="Arial"/>
          <w:iCs/>
          <w:lang w:val="en-US"/>
        </w:rPr>
        <w:t xml:space="preserve"> which is based on a D-galactose</w:t>
      </w:r>
      <w:r w:rsidR="008E66CF" w:rsidRPr="00F2284B">
        <w:rPr>
          <w:rFonts w:ascii="Arial" w:hAnsi="Arial" w:cs="Arial"/>
          <w:iCs/>
          <w:lang w:val="en-US"/>
        </w:rPr>
        <w:t xml:space="preserve"> (Gal)</w:t>
      </w:r>
      <w:r w:rsidR="001466B6" w:rsidRPr="00F2284B">
        <w:rPr>
          <w:rFonts w:ascii="Arial" w:hAnsi="Arial" w:cs="Arial"/>
          <w:iCs/>
          <w:lang w:val="en-US"/>
        </w:rPr>
        <w:t xml:space="preserve"> </w:t>
      </w:r>
      <w:r w:rsidR="00E9672B" w:rsidRPr="00F2284B">
        <w:rPr>
          <w:rFonts w:ascii="Arial" w:hAnsi="Arial" w:cs="Arial"/>
          <w:iCs/>
          <w:lang w:val="en-US"/>
        </w:rPr>
        <w:t>backbone alternating α-1,3 to β-1,4 linkages</w:t>
      </w:r>
      <w:r w:rsidR="003D589C" w:rsidRPr="00F2284B">
        <w:rPr>
          <w:rFonts w:ascii="Arial" w:hAnsi="Arial" w:cs="Arial"/>
          <w:iCs/>
          <w:lang w:val="en-US"/>
        </w:rPr>
        <w:t xml:space="preserve"> </w:t>
      </w:r>
      <w:r w:rsidR="006C7524" w:rsidRPr="00F2284B">
        <w:rPr>
          <w:rFonts w:ascii="Arial" w:hAnsi="Arial" w:cs="Arial"/>
          <w:iCs/>
          <w:lang w:val="en-US"/>
        </w:rPr>
        <w:t>sulph</w:t>
      </w:r>
      <w:r w:rsidR="00E9672B" w:rsidRPr="00F2284B">
        <w:rPr>
          <w:rFonts w:ascii="Arial" w:hAnsi="Arial" w:cs="Arial"/>
          <w:iCs/>
          <w:lang w:val="en-US"/>
        </w:rPr>
        <w:t xml:space="preserve">ated at </w:t>
      </w:r>
      <w:r w:rsidR="00791920" w:rsidRPr="00F2284B">
        <w:rPr>
          <w:rFonts w:ascii="Arial" w:hAnsi="Arial" w:cs="Arial"/>
          <w:iCs/>
          <w:lang w:val="en-US"/>
        </w:rPr>
        <w:t>up to 40%</w:t>
      </w:r>
      <w:sdt>
        <w:sdtPr>
          <w:rPr>
            <w:rFonts w:ascii="Arial" w:hAnsi="Arial" w:cs="Arial"/>
            <w:iCs/>
            <w:color w:val="000000"/>
            <w:lang w:val="en-US"/>
          </w:rPr>
          <w:tag w:val="MENDELEY_CITATION_v3_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"/>
          <w:id w:val="-568650755"/>
          <w:placeholder>
            <w:docPart w:val="DefaultPlaceholder_-1854013440"/>
          </w:placeholder>
        </w:sdtPr>
        <w:sdtEndPr/>
        <w:sdtContent>
          <w:r w:rsidR="002E0900">
            <w:rPr>
              <w:rFonts w:ascii="Arial" w:hAnsi="Arial" w:cs="Arial"/>
              <w:iCs/>
              <w:color w:val="000000"/>
              <w:vertAlign w:val="superscript"/>
              <w:lang w:val="en-US"/>
            </w:rPr>
            <w:t>32</w:t>
          </w:r>
        </w:sdtContent>
      </w:sdt>
      <w:r w:rsidR="003819A7" w:rsidRPr="00F2284B">
        <w:rPr>
          <w:rFonts w:ascii="Arial" w:hAnsi="Arial" w:cs="Arial"/>
          <w:iCs/>
          <w:lang w:val="en-US"/>
        </w:rPr>
        <w:t xml:space="preserve">. </w:t>
      </w:r>
      <w:r w:rsidR="001466B6" w:rsidRPr="00F2284B">
        <w:rPr>
          <w:rFonts w:ascii="Arial" w:hAnsi="Arial" w:cs="Arial"/>
          <w:iCs/>
          <w:lang w:val="en-US"/>
        </w:rPr>
        <w:t xml:space="preserve">Interestingly, </w:t>
      </w:r>
      <w:r w:rsidR="00E9672B" w:rsidRPr="00F2284B">
        <w:rPr>
          <w:rFonts w:ascii="Arial" w:hAnsi="Arial" w:cs="Arial"/>
          <w:iCs/>
          <w:lang w:val="en-US"/>
        </w:rPr>
        <w:t>α</w:t>
      </w:r>
      <w:r w:rsidR="003819A7" w:rsidRPr="00F2284B">
        <w:rPr>
          <w:rFonts w:ascii="Arial" w:hAnsi="Arial" w:cs="Arial"/>
          <w:iCs/>
          <w:lang w:val="en-US"/>
        </w:rPr>
        <w:t xml:space="preserve">-1,3-galactosidic bonds have been associated with human rejection of </w:t>
      </w:r>
      <w:r w:rsidR="008416F5" w:rsidRPr="00F2284B">
        <w:rPr>
          <w:rFonts w:ascii="Arial" w:hAnsi="Arial" w:cs="Arial"/>
          <w:iCs/>
          <w:lang w:val="en-US"/>
        </w:rPr>
        <w:t xml:space="preserve">vascularized </w:t>
      </w:r>
      <w:r w:rsidR="003819A7" w:rsidRPr="00F2284B">
        <w:rPr>
          <w:rFonts w:ascii="Arial" w:hAnsi="Arial" w:cs="Arial"/>
          <w:iCs/>
          <w:lang w:val="en-US"/>
        </w:rPr>
        <w:t xml:space="preserve">organ transplants from </w:t>
      </w:r>
      <w:r w:rsidR="007F1598" w:rsidRPr="00F2284B">
        <w:rPr>
          <w:rFonts w:ascii="Arial" w:hAnsi="Arial" w:cs="Arial"/>
          <w:iCs/>
          <w:lang w:val="en-US"/>
        </w:rPr>
        <w:t>pigs</w:t>
      </w:r>
      <w:r w:rsidR="008416F5" w:rsidRPr="00F2284B">
        <w:rPr>
          <w:rFonts w:ascii="Arial" w:hAnsi="Arial" w:cs="Arial"/>
          <w:iCs/>
          <w:lang w:val="en-US"/>
        </w:rPr>
        <w:t xml:space="preserve"> mediated by </w:t>
      </w:r>
      <w:r w:rsidR="00D3296D" w:rsidRPr="00F2284B">
        <w:rPr>
          <w:rFonts w:ascii="Arial" w:hAnsi="Arial" w:cs="Arial"/>
          <w:iCs/>
          <w:lang w:val="en-US"/>
        </w:rPr>
        <w:t>Gal-specific</w:t>
      </w:r>
      <w:r w:rsidR="00315ED0">
        <w:rPr>
          <w:rFonts w:ascii="Arial" w:hAnsi="Arial" w:cs="Arial"/>
          <w:iCs/>
          <w:lang w:val="en-US"/>
        </w:rPr>
        <w:t xml:space="preserve"> human</w:t>
      </w:r>
      <w:r w:rsidR="00D3296D" w:rsidRPr="00F2284B">
        <w:rPr>
          <w:rFonts w:ascii="Arial" w:hAnsi="Arial" w:cs="Arial"/>
          <w:iCs/>
          <w:lang w:val="en-US"/>
        </w:rPr>
        <w:t xml:space="preserve"> IgM and IgG</w:t>
      </w:r>
      <w:sdt>
        <w:sdtPr>
          <w:rPr>
            <w:rFonts w:ascii="Arial" w:hAnsi="Arial" w:cs="Arial"/>
            <w:iCs/>
            <w:color w:val="000000"/>
            <w:vertAlign w:val="superscript"/>
            <w:lang w:val="en-US"/>
          </w:rPr>
          <w:tag w:val="MENDELEY_CITATION_v3_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"/>
          <w:id w:val="895858381"/>
          <w:placeholder>
            <w:docPart w:val="DefaultPlaceholder_-1854013440"/>
          </w:placeholder>
        </w:sdtPr>
        <w:sdtEndPr/>
        <w:sdtContent>
          <w:r w:rsidR="002E0900">
            <w:rPr>
              <w:rFonts w:ascii="Arial" w:eastAsia="Times New Roman" w:hAnsi="Arial" w:cs="Arial"/>
              <w:iCs/>
              <w:vertAlign w:val="superscript"/>
              <w:lang w:val="en-US"/>
            </w:rPr>
            <w:t xml:space="preserve">33, </w:t>
          </w:r>
          <w:r w:rsidR="002E0900">
            <w:rPr>
              <w:rFonts w:ascii="Arial" w:hAnsi="Arial" w:cs="Arial"/>
              <w:iCs/>
              <w:color w:val="000000"/>
              <w:vertAlign w:val="superscript"/>
              <w:lang w:val="en-US"/>
            </w:rPr>
            <w:t>34</w:t>
          </w:r>
        </w:sdtContent>
      </w:sdt>
      <w:r w:rsidR="003819A7" w:rsidRPr="00F2284B">
        <w:rPr>
          <w:rFonts w:ascii="Arial" w:hAnsi="Arial" w:cs="Arial"/>
          <w:iCs/>
          <w:lang w:val="en-US"/>
        </w:rPr>
        <w:t xml:space="preserve">. </w:t>
      </w:r>
      <w:r w:rsidR="00936C20" w:rsidRPr="00F2284B">
        <w:rPr>
          <w:rFonts w:ascii="Arial" w:hAnsi="Arial" w:cs="Arial"/>
          <w:iCs/>
          <w:lang w:val="en-US"/>
        </w:rPr>
        <w:t xml:space="preserve">Moreover, the disaccharide galactose-α-1,3-galactose is responsible for the </w:t>
      </w:r>
      <w:r w:rsidR="00315ED0">
        <w:rPr>
          <w:rFonts w:ascii="Arial" w:hAnsi="Arial" w:cs="Arial"/>
          <w:iCs/>
          <w:lang w:val="en-US"/>
        </w:rPr>
        <w:t>α</w:t>
      </w:r>
      <w:r w:rsidR="00936C20" w:rsidRPr="00F2284B">
        <w:rPr>
          <w:rFonts w:ascii="Arial" w:hAnsi="Arial" w:cs="Arial"/>
          <w:iCs/>
          <w:lang w:val="en-US"/>
        </w:rPr>
        <w:t>-gal syndrome, an allergic syndrome that typically presents as a delayed hypersensitivity due to the ingestion of red meat</w:t>
      </w:r>
      <w:sdt>
        <w:sdtPr>
          <w:rPr>
            <w:rFonts w:ascii="Arial" w:hAnsi="Arial" w:cs="Arial"/>
            <w:iCs/>
            <w:color w:val="000000"/>
            <w:lang w:val="en-US"/>
          </w:rPr>
          <w:tag w:val="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"/>
          <w:id w:val="470788631"/>
          <w:placeholder>
            <w:docPart w:val="DefaultPlaceholder_-1854013440"/>
          </w:placeholder>
        </w:sdtPr>
        <w:sdtEndPr/>
        <w:sdtContent>
          <w:r w:rsidR="002E0900">
            <w:rPr>
              <w:rFonts w:ascii="Arial" w:hAnsi="Arial" w:cs="Arial"/>
              <w:iCs/>
              <w:color w:val="000000"/>
              <w:vertAlign w:val="superscript"/>
              <w:lang w:val="en-US"/>
            </w:rPr>
            <w:t>35</w:t>
          </w:r>
          <w:r w:rsidR="002E0900" w:rsidRPr="002E0900">
            <w:rPr>
              <w:rFonts w:ascii="Arial" w:hAnsi="Arial" w:cs="Arial"/>
              <w:iCs/>
              <w:color w:val="000000"/>
              <w:vertAlign w:val="superscript"/>
              <w:lang w:val="en-US"/>
            </w:rPr>
            <w:t>, 36</w:t>
          </w:r>
        </w:sdtContent>
      </w:sdt>
      <w:r w:rsidR="003819A7" w:rsidRPr="00F2284B">
        <w:rPr>
          <w:rFonts w:ascii="Arial" w:hAnsi="Arial" w:cs="Arial"/>
          <w:iCs/>
          <w:lang w:val="en-US"/>
        </w:rPr>
        <w:t>.</w:t>
      </w:r>
    </w:p>
    <w:p w14:paraId="7C00BD6F" w14:textId="6DA9E837" w:rsidR="00F2284B" w:rsidRDefault="00F2284B" w:rsidP="00192B43">
      <w:pPr>
        <w:spacing w:line="480" w:lineRule="auto"/>
        <w:ind w:firstLine="708"/>
        <w:jc w:val="both"/>
        <w:rPr>
          <w:rFonts w:ascii="Arial" w:hAnsi="Arial" w:cs="Arial"/>
          <w:iCs/>
          <w:lang w:val="en-US"/>
        </w:rPr>
      </w:pPr>
      <w:r w:rsidRPr="00F2284B">
        <w:rPr>
          <w:rFonts w:ascii="Arial" w:hAnsi="Arial" w:cs="Arial"/>
          <w:b/>
          <w:iCs/>
          <w:noProof/>
          <w:lang w:eastAsia="es-ES"/>
        </w:rPr>
        <w:drawing>
          <wp:anchor distT="0" distB="0" distL="114300" distR="114300" simplePos="0" relativeHeight="251662336" behindDoc="1" locked="0" layoutInCell="1" allowOverlap="1" wp14:anchorId="293F9277" wp14:editId="4E056F21">
            <wp:simplePos x="0" y="0"/>
            <wp:positionH relativeFrom="column">
              <wp:posOffset>-90805</wp:posOffset>
            </wp:positionH>
            <wp:positionV relativeFrom="paragraph">
              <wp:posOffset>2623516</wp:posOffset>
            </wp:positionV>
            <wp:extent cx="5400040" cy="2957830"/>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400040" cy="2957830"/>
                    </a:xfrm>
                    <a:prstGeom prst="rect">
                      <a:avLst/>
                    </a:prstGeom>
                    <a:noFill/>
                    <a:ln>
                      <a:noFill/>
                    </a:ln>
                  </pic:spPr>
                </pic:pic>
              </a:graphicData>
            </a:graphic>
            <wp14:sizeRelH relativeFrom="page">
              <wp14:pctWidth>0</wp14:pctWidth>
            </wp14:sizeRelH>
            <wp14:sizeRelV relativeFrom="page">
              <wp14:pctHeight>0</wp14:pctHeight>
            </wp14:sizeRelV>
          </wp:anchor>
        </w:drawing>
      </w:r>
      <w:r w:rsidR="005F039C" w:rsidRPr="00F2284B">
        <w:rPr>
          <w:rFonts w:ascii="Arial" w:hAnsi="Arial" w:cs="Arial"/>
          <w:iCs/>
          <w:lang w:val="en-US"/>
        </w:rPr>
        <w:t>Other e</w:t>
      </w:r>
      <w:r w:rsidR="00122FE5" w:rsidRPr="00F2284B">
        <w:rPr>
          <w:rFonts w:ascii="Arial" w:hAnsi="Arial" w:cs="Arial"/>
          <w:iCs/>
          <w:lang w:val="en-US"/>
        </w:rPr>
        <w:t>mulsifiers such as carboxymethylcellulose (CMC) and polysorbate</w:t>
      </w:r>
      <w:r w:rsidR="0073634B">
        <w:rPr>
          <w:rFonts w:ascii="Arial" w:hAnsi="Arial" w:cs="Arial"/>
          <w:iCs/>
          <w:lang w:val="en-US"/>
        </w:rPr>
        <w:t xml:space="preserve"> (P)</w:t>
      </w:r>
      <w:r>
        <w:rPr>
          <w:rFonts w:ascii="Arial" w:hAnsi="Arial" w:cs="Arial"/>
          <w:iCs/>
          <w:lang w:val="en-US"/>
        </w:rPr>
        <w:t xml:space="preserve"> </w:t>
      </w:r>
      <w:r w:rsidR="00122FE5" w:rsidRPr="00F2284B">
        <w:rPr>
          <w:rFonts w:ascii="Arial" w:hAnsi="Arial" w:cs="Arial"/>
          <w:iCs/>
          <w:lang w:val="en-US"/>
        </w:rPr>
        <w:t xml:space="preserve">80 </w:t>
      </w:r>
      <w:r w:rsidR="00D3296D" w:rsidRPr="00F2284B">
        <w:rPr>
          <w:rFonts w:ascii="Arial" w:hAnsi="Arial" w:cs="Arial"/>
          <w:iCs/>
          <w:lang w:val="en-US"/>
        </w:rPr>
        <w:t xml:space="preserve">have been shown to </w:t>
      </w:r>
      <w:r w:rsidR="00122FE5" w:rsidRPr="00F2284B">
        <w:rPr>
          <w:rFonts w:ascii="Arial" w:hAnsi="Arial" w:cs="Arial"/>
          <w:iCs/>
          <w:lang w:val="en-US"/>
        </w:rPr>
        <w:t>induce low-grade inflammation and metab</w:t>
      </w:r>
      <w:r w:rsidR="00AE6E93" w:rsidRPr="00F2284B">
        <w:rPr>
          <w:rFonts w:ascii="Arial" w:hAnsi="Arial" w:cs="Arial"/>
          <w:iCs/>
          <w:lang w:val="en-US"/>
        </w:rPr>
        <w:t>olic syndrome in wild-type mice</w:t>
      </w:r>
      <w:r w:rsidR="00435BCF" w:rsidRPr="00F2284B">
        <w:rPr>
          <w:rFonts w:ascii="Arial" w:hAnsi="Arial" w:cs="Arial"/>
          <w:iCs/>
          <w:lang w:val="en-US"/>
        </w:rPr>
        <w:t xml:space="preserve">, and </w:t>
      </w:r>
      <w:r w:rsidR="00122FE5" w:rsidRPr="00F2284B">
        <w:rPr>
          <w:rFonts w:ascii="Arial" w:hAnsi="Arial" w:cs="Arial"/>
          <w:iCs/>
          <w:lang w:val="en-US"/>
        </w:rPr>
        <w:t xml:space="preserve">robust colitis in </w:t>
      </w:r>
      <w:r w:rsidR="00435BCF" w:rsidRPr="00F2284B">
        <w:rPr>
          <w:rFonts w:ascii="Arial" w:hAnsi="Arial" w:cs="Arial"/>
          <w:iCs/>
          <w:lang w:val="en-US"/>
        </w:rPr>
        <w:t xml:space="preserve">predisposed </w:t>
      </w:r>
      <w:r w:rsidR="00122FE5" w:rsidRPr="00F2284B">
        <w:rPr>
          <w:rFonts w:ascii="Arial" w:hAnsi="Arial" w:cs="Arial"/>
          <w:iCs/>
          <w:lang w:val="en-US"/>
        </w:rPr>
        <w:t>mice. Emulsifier-induced metabolic syndrome was associated with microbiota alterations, bacterial encroachment and increased pro-inflammatory response. Bacterial</w:t>
      </w:r>
      <w:r w:rsidR="00C8605D" w:rsidRPr="00F2284B">
        <w:rPr>
          <w:rFonts w:ascii="Arial" w:hAnsi="Arial" w:cs="Arial"/>
          <w:iCs/>
          <w:lang w:val="en-US"/>
        </w:rPr>
        <w:t xml:space="preserve"> invasion was marked by a significant thinning of the inner mucus layer due to the accelerated breakdown of</w:t>
      </w:r>
      <w:r w:rsidR="007F45E5" w:rsidRPr="00F2284B">
        <w:rPr>
          <w:rFonts w:ascii="Arial" w:hAnsi="Arial" w:cs="Arial"/>
          <w:iCs/>
          <w:lang w:val="en-US"/>
        </w:rPr>
        <w:t xml:space="preserve"> mucus </w:t>
      </w:r>
      <w:r w:rsidR="00122FE5" w:rsidRPr="00F2284B">
        <w:rPr>
          <w:rFonts w:ascii="Arial" w:hAnsi="Arial" w:cs="Arial"/>
          <w:iCs/>
          <w:lang w:val="en-US"/>
        </w:rPr>
        <w:t>by proteolytic activity</w:t>
      </w:r>
      <w:r w:rsidR="00E57943" w:rsidRPr="00F2284B">
        <w:rPr>
          <w:rFonts w:ascii="Arial" w:hAnsi="Arial" w:cs="Arial"/>
          <w:iCs/>
          <w:lang w:val="en-US"/>
        </w:rPr>
        <w:t>,</w:t>
      </w:r>
      <w:r w:rsidR="00122FE5" w:rsidRPr="00F2284B">
        <w:rPr>
          <w:rFonts w:ascii="Arial" w:hAnsi="Arial" w:cs="Arial"/>
          <w:iCs/>
          <w:lang w:val="en-US"/>
        </w:rPr>
        <w:t xml:space="preserve"> whilst increased </w:t>
      </w:r>
      <w:r w:rsidR="00C8605D" w:rsidRPr="00F2284B">
        <w:rPr>
          <w:rFonts w:ascii="Arial" w:hAnsi="Arial" w:cs="Arial"/>
          <w:iCs/>
          <w:lang w:val="en-US"/>
        </w:rPr>
        <w:t>intesti</w:t>
      </w:r>
      <w:r w:rsidR="00122FE5" w:rsidRPr="00F2284B">
        <w:rPr>
          <w:rFonts w:ascii="Arial" w:hAnsi="Arial" w:cs="Arial"/>
          <w:iCs/>
          <w:lang w:val="en-US"/>
        </w:rPr>
        <w:t xml:space="preserve">nal permeability </w:t>
      </w:r>
      <w:r w:rsidR="0058750C" w:rsidRPr="00F2284B">
        <w:rPr>
          <w:rFonts w:ascii="Arial" w:hAnsi="Arial" w:cs="Arial"/>
          <w:iCs/>
          <w:lang w:val="en-US"/>
        </w:rPr>
        <w:t>correlated with pro-inflammatory markers</w:t>
      </w:r>
      <w:sdt>
        <w:sdtPr>
          <w:rPr>
            <w:rFonts w:ascii="Arial" w:hAnsi="Arial" w:cs="Arial"/>
            <w:iCs/>
            <w:color w:val="000000"/>
            <w:lang w:val="en-US"/>
          </w:rPr>
          <w:tag w:val="MENDELEY_CITATION_v3_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"/>
          <w:id w:val="1980501688"/>
          <w:placeholder>
            <w:docPart w:val="DefaultPlaceholder_-1854013440"/>
          </w:placeholder>
        </w:sdtPr>
        <w:sdtEndPr/>
        <w:sdtContent>
          <w:r w:rsidR="002E1A5C">
            <w:rPr>
              <w:rFonts w:ascii="Arial" w:hAnsi="Arial" w:cs="Arial"/>
              <w:iCs/>
              <w:color w:val="000000"/>
              <w:vertAlign w:val="superscript"/>
              <w:lang w:val="en-US"/>
            </w:rPr>
            <w:t>37</w:t>
          </w:r>
        </w:sdtContent>
      </w:sdt>
      <w:r w:rsidR="00122FE5" w:rsidRPr="00F2284B">
        <w:rPr>
          <w:rFonts w:ascii="Arial" w:hAnsi="Arial" w:cs="Arial"/>
          <w:iCs/>
          <w:lang w:val="en-US"/>
        </w:rPr>
        <w:t xml:space="preserve"> (</w:t>
      </w:r>
      <w:r w:rsidR="00122FE5" w:rsidRPr="00F2284B">
        <w:rPr>
          <w:rFonts w:ascii="Arial" w:hAnsi="Arial" w:cs="Arial"/>
          <w:b/>
          <w:iCs/>
          <w:lang w:val="en-US"/>
        </w:rPr>
        <w:t>Figure 3</w:t>
      </w:r>
      <w:r w:rsidR="00122FE5" w:rsidRPr="00F2284B">
        <w:rPr>
          <w:rFonts w:ascii="Arial" w:hAnsi="Arial" w:cs="Arial"/>
          <w:iCs/>
          <w:lang w:val="en-US"/>
        </w:rPr>
        <w:t>)</w:t>
      </w:r>
      <w:r w:rsidR="00814EF3" w:rsidRPr="00F2284B">
        <w:rPr>
          <w:rFonts w:ascii="Arial" w:hAnsi="Arial" w:cs="Arial"/>
          <w:iCs/>
          <w:lang w:val="en-US"/>
        </w:rPr>
        <w:t xml:space="preserve">. </w:t>
      </w:r>
    </w:p>
    <w:p w14:paraId="303A215C" w14:textId="48D2FF6C" w:rsidR="00F2284B" w:rsidRDefault="00F2284B" w:rsidP="00192B43">
      <w:pPr>
        <w:spacing w:line="480" w:lineRule="auto"/>
        <w:ind w:firstLine="708"/>
        <w:jc w:val="both"/>
        <w:rPr>
          <w:rFonts w:ascii="Arial" w:hAnsi="Arial" w:cs="Arial"/>
          <w:iCs/>
          <w:lang w:val="en-US"/>
        </w:rPr>
      </w:pPr>
    </w:p>
    <w:p w14:paraId="70943CA8" w14:textId="77777777" w:rsidR="00F2284B" w:rsidRDefault="00F2284B" w:rsidP="00192B43">
      <w:pPr>
        <w:spacing w:line="480" w:lineRule="auto"/>
        <w:ind w:firstLine="708"/>
        <w:jc w:val="both"/>
        <w:rPr>
          <w:rFonts w:ascii="Arial" w:hAnsi="Arial" w:cs="Arial"/>
          <w:iCs/>
          <w:lang w:val="en-US"/>
        </w:rPr>
      </w:pPr>
    </w:p>
    <w:p w14:paraId="298F6446" w14:textId="77777777" w:rsidR="00F2284B" w:rsidRDefault="00F2284B" w:rsidP="00192B43">
      <w:pPr>
        <w:spacing w:line="480" w:lineRule="auto"/>
        <w:ind w:firstLine="708"/>
        <w:jc w:val="both"/>
        <w:rPr>
          <w:rFonts w:ascii="Arial" w:hAnsi="Arial" w:cs="Arial"/>
          <w:iCs/>
          <w:lang w:val="en-US"/>
        </w:rPr>
      </w:pPr>
    </w:p>
    <w:p w14:paraId="318ECB8E" w14:textId="77777777" w:rsidR="00F2284B" w:rsidRDefault="00F2284B" w:rsidP="00192B43">
      <w:pPr>
        <w:spacing w:line="480" w:lineRule="auto"/>
        <w:ind w:firstLine="708"/>
        <w:jc w:val="both"/>
        <w:rPr>
          <w:rFonts w:ascii="Arial" w:hAnsi="Arial" w:cs="Arial"/>
          <w:iCs/>
          <w:lang w:val="en-US"/>
        </w:rPr>
      </w:pPr>
    </w:p>
    <w:p w14:paraId="11E35608" w14:textId="77777777" w:rsidR="00F2284B" w:rsidRDefault="00F2284B" w:rsidP="00192B43">
      <w:pPr>
        <w:spacing w:line="480" w:lineRule="auto"/>
        <w:ind w:firstLine="708"/>
        <w:jc w:val="both"/>
        <w:rPr>
          <w:rFonts w:ascii="Arial" w:hAnsi="Arial" w:cs="Arial"/>
          <w:iCs/>
          <w:lang w:val="en-US"/>
        </w:rPr>
      </w:pPr>
    </w:p>
    <w:p w14:paraId="463985B7" w14:textId="77777777" w:rsidR="00F2284B" w:rsidRDefault="00F2284B" w:rsidP="00192B43">
      <w:pPr>
        <w:spacing w:line="480" w:lineRule="auto"/>
        <w:ind w:firstLine="708"/>
        <w:jc w:val="both"/>
        <w:rPr>
          <w:rFonts w:ascii="Arial" w:hAnsi="Arial" w:cs="Arial"/>
          <w:iCs/>
          <w:lang w:val="en-US"/>
        </w:rPr>
      </w:pPr>
    </w:p>
    <w:p w14:paraId="562F0453" w14:textId="77777777" w:rsidR="00F2284B" w:rsidRDefault="00F2284B" w:rsidP="00192B43">
      <w:pPr>
        <w:spacing w:line="480" w:lineRule="auto"/>
        <w:ind w:firstLine="708"/>
        <w:jc w:val="both"/>
        <w:rPr>
          <w:rFonts w:ascii="Arial" w:hAnsi="Arial" w:cs="Arial"/>
          <w:iCs/>
          <w:lang w:val="en-US"/>
        </w:rPr>
      </w:pPr>
    </w:p>
    <w:p w14:paraId="21D07B58" w14:textId="354B750B" w:rsidR="00F2284B" w:rsidRDefault="00F2284B" w:rsidP="00F2284B">
      <w:pPr>
        <w:spacing w:line="480" w:lineRule="auto"/>
        <w:jc w:val="both"/>
        <w:rPr>
          <w:rFonts w:ascii="Arial" w:hAnsi="Arial" w:cs="Arial"/>
          <w:iCs/>
          <w:lang w:val="en-US"/>
        </w:rPr>
      </w:pPr>
      <w:r w:rsidRPr="00F2284B">
        <w:rPr>
          <w:rFonts w:ascii="Arial" w:hAnsi="Arial" w:cs="Arial"/>
          <w:b/>
          <w:iCs/>
          <w:lang w:val="en-US"/>
        </w:rPr>
        <w:lastRenderedPageBreak/>
        <w:t>Figure 3. Key molecular events underlying host-gut microbiome interplays following exposure to potentially harmful dietary xenobiotics</w:t>
      </w:r>
      <w:r w:rsidRPr="00F2284B">
        <w:rPr>
          <w:rFonts w:ascii="Arial" w:hAnsi="Arial" w:cs="Arial"/>
          <w:iCs/>
          <w:lang w:val="en-US"/>
        </w:rPr>
        <w:t xml:space="preserve">. </w:t>
      </w:r>
      <w:r w:rsidRPr="006A1249">
        <w:rPr>
          <w:rFonts w:ascii="Arial" w:hAnsi="Arial" w:cs="Arial"/>
          <w:i/>
          <w:lang w:val="en-US"/>
        </w:rPr>
        <w:t>Metabolism, inflammation, immune responses, and intestinal barrier integrity are all crucially influenced by the gut microbiome. Evidence based on a limited number of research studies shows that exposure to certain dietary xenobiotics may alter gut homeostasis (left side) in different ways. These include affecting gut microbial composition, reducing the mucus layer, causing rupture of tight junctions, epithelial damage, and release of alarmins, increasing intestinal permeability, favoring translocation of commensal bacteria into the lamina propria, activation of dendritic cells and sensory neurons, etc. (right side). These processes are typical of altered host-microbiota interactions in chronic inflammatory diseases, such as IBD, and others (e.g., metabolic dysregulations, autoimmune diseases, hypersensitivity reactions) as compared to normal gut microbiota maintaining homeostasis (left side). All of them represent threads to gut homeostasis which dampen T-regulatory responses and lead to different types of innate (eosinophils, neutrophils, mast cells, innate lymphoid cells (ILC)) and adaptive inflammation (Th1, Th2, Th17) including IgA and IgG response against commensal bacterial, and ultimately to disease manifestations.</w:t>
      </w:r>
    </w:p>
    <w:p w14:paraId="059F269D" w14:textId="77777777" w:rsidR="00F2284B" w:rsidRDefault="00F2284B" w:rsidP="00192B43">
      <w:pPr>
        <w:spacing w:line="480" w:lineRule="auto"/>
        <w:ind w:firstLine="708"/>
        <w:jc w:val="both"/>
        <w:rPr>
          <w:rFonts w:ascii="Arial" w:hAnsi="Arial" w:cs="Arial"/>
          <w:iCs/>
          <w:lang w:val="en-US"/>
        </w:rPr>
      </w:pPr>
    </w:p>
    <w:p w14:paraId="07532816" w14:textId="7027A60D" w:rsidR="003819A7" w:rsidRPr="0073634B" w:rsidRDefault="00DF1DB0" w:rsidP="00192B43">
      <w:pPr>
        <w:spacing w:line="480" w:lineRule="auto"/>
        <w:ind w:firstLine="708"/>
        <w:jc w:val="both"/>
        <w:rPr>
          <w:rFonts w:ascii="Arial" w:hAnsi="Arial" w:cs="Arial"/>
          <w:iCs/>
          <w:lang w:val="en-US"/>
        </w:rPr>
      </w:pPr>
      <w:r w:rsidRPr="0073634B">
        <w:rPr>
          <w:rFonts w:ascii="Arial" w:hAnsi="Arial" w:cs="Arial"/>
          <w:iCs/>
          <w:lang w:val="en-US"/>
        </w:rPr>
        <w:t>Furthermore, a</w:t>
      </w:r>
      <w:r w:rsidR="00CF5B22" w:rsidRPr="0073634B">
        <w:rPr>
          <w:rFonts w:ascii="Arial" w:hAnsi="Arial" w:cs="Arial"/>
          <w:iCs/>
          <w:lang w:val="en-US"/>
        </w:rPr>
        <w:t xml:space="preserve"> </w:t>
      </w:r>
      <w:r w:rsidR="004922D2" w:rsidRPr="0073634B">
        <w:rPr>
          <w:rFonts w:ascii="Arial" w:hAnsi="Arial" w:cs="Arial"/>
          <w:iCs/>
          <w:lang w:val="en-US"/>
        </w:rPr>
        <w:t>RCT</w:t>
      </w:r>
      <w:r w:rsidR="003819A7" w:rsidRPr="0073634B">
        <w:rPr>
          <w:rFonts w:ascii="Arial" w:hAnsi="Arial" w:cs="Arial"/>
          <w:iCs/>
          <w:lang w:val="en-US"/>
        </w:rPr>
        <w:t xml:space="preserve"> </w:t>
      </w:r>
      <w:r w:rsidR="003D589C" w:rsidRPr="0073634B">
        <w:rPr>
          <w:rFonts w:ascii="Arial" w:hAnsi="Arial" w:cs="Arial"/>
          <w:iCs/>
          <w:lang w:val="en-US"/>
        </w:rPr>
        <w:t xml:space="preserve">revealed that </w:t>
      </w:r>
      <w:r w:rsidR="003819A7" w:rsidRPr="0073634B">
        <w:rPr>
          <w:rFonts w:ascii="Arial" w:hAnsi="Arial" w:cs="Arial"/>
          <w:iCs/>
          <w:lang w:val="en-US"/>
        </w:rPr>
        <w:t xml:space="preserve">individuals who consumed </w:t>
      </w:r>
      <w:r w:rsidR="00E8425D" w:rsidRPr="0073634B">
        <w:rPr>
          <w:rFonts w:ascii="Arial" w:hAnsi="Arial" w:cs="Arial"/>
          <w:iCs/>
          <w:lang w:val="en-US"/>
        </w:rPr>
        <w:t xml:space="preserve">CMC </w:t>
      </w:r>
      <w:r w:rsidR="003819A7" w:rsidRPr="0073634B">
        <w:rPr>
          <w:rFonts w:ascii="Arial" w:hAnsi="Arial" w:cs="Arial"/>
          <w:iCs/>
          <w:lang w:val="en-US"/>
        </w:rPr>
        <w:t xml:space="preserve">had increased postprandial abdominal discomfort and </w:t>
      </w:r>
      <w:r w:rsidR="00CE7594" w:rsidRPr="0073634B">
        <w:rPr>
          <w:rFonts w:ascii="Arial" w:hAnsi="Arial" w:cs="Arial"/>
          <w:iCs/>
          <w:lang w:val="en-US"/>
        </w:rPr>
        <w:t>disturbed</w:t>
      </w:r>
      <w:r w:rsidR="003819A7" w:rsidRPr="0073634B">
        <w:rPr>
          <w:rFonts w:ascii="Arial" w:hAnsi="Arial" w:cs="Arial"/>
          <w:iCs/>
          <w:lang w:val="en-US"/>
        </w:rPr>
        <w:t xml:space="preserve"> gut microbiota composition in a way that reduced its diversity</w:t>
      </w:r>
      <w:r w:rsidR="00674266" w:rsidRPr="0073634B">
        <w:rPr>
          <w:rFonts w:ascii="Arial" w:hAnsi="Arial" w:cs="Arial"/>
          <w:iCs/>
          <w:lang w:val="en-US"/>
        </w:rPr>
        <w:t xml:space="preserve">. </w:t>
      </w:r>
      <w:r w:rsidR="00D05AB1" w:rsidRPr="0073634B">
        <w:rPr>
          <w:rFonts w:ascii="Arial" w:hAnsi="Arial" w:cs="Arial"/>
          <w:iCs/>
          <w:lang w:val="en-US"/>
        </w:rPr>
        <w:t>CMC-fed subjects experienced</w:t>
      </w:r>
      <w:r w:rsidR="003819A7" w:rsidRPr="0073634B">
        <w:rPr>
          <w:rFonts w:ascii="Arial" w:hAnsi="Arial" w:cs="Arial"/>
          <w:iCs/>
          <w:lang w:val="en-US"/>
        </w:rPr>
        <w:t xml:space="preserve"> fecal metabolome</w:t>
      </w:r>
      <w:r w:rsidR="006428AC" w:rsidRPr="0073634B">
        <w:rPr>
          <w:rFonts w:ascii="Arial" w:hAnsi="Arial" w:cs="Arial"/>
          <w:iCs/>
          <w:lang w:val="en-US"/>
        </w:rPr>
        <w:t xml:space="preserve"> </w:t>
      </w:r>
      <w:r w:rsidR="00C44A3E" w:rsidRPr="0073634B">
        <w:rPr>
          <w:rFonts w:ascii="Arial" w:hAnsi="Arial" w:cs="Arial"/>
          <w:iCs/>
          <w:lang w:val="en-US"/>
        </w:rPr>
        <w:t>changes</w:t>
      </w:r>
      <w:r w:rsidR="004F2C11" w:rsidRPr="0073634B">
        <w:rPr>
          <w:rFonts w:ascii="Arial" w:hAnsi="Arial" w:cs="Arial"/>
          <w:iCs/>
          <w:lang w:val="en-US"/>
        </w:rPr>
        <w:t>,</w:t>
      </w:r>
      <w:r w:rsidR="00C44A3E" w:rsidRPr="0073634B">
        <w:rPr>
          <w:rFonts w:ascii="Arial" w:hAnsi="Arial" w:cs="Arial"/>
          <w:iCs/>
          <w:lang w:val="en-US"/>
        </w:rPr>
        <w:t xml:space="preserve"> such as</w:t>
      </w:r>
      <w:r w:rsidR="003819A7" w:rsidRPr="0073634B">
        <w:rPr>
          <w:rFonts w:ascii="Arial" w:hAnsi="Arial" w:cs="Arial"/>
          <w:iCs/>
          <w:lang w:val="en-US"/>
        </w:rPr>
        <w:t xml:space="preserve"> </w:t>
      </w:r>
      <w:r w:rsidR="00BA4A72" w:rsidRPr="0073634B">
        <w:rPr>
          <w:rFonts w:ascii="Arial" w:hAnsi="Arial" w:cs="Arial"/>
          <w:iCs/>
          <w:lang w:val="en-US"/>
        </w:rPr>
        <w:t>decreases</w:t>
      </w:r>
      <w:r w:rsidR="003819A7" w:rsidRPr="0073634B">
        <w:rPr>
          <w:rFonts w:ascii="Arial" w:hAnsi="Arial" w:cs="Arial"/>
          <w:iCs/>
          <w:lang w:val="en-US"/>
        </w:rPr>
        <w:t xml:space="preserve"> in SCFAs and </w:t>
      </w:r>
      <w:r w:rsidR="007D444E" w:rsidRPr="0073634B">
        <w:rPr>
          <w:rFonts w:ascii="Arial" w:hAnsi="Arial" w:cs="Arial"/>
          <w:iCs/>
          <w:lang w:val="en-US"/>
        </w:rPr>
        <w:t>free amino acids. T</w:t>
      </w:r>
      <w:r w:rsidR="00F049E9" w:rsidRPr="0073634B">
        <w:rPr>
          <w:rFonts w:ascii="Arial" w:hAnsi="Arial" w:cs="Arial"/>
          <w:iCs/>
          <w:lang w:val="en-US"/>
        </w:rPr>
        <w:t xml:space="preserve">wo </w:t>
      </w:r>
      <w:r w:rsidR="00C44A3E" w:rsidRPr="0073634B">
        <w:rPr>
          <w:rFonts w:ascii="Arial" w:hAnsi="Arial" w:cs="Arial"/>
          <w:iCs/>
          <w:lang w:val="en-US"/>
        </w:rPr>
        <w:t xml:space="preserve">CMC-consuming </w:t>
      </w:r>
      <w:r w:rsidR="00F049E9" w:rsidRPr="0073634B">
        <w:rPr>
          <w:rFonts w:ascii="Arial" w:hAnsi="Arial" w:cs="Arial"/>
          <w:iCs/>
          <w:lang w:val="en-US"/>
        </w:rPr>
        <w:t xml:space="preserve">subjects </w:t>
      </w:r>
      <w:r w:rsidR="00404A79" w:rsidRPr="0073634B">
        <w:rPr>
          <w:rFonts w:ascii="Arial" w:hAnsi="Arial" w:cs="Arial"/>
          <w:iCs/>
          <w:lang w:val="en-US"/>
        </w:rPr>
        <w:t>also showed</w:t>
      </w:r>
      <w:r w:rsidR="003819A7" w:rsidRPr="0073634B">
        <w:rPr>
          <w:rFonts w:ascii="Arial" w:hAnsi="Arial" w:cs="Arial"/>
          <w:iCs/>
          <w:lang w:val="en-US"/>
        </w:rPr>
        <w:t xml:space="preserve"> an increased microbiota </w:t>
      </w:r>
      <w:r w:rsidR="00C44A3E" w:rsidRPr="0073634B">
        <w:rPr>
          <w:rFonts w:ascii="Arial" w:hAnsi="Arial" w:cs="Arial"/>
          <w:iCs/>
          <w:lang w:val="en-US"/>
        </w:rPr>
        <w:t>translocation</w:t>
      </w:r>
      <w:r w:rsidR="001B61EA" w:rsidRPr="0073634B">
        <w:rPr>
          <w:rFonts w:ascii="Arial" w:hAnsi="Arial" w:cs="Arial"/>
          <w:iCs/>
          <w:lang w:val="en-US"/>
        </w:rPr>
        <w:t xml:space="preserve"> into </w:t>
      </w:r>
      <w:r w:rsidR="003819A7" w:rsidRPr="0073634B">
        <w:rPr>
          <w:rFonts w:ascii="Arial" w:hAnsi="Arial" w:cs="Arial"/>
          <w:iCs/>
          <w:lang w:val="en-US"/>
        </w:rPr>
        <w:t xml:space="preserve">inner mucus layer, a </w:t>
      </w:r>
      <w:r w:rsidR="00192B43" w:rsidRPr="0073634B">
        <w:rPr>
          <w:rFonts w:ascii="Arial" w:hAnsi="Arial" w:cs="Arial"/>
          <w:iCs/>
          <w:lang w:val="en-US"/>
        </w:rPr>
        <w:t>characteristic of altered host-microbiota interactions in chronic inflammat</w:t>
      </w:r>
      <w:r w:rsidR="00C44A3E" w:rsidRPr="0073634B">
        <w:rPr>
          <w:rFonts w:ascii="Arial" w:hAnsi="Arial" w:cs="Arial"/>
          <w:iCs/>
          <w:lang w:val="en-US"/>
        </w:rPr>
        <w:t xml:space="preserve">ion, as well as other </w:t>
      </w:r>
      <w:r w:rsidR="003819A7" w:rsidRPr="0073634B">
        <w:rPr>
          <w:rFonts w:ascii="Arial" w:hAnsi="Arial" w:cs="Arial"/>
          <w:iCs/>
          <w:lang w:val="en-US"/>
        </w:rPr>
        <w:t>alterations in microbiota composition</w:t>
      </w:r>
      <w:sdt>
        <w:sdtPr>
          <w:rPr>
            <w:rFonts w:ascii="Arial" w:hAnsi="Arial" w:cs="Arial"/>
            <w:iCs/>
            <w:color w:val="000000"/>
            <w:lang w:val="en-US"/>
          </w:rPr>
          <w:tag w:val="MENDELEY_CITATION_v3_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"/>
          <w:id w:val="-864057725"/>
          <w:placeholder>
            <w:docPart w:val="DefaultPlaceholder_-1854013440"/>
          </w:placeholder>
        </w:sdtPr>
        <w:sdtEndPr/>
        <w:sdtContent>
          <w:r w:rsidR="002E1A5C">
            <w:rPr>
              <w:rFonts w:ascii="Arial" w:hAnsi="Arial" w:cs="Arial"/>
              <w:iCs/>
              <w:color w:val="000000"/>
              <w:vertAlign w:val="superscript"/>
              <w:lang w:val="en-US"/>
            </w:rPr>
            <w:t>38</w:t>
          </w:r>
        </w:sdtContent>
      </w:sdt>
      <w:r w:rsidR="003819A7" w:rsidRPr="0073634B">
        <w:rPr>
          <w:rFonts w:ascii="Arial" w:hAnsi="Arial" w:cs="Arial"/>
          <w:iCs/>
          <w:lang w:val="en-US"/>
        </w:rPr>
        <w:t xml:space="preserve">. </w:t>
      </w:r>
      <w:r w:rsidR="00C947D4" w:rsidRPr="0073634B">
        <w:rPr>
          <w:rFonts w:ascii="Arial" w:hAnsi="Arial" w:cs="Arial"/>
          <w:iCs/>
          <w:lang w:val="en-US"/>
        </w:rPr>
        <w:t xml:space="preserve">More recently, </w:t>
      </w:r>
      <w:r w:rsidR="00E16773" w:rsidRPr="0073634B">
        <w:rPr>
          <w:rFonts w:ascii="Arial" w:hAnsi="Arial" w:cs="Arial"/>
          <w:iCs/>
          <w:lang w:val="en-US"/>
        </w:rPr>
        <w:t xml:space="preserve">P20 </w:t>
      </w:r>
      <w:r w:rsidR="00507561" w:rsidRPr="0073634B">
        <w:rPr>
          <w:rFonts w:ascii="Arial" w:hAnsi="Arial" w:cs="Arial"/>
          <w:iCs/>
          <w:lang w:val="en-US"/>
        </w:rPr>
        <w:t xml:space="preserve">and P80 </w:t>
      </w:r>
      <w:r w:rsidR="00C947D4" w:rsidRPr="0073634B">
        <w:rPr>
          <w:rFonts w:ascii="Arial" w:hAnsi="Arial" w:cs="Arial"/>
          <w:iCs/>
          <w:lang w:val="en-US"/>
        </w:rPr>
        <w:t xml:space="preserve">have </w:t>
      </w:r>
      <w:r w:rsidR="00507561" w:rsidRPr="0073634B">
        <w:rPr>
          <w:rFonts w:ascii="Arial" w:hAnsi="Arial" w:cs="Arial"/>
          <w:iCs/>
          <w:lang w:val="en-US"/>
        </w:rPr>
        <w:t>show</w:t>
      </w:r>
      <w:r w:rsidR="00C947D4" w:rsidRPr="0073634B">
        <w:rPr>
          <w:rFonts w:ascii="Arial" w:hAnsi="Arial" w:cs="Arial"/>
          <w:iCs/>
          <w:lang w:val="en-US"/>
        </w:rPr>
        <w:t>n</w:t>
      </w:r>
      <w:r w:rsidR="00507561" w:rsidRPr="0073634B">
        <w:rPr>
          <w:rFonts w:ascii="Arial" w:hAnsi="Arial" w:cs="Arial"/>
          <w:iCs/>
          <w:lang w:val="en-US"/>
        </w:rPr>
        <w:t xml:space="preserve"> dose-dependent cytotoxicity and impaired epithelial barrier function and integrity on human gut epithelial cells</w:t>
      </w:r>
      <w:r w:rsidR="001E07B2">
        <w:rPr>
          <w:rFonts w:ascii="Arial" w:hAnsi="Arial" w:cs="Arial"/>
          <w:iCs/>
          <w:lang w:val="en-US"/>
        </w:rPr>
        <w:t xml:space="preserve"> in</w:t>
      </w:r>
      <w:r w:rsidR="00507561" w:rsidRPr="0073634B">
        <w:rPr>
          <w:rFonts w:ascii="Arial" w:hAnsi="Arial" w:cs="Arial"/>
          <w:iCs/>
          <w:lang w:val="en-US"/>
        </w:rPr>
        <w:t xml:space="preserve"> Caco-2 cells and human intestinal organoids</w:t>
      </w:r>
      <w:sdt>
        <w:sdtPr>
          <w:rPr>
            <w:rFonts w:ascii="Arial" w:hAnsi="Arial" w:cs="Arial"/>
            <w:iCs/>
            <w:color w:val="000000"/>
            <w:lang w:val="en-US"/>
          </w:rPr>
          <w:tag w:val="MENDELEY_CITATION_v3_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"/>
          <w:id w:val="1319000754"/>
          <w:placeholder>
            <w:docPart w:val="DefaultPlaceholder_-1854013440"/>
          </w:placeholder>
        </w:sdtPr>
        <w:sdtEndPr/>
        <w:sdtContent>
          <w:r w:rsidR="002E1A5C">
            <w:rPr>
              <w:rFonts w:ascii="Arial" w:hAnsi="Arial" w:cs="Arial"/>
              <w:iCs/>
              <w:color w:val="000000"/>
              <w:vertAlign w:val="superscript"/>
              <w:lang w:val="en-US"/>
            </w:rPr>
            <w:t>39</w:t>
          </w:r>
        </w:sdtContent>
      </w:sdt>
      <w:r w:rsidR="00507561" w:rsidRPr="0073634B">
        <w:rPr>
          <w:rFonts w:ascii="Arial" w:hAnsi="Arial" w:cs="Arial"/>
          <w:iCs/>
          <w:lang w:val="en-US"/>
        </w:rPr>
        <w:t xml:space="preserve">. Biological </w:t>
      </w:r>
      <w:r w:rsidR="00CC0A50" w:rsidRPr="0073634B">
        <w:rPr>
          <w:rFonts w:ascii="Arial" w:hAnsi="Arial" w:cs="Arial"/>
          <w:iCs/>
          <w:lang w:val="en-US"/>
        </w:rPr>
        <w:t xml:space="preserve">processes including </w:t>
      </w:r>
      <w:r w:rsidR="00CC0A50" w:rsidRPr="0073634B">
        <w:rPr>
          <w:rFonts w:ascii="Arial" w:hAnsi="Arial" w:cs="Arial"/>
          <w:iCs/>
          <w:lang w:val="en-US"/>
        </w:rPr>
        <w:lastRenderedPageBreak/>
        <w:t xml:space="preserve">inflammation and </w:t>
      </w:r>
      <w:r w:rsidR="00507561" w:rsidRPr="0073634B">
        <w:rPr>
          <w:rFonts w:ascii="Arial" w:hAnsi="Arial" w:cs="Arial"/>
          <w:iCs/>
          <w:lang w:val="en-US"/>
        </w:rPr>
        <w:t>oxidative stress, among others, were upregulated at the cellular level in response to both emulsifiers</w:t>
      </w:r>
      <w:r w:rsidR="004C5EB9">
        <w:rPr>
          <w:rFonts w:ascii="Arial" w:hAnsi="Arial" w:cs="Arial"/>
          <w:iCs/>
          <w:lang w:val="en-US"/>
        </w:rPr>
        <w:t>, thus creating a local environment prone to allergic sensitization or other inflammatory diseases</w:t>
      </w:r>
      <w:r w:rsidR="002E1A5C">
        <w:rPr>
          <w:rFonts w:ascii="Arial" w:hAnsi="Arial" w:cs="Arial"/>
          <w:iCs/>
          <w:vertAlign w:val="superscript"/>
          <w:lang w:val="en-US"/>
        </w:rPr>
        <w:t>40</w:t>
      </w:r>
      <w:r w:rsidR="004C5EB9">
        <w:rPr>
          <w:rFonts w:ascii="Arial" w:hAnsi="Arial" w:cs="Arial"/>
          <w:iCs/>
          <w:lang w:val="en-US"/>
        </w:rPr>
        <w:t>.</w:t>
      </w:r>
    </w:p>
    <w:p w14:paraId="306D9375" w14:textId="2EB13851" w:rsidR="00122FE5" w:rsidRPr="0073634B" w:rsidRDefault="00122FE5" w:rsidP="00F255F9">
      <w:pPr>
        <w:spacing w:line="480" w:lineRule="auto"/>
        <w:ind w:firstLine="708"/>
        <w:jc w:val="both"/>
        <w:rPr>
          <w:rFonts w:ascii="Arial" w:hAnsi="Arial" w:cs="Arial"/>
          <w:i/>
          <w:lang w:val="en-US"/>
        </w:rPr>
      </w:pPr>
      <w:r w:rsidRPr="0073634B">
        <w:rPr>
          <w:rFonts w:ascii="Arial" w:hAnsi="Arial" w:cs="Arial"/>
          <w:i/>
          <w:lang w:val="en-US"/>
        </w:rPr>
        <w:t>Mi</w:t>
      </w:r>
      <w:r w:rsidR="005F039C" w:rsidRPr="0073634B">
        <w:rPr>
          <w:rFonts w:ascii="Arial" w:hAnsi="Arial" w:cs="Arial"/>
          <w:i/>
          <w:lang w:val="en-US"/>
        </w:rPr>
        <w:t xml:space="preserve">croplastics as emerging </w:t>
      </w:r>
      <w:r w:rsidRPr="0073634B">
        <w:rPr>
          <w:rFonts w:ascii="Arial" w:hAnsi="Arial" w:cs="Arial"/>
          <w:i/>
          <w:lang w:val="en-US"/>
        </w:rPr>
        <w:t>contaminants in food</w:t>
      </w:r>
    </w:p>
    <w:p w14:paraId="06A2419D" w14:textId="55D8B0C1" w:rsidR="00655902" w:rsidRPr="0073634B" w:rsidRDefault="00995F7B" w:rsidP="00F255F9">
      <w:pPr>
        <w:spacing w:line="480" w:lineRule="auto"/>
        <w:ind w:firstLine="708"/>
        <w:jc w:val="both"/>
        <w:rPr>
          <w:rFonts w:ascii="Arial" w:hAnsi="Arial" w:cs="Arial"/>
          <w:iCs/>
          <w:lang w:val="en-US"/>
        </w:rPr>
      </w:pPr>
      <w:r w:rsidRPr="0073634B">
        <w:rPr>
          <w:rFonts w:ascii="Arial" w:hAnsi="Arial" w:cs="Arial"/>
          <w:iCs/>
          <w:lang w:val="en-US"/>
        </w:rPr>
        <w:t>X</w:t>
      </w:r>
      <w:r w:rsidR="003632C6" w:rsidRPr="0073634B">
        <w:rPr>
          <w:rFonts w:ascii="Arial" w:hAnsi="Arial" w:cs="Arial"/>
          <w:iCs/>
          <w:lang w:val="en-US"/>
        </w:rPr>
        <w:t>enobiotics</w:t>
      </w:r>
      <w:r w:rsidR="007F45E5" w:rsidRPr="0073634B">
        <w:rPr>
          <w:rFonts w:ascii="Arial" w:hAnsi="Arial" w:cs="Arial"/>
          <w:iCs/>
          <w:lang w:val="en-US"/>
        </w:rPr>
        <w:t>,</w:t>
      </w:r>
      <w:r w:rsidR="00D30958" w:rsidRPr="0073634B">
        <w:rPr>
          <w:rFonts w:ascii="Arial" w:hAnsi="Arial" w:cs="Arial"/>
          <w:iCs/>
          <w:lang w:val="en-US"/>
        </w:rPr>
        <w:t xml:space="preserve"> such as p</w:t>
      </w:r>
      <w:r w:rsidR="005056B8" w:rsidRPr="0073634B">
        <w:rPr>
          <w:rFonts w:ascii="Arial" w:hAnsi="Arial" w:cs="Arial"/>
          <w:iCs/>
          <w:lang w:val="en-US"/>
        </w:rPr>
        <w:t>esticides, polycyclic aromatic hydrocarbons, pol</w:t>
      </w:r>
      <w:r w:rsidR="00122FE5" w:rsidRPr="0073634B">
        <w:rPr>
          <w:rFonts w:ascii="Arial" w:hAnsi="Arial" w:cs="Arial"/>
          <w:iCs/>
          <w:lang w:val="en-US"/>
        </w:rPr>
        <w:t>ychlorinated biphenyls or</w:t>
      </w:r>
      <w:r w:rsidR="00F049E9" w:rsidRPr="0073634B">
        <w:rPr>
          <w:rFonts w:ascii="Arial" w:hAnsi="Arial" w:cs="Arial"/>
          <w:iCs/>
          <w:lang w:val="en-US"/>
        </w:rPr>
        <w:t xml:space="preserve"> dioxins</w:t>
      </w:r>
      <w:r w:rsidR="004E4706" w:rsidRPr="0073634B">
        <w:rPr>
          <w:rFonts w:ascii="Arial" w:hAnsi="Arial" w:cs="Arial"/>
          <w:iCs/>
          <w:lang w:val="en-US"/>
        </w:rPr>
        <w:t xml:space="preserve"> </w:t>
      </w:r>
      <w:r w:rsidR="009149B9" w:rsidRPr="0073634B">
        <w:rPr>
          <w:rFonts w:ascii="Arial" w:hAnsi="Arial" w:cs="Arial"/>
          <w:iCs/>
          <w:lang w:val="en-US"/>
        </w:rPr>
        <w:t>(</w:t>
      </w:r>
      <w:r w:rsidR="009149B9" w:rsidRPr="0073634B">
        <w:rPr>
          <w:rFonts w:ascii="Arial" w:hAnsi="Arial" w:cs="Arial"/>
          <w:b/>
          <w:iCs/>
          <w:lang w:val="en-US"/>
        </w:rPr>
        <w:t>Figure 2</w:t>
      </w:r>
      <w:r w:rsidR="0057456E" w:rsidRPr="0073634B">
        <w:rPr>
          <w:rFonts w:ascii="Arial" w:hAnsi="Arial" w:cs="Arial"/>
          <w:b/>
          <w:iCs/>
          <w:lang w:val="en-US"/>
        </w:rPr>
        <w:t>b</w:t>
      </w:r>
      <w:r w:rsidR="009149B9" w:rsidRPr="0073634B">
        <w:rPr>
          <w:rFonts w:ascii="Arial" w:hAnsi="Arial" w:cs="Arial"/>
          <w:iCs/>
          <w:lang w:val="en-US"/>
        </w:rPr>
        <w:t xml:space="preserve">) </w:t>
      </w:r>
      <w:r w:rsidR="00122FE5" w:rsidRPr="0073634B">
        <w:rPr>
          <w:rFonts w:ascii="Arial" w:hAnsi="Arial" w:cs="Arial"/>
          <w:iCs/>
          <w:lang w:val="en-US"/>
        </w:rPr>
        <w:t xml:space="preserve">are </w:t>
      </w:r>
      <w:r w:rsidR="00AB11A3" w:rsidRPr="0073634B">
        <w:rPr>
          <w:rFonts w:ascii="Arial" w:hAnsi="Arial" w:cs="Arial"/>
          <w:iCs/>
          <w:lang w:val="en-US"/>
        </w:rPr>
        <w:t>formed</w:t>
      </w:r>
      <w:r w:rsidR="00122FE5" w:rsidRPr="0073634B">
        <w:rPr>
          <w:rFonts w:ascii="Arial" w:hAnsi="Arial" w:cs="Arial"/>
          <w:iCs/>
          <w:lang w:val="en-US"/>
        </w:rPr>
        <w:t xml:space="preserve"> in </w:t>
      </w:r>
      <w:r w:rsidR="00AB11A3" w:rsidRPr="0073634B">
        <w:rPr>
          <w:rFonts w:ascii="Arial" w:hAnsi="Arial" w:cs="Arial"/>
          <w:iCs/>
          <w:lang w:val="en-US"/>
        </w:rPr>
        <w:t xml:space="preserve">industrial processes or used in </w:t>
      </w:r>
      <w:r w:rsidR="00122FE5" w:rsidRPr="0073634B">
        <w:rPr>
          <w:rFonts w:ascii="Arial" w:hAnsi="Arial" w:cs="Arial"/>
          <w:iCs/>
          <w:lang w:val="en-US"/>
        </w:rPr>
        <w:t xml:space="preserve">plant and animal farming to boost production, reduce food waste and ensure an adequate food supply. </w:t>
      </w:r>
      <w:r w:rsidR="007B5F0C" w:rsidRPr="0073634B">
        <w:rPr>
          <w:rFonts w:ascii="Arial" w:hAnsi="Arial" w:cs="Arial"/>
          <w:iCs/>
          <w:lang w:val="en-US"/>
        </w:rPr>
        <w:t>Some of these compounds, such as dioxins, activate the Aryl hydrocarbon receptor (</w:t>
      </w:r>
      <w:proofErr w:type="spellStart"/>
      <w:r w:rsidR="007B5F0C" w:rsidRPr="0073634B">
        <w:rPr>
          <w:rFonts w:ascii="Arial" w:hAnsi="Arial" w:cs="Arial"/>
          <w:iCs/>
          <w:lang w:val="en-US"/>
        </w:rPr>
        <w:t>AhR</w:t>
      </w:r>
      <w:proofErr w:type="spellEnd"/>
      <w:r w:rsidR="007B5F0C" w:rsidRPr="0073634B">
        <w:rPr>
          <w:rFonts w:ascii="Arial" w:hAnsi="Arial" w:cs="Arial"/>
          <w:iCs/>
          <w:lang w:val="en-US"/>
        </w:rPr>
        <w:t xml:space="preserve">) and </w:t>
      </w:r>
      <w:proofErr w:type="spellStart"/>
      <w:r w:rsidR="007B5F0C" w:rsidRPr="0073634B">
        <w:rPr>
          <w:rFonts w:ascii="Arial" w:hAnsi="Arial" w:cs="Arial"/>
          <w:iCs/>
          <w:lang w:val="en-US"/>
        </w:rPr>
        <w:t>Pregnane</w:t>
      </w:r>
      <w:proofErr w:type="spellEnd"/>
      <w:r w:rsidR="007B5F0C" w:rsidRPr="0073634B">
        <w:rPr>
          <w:rFonts w:ascii="Arial" w:hAnsi="Arial" w:cs="Arial"/>
          <w:iCs/>
          <w:lang w:val="en-US"/>
        </w:rPr>
        <w:t xml:space="preserve"> X receptor</w:t>
      </w:r>
      <w:r w:rsidR="00EE38DB" w:rsidRPr="0073634B">
        <w:rPr>
          <w:rFonts w:ascii="Arial" w:hAnsi="Arial" w:cs="Arial"/>
          <w:iCs/>
          <w:lang w:val="en-US"/>
        </w:rPr>
        <w:t>, both of</w:t>
      </w:r>
      <w:r w:rsidR="007B5F0C" w:rsidRPr="0073634B">
        <w:rPr>
          <w:rFonts w:ascii="Arial" w:hAnsi="Arial" w:cs="Arial"/>
          <w:iCs/>
          <w:lang w:val="en-US"/>
        </w:rPr>
        <w:t xml:space="preserve"> which are key on intestinal homeostasis and xenobiotic/infection clearance. </w:t>
      </w:r>
      <w:proofErr w:type="spellStart"/>
      <w:r w:rsidR="007B5F0C" w:rsidRPr="0073634B">
        <w:rPr>
          <w:rFonts w:ascii="Arial" w:hAnsi="Arial" w:cs="Arial"/>
          <w:iCs/>
          <w:lang w:val="en-US"/>
        </w:rPr>
        <w:t>AhR</w:t>
      </w:r>
      <w:proofErr w:type="spellEnd"/>
      <w:r w:rsidR="007B5F0C" w:rsidRPr="0073634B">
        <w:rPr>
          <w:rFonts w:ascii="Arial" w:hAnsi="Arial" w:cs="Arial"/>
          <w:iCs/>
          <w:lang w:val="en-US"/>
        </w:rPr>
        <w:t xml:space="preserve"> </w:t>
      </w:r>
      <w:r w:rsidR="00D634DF" w:rsidRPr="0073634B">
        <w:rPr>
          <w:rFonts w:ascii="Arial" w:hAnsi="Arial" w:cs="Arial"/>
          <w:iCs/>
          <w:lang w:val="en-US"/>
        </w:rPr>
        <w:t xml:space="preserve">activation </w:t>
      </w:r>
      <w:r w:rsidR="007B5F0C" w:rsidRPr="0073634B">
        <w:rPr>
          <w:rFonts w:ascii="Arial" w:hAnsi="Arial" w:cs="Arial"/>
          <w:iCs/>
          <w:lang w:val="en-US"/>
        </w:rPr>
        <w:t>leads to release of antimicrobial peptides in the intestine that potentially modify microbial composition</w:t>
      </w:r>
      <w:sdt>
        <w:sdtPr>
          <w:rPr>
            <w:rFonts w:ascii="Arial" w:hAnsi="Arial" w:cs="Arial"/>
            <w:iCs/>
            <w:color w:val="000000"/>
            <w:lang w:val="en-US"/>
          </w:rPr>
          <w:tag w:val="MENDELEY_CITATION_v3_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"/>
          <w:id w:val="-864440214"/>
          <w:placeholder>
            <w:docPart w:val="DefaultPlaceholder_-1854013440"/>
          </w:placeholder>
        </w:sdtPr>
        <w:sdtEndPr/>
        <w:sdtContent>
          <w:r w:rsidR="002E1A5C">
            <w:rPr>
              <w:rFonts w:ascii="Arial" w:hAnsi="Arial" w:cs="Arial"/>
              <w:iCs/>
              <w:color w:val="000000"/>
              <w:vertAlign w:val="superscript"/>
              <w:lang w:val="en-US"/>
            </w:rPr>
            <w:t>41</w:t>
          </w:r>
        </w:sdtContent>
      </w:sdt>
      <w:r w:rsidR="007B5F0C" w:rsidRPr="0073634B">
        <w:rPr>
          <w:rFonts w:ascii="Arial" w:hAnsi="Arial" w:cs="Arial"/>
          <w:iCs/>
          <w:lang w:val="en-US"/>
        </w:rPr>
        <w:t>. This receptor has been linked to chronic intestinal inflammation</w:t>
      </w:r>
      <w:sdt>
        <w:sdtPr>
          <w:rPr>
            <w:rFonts w:ascii="Arial" w:hAnsi="Arial" w:cs="Arial"/>
            <w:iCs/>
            <w:color w:val="000000"/>
            <w:lang w:val="en-US"/>
          </w:rPr>
          <w:tag w:val="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"/>
          <w:id w:val="2040399647"/>
          <w:placeholder>
            <w:docPart w:val="DefaultPlaceholder_-1854013440"/>
          </w:placeholder>
        </w:sdtPr>
        <w:sdtEndPr/>
        <w:sdtContent>
          <w:r w:rsidR="002E1A5C">
            <w:rPr>
              <w:rFonts w:ascii="Arial" w:hAnsi="Arial" w:cs="Arial"/>
              <w:iCs/>
              <w:color w:val="000000"/>
              <w:vertAlign w:val="superscript"/>
              <w:lang w:val="en-US"/>
            </w:rPr>
            <w:t xml:space="preserve">42, </w:t>
          </w:r>
          <w:r w:rsidR="002E1A5C" w:rsidRPr="002E1A5C">
            <w:rPr>
              <w:rFonts w:ascii="Arial" w:hAnsi="Arial" w:cs="Arial"/>
              <w:iCs/>
              <w:color w:val="000000"/>
              <w:vertAlign w:val="superscript"/>
              <w:lang w:val="en-US"/>
            </w:rPr>
            <w:t>43</w:t>
          </w:r>
        </w:sdtContent>
      </w:sdt>
      <w:r w:rsidR="007B5F0C" w:rsidRPr="0073634B">
        <w:rPr>
          <w:rFonts w:ascii="Arial" w:hAnsi="Arial" w:cs="Arial"/>
          <w:iCs/>
          <w:lang w:val="en-US"/>
        </w:rPr>
        <w:t xml:space="preserve">. </w:t>
      </w:r>
      <w:r w:rsidR="00AB11A3" w:rsidRPr="0073634B">
        <w:rPr>
          <w:rFonts w:ascii="Arial" w:hAnsi="Arial" w:cs="Arial"/>
          <w:iCs/>
          <w:lang w:val="en-US"/>
        </w:rPr>
        <w:t>Overall, chemical contaminants in food are known to persist in the environment (air, soil, and water)</w:t>
      </w:r>
      <w:sdt>
        <w:sdtPr>
          <w:rPr>
            <w:rFonts w:ascii="Arial" w:hAnsi="Arial" w:cs="Arial"/>
            <w:iCs/>
            <w:color w:val="000000"/>
            <w:lang w:val="en-US"/>
          </w:rPr>
          <w:tag w:val="MENDELEY_CITATION_v3_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"/>
          <w:id w:val="-1115980679"/>
          <w:placeholder>
            <w:docPart w:val="DefaultPlaceholder_-1854013440"/>
          </w:placeholder>
        </w:sdtPr>
        <w:sdtEndPr/>
        <w:sdtContent>
          <w:r w:rsidR="002E1A5C">
            <w:rPr>
              <w:rFonts w:ascii="Arial" w:hAnsi="Arial" w:cs="Arial"/>
              <w:iCs/>
              <w:color w:val="000000"/>
              <w:vertAlign w:val="superscript"/>
              <w:lang w:val="en-US"/>
            </w:rPr>
            <w:t>44</w:t>
          </w:r>
        </w:sdtContent>
      </w:sdt>
      <w:r w:rsidR="00AB11A3" w:rsidRPr="0073634B">
        <w:rPr>
          <w:rFonts w:ascii="Arial" w:hAnsi="Arial" w:cs="Arial"/>
          <w:iCs/>
          <w:lang w:val="en-US"/>
        </w:rPr>
        <w:t xml:space="preserve"> and t</w:t>
      </w:r>
      <w:r w:rsidR="00A61493" w:rsidRPr="0073634B">
        <w:rPr>
          <w:rFonts w:ascii="Arial" w:hAnsi="Arial" w:cs="Arial"/>
          <w:iCs/>
          <w:lang w:val="en-US"/>
        </w:rPr>
        <w:t>heir bioaccumulation in the agri</w:t>
      </w:r>
      <w:r w:rsidR="00AB11A3" w:rsidRPr="0073634B">
        <w:rPr>
          <w:rFonts w:ascii="Arial" w:hAnsi="Arial" w:cs="Arial"/>
          <w:iCs/>
          <w:lang w:val="en-US"/>
        </w:rPr>
        <w:t xml:space="preserve">-food chain could represent a health risk leading to alterations in the human </w:t>
      </w:r>
      <w:r w:rsidR="00534F08" w:rsidRPr="0073634B">
        <w:rPr>
          <w:rFonts w:ascii="Arial" w:hAnsi="Arial" w:cs="Arial"/>
          <w:iCs/>
          <w:lang w:val="en-US"/>
        </w:rPr>
        <w:t xml:space="preserve">gut </w:t>
      </w:r>
      <w:r w:rsidR="00AB11A3" w:rsidRPr="0073634B">
        <w:rPr>
          <w:rFonts w:ascii="Arial" w:hAnsi="Arial" w:cs="Arial"/>
          <w:iCs/>
          <w:lang w:val="en-US"/>
        </w:rPr>
        <w:t>microbiome composition and function. Although studies with pesticide exposure report some degree of microbial disturbances, there are important limitations that should be considered when interpreting the results of these studies and using their data for human health risk assessments</w:t>
      </w:r>
      <w:sdt>
        <w:sdtPr>
          <w:rPr>
            <w:rFonts w:ascii="Arial" w:hAnsi="Arial" w:cs="Arial"/>
            <w:iCs/>
            <w:color w:val="000000"/>
            <w:lang w:val="en-US"/>
          </w:rPr>
          <w:tag w:val="MENDELEY_CITATION_v3_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"/>
          <w:id w:val="192889521"/>
          <w:placeholder>
            <w:docPart w:val="DefaultPlaceholder_-1854013440"/>
          </w:placeholder>
        </w:sdtPr>
        <w:sdtEndPr/>
        <w:sdtContent>
          <w:r w:rsidR="002E1A5C">
            <w:rPr>
              <w:rFonts w:ascii="Arial" w:hAnsi="Arial" w:cs="Arial"/>
              <w:iCs/>
              <w:color w:val="000000"/>
              <w:vertAlign w:val="superscript"/>
              <w:lang w:val="en-US"/>
            </w:rPr>
            <w:t>45</w:t>
          </w:r>
        </w:sdtContent>
      </w:sdt>
      <w:r w:rsidR="00AB11A3" w:rsidRPr="0073634B">
        <w:rPr>
          <w:rFonts w:ascii="Arial" w:hAnsi="Arial" w:cs="Arial"/>
          <w:iCs/>
          <w:lang w:val="en-US"/>
        </w:rPr>
        <w:t>.</w:t>
      </w:r>
    </w:p>
    <w:p w14:paraId="52EB2C3F" w14:textId="024EDFDE" w:rsidR="00BF5C89" w:rsidRDefault="006E2533" w:rsidP="00F255F9">
      <w:pPr>
        <w:spacing w:line="480" w:lineRule="auto"/>
        <w:ind w:firstLine="708"/>
        <w:jc w:val="both"/>
        <w:rPr>
          <w:rFonts w:ascii="Arial" w:hAnsi="Arial" w:cs="Arial"/>
          <w:iCs/>
          <w:lang w:val="en-US"/>
        </w:rPr>
      </w:pPr>
      <w:r w:rsidRPr="0073634B">
        <w:rPr>
          <w:rFonts w:ascii="Arial" w:hAnsi="Arial" w:cs="Arial"/>
          <w:iCs/>
          <w:lang w:val="en-US"/>
        </w:rPr>
        <w:t>M</w:t>
      </w:r>
      <w:r w:rsidR="0067318E" w:rsidRPr="0073634B">
        <w:rPr>
          <w:rFonts w:ascii="Arial" w:hAnsi="Arial" w:cs="Arial"/>
          <w:iCs/>
          <w:lang w:val="en-US"/>
        </w:rPr>
        <w:t xml:space="preserve">icroplastics and </w:t>
      </w:r>
      <w:r w:rsidR="00CD6005" w:rsidRPr="0073634B">
        <w:rPr>
          <w:rFonts w:ascii="Arial" w:hAnsi="Arial" w:cs="Arial"/>
          <w:iCs/>
          <w:lang w:val="en-US"/>
        </w:rPr>
        <w:t xml:space="preserve">other </w:t>
      </w:r>
      <w:r w:rsidR="005A0B0B" w:rsidRPr="0073634B">
        <w:rPr>
          <w:rFonts w:ascii="Arial" w:hAnsi="Arial" w:cs="Arial"/>
          <w:iCs/>
          <w:lang w:val="en-US"/>
        </w:rPr>
        <w:t>plastic-associated contaminants</w:t>
      </w:r>
      <w:r w:rsidR="0067318E" w:rsidRPr="0073634B">
        <w:rPr>
          <w:rFonts w:ascii="Arial" w:hAnsi="Arial" w:cs="Arial"/>
          <w:iCs/>
          <w:lang w:val="en-US"/>
        </w:rPr>
        <w:t xml:space="preserve"> </w:t>
      </w:r>
      <w:r w:rsidR="00E05CB1" w:rsidRPr="0073634B">
        <w:rPr>
          <w:rFonts w:ascii="Arial" w:hAnsi="Arial" w:cs="Arial"/>
          <w:iCs/>
          <w:lang w:val="en-US"/>
        </w:rPr>
        <w:t xml:space="preserve">are recognized as emerging </w:t>
      </w:r>
      <w:r w:rsidRPr="0073634B">
        <w:rPr>
          <w:rFonts w:ascii="Arial" w:hAnsi="Arial" w:cs="Arial"/>
          <w:iCs/>
          <w:lang w:val="en-US"/>
        </w:rPr>
        <w:t xml:space="preserve">and ubiquitous contaminants </w:t>
      </w:r>
      <w:r w:rsidR="00FE38D2" w:rsidRPr="0073634B">
        <w:rPr>
          <w:rFonts w:ascii="Arial" w:hAnsi="Arial" w:cs="Arial"/>
          <w:iCs/>
          <w:lang w:val="en-US"/>
        </w:rPr>
        <w:t>with unknown health implications</w:t>
      </w:r>
      <w:sdt>
        <w:sdtPr>
          <w:rPr>
            <w:rFonts w:ascii="Arial" w:hAnsi="Arial" w:cs="Arial"/>
            <w:iCs/>
            <w:color w:val="000000"/>
            <w:lang w:val="en-US"/>
          </w:rPr>
          <w:tag w:val="MENDELEY_CITATION_v3_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"/>
          <w:id w:val="396788203"/>
          <w:placeholder>
            <w:docPart w:val="DefaultPlaceholder_-1854013440"/>
          </w:placeholder>
        </w:sdtPr>
        <w:sdtEndPr/>
        <w:sdtContent>
          <w:r w:rsidR="001024EE">
            <w:rPr>
              <w:rFonts w:ascii="Arial" w:hAnsi="Arial" w:cs="Arial"/>
              <w:iCs/>
              <w:color w:val="000000"/>
              <w:vertAlign w:val="superscript"/>
              <w:lang w:val="en-US"/>
            </w:rPr>
            <w:t>46</w:t>
          </w:r>
          <w:r w:rsidR="001024EE" w:rsidRPr="001024EE">
            <w:rPr>
              <w:rFonts w:ascii="Arial" w:hAnsi="Arial" w:cs="Arial"/>
              <w:iCs/>
              <w:color w:val="000000"/>
              <w:vertAlign w:val="superscript"/>
              <w:lang w:val="en-US"/>
            </w:rPr>
            <w:t>, 47</w:t>
          </w:r>
        </w:sdtContent>
      </w:sdt>
      <w:r w:rsidR="009F2D35" w:rsidRPr="0073634B">
        <w:rPr>
          <w:rFonts w:ascii="Arial" w:hAnsi="Arial" w:cs="Arial"/>
          <w:iCs/>
          <w:lang w:val="en-US"/>
        </w:rPr>
        <w:t xml:space="preserve">. </w:t>
      </w:r>
      <w:r w:rsidR="00122FE5" w:rsidRPr="0073634B">
        <w:rPr>
          <w:rFonts w:ascii="Arial" w:hAnsi="Arial" w:cs="Arial"/>
          <w:iCs/>
          <w:lang w:val="en-US"/>
        </w:rPr>
        <w:t>Microplastics are widely distributed</w:t>
      </w:r>
      <w:r w:rsidR="00422291" w:rsidRPr="0073634B">
        <w:rPr>
          <w:rFonts w:ascii="Arial" w:hAnsi="Arial" w:cs="Arial"/>
          <w:iCs/>
          <w:lang w:val="en-US"/>
        </w:rPr>
        <w:t xml:space="preserve"> due to the overuse of plastics nowadays</w:t>
      </w:r>
      <w:r w:rsidR="00122FE5" w:rsidRPr="0073634B">
        <w:rPr>
          <w:rFonts w:ascii="Arial" w:hAnsi="Arial" w:cs="Arial"/>
          <w:iCs/>
          <w:lang w:val="en-US"/>
        </w:rPr>
        <w:t>, easily ingested with our diet and may accumulate in various organs due to th</w:t>
      </w:r>
      <w:r w:rsidR="001A6F9A" w:rsidRPr="0073634B">
        <w:rPr>
          <w:rFonts w:ascii="Arial" w:hAnsi="Arial" w:cs="Arial"/>
          <w:iCs/>
          <w:lang w:val="en-US"/>
        </w:rPr>
        <w:t xml:space="preserve">eir small sizes </w:t>
      </w:r>
      <w:r w:rsidR="00422291" w:rsidRPr="0073634B">
        <w:rPr>
          <w:rFonts w:ascii="Arial" w:hAnsi="Arial" w:cs="Arial"/>
          <w:iCs/>
          <w:lang w:val="en-US"/>
        </w:rPr>
        <w:t>(&lt; 5</w:t>
      </w:r>
      <w:r w:rsidR="00157354" w:rsidRPr="0073634B">
        <w:rPr>
          <w:rFonts w:ascii="Arial" w:hAnsi="Arial" w:cs="Arial"/>
          <w:iCs/>
          <w:lang w:val="en-US"/>
        </w:rPr>
        <w:t xml:space="preserve"> </w:t>
      </w:r>
      <w:r w:rsidR="00422291" w:rsidRPr="0073634B">
        <w:rPr>
          <w:rFonts w:ascii="Arial" w:hAnsi="Arial" w:cs="Arial"/>
          <w:iCs/>
          <w:lang w:val="en-US"/>
        </w:rPr>
        <w:t xml:space="preserve">mm diameter) </w:t>
      </w:r>
      <w:r w:rsidR="001A6F9A" w:rsidRPr="0073634B">
        <w:rPr>
          <w:rFonts w:ascii="Arial" w:hAnsi="Arial" w:cs="Arial"/>
          <w:iCs/>
          <w:lang w:val="en-US"/>
        </w:rPr>
        <w:t xml:space="preserve">and low </w:t>
      </w:r>
      <w:r w:rsidR="00122FE5" w:rsidRPr="0073634B">
        <w:rPr>
          <w:rFonts w:ascii="Arial" w:hAnsi="Arial" w:cs="Arial"/>
          <w:iCs/>
          <w:lang w:val="en-US"/>
        </w:rPr>
        <w:t>degradation</w:t>
      </w:r>
      <w:r w:rsidR="001A6F9A" w:rsidRPr="0073634B">
        <w:rPr>
          <w:rFonts w:ascii="Arial" w:hAnsi="Arial" w:cs="Arial"/>
          <w:iCs/>
          <w:lang w:val="en-US"/>
        </w:rPr>
        <w:t xml:space="preserve"> rate</w:t>
      </w:r>
      <w:r w:rsidR="00122FE5" w:rsidRPr="0073634B">
        <w:rPr>
          <w:rFonts w:ascii="Arial" w:hAnsi="Arial" w:cs="Arial"/>
          <w:iCs/>
          <w:lang w:val="en-US"/>
        </w:rPr>
        <w:t xml:space="preserve">. </w:t>
      </w:r>
      <w:r w:rsidR="009F2D35" w:rsidRPr="0073634B">
        <w:rPr>
          <w:rFonts w:ascii="Arial" w:hAnsi="Arial" w:cs="Arial"/>
          <w:iCs/>
          <w:lang w:val="en-US"/>
        </w:rPr>
        <w:t xml:space="preserve">Despite the lack of current legislation to regulate microplastics and </w:t>
      </w:r>
      <w:proofErr w:type="spellStart"/>
      <w:r w:rsidR="009F2D35" w:rsidRPr="0073634B">
        <w:rPr>
          <w:rFonts w:ascii="Arial" w:hAnsi="Arial" w:cs="Arial"/>
          <w:iCs/>
          <w:lang w:val="en-US"/>
        </w:rPr>
        <w:t>nanoplastics</w:t>
      </w:r>
      <w:proofErr w:type="spellEnd"/>
      <w:r w:rsidR="009F2D35" w:rsidRPr="0073634B">
        <w:rPr>
          <w:rFonts w:ascii="Arial" w:hAnsi="Arial" w:cs="Arial"/>
          <w:iCs/>
          <w:lang w:val="en-US"/>
        </w:rPr>
        <w:t xml:space="preserve"> as </w:t>
      </w:r>
      <w:r w:rsidR="006A6F4A" w:rsidRPr="0073634B">
        <w:rPr>
          <w:rFonts w:ascii="Arial" w:hAnsi="Arial" w:cs="Arial"/>
          <w:iCs/>
          <w:lang w:val="en-US"/>
        </w:rPr>
        <w:t xml:space="preserve">food </w:t>
      </w:r>
      <w:r w:rsidR="009F2D35" w:rsidRPr="0073634B">
        <w:rPr>
          <w:rFonts w:ascii="Arial" w:hAnsi="Arial" w:cs="Arial"/>
          <w:iCs/>
          <w:lang w:val="en-US"/>
        </w:rPr>
        <w:t>contaminants, the oral route represents an important exposure pathway in humans</w:t>
      </w:r>
      <w:sdt>
        <w:sdtPr>
          <w:rPr>
            <w:rFonts w:ascii="Arial" w:hAnsi="Arial" w:cs="Arial"/>
            <w:iCs/>
            <w:color w:val="000000"/>
            <w:lang w:val="en-US"/>
          </w:rPr>
          <w:tag w:val="MENDELEY_CITATION_v3_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"/>
          <w:id w:val="984366127"/>
          <w:placeholder>
            <w:docPart w:val="DefaultPlaceholder_-1854013440"/>
          </w:placeholder>
        </w:sdtPr>
        <w:sdtEndPr/>
        <w:sdtContent>
          <w:r w:rsidR="001024EE">
            <w:rPr>
              <w:rFonts w:ascii="Arial" w:hAnsi="Arial" w:cs="Arial"/>
              <w:iCs/>
              <w:color w:val="000000"/>
              <w:vertAlign w:val="superscript"/>
              <w:lang w:val="en-US"/>
            </w:rPr>
            <w:t>48,</w:t>
          </w:r>
          <w:r w:rsidR="00D06F78">
            <w:rPr>
              <w:rFonts w:ascii="Arial" w:hAnsi="Arial" w:cs="Arial"/>
              <w:iCs/>
              <w:color w:val="000000"/>
              <w:vertAlign w:val="superscript"/>
              <w:lang w:val="en-US"/>
            </w:rPr>
            <w:t xml:space="preserve"> </w:t>
          </w:r>
          <w:r w:rsidR="001024EE">
            <w:rPr>
              <w:rFonts w:ascii="Arial" w:hAnsi="Arial" w:cs="Arial"/>
              <w:iCs/>
              <w:color w:val="000000"/>
              <w:vertAlign w:val="superscript"/>
              <w:lang w:val="en-US"/>
            </w:rPr>
            <w:t>49</w:t>
          </w:r>
        </w:sdtContent>
      </w:sdt>
      <w:r w:rsidR="001B24DB" w:rsidRPr="0073634B">
        <w:rPr>
          <w:rFonts w:ascii="Arial" w:hAnsi="Arial" w:cs="Arial"/>
          <w:iCs/>
          <w:lang w:val="en-US"/>
        </w:rPr>
        <w:t>. Indeed, they have been detected in human feces, colon, and placenta</w:t>
      </w:r>
      <w:r w:rsidR="00E05CB1" w:rsidRPr="0073634B">
        <w:rPr>
          <w:rFonts w:ascii="Arial" w:hAnsi="Arial" w:cs="Arial"/>
          <w:iCs/>
          <w:lang w:val="en-US"/>
        </w:rPr>
        <w:t>. Based on</w:t>
      </w:r>
      <w:r w:rsidR="00145772" w:rsidRPr="0073634B">
        <w:rPr>
          <w:rFonts w:ascii="Arial" w:hAnsi="Arial" w:cs="Arial"/>
          <w:iCs/>
          <w:lang w:val="en-US"/>
        </w:rPr>
        <w:t xml:space="preserve"> the</w:t>
      </w:r>
      <w:r w:rsidR="00E05CB1" w:rsidRPr="0073634B">
        <w:rPr>
          <w:rFonts w:ascii="Arial" w:hAnsi="Arial" w:cs="Arial"/>
          <w:iCs/>
          <w:lang w:val="en-US"/>
        </w:rPr>
        <w:t xml:space="preserve"> </w:t>
      </w:r>
      <w:r w:rsidR="00145772" w:rsidRPr="0073634B">
        <w:rPr>
          <w:rFonts w:ascii="Arial" w:hAnsi="Arial" w:cs="Arial"/>
          <w:iCs/>
          <w:lang w:val="en-US"/>
        </w:rPr>
        <w:t>meta</w:t>
      </w:r>
      <w:r w:rsidR="00E05CB1" w:rsidRPr="0073634B">
        <w:rPr>
          <w:rFonts w:ascii="Arial" w:hAnsi="Arial" w:cs="Arial"/>
          <w:iCs/>
          <w:lang w:val="en-US"/>
        </w:rPr>
        <w:t xml:space="preserve">data </w:t>
      </w:r>
      <w:r w:rsidR="008D7D39" w:rsidRPr="0073634B">
        <w:rPr>
          <w:rFonts w:ascii="Arial" w:hAnsi="Arial" w:cs="Arial"/>
          <w:iCs/>
          <w:lang w:val="en-US"/>
        </w:rPr>
        <w:t xml:space="preserve">analysis </w:t>
      </w:r>
      <w:r w:rsidR="006679B9" w:rsidRPr="0073634B">
        <w:rPr>
          <w:rFonts w:ascii="Arial" w:hAnsi="Arial" w:cs="Arial"/>
          <w:iCs/>
          <w:lang w:val="en-US"/>
        </w:rPr>
        <w:t>of</w:t>
      </w:r>
      <w:r w:rsidR="001B24DB" w:rsidRPr="0073634B">
        <w:rPr>
          <w:rFonts w:ascii="Arial" w:hAnsi="Arial" w:cs="Arial"/>
          <w:iCs/>
          <w:lang w:val="en-US"/>
        </w:rPr>
        <w:t xml:space="preserve"> 59</w:t>
      </w:r>
      <w:r w:rsidR="00E05CB1" w:rsidRPr="0073634B">
        <w:rPr>
          <w:rFonts w:ascii="Arial" w:hAnsi="Arial" w:cs="Arial"/>
          <w:iCs/>
          <w:lang w:val="en-US"/>
        </w:rPr>
        <w:t xml:space="preserve"> publications</w:t>
      </w:r>
      <w:r w:rsidR="00DB3556" w:rsidRPr="0073634B">
        <w:rPr>
          <w:rFonts w:ascii="Arial" w:hAnsi="Arial" w:cs="Arial"/>
          <w:iCs/>
          <w:lang w:val="en-US"/>
        </w:rPr>
        <w:t>,</w:t>
      </w:r>
      <w:r w:rsidR="00054C50" w:rsidRPr="0073634B">
        <w:rPr>
          <w:rFonts w:ascii="Arial" w:hAnsi="Arial" w:cs="Arial"/>
          <w:iCs/>
          <w:lang w:val="en-US"/>
        </w:rPr>
        <w:t xml:space="preserve"> </w:t>
      </w:r>
      <w:sdt>
        <w:sdtPr>
          <w:rPr>
            <w:rFonts w:ascii="Arial" w:hAnsi="Arial" w:cs="Arial"/>
            <w:iCs/>
            <w:color w:val="000000"/>
            <w:lang w:val="en-US"/>
          </w:rPr>
          <w:tag w:val="MENDELEY_CITATION_v3_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"/>
          <w:id w:val="1720782786"/>
          <w:placeholder>
            <w:docPart w:val="DefaultPlaceholder_-1854013440"/>
          </w:placeholder>
        </w:sdtPr>
        <w:sdtEndPr/>
        <w:sdtContent>
          <w:proofErr w:type="spellStart"/>
          <w:r w:rsidR="00E13C80">
            <w:rPr>
              <w:rFonts w:ascii="Arial" w:hAnsi="Arial" w:cs="Arial"/>
              <w:iCs/>
              <w:color w:val="000000"/>
              <w:lang w:val="en-US"/>
            </w:rPr>
            <w:t>Senathirajah</w:t>
          </w:r>
          <w:proofErr w:type="spellEnd"/>
          <w:r w:rsidR="00E13C80">
            <w:rPr>
              <w:rFonts w:ascii="Arial" w:hAnsi="Arial" w:cs="Arial"/>
              <w:iCs/>
              <w:color w:val="000000"/>
              <w:lang w:val="en-US"/>
            </w:rPr>
            <w:t xml:space="preserve"> et al.</w:t>
          </w:r>
          <w:r w:rsidR="00E13C80">
            <w:rPr>
              <w:rFonts w:ascii="Arial" w:hAnsi="Arial" w:cs="Arial"/>
              <w:iCs/>
              <w:color w:val="000000"/>
              <w:vertAlign w:val="superscript"/>
              <w:lang w:val="en-US"/>
            </w:rPr>
            <w:t>50</w:t>
          </w:r>
        </w:sdtContent>
      </w:sdt>
      <w:r w:rsidR="00E05CB1" w:rsidRPr="0073634B">
        <w:rPr>
          <w:rFonts w:ascii="Arial" w:hAnsi="Arial" w:cs="Arial"/>
          <w:iCs/>
          <w:lang w:val="en-US"/>
        </w:rPr>
        <w:t xml:space="preserve"> estimat</w:t>
      </w:r>
      <w:r w:rsidR="00651112" w:rsidRPr="0073634B">
        <w:rPr>
          <w:rFonts w:ascii="Arial" w:hAnsi="Arial" w:cs="Arial"/>
          <w:iCs/>
          <w:lang w:val="en-US"/>
        </w:rPr>
        <w:t>e</w:t>
      </w:r>
      <w:r w:rsidR="00615FE3">
        <w:rPr>
          <w:rFonts w:ascii="Arial" w:hAnsi="Arial" w:cs="Arial"/>
          <w:iCs/>
          <w:lang w:val="en-US"/>
        </w:rPr>
        <w:t>d</w:t>
      </w:r>
      <w:r w:rsidR="00651112" w:rsidRPr="0073634B">
        <w:rPr>
          <w:rFonts w:ascii="Arial" w:hAnsi="Arial" w:cs="Arial"/>
          <w:iCs/>
          <w:lang w:val="en-US"/>
        </w:rPr>
        <w:t xml:space="preserve"> the </w:t>
      </w:r>
      <w:r w:rsidR="0067318E" w:rsidRPr="0073634B">
        <w:rPr>
          <w:rFonts w:ascii="Arial" w:hAnsi="Arial" w:cs="Arial"/>
          <w:iCs/>
          <w:lang w:val="en-US"/>
        </w:rPr>
        <w:t>amount of microplastics</w:t>
      </w:r>
      <w:r w:rsidR="00E05CB1" w:rsidRPr="0073634B">
        <w:rPr>
          <w:rFonts w:ascii="Arial" w:hAnsi="Arial" w:cs="Arial"/>
          <w:iCs/>
          <w:lang w:val="en-US"/>
        </w:rPr>
        <w:t xml:space="preserve"> that humans</w:t>
      </w:r>
      <w:r w:rsidR="008D4A50" w:rsidRPr="0073634B">
        <w:rPr>
          <w:rFonts w:ascii="Arial" w:hAnsi="Arial" w:cs="Arial"/>
          <w:iCs/>
          <w:lang w:val="en-US"/>
        </w:rPr>
        <w:t xml:space="preserve"> may ingest</w:t>
      </w:r>
      <w:r w:rsidR="00E05CB1" w:rsidRPr="0073634B">
        <w:rPr>
          <w:rFonts w:ascii="Arial" w:hAnsi="Arial" w:cs="Arial"/>
          <w:iCs/>
          <w:lang w:val="en-US"/>
        </w:rPr>
        <w:t xml:space="preserve">, which can serve as a basis for future investigations and </w:t>
      </w:r>
      <w:r w:rsidR="006679B9" w:rsidRPr="0073634B">
        <w:rPr>
          <w:rFonts w:ascii="Arial" w:hAnsi="Arial" w:cs="Arial"/>
          <w:iCs/>
          <w:lang w:val="en-US"/>
        </w:rPr>
        <w:t>risk assessment</w:t>
      </w:r>
      <w:r w:rsidR="00780C7A" w:rsidRPr="0073634B">
        <w:rPr>
          <w:rFonts w:ascii="Arial" w:hAnsi="Arial" w:cs="Arial"/>
          <w:iCs/>
          <w:lang w:val="en-US"/>
        </w:rPr>
        <w:t xml:space="preserve">. </w:t>
      </w:r>
      <w:r w:rsidR="00674266" w:rsidRPr="0073634B">
        <w:rPr>
          <w:rFonts w:ascii="Arial" w:hAnsi="Arial" w:cs="Arial"/>
          <w:iCs/>
          <w:lang w:val="en-US"/>
        </w:rPr>
        <w:t>O</w:t>
      </w:r>
      <w:r w:rsidR="00E05CB1" w:rsidRPr="0073634B">
        <w:rPr>
          <w:rFonts w:ascii="Arial" w:hAnsi="Arial" w:cs="Arial"/>
          <w:iCs/>
          <w:lang w:val="en-US"/>
        </w:rPr>
        <w:t>n average, humans cou</w:t>
      </w:r>
      <w:r w:rsidR="001B24DB" w:rsidRPr="0073634B">
        <w:rPr>
          <w:rFonts w:ascii="Arial" w:hAnsi="Arial" w:cs="Arial"/>
          <w:iCs/>
          <w:lang w:val="en-US"/>
        </w:rPr>
        <w:t xml:space="preserve">ld </w:t>
      </w:r>
      <w:r w:rsidR="0002252B" w:rsidRPr="0073634B">
        <w:rPr>
          <w:rFonts w:ascii="Arial" w:hAnsi="Arial" w:cs="Arial"/>
          <w:iCs/>
          <w:lang w:val="en-US"/>
        </w:rPr>
        <w:t>be ingesting 0.1</w:t>
      </w:r>
      <w:r w:rsidR="001B24DB" w:rsidRPr="0073634B">
        <w:rPr>
          <w:rFonts w:ascii="Arial" w:hAnsi="Arial" w:cs="Arial"/>
          <w:iCs/>
          <w:lang w:val="en-US"/>
        </w:rPr>
        <w:t>–5 g of microplastics week</w:t>
      </w:r>
      <w:r w:rsidR="00330B90" w:rsidRPr="0073634B">
        <w:rPr>
          <w:rFonts w:ascii="Arial" w:hAnsi="Arial" w:cs="Arial"/>
          <w:iCs/>
          <w:lang w:val="en-US"/>
        </w:rPr>
        <w:t>ly</w:t>
      </w:r>
      <w:r w:rsidR="00AC1116" w:rsidRPr="0073634B">
        <w:rPr>
          <w:rFonts w:ascii="Arial" w:hAnsi="Arial" w:cs="Arial"/>
          <w:iCs/>
          <w:lang w:val="en-US"/>
        </w:rPr>
        <w:t>.</w:t>
      </w:r>
      <w:r w:rsidR="00521953" w:rsidRPr="0073634B">
        <w:rPr>
          <w:rFonts w:ascii="Arial" w:hAnsi="Arial" w:cs="Arial"/>
          <w:iCs/>
          <w:lang w:val="en-US"/>
        </w:rPr>
        <w:t xml:space="preserve"> </w:t>
      </w:r>
      <w:r w:rsidR="00AC1116" w:rsidRPr="0073634B">
        <w:rPr>
          <w:rFonts w:ascii="Arial" w:hAnsi="Arial" w:cs="Arial"/>
          <w:iCs/>
          <w:lang w:val="en-US"/>
        </w:rPr>
        <w:t>Moreover,</w:t>
      </w:r>
      <w:r w:rsidR="005A0175" w:rsidRPr="0073634B">
        <w:rPr>
          <w:rFonts w:ascii="Arial" w:hAnsi="Arial" w:cs="Arial"/>
          <w:iCs/>
          <w:lang w:val="en-US"/>
        </w:rPr>
        <w:t xml:space="preserve"> a</w:t>
      </w:r>
      <w:r w:rsidR="00F10FCB" w:rsidRPr="0073634B">
        <w:rPr>
          <w:rFonts w:ascii="Arial" w:hAnsi="Arial" w:cs="Arial"/>
          <w:iCs/>
          <w:lang w:val="en-US"/>
        </w:rPr>
        <w:t xml:space="preserve"> </w:t>
      </w:r>
      <w:r w:rsidR="00E9287B" w:rsidRPr="0073634B">
        <w:rPr>
          <w:rFonts w:ascii="Arial" w:hAnsi="Arial" w:cs="Arial"/>
          <w:iCs/>
          <w:lang w:val="en-US"/>
        </w:rPr>
        <w:t xml:space="preserve">qualitative </w:t>
      </w:r>
      <w:r w:rsidR="005A0175" w:rsidRPr="0073634B">
        <w:rPr>
          <w:rFonts w:ascii="Arial" w:hAnsi="Arial" w:cs="Arial"/>
          <w:iCs/>
          <w:lang w:val="en-US"/>
        </w:rPr>
        <w:t>analysis ide</w:t>
      </w:r>
      <w:r w:rsidR="001B24DB" w:rsidRPr="0073634B">
        <w:rPr>
          <w:rFonts w:ascii="Arial" w:hAnsi="Arial" w:cs="Arial"/>
          <w:iCs/>
          <w:lang w:val="en-US"/>
        </w:rPr>
        <w:t xml:space="preserve">ntified </w:t>
      </w:r>
      <w:r w:rsidR="00615FE3">
        <w:rPr>
          <w:rFonts w:ascii="Arial" w:hAnsi="Arial" w:cs="Arial"/>
          <w:iCs/>
          <w:lang w:val="en-US"/>
        </w:rPr>
        <w:t>over</w:t>
      </w:r>
      <w:r w:rsidR="001B24DB" w:rsidRPr="0073634B">
        <w:rPr>
          <w:rFonts w:ascii="Arial" w:hAnsi="Arial" w:cs="Arial"/>
          <w:iCs/>
          <w:lang w:val="en-US"/>
        </w:rPr>
        <w:t xml:space="preserve"> 10,000 </w:t>
      </w:r>
      <w:r w:rsidR="00122FE5" w:rsidRPr="0073634B">
        <w:rPr>
          <w:rFonts w:ascii="Arial" w:hAnsi="Arial" w:cs="Arial"/>
          <w:iCs/>
          <w:lang w:val="en-US"/>
        </w:rPr>
        <w:t>chemicals i</w:t>
      </w:r>
      <w:r w:rsidR="005A0175" w:rsidRPr="0073634B">
        <w:rPr>
          <w:rFonts w:ascii="Arial" w:hAnsi="Arial" w:cs="Arial"/>
          <w:iCs/>
          <w:lang w:val="en-US"/>
        </w:rPr>
        <w:t>n plastics</w:t>
      </w:r>
      <w:sdt>
        <w:sdtPr>
          <w:rPr>
            <w:rFonts w:ascii="Arial" w:hAnsi="Arial" w:cs="Arial"/>
            <w:iCs/>
            <w:color w:val="000000"/>
            <w:lang w:val="en-US"/>
          </w:rPr>
          <w:tag w:val="MENDELEY_CITATION_v3_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"/>
          <w:id w:val="-1518619379"/>
          <w:placeholder>
            <w:docPart w:val="DefaultPlaceholder_-1854013440"/>
          </w:placeholder>
        </w:sdtPr>
        <w:sdtEndPr/>
        <w:sdtContent>
          <w:r w:rsidR="00E13C80">
            <w:rPr>
              <w:rFonts w:ascii="Arial" w:hAnsi="Arial" w:cs="Arial"/>
              <w:iCs/>
              <w:color w:val="000000"/>
              <w:vertAlign w:val="superscript"/>
              <w:lang w:val="en-US"/>
            </w:rPr>
            <w:t>51</w:t>
          </w:r>
        </w:sdtContent>
      </w:sdt>
      <w:r w:rsidR="005A0175" w:rsidRPr="0073634B">
        <w:rPr>
          <w:rFonts w:ascii="Arial" w:hAnsi="Arial" w:cs="Arial"/>
          <w:iCs/>
          <w:lang w:val="en-US"/>
        </w:rPr>
        <w:t xml:space="preserve">. </w:t>
      </w:r>
      <w:r w:rsidR="004A5A7D" w:rsidRPr="0073634B">
        <w:rPr>
          <w:rFonts w:ascii="Arial" w:hAnsi="Arial" w:cs="Arial"/>
          <w:iCs/>
          <w:lang w:val="en-US"/>
        </w:rPr>
        <w:t xml:space="preserve">The </w:t>
      </w:r>
      <w:r w:rsidR="00521953" w:rsidRPr="0073634B">
        <w:rPr>
          <w:rFonts w:ascii="Arial" w:hAnsi="Arial" w:cs="Arial"/>
          <w:iCs/>
          <w:lang w:val="en-US"/>
        </w:rPr>
        <w:t>exposure to microplastics is</w:t>
      </w:r>
      <w:r w:rsidR="00E67873" w:rsidRPr="0073634B">
        <w:rPr>
          <w:rFonts w:ascii="Arial" w:hAnsi="Arial" w:cs="Arial"/>
          <w:iCs/>
          <w:lang w:val="en-US"/>
        </w:rPr>
        <w:t xml:space="preserve"> especially relevant for</w:t>
      </w:r>
      <w:r w:rsidR="004A5A7D" w:rsidRPr="0073634B">
        <w:rPr>
          <w:rFonts w:ascii="Arial" w:hAnsi="Arial" w:cs="Arial"/>
          <w:iCs/>
          <w:lang w:val="en-US"/>
        </w:rPr>
        <w:t xml:space="preserve"> infants where different intake sources</w:t>
      </w:r>
      <w:r w:rsidR="001B24DB" w:rsidRPr="0073634B">
        <w:rPr>
          <w:rFonts w:ascii="Arial" w:hAnsi="Arial" w:cs="Arial"/>
          <w:iCs/>
          <w:lang w:val="en-US"/>
        </w:rPr>
        <w:t xml:space="preserve"> have been identified</w:t>
      </w:r>
      <w:r w:rsidR="008D28EA" w:rsidRPr="0073634B">
        <w:rPr>
          <w:rFonts w:ascii="Arial" w:hAnsi="Arial" w:cs="Arial"/>
          <w:iCs/>
          <w:lang w:val="en-US"/>
        </w:rPr>
        <w:t>,</w:t>
      </w:r>
      <w:r w:rsidR="004A5A7D" w:rsidRPr="0073634B">
        <w:rPr>
          <w:rFonts w:ascii="Arial" w:hAnsi="Arial" w:cs="Arial"/>
          <w:iCs/>
          <w:lang w:val="en-US"/>
        </w:rPr>
        <w:t xml:space="preserve"> including baby feeding bottles</w:t>
      </w:r>
      <w:sdt>
        <w:sdtPr>
          <w:rPr>
            <w:rFonts w:ascii="Arial" w:hAnsi="Arial" w:cs="Arial"/>
            <w:iCs/>
            <w:color w:val="000000"/>
            <w:lang w:val="en-US"/>
          </w:rPr>
          <w:tag w:val="MENDELEY_CITATION_v3_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"/>
          <w:id w:val="-478615280"/>
          <w:placeholder>
            <w:docPart w:val="DefaultPlaceholder_-1854013440"/>
          </w:placeholder>
        </w:sdtPr>
        <w:sdtEndPr/>
        <w:sdtContent>
          <w:r w:rsidR="00E13C80">
            <w:rPr>
              <w:rFonts w:ascii="Arial" w:hAnsi="Arial" w:cs="Arial"/>
              <w:iCs/>
              <w:color w:val="000000"/>
              <w:vertAlign w:val="superscript"/>
              <w:lang w:val="en-US"/>
            </w:rPr>
            <w:t>52</w:t>
          </w:r>
        </w:sdtContent>
      </w:sdt>
      <w:r w:rsidR="004A5A7D" w:rsidRPr="0073634B">
        <w:rPr>
          <w:rFonts w:ascii="Arial" w:hAnsi="Arial" w:cs="Arial"/>
          <w:iCs/>
          <w:lang w:val="en-US"/>
        </w:rPr>
        <w:t>, breastmilk storage bags</w:t>
      </w:r>
      <w:sdt>
        <w:sdtPr>
          <w:rPr>
            <w:rFonts w:ascii="Arial" w:hAnsi="Arial" w:cs="Arial"/>
            <w:iCs/>
            <w:color w:val="000000"/>
            <w:lang w:val="en-US"/>
          </w:rPr>
          <w:tag w:val="MENDELEY_CITATION_v3_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"/>
          <w:id w:val="1980028119"/>
          <w:placeholder>
            <w:docPart w:val="DefaultPlaceholder_-1854013440"/>
          </w:placeholder>
        </w:sdtPr>
        <w:sdtEndPr/>
        <w:sdtContent>
          <w:r w:rsidR="00E13C80">
            <w:rPr>
              <w:rFonts w:ascii="Arial" w:hAnsi="Arial" w:cs="Arial"/>
              <w:iCs/>
              <w:color w:val="000000"/>
              <w:vertAlign w:val="superscript"/>
              <w:lang w:val="en-US"/>
            </w:rPr>
            <w:t>53</w:t>
          </w:r>
        </w:sdtContent>
      </w:sdt>
      <w:r w:rsidR="004A5A7D" w:rsidRPr="0073634B">
        <w:rPr>
          <w:rFonts w:ascii="Arial" w:hAnsi="Arial" w:cs="Arial"/>
          <w:iCs/>
          <w:lang w:val="en-US"/>
        </w:rPr>
        <w:t>, baby teats</w:t>
      </w:r>
      <w:sdt>
        <w:sdtPr>
          <w:rPr>
            <w:rFonts w:ascii="Arial" w:hAnsi="Arial" w:cs="Arial"/>
            <w:iCs/>
            <w:color w:val="000000"/>
            <w:lang w:val="en-US"/>
          </w:rPr>
          <w:tag w:val="MENDELEY_CITATION_v3_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"/>
          <w:id w:val="-104044456"/>
          <w:placeholder>
            <w:docPart w:val="DefaultPlaceholder_-1854013440"/>
          </w:placeholder>
        </w:sdtPr>
        <w:sdtEndPr/>
        <w:sdtContent>
          <w:r w:rsidR="00E13C80">
            <w:rPr>
              <w:rFonts w:ascii="Arial" w:hAnsi="Arial" w:cs="Arial"/>
              <w:iCs/>
              <w:color w:val="000000"/>
              <w:vertAlign w:val="superscript"/>
              <w:lang w:val="en-US"/>
            </w:rPr>
            <w:t>54</w:t>
          </w:r>
        </w:sdtContent>
      </w:sdt>
      <w:r w:rsidR="00B423D3" w:rsidRPr="0073634B">
        <w:rPr>
          <w:rFonts w:ascii="Arial" w:hAnsi="Arial" w:cs="Arial"/>
          <w:iCs/>
          <w:lang w:val="en-US"/>
        </w:rPr>
        <w:t>,</w:t>
      </w:r>
      <w:r w:rsidR="004A5A7D" w:rsidRPr="0073634B">
        <w:rPr>
          <w:rFonts w:ascii="Arial" w:hAnsi="Arial" w:cs="Arial"/>
          <w:iCs/>
          <w:lang w:val="en-US"/>
        </w:rPr>
        <w:t xml:space="preserve"> or breastmilk itself</w:t>
      </w:r>
      <w:sdt>
        <w:sdtPr>
          <w:rPr>
            <w:rFonts w:ascii="Arial" w:hAnsi="Arial" w:cs="Arial"/>
            <w:iCs/>
            <w:color w:val="000000"/>
            <w:lang w:val="en-US"/>
          </w:rPr>
          <w:tag w:val="MENDELEY_CITATION_v3_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"/>
          <w:id w:val="-1393731682"/>
          <w:placeholder>
            <w:docPart w:val="DefaultPlaceholder_-1854013440"/>
          </w:placeholder>
        </w:sdtPr>
        <w:sdtEndPr/>
        <w:sdtContent>
          <w:r w:rsidR="00E13C80">
            <w:rPr>
              <w:rFonts w:ascii="Arial" w:hAnsi="Arial" w:cs="Arial"/>
              <w:iCs/>
              <w:color w:val="000000"/>
              <w:vertAlign w:val="superscript"/>
              <w:lang w:val="en-US"/>
            </w:rPr>
            <w:t>55</w:t>
          </w:r>
        </w:sdtContent>
      </w:sdt>
      <w:r w:rsidR="004A5A7D" w:rsidRPr="0073634B">
        <w:rPr>
          <w:rFonts w:ascii="Arial" w:hAnsi="Arial" w:cs="Arial"/>
          <w:iCs/>
          <w:lang w:val="en-US"/>
        </w:rPr>
        <w:t>.</w:t>
      </w:r>
      <w:r w:rsidR="00122FE5" w:rsidRPr="0073634B">
        <w:rPr>
          <w:rFonts w:ascii="Arial" w:hAnsi="Arial" w:cs="Arial"/>
          <w:iCs/>
          <w:lang w:val="en-US"/>
        </w:rPr>
        <w:t xml:space="preserve"> A provocative study has shown a higher concentration of fecal microplastics in </w:t>
      </w:r>
      <w:r w:rsidR="00995F7B" w:rsidRPr="0073634B">
        <w:rPr>
          <w:rFonts w:ascii="Arial" w:hAnsi="Arial" w:cs="Arial"/>
          <w:iCs/>
          <w:lang w:val="en-US"/>
        </w:rPr>
        <w:t>inflammatory bowel disease (</w:t>
      </w:r>
      <w:r w:rsidR="00122FE5" w:rsidRPr="0073634B">
        <w:rPr>
          <w:rFonts w:ascii="Arial" w:hAnsi="Arial" w:cs="Arial"/>
          <w:iCs/>
          <w:lang w:val="en-US"/>
        </w:rPr>
        <w:t>IBD</w:t>
      </w:r>
      <w:r w:rsidR="00995F7B" w:rsidRPr="0073634B">
        <w:rPr>
          <w:rFonts w:ascii="Arial" w:hAnsi="Arial" w:cs="Arial"/>
          <w:iCs/>
          <w:lang w:val="en-US"/>
        </w:rPr>
        <w:t>)</w:t>
      </w:r>
      <w:r w:rsidR="00122FE5" w:rsidRPr="0073634B">
        <w:rPr>
          <w:rFonts w:ascii="Arial" w:hAnsi="Arial" w:cs="Arial"/>
          <w:iCs/>
          <w:lang w:val="en-US"/>
        </w:rPr>
        <w:t xml:space="preserve"> patients than healthy</w:t>
      </w:r>
      <w:r w:rsidR="00391093" w:rsidRPr="0073634B">
        <w:rPr>
          <w:rFonts w:ascii="Arial" w:hAnsi="Arial" w:cs="Arial"/>
          <w:iCs/>
          <w:lang w:val="en-US"/>
        </w:rPr>
        <w:t xml:space="preserve"> individuals</w:t>
      </w:r>
      <w:r w:rsidR="00122FE5" w:rsidRPr="0073634B">
        <w:rPr>
          <w:rFonts w:ascii="Arial" w:hAnsi="Arial" w:cs="Arial"/>
          <w:iCs/>
          <w:lang w:val="en-US"/>
        </w:rPr>
        <w:t>. Intriguingly, the concentration of microplastics positively correlated with the disease severity, suggesting these particles as potential triggers of IBD</w:t>
      </w:r>
      <w:r w:rsidR="00615FE3">
        <w:rPr>
          <w:rFonts w:ascii="Arial" w:hAnsi="Arial" w:cs="Arial"/>
          <w:iCs/>
          <w:lang w:val="en-US"/>
        </w:rPr>
        <w:t xml:space="preserve"> pathology</w:t>
      </w:r>
      <w:r w:rsidR="00122FE5" w:rsidRPr="0073634B">
        <w:rPr>
          <w:rFonts w:ascii="Arial" w:hAnsi="Arial" w:cs="Arial"/>
          <w:iCs/>
          <w:lang w:val="en-US"/>
        </w:rPr>
        <w:t>. Authors also reported that patients with a higher abundance of fecal microplastic consumed more plastic-packaged products</w:t>
      </w:r>
      <w:sdt>
        <w:sdtPr>
          <w:rPr>
            <w:rFonts w:ascii="Arial" w:hAnsi="Arial" w:cs="Arial"/>
            <w:iCs/>
            <w:color w:val="000000"/>
            <w:lang w:val="en-US"/>
          </w:rPr>
          <w:tag w:val="MENDELEY_CITATION_v3_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"/>
          <w:id w:val="-1686202865"/>
          <w:placeholder>
            <w:docPart w:val="DefaultPlaceholder_-1854013440"/>
          </w:placeholder>
        </w:sdtPr>
        <w:sdtEndPr/>
        <w:sdtContent>
          <w:r w:rsidR="0064584E">
            <w:rPr>
              <w:rFonts w:ascii="Arial" w:hAnsi="Arial" w:cs="Arial"/>
              <w:iCs/>
              <w:color w:val="000000"/>
              <w:vertAlign w:val="superscript"/>
              <w:lang w:val="en-US"/>
            </w:rPr>
            <w:t>56</w:t>
          </w:r>
        </w:sdtContent>
      </w:sdt>
      <w:r w:rsidR="00122FE5" w:rsidRPr="0073634B">
        <w:rPr>
          <w:rFonts w:ascii="Arial" w:hAnsi="Arial" w:cs="Arial"/>
          <w:iCs/>
          <w:lang w:val="en-US"/>
        </w:rPr>
        <w:t>.</w:t>
      </w:r>
      <w:r w:rsidR="004A5A7D" w:rsidRPr="0073634B">
        <w:rPr>
          <w:rFonts w:ascii="Arial" w:hAnsi="Arial" w:cs="Arial"/>
          <w:iCs/>
          <w:lang w:val="en-US"/>
        </w:rPr>
        <w:t xml:space="preserve"> </w:t>
      </w:r>
      <w:r w:rsidR="0002252B" w:rsidRPr="0073634B">
        <w:rPr>
          <w:rFonts w:ascii="Arial" w:hAnsi="Arial" w:cs="Arial"/>
          <w:iCs/>
          <w:lang w:val="en-US"/>
        </w:rPr>
        <w:t xml:space="preserve">Based on </w:t>
      </w:r>
      <w:r w:rsidR="0002252B" w:rsidRPr="00FE475E">
        <w:rPr>
          <w:rFonts w:ascii="Arial" w:hAnsi="Arial" w:cs="Arial"/>
          <w:i/>
          <w:lang w:val="en-US"/>
        </w:rPr>
        <w:t>in vitro</w:t>
      </w:r>
      <w:r w:rsidR="0002252B" w:rsidRPr="0073634B">
        <w:rPr>
          <w:rFonts w:ascii="Arial" w:hAnsi="Arial" w:cs="Arial"/>
          <w:iCs/>
          <w:lang w:val="en-US"/>
        </w:rPr>
        <w:t xml:space="preserve"> and </w:t>
      </w:r>
      <w:r w:rsidR="0002252B" w:rsidRPr="00FE475E">
        <w:rPr>
          <w:rFonts w:ascii="Arial" w:hAnsi="Arial" w:cs="Arial"/>
          <w:i/>
          <w:lang w:val="en-US"/>
        </w:rPr>
        <w:t>in vivo</w:t>
      </w:r>
      <w:r w:rsidR="0002252B" w:rsidRPr="0073634B">
        <w:rPr>
          <w:rFonts w:ascii="Arial" w:hAnsi="Arial" w:cs="Arial"/>
          <w:iCs/>
          <w:lang w:val="en-US"/>
        </w:rPr>
        <w:t xml:space="preserve"> studies, </w:t>
      </w:r>
      <w:r w:rsidR="00C2604D" w:rsidRPr="0073634B">
        <w:rPr>
          <w:rFonts w:ascii="Arial" w:hAnsi="Arial" w:cs="Arial"/>
          <w:iCs/>
          <w:lang w:val="en-US"/>
        </w:rPr>
        <w:t xml:space="preserve">microplastics could alter </w:t>
      </w:r>
      <w:r w:rsidR="001B24DB" w:rsidRPr="0073634B">
        <w:rPr>
          <w:rFonts w:ascii="Arial" w:hAnsi="Arial" w:cs="Arial"/>
          <w:iCs/>
          <w:lang w:val="en-US"/>
        </w:rPr>
        <w:t xml:space="preserve">microbiome </w:t>
      </w:r>
      <w:r w:rsidR="00C2604D" w:rsidRPr="0073634B">
        <w:rPr>
          <w:rFonts w:ascii="Arial" w:hAnsi="Arial" w:cs="Arial"/>
          <w:iCs/>
          <w:lang w:val="en-US"/>
        </w:rPr>
        <w:t>composition and function</w:t>
      </w:r>
      <w:r w:rsidR="003B790C" w:rsidRPr="0073634B">
        <w:rPr>
          <w:rFonts w:ascii="Arial" w:hAnsi="Arial" w:cs="Arial"/>
          <w:iCs/>
          <w:lang w:val="en-US"/>
        </w:rPr>
        <w:t>,</w:t>
      </w:r>
      <w:r w:rsidR="00C2604D" w:rsidRPr="0073634B">
        <w:rPr>
          <w:rFonts w:ascii="Arial" w:hAnsi="Arial" w:cs="Arial"/>
          <w:iCs/>
          <w:lang w:val="en-US"/>
        </w:rPr>
        <w:t xml:space="preserve"> </w:t>
      </w:r>
      <w:r w:rsidR="001B24DB" w:rsidRPr="0073634B">
        <w:rPr>
          <w:rFonts w:ascii="Arial" w:hAnsi="Arial" w:cs="Arial"/>
          <w:iCs/>
          <w:lang w:val="en-US"/>
        </w:rPr>
        <w:t>barrier dysfunction</w:t>
      </w:r>
      <w:r w:rsidR="003B790C" w:rsidRPr="0073634B">
        <w:rPr>
          <w:rFonts w:ascii="Arial" w:hAnsi="Arial" w:cs="Arial"/>
          <w:iCs/>
          <w:lang w:val="en-US"/>
        </w:rPr>
        <w:t>, as well as induce</w:t>
      </w:r>
      <w:r w:rsidR="00E05CB1" w:rsidRPr="0073634B">
        <w:rPr>
          <w:rFonts w:ascii="Arial" w:hAnsi="Arial" w:cs="Arial"/>
          <w:iCs/>
          <w:lang w:val="en-US"/>
        </w:rPr>
        <w:t xml:space="preserve"> immune res</w:t>
      </w:r>
      <w:r w:rsidR="00674266" w:rsidRPr="0073634B">
        <w:rPr>
          <w:rFonts w:ascii="Arial" w:hAnsi="Arial" w:cs="Arial"/>
          <w:iCs/>
          <w:lang w:val="en-US"/>
        </w:rPr>
        <w:t>ponses</w:t>
      </w:r>
      <w:sdt>
        <w:sdtPr>
          <w:rPr>
            <w:rFonts w:ascii="Arial" w:hAnsi="Arial" w:cs="Arial"/>
            <w:iCs/>
            <w:color w:val="000000"/>
            <w:lang w:val="en-US"/>
          </w:rPr>
          <w:tag w:val="MENDELEY_CITATION_v3_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"/>
          <w:id w:val="-888571839"/>
          <w:placeholder>
            <w:docPart w:val="DefaultPlaceholder_-1854013440"/>
          </w:placeholder>
        </w:sdtPr>
        <w:sdtEndPr/>
        <w:sdtContent>
          <w:r w:rsidR="0064584E">
            <w:rPr>
              <w:rFonts w:ascii="Arial" w:hAnsi="Arial" w:cs="Arial"/>
              <w:iCs/>
              <w:color w:val="000000"/>
              <w:vertAlign w:val="superscript"/>
              <w:lang w:val="en-US"/>
            </w:rPr>
            <w:t>57</w:t>
          </w:r>
          <w:r w:rsidR="0064584E" w:rsidRPr="0064584E">
            <w:rPr>
              <w:rFonts w:ascii="Arial" w:hAnsi="Arial" w:cs="Arial"/>
              <w:iCs/>
              <w:color w:val="000000"/>
              <w:vertAlign w:val="superscript"/>
              <w:lang w:val="en-US"/>
            </w:rPr>
            <w:t>, 58</w:t>
          </w:r>
        </w:sdtContent>
      </w:sdt>
      <w:r w:rsidR="00B376E3" w:rsidRPr="0073634B">
        <w:rPr>
          <w:rFonts w:ascii="Arial" w:hAnsi="Arial" w:cs="Arial"/>
          <w:iCs/>
          <w:lang w:val="en-US"/>
        </w:rPr>
        <w:t xml:space="preserve"> (</w:t>
      </w:r>
      <w:r w:rsidR="00B376E3" w:rsidRPr="0073634B">
        <w:rPr>
          <w:rFonts w:ascii="Arial" w:hAnsi="Arial" w:cs="Arial"/>
          <w:b/>
          <w:iCs/>
          <w:lang w:val="en-US"/>
        </w:rPr>
        <w:t>Figure 3</w:t>
      </w:r>
      <w:r w:rsidR="00B376E3" w:rsidRPr="0073634B">
        <w:rPr>
          <w:rFonts w:ascii="Arial" w:hAnsi="Arial" w:cs="Arial"/>
          <w:iCs/>
          <w:lang w:val="en-US"/>
        </w:rPr>
        <w:t>)</w:t>
      </w:r>
      <w:r w:rsidR="00E05CB1" w:rsidRPr="0073634B">
        <w:rPr>
          <w:rFonts w:ascii="Arial" w:hAnsi="Arial" w:cs="Arial"/>
          <w:iCs/>
          <w:lang w:val="en-US"/>
        </w:rPr>
        <w:t>.</w:t>
      </w:r>
      <w:r w:rsidR="00F255F9" w:rsidRPr="0073634B">
        <w:rPr>
          <w:rFonts w:ascii="Arial" w:hAnsi="Arial" w:cs="Arial"/>
          <w:iCs/>
          <w:lang w:val="en-US"/>
        </w:rPr>
        <w:t xml:space="preserve"> </w:t>
      </w:r>
      <w:r w:rsidR="0002252B" w:rsidRPr="0073634B">
        <w:rPr>
          <w:rFonts w:ascii="Arial" w:hAnsi="Arial" w:cs="Arial"/>
          <w:iCs/>
          <w:lang w:val="en-US"/>
        </w:rPr>
        <w:t xml:space="preserve">However, </w:t>
      </w:r>
      <w:r w:rsidR="003B790C" w:rsidRPr="0073634B">
        <w:rPr>
          <w:rFonts w:ascii="Arial" w:hAnsi="Arial" w:cs="Arial"/>
          <w:iCs/>
          <w:lang w:val="en-US"/>
        </w:rPr>
        <w:t xml:space="preserve">further evidence is needed to elucidate whether microbial alterations are </w:t>
      </w:r>
      <w:r w:rsidR="00DC5AA9" w:rsidRPr="0073634B">
        <w:rPr>
          <w:rFonts w:ascii="Arial" w:hAnsi="Arial" w:cs="Arial"/>
          <w:iCs/>
          <w:lang w:val="en-US"/>
        </w:rPr>
        <w:t xml:space="preserve">the </w:t>
      </w:r>
      <w:r w:rsidR="003B790C" w:rsidRPr="0073634B">
        <w:rPr>
          <w:rFonts w:ascii="Arial" w:hAnsi="Arial" w:cs="Arial"/>
          <w:iCs/>
          <w:lang w:val="en-US"/>
        </w:rPr>
        <w:t>cause or consequence of either microplastic consumption or host’s response to the particles</w:t>
      </w:r>
      <w:sdt>
        <w:sdtPr>
          <w:rPr>
            <w:rFonts w:ascii="Arial" w:hAnsi="Arial" w:cs="Arial"/>
            <w:iCs/>
            <w:color w:val="000000"/>
            <w:lang w:val="en-US"/>
          </w:rPr>
          <w:tag w:val="MENDELEY_CITATION_v3_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"/>
          <w:id w:val="-1319111846"/>
          <w:placeholder>
            <w:docPart w:val="DefaultPlaceholder_-1854013440"/>
          </w:placeholder>
        </w:sdtPr>
        <w:sdtEndPr/>
        <w:sdtContent>
          <w:r w:rsidR="0064584E">
            <w:rPr>
              <w:rFonts w:ascii="Arial" w:hAnsi="Arial" w:cs="Arial"/>
              <w:iCs/>
              <w:color w:val="000000"/>
              <w:vertAlign w:val="superscript"/>
              <w:lang w:val="en-US"/>
            </w:rPr>
            <w:t>59</w:t>
          </w:r>
        </w:sdtContent>
      </w:sdt>
      <w:r w:rsidR="00F255F9" w:rsidRPr="0073634B">
        <w:rPr>
          <w:rFonts w:ascii="Arial" w:hAnsi="Arial" w:cs="Arial"/>
          <w:iCs/>
          <w:lang w:val="en-US"/>
        </w:rPr>
        <w:t>.</w:t>
      </w:r>
      <w:r w:rsidR="00E05CB1" w:rsidRPr="0073634B">
        <w:rPr>
          <w:rFonts w:ascii="Arial" w:hAnsi="Arial" w:cs="Arial"/>
          <w:iCs/>
          <w:lang w:val="en-US"/>
        </w:rPr>
        <w:t xml:space="preserve"> </w:t>
      </w:r>
      <w:r w:rsidR="006668A1" w:rsidRPr="0073634B">
        <w:rPr>
          <w:rFonts w:ascii="Arial" w:hAnsi="Arial" w:cs="Arial"/>
          <w:iCs/>
          <w:lang w:val="en-US"/>
        </w:rPr>
        <w:t>Moreover,</w:t>
      </w:r>
      <w:r w:rsidR="007120D7" w:rsidRPr="0073634B">
        <w:rPr>
          <w:rFonts w:ascii="Arial" w:hAnsi="Arial" w:cs="Arial"/>
          <w:iCs/>
          <w:lang w:val="en-US"/>
        </w:rPr>
        <w:t xml:space="preserve"> m</w:t>
      </w:r>
      <w:r w:rsidR="006668A1" w:rsidRPr="0073634B">
        <w:rPr>
          <w:rFonts w:ascii="Arial" w:hAnsi="Arial" w:cs="Arial"/>
          <w:iCs/>
          <w:lang w:val="en-US"/>
        </w:rPr>
        <w:t xml:space="preserve">icroplastics could </w:t>
      </w:r>
      <w:r w:rsidR="000C58B6" w:rsidRPr="0073634B">
        <w:rPr>
          <w:rFonts w:ascii="Arial" w:hAnsi="Arial" w:cs="Arial"/>
          <w:iCs/>
          <w:lang w:val="en-US"/>
        </w:rPr>
        <w:t xml:space="preserve">also </w:t>
      </w:r>
      <w:r w:rsidR="006668A1" w:rsidRPr="0073634B">
        <w:rPr>
          <w:rFonts w:ascii="Arial" w:hAnsi="Arial" w:cs="Arial"/>
          <w:iCs/>
          <w:lang w:val="en-US"/>
        </w:rPr>
        <w:t>act as carriers by</w:t>
      </w:r>
      <w:r w:rsidR="00E05CB1" w:rsidRPr="0073634B">
        <w:rPr>
          <w:rFonts w:ascii="Arial" w:hAnsi="Arial" w:cs="Arial"/>
          <w:iCs/>
          <w:lang w:val="en-US"/>
        </w:rPr>
        <w:t xml:space="preserve"> transport</w:t>
      </w:r>
      <w:r w:rsidR="006668A1" w:rsidRPr="0073634B">
        <w:rPr>
          <w:rFonts w:ascii="Arial" w:hAnsi="Arial" w:cs="Arial"/>
          <w:iCs/>
          <w:lang w:val="en-US"/>
        </w:rPr>
        <w:t>ing</w:t>
      </w:r>
      <w:r w:rsidR="00E05CB1" w:rsidRPr="0073634B">
        <w:rPr>
          <w:rFonts w:ascii="Arial" w:hAnsi="Arial" w:cs="Arial"/>
          <w:iCs/>
          <w:lang w:val="en-US"/>
        </w:rPr>
        <w:t xml:space="preserve"> contaminants (</w:t>
      </w:r>
      <w:r w:rsidRPr="00FE475E">
        <w:rPr>
          <w:rFonts w:ascii="Arial" w:hAnsi="Arial" w:cs="Arial"/>
          <w:i/>
          <w:lang w:val="en-US"/>
        </w:rPr>
        <w:t>e.g.</w:t>
      </w:r>
      <w:r w:rsidRPr="0073634B">
        <w:rPr>
          <w:rFonts w:ascii="Arial" w:hAnsi="Arial" w:cs="Arial"/>
          <w:iCs/>
          <w:lang w:val="en-US"/>
        </w:rPr>
        <w:t xml:space="preserve">, </w:t>
      </w:r>
      <w:r w:rsidR="00E05CB1" w:rsidRPr="0073634B">
        <w:rPr>
          <w:rFonts w:ascii="Arial" w:hAnsi="Arial" w:cs="Arial"/>
          <w:iCs/>
          <w:lang w:val="en-US"/>
        </w:rPr>
        <w:t xml:space="preserve">heavy metals, </w:t>
      </w:r>
      <w:r w:rsidRPr="0073634B">
        <w:rPr>
          <w:rFonts w:ascii="Arial" w:hAnsi="Arial" w:cs="Arial"/>
          <w:iCs/>
          <w:lang w:val="en-US"/>
        </w:rPr>
        <w:t>phthalate esters</w:t>
      </w:r>
      <w:r w:rsidR="00E05CB1" w:rsidRPr="0073634B">
        <w:rPr>
          <w:rFonts w:ascii="Arial" w:hAnsi="Arial" w:cs="Arial"/>
          <w:iCs/>
          <w:lang w:val="en-US"/>
        </w:rPr>
        <w:t>), antibiotics</w:t>
      </w:r>
      <w:r w:rsidR="005E62B0" w:rsidRPr="0073634B">
        <w:rPr>
          <w:rFonts w:ascii="Arial" w:hAnsi="Arial" w:cs="Arial"/>
          <w:iCs/>
          <w:lang w:val="en-US"/>
        </w:rPr>
        <w:t>,</w:t>
      </w:r>
      <w:r w:rsidR="00E05CB1" w:rsidRPr="0073634B">
        <w:rPr>
          <w:rFonts w:ascii="Arial" w:hAnsi="Arial" w:cs="Arial"/>
          <w:iCs/>
          <w:lang w:val="en-US"/>
        </w:rPr>
        <w:t xml:space="preserve"> or pathogens, which could directly or indirectly affect </w:t>
      </w:r>
      <w:r w:rsidR="005E62B0" w:rsidRPr="0073634B">
        <w:rPr>
          <w:rFonts w:ascii="Arial" w:hAnsi="Arial" w:cs="Arial"/>
          <w:iCs/>
          <w:lang w:val="en-US"/>
        </w:rPr>
        <w:t xml:space="preserve">the </w:t>
      </w:r>
      <w:r w:rsidR="00E05CB1" w:rsidRPr="0073634B">
        <w:rPr>
          <w:rFonts w:ascii="Arial" w:hAnsi="Arial" w:cs="Arial"/>
          <w:iCs/>
          <w:lang w:val="en-US"/>
        </w:rPr>
        <w:t>gut microbiota</w:t>
      </w:r>
      <w:r w:rsidR="005E62B0" w:rsidRPr="0073634B">
        <w:rPr>
          <w:rFonts w:ascii="Arial" w:hAnsi="Arial" w:cs="Arial"/>
          <w:iCs/>
          <w:lang w:val="en-US"/>
        </w:rPr>
        <w:t xml:space="preserve"> and contribute</w:t>
      </w:r>
      <w:r w:rsidR="004371DE" w:rsidRPr="0073634B">
        <w:rPr>
          <w:rFonts w:ascii="Arial" w:hAnsi="Arial" w:cs="Arial"/>
          <w:iCs/>
          <w:lang w:val="en-US"/>
        </w:rPr>
        <w:t xml:space="preserve"> to the accumulation of hazardous substances</w:t>
      </w:r>
      <w:r w:rsidR="006668A1" w:rsidRPr="0073634B">
        <w:rPr>
          <w:rFonts w:ascii="Arial" w:hAnsi="Arial" w:cs="Arial"/>
          <w:iCs/>
          <w:lang w:val="en-US"/>
        </w:rPr>
        <w:t>, chang</w:t>
      </w:r>
      <w:r w:rsidR="005E62B0" w:rsidRPr="0073634B">
        <w:rPr>
          <w:rFonts w:ascii="Arial" w:hAnsi="Arial" w:cs="Arial"/>
          <w:iCs/>
          <w:lang w:val="en-US"/>
        </w:rPr>
        <w:t>e</w:t>
      </w:r>
      <w:r w:rsidR="004371DE" w:rsidRPr="0073634B">
        <w:rPr>
          <w:rFonts w:ascii="Arial" w:hAnsi="Arial" w:cs="Arial"/>
          <w:iCs/>
          <w:lang w:val="en-US"/>
        </w:rPr>
        <w:t xml:space="preserve"> exposure path</w:t>
      </w:r>
      <w:r w:rsidR="006668A1" w:rsidRPr="0073634B">
        <w:rPr>
          <w:rFonts w:ascii="Arial" w:hAnsi="Arial" w:cs="Arial"/>
          <w:iCs/>
          <w:lang w:val="en-US"/>
        </w:rPr>
        <w:t>way</w:t>
      </w:r>
      <w:r w:rsidR="005E62B0" w:rsidRPr="0073634B">
        <w:rPr>
          <w:rFonts w:ascii="Arial" w:hAnsi="Arial" w:cs="Arial"/>
          <w:iCs/>
          <w:lang w:val="en-US"/>
        </w:rPr>
        <w:t>s</w:t>
      </w:r>
      <w:r w:rsidR="00D2275F" w:rsidRPr="0073634B">
        <w:rPr>
          <w:rFonts w:ascii="Arial" w:hAnsi="Arial" w:cs="Arial"/>
          <w:iCs/>
          <w:lang w:val="en-US"/>
        </w:rPr>
        <w:t>,</w:t>
      </w:r>
      <w:r w:rsidR="006668A1" w:rsidRPr="0073634B">
        <w:rPr>
          <w:rFonts w:ascii="Arial" w:hAnsi="Arial" w:cs="Arial"/>
          <w:iCs/>
          <w:lang w:val="en-US"/>
        </w:rPr>
        <w:t xml:space="preserve"> and shar</w:t>
      </w:r>
      <w:r w:rsidR="005E62B0" w:rsidRPr="0073634B">
        <w:rPr>
          <w:rFonts w:ascii="Arial" w:hAnsi="Arial" w:cs="Arial"/>
          <w:iCs/>
          <w:lang w:val="en-US"/>
        </w:rPr>
        <w:t>e</w:t>
      </w:r>
      <w:r w:rsidR="00064FB3" w:rsidRPr="0073634B">
        <w:rPr>
          <w:rFonts w:ascii="Arial" w:hAnsi="Arial" w:cs="Arial"/>
          <w:iCs/>
          <w:lang w:val="en-US"/>
        </w:rPr>
        <w:t xml:space="preserve"> detrimental</w:t>
      </w:r>
      <w:r w:rsidR="004371DE" w:rsidRPr="0073634B">
        <w:rPr>
          <w:rFonts w:ascii="Arial" w:hAnsi="Arial" w:cs="Arial"/>
          <w:iCs/>
          <w:lang w:val="en-US"/>
        </w:rPr>
        <w:t xml:space="preserve"> mechanisms</w:t>
      </w:r>
      <w:sdt>
        <w:sdtPr>
          <w:rPr>
            <w:rFonts w:ascii="Arial" w:hAnsi="Arial" w:cs="Arial"/>
            <w:iCs/>
            <w:color w:val="000000"/>
            <w:lang w:val="en-US"/>
          </w:rPr>
          <w:tag w:val="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"/>
          <w:id w:val="1988437763"/>
          <w:placeholder>
            <w:docPart w:val="DefaultPlaceholder_-1854013440"/>
          </w:placeholder>
        </w:sdtPr>
        <w:sdtEndPr/>
        <w:sdtContent>
          <w:r w:rsidR="0064584E">
            <w:rPr>
              <w:rFonts w:ascii="Arial" w:hAnsi="Arial" w:cs="Arial"/>
              <w:iCs/>
              <w:color w:val="000000"/>
              <w:vertAlign w:val="superscript"/>
              <w:lang w:val="en-US"/>
            </w:rPr>
            <w:t>60-62</w:t>
          </w:r>
        </w:sdtContent>
      </w:sdt>
      <w:r w:rsidR="00E05CB1" w:rsidRPr="0073634B">
        <w:rPr>
          <w:rFonts w:ascii="Arial" w:hAnsi="Arial" w:cs="Arial"/>
          <w:iCs/>
          <w:lang w:val="en-US"/>
        </w:rPr>
        <w:t xml:space="preserve">. </w:t>
      </w:r>
      <w:r w:rsidR="007120D7" w:rsidRPr="0073634B">
        <w:rPr>
          <w:rFonts w:ascii="Arial" w:hAnsi="Arial" w:cs="Arial"/>
          <w:iCs/>
          <w:lang w:val="en-US"/>
        </w:rPr>
        <w:t xml:space="preserve">Consequently, the co-exposure of microplastics </w:t>
      </w:r>
      <w:r w:rsidR="00296E5F" w:rsidRPr="0073634B">
        <w:rPr>
          <w:rFonts w:ascii="Arial" w:hAnsi="Arial" w:cs="Arial"/>
          <w:iCs/>
          <w:lang w:val="en-US"/>
        </w:rPr>
        <w:t xml:space="preserve">together </w:t>
      </w:r>
      <w:r w:rsidR="007120D7" w:rsidRPr="0073634B">
        <w:rPr>
          <w:rFonts w:ascii="Arial" w:hAnsi="Arial" w:cs="Arial"/>
          <w:iCs/>
          <w:lang w:val="en-US"/>
        </w:rPr>
        <w:t>with other chemicals could generate additional risk</w:t>
      </w:r>
      <w:r w:rsidR="00E11109" w:rsidRPr="0073634B">
        <w:rPr>
          <w:rFonts w:ascii="Arial" w:hAnsi="Arial" w:cs="Arial"/>
          <w:iCs/>
          <w:lang w:val="en-US"/>
        </w:rPr>
        <w:t>s that need to be further investigated.</w:t>
      </w:r>
    </w:p>
    <w:p w14:paraId="1BD837B5" w14:textId="77777777" w:rsidR="0073634B" w:rsidRPr="0073634B" w:rsidRDefault="0073634B" w:rsidP="00F255F9">
      <w:pPr>
        <w:spacing w:line="480" w:lineRule="auto"/>
        <w:ind w:firstLine="708"/>
        <w:jc w:val="both"/>
        <w:rPr>
          <w:rFonts w:ascii="Arial" w:hAnsi="Arial" w:cs="Arial"/>
          <w:iCs/>
          <w:lang w:val="en-US"/>
        </w:rPr>
      </w:pPr>
    </w:p>
    <w:p w14:paraId="2A9E0897" w14:textId="2F6C679C" w:rsidR="006F3102" w:rsidRPr="0073634B" w:rsidRDefault="00214E72" w:rsidP="00BE0550">
      <w:pPr>
        <w:spacing w:line="480" w:lineRule="auto"/>
        <w:jc w:val="both"/>
        <w:rPr>
          <w:rFonts w:ascii="Arial" w:hAnsi="Arial" w:cs="Arial"/>
          <w:b/>
          <w:iCs/>
          <w:lang w:val="en-US"/>
        </w:rPr>
      </w:pPr>
      <w:r w:rsidRPr="0073634B">
        <w:rPr>
          <w:rFonts w:ascii="Arial" w:hAnsi="Arial" w:cs="Arial"/>
          <w:b/>
          <w:iCs/>
          <w:lang w:val="en-US"/>
        </w:rPr>
        <w:t>The challenge of establishing the causal relationship of the gut microbiome with human health</w:t>
      </w:r>
    </w:p>
    <w:p w14:paraId="20EB1DB6" w14:textId="6A4525FD" w:rsidR="003D3524" w:rsidRPr="0073634B" w:rsidRDefault="00185BAC" w:rsidP="00575753">
      <w:pPr>
        <w:spacing w:line="480" w:lineRule="auto"/>
        <w:ind w:firstLine="708"/>
        <w:jc w:val="both"/>
        <w:rPr>
          <w:rFonts w:ascii="Arial" w:hAnsi="Arial" w:cs="Arial"/>
          <w:iCs/>
          <w:lang w:val="en-US"/>
        </w:rPr>
      </w:pPr>
      <w:r w:rsidRPr="0073634B">
        <w:rPr>
          <w:rFonts w:ascii="Arial" w:hAnsi="Arial" w:cs="Arial"/>
          <w:iCs/>
          <w:lang w:val="en-US"/>
        </w:rPr>
        <w:t>Discriminating causality from association in human gut microbiome represents one of the most significant and long-standing challenges in the microbiome field.</w:t>
      </w:r>
      <w:r w:rsidR="00CC6ECB" w:rsidRPr="0073634B">
        <w:rPr>
          <w:rFonts w:ascii="Arial" w:hAnsi="Arial" w:cs="Arial"/>
          <w:iCs/>
          <w:lang w:val="en-US"/>
        </w:rPr>
        <w:t xml:space="preserve"> </w:t>
      </w:r>
      <w:r w:rsidR="00CC6ECB" w:rsidRPr="0073634B">
        <w:rPr>
          <w:rFonts w:ascii="Arial" w:hAnsi="Arial" w:cs="Arial"/>
          <w:iCs/>
          <w:lang w:val="en-US"/>
        </w:rPr>
        <w:lastRenderedPageBreak/>
        <w:t>A</w:t>
      </w:r>
      <w:r w:rsidRPr="0073634B">
        <w:rPr>
          <w:rFonts w:ascii="Arial" w:hAnsi="Arial" w:cs="Arial"/>
          <w:iCs/>
          <w:lang w:val="en-US"/>
        </w:rPr>
        <w:t xml:space="preserve">pproaches to understand causation such as </w:t>
      </w:r>
      <w:r w:rsidR="00AD60A0" w:rsidRPr="0073634B">
        <w:rPr>
          <w:rFonts w:ascii="Arial" w:hAnsi="Arial" w:cs="Arial"/>
          <w:iCs/>
          <w:lang w:val="en-US"/>
        </w:rPr>
        <w:t>Koch’s postulates and Bradford Hill’</w:t>
      </w:r>
      <w:r w:rsidR="00D90EA3" w:rsidRPr="0073634B">
        <w:rPr>
          <w:rFonts w:ascii="Arial" w:hAnsi="Arial" w:cs="Arial"/>
          <w:iCs/>
          <w:lang w:val="en-US"/>
        </w:rPr>
        <w:t>s criteria have been traditionally considered</w:t>
      </w:r>
      <w:r w:rsidR="00AD60A0" w:rsidRPr="0073634B">
        <w:rPr>
          <w:rFonts w:ascii="Arial" w:hAnsi="Arial" w:cs="Arial"/>
          <w:iCs/>
          <w:lang w:val="en-US"/>
        </w:rPr>
        <w:t>. However,</w:t>
      </w:r>
      <w:r w:rsidR="00D90EA3" w:rsidRPr="0073634B">
        <w:rPr>
          <w:rFonts w:ascii="Arial" w:hAnsi="Arial" w:cs="Arial"/>
          <w:iCs/>
          <w:lang w:val="en-US"/>
        </w:rPr>
        <w:t xml:space="preserve"> they are more suitable for the “one-pathogen” paradigm than for the human gastrointestinal tract</w:t>
      </w:r>
      <w:r w:rsidR="00913B92" w:rsidRPr="0073634B">
        <w:rPr>
          <w:rFonts w:ascii="Arial" w:hAnsi="Arial" w:cs="Arial"/>
          <w:iCs/>
          <w:lang w:val="en-US"/>
        </w:rPr>
        <w:t>, which</w:t>
      </w:r>
      <w:r w:rsidR="00D90EA3" w:rsidRPr="0073634B">
        <w:rPr>
          <w:rFonts w:ascii="Arial" w:hAnsi="Arial" w:cs="Arial"/>
          <w:iCs/>
          <w:lang w:val="en-US"/>
        </w:rPr>
        <w:t xml:space="preserve"> harbors one of the most complex, interrelated</w:t>
      </w:r>
      <w:r w:rsidR="00CC58D9">
        <w:rPr>
          <w:rFonts w:ascii="Arial" w:hAnsi="Arial" w:cs="Arial"/>
          <w:iCs/>
          <w:lang w:val="en-US"/>
        </w:rPr>
        <w:t>,</w:t>
      </w:r>
      <w:r w:rsidR="00D90EA3" w:rsidRPr="0073634B">
        <w:rPr>
          <w:rFonts w:ascii="Arial" w:hAnsi="Arial" w:cs="Arial"/>
          <w:iCs/>
          <w:lang w:val="en-US"/>
        </w:rPr>
        <w:t xml:space="preserve"> and abundant microbial ecosystems</w:t>
      </w:r>
      <w:sdt>
        <w:sdtPr>
          <w:rPr>
            <w:rFonts w:ascii="Arial" w:hAnsi="Arial" w:cs="Arial"/>
            <w:iCs/>
            <w:color w:val="000000"/>
            <w:vertAlign w:val="superscript"/>
            <w:lang w:val="en-US"/>
          </w:rPr>
          <w:tag w:val="MENDELEY_CITATION_v3_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"/>
          <w:id w:val="-250363269"/>
          <w:placeholder>
            <w:docPart w:val="DefaultPlaceholder_-1854013440"/>
          </w:placeholder>
        </w:sdtPr>
        <w:sdtEndPr/>
        <w:sdtContent>
          <w:r w:rsidR="00C015D0">
            <w:rPr>
              <w:rFonts w:ascii="Arial" w:eastAsia="Times New Roman" w:hAnsi="Arial" w:cs="Arial"/>
              <w:iCs/>
              <w:vertAlign w:val="superscript"/>
              <w:lang w:val="en-US"/>
            </w:rPr>
            <w:t>63</w:t>
          </w:r>
        </w:sdtContent>
      </w:sdt>
      <w:r w:rsidR="00D90EA3" w:rsidRPr="0073634B">
        <w:rPr>
          <w:rFonts w:ascii="Arial" w:hAnsi="Arial" w:cs="Arial"/>
          <w:iCs/>
          <w:lang w:val="en-US"/>
        </w:rPr>
        <w:t xml:space="preserve">. Hence, </w:t>
      </w:r>
      <w:r w:rsidRPr="0073634B">
        <w:rPr>
          <w:rFonts w:ascii="Arial" w:hAnsi="Arial" w:cs="Arial"/>
          <w:iCs/>
          <w:lang w:val="en-US"/>
        </w:rPr>
        <w:t>it is important to advance from the simplistic view</w:t>
      </w:r>
      <w:r w:rsidR="00D90EA3" w:rsidRPr="0073634B">
        <w:rPr>
          <w:rFonts w:ascii="Arial" w:hAnsi="Arial" w:cs="Arial"/>
          <w:iCs/>
          <w:lang w:val="en-US"/>
        </w:rPr>
        <w:t xml:space="preserve"> </w:t>
      </w:r>
      <w:r w:rsidR="001A0507" w:rsidRPr="0073634B">
        <w:rPr>
          <w:rFonts w:ascii="Arial" w:hAnsi="Arial" w:cs="Arial"/>
          <w:iCs/>
          <w:lang w:val="en-US"/>
        </w:rPr>
        <w:t xml:space="preserve">of </w:t>
      </w:r>
      <w:r w:rsidR="00D90EA3" w:rsidRPr="0073634B">
        <w:rPr>
          <w:rFonts w:ascii="Arial" w:hAnsi="Arial" w:cs="Arial"/>
          <w:iCs/>
          <w:lang w:val="en-US"/>
        </w:rPr>
        <w:t>“one-compound, one-bacteria, one-disease” as it is not plausible that one specific food or component cause</w:t>
      </w:r>
      <w:r w:rsidR="005C24F7" w:rsidRPr="0073634B">
        <w:rPr>
          <w:rFonts w:ascii="Arial" w:hAnsi="Arial" w:cs="Arial"/>
          <w:iCs/>
          <w:lang w:val="en-US"/>
        </w:rPr>
        <w:t>s</w:t>
      </w:r>
      <w:r w:rsidR="00D90EA3" w:rsidRPr="0073634B">
        <w:rPr>
          <w:rFonts w:ascii="Arial" w:hAnsi="Arial" w:cs="Arial"/>
          <w:iCs/>
          <w:lang w:val="en-US"/>
        </w:rPr>
        <w:t xml:space="preserve"> complex multi</w:t>
      </w:r>
      <w:r w:rsidR="00C84A64" w:rsidRPr="0073634B">
        <w:rPr>
          <w:rFonts w:ascii="Arial" w:hAnsi="Arial" w:cs="Arial"/>
          <w:iCs/>
          <w:lang w:val="en-US"/>
        </w:rPr>
        <w:t>-</w:t>
      </w:r>
      <w:r w:rsidR="00D90EA3" w:rsidRPr="0073634B">
        <w:rPr>
          <w:rFonts w:ascii="Arial" w:hAnsi="Arial" w:cs="Arial"/>
          <w:iCs/>
          <w:lang w:val="en-US"/>
        </w:rPr>
        <w:t xml:space="preserve">factorial disorders </w:t>
      </w:r>
      <w:r w:rsidR="000F001A" w:rsidRPr="0073634B">
        <w:rPr>
          <w:rFonts w:ascii="Arial" w:hAnsi="Arial" w:cs="Arial"/>
          <w:iCs/>
          <w:lang w:val="en-US"/>
        </w:rPr>
        <w:t>by modifying</w:t>
      </w:r>
      <w:r w:rsidR="00D90EA3" w:rsidRPr="0073634B">
        <w:rPr>
          <w:rFonts w:ascii="Arial" w:hAnsi="Arial" w:cs="Arial"/>
          <w:iCs/>
          <w:lang w:val="en-US"/>
        </w:rPr>
        <w:t xml:space="preserve"> individual bacteria</w:t>
      </w:r>
      <w:r w:rsidR="00E16310" w:rsidRPr="0073634B">
        <w:rPr>
          <w:rFonts w:ascii="Arial" w:hAnsi="Arial" w:cs="Arial"/>
          <w:iCs/>
          <w:lang w:val="en-US"/>
        </w:rPr>
        <w:t>l</w:t>
      </w:r>
      <w:r w:rsidR="005B62E0" w:rsidRPr="0073634B">
        <w:rPr>
          <w:rFonts w:ascii="Arial" w:hAnsi="Arial" w:cs="Arial"/>
          <w:iCs/>
          <w:lang w:val="en-US"/>
        </w:rPr>
        <w:t xml:space="preserve"> species or strains</w:t>
      </w:r>
      <w:r w:rsidR="00D90EA3" w:rsidRPr="0073634B">
        <w:rPr>
          <w:rFonts w:ascii="Arial" w:hAnsi="Arial" w:cs="Arial"/>
          <w:iCs/>
          <w:lang w:val="en-US"/>
        </w:rPr>
        <w:t>. A</w:t>
      </w:r>
      <w:r w:rsidR="00E9287B" w:rsidRPr="0073634B">
        <w:rPr>
          <w:rFonts w:ascii="Arial" w:hAnsi="Arial" w:cs="Arial"/>
          <w:iCs/>
          <w:lang w:val="en-US"/>
        </w:rPr>
        <w:t>n</w:t>
      </w:r>
      <w:r w:rsidR="005C24F7" w:rsidRPr="0073634B">
        <w:rPr>
          <w:rFonts w:ascii="Arial" w:hAnsi="Arial" w:cs="Arial"/>
          <w:iCs/>
          <w:lang w:val="en-US"/>
        </w:rPr>
        <w:t xml:space="preserve"> example </w:t>
      </w:r>
      <w:r w:rsidR="00D90EA3" w:rsidRPr="0073634B">
        <w:rPr>
          <w:rFonts w:ascii="Arial" w:hAnsi="Arial" w:cs="Arial"/>
          <w:iCs/>
          <w:lang w:val="en-US"/>
        </w:rPr>
        <w:t>i</w:t>
      </w:r>
      <w:r w:rsidR="00632681" w:rsidRPr="0073634B">
        <w:rPr>
          <w:rFonts w:ascii="Arial" w:hAnsi="Arial" w:cs="Arial"/>
          <w:iCs/>
          <w:lang w:val="en-US"/>
        </w:rPr>
        <w:t xml:space="preserve">s the proposed mechanism linking </w:t>
      </w:r>
      <w:r w:rsidR="008D28EA" w:rsidRPr="0073634B">
        <w:rPr>
          <w:rFonts w:ascii="Arial" w:hAnsi="Arial" w:cs="Arial"/>
          <w:iCs/>
          <w:lang w:val="en-US"/>
        </w:rPr>
        <w:t xml:space="preserve">the relationship between </w:t>
      </w:r>
      <w:r w:rsidR="00D90EA3" w:rsidRPr="0073634B">
        <w:rPr>
          <w:rFonts w:ascii="Arial" w:hAnsi="Arial" w:cs="Arial"/>
          <w:iCs/>
          <w:lang w:val="en-US"/>
        </w:rPr>
        <w:t xml:space="preserve">diet and </w:t>
      </w:r>
      <w:r w:rsidR="007120D7" w:rsidRPr="0073634B">
        <w:rPr>
          <w:rFonts w:ascii="Arial" w:hAnsi="Arial" w:cs="Arial"/>
          <w:iCs/>
          <w:lang w:val="en-US"/>
        </w:rPr>
        <w:t xml:space="preserve">IBD </w:t>
      </w:r>
      <w:r w:rsidR="005C24F7" w:rsidRPr="0073634B">
        <w:rPr>
          <w:rFonts w:ascii="Arial" w:hAnsi="Arial" w:cs="Arial"/>
          <w:iCs/>
          <w:lang w:val="en-US"/>
        </w:rPr>
        <w:t>pathogenesis</w:t>
      </w:r>
      <w:r w:rsidR="00317629" w:rsidRPr="0073634B">
        <w:rPr>
          <w:rFonts w:ascii="Arial" w:hAnsi="Arial" w:cs="Arial"/>
          <w:iCs/>
          <w:lang w:val="en-US"/>
        </w:rPr>
        <w:t xml:space="preserve"> </w:t>
      </w:r>
      <w:r w:rsidR="005C24F7" w:rsidRPr="0073634B">
        <w:rPr>
          <w:rFonts w:ascii="Arial" w:hAnsi="Arial" w:cs="Arial"/>
          <w:iCs/>
          <w:lang w:val="en-US"/>
        </w:rPr>
        <w:t>where various food components including fiber, red meat, fat, and food additives (</w:t>
      </w:r>
      <w:r w:rsidR="005C24F7" w:rsidRPr="00FE475E">
        <w:rPr>
          <w:rFonts w:ascii="Arial" w:hAnsi="Arial" w:cs="Arial"/>
          <w:i/>
          <w:lang w:val="en-US"/>
        </w:rPr>
        <w:t>e.g.</w:t>
      </w:r>
      <w:r w:rsidR="005C24F7" w:rsidRPr="0073634B">
        <w:rPr>
          <w:rFonts w:ascii="Arial" w:hAnsi="Arial" w:cs="Arial"/>
          <w:iCs/>
          <w:lang w:val="en-US"/>
        </w:rPr>
        <w:t xml:space="preserve">, emulsifiers) interact with our microbiome to </w:t>
      </w:r>
      <w:r w:rsidR="00CC6ECB" w:rsidRPr="0073634B">
        <w:rPr>
          <w:rFonts w:ascii="Arial" w:hAnsi="Arial" w:cs="Arial"/>
          <w:iCs/>
          <w:lang w:val="en-US"/>
        </w:rPr>
        <w:t xml:space="preserve">either strengthen or </w:t>
      </w:r>
      <w:r w:rsidR="005C24F7" w:rsidRPr="0073634B">
        <w:rPr>
          <w:rFonts w:ascii="Arial" w:hAnsi="Arial" w:cs="Arial"/>
          <w:iCs/>
          <w:lang w:val="en-US"/>
        </w:rPr>
        <w:t>weaken intestinal barrier function</w:t>
      </w:r>
      <w:sdt>
        <w:sdtPr>
          <w:rPr>
            <w:rFonts w:ascii="Arial" w:hAnsi="Arial" w:cs="Arial"/>
            <w:iCs/>
            <w:color w:val="000000"/>
            <w:vertAlign w:val="superscript"/>
            <w:lang w:val="en-US"/>
          </w:rPr>
          <w:tag w:val="MENDELEY_CITATION_v3_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"/>
          <w:id w:val="833109285"/>
          <w:placeholder>
            <w:docPart w:val="DefaultPlaceholder_-1854013440"/>
          </w:placeholder>
        </w:sdtPr>
        <w:sdtEndPr/>
        <w:sdtContent>
          <w:r w:rsidR="00C015D0">
            <w:rPr>
              <w:rFonts w:ascii="Arial" w:eastAsia="Times New Roman" w:hAnsi="Arial" w:cs="Arial"/>
              <w:iCs/>
              <w:vertAlign w:val="superscript"/>
              <w:lang w:val="en-US"/>
            </w:rPr>
            <w:t>64</w:t>
          </w:r>
        </w:sdtContent>
      </w:sdt>
      <w:r w:rsidR="00D90EA3" w:rsidRPr="0073634B">
        <w:rPr>
          <w:rFonts w:ascii="Arial" w:hAnsi="Arial" w:cs="Arial"/>
          <w:iCs/>
          <w:lang w:val="en-US"/>
        </w:rPr>
        <w:t xml:space="preserve">. </w:t>
      </w:r>
      <w:r w:rsidRPr="0073634B">
        <w:rPr>
          <w:rFonts w:ascii="Arial" w:hAnsi="Arial" w:cs="Arial"/>
          <w:iCs/>
          <w:lang w:val="en-US"/>
        </w:rPr>
        <w:t>Thus</w:t>
      </w:r>
      <w:r w:rsidR="005E5E80" w:rsidRPr="0073634B">
        <w:rPr>
          <w:rFonts w:ascii="Arial" w:hAnsi="Arial" w:cs="Arial"/>
          <w:iCs/>
          <w:lang w:val="en-US"/>
        </w:rPr>
        <w:t xml:space="preserve">, </w:t>
      </w:r>
      <w:r w:rsidR="005C24F7" w:rsidRPr="0073634B">
        <w:rPr>
          <w:rFonts w:ascii="Arial" w:hAnsi="Arial" w:cs="Arial"/>
          <w:iCs/>
          <w:lang w:val="en-US"/>
        </w:rPr>
        <w:t xml:space="preserve">gaining a better </w:t>
      </w:r>
      <w:r w:rsidR="00EA43C0" w:rsidRPr="0073634B">
        <w:rPr>
          <w:rFonts w:ascii="Arial" w:hAnsi="Arial" w:cs="Arial"/>
          <w:iCs/>
          <w:lang w:val="en-US"/>
        </w:rPr>
        <w:t xml:space="preserve">understanding of the multi-causal nature of diseases and their etiology is </w:t>
      </w:r>
      <w:r w:rsidR="00927241" w:rsidRPr="0073634B">
        <w:rPr>
          <w:rFonts w:ascii="Arial" w:hAnsi="Arial" w:cs="Arial"/>
          <w:iCs/>
          <w:lang w:val="en-US"/>
        </w:rPr>
        <w:t>needed</w:t>
      </w:r>
      <w:r w:rsidR="00EA43C0" w:rsidRPr="0073634B">
        <w:rPr>
          <w:rFonts w:ascii="Arial" w:hAnsi="Arial" w:cs="Arial"/>
          <w:iCs/>
          <w:lang w:val="en-US"/>
        </w:rPr>
        <w:t xml:space="preserve"> to identify the most effective and convenient targets for preventive intervention</w:t>
      </w:r>
      <w:r w:rsidR="006668A1" w:rsidRPr="0073634B">
        <w:rPr>
          <w:rFonts w:ascii="Arial" w:hAnsi="Arial" w:cs="Arial"/>
          <w:iCs/>
          <w:lang w:val="en-US"/>
        </w:rPr>
        <w:t>s</w:t>
      </w:r>
      <w:r w:rsidR="00EA43C0" w:rsidRPr="0073634B">
        <w:rPr>
          <w:rFonts w:ascii="Arial" w:hAnsi="Arial" w:cs="Arial"/>
          <w:iCs/>
          <w:lang w:val="en-US"/>
        </w:rPr>
        <w:t xml:space="preserve">. </w:t>
      </w:r>
    </w:p>
    <w:p w14:paraId="3BF0FC03" w14:textId="6C025E8C" w:rsidR="0073634B" w:rsidRDefault="003D3524" w:rsidP="00575753">
      <w:pPr>
        <w:spacing w:line="480" w:lineRule="auto"/>
        <w:ind w:firstLine="708"/>
        <w:jc w:val="both"/>
        <w:rPr>
          <w:rFonts w:ascii="Arial" w:hAnsi="Arial" w:cs="Arial"/>
          <w:iCs/>
          <w:lang w:val="en-US"/>
        </w:rPr>
      </w:pPr>
      <w:r w:rsidRPr="0073634B">
        <w:rPr>
          <w:rFonts w:ascii="Arial" w:hAnsi="Arial" w:cs="Arial"/>
          <w:iCs/>
          <w:lang w:val="en-US"/>
        </w:rPr>
        <w:t>A</w:t>
      </w:r>
      <w:r w:rsidR="00472511" w:rsidRPr="0073634B">
        <w:rPr>
          <w:rFonts w:ascii="Arial" w:hAnsi="Arial" w:cs="Arial"/>
          <w:iCs/>
          <w:lang w:val="en-US"/>
        </w:rPr>
        <w:t xml:space="preserve"> number</w:t>
      </w:r>
      <w:r w:rsidR="00D90EA3" w:rsidRPr="0073634B">
        <w:rPr>
          <w:rFonts w:ascii="Arial" w:hAnsi="Arial" w:cs="Arial"/>
          <w:iCs/>
          <w:lang w:val="en-US"/>
        </w:rPr>
        <w:t xml:space="preserve"> of</w:t>
      </w:r>
      <w:r w:rsidR="00736268" w:rsidRPr="0073634B">
        <w:rPr>
          <w:rFonts w:ascii="Arial" w:hAnsi="Arial" w:cs="Arial"/>
          <w:iCs/>
          <w:lang w:val="en-US"/>
        </w:rPr>
        <w:t xml:space="preserve"> relevant </w:t>
      </w:r>
      <w:r w:rsidR="00575753" w:rsidRPr="0073634B">
        <w:rPr>
          <w:rFonts w:ascii="Arial" w:hAnsi="Arial" w:cs="Arial"/>
          <w:iCs/>
          <w:lang w:val="en-US"/>
        </w:rPr>
        <w:t xml:space="preserve">factors preventing the elucidation of causality in </w:t>
      </w:r>
      <w:r w:rsidR="00472511" w:rsidRPr="0073634B">
        <w:rPr>
          <w:rFonts w:ascii="Arial" w:hAnsi="Arial" w:cs="Arial"/>
          <w:iCs/>
          <w:lang w:val="en-US"/>
        </w:rPr>
        <w:t>human gut microbiome research</w:t>
      </w:r>
      <w:r w:rsidR="00D90EA3" w:rsidRPr="0073634B">
        <w:rPr>
          <w:rFonts w:ascii="Arial" w:hAnsi="Arial" w:cs="Arial"/>
          <w:iCs/>
          <w:lang w:val="en-US"/>
        </w:rPr>
        <w:t xml:space="preserve"> and </w:t>
      </w:r>
      <w:r w:rsidR="00472511" w:rsidRPr="0073634B">
        <w:rPr>
          <w:rFonts w:ascii="Arial" w:hAnsi="Arial" w:cs="Arial"/>
          <w:iCs/>
          <w:lang w:val="en-US"/>
        </w:rPr>
        <w:t xml:space="preserve">corresponding </w:t>
      </w:r>
      <w:r w:rsidR="00D90EA3" w:rsidRPr="0073634B">
        <w:rPr>
          <w:rFonts w:ascii="Arial" w:hAnsi="Arial" w:cs="Arial"/>
          <w:iCs/>
          <w:lang w:val="en-US"/>
        </w:rPr>
        <w:t xml:space="preserve">actions to </w:t>
      </w:r>
      <w:r w:rsidR="00472511" w:rsidRPr="0073634B">
        <w:rPr>
          <w:rFonts w:ascii="Arial" w:hAnsi="Arial" w:cs="Arial"/>
          <w:iCs/>
          <w:lang w:val="en-US"/>
        </w:rPr>
        <w:t>address this challenge</w:t>
      </w:r>
      <w:r w:rsidRPr="0073634B">
        <w:rPr>
          <w:rFonts w:ascii="Arial" w:hAnsi="Arial" w:cs="Arial"/>
          <w:iCs/>
          <w:lang w:val="en-US"/>
        </w:rPr>
        <w:t xml:space="preserve"> are discussed below and </w:t>
      </w:r>
      <w:r w:rsidR="000778C0" w:rsidRPr="0073634B">
        <w:rPr>
          <w:rFonts w:ascii="Arial" w:hAnsi="Arial" w:cs="Arial"/>
          <w:iCs/>
          <w:lang w:val="en-US"/>
        </w:rPr>
        <w:t xml:space="preserve">summarized </w:t>
      </w:r>
      <w:r w:rsidRPr="0073634B">
        <w:rPr>
          <w:rFonts w:ascii="Arial" w:hAnsi="Arial" w:cs="Arial"/>
          <w:iCs/>
          <w:lang w:val="en-US"/>
        </w:rPr>
        <w:t xml:space="preserve">in </w:t>
      </w:r>
      <w:r w:rsidR="00B63D29" w:rsidRPr="0073634B">
        <w:rPr>
          <w:rFonts w:ascii="Arial" w:hAnsi="Arial" w:cs="Arial"/>
          <w:b/>
          <w:iCs/>
          <w:lang w:val="en-US"/>
        </w:rPr>
        <w:t xml:space="preserve">Figure </w:t>
      </w:r>
      <w:r w:rsidR="00287826" w:rsidRPr="0073634B">
        <w:rPr>
          <w:rFonts w:ascii="Arial" w:hAnsi="Arial" w:cs="Arial"/>
          <w:b/>
          <w:iCs/>
          <w:lang w:val="en-US"/>
        </w:rPr>
        <w:t>4</w:t>
      </w:r>
      <w:r w:rsidR="00C345B3" w:rsidRPr="0073634B">
        <w:rPr>
          <w:rFonts w:ascii="Arial" w:hAnsi="Arial" w:cs="Arial"/>
          <w:iCs/>
          <w:lang w:val="en-US"/>
        </w:rPr>
        <w:t>.</w:t>
      </w:r>
    </w:p>
    <w:p w14:paraId="61AB9808" w14:textId="77777777" w:rsidR="00C015D0" w:rsidRPr="0073634B" w:rsidRDefault="00C015D0" w:rsidP="00C015D0">
      <w:pPr>
        <w:spacing w:line="480" w:lineRule="auto"/>
        <w:ind w:firstLine="708"/>
        <w:jc w:val="both"/>
        <w:rPr>
          <w:rFonts w:ascii="Arial" w:hAnsi="Arial" w:cs="Arial"/>
          <w:i/>
          <w:lang w:val="en-US"/>
        </w:rPr>
      </w:pPr>
      <w:r w:rsidRPr="0073634B">
        <w:rPr>
          <w:rFonts w:ascii="Arial" w:hAnsi="Arial" w:cs="Arial"/>
          <w:i/>
          <w:lang w:val="en-US"/>
        </w:rPr>
        <w:t xml:space="preserve">The inherent limitations of animal and human studies in gut microbiome research </w:t>
      </w:r>
    </w:p>
    <w:p w14:paraId="16C50813" w14:textId="37273D84" w:rsidR="0073634B" w:rsidRDefault="00C015D0" w:rsidP="006537AC">
      <w:pPr>
        <w:spacing w:line="480" w:lineRule="auto"/>
        <w:ind w:firstLine="708"/>
        <w:jc w:val="both"/>
        <w:rPr>
          <w:rFonts w:ascii="Arial" w:hAnsi="Arial" w:cs="Arial"/>
          <w:iCs/>
          <w:lang w:val="en-US"/>
        </w:rPr>
      </w:pPr>
      <w:r w:rsidRPr="0073634B">
        <w:rPr>
          <w:rFonts w:ascii="Arial" w:hAnsi="Arial" w:cs="Arial"/>
          <w:iCs/>
          <w:lang w:val="en-US"/>
        </w:rPr>
        <w:t>Although experiments in rodent models for studying diet-microbiota interactions are very informative due to the capacity of controlling m</w:t>
      </w:r>
      <w:r>
        <w:rPr>
          <w:rFonts w:ascii="Arial" w:hAnsi="Arial" w:cs="Arial"/>
          <w:iCs/>
          <w:lang w:val="en-US"/>
        </w:rPr>
        <w:t>any</w:t>
      </w:r>
      <w:r w:rsidRPr="0073634B">
        <w:rPr>
          <w:rFonts w:ascii="Arial" w:hAnsi="Arial" w:cs="Arial"/>
          <w:iCs/>
          <w:lang w:val="en-US"/>
        </w:rPr>
        <w:t xml:space="preserve"> variables (genetics, diet, microbiota), the translation of findings from animal models to humans needs to be carefully considered </w:t>
      </w:r>
      <w:r>
        <w:rPr>
          <w:rFonts w:ascii="Arial" w:hAnsi="Arial" w:cs="Arial"/>
          <w:iCs/>
          <w:lang w:val="en-US"/>
        </w:rPr>
        <w:t xml:space="preserve">because of </w:t>
      </w:r>
      <w:r w:rsidRPr="0073634B">
        <w:rPr>
          <w:rFonts w:ascii="Arial" w:hAnsi="Arial" w:cs="Arial"/>
          <w:iCs/>
          <w:lang w:val="en-US"/>
        </w:rPr>
        <w:t>the difficulty in capturing human genetics, microbiome and phenotypic diversity</w:t>
      </w:r>
      <w:sdt>
        <w:sdtPr>
          <w:rPr>
            <w:rFonts w:ascii="Arial" w:hAnsi="Arial" w:cs="Arial"/>
            <w:iCs/>
            <w:color w:val="000000"/>
            <w:lang w:val="en-US"/>
          </w:rPr>
          <w:tag w:val="MENDELEY_CITATION_v3_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"/>
          <w:id w:val="-1620908380"/>
          <w:placeholder>
            <w:docPart w:val="B4DB22381DEC41CB84DD67ABB86B82B0"/>
          </w:placeholder>
        </w:sdtPr>
        <w:sdtEndPr/>
        <w:sdtContent>
          <w:r>
            <w:rPr>
              <w:rFonts w:ascii="Arial" w:hAnsi="Arial" w:cs="Arial"/>
              <w:iCs/>
              <w:color w:val="000000"/>
              <w:vertAlign w:val="superscript"/>
              <w:lang w:val="en-US"/>
            </w:rPr>
            <w:t>65</w:t>
          </w:r>
        </w:sdtContent>
      </w:sdt>
      <w:r w:rsidRPr="0073634B">
        <w:rPr>
          <w:rFonts w:ascii="Arial" w:hAnsi="Arial" w:cs="Arial"/>
          <w:iCs/>
          <w:lang w:val="en-US"/>
        </w:rPr>
        <w:t>. Laboratory-animal studies are typically conducted with genetically homogeneous, in-bred animals maintained in standardized conditions, thus overlooking environmental and host factors that affect variability in human gut microbiome</w:t>
      </w:r>
      <w:sdt>
        <w:sdtPr>
          <w:rPr>
            <w:rFonts w:ascii="Arial" w:hAnsi="Arial" w:cs="Arial"/>
            <w:iCs/>
            <w:color w:val="000000"/>
            <w:lang w:val="en-US"/>
          </w:rPr>
          <w:tag w:val="MENDELEY_CITATION_v3_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"/>
          <w:id w:val="-1574956403"/>
          <w:placeholder>
            <w:docPart w:val="B4DB22381DEC41CB84DD67ABB86B82B0"/>
          </w:placeholder>
        </w:sdtPr>
        <w:sdtEndPr/>
        <w:sdtContent>
          <w:r>
            <w:rPr>
              <w:rFonts w:ascii="Arial" w:hAnsi="Arial" w:cs="Arial"/>
              <w:iCs/>
              <w:color w:val="000000"/>
              <w:vertAlign w:val="superscript"/>
              <w:lang w:val="en-US"/>
            </w:rPr>
            <w:t>66</w:t>
          </w:r>
        </w:sdtContent>
      </w:sdt>
      <w:r w:rsidRPr="0073634B">
        <w:rPr>
          <w:rFonts w:ascii="Arial" w:hAnsi="Arial" w:cs="Arial"/>
          <w:iCs/>
          <w:lang w:val="en-US"/>
        </w:rPr>
        <w:t>.</w:t>
      </w:r>
    </w:p>
    <w:p w14:paraId="0663A682" w14:textId="77777777" w:rsidR="006A1249" w:rsidRDefault="006A1249" w:rsidP="006537AC">
      <w:pPr>
        <w:spacing w:line="480" w:lineRule="auto"/>
        <w:ind w:firstLine="708"/>
        <w:jc w:val="both"/>
        <w:rPr>
          <w:rFonts w:ascii="Arial" w:hAnsi="Arial" w:cs="Arial"/>
          <w:iCs/>
          <w:lang w:val="en-US"/>
        </w:rPr>
      </w:pPr>
    </w:p>
    <w:p w14:paraId="020154AE" w14:textId="6079F54E" w:rsidR="0073634B" w:rsidRDefault="00C015D0" w:rsidP="006537AC">
      <w:pPr>
        <w:spacing w:line="480" w:lineRule="auto"/>
        <w:ind w:firstLine="708"/>
        <w:jc w:val="both"/>
        <w:rPr>
          <w:rFonts w:ascii="Arial" w:hAnsi="Arial" w:cs="Arial"/>
          <w:i/>
          <w:lang w:val="en-US"/>
        </w:rPr>
      </w:pPr>
      <w:r w:rsidRPr="0073634B">
        <w:rPr>
          <w:rFonts w:ascii="Arial" w:hAnsi="Arial" w:cs="Arial"/>
          <w:b/>
          <w:iCs/>
          <w:noProof/>
          <w:lang w:eastAsia="es-ES"/>
        </w:rPr>
        <w:lastRenderedPageBreak/>
        <w:drawing>
          <wp:anchor distT="0" distB="0" distL="114300" distR="114300" simplePos="0" relativeHeight="251666432" behindDoc="1" locked="0" layoutInCell="1" allowOverlap="1" wp14:anchorId="6AB27332" wp14:editId="41C49165">
            <wp:simplePos x="0" y="0"/>
            <wp:positionH relativeFrom="column">
              <wp:posOffset>-172085</wp:posOffset>
            </wp:positionH>
            <wp:positionV relativeFrom="paragraph">
              <wp:posOffset>30480</wp:posOffset>
            </wp:positionV>
            <wp:extent cx="5391150" cy="5762625"/>
            <wp:effectExtent l="0" t="0" r="0" b="9525"/>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391150" cy="57626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45CC802" w14:textId="3A2CB71F" w:rsidR="0073634B" w:rsidRDefault="0073634B" w:rsidP="006537AC">
      <w:pPr>
        <w:spacing w:line="480" w:lineRule="auto"/>
        <w:ind w:firstLine="708"/>
        <w:jc w:val="both"/>
        <w:rPr>
          <w:rFonts w:ascii="Arial" w:hAnsi="Arial" w:cs="Arial"/>
          <w:i/>
          <w:lang w:val="en-US"/>
        </w:rPr>
      </w:pPr>
    </w:p>
    <w:p w14:paraId="009B5E56" w14:textId="77777777" w:rsidR="0073634B" w:rsidRDefault="0073634B" w:rsidP="006537AC">
      <w:pPr>
        <w:spacing w:line="480" w:lineRule="auto"/>
        <w:ind w:firstLine="708"/>
        <w:jc w:val="both"/>
        <w:rPr>
          <w:rFonts w:ascii="Arial" w:hAnsi="Arial" w:cs="Arial"/>
          <w:i/>
          <w:lang w:val="en-US"/>
        </w:rPr>
      </w:pPr>
    </w:p>
    <w:p w14:paraId="03DF9FCF" w14:textId="77777777" w:rsidR="0073634B" w:rsidRDefault="0073634B" w:rsidP="006537AC">
      <w:pPr>
        <w:spacing w:line="480" w:lineRule="auto"/>
        <w:ind w:firstLine="708"/>
        <w:jc w:val="both"/>
        <w:rPr>
          <w:rFonts w:ascii="Arial" w:hAnsi="Arial" w:cs="Arial"/>
          <w:i/>
          <w:lang w:val="en-US"/>
        </w:rPr>
      </w:pPr>
    </w:p>
    <w:p w14:paraId="77C0ED73" w14:textId="77777777" w:rsidR="0073634B" w:rsidRDefault="0073634B" w:rsidP="006537AC">
      <w:pPr>
        <w:spacing w:line="480" w:lineRule="auto"/>
        <w:ind w:firstLine="708"/>
        <w:jc w:val="both"/>
        <w:rPr>
          <w:rFonts w:ascii="Arial" w:hAnsi="Arial" w:cs="Arial"/>
          <w:i/>
          <w:lang w:val="en-US"/>
        </w:rPr>
      </w:pPr>
    </w:p>
    <w:p w14:paraId="07DDA50F" w14:textId="77777777" w:rsidR="00C015D0" w:rsidRDefault="00C015D0" w:rsidP="0073634B">
      <w:pPr>
        <w:spacing w:line="480" w:lineRule="auto"/>
        <w:jc w:val="both"/>
        <w:rPr>
          <w:rFonts w:ascii="Arial" w:hAnsi="Arial" w:cs="Arial"/>
          <w:b/>
          <w:iCs/>
          <w:lang w:val="en-US"/>
        </w:rPr>
      </w:pPr>
    </w:p>
    <w:p w14:paraId="25A0FBCD" w14:textId="60FE5DC0" w:rsidR="00C015D0" w:rsidRDefault="00C015D0" w:rsidP="0073634B">
      <w:pPr>
        <w:spacing w:line="480" w:lineRule="auto"/>
        <w:jc w:val="both"/>
        <w:rPr>
          <w:rFonts w:ascii="Arial" w:hAnsi="Arial" w:cs="Arial"/>
          <w:b/>
          <w:iCs/>
          <w:lang w:val="en-US"/>
        </w:rPr>
      </w:pPr>
    </w:p>
    <w:p w14:paraId="010777C6" w14:textId="77777777" w:rsidR="00C015D0" w:rsidRDefault="00C015D0" w:rsidP="0073634B">
      <w:pPr>
        <w:spacing w:line="480" w:lineRule="auto"/>
        <w:jc w:val="both"/>
        <w:rPr>
          <w:rFonts w:ascii="Arial" w:hAnsi="Arial" w:cs="Arial"/>
          <w:b/>
          <w:iCs/>
          <w:lang w:val="en-US"/>
        </w:rPr>
      </w:pPr>
    </w:p>
    <w:p w14:paraId="32C3D182" w14:textId="77777777" w:rsidR="00C015D0" w:rsidRDefault="00C015D0" w:rsidP="0073634B">
      <w:pPr>
        <w:spacing w:line="480" w:lineRule="auto"/>
        <w:jc w:val="both"/>
        <w:rPr>
          <w:rFonts w:ascii="Arial" w:hAnsi="Arial" w:cs="Arial"/>
          <w:b/>
          <w:iCs/>
          <w:lang w:val="en-US"/>
        </w:rPr>
      </w:pPr>
    </w:p>
    <w:p w14:paraId="334A4F5E" w14:textId="77777777" w:rsidR="00C015D0" w:rsidRDefault="00C015D0" w:rsidP="0073634B">
      <w:pPr>
        <w:spacing w:line="480" w:lineRule="auto"/>
        <w:jc w:val="both"/>
        <w:rPr>
          <w:rFonts w:ascii="Arial" w:hAnsi="Arial" w:cs="Arial"/>
          <w:b/>
          <w:iCs/>
          <w:lang w:val="en-US"/>
        </w:rPr>
      </w:pPr>
    </w:p>
    <w:p w14:paraId="632896C0" w14:textId="77777777" w:rsidR="00C015D0" w:rsidRDefault="00C015D0" w:rsidP="0073634B">
      <w:pPr>
        <w:spacing w:line="480" w:lineRule="auto"/>
        <w:jc w:val="both"/>
        <w:rPr>
          <w:rFonts w:ascii="Arial" w:hAnsi="Arial" w:cs="Arial"/>
          <w:b/>
          <w:iCs/>
          <w:lang w:val="en-US"/>
        </w:rPr>
      </w:pPr>
    </w:p>
    <w:p w14:paraId="4386055A" w14:textId="77777777" w:rsidR="00C015D0" w:rsidRDefault="00C015D0" w:rsidP="0073634B">
      <w:pPr>
        <w:spacing w:line="480" w:lineRule="auto"/>
        <w:jc w:val="both"/>
        <w:rPr>
          <w:rFonts w:ascii="Arial" w:hAnsi="Arial" w:cs="Arial"/>
          <w:b/>
          <w:iCs/>
          <w:lang w:val="en-US"/>
        </w:rPr>
      </w:pPr>
    </w:p>
    <w:p w14:paraId="660299A1" w14:textId="77777777" w:rsidR="00C015D0" w:rsidRDefault="00C015D0" w:rsidP="0073634B">
      <w:pPr>
        <w:spacing w:line="480" w:lineRule="auto"/>
        <w:jc w:val="both"/>
        <w:rPr>
          <w:rFonts w:ascii="Arial" w:hAnsi="Arial" w:cs="Arial"/>
          <w:b/>
          <w:iCs/>
          <w:lang w:val="en-US"/>
        </w:rPr>
      </w:pPr>
    </w:p>
    <w:p w14:paraId="42547291" w14:textId="1EABEEE9" w:rsidR="0073634B" w:rsidRDefault="0073634B" w:rsidP="0073634B">
      <w:pPr>
        <w:spacing w:line="480" w:lineRule="auto"/>
        <w:jc w:val="both"/>
        <w:rPr>
          <w:rFonts w:ascii="Arial" w:hAnsi="Arial" w:cs="Arial"/>
          <w:i/>
          <w:lang w:val="en-US"/>
        </w:rPr>
      </w:pPr>
      <w:r w:rsidRPr="0073634B">
        <w:rPr>
          <w:rFonts w:ascii="Arial" w:hAnsi="Arial" w:cs="Arial"/>
          <w:b/>
          <w:iCs/>
          <w:lang w:val="en-US"/>
        </w:rPr>
        <w:t xml:space="preserve">Figure 4. Main factors preventing the elucidation of causality in gut microbiome research studies and actions for their improvement. </w:t>
      </w:r>
      <w:r w:rsidRPr="006A1249">
        <w:rPr>
          <w:rFonts w:ascii="Arial" w:hAnsi="Arial" w:cs="Arial"/>
          <w:i/>
          <w:lang w:val="en-US"/>
        </w:rPr>
        <w:t>The causal role for the effects of dietary compounds mediated by the human gut microbiome is yet to be established as many of the outcomes of in vitro, in vivo and/or pre-clinical studies fail to recapitulate what is found in clinical studies. A shift from associations (left side) to causal relationships (right side) between a disrupted gut microbiome and adverse health effects in the host following interactions with specific dietary stressors is needed.</w:t>
      </w:r>
    </w:p>
    <w:p w14:paraId="7C986E7E" w14:textId="77777777" w:rsidR="0073634B" w:rsidRDefault="0073634B" w:rsidP="006537AC">
      <w:pPr>
        <w:spacing w:line="480" w:lineRule="auto"/>
        <w:ind w:firstLine="708"/>
        <w:jc w:val="both"/>
        <w:rPr>
          <w:rFonts w:ascii="Arial" w:hAnsi="Arial" w:cs="Arial"/>
          <w:i/>
          <w:lang w:val="en-US"/>
        </w:rPr>
      </w:pPr>
    </w:p>
    <w:p w14:paraId="44EE963D" w14:textId="531DB2FE" w:rsidR="00B12BBD" w:rsidRPr="0073634B" w:rsidRDefault="008275BF" w:rsidP="00B12BBD">
      <w:pPr>
        <w:spacing w:line="480" w:lineRule="auto"/>
        <w:ind w:firstLine="708"/>
        <w:jc w:val="both"/>
        <w:rPr>
          <w:rFonts w:ascii="Arial" w:hAnsi="Arial" w:cs="Arial"/>
          <w:iCs/>
          <w:lang w:val="en-US"/>
        </w:rPr>
      </w:pPr>
      <w:r w:rsidRPr="0073634B">
        <w:rPr>
          <w:rFonts w:ascii="Arial" w:hAnsi="Arial" w:cs="Arial"/>
          <w:iCs/>
          <w:lang w:val="en-US"/>
        </w:rPr>
        <w:lastRenderedPageBreak/>
        <w:t>Observational studies are often used to establish associations between human exposure and health outcomes. Although epidemiological observations inform about real life events in humans, they have many limitations,</w:t>
      </w:r>
      <w:r w:rsidR="00B12BBD" w:rsidRPr="0073634B">
        <w:rPr>
          <w:rFonts w:ascii="Arial" w:hAnsi="Arial" w:cs="Arial"/>
          <w:iCs/>
          <w:lang w:val="en-US"/>
        </w:rPr>
        <w:t xml:space="preserve"> </w:t>
      </w:r>
      <w:r w:rsidR="00067C26" w:rsidRPr="0073634B">
        <w:rPr>
          <w:rFonts w:ascii="Arial" w:hAnsi="Arial" w:cs="Arial"/>
          <w:iCs/>
          <w:lang w:val="en-US"/>
        </w:rPr>
        <w:t>such as</w:t>
      </w:r>
      <w:r w:rsidR="00E062DD" w:rsidRPr="0073634B">
        <w:rPr>
          <w:rFonts w:ascii="Arial" w:hAnsi="Arial" w:cs="Arial"/>
          <w:iCs/>
          <w:lang w:val="en-US"/>
        </w:rPr>
        <w:t xml:space="preserve"> </w:t>
      </w:r>
      <w:r w:rsidR="00153743" w:rsidRPr="0073634B">
        <w:rPr>
          <w:rFonts w:ascii="Arial" w:hAnsi="Arial" w:cs="Arial"/>
          <w:iCs/>
          <w:lang w:val="en-US"/>
        </w:rPr>
        <w:t>the lack of objective ways to assess</w:t>
      </w:r>
      <w:r w:rsidR="00067C26" w:rsidRPr="0073634B">
        <w:rPr>
          <w:rFonts w:ascii="Arial" w:hAnsi="Arial" w:cs="Arial"/>
          <w:iCs/>
          <w:lang w:val="en-US"/>
        </w:rPr>
        <w:t xml:space="preserve"> dietary compliance</w:t>
      </w:r>
      <w:r w:rsidR="000778C0" w:rsidRPr="0073634B">
        <w:rPr>
          <w:rFonts w:ascii="Arial" w:hAnsi="Arial" w:cs="Arial"/>
          <w:iCs/>
          <w:lang w:val="en-US"/>
        </w:rPr>
        <w:t xml:space="preserve"> (also impacting in</w:t>
      </w:r>
      <w:r w:rsidRPr="0073634B">
        <w:rPr>
          <w:rFonts w:ascii="Arial" w:hAnsi="Arial" w:cs="Arial"/>
          <w:iCs/>
          <w:lang w:val="en-US"/>
        </w:rPr>
        <w:t xml:space="preserve"> RCTs)</w:t>
      </w:r>
      <w:r w:rsidR="00067C26" w:rsidRPr="0073634B">
        <w:rPr>
          <w:rFonts w:ascii="Arial" w:hAnsi="Arial" w:cs="Arial"/>
          <w:iCs/>
          <w:lang w:val="en-US"/>
        </w:rPr>
        <w:t xml:space="preserve"> </w:t>
      </w:r>
      <w:r w:rsidR="00B12BBD" w:rsidRPr="0073634B">
        <w:rPr>
          <w:rFonts w:ascii="Arial" w:hAnsi="Arial" w:cs="Arial"/>
          <w:iCs/>
          <w:lang w:val="en-US"/>
        </w:rPr>
        <w:t>and the difficulty of implementing a true control group</w:t>
      </w:r>
      <w:sdt>
        <w:sdtPr>
          <w:rPr>
            <w:rFonts w:ascii="Arial" w:hAnsi="Arial" w:cs="Arial"/>
            <w:iCs/>
            <w:color w:val="000000"/>
            <w:lang w:val="en-US"/>
          </w:rPr>
          <w:tag w:val="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"/>
          <w:id w:val="2146698481"/>
          <w:placeholder>
            <w:docPart w:val="DefaultPlaceholder_-1854013440"/>
          </w:placeholder>
        </w:sdtPr>
        <w:sdtEndPr/>
        <w:sdtContent>
          <w:r w:rsidR="004F4E61">
            <w:rPr>
              <w:rFonts w:ascii="Arial" w:hAnsi="Arial" w:cs="Arial"/>
              <w:iCs/>
              <w:color w:val="000000"/>
              <w:vertAlign w:val="superscript"/>
              <w:lang w:val="en-US"/>
            </w:rPr>
            <w:t>67</w:t>
          </w:r>
          <w:r w:rsidR="004F4E61" w:rsidRPr="004F4E61">
            <w:rPr>
              <w:rFonts w:ascii="Arial" w:hAnsi="Arial" w:cs="Arial"/>
              <w:iCs/>
              <w:color w:val="000000"/>
              <w:vertAlign w:val="superscript"/>
              <w:lang w:val="en-US"/>
            </w:rPr>
            <w:t>, 68</w:t>
          </w:r>
        </w:sdtContent>
      </w:sdt>
      <w:r w:rsidR="00651112" w:rsidRPr="0073634B">
        <w:rPr>
          <w:rFonts w:ascii="Arial" w:hAnsi="Arial" w:cs="Arial"/>
          <w:iCs/>
          <w:lang w:val="en-US"/>
        </w:rPr>
        <w:t xml:space="preserve">. </w:t>
      </w:r>
      <w:r w:rsidR="00CC58D9" w:rsidRPr="00CC58D9">
        <w:rPr>
          <w:rFonts w:ascii="Arial" w:hAnsi="Arial" w:cs="Arial"/>
          <w:iCs/>
          <w:lang w:val="en-US"/>
        </w:rPr>
        <w:t>Most</w:t>
      </w:r>
      <w:r w:rsidRPr="0073634B">
        <w:rPr>
          <w:rFonts w:ascii="Arial" w:hAnsi="Arial" w:cs="Arial"/>
          <w:iCs/>
          <w:lang w:val="en-US"/>
        </w:rPr>
        <w:t xml:space="preserve"> stud</w:t>
      </w:r>
      <w:r w:rsidR="00BB1E07" w:rsidRPr="0073634B">
        <w:rPr>
          <w:rFonts w:ascii="Arial" w:hAnsi="Arial" w:cs="Arial"/>
          <w:iCs/>
          <w:lang w:val="en-US"/>
        </w:rPr>
        <w:t>ie</w:t>
      </w:r>
      <w:r w:rsidRPr="0073634B">
        <w:rPr>
          <w:rFonts w:ascii="Arial" w:hAnsi="Arial" w:cs="Arial"/>
          <w:iCs/>
          <w:lang w:val="en-US"/>
        </w:rPr>
        <w:t>s typically compare healthy individuals with patients, failing to account for the impact of shared environments and diets on the microbiota. This aspect could be better understood by including analysis of household controls and/or siblings</w:t>
      </w:r>
      <w:sdt>
        <w:sdtPr>
          <w:rPr>
            <w:rFonts w:ascii="Arial" w:hAnsi="Arial" w:cs="Arial"/>
            <w:iCs/>
            <w:color w:val="000000"/>
            <w:vertAlign w:val="superscript"/>
            <w:lang w:val="en-US"/>
          </w:rPr>
          <w:tag w:val="MENDELEY_CITATION_v3_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"/>
          <w:id w:val="1054968814"/>
          <w:placeholder>
            <w:docPart w:val="DefaultPlaceholder_-1854013440"/>
          </w:placeholder>
        </w:sdtPr>
        <w:sdtEndPr/>
        <w:sdtContent>
          <w:r w:rsidR="004F4E61">
            <w:rPr>
              <w:rFonts w:ascii="Arial" w:eastAsia="Times New Roman" w:hAnsi="Arial" w:cs="Arial"/>
              <w:iCs/>
              <w:vertAlign w:val="superscript"/>
              <w:lang w:val="en-US"/>
            </w:rPr>
            <w:t>69</w:t>
          </w:r>
        </w:sdtContent>
      </w:sdt>
      <w:r w:rsidR="00651112" w:rsidRPr="0073634B">
        <w:rPr>
          <w:rFonts w:ascii="Arial" w:hAnsi="Arial" w:cs="Arial"/>
          <w:iCs/>
          <w:lang w:val="en-US"/>
        </w:rPr>
        <w:t xml:space="preserve">. In addition, there are </w:t>
      </w:r>
      <w:r w:rsidR="009A6B6A" w:rsidRPr="0073634B">
        <w:rPr>
          <w:rFonts w:ascii="Arial" w:hAnsi="Arial" w:cs="Arial"/>
          <w:iCs/>
          <w:lang w:val="en-US"/>
        </w:rPr>
        <w:t xml:space="preserve">many </w:t>
      </w:r>
      <w:r w:rsidR="00B12BBD" w:rsidRPr="0073634B">
        <w:rPr>
          <w:rFonts w:ascii="Arial" w:hAnsi="Arial" w:cs="Arial"/>
          <w:iCs/>
          <w:lang w:val="en-US"/>
        </w:rPr>
        <w:t xml:space="preserve">confounding factors </w:t>
      </w:r>
      <w:r w:rsidR="00457E6D" w:rsidRPr="0073634B">
        <w:rPr>
          <w:rFonts w:ascii="Arial" w:hAnsi="Arial" w:cs="Arial"/>
          <w:iCs/>
          <w:lang w:val="en-US"/>
        </w:rPr>
        <w:t xml:space="preserve">mostly related to diet variations </w:t>
      </w:r>
      <w:r w:rsidR="00B12BBD" w:rsidRPr="0073634B">
        <w:rPr>
          <w:rFonts w:ascii="Arial" w:hAnsi="Arial" w:cs="Arial"/>
          <w:iCs/>
          <w:lang w:val="en-US"/>
        </w:rPr>
        <w:t>(</w:t>
      </w:r>
      <w:r w:rsidR="00B12BBD" w:rsidRPr="00FE475E">
        <w:rPr>
          <w:rFonts w:ascii="Arial" w:hAnsi="Arial" w:cs="Arial"/>
          <w:i/>
          <w:lang w:val="en-US"/>
        </w:rPr>
        <w:t>e.g.</w:t>
      </w:r>
      <w:r w:rsidR="00B12BBD" w:rsidRPr="0073634B">
        <w:rPr>
          <w:rFonts w:ascii="Arial" w:hAnsi="Arial" w:cs="Arial"/>
          <w:iCs/>
          <w:lang w:val="en-US"/>
        </w:rPr>
        <w:t>, poor patie</w:t>
      </w:r>
      <w:r w:rsidR="00262C7D" w:rsidRPr="0073634B">
        <w:rPr>
          <w:rFonts w:ascii="Arial" w:hAnsi="Arial" w:cs="Arial"/>
          <w:iCs/>
          <w:lang w:val="en-US"/>
        </w:rPr>
        <w:t>nt adherence to dietary regimes</w:t>
      </w:r>
      <w:r w:rsidR="00B12BBD" w:rsidRPr="0073634B">
        <w:rPr>
          <w:rFonts w:ascii="Arial" w:hAnsi="Arial" w:cs="Arial"/>
          <w:iCs/>
          <w:lang w:val="en-US"/>
        </w:rPr>
        <w:t xml:space="preserve"> </w:t>
      </w:r>
      <w:r w:rsidR="00262C7D" w:rsidRPr="0073634B">
        <w:rPr>
          <w:rFonts w:ascii="Arial" w:hAnsi="Arial" w:cs="Arial"/>
          <w:iCs/>
          <w:lang w:val="en-US"/>
        </w:rPr>
        <w:t>and</w:t>
      </w:r>
      <w:r w:rsidR="00B12BBD" w:rsidRPr="0073634B">
        <w:rPr>
          <w:rFonts w:ascii="Arial" w:hAnsi="Arial" w:cs="Arial"/>
          <w:iCs/>
          <w:lang w:val="en-US"/>
        </w:rPr>
        <w:t xml:space="preserve"> large diversity of ingested food ingredients,</w:t>
      </w:r>
      <w:r w:rsidR="00365B53" w:rsidRPr="0073634B">
        <w:rPr>
          <w:rFonts w:ascii="Arial" w:hAnsi="Arial" w:cs="Arial"/>
          <w:iCs/>
          <w:lang w:val="en-US"/>
        </w:rPr>
        <w:t xml:space="preserve"> </w:t>
      </w:r>
      <w:r w:rsidR="00067C26" w:rsidRPr="0073634B">
        <w:rPr>
          <w:rFonts w:ascii="Arial" w:hAnsi="Arial" w:cs="Arial"/>
          <w:iCs/>
          <w:lang w:val="en-US"/>
        </w:rPr>
        <w:t xml:space="preserve">diet recording approach, </w:t>
      </w:r>
      <w:r w:rsidR="00365B53" w:rsidRPr="0073634B">
        <w:rPr>
          <w:rFonts w:ascii="Arial" w:hAnsi="Arial" w:cs="Arial"/>
          <w:iCs/>
          <w:lang w:val="en-US"/>
        </w:rPr>
        <w:t xml:space="preserve">dietary changes </w:t>
      </w:r>
      <w:r w:rsidR="00B12BBD" w:rsidRPr="0073634B">
        <w:rPr>
          <w:rFonts w:ascii="Arial" w:hAnsi="Arial" w:cs="Arial"/>
          <w:iCs/>
          <w:lang w:val="en-US"/>
        </w:rPr>
        <w:t xml:space="preserve">influencing other host metabolism pathways in a microbiota-independent way) </w:t>
      </w:r>
      <w:r w:rsidR="00E97E28" w:rsidRPr="0073634B">
        <w:rPr>
          <w:rFonts w:ascii="Arial" w:hAnsi="Arial" w:cs="Arial"/>
          <w:iCs/>
          <w:lang w:val="en-US"/>
        </w:rPr>
        <w:t>that preclude establishing a direct causal role between the intake of a specific dietary compound and a given health effect</w:t>
      </w:r>
      <w:sdt>
        <w:sdtPr>
          <w:rPr>
            <w:rFonts w:ascii="Arial" w:hAnsi="Arial" w:cs="Arial"/>
            <w:iCs/>
            <w:color w:val="000000"/>
            <w:vertAlign w:val="superscript"/>
            <w:lang w:val="en-US"/>
          </w:rPr>
          <w:tag w:val="MENDELEY_CITATION_v3_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"/>
          <w:id w:val="-984775013"/>
          <w:placeholder>
            <w:docPart w:val="DefaultPlaceholder_-1854013440"/>
          </w:placeholder>
        </w:sdtPr>
        <w:sdtEndPr/>
        <w:sdtContent>
          <w:r w:rsidR="004F4E61">
            <w:rPr>
              <w:rFonts w:ascii="Arial" w:eastAsia="Times New Roman" w:hAnsi="Arial" w:cs="Arial"/>
              <w:iCs/>
              <w:vertAlign w:val="superscript"/>
              <w:lang w:val="en-US"/>
            </w:rPr>
            <w:t>70</w:t>
          </w:r>
        </w:sdtContent>
      </w:sdt>
      <w:r w:rsidR="00B12BBD" w:rsidRPr="0073634B">
        <w:rPr>
          <w:rFonts w:ascii="Arial" w:hAnsi="Arial" w:cs="Arial"/>
          <w:iCs/>
          <w:lang w:val="en-US"/>
        </w:rPr>
        <w:t>.</w:t>
      </w:r>
      <w:r w:rsidR="00054C50" w:rsidRPr="0073634B">
        <w:rPr>
          <w:rFonts w:ascii="Arial" w:hAnsi="Arial" w:cs="Arial"/>
          <w:iCs/>
          <w:lang w:val="en-US"/>
        </w:rPr>
        <w:t xml:space="preserve"> </w:t>
      </w:r>
      <w:sdt>
        <w:sdtPr>
          <w:rPr>
            <w:rFonts w:ascii="Arial" w:hAnsi="Arial" w:cs="Arial"/>
            <w:iCs/>
            <w:color w:val="000000"/>
            <w:lang w:val="en-US"/>
          </w:rPr>
          <w:tag w:val="MENDELEY_CITATION_v3_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"/>
          <w:id w:val="684488838"/>
          <w:placeholder>
            <w:docPart w:val="DefaultPlaceholder_-1854013440"/>
          </w:placeholder>
        </w:sdtPr>
        <w:sdtEndPr/>
        <w:sdtContent>
          <w:proofErr w:type="spellStart"/>
          <w:r w:rsidR="004F4E61">
            <w:rPr>
              <w:rFonts w:ascii="Arial" w:hAnsi="Arial" w:cs="Arial"/>
              <w:iCs/>
              <w:color w:val="000000"/>
              <w:lang w:val="en-US"/>
            </w:rPr>
            <w:t>Vujkovic-Cvijin</w:t>
          </w:r>
          <w:proofErr w:type="spellEnd"/>
          <w:r w:rsidR="004F4E61">
            <w:rPr>
              <w:rFonts w:ascii="Arial" w:hAnsi="Arial" w:cs="Arial"/>
              <w:iCs/>
              <w:color w:val="000000"/>
              <w:lang w:val="en-US"/>
            </w:rPr>
            <w:t xml:space="preserve"> et al.</w:t>
          </w:r>
          <w:r w:rsidR="004F4E61">
            <w:rPr>
              <w:rFonts w:ascii="Arial" w:hAnsi="Arial" w:cs="Arial"/>
              <w:iCs/>
              <w:color w:val="000000"/>
              <w:vertAlign w:val="superscript"/>
              <w:lang w:val="en-US"/>
            </w:rPr>
            <w:t>71</w:t>
          </w:r>
        </w:sdtContent>
      </w:sdt>
      <w:r w:rsidR="00B12BBD" w:rsidRPr="0073634B">
        <w:rPr>
          <w:rFonts w:ascii="Arial" w:hAnsi="Arial" w:cs="Arial"/>
          <w:iCs/>
          <w:lang w:val="en-US"/>
        </w:rPr>
        <w:t xml:space="preserve"> listed a series of host variables (physiological, lifestyle, and dietary characte</w:t>
      </w:r>
      <w:r w:rsidR="00E97E28" w:rsidRPr="0073634B">
        <w:rPr>
          <w:rFonts w:ascii="Arial" w:hAnsi="Arial" w:cs="Arial"/>
          <w:iCs/>
          <w:lang w:val="en-US"/>
        </w:rPr>
        <w:t>ristics) that should be controlled</w:t>
      </w:r>
      <w:r w:rsidR="00B12BBD" w:rsidRPr="0073634B">
        <w:rPr>
          <w:rFonts w:ascii="Arial" w:hAnsi="Arial" w:cs="Arial"/>
          <w:iCs/>
          <w:lang w:val="en-US"/>
        </w:rPr>
        <w:t xml:space="preserve"> in human microbiota studies </w:t>
      </w:r>
      <w:r w:rsidR="00D50B06" w:rsidRPr="0073634B">
        <w:rPr>
          <w:rFonts w:ascii="Arial" w:hAnsi="Arial" w:cs="Arial"/>
          <w:iCs/>
          <w:lang w:val="en-US"/>
        </w:rPr>
        <w:t xml:space="preserve">to match comparison groups. </w:t>
      </w:r>
      <w:r w:rsidR="00CC20A9" w:rsidRPr="0073634B">
        <w:rPr>
          <w:rFonts w:ascii="Arial" w:hAnsi="Arial" w:cs="Arial"/>
          <w:iCs/>
          <w:lang w:val="en-US"/>
        </w:rPr>
        <w:t xml:space="preserve">Considering these variables would increase robustness and reproducibility </w:t>
      </w:r>
      <w:r w:rsidR="009924D6" w:rsidRPr="0073634B">
        <w:rPr>
          <w:rFonts w:ascii="Arial" w:hAnsi="Arial" w:cs="Arial"/>
          <w:iCs/>
          <w:lang w:val="en-US"/>
        </w:rPr>
        <w:t xml:space="preserve">of microbiome signatures associated </w:t>
      </w:r>
      <w:r w:rsidR="00CC20A9" w:rsidRPr="0073634B">
        <w:rPr>
          <w:rFonts w:ascii="Arial" w:hAnsi="Arial" w:cs="Arial"/>
          <w:iCs/>
          <w:lang w:val="en-US"/>
        </w:rPr>
        <w:t>with human disease</w:t>
      </w:r>
      <w:r w:rsidR="00B12BBD" w:rsidRPr="0073634B">
        <w:rPr>
          <w:rFonts w:ascii="Arial" w:hAnsi="Arial" w:cs="Arial"/>
          <w:iCs/>
          <w:lang w:val="en-US"/>
        </w:rPr>
        <w:t>.</w:t>
      </w:r>
      <w:r w:rsidR="009924D6" w:rsidRPr="0073634B">
        <w:rPr>
          <w:rFonts w:ascii="Arial" w:hAnsi="Arial" w:cs="Arial"/>
          <w:iCs/>
          <w:lang w:val="en-US"/>
        </w:rPr>
        <w:t xml:space="preserve"> Further translational studies (</w:t>
      </w:r>
      <w:r w:rsidR="009924D6" w:rsidRPr="00FE475E">
        <w:rPr>
          <w:rFonts w:ascii="Arial" w:hAnsi="Arial" w:cs="Arial"/>
          <w:i/>
          <w:lang w:val="en-US"/>
        </w:rPr>
        <w:t>e.g.</w:t>
      </w:r>
      <w:r w:rsidR="009924D6" w:rsidRPr="0073634B">
        <w:rPr>
          <w:rFonts w:ascii="Arial" w:hAnsi="Arial" w:cs="Arial"/>
          <w:iCs/>
          <w:lang w:val="en-US"/>
        </w:rPr>
        <w:t>, fecal microbiota transplantation (FMT) and interventions) are required, however, to ultimately prove causality.</w:t>
      </w:r>
      <w:r w:rsidR="00B12BBD" w:rsidRPr="0073634B">
        <w:rPr>
          <w:rFonts w:ascii="Arial" w:hAnsi="Arial" w:cs="Arial"/>
          <w:iCs/>
          <w:lang w:val="en-US"/>
        </w:rPr>
        <w:t xml:space="preserve"> </w:t>
      </w:r>
    </w:p>
    <w:p w14:paraId="495EF07B" w14:textId="1D99F5D8" w:rsidR="00D95266" w:rsidRPr="0073634B" w:rsidRDefault="00D95266" w:rsidP="00D95266">
      <w:pPr>
        <w:spacing w:line="480" w:lineRule="auto"/>
        <w:ind w:firstLine="708"/>
        <w:jc w:val="both"/>
        <w:rPr>
          <w:rFonts w:ascii="Arial" w:hAnsi="Arial" w:cs="Arial"/>
          <w:iCs/>
          <w:lang w:val="en-US"/>
        </w:rPr>
      </w:pPr>
      <w:r w:rsidRPr="0073634B">
        <w:rPr>
          <w:rFonts w:ascii="Arial" w:hAnsi="Arial" w:cs="Arial"/>
          <w:iCs/>
          <w:lang w:val="en-US"/>
        </w:rPr>
        <w:t>Lastly, available animal and human model data sets are often small and normally use different assay methods which can be a limitation when trying to compare changes, particularly in risk assessment.</w:t>
      </w:r>
    </w:p>
    <w:p w14:paraId="48D04F74" w14:textId="6407615D" w:rsidR="007072BF" w:rsidRPr="0073634B" w:rsidRDefault="00180151" w:rsidP="006537AC">
      <w:pPr>
        <w:spacing w:line="480" w:lineRule="auto"/>
        <w:ind w:firstLine="708"/>
        <w:jc w:val="both"/>
        <w:rPr>
          <w:rFonts w:ascii="Arial" w:hAnsi="Arial" w:cs="Arial"/>
          <w:i/>
          <w:lang w:val="en-US"/>
        </w:rPr>
      </w:pPr>
      <w:r w:rsidRPr="0073634B">
        <w:rPr>
          <w:rFonts w:ascii="Arial" w:hAnsi="Arial" w:cs="Arial"/>
          <w:i/>
          <w:lang w:val="en-US"/>
        </w:rPr>
        <w:t>R</w:t>
      </w:r>
      <w:r w:rsidR="00A220DA" w:rsidRPr="0073634B">
        <w:rPr>
          <w:rFonts w:ascii="Arial" w:hAnsi="Arial" w:cs="Arial"/>
          <w:i/>
          <w:lang w:val="en-US"/>
        </w:rPr>
        <w:t xml:space="preserve">esponses of </w:t>
      </w:r>
      <w:r w:rsidR="001A0507" w:rsidRPr="0073634B">
        <w:rPr>
          <w:rFonts w:ascii="Arial" w:hAnsi="Arial" w:cs="Arial"/>
          <w:i/>
          <w:lang w:val="en-US"/>
        </w:rPr>
        <w:t xml:space="preserve">the </w:t>
      </w:r>
      <w:r w:rsidR="00A220DA" w:rsidRPr="0073634B">
        <w:rPr>
          <w:rFonts w:ascii="Arial" w:hAnsi="Arial" w:cs="Arial"/>
          <w:i/>
          <w:lang w:val="en-US"/>
        </w:rPr>
        <w:t xml:space="preserve">gut microbiome to </w:t>
      </w:r>
      <w:r w:rsidR="00C62CEE" w:rsidRPr="0073634B">
        <w:rPr>
          <w:rFonts w:ascii="Arial" w:hAnsi="Arial" w:cs="Arial"/>
          <w:i/>
          <w:lang w:val="en-US"/>
        </w:rPr>
        <w:t>diet</w:t>
      </w:r>
      <w:r w:rsidRPr="0073634B">
        <w:rPr>
          <w:rFonts w:ascii="Arial" w:hAnsi="Arial" w:cs="Arial"/>
          <w:i/>
          <w:lang w:val="en-US"/>
        </w:rPr>
        <w:t xml:space="preserve"> are highly individual</w:t>
      </w:r>
      <w:r w:rsidR="00345FBA" w:rsidRPr="0073634B">
        <w:rPr>
          <w:rFonts w:ascii="Arial" w:hAnsi="Arial" w:cs="Arial"/>
          <w:i/>
          <w:lang w:val="en-US"/>
        </w:rPr>
        <w:t xml:space="preserve"> </w:t>
      </w:r>
    </w:p>
    <w:p w14:paraId="7AD6DE89" w14:textId="7AF0FCA7" w:rsidR="00C06A6C" w:rsidRPr="0073634B" w:rsidRDefault="000813AE" w:rsidP="00D62BB4">
      <w:pPr>
        <w:spacing w:line="480" w:lineRule="auto"/>
        <w:ind w:firstLine="708"/>
        <w:jc w:val="both"/>
        <w:rPr>
          <w:rFonts w:ascii="Arial" w:hAnsi="Arial" w:cs="Arial"/>
          <w:iCs/>
          <w:lang w:val="en-US"/>
        </w:rPr>
      </w:pPr>
      <w:r w:rsidRPr="0073634B">
        <w:rPr>
          <w:rFonts w:ascii="Arial" w:hAnsi="Arial" w:cs="Arial"/>
          <w:iCs/>
          <w:lang w:val="en-US"/>
        </w:rPr>
        <w:t>T</w:t>
      </w:r>
      <w:r w:rsidR="00615F59" w:rsidRPr="0073634B">
        <w:rPr>
          <w:rFonts w:ascii="Arial" w:hAnsi="Arial" w:cs="Arial"/>
          <w:iCs/>
          <w:lang w:val="en-US"/>
        </w:rPr>
        <w:t xml:space="preserve">he high inter-individual </w:t>
      </w:r>
      <w:r w:rsidR="00CB20B9" w:rsidRPr="0073634B">
        <w:rPr>
          <w:rFonts w:ascii="Arial" w:hAnsi="Arial" w:cs="Arial"/>
          <w:iCs/>
          <w:lang w:val="en-US"/>
        </w:rPr>
        <w:t xml:space="preserve">variability of </w:t>
      </w:r>
      <w:r w:rsidR="00615F59" w:rsidRPr="0073634B">
        <w:rPr>
          <w:rFonts w:ascii="Arial" w:hAnsi="Arial" w:cs="Arial"/>
          <w:iCs/>
          <w:lang w:val="en-US"/>
        </w:rPr>
        <w:t xml:space="preserve">gut microbiota and its evolving capacity </w:t>
      </w:r>
      <w:r w:rsidR="006C261E" w:rsidRPr="0073634B">
        <w:rPr>
          <w:rFonts w:ascii="Arial" w:hAnsi="Arial" w:cs="Arial"/>
          <w:iCs/>
          <w:lang w:val="en-US"/>
        </w:rPr>
        <w:t>hamper</w:t>
      </w:r>
      <w:r w:rsidR="00615F59" w:rsidRPr="0073634B">
        <w:rPr>
          <w:rFonts w:ascii="Arial" w:hAnsi="Arial" w:cs="Arial"/>
          <w:iCs/>
          <w:lang w:val="en-US"/>
        </w:rPr>
        <w:t xml:space="preserve"> efforts in identifying </w:t>
      </w:r>
      <w:r w:rsidR="00E139AA" w:rsidRPr="0073634B">
        <w:rPr>
          <w:rFonts w:ascii="Arial" w:hAnsi="Arial" w:cs="Arial"/>
          <w:iCs/>
          <w:lang w:val="en-US"/>
        </w:rPr>
        <w:t>a</w:t>
      </w:r>
      <w:r w:rsidR="006A0BE4" w:rsidRPr="0073634B">
        <w:rPr>
          <w:rFonts w:ascii="Arial" w:hAnsi="Arial" w:cs="Arial"/>
          <w:iCs/>
          <w:lang w:val="en-US"/>
        </w:rPr>
        <w:t xml:space="preserve"> universally</w:t>
      </w:r>
      <w:r w:rsidR="00615F59" w:rsidRPr="0073634B">
        <w:rPr>
          <w:rFonts w:ascii="Arial" w:hAnsi="Arial" w:cs="Arial"/>
          <w:iCs/>
          <w:lang w:val="en-US"/>
        </w:rPr>
        <w:t xml:space="preserve"> </w:t>
      </w:r>
      <w:r w:rsidR="002B7643" w:rsidRPr="0073634B">
        <w:rPr>
          <w:rFonts w:ascii="Arial" w:hAnsi="Arial" w:cs="Arial"/>
          <w:iCs/>
          <w:lang w:val="en-US"/>
        </w:rPr>
        <w:t>“normal” or “</w:t>
      </w:r>
      <w:r w:rsidR="00615F59" w:rsidRPr="0073634B">
        <w:rPr>
          <w:rFonts w:ascii="Arial" w:hAnsi="Arial" w:cs="Arial"/>
          <w:iCs/>
          <w:lang w:val="en-US"/>
        </w:rPr>
        <w:t>healthy</w:t>
      </w:r>
      <w:r w:rsidR="002B7643" w:rsidRPr="0073634B">
        <w:rPr>
          <w:rFonts w:ascii="Arial" w:hAnsi="Arial" w:cs="Arial"/>
          <w:iCs/>
          <w:lang w:val="en-US"/>
        </w:rPr>
        <w:t>”</w:t>
      </w:r>
      <w:r w:rsidR="00615F59" w:rsidRPr="0073634B">
        <w:rPr>
          <w:rFonts w:ascii="Arial" w:hAnsi="Arial" w:cs="Arial"/>
          <w:iCs/>
          <w:lang w:val="en-US"/>
        </w:rPr>
        <w:t xml:space="preserve"> gut microbiota. </w:t>
      </w:r>
      <w:r w:rsidR="00B64BFE" w:rsidRPr="0073634B">
        <w:rPr>
          <w:rFonts w:ascii="Arial" w:hAnsi="Arial" w:cs="Arial"/>
          <w:iCs/>
          <w:lang w:val="en-US"/>
        </w:rPr>
        <w:t>The composition and function of the human microbio</w:t>
      </w:r>
      <w:r w:rsidR="001F34E5" w:rsidRPr="0073634B">
        <w:rPr>
          <w:rFonts w:ascii="Arial" w:hAnsi="Arial" w:cs="Arial"/>
          <w:iCs/>
          <w:lang w:val="en-US"/>
        </w:rPr>
        <w:t>me is unique in each individual</w:t>
      </w:r>
      <w:r w:rsidR="00B64BFE" w:rsidRPr="0073634B">
        <w:rPr>
          <w:rFonts w:ascii="Arial" w:hAnsi="Arial" w:cs="Arial"/>
          <w:iCs/>
          <w:lang w:val="en-US"/>
        </w:rPr>
        <w:t xml:space="preserve"> and the responses toward specific food components may vary </w:t>
      </w:r>
      <w:r w:rsidR="00D42D32" w:rsidRPr="0073634B">
        <w:rPr>
          <w:rFonts w:ascii="Arial" w:hAnsi="Arial" w:cs="Arial"/>
          <w:iCs/>
          <w:lang w:val="en-US"/>
        </w:rPr>
        <w:t>depending</w:t>
      </w:r>
      <w:r w:rsidR="00B64BFE" w:rsidRPr="0073634B">
        <w:rPr>
          <w:rFonts w:ascii="Arial" w:hAnsi="Arial" w:cs="Arial"/>
          <w:iCs/>
          <w:lang w:val="en-US"/>
        </w:rPr>
        <w:t xml:space="preserve"> on the </w:t>
      </w:r>
      <w:r w:rsidR="00D42D32" w:rsidRPr="0073634B">
        <w:rPr>
          <w:rFonts w:ascii="Arial" w:hAnsi="Arial" w:cs="Arial"/>
          <w:iCs/>
          <w:lang w:val="en-US"/>
        </w:rPr>
        <w:t>microbiome of</w:t>
      </w:r>
      <w:r w:rsidR="00B64BFE" w:rsidRPr="0073634B">
        <w:rPr>
          <w:rFonts w:ascii="Arial" w:hAnsi="Arial" w:cs="Arial"/>
          <w:iCs/>
          <w:lang w:val="en-US"/>
        </w:rPr>
        <w:t xml:space="preserve"> </w:t>
      </w:r>
      <w:r w:rsidR="00B64BFE" w:rsidRPr="0073634B">
        <w:rPr>
          <w:rFonts w:ascii="Arial" w:hAnsi="Arial" w:cs="Arial"/>
          <w:iCs/>
          <w:lang w:val="en-US"/>
        </w:rPr>
        <w:lastRenderedPageBreak/>
        <w:t xml:space="preserve">each person. </w:t>
      </w:r>
      <w:r w:rsidR="00615F59" w:rsidRPr="0073634B">
        <w:rPr>
          <w:rFonts w:ascii="Arial" w:hAnsi="Arial" w:cs="Arial"/>
          <w:iCs/>
          <w:lang w:val="en-US"/>
        </w:rPr>
        <w:t xml:space="preserve">A </w:t>
      </w:r>
      <w:r w:rsidR="00165023" w:rsidRPr="0073634B">
        <w:rPr>
          <w:rFonts w:ascii="Arial" w:hAnsi="Arial" w:cs="Arial"/>
          <w:iCs/>
          <w:lang w:val="en-US"/>
        </w:rPr>
        <w:t>variety</w:t>
      </w:r>
      <w:r w:rsidR="003D5A60" w:rsidRPr="0073634B">
        <w:rPr>
          <w:rFonts w:ascii="Arial" w:hAnsi="Arial" w:cs="Arial"/>
          <w:iCs/>
          <w:lang w:val="en-US"/>
        </w:rPr>
        <w:t xml:space="preserve"> of factors</w:t>
      </w:r>
      <w:r w:rsidR="00646189" w:rsidRPr="0073634B">
        <w:rPr>
          <w:rFonts w:ascii="Arial" w:hAnsi="Arial" w:cs="Arial"/>
          <w:iCs/>
          <w:lang w:val="en-US"/>
        </w:rPr>
        <w:t>,</w:t>
      </w:r>
      <w:r w:rsidR="00C61AA9" w:rsidRPr="0073634B">
        <w:rPr>
          <w:rFonts w:ascii="Arial" w:hAnsi="Arial" w:cs="Arial"/>
          <w:iCs/>
          <w:lang w:val="en-US"/>
        </w:rPr>
        <w:t xml:space="preserve"> including</w:t>
      </w:r>
      <w:r w:rsidR="003D5A60" w:rsidRPr="0073634B">
        <w:rPr>
          <w:rFonts w:ascii="Arial" w:hAnsi="Arial" w:cs="Arial"/>
          <w:iCs/>
          <w:lang w:val="en-US"/>
        </w:rPr>
        <w:t xml:space="preserve"> diet, age, sex, medications, </w:t>
      </w:r>
      <w:r w:rsidR="00D42D32" w:rsidRPr="0073634B">
        <w:rPr>
          <w:rFonts w:ascii="Arial" w:hAnsi="Arial" w:cs="Arial"/>
          <w:iCs/>
          <w:lang w:val="en-US"/>
        </w:rPr>
        <w:t>lifestyle,</w:t>
      </w:r>
      <w:r w:rsidR="003D5A60" w:rsidRPr="0073634B">
        <w:rPr>
          <w:rFonts w:ascii="Arial" w:hAnsi="Arial" w:cs="Arial"/>
          <w:iCs/>
          <w:lang w:val="en-US"/>
        </w:rPr>
        <w:t xml:space="preserve"> environment, </w:t>
      </w:r>
      <w:r w:rsidR="00C6107E" w:rsidRPr="0073634B">
        <w:rPr>
          <w:rFonts w:ascii="Arial" w:hAnsi="Arial" w:cs="Arial"/>
          <w:iCs/>
          <w:lang w:val="en-US"/>
        </w:rPr>
        <w:t>geography</w:t>
      </w:r>
      <w:r w:rsidR="00B119FB" w:rsidRPr="0073634B">
        <w:rPr>
          <w:rFonts w:ascii="Arial" w:hAnsi="Arial" w:cs="Arial"/>
          <w:iCs/>
          <w:lang w:val="en-US"/>
        </w:rPr>
        <w:t>,</w:t>
      </w:r>
      <w:r w:rsidR="004A5FC5" w:rsidRPr="0073634B">
        <w:rPr>
          <w:rFonts w:ascii="Arial" w:hAnsi="Arial" w:cs="Arial"/>
          <w:iCs/>
          <w:lang w:val="en-US"/>
        </w:rPr>
        <w:t xml:space="preserve"> or </w:t>
      </w:r>
      <w:r w:rsidR="003D5A60" w:rsidRPr="0073634B">
        <w:rPr>
          <w:rFonts w:ascii="Arial" w:hAnsi="Arial" w:cs="Arial"/>
          <w:iCs/>
          <w:lang w:val="en-US"/>
        </w:rPr>
        <w:t xml:space="preserve">ethnicity, </w:t>
      </w:r>
      <w:r w:rsidR="00CC20A9" w:rsidRPr="0073634B">
        <w:rPr>
          <w:rFonts w:ascii="Arial" w:hAnsi="Arial" w:cs="Arial"/>
          <w:iCs/>
          <w:lang w:val="en-US"/>
        </w:rPr>
        <w:t>shape</w:t>
      </w:r>
      <w:r w:rsidR="003D5A60" w:rsidRPr="0073634B">
        <w:rPr>
          <w:rFonts w:ascii="Arial" w:hAnsi="Arial" w:cs="Arial"/>
          <w:iCs/>
          <w:lang w:val="en-US"/>
        </w:rPr>
        <w:t xml:space="preserve"> the</w:t>
      </w:r>
      <w:r w:rsidR="00345FBA" w:rsidRPr="0073634B">
        <w:rPr>
          <w:rFonts w:ascii="Arial" w:hAnsi="Arial" w:cs="Arial"/>
          <w:iCs/>
          <w:lang w:val="en-US"/>
        </w:rPr>
        <w:t xml:space="preserve"> human gut microbiome</w:t>
      </w:r>
      <w:r w:rsidR="003D5A60" w:rsidRPr="0073634B">
        <w:rPr>
          <w:rFonts w:ascii="Arial" w:hAnsi="Arial" w:cs="Arial"/>
          <w:iCs/>
          <w:lang w:val="en-US"/>
        </w:rPr>
        <w:t xml:space="preserve">. </w:t>
      </w:r>
      <w:r w:rsidR="000A4E01" w:rsidRPr="0073634B">
        <w:rPr>
          <w:rFonts w:ascii="Arial" w:hAnsi="Arial" w:cs="Arial"/>
          <w:iCs/>
          <w:lang w:val="en-US"/>
        </w:rPr>
        <w:t xml:space="preserve">The intra-host adaptation of the gut microbiota is thought to be shaped by age, </w:t>
      </w:r>
      <w:r w:rsidR="00CC58D9" w:rsidRPr="00CC58D9">
        <w:rPr>
          <w:rFonts w:ascii="Arial" w:hAnsi="Arial" w:cs="Arial"/>
          <w:iCs/>
          <w:lang w:val="en-US"/>
        </w:rPr>
        <w:t>immunity,</w:t>
      </w:r>
      <w:r w:rsidR="000A4E01" w:rsidRPr="0073634B">
        <w:rPr>
          <w:rFonts w:ascii="Arial" w:hAnsi="Arial" w:cs="Arial"/>
          <w:iCs/>
          <w:lang w:val="en-US"/>
        </w:rPr>
        <w:t xml:space="preserve"> and dietary habits</w:t>
      </w:r>
      <w:r w:rsidR="004A5FC5" w:rsidRPr="0073634B">
        <w:rPr>
          <w:rFonts w:ascii="Arial" w:hAnsi="Arial" w:cs="Arial"/>
          <w:iCs/>
          <w:lang w:val="en-US"/>
        </w:rPr>
        <w:t xml:space="preserve"> in healthy individuals</w:t>
      </w:r>
      <w:sdt>
        <w:sdtPr>
          <w:rPr>
            <w:rFonts w:ascii="Arial" w:hAnsi="Arial" w:cs="Arial"/>
            <w:iCs/>
            <w:color w:val="000000"/>
            <w:vertAlign w:val="superscript"/>
            <w:lang w:val="en-US"/>
          </w:rPr>
          <w:tag w:val="MENDELEY_CITATION_v3_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"/>
          <w:id w:val="315777300"/>
          <w:placeholder>
            <w:docPart w:val="DefaultPlaceholder_-1854013440"/>
          </w:placeholder>
        </w:sdtPr>
        <w:sdtEndPr/>
        <w:sdtContent>
          <w:r w:rsidR="00113302">
            <w:rPr>
              <w:rFonts w:ascii="Arial" w:eastAsia="Times New Roman" w:hAnsi="Arial" w:cs="Arial"/>
              <w:iCs/>
              <w:vertAlign w:val="superscript"/>
              <w:lang w:val="en-US"/>
            </w:rPr>
            <w:t>72</w:t>
          </w:r>
        </w:sdtContent>
      </w:sdt>
      <w:r w:rsidR="000A4E01" w:rsidRPr="0073634B">
        <w:rPr>
          <w:rFonts w:ascii="Arial" w:hAnsi="Arial" w:cs="Arial"/>
          <w:iCs/>
          <w:lang w:val="en-US"/>
        </w:rPr>
        <w:t>, determining the individual human gut microbiota</w:t>
      </w:r>
      <w:r w:rsidR="00E453DF" w:rsidRPr="0073634B">
        <w:rPr>
          <w:rFonts w:ascii="Arial" w:hAnsi="Arial" w:cs="Arial"/>
          <w:iCs/>
          <w:lang w:val="en-US"/>
        </w:rPr>
        <w:t>’s</w:t>
      </w:r>
      <w:r w:rsidR="000A4E01" w:rsidRPr="0073634B">
        <w:rPr>
          <w:rFonts w:ascii="Arial" w:hAnsi="Arial" w:cs="Arial"/>
          <w:iCs/>
          <w:lang w:val="en-US"/>
        </w:rPr>
        <w:t xml:space="preserve"> ability to metabolize specific dietary components</w:t>
      </w:r>
      <w:r w:rsidR="003D5A60" w:rsidRPr="0073634B">
        <w:rPr>
          <w:rFonts w:ascii="Arial" w:hAnsi="Arial" w:cs="Arial"/>
          <w:iCs/>
          <w:lang w:val="en-US"/>
        </w:rPr>
        <w:t>.</w:t>
      </w:r>
      <w:r w:rsidR="00D52F97" w:rsidRPr="0073634B">
        <w:rPr>
          <w:rFonts w:ascii="Arial" w:hAnsi="Arial" w:cs="Arial"/>
          <w:iCs/>
          <w:lang w:val="en-US"/>
        </w:rPr>
        <w:t xml:space="preserve"> </w:t>
      </w:r>
    </w:p>
    <w:p w14:paraId="10F4C31D" w14:textId="28D84E33" w:rsidR="00FA682F" w:rsidRPr="0073634B" w:rsidRDefault="00A30A80" w:rsidP="00C06A6C">
      <w:pPr>
        <w:spacing w:line="480" w:lineRule="auto"/>
        <w:ind w:firstLine="708"/>
        <w:jc w:val="both"/>
        <w:rPr>
          <w:rFonts w:ascii="Arial" w:hAnsi="Arial" w:cs="Arial"/>
          <w:iCs/>
          <w:lang w:val="en-US"/>
        </w:rPr>
      </w:pPr>
      <w:r w:rsidRPr="0073634B">
        <w:rPr>
          <w:rFonts w:ascii="Arial" w:hAnsi="Arial" w:cs="Arial"/>
          <w:iCs/>
          <w:lang w:val="en-US"/>
        </w:rPr>
        <w:t xml:space="preserve">For example, the </w:t>
      </w:r>
      <w:r w:rsidR="003D5A60" w:rsidRPr="0073634B">
        <w:rPr>
          <w:rFonts w:ascii="Arial" w:hAnsi="Arial" w:cs="Arial"/>
          <w:iCs/>
          <w:lang w:val="en-US"/>
        </w:rPr>
        <w:t xml:space="preserve">biotransformation pathway </w:t>
      </w:r>
      <w:proofErr w:type="spellStart"/>
      <w:r w:rsidR="003D5A60" w:rsidRPr="0073634B">
        <w:rPr>
          <w:rFonts w:ascii="Arial" w:hAnsi="Arial" w:cs="Arial"/>
          <w:iCs/>
          <w:lang w:val="en-US"/>
        </w:rPr>
        <w:t>L</w:t>
      </w:r>
      <w:r w:rsidR="00C147EC" w:rsidRPr="0073634B">
        <w:rPr>
          <w:rFonts w:ascii="Arial" w:hAnsi="Arial" w:cs="Arial"/>
          <w:iCs/>
          <w:lang w:val="en-US"/>
        </w:rPr>
        <w:t>-carnitine→</w:t>
      </w:r>
      <w:r w:rsidR="00811CF3" w:rsidRPr="0073634B">
        <w:rPr>
          <w:rFonts w:ascii="Arial" w:hAnsi="Arial" w:cs="Arial"/>
          <w:iCs/>
          <w:lang w:val="en-US"/>
        </w:rPr>
        <w:t>γ-butyrobetaine</w:t>
      </w:r>
      <w:r w:rsidR="003D5A60" w:rsidRPr="0073634B">
        <w:rPr>
          <w:rFonts w:ascii="Arial" w:hAnsi="Arial" w:cs="Arial"/>
          <w:iCs/>
          <w:lang w:val="en-US"/>
        </w:rPr>
        <w:t>→TMA</w:t>
      </w:r>
      <w:proofErr w:type="spellEnd"/>
      <w:r w:rsidR="003D5A60" w:rsidRPr="0073634B">
        <w:rPr>
          <w:rFonts w:ascii="Arial" w:hAnsi="Arial" w:cs="Arial"/>
          <w:iCs/>
          <w:lang w:val="en-US"/>
        </w:rPr>
        <w:t>/TMAO mediated by the human gut microbiota (</w:t>
      </w:r>
      <w:r w:rsidR="003D5A60" w:rsidRPr="0073634B">
        <w:rPr>
          <w:rFonts w:ascii="Arial" w:hAnsi="Arial" w:cs="Arial"/>
          <w:b/>
          <w:iCs/>
          <w:lang w:val="en-US"/>
        </w:rPr>
        <w:t>Figure 1</w:t>
      </w:r>
      <w:r w:rsidR="003D5A60" w:rsidRPr="0073634B">
        <w:rPr>
          <w:rFonts w:ascii="Arial" w:hAnsi="Arial" w:cs="Arial"/>
          <w:iCs/>
          <w:lang w:val="en-US"/>
        </w:rPr>
        <w:t>) is induced by omnivorous dietary patterns and chronic L-carnitine exposure</w:t>
      </w:r>
      <w:r w:rsidR="002B7643" w:rsidRPr="0073634B">
        <w:rPr>
          <w:rFonts w:ascii="Arial" w:hAnsi="Arial" w:cs="Arial"/>
          <w:iCs/>
          <w:lang w:val="en-US"/>
        </w:rPr>
        <w:t xml:space="preserve">, whilst </w:t>
      </w:r>
      <w:r w:rsidR="003D5A60" w:rsidRPr="0073634B">
        <w:rPr>
          <w:rFonts w:ascii="Arial" w:hAnsi="Arial" w:cs="Arial"/>
          <w:iCs/>
          <w:lang w:val="en-US"/>
        </w:rPr>
        <w:t xml:space="preserve">vegans/vegetarians produce </w:t>
      </w:r>
      <w:r w:rsidR="000A4E01" w:rsidRPr="0073634B">
        <w:rPr>
          <w:rFonts w:ascii="Arial" w:hAnsi="Arial" w:cs="Arial"/>
          <w:iCs/>
          <w:lang w:val="en-US"/>
        </w:rPr>
        <w:t xml:space="preserve">lower </w:t>
      </w:r>
      <w:r w:rsidR="003D5A60" w:rsidRPr="0073634B">
        <w:rPr>
          <w:rFonts w:ascii="Arial" w:hAnsi="Arial" w:cs="Arial"/>
          <w:iCs/>
          <w:lang w:val="en-US"/>
        </w:rPr>
        <w:t xml:space="preserve">TMAO </w:t>
      </w:r>
      <w:r w:rsidR="000A4E01" w:rsidRPr="0073634B">
        <w:rPr>
          <w:rFonts w:ascii="Arial" w:hAnsi="Arial" w:cs="Arial"/>
          <w:iCs/>
          <w:lang w:val="en-US"/>
        </w:rPr>
        <w:t>levels</w:t>
      </w:r>
      <w:r w:rsidR="003D5A60" w:rsidRPr="0073634B">
        <w:rPr>
          <w:rFonts w:ascii="Arial" w:hAnsi="Arial" w:cs="Arial"/>
          <w:iCs/>
          <w:lang w:val="en-US"/>
        </w:rPr>
        <w:t xml:space="preserve"> than omnivores</w:t>
      </w:r>
      <w:sdt>
        <w:sdtPr>
          <w:rPr>
            <w:rFonts w:ascii="Arial" w:hAnsi="Arial" w:cs="Arial"/>
            <w:iCs/>
            <w:color w:val="000000"/>
            <w:lang w:val="en-US"/>
          </w:rPr>
          <w:tag w:val="MENDELEY_CITATION_v3_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"/>
          <w:id w:val="689487006"/>
          <w:placeholder>
            <w:docPart w:val="DefaultPlaceholder_-1854013440"/>
          </w:placeholder>
        </w:sdtPr>
        <w:sdtEndPr/>
        <w:sdtContent>
          <w:r w:rsidR="00113302">
            <w:rPr>
              <w:rFonts w:ascii="Arial" w:hAnsi="Arial" w:cs="Arial"/>
              <w:iCs/>
              <w:color w:val="000000"/>
              <w:vertAlign w:val="superscript"/>
              <w:lang w:val="en-US"/>
            </w:rPr>
            <w:t>73</w:t>
          </w:r>
        </w:sdtContent>
      </w:sdt>
      <w:r w:rsidR="003D5A60" w:rsidRPr="0073634B">
        <w:rPr>
          <w:rFonts w:ascii="Arial" w:hAnsi="Arial" w:cs="Arial"/>
          <w:iCs/>
          <w:lang w:val="en-US"/>
        </w:rPr>
        <w:t>.</w:t>
      </w:r>
      <w:r w:rsidR="00DD0DFE" w:rsidRPr="0073634B">
        <w:rPr>
          <w:rFonts w:ascii="Arial" w:hAnsi="Arial" w:cs="Arial"/>
          <w:iCs/>
          <w:lang w:val="en-US"/>
        </w:rPr>
        <w:t xml:space="preserve"> </w:t>
      </w:r>
      <w:r w:rsidR="0098292B" w:rsidRPr="0073634B">
        <w:rPr>
          <w:rFonts w:ascii="Arial" w:hAnsi="Arial" w:cs="Arial"/>
          <w:iCs/>
          <w:lang w:val="en-US"/>
        </w:rPr>
        <w:t>Similarly, t</w:t>
      </w:r>
      <w:r w:rsidR="00532CD4" w:rsidRPr="0073634B">
        <w:rPr>
          <w:rFonts w:ascii="Arial" w:hAnsi="Arial" w:cs="Arial"/>
          <w:iCs/>
          <w:lang w:val="en-US"/>
        </w:rPr>
        <w:t xml:space="preserve">he production </w:t>
      </w:r>
      <w:r w:rsidR="00BE6478" w:rsidRPr="0073634B">
        <w:rPr>
          <w:rFonts w:ascii="Arial" w:hAnsi="Arial" w:cs="Arial"/>
          <w:iCs/>
          <w:lang w:val="en-US"/>
        </w:rPr>
        <w:t xml:space="preserve">of </w:t>
      </w:r>
      <w:r w:rsidR="00532CD4" w:rsidRPr="0073634B">
        <w:rPr>
          <w:rFonts w:ascii="Arial" w:hAnsi="Arial" w:cs="Arial"/>
          <w:iCs/>
          <w:lang w:val="en-US"/>
        </w:rPr>
        <w:t xml:space="preserve">uremic </w:t>
      </w:r>
      <w:r w:rsidR="00532CD4" w:rsidRPr="00D06F78">
        <w:rPr>
          <w:rFonts w:ascii="Arial" w:hAnsi="Arial" w:cs="Arial"/>
          <w:i/>
          <w:lang w:val="en-US"/>
        </w:rPr>
        <w:t>p</w:t>
      </w:r>
      <w:r w:rsidR="00E062DD" w:rsidRPr="0073634B">
        <w:rPr>
          <w:rFonts w:ascii="Arial" w:hAnsi="Arial" w:cs="Arial"/>
          <w:iCs/>
          <w:lang w:val="en-US"/>
        </w:rPr>
        <w:t>-cresol sulph</w:t>
      </w:r>
      <w:r w:rsidR="00532CD4" w:rsidRPr="0073634B">
        <w:rPr>
          <w:rFonts w:ascii="Arial" w:hAnsi="Arial" w:cs="Arial"/>
          <w:iCs/>
          <w:lang w:val="en-US"/>
        </w:rPr>
        <w:t xml:space="preserve">ate, which is </w:t>
      </w:r>
      <w:r w:rsidR="004A5FC5" w:rsidRPr="0073634B">
        <w:rPr>
          <w:rFonts w:ascii="Arial" w:hAnsi="Arial" w:cs="Arial"/>
          <w:iCs/>
          <w:lang w:val="en-US"/>
        </w:rPr>
        <w:t>generated</w:t>
      </w:r>
      <w:r w:rsidR="00532CD4" w:rsidRPr="0073634B">
        <w:rPr>
          <w:rFonts w:ascii="Arial" w:hAnsi="Arial" w:cs="Arial"/>
          <w:iCs/>
          <w:lang w:val="en-US"/>
        </w:rPr>
        <w:t xml:space="preserve"> by the gut bacterial metabolism of tyrosine (</w:t>
      </w:r>
      <w:r w:rsidR="00532CD4" w:rsidRPr="0073634B">
        <w:rPr>
          <w:rFonts w:ascii="Arial" w:hAnsi="Arial" w:cs="Arial"/>
          <w:b/>
          <w:iCs/>
          <w:lang w:val="en-US"/>
        </w:rPr>
        <w:t>Figure 1</w:t>
      </w:r>
      <w:r w:rsidR="00532CD4" w:rsidRPr="0073634B">
        <w:rPr>
          <w:rFonts w:ascii="Arial" w:hAnsi="Arial" w:cs="Arial"/>
          <w:iCs/>
          <w:lang w:val="en-US"/>
        </w:rPr>
        <w:t>), was also lower in vegetarians than in individuals consuming an unrestricted diet</w:t>
      </w:r>
      <w:sdt>
        <w:sdtPr>
          <w:rPr>
            <w:rFonts w:ascii="Arial" w:hAnsi="Arial" w:cs="Arial"/>
            <w:iCs/>
            <w:color w:val="000000"/>
            <w:lang w:val="en-US"/>
          </w:rPr>
          <w:tag w:val="MENDELEY_CITATION_v3_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"/>
          <w:id w:val="-686760974"/>
          <w:placeholder>
            <w:docPart w:val="DefaultPlaceholder_-1854013440"/>
          </w:placeholder>
        </w:sdtPr>
        <w:sdtEndPr/>
        <w:sdtContent>
          <w:r w:rsidR="00113302" w:rsidRPr="00113302">
            <w:rPr>
              <w:rFonts w:ascii="Arial" w:hAnsi="Arial" w:cs="Arial"/>
              <w:iCs/>
              <w:color w:val="000000"/>
              <w:vertAlign w:val="superscript"/>
              <w:lang w:val="en-US"/>
            </w:rPr>
            <w:t>74</w:t>
          </w:r>
        </w:sdtContent>
      </w:sdt>
      <w:r w:rsidR="00532CD4" w:rsidRPr="0073634B">
        <w:rPr>
          <w:rFonts w:ascii="Arial" w:hAnsi="Arial" w:cs="Arial"/>
          <w:iCs/>
          <w:lang w:val="en-US"/>
        </w:rPr>
        <w:t xml:space="preserve">. </w:t>
      </w:r>
      <w:r w:rsidR="00644C57" w:rsidRPr="0073634B">
        <w:rPr>
          <w:rFonts w:ascii="Arial" w:hAnsi="Arial" w:cs="Arial"/>
          <w:iCs/>
          <w:lang w:val="en-US"/>
        </w:rPr>
        <w:t>The ability of certain animals, including humans, to convert cyclamate into cyclohexylamine (</w:t>
      </w:r>
      <w:r w:rsidR="00644C57" w:rsidRPr="0073634B">
        <w:rPr>
          <w:rFonts w:ascii="Arial" w:hAnsi="Arial" w:cs="Arial"/>
          <w:b/>
          <w:iCs/>
          <w:lang w:val="en-US"/>
        </w:rPr>
        <w:t>Figure 1</w:t>
      </w:r>
      <w:r w:rsidR="00644C57" w:rsidRPr="0073634B">
        <w:rPr>
          <w:rFonts w:ascii="Arial" w:hAnsi="Arial" w:cs="Arial"/>
          <w:iCs/>
          <w:lang w:val="en-US"/>
        </w:rPr>
        <w:t>) appears to depend upon a continuous intake of cyclamate</w:t>
      </w:r>
      <w:sdt>
        <w:sdtPr>
          <w:rPr>
            <w:rFonts w:ascii="Arial" w:hAnsi="Arial" w:cs="Arial"/>
            <w:iCs/>
            <w:color w:val="000000"/>
            <w:vertAlign w:val="superscript"/>
            <w:lang w:val="en-US"/>
          </w:rPr>
          <w:tag w:val="MENDELEY_CITATION_v3_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"/>
          <w:id w:val="1010945921"/>
          <w:placeholder>
            <w:docPart w:val="DefaultPlaceholder_-1854013440"/>
          </w:placeholder>
        </w:sdtPr>
        <w:sdtEndPr/>
        <w:sdtContent>
          <w:r w:rsidR="00113302">
            <w:rPr>
              <w:rFonts w:ascii="Arial" w:eastAsia="Times New Roman" w:hAnsi="Arial" w:cs="Arial"/>
              <w:iCs/>
              <w:vertAlign w:val="superscript"/>
              <w:lang w:val="en-US"/>
            </w:rPr>
            <w:t>75</w:t>
          </w:r>
        </w:sdtContent>
      </w:sdt>
      <w:r w:rsidR="003D5A60" w:rsidRPr="0073634B">
        <w:rPr>
          <w:rFonts w:ascii="Arial" w:hAnsi="Arial" w:cs="Arial"/>
          <w:iCs/>
          <w:lang w:val="en-US"/>
        </w:rPr>
        <w:t xml:space="preserve">. </w:t>
      </w:r>
      <w:r w:rsidR="00CF2A7C" w:rsidRPr="0073634B">
        <w:rPr>
          <w:rFonts w:ascii="Arial" w:hAnsi="Arial" w:cs="Arial"/>
          <w:iCs/>
          <w:lang w:val="en-US"/>
        </w:rPr>
        <w:t xml:space="preserve">Several pathways involved in heterocyclic compound metabolism were enriched </w:t>
      </w:r>
      <w:r w:rsidR="004207CA" w:rsidRPr="0073634B">
        <w:rPr>
          <w:rFonts w:ascii="Arial" w:hAnsi="Arial" w:cs="Arial"/>
          <w:iCs/>
          <w:lang w:val="en-US"/>
        </w:rPr>
        <w:t xml:space="preserve">in </w:t>
      </w:r>
      <w:r w:rsidR="00A91F8A" w:rsidRPr="0073634B">
        <w:rPr>
          <w:rFonts w:ascii="Arial" w:hAnsi="Arial" w:cs="Arial"/>
          <w:iCs/>
          <w:lang w:val="en-US"/>
        </w:rPr>
        <w:t xml:space="preserve">saccharin-fed </w:t>
      </w:r>
      <w:r w:rsidR="004207CA" w:rsidRPr="0073634B">
        <w:rPr>
          <w:rFonts w:ascii="Arial" w:hAnsi="Arial" w:cs="Arial"/>
          <w:iCs/>
          <w:lang w:val="en-US"/>
        </w:rPr>
        <w:t>mice</w:t>
      </w:r>
      <w:r w:rsidR="00CF2A7C" w:rsidRPr="0073634B">
        <w:rPr>
          <w:rFonts w:ascii="Arial" w:hAnsi="Arial" w:cs="Arial"/>
          <w:iCs/>
          <w:lang w:val="en-US"/>
        </w:rPr>
        <w:t xml:space="preserve">, </w:t>
      </w:r>
      <w:r w:rsidR="00295C6E" w:rsidRPr="0073634B">
        <w:rPr>
          <w:rFonts w:ascii="Arial" w:hAnsi="Arial" w:cs="Arial"/>
          <w:iCs/>
          <w:lang w:val="en-US"/>
        </w:rPr>
        <w:t xml:space="preserve">suggesting that </w:t>
      </w:r>
      <w:r w:rsidR="00A91F8A" w:rsidRPr="0073634B">
        <w:rPr>
          <w:rFonts w:ascii="Arial" w:hAnsi="Arial" w:cs="Arial"/>
          <w:iCs/>
          <w:lang w:val="en-US"/>
        </w:rPr>
        <w:t>exposure</w:t>
      </w:r>
      <w:r w:rsidR="00295C6E" w:rsidRPr="0073634B">
        <w:rPr>
          <w:rFonts w:ascii="Arial" w:hAnsi="Arial" w:cs="Arial"/>
          <w:iCs/>
          <w:lang w:val="en-US"/>
        </w:rPr>
        <w:t xml:space="preserve"> to this NNS</w:t>
      </w:r>
      <w:r w:rsidR="00A91F8A" w:rsidRPr="0073634B">
        <w:rPr>
          <w:rFonts w:ascii="Arial" w:hAnsi="Arial" w:cs="Arial"/>
          <w:iCs/>
          <w:lang w:val="en-US"/>
        </w:rPr>
        <w:t xml:space="preserve"> </w:t>
      </w:r>
      <w:r w:rsidR="00295C6E" w:rsidRPr="0073634B">
        <w:rPr>
          <w:rFonts w:ascii="Arial" w:hAnsi="Arial" w:cs="Arial"/>
          <w:iCs/>
          <w:lang w:val="en-US"/>
        </w:rPr>
        <w:t>can</w:t>
      </w:r>
      <w:r w:rsidR="006A4877" w:rsidRPr="0073634B">
        <w:rPr>
          <w:rFonts w:ascii="Arial" w:hAnsi="Arial" w:cs="Arial"/>
          <w:iCs/>
          <w:lang w:val="en-US"/>
        </w:rPr>
        <w:t xml:space="preserve"> be associated with an increase</w:t>
      </w:r>
      <w:r w:rsidR="00295C6E" w:rsidRPr="0073634B">
        <w:rPr>
          <w:rFonts w:ascii="Arial" w:hAnsi="Arial" w:cs="Arial"/>
          <w:iCs/>
          <w:lang w:val="en-US"/>
        </w:rPr>
        <w:t xml:space="preserve"> of saccharin-catabolizing bacteria</w:t>
      </w:r>
      <w:sdt>
        <w:sdtPr>
          <w:rPr>
            <w:rFonts w:ascii="Arial" w:hAnsi="Arial" w:cs="Arial"/>
            <w:iCs/>
            <w:color w:val="000000"/>
            <w:lang w:val="en-US"/>
          </w:rPr>
          <w:tag w:val="MENDELEY_CITATION_v3_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"/>
          <w:id w:val="-2111959231"/>
          <w:placeholder>
            <w:docPart w:val="DefaultPlaceholder_-1854013440"/>
          </w:placeholder>
        </w:sdtPr>
        <w:sdtEndPr/>
        <w:sdtContent>
          <w:r w:rsidR="00113302">
            <w:rPr>
              <w:rFonts w:ascii="Arial" w:hAnsi="Arial" w:cs="Arial"/>
              <w:iCs/>
              <w:color w:val="000000"/>
              <w:vertAlign w:val="superscript"/>
              <w:lang w:val="en-US"/>
            </w:rPr>
            <w:t>76</w:t>
          </w:r>
        </w:sdtContent>
      </w:sdt>
      <w:r w:rsidR="00CF2A7C" w:rsidRPr="0073634B">
        <w:rPr>
          <w:rFonts w:ascii="Arial" w:hAnsi="Arial" w:cs="Arial"/>
          <w:iCs/>
          <w:lang w:val="en-US"/>
        </w:rPr>
        <w:t>.</w:t>
      </w:r>
      <w:r w:rsidR="008F6FBC" w:rsidRPr="0073634B">
        <w:rPr>
          <w:rFonts w:ascii="Arial" w:hAnsi="Arial" w:cs="Arial"/>
          <w:iCs/>
          <w:lang w:val="en-US"/>
        </w:rPr>
        <w:t xml:space="preserve"> A similar </w:t>
      </w:r>
      <w:r w:rsidR="00651112" w:rsidRPr="0073634B">
        <w:rPr>
          <w:rFonts w:ascii="Arial" w:hAnsi="Arial" w:cs="Arial"/>
          <w:iCs/>
          <w:lang w:val="en-US"/>
        </w:rPr>
        <w:t>finding</w:t>
      </w:r>
      <w:r w:rsidR="00FA682F" w:rsidRPr="0073634B">
        <w:rPr>
          <w:rFonts w:ascii="Arial" w:hAnsi="Arial" w:cs="Arial"/>
          <w:iCs/>
          <w:lang w:val="en-US"/>
        </w:rPr>
        <w:t xml:space="preserve"> was observed </w:t>
      </w:r>
      <w:r w:rsidR="002517F6" w:rsidRPr="0073634B">
        <w:rPr>
          <w:rFonts w:ascii="Arial" w:hAnsi="Arial" w:cs="Arial"/>
          <w:iCs/>
          <w:lang w:val="en-US"/>
        </w:rPr>
        <w:t xml:space="preserve">following </w:t>
      </w:r>
      <w:r w:rsidR="00FA682F" w:rsidRPr="0073634B">
        <w:rPr>
          <w:rFonts w:ascii="Arial" w:hAnsi="Arial" w:cs="Arial"/>
          <w:iCs/>
          <w:lang w:val="en-US"/>
        </w:rPr>
        <w:t>consumption of the</w:t>
      </w:r>
      <w:r w:rsidR="003D5A60" w:rsidRPr="0073634B">
        <w:rPr>
          <w:rFonts w:ascii="Arial" w:hAnsi="Arial" w:cs="Arial"/>
          <w:iCs/>
          <w:lang w:val="en-US"/>
        </w:rPr>
        <w:t xml:space="preserve"> </w:t>
      </w:r>
      <w:r w:rsidR="008B62DE" w:rsidRPr="0073634B">
        <w:rPr>
          <w:rFonts w:ascii="Arial" w:hAnsi="Arial" w:cs="Arial"/>
          <w:iCs/>
          <w:lang w:val="en-US"/>
        </w:rPr>
        <w:t>food additive</w:t>
      </w:r>
      <w:r w:rsidR="00FA682F" w:rsidRPr="0073634B">
        <w:rPr>
          <w:rFonts w:ascii="Arial" w:hAnsi="Arial" w:cs="Arial"/>
          <w:iCs/>
          <w:lang w:val="en-US"/>
        </w:rPr>
        <w:t xml:space="preserve"> xanthan gum</w:t>
      </w:r>
      <w:r w:rsidR="00645AC5" w:rsidRPr="0073634B">
        <w:rPr>
          <w:rFonts w:ascii="Arial" w:hAnsi="Arial" w:cs="Arial"/>
          <w:iCs/>
          <w:lang w:val="en-US"/>
        </w:rPr>
        <w:t xml:space="preserve">, </w:t>
      </w:r>
      <w:r w:rsidR="00295C6E" w:rsidRPr="0073634B">
        <w:rPr>
          <w:rFonts w:ascii="Arial" w:hAnsi="Arial" w:cs="Arial"/>
          <w:iCs/>
          <w:lang w:val="en-US"/>
        </w:rPr>
        <w:t xml:space="preserve">a complex polysaccharide used as a stabilizer and thickening agent. Authors showed the ability to digest xanthan gum is common in human gut microbiomes from industrialized countries, </w:t>
      </w:r>
      <w:r w:rsidR="00645AC5" w:rsidRPr="0073634B">
        <w:rPr>
          <w:rFonts w:ascii="Arial" w:hAnsi="Arial" w:cs="Arial"/>
          <w:iCs/>
          <w:lang w:val="en-US"/>
        </w:rPr>
        <w:t>revealing that the abrupt introduction of a new dietary component may drive changes in</w:t>
      </w:r>
      <w:r w:rsidR="008F6FBC" w:rsidRPr="0073634B">
        <w:rPr>
          <w:rFonts w:ascii="Arial" w:hAnsi="Arial" w:cs="Arial"/>
          <w:iCs/>
          <w:lang w:val="en-US"/>
        </w:rPr>
        <w:t xml:space="preserve"> human</w:t>
      </w:r>
      <w:r w:rsidR="00645AC5" w:rsidRPr="0073634B">
        <w:rPr>
          <w:rFonts w:ascii="Arial" w:hAnsi="Arial" w:cs="Arial"/>
          <w:iCs/>
          <w:lang w:val="en-US"/>
        </w:rPr>
        <w:t xml:space="preserve"> mic</w:t>
      </w:r>
      <w:r w:rsidR="00295C6E" w:rsidRPr="0073634B">
        <w:rPr>
          <w:rFonts w:ascii="Arial" w:hAnsi="Arial" w:cs="Arial"/>
          <w:iCs/>
          <w:lang w:val="en-US"/>
        </w:rPr>
        <w:t>robiome with potential</w:t>
      </w:r>
      <w:r w:rsidR="00645AC5" w:rsidRPr="0073634B">
        <w:rPr>
          <w:rFonts w:ascii="Arial" w:hAnsi="Arial" w:cs="Arial"/>
          <w:iCs/>
          <w:lang w:val="en-US"/>
        </w:rPr>
        <w:t xml:space="preserve"> impact</w:t>
      </w:r>
      <w:r w:rsidR="00B1388F" w:rsidRPr="0073634B">
        <w:rPr>
          <w:rFonts w:ascii="Arial" w:hAnsi="Arial" w:cs="Arial"/>
          <w:iCs/>
          <w:lang w:val="en-US"/>
        </w:rPr>
        <w:t>s</w:t>
      </w:r>
      <w:r w:rsidR="00295C6E" w:rsidRPr="0073634B">
        <w:rPr>
          <w:rFonts w:ascii="Arial" w:hAnsi="Arial" w:cs="Arial"/>
          <w:iCs/>
          <w:lang w:val="en-US"/>
        </w:rPr>
        <w:t xml:space="preserve"> on human health</w:t>
      </w:r>
      <w:sdt>
        <w:sdtPr>
          <w:rPr>
            <w:rFonts w:ascii="Arial" w:hAnsi="Arial" w:cs="Arial"/>
            <w:iCs/>
            <w:color w:val="000000"/>
            <w:lang w:val="en-US"/>
          </w:rPr>
          <w:tag w:val="MENDELEY_CITATION_v3_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"/>
          <w:id w:val="511109538"/>
          <w:placeholder>
            <w:docPart w:val="DefaultPlaceholder_-1854013440"/>
          </w:placeholder>
        </w:sdtPr>
        <w:sdtEndPr/>
        <w:sdtContent>
          <w:r w:rsidR="000F5D70">
            <w:rPr>
              <w:rFonts w:ascii="Arial" w:hAnsi="Arial" w:cs="Arial"/>
              <w:iCs/>
              <w:color w:val="000000"/>
              <w:vertAlign w:val="superscript"/>
              <w:lang w:val="en-US"/>
            </w:rPr>
            <w:t>77</w:t>
          </w:r>
        </w:sdtContent>
      </w:sdt>
      <w:r w:rsidR="00C62CEE" w:rsidRPr="0073634B">
        <w:rPr>
          <w:rFonts w:ascii="Arial" w:hAnsi="Arial" w:cs="Arial"/>
          <w:iCs/>
          <w:lang w:val="en-US"/>
        </w:rPr>
        <w:t>.</w:t>
      </w:r>
    </w:p>
    <w:p w14:paraId="6859BA17" w14:textId="0AD71529" w:rsidR="0030256A" w:rsidRPr="0073634B" w:rsidRDefault="00786F18" w:rsidP="00C06A6C">
      <w:pPr>
        <w:spacing w:line="480" w:lineRule="auto"/>
        <w:ind w:firstLine="708"/>
        <w:jc w:val="both"/>
        <w:rPr>
          <w:rFonts w:ascii="Arial" w:hAnsi="Arial" w:cs="Arial"/>
          <w:iCs/>
          <w:lang w:val="en-US"/>
        </w:rPr>
      </w:pPr>
      <w:r w:rsidRPr="0073634B">
        <w:rPr>
          <w:rFonts w:ascii="Arial" w:hAnsi="Arial" w:cs="Arial"/>
          <w:iCs/>
          <w:lang w:val="en-US"/>
        </w:rPr>
        <w:t xml:space="preserve">Therefore, </w:t>
      </w:r>
      <w:r w:rsidR="00711A14" w:rsidRPr="0073634B">
        <w:rPr>
          <w:rFonts w:ascii="Arial" w:hAnsi="Arial" w:cs="Arial"/>
          <w:iCs/>
          <w:lang w:val="en-US"/>
        </w:rPr>
        <w:t xml:space="preserve">the notion of a </w:t>
      </w:r>
      <w:r w:rsidR="00AD3DCD" w:rsidRPr="0073634B">
        <w:rPr>
          <w:rFonts w:ascii="Arial" w:hAnsi="Arial" w:cs="Arial"/>
          <w:iCs/>
          <w:lang w:val="en-US"/>
        </w:rPr>
        <w:t>“</w:t>
      </w:r>
      <w:r w:rsidR="00711A14" w:rsidRPr="0073634B">
        <w:rPr>
          <w:rFonts w:ascii="Arial" w:hAnsi="Arial" w:cs="Arial"/>
          <w:iCs/>
          <w:lang w:val="en-US"/>
        </w:rPr>
        <w:t>heal</w:t>
      </w:r>
      <w:r w:rsidR="00AD3DCD" w:rsidRPr="0073634B">
        <w:rPr>
          <w:rFonts w:ascii="Arial" w:hAnsi="Arial" w:cs="Arial"/>
          <w:iCs/>
          <w:lang w:val="en-US"/>
        </w:rPr>
        <w:t>th” or “</w:t>
      </w:r>
      <w:r w:rsidR="00711A14" w:rsidRPr="0073634B">
        <w:rPr>
          <w:rFonts w:ascii="Arial" w:hAnsi="Arial" w:cs="Arial"/>
          <w:iCs/>
          <w:lang w:val="en-US"/>
        </w:rPr>
        <w:t>unhealthy</w:t>
      </w:r>
      <w:r w:rsidR="00AD3DCD" w:rsidRPr="0073634B">
        <w:rPr>
          <w:rFonts w:ascii="Arial" w:hAnsi="Arial" w:cs="Arial"/>
          <w:iCs/>
          <w:lang w:val="en-US"/>
        </w:rPr>
        <w:t>”</w:t>
      </w:r>
      <w:r w:rsidR="00711A14" w:rsidRPr="0073634B">
        <w:rPr>
          <w:rFonts w:ascii="Arial" w:hAnsi="Arial" w:cs="Arial"/>
          <w:iCs/>
          <w:lang w:val="en-US"/>
        </w:rPr>
        <w:t xml:space="preserve"> gut microbiota </w:t>
      </w:r>
      <w:r w:rsidR="008B614F">
        <w:rPr>
          <w:rFonts w:ascii="Arial" w:hAnsi="Arial" w:cs="Arial"/>
          <w:iCs/>
          <w:lang w:val="en-US"/>
        </w:rPr>
        <w:t>appears to be</w:t>
      </w:r>
      <w:r w:rsidR="00711A14" w:rsidRPr="0073634B">
        <w:rPr>
          <w:rFonts w:ascii="Arial" w:hAnsi="Arial" w:cs="Arial"/>
          <w:iCs/>
          <w:lang w:val="en-US"/>
        </w:rPr>
        <w:t xml:space="preserve"> context dependent.</w:t>
      </w:r>
      <w:r w:rsidRPr="0073634B">
        <w:rPr>
          <w:rFonts w:ascii="Arial" w:hAnsi="Arial" w:cs="Arial"/>
          <w:iCs/>
          <w:lang w:val="en-US"/>
        </w:rPr>
        <w:t xml:space="preserve"> </w:t>
      </w:r>
      <w:r w:rsidR="00741E81" w:rsidRPr="0073634B">
        <w:rPr>
          <w:rFonts w:ascii="Arial" w:hAnsi="Arial" w:cs="Arial"/>
          <w:iCs/>
          <w:lang w:val="en-US"/>
        </w:rPr>
        <w:t>Determining an optimum combination of gut microbes and microbiome features considered</w:t>
      </w:r>
      <w:r w:rsidR="00124D30" w:rsidRPr="0073634B">
        <w:rPr>
          <w:rFonts w:ascii="Arial" w:hAnsi="Arial" w:cs="Arial"/>
          <w:iCs/>
          <w:lang w:val="en-US"/>
        </w:rPr>
        <w:t xml:space="preserve"> </w:t>
      </w:r>
      <w:r w:rsidR="00DD0DFE" w:rsidRPr="0073634B">
        <w:rPr>
          <w:rFonts w:ascii="Arial" w:hAnsi="Arial" w:cs="Arial"/>
          <w:iCs/>
          <w:lang w:val="en-US"/>
        </w:rPr>
        <w:t xml:space="preserve">universally healthy </w:t>
      </w:r>
      <w:r w:rsidR="00124D30" w:rsidRPr="0073634B">
        <w:rPr>
          <w:rFonts w:ascii="Arial" w:hAnsi="Arial" w:cs="Arial"/>
          <w:iCs/>
          <w:lang w:val="en-US"/>
        </w:rPr>
        <w:t xml:space="preserve">is not feasible in </w:t>
      </w:r>
      <w:r w:rsidR="00D637EA" w:rsidRPr="0073634B">
        <w:rPr>
          <w:rFonts w:ascii="Arial" w:hAnsi="Arial" w:cs="Arial"/>
          <w:iCs/>
          <w:lang w:val="en-US"/>
        </w:rPr>
        <w:t xml:space="preserve">the </w:t>
      </w:r>
      <w:r w:rsidR="00124D30" w:rsidRPr="0073634B">
        <w:rPr>
          <w:rFonts w:ascii="Arial" w:hAnsi="Arial" w:cs="Arial"/>
          <w:iCs/>
          <w:lang w:val="en-US"/>
        </w:rPr>
        <w:t>short/medium term</w:t>
      </w:r>
      <w:sdt>
        <w:sdtPr>
          <w:rPr>
            <w:rFonts w:ascii="Arial" w:hAnsi="Arial" w:cs="Arial"/>
            <w:iCs/>
            <w:color w:val="000000"/>
            <w:lang w:val="en-US"/>
          </w:rPr>
          <w:tag w:val="MENDELEY_CITATION_v3_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"/>
          <w:id w:val="2108998401"/>
          <w:placeholder>
            <w:docPart w:val="DefaultPlaceholder_-1854013440"/>
          </w:placeholder>
        </w:sdtPr>
        <w:sdtEndPr/>
        <w:sdtContent>
          <w:r w:rsidR="000F5D70">
            <w:rPr>
              <w:rFonts w:ascii="Arial" w:hAnsi="Arial" w:cs="Arial"/>
              <w:iCs/>
              <w:color w:val="000000"/>
              <w:vertAlign w:val="superscript"/>
              <w:lang w:val="en-US"/>
            </w:rPr>
            <w:t>78</w:t>
          </w:r>
        </w:sdtContent>
      </w:sdt>
      <w:r w:rsidR="0030256A" w:rsidRPr="0073634B">
        <w:rPr>
          <w:rFonts w:ascii="Arial" w:hAnsi="Arial" w:cs="Arial"/>
          <w:iCs/>
          <w:lang w:val="en-US"/>
        </w:rPr>
        <w:t>.</w:t>
      </w:r>
    </w:p>
    <w:p w14:paraId="2F473A82" w14:textId="6C043571" w:rsidR="007072BF" w:rsidRPr="00207A0B" w:rsidRDefault="00786F18" w:rsidP="006537AC">
      <w:pPr>
        <w:spacing w:line="480" w:lineRule="auto"/>
        <w:ind w:firstLine="708"/>
        <w:jc w:val="both"/>
        <w:rPr>
          <w:rFonts w:ascii="Arial" w:hAnsi="Arial" w:cs="Arial"/>
          <w:i/>
          <w:lang w:val="en-US"/>
        </w:rPr>
      </w:pPr>
      <w:r w:rsidRPr="00207A0B">
        <w:rPr>
          <w:rFonts w:ascii="Arial" w:hAnsi="Arial" w:cs="Arial"/>
          <w:i/>
          <w:lang w:val="en-US"/>
        </w:rPr>
        <w:lastRenderedPageBreak/>
        <w:t>T</w:t>
      </w:r>
      <w:r w:rsidR="001F06F2" w:rsidRPr="00207A0B">
        <w:rPr>
          <w:rFonts w:ascii="Arial" w:hAnsi="Arial" w:cs="Arial"/>
          <w:i/>
          <w:lang w:val="en-US"/>
        </w:rPr>
        <w:t>he biological relevance of gut microbiome variation triggered by commensal bacteria</w:t>
      </w:r>
      <w:r w:rsidRPr="00207A0B">
        <w:rPr>
          <w:rFonts w:ascii="Arial" w:hAnsi="Arial" w:cs="Arial"/>
          <w:i/>
          <w:lang w:val="en-US"/>
        </w:rPr>
        <w:t xml:space="preserve"> is </w:t>
      </w:r>
      <w:r w:rsidR="005333F8" w:rsidRPr="00207A0B">
        <w:rPr>
          <w:rFonts w:ascii="Arial" w:hAnsi="Arial" w:cs="Arial"/>
          <w:i/>
          <w:lang w:val="en-US"/>
        </w:rPr>
        <w:t>unclear</w:t>
      </w:r>
    </w:p>
    <w:p w14:paraId="4C4FEA5D" w14:textId="0912F3E3" w:rsidR="00C62CEE" w:rsidRPr="00353741" w:rsidRDefault="007A17B4" w:rsidP="00D62BB4">
      <w:pPr>
        <w:spacing w:line="480" w:lineRule="auto"/>
        <w:ind w:firstLine="708"/>
        <w:jc w:val="both"/>
        <w:rPr>
          <w:rFonts w:ascii="Arial" w:hAnsi="Arial" w:cs="Arial"/>
          <w:iCs/>
          <w:lang w:val="en-US"/>
        </w:rPr>
      </w:pPr>
      <w:r w:rsidRPr="00207A0B">
        <w:rPr>
          <w:rFonts w:ascii="Arial" w:hAnsi="Arial" w:cs="Arial"/>
          <w:iCs/>
          <w:lang w:val="en-US"/>
        </w:rPr>
        <w:t xml:space="preserve">A direct relationship between specific </w:t>
      </w:r>
      <w:r w:rsidR="002A0153" w:rsidRPr="00207A0B">
        <w:rPr>
          <w:rFonts w:ascii="Arial" w:hAnsi="Arial" w:cs="Arial"/>
          <w:iCs/>
          <w:lang w:val="en-US"/>
        </w:rPr>
        <w:t xml:space="preserve">human gastrointestinal </w:t>
      </w:r>
      <w:r w:rsidRPr="00207A0B">
        <w:rPr>
          <w:rFonts w:ascii="Arial" w:hAnsi="Arial" w:cs="Arial"/>
          <w:iCs/>
          <w:lang w:val="en-US"/>
        </w:rPr>
        <w:t>microbes</w:t>
      </w:r>
      <w:r w:rsidR="002A0153" w:rsidRPr="00207A0B">
        <w:rPr>
          <w:rFonts w:ascii="Arial" w:hAnsi="Arial" w:cs="Arial"/>
          <w:iCs/>
          <w:lang w:val="en-US"/>
        </w:rPr>
        <w:t xml:space="preserve"> and</w:t>
      </w:r>
      <w:r w:rsidR="00C62CEE" w:rsidRPr="00207A0B">
        <w:rPr>
          <w:rFonts w:ascii="Arial" w:hAnsi="Arial" w:cs="Arial"/>
          <w:iCs/>
          <w:lang w:val="en-US"/>
        </w:rPr>
        <w:t xml:space="preserve"> disease c</w:t>
      </w:r>
      <w:r w:rsidR="00FA682F" w:rsidRPr="00207A0B">
        <w:rPr>
          <w:rFonts w:ascii="Arial" w:hAnsi="Arial" w:cs="Arial"/>
          <w:iCs/>
          <w:lang w:val="en-US"/>
        </w:rPr>
        <w:t xml:space="preserve">onditions has been </w:t>
      </w:r>
      <w:r w:rsidR="00FE1D70" w:rsidRPr="00207A0B">
        <w:rPr>
          <w:rFonts w:ascii="Arial" w:hAnsi="Arial" w:cs="Arial"/>
          <w:iCs/>
          <w:lang w:val="en-US"/>
        </w:rPr>
        <w:t>firmly</w:t>
      </w:r>
      <w:r w:rsidR="000A2327" w:rsidRPr="00207A0B">
        <w:rPr>
          <w:rFonts w:ascii="Arial" w:hAnsi="Arial" w:cs="Arial"/>
          <w:iCs/>
          <w:lang w:val="en-US"/>
        </w:rPr>
        <w:t xml:space="preserve"> </w:t>
      </w:r>
      <w:r w:rsidR="00C62CEE" w:rsidRPr="00207A0B">
        <w:rPr>
          <w:rFonts w:ascii="Arial" w:hAnsi="Arial" w:cs="Arial"/>
          <w:iCs/>
          <w:lang w:val="en-US"/>
        </w:rPr>
        <w:t xml:space="preserve">established only for </w:t>
      </w:r>
      <w:r w:rsidR="00941277" w:rsidRPr="00207A0B">
        <w:rPr>
          <w:rFonts w:ascii="Arial" w:hAnsi="Arial" w:cs="Arial"/>
          <w:iCs/>
          <w:lang w:val="en-US"/>
        </w:rPr>
        <w:t xml:space="preserve">a few diseases including </w:t>
      </w:r>
      <w:r w:rsidR="00C62CEE" w:rsidRPr="00207A0B">
        <w:rPr>
          <w:rFonts w:ascii="Arial" w:hAnsi="Arial" w:cs="Arial"/>
          <w:iCs/>
          <w:lang w:val="en-US"/>
        </w:rPr>
        <w:t>peptic ulceration an</w:t>
      </w:r>
      <w:r w:rsidRPr="00207A0B">
        <w:rPr>
          <w:rFonts w:ascii="Arial" w:hAnsi="Arial" w:cs="Arial"/>
          <w:iCs/>
          <w:lang w:val="en-US"/>
        </w:rPr>
        <w:t>d gastric cancer linked to</w:t>
      </w:r>
      <w:r w:rsidR="00C62CEE" w:rsidRPr="00207A0B">
        <w:rPr>
          <w:rFonts w:ascii="Arial" w:hAnsi="Arial" w:cs="Arial"/>
          <w:iCs/>
          <w:lang w:val="en-US"/>
        </w:rPr>
        <w:t xml:space="preserve"> </w:t>
      </w:r>
      <w:r w:rsidR="00C62CEE" w:rsidRPr="000F5D70">
        <w:rPr>
          <w:rFonts w:ascii="Arial" w:hAnsi="Arial" w:cs="Arial"/>
          <w:i/>
          <w:iCs/>
          <w:lang w:val="en-US"/>
        </w:rPr>
        <w:t>Helicobacter pylori</w:t>
      </w:r>
      <w:r w:rsidR="00C62CEE" w:rsidRPr="00207A0B">
        <w:rPr>
          <w:rFonts w:ascii="Arial" w:hAnsi="Arial" w:cs="Arial"/>
          <w:iCs/>
          <w:lang w:val="en-US"/>
        </w:rPr>
        <w:t xml:space="preserve">, </w:t>
      </w:r>
      <w:r w:rsidR="00941277" w:rsidRPr="00207A0B">
        <w:rPr>
          <w:rFonts w:ascii="Arial" w:hAnsi="Arial" w:cs="Arial"/>
          <w:iCs/>
          <w:lang w:val="en-US"/>
        </w:rPr>
        <w:t>and</w:t>
      </w:r>
      <w:r w:rsidR="00C62CEE" w:rsidRPr="00207A0B">
        <w:rPr>
          <w:rFonts w:ascii="Arial" w:hAnsi="Arial" w:cs="Arial"/>
          <w:iCs/>
          <w:lang w:val="en-US"/>
        </w:rPr>
        <w:t xml:space="preserve"> </w:t>
      </w:r>
      <w:r w:rsidRPr="00207A0B">
        <w:rPr>
          <w:rFonts w:ascii="Arial" w:hAnsi="Arial" w:cs="Arial"/>
          <w:iCs/>
          <w:lang w:val="en-US"/>
        </w:rPr>
        <w:t xml:space="preserve">antibiotic-associated </w:t>
      </w:r>
      <w:r w:rsidR="00C62CEE" w:rsidRPr="00207A0B">
        <w:rPr>
          <w:rFonts w:ascii="Arial" w:hAnsi="Arial" w:cs="Arial"/>
          <w:iCs/>
          <w:lang w:val="en-US"/>
        </w:rPr>
        <w:t xml:space="preserve">diarrhea </w:t>
      </w:r>
      <w:r w:rsidRPr="00207A0B">
        <w:rPr>
          <w:rFonts w:ascii="Arial" w:hAnsi="Arial" w:cs="Arial"/>
          <w:iCs/>
          <w:lang w:val="en-US"/>
        </w:rPr>
        <w:t>linked to</w:t>
      </w:r>
      <w:r w:rsidR="00C62CEE" w:rsidRPr="00207A0B">
        <w:rPr>
          <w:rFonts w:ascii="Arial" w:hAnsi="Arial" w:cs="Arial"/>
          <w:iCs/>
          <w:lang w:val="en-US"/>
        </w:rPr>
        <w:t xml:space="preserve"> </w:t>
      </w:r>
      <w:r w:rsidRPr="000F5D70">
        <w:rPr>
          <w:rFonts w:ascii="Arial" w:hAnsi="Arial" w:cs="Arial"/>
          <w:i/>
          <w:iCs/>
          <w:lang w:val="en-US"/>
        </w:rPr>
        <w:t>Clostridium</w:t>
      </w:r>
      <w:r w:rsidR="00C62CEE" w:rsidRPr="000F5D70">
        <w:rPr>
          <w:rFonts w:ascii="Arial" w:hAnsi="Arial" w:cs="Arial"/>
          <w:i/>
          <w:iCs/>
          <w:lang w:val="en-US"/>
        </w:rPr>
        <w:t xml:space="preserve"> difficile</w:t>
      </w:r>
      <w:sdt>
        <w:sdtPr>
          <w:rPr>
            <w:rFonts w:ascii="Arial" w:hAnsi="Arial" w:cs="Arial"/>
            <w:iCs/>
            <w:color w:val="000000"/>
            <w:lang w:val="en-US"/>
          </w:rPr>
          <w:tag w:val="MENDELEY_CITATION_v3_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"/>
          <w:id w:val="-1186602814"/>
          <w:placeholder>
            <w:docPart w:val="DefaultPlaceholder_-1854013440"/>
          </w:placeholder>
        </w:sdtPr>
        <w:sdtEndPr/>
        <w:sdtContent>
          <w:r w:rsidR="000F5D70">
            <w:rPr>
              <w:rFonts w:ascii="Arial" w:hAnsi="Arial" w:cs="Arial"/>
              <w:iCs/>
              <w:color w:val="000000"/>
              <w:vertAlign w:val="superscript"/>
              <w:lang w:val="en-US"/>
            </w:rPr>
            <w:t>65</w:t>
          </w:r>
        </w:sdtContent>
      </w:sdt>
      <w:r w:rsidR="00C62CEE" w:rsidRPr="00207A0B">
        <w:rPr>
          <w:rFonts w:ascii="Arial" w:hAnsi="Arial" w:cs="Arial"/>
          <w:iCs/>
          <w:lang w:val="en-US"/>
        </w:rPr>
        <w:t xml:space="preserve">. This is likely because both </w:t>
      </w:r>
      <w:r w:rsidR="004E2A96" w:rsidRPr="00207A0B">
        <w:rPr>
          <w:rFonts w:ascii="Arial" w:hAnsi="Arial" w:cs="Arial"/>
          <w:iCs/>
          <w:lang w:val="en-US"/>
        </w:rPr>
        <w:t>are single invasive pathogens of</w:t>
      </w:r>
      <w:r w:rsidR="00C62CEE" w:rsidRPr="00207A0B">
        <w:rPr>
          <w:rFonts w:ascii="Arial" w:hAnsi="Arial" w:cs="Arial"/>
          <w:iCs/>
          <w:lang w:val="en-US"/>
        </w:rPr>
        <w:t xml:space="preserve"> the stomach (</w:t>
      </w:r>
      <w:r w:rsidR="00C62CEE" w:rsidRPr="000F5D70">
        <w:rPr>
          <w:rFonts w:ascii="Arial" w:hAnsi="Arial" w:cs="Arial"/>
          <w:i/>
          <w:iCs/>
          <w:lang w:val="en-US"/>
        </w:rPr>
        <w:t>H. pylori</w:t>
      </w:r>
      <w:r w:rsidR="00C62CEE" w:rsidRPr="00207A0B">
        <w:rPr>
          <w:rFonts w:ascii="Arial" w:hAnsi="Arial" w:cs="Arial"/>
          <w:iCs/>
          <w:lang w:val="en-US"/>
        </w:rPr>
        <w:t>) and intestine (</w:t>
      </w:r>
      <w:r w:rsidR="00C62CEE" w:rsidRPr="000F5D70">
        <w:rPr>
          <w:rFonts w:ascii="Arial" w:hAnsi="Arial" w:cs="Arial"/>
          <w:i/>
          <w:iCs/>
          <w:lang w:val="en-US"/>
        </w:rPr>
        <w:t>C. difficile</w:t>
      </w:r>
      <w:r w:rsidR="00C62CEE" w:rsidRPr="00207A0B">
        <w:rPr>
          <w:rFonts w:ascii="Arial" w:hAnsi="Arial" w:cs="Arial"/>
          <w:iCs/>
          <w:lang w:val="en-US"/>
        </w:rPr>
        <w:t>)</w:t>
      </w:r>
      <w:r w:rsidR="000C3954" w:rsidRPr="00207A0B">
        <w:rPr>
          <w:rFonts w:ascii="Arial" w:hAnsi="Arial" w:cs="Arial"/>
          <w:iCs/>
          <w:lang w:val="en-US"/>
        </w:rPr>
        <w:t>,</w:t>
      </w:r>
      <w:r w:rsidR="004E2A96" w:rsidRPr="00207A0B">
        <w:rPr>
          <w:rFonts w:ascii="Arial" w:hAnsi="Arial" w:cs="Arial"/>
          <w:iCs/>
          <w:lang w:val="en-US"/>
        </w:rPr>
        <w:t xml:space="preserve"> </w:t>
      </w:r>
      <w:r w:rsidR="00C62CEE" w:rsidRPr="00207A0B">
        <w:rPr>
          <w:rFonts w:ascii="Arial" w:hAnsi="Arial" w:cs="Arial"/>
          <w:iCs/>
          <w:lang w:val="en-US"/>
        </w:rPr>
        <w:t xml:space="preserve">whose </w:t>
      </w:r>
      <w:r w:rsidR="00044820" w:rsidRPr="00207A0B">
        <w:rPr>
          <w:rFonts w:ascii="Arial" w:hAnsi="Arial" w:cs="Arial"/>
          <w:iCs/>
          <w:lang w:val="en-US"/>
        </w:rPr>
        <w:t>colonization and pathogenic mechanisms</w:t>
      </w:r>
      <w:r w:rsidR="00C62CEE" w:rsidRPr="00207A0B">
        <w:rPr>
          <w:rFonts w:ascii="Arial" w:hAnsi="Arial" w:cs="Arial"/>
          <w:iCs/>
          <w:lang w:val="en-US"/>
        </w:rPr>
        <w:t xml:space="preserve"> </w:t>
      </w:r>
      <w:r w:rsidR="00044820" w:rsidRPr="00207A0B">
        <w:rPr>
          <w:rFonts w:ascii="Arial" w:hAnsi="Arial" w:cs="Arial"/>
          <w:iCs/>
          <w:lang w:val="en-US"/>
        </w:rPr>
        <w:t xml:space="preserve">are </w:t>
      </w:r>
      <w:r w:rsidR="00C62CEE" w:rsidRPr="00207A0B">
        <w:rPr>
          <w:rFonts w:ascii="Arial" w:hAnsi="Arial" w:cs="Arial"/>
          <w:iCs/>
          <w:lang w:val="en-US"/>
        </w:rPr>
        <w:t>well-</w:t>
      </w:r>
      <w:r w:rsidR="005430D1" w:rsidRPr="00207A0B">
        <w:rPr>
          <w:rFonts w:ascii="Arial" w:hAnsi="Arial" w:cs="Arial"/>
          <w:iCs/>
          <w:lang w:val="en-US"/>
        </w:rPr>
        <w:t>u</w:t>
      </w:r>
      <w:r w:rsidR="00C62CEE" w:rsidRPr="00207A0B">
        <w:rPr>
          <w:rFonts w:ascii="Arial" w:hAnsi="Arial" w:cs="Arial"/>
          <w:iCs/>
          <w:lang w:val="en-US"/>
        </w:rPr>
        <w:t>n</w:t>
      </w:r>
      <w:r w:rsidR="005430D1" w:rsidRPr="00207A0B">
        <w:rPr>
          <w:rFonts w:ascii="Arial" w:hAnsi="Arial" w:cs="Arial"/>
          <w:iCs/>
          <w:lang w:val="en-US"/>
        </w:rPr>
        <w:t>derstood</w:t>
      </w:r>
      <w:sdt>
        <w:sdtPr>
          <w:rPr>
            <w:rFonts w:ascii="Arial" w:hAnsi="Arial" w:cs="Arial"/>
            <w:iCs/>
            <w:color w:val="000000"/>
            <w:lang w:val="en-US"/>
          </w:rPr>
          <w:tag w:val="MENDELEY_CITATION_v3_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"/>
          <w:id w:val="1731037577"/>
          <w:placeholder>
            <w:docPart w:val="DefaultPlaceholder_-1854013440"/>
          </w:placeholder>
        </w:sdtPr>
        <w:sdtEndPr/>
        <w:sdtContent>
          <w:r w:rsidR="000F5D70">
            <w:rPr>
              <w:rFonts w:ascii="Arial" w:hAnsi="Arial" w:cs="Arial"/>
              <w:iCs/>
              <w:color w:val="000000"/>
              <w:vertAlign w:val="superscript"/>
              <w:lang w:val="en-US"/>
            </w:rPr>
            <w:t>79</w:t>
          </w:r>
          <w:r w:rsidR="000F5D70" w:rsidRPr="000F5D70">
            <w:rPr>
              <w:rFonts w:ascii="Arial" w:hAnsi="Arial" w:cs="Arial"/>
              <w:iCs/>
              <w:color w:val="000000"/>
              <w:vertAlign w:val="superscript"/>
              <w:lang w:val="en-US"/>
            </w:rPr>
            <w:t>, 80</w:t>
          </w:r>
        </w:sdtContent>
      </w:sdt>
      <w:r w:rsidR="00C62CEE" w:rsidRPr="00207A0B">
        <w:rPr>
          <w:rFonts w:ascii="Arial" w:hAnsi="Arial" w:cs="Arial"/>
          <w:iCs/>
          <w:lang w:val="en-US"/>
        </w:rPr>
        <w:t>.</w:t>
      </w:r>
      <w:r w:rsidR="00C06A6C" w:rsidRPr="00207A0B">
        <w:rPr>
          <w:rFonts w:ascii="Arial" w:hAnsi="Arial" w:cs="Arial"/>
          <w:iCs/>
          <w:lang w:val="en-US"/>
        </w:rPr>
        <w:t xml:space="preserve"> </w:t>
      </w:r>
      <w:r w:rsidR="000778C0" w:rsidRPr="00207A0B">
        <w:rPr>
          <w:rFonts w:ascii="Arial" w:hAnsi="Arial" w:cs="Arial"/>
          <w:iCs/>
          <w:lang w:val="en-US"/>
        </w:rPr>
        <w:t>Indeed, FMT</w:t>
      </w:r>
      <w:r w:rsidR="00C62CEE" w:rsidRPr="00207A0B">
        <w:rPr>
          <w:rFonts w:ascii="Arial" w:hAnsi="Arial" w:cs="Arial"/>
          <w:iCs/>
          <w:lang w:val="en-US"/>
        </w:rPr>
        <w:t xml:space="preserve"> is </w:t>
      </w:r>
      <w:r w:rsidR="00A8631C" w:rsidRPr="00207A0B">
        <w:rPr>
          <w:rFonts w:ascii="Arial" w:hAnsi="Arial" w:cs="Arial"/>
          <w:iCs/>
          <w:lang w:val="en-US"/>
        </w:rPr>
        <w:t xml:space="preserve">an effective therapy for reversing microbial dysbiosis </w:t>
      </w:r>
      <w:r w:rsidR="00A90508" w:rsidRPr="00207A0B">
        <w:rPr>
          <w:rFonts w:ascii="Arial" w:hAnsi="Arial" w:cs="Arial"/>
          <w:iCs/>
          <w:lang w:val="en-US"/>
        </w:rPr>
        <w:t>and treating</w:t>
      </w:r>
      <w:r w:rsidR="00A8631C" w:rsidRPr="00207A0B">
        <w:rPr>
          <w:rFonts w:ascii="Arial" w:hAnsi="Arial" w:cs="Arial"/>
          <w:iCs/>
          <w:lang w:val="en-US"/>
        </w:rPr>
        <w:t xml:space="preserve"> recurrent or refractory </w:t>
      </w:r>
      <w:r w:rsidR="00A8631C" w:rsidRPr="000F5D70">
        <w:rPr>
          <w:rFonts w:ascii="Arial" w:hAnsi="Arial" w:cs="Arial"/>
          <w:i/>
          <w:iCs/>
          <w:lang w:val="en-US"/>
        </w:rPr>
        <w:t>C. difficile</w:t>
      </w:r>
      <w:r w:rsidR="00A8631C" w:rsidRPr="00207A0B">
        <w:rPr>
          <w:rFonts w:ascii="Arial" w:hAnsi="Arial" w:cs="Arial"/>
          <w:iCs/>
          <w:lang w:val="en-US"/>
        </w:rPr>
        <w:t xml:space="preserve"> infection</w:t>
      </w:r>
      <w:r w:rsidR="0002777C" w:rsidRPr="00207A0B">
        <w:rPr>
          <w:rFonts w:ascii="Arial" w:hAnsi="Arial" w:cs="Arial"/>
          <w:iCs/>
          <w:lang w:val="en-US"/>
        </w:rPr>
        <w:t xml:space="preserve"> (CDI)</w:t>
      </w:r>
      <w:sdt>
        <w:sdtPr>
          <w:rPr>
            <w:rFonts w:ascii="Arial" w:hAnsi="Arial" w:cs="Arial"/>
            <w:iCs/>
            <w:color w:val="000000"/>
            <w:lang w:val="en-US"/>
          </w:rPr>
          <w:tag w:val="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"/>
          <w:id w:val="-1398744386"/>
          <w:placeholder>
            <w:docPart w:val="DefaultPlaceholder_-1854013440"/>
          </w:placeholder>
        </w:sdtPr>
        <w:sdtEndPr/>
        <w:sdtContent>
          <w:r w:rsidR="000F5D70">
            <w:rPr>
              <w:rFonts w:ascii="Arial" w:hAnsi="Arial" w:cs="Arial"/>
              <w:iCs/>
              <w:color w:val="000000"/>
              <w:vertAlign w:val="superscript"/>
              <w:lang w:val="en-US"/>
            </w:rPr>
            <w:t>81</w:t>
          </w:r>
        </w:sdtContent>
      </w:sdt>
      <w:r w:rsidR="00B37914" w:rsidRPr="00207A0B">
        <w:rPr>
          <w:rFonts w:ascii="Arial" w:hAnsi="Arial" w:cs="Arial"/>
          <w:iCs/>
          <w:lang w:val="en-US"/>
        </w:rPr>
        <w:t>;</w:t>
      </w:r>
      <w:r w:rsidR="0002777C" w:rsidRPr="00207A0B">
        <w:rPr>
          <w:rFonts w:ascii="Arial" w:hAnsi="Arial" w:cs="Arial"/>
          <w:iCs/>
          <w:lang w:val="en-US"/>
        </w:rPr>
        <w:t xml:space="preserve"> </w:t>
      </w:r>
      <w:r w:rsidR="00B37914" w:rsidRPr="00207A0B">
        <w:rPr>
          <w:rFonts w:ascii="Arial" w:hAnsi="Arial" w:cs="Arial"/>
          <w:iCs/>
          <w:lang w:val="en-US"/>
        </w:rPr>
        <w:t>also,</w:t>
      </w:r>
      <w:r w:rsidR="0002777C" w:rsidRPr="00207A0B">
        <w:rPr>
          <w:rFonts w:ascii="Arial" w:hAnsi="Arial" w:cs="Arial"/>
          <w:iCs/>
          <w:lang w:val="en-US"/>
        </w:rPr>
        <w:t xml:space="preserve"> an orally administered microbiota-based therapeutic </w:t>
      </w:r>
      <w:r w:rsidR="00B37914" w:rsidRPr="00207A0B">
        <w:rPr>
          <w:rFonts w:ascii="Arial" w:hAnsi="Arial" w:cs="Arial"/>
          <w:iCs/>
          <w:lang w:val="en-US"/>
        </w:rPr>
        <w:t xml:space="preserve">product </w:t>
      </w:r>
      <w:r w:rsidR="0002777C" w:rsidRPr="00207A0B">
        <w:rPr>
          <w:rFonts w:ascii="Arial" w:hAnsi="Arial" w:cs="Arial"/>
          <w:iCs/>
          <w:lang w:val="en-US"/>
        </w:rPr>
        <w:t>for preventing the recurrence of CDI in adults has been recently approved</w:t>
      </w:r>
      <w:sdt>
        <w:sdtPr>
          <w:rPr>
            <w:rFonts w:ascii="Arial" w:hAnsi="Arial" w:cs="Arial"/>
            <w:iCs/>
            <w:color w:val="000000"/>
            <w:lang w:val="en-US"/>
          </w:rPr>
          <w:tag w:val="MENDELEY_CITATION_v3_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"/>
          <w:id w:val="-1076365084"/>
          <w:placeholder>
            <w:docPart w:val="DefaultPlaceholder_-1854013440"/>
          </w:placeholder>
        </w:sdtPr>
        <w:sdtEndPr/>
        <w:sdtContent>
          <w:r w:rsidR="000F5D70">
            <w:rPr>
              <w:rFonts w:ascii="Arial" w:hAnsi="Arial" w:cs="Arial"/>
              <w:iCs/>
              <w:color w:val="000000"/>
              <w:vertAlign w:val="superscript"/>
              <w:lang w:val="en-US"/>
            </w:rPr>
            <w:t>82</w:t>
          </w:r>
        </w:sdtContent>
      </w:sdt>
      <w:r w:rsidR="00A8631C" w:rsidRPr="00207A0B">
        <w:rPr>
          <w:rFonts w:ascii="Arial" w:hAnsi="Arial" w:cs="Arial"/>
          <w:iCs/>
          <w:lang w:val="en-US"/>
        </w:rPr>
        <w:t>. Yet</w:t>
      </w:r>
      <w:r w:rsidR="00B37914" w:rsidRPr="00207A0B">
        <w:rPr>
          <w:rFonts w:ascii="Arial" w:hAnsi="Arial" w:cs="Arial"/>
          <w:iCs/>
          <w:lang w:val="en-US"/>
        </w:rPr>
        <w:t>, the utility of FMT</w:t>
      </w:r>
      <w:r w:rsidR="00A8631C" w:rsidRPr="00207A0B">
        <w:rPr>
          <w:rFonts w:ascii="Arial" w:hAnsi="Arial" w:cs="Arial"/>
          <w:iCs/>
          <w:lang w:val="en-US"/>
        </w:rPr>
        <w:t xml:space="preserve"> beyond the treatment of </w:t>
      </w:r>
      <w:r w:rsidR="0002777C" w:rsidRPr="00207A0B">
        <w:rPr>
          <w:rFonts w:ascii="Arial" w:hAnsi="Arial" w:cs="Arial"/>
          <w:iCs/>
          <w:lang w:val="en-US"/>
        </w:rPr>
        <w:t>CDI</w:t>
      </w:r>
      <w:r w:rsidR="00A8631C" w:rsidRPr="00207A0B">
        <w:rPr>
          <w:rFonts w:ascii="Arial" w:hAnsi="Arial" w:cs="Arial"/>
          <w:iCs/>
          <w:lang w:val="en-US"/>
        </w:rPr>
        <w:t xml:space="preserve"> is still limited and controversial</w:t>
      </w:r>
      <w:sdt>
        <w:sdtPr>
          <w:rPr>
            <w:rFonts w:ascii="Arial" w:hAnsi="Arial" w:cs="Arial"/>
            <w:iCs/>
            <w:color w:val="000000"/>
            <w:lang w:val="en-US"/>
          </w:rPr>
          <w:tag w:val="MENDELEY_CITATION_v3_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"/>
          <w:id w:val="1586037502"/>
          <w:placeholder>
            <w:docPart w:val="DefaultPlaceholder_-1854013440"/>
          </w:placeholder>
        </w:sdtPr>
        <w:sdtEndPr/>
        <w:sdtContent>
          <w:r w:rsidR="000F5D70">
            <w:rPr>
              <w:rFonts w:ascii="Arial" w:hAnsi="Arial" w:cs="Arial"/>
              <w:iCs/>
              <w:color w:val="000000"/>
              <w:vertAlign w:val="superscript"/>
              <w:lang w:val="en-US"/>
            </w:rPr>
            <w:t>83</w:t>
          </w:r>
        </w:sdtContent>
      </w:sdt>
      <w:r w:rsidR="00A8631C" w:rsidRPr="00207A0B">
        <w:rPr>
          <w:rFonts w:ascii="Arial" w:hAnsi="Arial" w:cs="Arial"/>
          <w:iCs/>
          <w:lang w:val="en-US"/>
        </w:rPr>
        <w:t xml:space="preserve">, </w:t>
      </w:r>
      <w:r w:rsidR="00B37914" w:rsidRPr="00207A0B">
        <w:rPr>
          <w:rFonts w:ascii="Arial" w:hAnsi="Arial" w:cs="Arial"/>
          <w:iCs/>
          <w:lang w:val="en-US"/>
        </w:rPr>
        <w:t>and further</w:t>
      </w:r>
      <w:r w:rsidR="00A8631C" w:rsidRPr="00207A0B">
        <w:rPr>
          <w:rFonts w:ascii="Arial" w:hAnsi="Arial" w:cs="Arial"/>
          <w:iCs/>
          <w:lang w:val="en-US"/>
        </w:rPr>
        <w:t xml:space="preserve"> knowledge of the underlying ecological dynamics </w:t>
      </w:r>
      <w:r w:rsidR="00B37914" w:rsidRPr="00207A0B">
        <w:rPr>
          <w:rFonts w:ascii="Arial" w:hAnsi="Arial" w:cs="Arial"/>
          <w:iCs/>
          <w:lang w:val="en-US"/>
        </w:rPr>
        <w:t>is required to understand its potential for other applications</w:t>
      </w:r>
      <w:r w:rsidR="00A8631C" w:rsidRPr="00207A0B">
        <w:rPr>
          <w:rFonts w:ascii="Arial" w:hAnsi="Arial" w:cs="Arial"/>
          <w:iCs/>
          <w:lang w:val="en-US"/>
        </w:rPr>
        <w:t>.</w:t>
      </w:r>
      <w:r w:rsidR="000A2327" w:rsidRPr="00207A0B">
        <w:rPr>
          <w:rFonts w:ascii="Arial" w:hAnsi="Arial" w:cs="Arial"/>
          <w:iCs/>
          <w:lang w:val="en-US"/>
        </w:rPr>
        <w:t xml:space="preserve"> </w:t>
      </w:r>
      <w:r w:rsidR="00A75029" w:rsidRPr="00207A0B">
        <w:rPr>
          <w:rFonts w:ascii="Arial" w:hAnsi="Arial" w:cs="Arial"/>
          <w:iCs/>
          <w:lang w:val="en-US"/>
        </w:rPr>
        <w:t>FMT has been</w:t>
      </w:r>
      <w:r w:rsidR="00C62CEE" w:rsidRPr="00207A0B">
        <w:rPr>
          <w:rFonts w:ascii="Arial" w:hAnsi="Arial" w:cs="Arial"/>
          <w:iCs/>
          <w:lang w:val="en-US"/>
        </w:rPr>
        <w:t xml:space="preserve"> less successful </w:t>
      </w:r>
      <w:r w:rsidR="00A75029" w:rsidRPr="00207A0B">
        <w:rPr>
          <w:rFonts w:ascii="Arial" w:hAnsi="Arial" w:cs="Arial"/>
          <w:iCs/>
          <w:lang w:val="en-US"/>
        </w:rPr>
        <w:t>in restoring</w:t>
      </w:r>
      <w:r w:rsidR="00C62CEE" w:rsidRPr="00207A0B">
        <w:rPr>
          <w:rFonts w:ascii="Arial" w:hAnsi="Arial" w:cs="Arial"/>
          <w:iCs/>
          <w:lang w:val="en-US"/>
        </w:rPr>
        <w:t xml:space="preserve"> the disrupted gut microbial </w:t>
      </w:r>
      <w:r w:rsidR="00B37914" w:rsidRPr="00207A0B">
        <w:rPr>
          <w:rFonts w:ascii="Arial" w:hAnsi="Arial" w:cs="Arial"/>
          <w:iCs/>
          <w:lang w:val="en-US"/>
        </w:rPr>
        <w:t>ecosystem in other diseases which etiologies involve</w:t>
      </w:r>
      <w:r w:rsidR="00C62CEE" w:rsidRPr="00207A0B">
        <w:rPr>
          <w:rFonts w:ascii="Arial" w:hAnsi="Arial" w:cs="Arial"/>
          <w:iCs/>
          <w:lang w:val="en-US"/>
        </w:rPr>
        <w:t xml:space="preserve"> networks of bacterial species and metabolites and/or in diseases where the microbiome is not </w:t>
      </w:r>
      <w:r w:rsidR="00B37914" w:rsidRPr="00207A0B">
        <w:rPr>
          <w:rFonts w:ascii="Arial" w:hAnsi="Arial" w:cs="Arial"/>
          <w:iCs/>
          <w:lang w:val="en-US"/>
        </w:rPr>
        <w:t xml:space="preserve">so </w:t>
      </w:r>
      <w:r w:rsidR="00C62CEE" w:rsidRPr="00207A0B">
        <w:rPr>
          <w:rFonts w:ascii="Arial" w:hAnsi="Arial" w:cs="Arial"/>
          <w:iCs/>
          <w:lang w:val="en-US"/>
        </w:rPr>
        <w:t>severely disrupted</w:t>
      </w:r>
      <w:r w:rsidR="006909BC" w:rsidRPr="00207A0B">
        <w:rPr>
          <w:rFonts w:ascii="Arial" w:hAnsi="Arial" w:cs="Arial"/>
          <w:iCs/>
          <w:lang w:val="en-US"/>
        </w:rPr>
        <w:t xml:space="preserve"> (</w:t>
      </w:r>
      <w:r w:rsidR="006909BC" w:rsidRPr="002C1E61">
        <w:rPr>
          <w:rFonts w:ascii="Arial" w:hAnsi="Arial" w:cs="Arial"/>
          <w:i/>
          <w:lang w:val="en-US"/>
        </w:rPr>
        <w:t>e.g.</w:t>
      </w:r>
      <w:r w:rsidR="00A75029" w:rsidRPr="00207A0B">
        <w:rPr>
          <w:rFonts w:ascii="Arial" w:hAnsi="Arial" w:cs="Arial"/>
          <w:iCs/>
          <w:lang w:val="en-US"/>
        </w:rPr>
        <w:t>, Crohn’s disease</w:t>
      </w:r>
      <w:r w:rsidR="006909BC" w:rsidRPr="00207A0B">
        <w:rPr>
          <w:rFonts w:ascii="Arial" w:hAnsi="Arial" w:cs="Arial"/>
          <w:iCs/>
          <w:lang w:val="en-US"/>
        </w:rPr>
        <w:t>, metabolic syndrome)</w:t>
      </w:r>
      <w:r w:rsidR="008927A8" w:rsidRPr="00207A0B">
        <w:rPr>
          <w:rFonts w:ascii="Arial" w:hAnsi="Arial" w:cs="Arial"/>
          <w:iCs/>
          <w:lang w:val="en-US"/>
        </w:rPr>
        <w:t xml:space="preserve"> as in infections</w:t>
      </w:r>
      <w:r w:rsidR="00FE1D70" w:rsidRPr="00207A0B">
        <w:rPr>
          <w:rFonts w:ascii="Arial" w:hAnsi="Arial" w:cs="Arial"/>
          <w:iCs/>
          <w:lang w:val="en-US"/>
        </w:rPr>
        <w:t>. Recent studies suggest</w:t>
      </w:r>
      <w:r w:rsidR="008927A8" w:rsidRPr="00207A0B">
        <w:rPr>
          <w:rFonts w:ascii="Arial" w:hAnsi="Arial" w:cs="Arial"/>
          <w:iCs/>
          <w:lang w:val="en-US"/>
        </w:rPr>
        <w:t>, for example,</w:t>
      </w:r>
      <w:r w:rsidR="00FE1D70" w:rsidRPr="00207A0B">
        <w:rPr>
          <w:rFonts w:ascii="Arial" w:hAnsi="Arial" w:cs="Arial"/>
          <w:iCs/>
          <w:lang w:val="en-US"/>
        </w:rPr>
        <w:t xml:space="preserve"> that other factors such as</w:t>
      </w:r>
      <w:r w:rsidR="00941277" w:rsidRPr="00207A0B">
        <w:rPr>
          <w:rFonts w:ascii="Arial" w:hAnsi="Arial" w:cs="Arial"/>
          <w:iCs/>
          <w:lang w:val="en-US"/>
        </w:rPr>
        <w:t xml:space="preserve"> the similarity between donor and baseline</w:t>
      </w:r>
      <w:r w:rsidR="00C62CEE" w:rsidRPr="00207A0B">
        <w:rPr>
          <w:rFonts w:ascii="Arial" w:hAnsi="Arial" w:cs="Arial"/>
          <w:iCs/>
          <w:lang w:val="en-US"/>
        </w:rPr>
        <w:t xml:space="preserve"> recipient microbi</w:t>
      </w:r>
      <w:r w:rsidR="00941277" w:rsidRPr="00207A0B">
        <w:rPr>
          <w:rFonts w:ascii="Arial" w:hAnsi="Arial" w:cs="Arial"/>
          <w:iCs/>
          <w:lang w:val="en-US"/>
        </w:rPr>
        <w:t>ota</w:t>
      </w:r>
      <w:r w:rsidR="00C62CEE" w:rsidRPr="00207A0B">
        <w:rPr>
          <w:rFonts w:ascii="Arial" w:hAnsi="Arial" w:cs="Arial"/>
          <w:iCs/>
          <w:lang w:val="en-US"/>
        </w:rPr>
        <w:t>,</w:t>
      </w:r>
      <w:r w:rsidR="00CB417F" w:rsidRPr="00207A0B">
        <w:rPr>
          <w:rFonts w:ascii="Arial" w:hAnsi="Arial" w:cs="Arial"/>
          <w:iCs/>
          <w:lang w:val="en-US"/>
        </w:rPr>
        <w:t xml:space="preserve"> as well as the sex and </w:t>
      </w:r>
      <w:r w:rsidR="00C62CEE" w:rsidRPr="00207A0B">
        <w:rPr>
          <w:rFonts w:ascii="Arial" w:hAnsi="Arial" w:cs="Arial"/>
          <w:iCs/>
          <w:lang w:val="en-US"/>
        </w:rPr>
        <w:t>age, could be determinants for successful FMT trials in the amelioration of metabolic syndrome markers</w:t>
      </w:r>
      <w:sdt>
        <w:sdtPr>
          <w:rPr>
            <w:rFonts w:ascii="Arial" w:hAnsi="Arial" w:cs="Arial"/>
            <w:iCs/>
            <w:color w:val="000000"/>
            <w:lang w:val="en-US"/>
          </w:rPr>
          <w:tag w:val="MENDELEY_CITATION_v3_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"/>
          <w:id w:val="1774282677"/>
          <w:placeholder>
            <w:docPart w:val="DefaultPlaceholder_-1854013440"/>
          </w:placeholder>
        </w:sdtPr>
        <w:sdtEndPr/>
        <w:sdtContent>
          <w:r w:rsidR="000F5D70">
            <w:rPr>
              <w:rFonts w:ascii="Arial" w:hAnsi="Arial" w:cs="Arial"/>
              <w:iCs/>
              <w:color w:val="000000"/>
              <w:vertAlign w:val="superscript"/>
              <w:lang w:val="en-US"/>
            </w:rPr>
            <w:t>84</w:t>
          </w:r>
        </w:sdtContent>
      </w:sdt>
      <w:r w:rsidR="00C62CEE" w:rsidRPr="00207A0B">
        <w:rPr>
          <w:rFonts w:ascii="Arial" w:hAnsi="Arial" w:cs="Arial"/>
          <w:iCs/>
          <w:lang w:val="en-US"/>
        </w:rPr>
        <w:t>.</w:t>
      </w:r>
      <w:r w:rsidR="00C00D68" w:rsidRPr="00207A0B">
        <w:rPr>
          <w:rFonts w:ascii="Arial" w:hAnsi="Arial" w:cs="Arial"/>
          <w:iCs/>
          <w:lang w:val="en-US"/>
        </w:rPr>
        <w:t xml:space="preserve"> </w:t>
      </w:r>
      <w:r w:rsidR="007204EA" w:rsidRPr="00207A0B">
        <w:rPr>
          <w:rFonts w:ascii="Arial" w:hAnsi="Arial" w:cs="Arial"/>
          <w:iCs/>
          <w:lang w:val="en-US"/>
        </w:rPr>
        <w:t>T</w:t>
      </w:r>
      <w:r w:rsidR="00C00D68" w:rsidRPr="00207A0B">
        <w:rPr>
          <w:rFonts w:ascii="Arial" w:hAnsi="Arial" w:cs="Arial"/>
          <w:iCs/>
          <w:lang w:val="en-US"/>
        </w:rPr>
        <w:t>he United States-Food and Drug Administration (</w:t>
      </w:r>
      <w:r w:rsidR="00C10576">
        <w:rPr>
          <w:rFonts w:ascii="Arial" w:hAnsi="Arial" w:cs="Arial"/>
          <w:iCs/>
          <w:lang w:val="en-US"/>
        </w:rPr>
        <w:t xml:space="preserve">US </w:t>
      </w:r>
      <w:r w:rsidR="00C00D68" w:rsidRPr="00207A0B">
        <w:rPr>
          <w:rFonts w:ascii="Arial" w:hAnsi="Arial" w:cs="Arial"/>
          <w:iCs/>
          <w:lang w:val="en-US"/>
        </w:rPr>
        <w:t>FDA) has developed a policy to help facilitate access to FMT for patients with CDI not responding to standard therapies</w:t>
      </w:r>
      <w:sdt>
        <w:sdtPr>
          <w:rPr>
            <w:rFonts w:ascii="Arial" w:hAnsi="Arial" w:cs="Arial"/>
            <w:iCs/>
            <w:color w:val="000000"/>
            <w:lang w:val="en-US"/>
          </w:rPr>
          <w:tag w:val="MENDELEY_CITATION_v3_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"/>
          <w:id w:val="1641915998"/>
          <w:placeholder>
            <w:docPart w:val="DefaultPlaceholder_-1854013440"/>
          </w:placeholder>
        </w:sdtPr>
        <w:sdtEndPr/>
        <w:sdtContent>
          <w:r w:rsidR="000F5D70">
            <w:rPr>
              <w:rFonts w:ascii="Arial" w:hAnsi="Arial" w:cs="Arial"/>
              <w:iCs/>
              <w:color w:val="000000"/>
              <w:vertAlign w:val="superscript"/>
              <w:lang w:val="en-US"/>
            </w:rPr>
            <w:t>85</w:t>
          </w:r>
        </w:sdtContent>
      </w:sdt>
      <w:r w:rsidR="00C00D68" w:rsidRPr="00207A0B">
        <w:rPr>
          <w:rFonts w:ascii="Arial" w:hAnsi="Arial" w:cs="Arial"/>
          <w:iCs/>
          <w:lang w:val="en-US"/>
        </w:rPr>
        <w:t>.</w:t>
      </w:r>
      <w:r w:rsidR="002B45A6">
        <w:rPr>
          <w:rFonts w:ascii="Arial" w:hAnsi="Arial" w:cs="Arial"/>
          <w:iCs/>
          <w:lang w:val="en-US"/>
        </w:rPr>
        <w:t xml:space="preserve"> In this context, promising advances based on the use of </w:t>
      </w:r>
      <w:r w:rsidR="002B45A6" w:rsidRPr="002B45A6">
        <w:rPr>
          <w:rFonts w:ascii="Arial" w:hAnsi="Arial" w:cs="Arial"/>
          <w:iCs/>
          <w:lang w:val="en-US"/>
        </w:rPr>
        <w:t>engineered native bacteria</w:t>
      </w:r>
      <w:r w:rsidR="002B45A6">
        <w:rPr>
          <w:rFonts w:ascii="Arial" w:hAnsi="Arial" w:cs="Arial"/>
          <w:iCs/>
          <w:lang w:val="en-US"/>
        </w:rPr>
        <w:t xml:space="preserve"> </w:t>
      </w:r>
      <w:r w:rsidR="00207A0B">
        <w:rPr>
          <w:rFonts w:ascii="Arial" w:hAnsi="Arial" w:cs="Arial"/>
          <w:iCs/>
          <w:lang w:val="en-US"/>
        </w:rPr>
        <w:t>(</w:t>
      </w:r>
      <w:r w:rsidR="00207A0B" w:rsidRPr="00424FCF">
        <w:rPr>
          <w:rFonts w:ascii="Arial" w:hAnsi="Arial" w:cs="Arial"/>
          <w:i/>
          <w:iCs/>
          <w:lang w:val="en-US"/>
        </w:rPr>
        <w:t xml:space="preserve">e.g., </w:t>
      </w:r>
      <w:r w:rsidR="00207A0B" w:rsidRPr="00207A0B">
        <w:rPr>
          <w:rFonts w:ascii="Arial" w:hAnsi="Arial" w:cs="Arial"/>
          <w:i/>
          <w:iCs/>
          <w:lang w:val="en-US"/>
        </w:rPr>
        <w:t>Escherichia coli</w:t>
      </w:r>
      <w:r w:rsidR="00207A0B">
        <w:rPr>
          <w:rFonts w:ascii="Arial" w:hAnsi="Arial" w:cs="Arial"/>
          <w:iCs/>
          <w:lang w:val="en-US"/>
        </w:rPr>
        <w:t xml:space="preserve">) </w:t>
      </w:r>
      <w:r w:rsidR="00207A0B" w:rsidRPr="00207A0B">
        <w:rPr>
          <w:rFonts w:ascii="Arial" w:hAnsi="Arial" w:cs="Arial"/>
          <w:iCs/>
          <w:lang w:val="en-US"/>
        </w:rPr>
        <w:t xml:space="preserve">as chassis to </w:t>
      </w:r>
      <w:r w:rsidR="002B45A6" w:rsidRPr="002B45A6">
        <w:rPr>
          <w:rFonts w:ascii="Arial" w:hAnsi="Arial" w:cs="Arial"/>
          <w:iCs/>
          <w:lang w:val="en-US"/>
        </w:rPr>
        <w:t xml:space="preserve">functionally </w:t>
      </w:r>
      <w:r w:rsidR="002B45A6" w:rsidRPr="008F0ADB">
        <w:rPr>
          <w:rFonts w:ascii="Arial" w:hAnsi="Arial" w:cs="Arial"/>
          <w:iCs/>
          <w:lang w:val="en-US"/>
        </w:rPr>
        <w:t xml:space="preserve">manipulate the gut microbiome of conventionally raised </w:t>
      </w:r>
      <w:r w:rsidR="00207A0B" w:rsidRPr="008F0ADB">
        <w:rPr>
          <w:rFonts w:ascii="Arial" w:hAnsi="Arial" w:cs="Arial"/>
          <w:iCs/>
          <w:lang w:val="en-US"/>
        </w:rPr>
        <w:t>mice ha</w:t>
      </w:r>
      <w:r w:rsidR="00AD6044">
        <w:rPr>
          <w:rFonts w:ascii="Arial" w:hAnsi="Arial" w:cs="Arial"/>
          <w:iCs/>
          <w:lang w:val="en-US"/>
        </w:rPr>
        <w:t>ve</w:t>
      </w:r>
      <w:r w:rsidR="00207A0B" w:rsidRPr="008F0ADB">
        <w:rPr>
          <w:rFonts w:ascii="Arial" w:hAnsi="Arial" w:cs="Arial"/>
          <w:iCs/>
          <w:lang w:val="en-US"/>
        </w:rPr>
        <w:t xml:space="preserve"> been recently </w:t>
      </w:r>
      <w:r w:rsidR="000F5D70" w:rsidRPr="008F0ADB">
        <w:rPr>
          <w:rFonts w:ascii="Arial" w:hAnsi="Arial" w:cs="Arial"/>
          <w:iCs/>
          <w:lang w:val="en-US"/>
        </w:rPr>
        <w:t>developed</w:t>
      </w:r>
      <w:r w:rsidR="000F5D70" w:rsidRPr="008F0ADB">
        <w:rPr>
          <w:rFonts w:ascii="Arial" w:hAnsi="Arial" w:cs="Arial"/>
          <w:iCs/>
          <w:vertAlign w:val="superscript"/>
          <w:lang w:val="en-US"/>
        </w:rPr>
        <w:t>86</w:t>
      </w:r>
      <w:r w:rsidR="00207A0B" w:rsidRPr="008F0ADB">
        <w:rPr>
          <w:rFonts w:ascii="Arial" w:hAnsi="Arial" w:cs="Arial"/>
          <w:iCs/>
          <w:lang w:val="en-US"/>
        </w:rPr>
        <w:t>.</w:t>
      </w:r>
      <w:r w:rsidR="002B45A6" w:rsidRPr="008F0ADB">
        <w:rPr>
          <w:rFonts w:ascii="Arial" w:hAnsi="Arial" w:cs="Arial"/>
          <w:iCs/>
          <w:lang w:val="en-US"/>
        </w:rPr>
        <w:t xml:space="preserve"> </w:t>
      </w:r>
      <w:r w:rsidR="009D09F5" w:rsidRPr="008F0ADB">
        <w:rPr>
          <w:rFonts w:ascii="Arial" w:hAnsi="Arial" w:cs="Arial"/>
          <w:iCs/>
          <w:lang w:val="en-US"/>
        </w:rPr>
        <w:t xml:space="preserve">Likewise, the relevance of the gut-lung axis through their respective microbiomes is increasing </w:t>
      </w:r>
      <w:r w:rsidR="00E515D7" w:rsidRPr="008F0ADB">
        <w:rPr>
          <w:rFonts w:ascii="Arial" w:hAnsi="Arial" w:cs="Arial"/>
          <w:iCs/>
          <w:lang w:val="en-US"/>
        </w:rPr>
        <w:t xml:space="preserve">in respiratory allergy </w:t>
      </w:r>
      <w:r w:rsidR="009D09F5" w:rsidRPr="008F0ADB">
        <w:rPr>
          <w:rFonts w:ascii="Arial" w:hAnsi="Arial" w:cs="Arial"/>
          <w:iCs/>
          <w:lang w:val="en-US"/>
        </w:rPr>
        <w:t>disorder</w:t>
      </w:r>
      <w:r w:rsidR="00353741" w:rsidRPr="008F0ADB">
        <w:rPr>
          <w:rFonts w:ascii="Arial" w:hAnsi="Arial" w:cs="Arial"/>
          <w:iCs/>
          <w:lang w:val="en-US"/>
        </w:rPr>
        <w:t>s</w:t>
      </w:r>
      <w:r w:rsidR="00515406" w:rsidRPr="008F0ADB">
        <w:rPr>
          <w:rFonts w:ascii="Arial" w:hAnsi="Arial" w:cs="Arial"/>
          <w:iCs/>
          <w:vertAlign w:val="superscript"/>
          <w:lang w:val="en-US"/>
        </w:rPr>
        <w:t>87</w:t>
      </w:r>
      <w:r w:rsidR="00353741" w:rsidRPr="008F0ADB">
        <w:rPr>
          <w:rFonts w:ascii="Arial" w:hAnsi="Arial" w:cs="Arial"/>
          <w:iCs/>
          <w:lang w:val="en-US"/>
        </w:rPr>
        <w:t xml:space="preserve">. </w:t>
      </w:r>
      <w:r w:rsidR="00C10576" w:rsidRPr="008F0ADB">
        <w:rPr>
          <w:rFonts w:ascii="Arial" w:hAnsi="Arial" w:cs="Arial"/>
          <w:iCs/>
          <w:lang w:val="en-US"/>
        </w:rPr>
        <w:t>A</w:t>
      </w:r>
      <w:r w:rsidR="00353741" w:rsidRPr="008F0ADB">
        <w:rPr>
          <w:rFonts w:ascii="Arial" w:hAnsi="Arial" w:cs="Arial"/>
          <w:iCs/>
          <w:lang w:val="en-US"/>
        </w:rPr>
        <w:t xml:space="preserve"> </w:t>
      </w:r>
      <w:r w:rsidR="0072650F" w:rsidRPr="008F0ADB">
        <w:rPr>
          <w:rFonts w:ascii="Arial" w:hAnsi="Arial" w:cs="Arial"/>
          <w:iCs/>
          <w:lang w:val="en-US"/>
        </w:rPr>
        <w:t>significant association</w:t>
      </w:r>
      <w:r w:rsidR="00353741" w:rsidRPr="008F0ADB">
        <w:rPr>
          <w:rFonts w:ascii="Arial" w:hAnsi="Arial" w:cs="Arial"/>
          <w:iCs/>
          <w:lang w:val="en-US"/>
        </w:rPr>
        <w:t xml:space="preserve"> between probiotics </w:t>
      </w:r>
      <w:r w:rsidR="00C10576" w:rsidRPr="008F0ADB">
        <w:rPr>
          <w:rFonts w:ascii="Arial" w:hAnsi="Arial" w:cs="Arial"/>
          <w:iCs/>
          <w:lang w:val="en-US"/>
        </w:rPr>
        <w:t xml:space="preserve">supplementation </w:t>
      </w:r>
      <w:r w:rsidR="00353741" w:rsidRPr="008F0ADB">
        <w:rPr>
          <w:rFonts w:ascii="Arial" w:hAnsi="Arial" w:cs="Arial"/>
          <w:iCs/>
          <w:lang w:val="en-US"/>
        </w:rPr>
        <w:t xml:space="preserve">and </w:t>
      </w:r>
      <w:r w:rsidR="0072650F" w:rsidRPr="008F0ADB">
        <w:rPr>
          <w:rFonts w:ascii="Arial" w:hAnsi="Arial" w:cs="Arial"/>
          <w:iCs/>
          <w:lang w:val="en-US"/>
        </w:rPr>
        <w:t xml:space="preserve">reduced risk of respiratory </w:t>
      </w:r>
      <w:r w:rsidR="00353741" w:rsidRPr="008F0ADB">
        <w:rPr>
          <w:rFonts w:ascii="Arial" w:hAnsi="Arial" w:cs="Arial"/>
          <w:iCs/>
          <w:lang w:val="en-US"/>
        </w:rPr>
        <w:t xml:space="preserve">allergy </w:t>
      </w:r>
      <w:r w:rsidR="00C10576" w:rsidRPr="008F0ADB">
        <w:rPr>
          <w:rFonts w:ascii="Arial" w:hAnsi="Arial" w:cs="Arial"/>
          <w:iCs/>
          <w:lang w:val="en-US"/>
        </w:rPr>
        <w:lastRenderedPageBreak/>
        <w:t>could not be</w:t>
      </w:r>
      <w:r w:rsidR="00353741" w:rsidRPr="008F0ADB">
        <w:rPr>
          <w:rFonts w:ascii="Arial" w:hAnsi="Arial" w:cs="Arial"/>
          <w:iCs/>
          <w:lang w:val="en-US"/>
        </w:rPr>
        <w:t xml:space="preserve"> found during a meta-analysis of data obtained from the randomized controlled trials </w:t>
      </w:r>
      <w:r w:rsidR="00353741" w:rsidRPr="008F0ADB">
        <w:rPr>
          <w:rFonts w:ascii="Arial" w:hAnsi="Arial" w:cs="Arial"/>
          <w:color w:val="212121"/>
          <w:shd w:val="clear" w:color="auto" w:fill="FFFFFF"/>
          <w:lang w:val="en-GB"/>
        </w:rPr>
        <w:t>of probiotics usefulness for the protection against asthma incidences in infants</w:t>
      </w:r>
      <w:r w:rsidR="00C10576" w:rsidRPr="008F0ADB">
        <w:rPr>
          <w:rFonts w:ascii="Arial" w:hAnsi="Arial" w:cs="Arial"/>
          <w:color w:val="212121"/>
          <w:shd w:val="clear" w:color="auto" w:fill="FFFFFF"/>
          <w:vertAlign w:val="superscript"/>
          <w:lang w:val="en-GB"/>
        </w:rPr>
        <w:t>88</w:t>
      </w:r>
      <w:r w:rsidR="00353741" w:rsidRPr="008F0ADB">
        <w:rPr>
          <w:rFonts w:ascii="Arial" w:hAnsi="Arial" w:cs="Arial"/>
          <w:iCs/>
          <w:lang w:val="en-US"/>
        </w:rPr>
        <w:t>.</w:t>
      </w:r>
      <w:r w:rsidR="00E515D7" w:rsidRPr="008F0ADB">
        <w:rPr>
          <w:rFonts w:ascii="Arial" w:hAnsi="Arial" w:cs="Arial"/>
          <w:iCs/>
          <w:lang w:val="en-US"/>
        </w:rPr>
        <w:t xml:space="preserve"> </w:t>
      </w:r>
      <w:r w:rsidR="00C10576" w:rsidRPr="008F0ADB">
        <w:rPr>
          <w:rFonts w:ascii="Arial" w:hAnsi="Arial" w:cs="Arial"/>
          <w:iCs/>
          <w:lang w:val="en-US"/>
        </w:rPr>
        <w:t>In addition</w:t>
      </w:r>
      <w:r w:rsidR="00E515D7" w:rsidRPr="008F0ADB">
        <w:rPr>
          <w:rFonts w:ascii="Arial" w:hAnsi="Arial" w:cs="Arial"/>
          <w:iCs/>
          <w:lang w:val="en-US"/>
        </w:rPr>
        <w:t xml:space="preserve">, one </w:t>
      </w:r>
      <w:r w:rsidR="009427E5" w:rsidRPr="008F0ADB">
        <w:rPr>
          <w:rFonts w:ascii="Arial" w:hAnsi="Arial" w:cs="Arial"/>
          <w:iCs/>
          <w:lang w:val="en-US"/>
        </w:rPr>
        <w:t>must</w:t>
      </w:r>
      <w:r w:rsidR="00E515D7" w:rsidRPr="008F0ADB">
        <w:rPr>
          <w:rFonts w:ascii="Arial" w:hAnsi="Arial" w:cs="Arial"/>
          <w:iCs/>
          <w:lang w:val="en-US"/>
        </w:rPr>
        <w:t xml:space="preserve"> be very cautious for such treatments in preterm infants, as use of such </w:t>
      </w:r>
      <w:r w:rsidR="00E515D7" w:rsidRPr="00AD6044">
        <w:rPr>
          <w:rFonts w:ascii="Arial" w:hAnsi="Arial" w:cs="Arial"/>
          <w:iCs/>
          <w:lang w:val="en-US"/>
        </w:rPr>
        <w:t xml:space="preserve">probiotics might predispose </w:t>
      </w:r>
      <w:r w:rsidR="009427E5" w:rsidRPr="00AD6044">
        <w:rPr>
          <w:rFonts w:ascii="Arial" w:hAnsi="Arial" w:cs="Arial"/>
          <w:iCs/>
          <w:lang w:val="en-US"/>
        </w:rPr>
        <w:t>highly vulnerable population, more susceptible to infection</w:t>
      </w:r>
      <w:r w:rsidR="00C10576" w:rsidRPr="00AD6044">
        <w:rPr>
          <w:rFonts w:ascii="Arial" w:hAnsi="Arial" w:cs="Arial"/>
          <w:color w:val="000000"/>
          <w:spacing w:val="6"/>
          <w:shd w:val="clear" w:color="auto" w:fill="FFFFFF"/>
          <w:vertAlign w:val="superscript"/>
          <w:lang w:val="en-GB"/>
        </w:rPr>
        <w:t>89</w:t>
      </w:r>
      <w:r w:rsidR="00E515D7" w:rsidRPr="00AD6044">
        <w:rPr>
          <w:rFonts w:ascii="Arial" w:hAnsi="Arial" w:cs="Arial"/>
          <w:color w:val="000000"/>
          <w:spacing w:val="6"/>
          <w:shd w:val="clear" w:color="auto" w:fill="FFFFFF"/>
          <w:lang w:val="en-GB"/>
        </w:rPr>
        <w:t>.</w:t>
      </w:r>
    </w:p>
    <w:p w14:paraId="547D7421" w14:textId="55C451EF" w:rsidR="00A07EE2" w:rsidRPr="00207A0B" w:rsidRDefault="00B258F7" w:rsidP="00F30BE1">
      <w:pPr>
        <w:spacing w:line="480" w:lineRule="auto"/>
        <w:ind w:firstLine="708"/>
        <w:jc w:val="both"/>
        <w:rPr>
          <w:rFonts w:ascii="Arial" w:hAnsi="Arial" w:cs="Arial"/>
          <w:iCs/>
          <w:lang w:val="en-US"/>
        </w:rPr>
      </w:pPr>
      <w:r w:rsidRPr="00207A0B">
        <w:rPr>
          <w:rFonts w:ascii="Arial" w:hAnsi="Arial" w:cs="Arial"/>
          <w:iCs/>
          <w:lang w:val="en-US"/>
        </w:rPr>
        <w:t xml:space="preserve">Unlike above examples, most </w:t>
      </w:r>
      <w:r w:rsidR="000727AF" w:rsidRPr="00207A0B">
        <w:rPr>
          <w:rFonts w:ascii="Arial" w:hAnsi="Arial" w:cs="Arial"/>
          <w:iCs/>
          <w:lang w:val="en-US"/>
        </w:rPr>
        <w:t xml:space="preserve">gut microbiome studies </w:t>
      </w:r>
      <w:r w:rsidR="008927A8" w:rsidRPr="00207A0B">
        <w:rPr>
          <w:rFonts w:ascii="Arial" w:hAnsi="Arial" w:cs="Arial"/>
          <w:iCs/>
          <w:lang w:val="en-US"/>
        </w:rPr>
        <w:t>have established associations between c</w:t>
      </w:r>
      <w:r w:rsidR="000727AF" w:rsidRPr="00207A0B">
        <w:rPr>
          <w:rFonts w:ascii="Arial" w:hAnsi="Arial" w:cs="Arial"/>
          <w:iCs/>
          <w:lang w:val="en-US"/>
        </w:rPr>
        <w:t>hanges in commensal microorganisms</w:t>
      </w:r>
      <w:r w:rsidR="00EA48E5" w:rsidRPr="00207A0B">
        <w:rPr>
          <w:rFonts w:ascii="Arial" w:hAnsi="Arial" w:cs="Arial"/>
          <w:iCs/>
          <w:lang w:val="en-US"/>
        </w:rPr>
        <w:t xml:space="preserve"> </w:t>
      </w:r>
      <w:r w:rsidR="008927A8" w:rsidRPr="00207A0B">
        <w:rPr>
          <w:rFonts w:ascii="Arial" w:hAnsi="Arial" w:cs="Arial"/>
          <w:iCs/>
          <w:lang w:val="en-US"/>
        </w:rPr>
        <w:t>and different pathologies</w:t>
      </w:r>
      <w:r w:rsidR="000727AF" w:rsidRPr="00207A0B">
        <w:rPr>
          <w:rFonts w:ascii="Arial" w:hAnsi="Arial" w:cs="Arial"/>
          <w:iCs/>
          <w:lang w:val="en-US"/>
        </w:rPr>
        <w:t xml:space="preserve">. </w:t>
      </w:r>
      <w:r w:rsidR="008F6FBC" w:rsidRPr="00207A0B">
        <w:rPr>
          <w:rFonts w:ascii="Arial" w:hAnsi="Arial" w:cs="Arial"/>
          <w:iCs/>
          <w:lang w:val="en-US"/>
        </w:rPr>
        <w:t>T</w:t>
      </w:r>
      <w:r w:rsidR="0058630C" w:rsidRPr="00207A0B">
        <w:rPr>
          <w:rFonts w:ascii="Arial" w:hAnsi="Arial" w:cs="Arial"/>
          <w:iCs/>
          <w:lang w:val="en-US"/>
        </w:rPr>
        <w:t>hese changes</w:t>
      </w:r>
      <w:r w:rsidR="00FE1D70" w:rsidRPr="00207A0B">
        <w:rPr>
          <w:rFonts w:ascii="Arial" w:hAnsi="Arial" w:cs="Arial"/>
          <w:iCs/>
          <w:lang w:val="en-US"/>
        </w:rPr>
        <w:t>, however,</w:t>
      </w:r>
      <w:r w:rsidR="0058630C" w:rsidRPr="00207A0B">
        <w:rPr>
          <w:rFonts w:ascii="Arial" w:hAnsi="Arial" w:cs="Arial"/>
          <w:iCs/>
          <w:lang w:val="en-US"/>
        </w:rPr>
        <w:t xml:space="preserve"> are frequently </w:t>
      </w:r>
      <w:r w:rsidR="001636A0" w:rsidRPr="00207A0B">
        <w:rPr>
          <w:rFonts w:ascii="Arial" w:hAnsi="Arial" w:cs="Arial"/>
          <w:iCs/>
          <w:lang w:val="en-US"/>
        </w:rPr>
        <w:t xml:space="preserve">described by </w:t>
      </w:r>
      <w:r w:rsidR="0058630C" w:rsidRPr="00207A0B">
        <w:rPr>
          <w:rFonts w:ascii="Arial" w:hAnsi="Arial" w:cs="Arial"/>
          <w:iCs/>
          <w:lang w:val="en-US"/>
        </w:rPr>
        <w:t>vague</w:t>
      </w:r>
      <w:r w:rsidR="001636A0" w:rsidRPr="00207A0B">
        <w:rPr>
          <w:rFonts w:ascii="Arial" w:hAnsi="Arial" w:cs="Arial"/>
          <w:iCs/>
          <w:lang w:val="en-US"/>
        </w:rPr>
        <w:t>ly used</w:t>
      </w:r>
      <w:r w:rsidR="0058630C" w:rsidRPr="00207A0B">
        <w:rPr>
          <w:rFonts w:ascii="Arial" w:hAnsi="Arial" w:cs="Arial"/>
          <w:iCs/>
          <w:lang w:val="en-US"/>
        </w:rPr>
        <w:t xml:space="preserve"> terms like “dysbiosis”, “imbalance of microbiota” or “reduced microbial diversity”, </w:t>
      </w:r>
      <w:r w:rsidR="00FE1D70" w:rsidRPr="00207A0B">
        <w:rPr>
          <w:rFonts w:ascii="Arial" w:hAnsi="Arial" w:cs="Arial"/>
          <w:iCs/>
          <w:lang w:val="en-US"/>
        </w:rPr>
        <w:t xml:space="preserve">and do not </w:t>
      </w:r>
      <w:r w:rsidR="008927A8" w:rsidRPr="00207A0B">
        <w:rPr>
          <w:rFonts w:ascii="Arial" w:hAnsi="Arial" w:cs="Arial"/>
          <w:iCs/>
          <w:lang w:val="en-US"/>
        </w:rPr>
        <w:t>always consider the</w:t>
      </w:r>
      <w:r w:rsidR="0058630C" w:rsidRPr="00207A0B">
        <w:rPr>
          <w:rFonts w:ascii="Arial" w:hAnsi="Arial" w:cs="Arial"/>
          <w:iCs/>
          <w:lang w:val="en-US"/>
        </w:rPr>
        <w:t xml:space="preserve"> causal link</w:t>
      </w:r>
      <w:r w:rsidR="00FE1D70" w:rsidRPr="00207A0B">
        <w:rPr>
          <w:rFonts w:ascii="Arial" w:hAnsi="Arial" w:cs="Arial"/>
          <w:iCs/>
          <w:lang w:val="en-US"/>
        </w:rPr>
        <w:t>s</w:t>
      </w:r>
      <w:r w:rsidR="008927A8" w:rsidRPr="00207A0B">
        <w:rPr>
          <w:rFonts w:ascii="Arial" w:hAnsi="Arial" w:cs="Arial"/>
          <w:iCs/>
          <w:lang w:val="en-US"/>
        </w:rPr>
        <w:t xml:space="preserve"> to physiological </w:t>
      </w:r>
      <w:r w:rsidR="0058630C" w:rsidRPr="00207A0B">
        <w:rPr>
          <w:rFonts w:ascii="Arial" w:hAnsi="Arial" w:cs="Arial"/>
          <w:iCs/>
          <w:lang w:val="en-US"/>
        </w:rPr>
        <w:t>and/or health out</w:t>
      </w:r>
      <w:r w:rsidR="00E15A7C" w:rsidRPr="00207A0B">
        <w:rPr>
          <w:rFonts w:ascii="Arial" w:hAnsi="Arial" w:cs="Arial"/>
          <w:iCs/>
          <w:lang w:val="en-US"/>
        </w:rPr>
        <w:t xml:space="preserve">comes. Furthermore, the </w:t>
      </w:r>
      <w:r w:rsidR="0058630C" w:rsidRPr="00207A0B">
        <w:rPr>
          <w:rFonts w:ascii="Arial" w:hAnsi="Arial" w:cs="Arial"/>
          <w:iCs/>
          <w:lang w:val="en-US"/>
        </w:rPr>
        <w:t xml:space="preserve">assumption that a decreased gut microbial diversity is generally associated with an unhealthy state has been challenged </w:t>
      </w:r>
      <w:r w:rsidR="004B7A69" w:rsidRPr="00207A0B">
        <w:rPr>
          <w:rFonts w:ascii="Arial" w:hAnsi="Arial" w:cs="Arial"/>
          <w:iCs/>
          <w:lang w:val="en-US"/>
        </w:rPr>
        <w:t>by several studies. For instance</w:t>
      </w:r>
      <w:r w:rsidR="0058630C" w:rsidRPr="00207A0B">
        <w:rPr>
          <w:rFonts w:ascii="Arial" w:hAnsi="Arial" w:cs="Arial"/>
          <w:iCs/>
          <w:lang w:val="en-US"/>
        </w:rPr>
        <w:t xml:space="preserve">, a greater bacterial richness was found in feces from colorectal cancer patients </w:t>
      </w:r>
      <w:r w:rsidR="00FE1D70" w:rsidRPr="00207A0B">
        <w:rPr>
          <w:rFonts w:ascii="Arial" w:hAnsi="Arial" w:cs="Arial"/>
          <w:iCs/>
          <w:lang w:val="en-US"/>
        </w:rPr>
        <w:t>compared to healthy individuals</w:t>
      </w:r>
      <w:r w:rsidR="0058630C" w:rsidRPr="00207A0B">
        <w:rPr>
          <w:rFonts w:ascii="Arial" w:hAnsi="Arial" w:cs="Arial"/>
          <w:iCs/>
          <w:lang w:val="en-US"/>
        </w:rPr>
        <w:t>, partially due to the presence of oral cavity-associated species which are rarely found in the healthy gut</w:t>
      </w:r>
      <w:sdt>
        <w:sdtPr>
          <w:rPr>
            <w:rFonts w:ascii="Arial" w:hAnsi="Arial" w:cs="Arial"/>
            <w:iCs/>
            <w:color w:val="000000"/>
            <w:lang w:val="en-US"/>
          </w:rPr>
          <w:tag w:val="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"/>
          <w:id w:val="-570042477"/>
          <w:placeholder>
            <w:docPart w:val="DefaultPlaceholder_-1854013440"/>
          </w:placeholder>
        </w:sdtPr>
        <w:sdtEndPr/>
        <w:sdtContent>
          <w:r w:rsidR="0027460B">
            <w:rPr>
              <w:rFonts w:ascii="Arial" w:hAnsi="Arial" w:cs="Arial"/>
              <w:iCs/>
              <w:color w:val="000000"/>
              <w:vertAlign w:val="superscript"/>
              <w:lang w:val="en-US"/>
            </w:rPr>
            <w:t>90</w:t>
          </w:r>
        </w:sdtContent>
      </w:sdt>
      <w:r w:rsidR="0058630C" w:rsidRPr="00207A0B">
        <w:rPr>
          <w:rFonts w:ascii="Arial" w:hAnsi="Arial" w:cs="Arial"/>
          <w:iCs/>
          <w:lang w:val="en-US"/>
        </w:rPr>
        <w:t>.</w:t>
      </w:r>
    </w:p>
    <w:p w14:paraId="42355FA6" w14:textId="064BA1DD" w:rsidR="0058630C" w:rsidRDefault="00F36595" w:rsidP="00F30BE1">
      <w:pPr>
        <w:spacing w:line="480" w:lineRule="auto"/>
        <w:ind w:firstLine="708"/>
        <w:jc w:val="both"/>
        <w:rPr>
          <w:rFonts w:ascii="Arial" w:hAnsi="Arial" w:cs="Arial"/>
          <w:iCs/>
          <w:lang w:val="en-US"/>
        </w:rPr>
      </w:pPr>
      <w:r w:rsidRPr="00207A0B">
        <w:rPr>
          <w:rFonts w:ascii="Arial" w:hAnsi="Arial" w:cs="Arial"/>
          <w:iCs/>
          <w:lang w:val="en-US"/>
        </w:rPr>
        <w:t>Since</w:t>
      </w:r>
      <w:r w:rsidR="000727AF" w:rsidRPr="00207A0B">
        <w:rPr>
          <w:rFonts w:ascii="Arial" w:hAnsi="Arial" w:cs="Arial"/>
          <w:iCs/>
          <w:lang w:val="en-US"/>
        </w:rPr>
        <w:t xml:space="preserve"> the </w:t>
      </w:r>
      <w:r w:rsidR="0058630C" w:rsidRPr="00207A0B">
        <w:rPr>
          <w:rFonts w:ascii="Arial" w:hAnsi="Arial" w:cs="Arial"/>
          <w:iCs/>
          <w:lang w:val="en-US"/>
        </w:rPr>
        <w:t xml:space="preserve">mechanisms by which </w:t>
      </w:r>
      <w:r w:rsidR="004D341D" w:rsidRPr="00207A0B">
        <w:rPr>
          <w:rFonts w:ascii="Arial" w:hAnsi="Arial" w:cs="Arial"/>
          <w:iCs/>
          <w:lang w:val="en-US"/>
        </w:rPr>
        <w:t>“</w:t>
      </w:r>
      <w:r w:rsidR="0058630C" w:rsidRPr="00207A0B">
        <w:rPr>
          <w:rFonts w:ascii="Arial" w:hAnsi="Arial" w:cs="Arial"/>
          <w:iCs/>
          <w:lang w:val="en-US"/>
        </w:rPr>
        <w:t>dysbiosis</w:t>
      </w:r>
      <w:r w:rsidR="004D341D" w:rsidRPr="00207A0B">
        <w:rPr>
          <w:rFonts w:ascii="Arial" w:hAnsi="Arial" w:cs="Arial"/>
          <w:iCs/>
          <w:lang w:val="en-US"/>
        </w:rPr>
        <w:t>”</w:t>
      </w:r>
      <w:r w:rsidR="0058630C" w:rsidRPr="00207A0B">
        <w:rPr>
          <w:rFonts w:ascii="Arial" w:hAnsi="Arial" w:cs="Arial"/>
          <w:iCs/>
          <w:lang w:val="en-US"/>
        </w:rPr>
        <w:t xml:space="preserve"> could cause disease are sti</w:t>
      </w:r>
      <w:r w:rsidR="00620E4F" w:rsidRPr="00207A0B">
        <w:rPr>
          <w:rFonts w:ascii="Arial" w:hAnsi="Arial" w:cs="Arial"/>
          <w:iCs/>
          <w:lang w:val="en-US"/>
        </w:rPr>
        <w:t xml:space="preserve">ll under investigation and </w:t>
      </w:r>
      <w:r w:rsidR="0058630C" w:rsidRPr="00207A0B">
        <w:rPr>
          <w:rFonts w:ascii="Arial" w:hAnsi="Arial" w:cs="Arial"/>
          <w:iCs/>
          <w:lang w:val="en-US"/>
        </w:rPr>
        <w:t xml:space="preserve">the significance of most microbiota fluctuations to disease remains speculative, the term dysbiosis </w:t>
      </w:r>
      <w:r w:rsidR="00ED5D4F" w:rsidRPr="00207A0B">
        <w:rPr>
          <w:rFonts w:ascii="Arial" w:hAnsi="Arial" w:cs="Arial"/>
          <w:iCs/>
          <w:lang w:val="en-US"/>
        </w:rPr>
        <w:t xml:space="preserve">alone </w:t>
      </w:r>
      <w:r w:rsidR="0058630C" w:rsidRPr="00207A0B">
        <w:rPr>
          <w:rFonts w:ascii="Arial" w:hAnsi="Arial" w:cs="Arial"/>
          <w:iCs/>
          <w:lang w:val="en-US"/>
        </w:rPr>
        <w:t>do</w:t>
      </w:r>
      <w:r w:rsidR="007F2B7E" w:rsidRPr="00207A0B">
        <w:rPr>
          <w:rFonts w:ascii="Arial" w:hAnsi="Arial" w:cs="Arial"/>
          <w:iCs/>
          <w:lang w:val="en-US"/>
        </w:rPr>
        <w:t xml:space="preserve">es not indicate whether it is </w:t>
      </w:r>
      <w:r w:rsidR="0058630C" w:rsidRPr="00207A0B">
        <w:rPr>
          <w:rFonts w:ascii="Arial" w:hAnsi="Arial" w:cs="Arial"/>
          <w:iCs/>
          <w:lang w:val="en-US"/>
        </w:rPr>
        <w:t>cause or consequence</w:t>
      </w:r>
      <w:sdt>
        <w:sdtPr>
          <w:rPr>
            <w:rFonts w:ascii="Arial" w:hAnsi="Arial" w:cs="Arial"/>
            <w:iCs/>
            <w:color w:val="000000"/>
            <w:vertAlign w:val="superscript"/>
            <w:lang w:val="en-US"/>
          </w:rPr>
          <w:tag w:val="MENDELEY_CITATION_v3_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"/>
          <w:id w:val="1110639438"/>
          <w:placeholder>
            <w:docPart w:val="DefaultPlaceholder_-1854013440"/>
          </w:placeholder>
        </w:sdtPr>
        <w:sdtEndPr/>
        <w:sdtContent>
          <w:r w:rsidR="0027460B">
            <w:rPr>
              <w:rFonts w:ascii="Arial" w:eastAsia="Times New Roman" w:hAnsi="Arial" w:cs="Arial"/>
              <w:iCs/>
              <w:vertAlign w:val="superscript"/>
              <w:lang w:val="en-US"/>
            </w:rPr>
            <w:t>91</w:t>
          </w:r>
          <w:r w:rsidR="00CD0868">
            <w:rPr>
              <w:rFonts w:ascii="Arial" w:eastAsia="Times New Roman" w:hAnsi="Arial" w:cs="Arial"/>
              <w:iCs/>
              <w:vertAlign w:val="superscript"/>
              <w:lang w:val="en-US"/>
            </w:rPr>
            <w:t xml:space="preserve">, </w:t>
          </w:r>
          <w:r w:rsidR="0027460B">
            <w:rPr>
              <w:rFonts w:ascii="Arial" w:hAnsi="Arial" w:cs="Arial"/>
              <w:iCs/>
              <w:color w:val="000000"/>
              <w:vertAlign w:val="superscript"/>
              <w:lang w:val="en-US"/>
            </w:rPr>
            <w:t>92</w:t>
          </w:r>
        </w:sdtContent>
      </w:sdt>
      <w:r w:rsidR="003666B9" w:rsidRPr="00207A0B">
        <w:rPr>
          <w:rFonts w:ascii="Arial" w:hAnsi="Arial" w:cs="Arial"/>
          <w:iCs/>
          <w:lang w:val="en-US"/>
        </w:rPr>
        <w:t xml:space="preserve">. </w:t>
      </w:r>
      <w:r w:rsidR="000A5645" w:rsidRPr="00207A0B">
        <w:rPr>
          <w:rFonts w:ascii="Arial" w:hAnsi="Arial" w:cs="Arial"/>
          <w:iCs/>
          <w:lang w:val="en-US"/>
        </w:rPr>
        <w:t xml:space="preserve">Indeed, it is necessary to differentiate between harmless and harmful microbiome fluctuations understood by those that are dysfunctional, breaking the host-microbe symbiosis and adversely impacting human health. </w:t>
      </w:r>
      <w:r w:rsidR="00AD431D" w:rsidRPr="00207A0B">
        <w:rPr>
          <w:rFonts w:ascii="Arial" w:hAnsi="Arial" w:cs="Arial"/>
          <w:iCs/>
          <w:lang w:val="en-US"/>
        </w:rPr>
        <w:t xml:space="preserve">The term dysbiosis is also biased as it refers to deviations/differences from a “healthy baseline” which is not even close to </w:t>
      </w:r>
      <w:r w:rsidR="00AD3DCD" w:rsidRPr="00207A0B">
        <w:rPr>
          <w:rFonts w:ascii="Arial" w:hAnsi="Arial" w:cs="Arial"/>
          <w:iCs/>
          <w:lang w:val="en-US"/>
        </w:rPr>
        <w:t>being</w:t>
      </w:r>
      <w:r w:rsidR="00AD431D" w:rsidRPr="00207A0B">
        <w:rPr>
          <w:rFonts w:ascii="Arial" w:hAnsi="Arial" w:cs="Arial"/>
          <w:iCs/>
          <w:lang w:val="en-US"/>
        </w:rPr>
        <w:t xml:space="preserve"> defined</w:t>
      </w:r>
      <w:r w:rsidR="00AD3DCD" w:rsidRPr="00207A0B">
        <w:rPr>
          <w:rFonts w:ascii="Arial" w:hAnsi="Arial" w:cs="Arial"/>
          <w:iCs/>
          <w:lang w:val="en-US"/>
        </w:rPr>
        <w:t xml:space="preserve"> as </w:t>
      </w:r>
      <w:r w:rsidR="007204EA" w:rsidRPr="00207A0B">
        <w:rPr>
          <w:rFonts w:ascii="Arial" w:hAnsi="Arial" w:cs="Arial"/>
          <w:iCs/>
          <w:lang w:val="en-US"/>
        </w:rPr>
        <w:t xml:space="preserve">previously </w:t>
      </w:r>
      <w:r w:rsidR="00D128DE" w:rsidRPr="00207A0B">
        <w:rPr>
          <w:rFonts w:ascii="Arial" w:hAnsi="Arial" w:cs="Arial"/>
          <w:iCs/>
          <w:lang w:val="en-US"/>
        </w:rPr>
        <w:t>mentioned</w:t>
      </w:r>
      <w:r w:rsidR="00AD431D" w:rsidRPr="00207A0B">
        <w:rPr>
          <w:rFonts w:ascii="Arial" w:hAnsi="Arial" w:cs="Arial"/>
          <w:iCs/>
          <w:lang w:val="en-US"/>
        </w:rPr>
        <w:t xml:space="preserve">. </w:t>
      </w:r>
      <w:r w:rsidR="003666B9" w:rsidRPr="00207A0B">
        <w:rPr>
          <w:rFonts w:ascii="Arial" w:hAnsi="Arial" w:cs="Arial"/>
          <w:iCs/>
          <w:lang w:val="en-US"/>
        </w:rPr>
        <w:t xml:space="preserve">Therefore, the concept of </w:t>
      </w:r>
      <w:r w:rsidR="00ED5D4F" w:rsidRPr="00207A0B">
        <w:rPr>
          <w:rFonts w:ascii="Arial" w:hAnsi="Arial" w:cs="Arial"/>
          <w:iCs/>
          <w:lang w:val="en-US"/>
        </w:rPr>
        <w:t xml:space="preserve">dysbiosis </w:t>
      </w:r>
      <w:r w:rsidR="0058630C" w:rsidRPr="00207A0B">
        <w:rPr>
          <w:rFonts w:ascii="Arial" w:hAnsi="Arial" w:cs="Arial"/>
          <w:iCs/>
          <w:lang w:val="en-US"/>
        </w:rPr>
        <w:t xml:space="preserve">has limited value </w:t>
      </w:r>
      <w:r w:rsidR="00ED5D4F" w:rsidRPr="00207A0B">
        <w:rPr>
          <w:rFonts w:ascii="Arial" w:hAnsi="Arial" w:cs="Arial"/>
          <w:iCs/>
          <w:lang w:val="en-US"/>
        </w:rPr>
        <w:t xml:space="preserve">in risk assessment unless </w:t>
      </w:r>
      <w:r w:rsidR="0058630C" w:rsidRPr="00207A0B">
        <w:rPr>
          <w:rFonts w:ascii="Arial" w:hAnsi="Arial" w:cs="Arial"/>
          <w:iCs/>
          <w:lang w:val="en-US"/>
        </w:rPr>
        <w:t xml:space="preserve">supported by physiological and/or </w:t>
      </w:r>
      <w:r w:rsidR="00880C86" w:rsidRPr="00207A0B">
        <w:rPr>
          <w:rFonts w:ascii="Arial" w:hAnsi="Arial" w:cs="Arial"/>
          <w:iCs/>
          <w:lang w:val="en-US"/>
        </w:rPr>
        <w:t>clinical outcomes and</w:t>
      </w:r>
      <w:r w:rsidR="0058630C" w:rsidRPr="00207A0B">
        <w:rPr>
          <w:rFonts w:ascii="Arial" w:hAnsi="Arial" w:cs="Arial"/>
          <w:iCs/>
          <w:lang w:val="en-US"/>
        </w:rPr>
        <w:t xml:space="preserve"> molecular mechanisms. </w:t>
      </w:r>
      <w:r w:rsidR="000A5645" w:rsidRPr="00207A0B">
        <w:rPr>
          <w:rFonts w:ascii="Arial" w:hAnsi="Arial" w:cs="Arial"/>
          <w:iCs/>
          <w:lang w:val="en-US"/>
        </w:rPr>
        <w:t>T</w:t>
      </w:r>
      <w:r w:rsidR="00AD3DCD" w:rsidRPr="00207A0B">
        <w:rPr>
          <w:rFonts w:ascii="Arial" w:hAnsi="Arial" w:cs="Arial"/>
          <w:iCs/>
          <w:lang w:val="en-US"/>
        </w:rPr>
        <w:t xml:space="preserve">he diversity </w:t>
      </w:r>
      <w:r w:rsidR="00367DBF" w:rsidRPr="00207A0B">
        <w:rPr>
          <w:rFonts w:ascii="Arial" w:hAnsi="Arial" w:cs="Arial"/>
          <w:iCs/>
          <w:lang w:val="en-US"/>
        </w:rPr>
        <w:t xml:space="preserve">and type </w:t>
      </w:r>
      <w:r w:rsidR="000A5645" w:rsidRPr="00207A0B">
        <w:rPr>
          <w:rFonts w:ascii="Arial" w:hAnsi="Arial" w:cs="Arial"/>
          <w:iCs/>
          <w:lang w:val="en-US"/>
        </w:rPr>
        <w:t>of functions encoded by</w:t>
      </w:r>
      <w:r w:rsidR="00AD3DCD" w:rsidRPr="00207A0B">
        <w:rPr>
          <w:rFonts w:ascii="Arial" w:hAnsi="Arial" w:cs="Arial"/>
          <w:iCs/>
          <w:lang w:val="en-US"/>
        </w:rPr>
        <w:t xml:space="preserve"> the microbiome may be more relevant </w:t>
      </w:r>
      <w:r w:rsidR="000A5645" w:rsidRPr="00207A0B">
        <w:rPr>
          <w:rFonts w:ascii="Arial" w:hAnsi="Arial" w:cs="Arial"/>
          <w:iCs/>
          <w:lang w:val="en-US"/>
        </w:rPr>
        <w:t>than the alterations in the composition to define resilient or dysfunctional microbiome</w:t>
      </w:r>
      <w:sdt>
        <w:sdtPr>
          <w:rPr>
            <w:rFonts w:ascii="Arial" w:hAnsi="Arial" w:cs="Arial"/>
            <w:iCs/>
            <w:color w:val="000000"/>
            <w:vertAlign w:val="superscript"/>
            <w:lang w:val="en-US"/>
          </w:rPr>
          <w:tag w:val="MENDELEY_CITATION_v3_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"/>
          <w:id w:val="-273096359"/>
          <w:placeholder>
            <w:docPart w:val="DefaultPlaceholder_-1854013440"/>
          </w:placeholder>
        </w:sdtPr>
        <w:sdtEndPr/>
        <w:sdtContent>
          <w:r w:rsidR="00CD0868">
            <w:rPr>
              <w:rFonts w:ascii="Arial" w:eastAsia="Times New Roman" w:hAnsi="Arial" w:cs="Arial"/>
              <w:iCs/>
              <w:vertAlign w:val="superscript"/>
              <w:lang w:val="en-US"/>
            </w:rPr>
            <w:t>9</w:t>
          </w:r>
          <w:r w:rsidR="0027460B">
            <w:rPr>
              <w:rFonts w:ascii="Arial" w:eastAsia="Times New Roman" w:hAnsi="Arial" w:cs="Arial"/>
              <w:iCs/>
              <w:vertAlign w:val="superscript"/>
              <w:lang w:val="en-US"/>
            </w:rPr>
            <w:t>3</w:t>
          </w:r>
        </w:sdtContent>
      </w:sdt>
      <w:r w:rsidR="00AD3DCD" w:rsidRPr="00207A0B">
        <w:rPr>
          <w:rFonts w:ascii="Arial" w:hAnsi="Arial" w:cs="Arial"/>
          <w:iCs/>
          <w:lang w:val="en-US"/>
        </w:rPr>
        <w:t xml:space="preserve">. </w:t>
      </w:r>
      <w:r w:rsidR="00F86CC5" w:rsidRPr="00207A0B">
        <w:rPr>
          <w:rFonts w:ascii="Arial" w:hAnsi="Arial" w:cs="Arial"/>
          <w:iCs/>
          <w:lang w:val="en-US"/>
        </w:rPr>
        <w:t xml:space="preserve">Consequently, the analysis of the metagenome </w:t>
      </w:r>
      <w:r w:rsidR="00F86CC5" w:rsidRPr="00207A0B">
        <w:rPr>
          <w:rFonts w:ascii="Arial" w:hAnsi="Arial" w:cs="Arial"/>
          <w:iCs/>
          <w:lang w:val="en-US"/>
        </w:rPr>
        <w:lastRenderedPageBreak/>
        <w:t xml:space="preserve">and their products could provide more insights into the biological role of </w:t>
      </w:r>
      <w:r w:rsidR="003F3B50" w:rsidRPr="00207A0B">
        <w:rPr>
          <w:rFonts w:ascii="Arial" w:hAnsi="Arial" w:cs="Arial"/>
          <w:iCs/>
          <w:lang w:val="en-US"/>
        </w:rPr>
        <w:t xml:space="preserve">the </w:t>
      </w:r>
      <w:r w:rsidR="00F86CC5" w:rsidRPr="00207A0B">
        <w:rPr>
          <w:rFonts w:ascii="Arial" w:hAnsi="Arial" w:cs="Arial"/>
          <w:iCs/>
          <w:lang w:val="en-US"/>
        </w:rPr>
        <w:t>microbiome than the current taxonomic analysis often performed</w:t>
      </w:r>
      <w:sdt>
        <w:sdtPr>
          <w:rPr>
            <w:rFonts w:ascii="Arial" w:hAnsi="Arial" w:cs="Arial"/>
            <w:iCs/>
            <w:color w:val="000000"/>
            <w:lang w:val="en-US"/>
          </w:rPr>
          <w:tag w:val="MENDELEY_CITATION_v3_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"/>
          <w:id w:val="143322574"/>
          <w:placeholder>
            <w:docPart w:val="DefaultPlaceholder_-1854013440"/>
          </w:placeholder>
        </w:sdtPr>
        <w:sdtEndPr/>
        <w:sdtContent>
          <w:r w:rsidR="00CD0868">
            <w:rPr>
              <w:rFonts w:ascii="Arial" w:hAnsi="Arial" w:cs="Arial"/>
              <w:iCs/>
              <w:color w:val="000000"/>
              <w:vertAlign w:val="superscript"/>
              <w:lang w:val="en-US"/>
            </w:rPr>
            <w:t>9</w:t>
          </w:r>
          <w:r w:rsidR="0027460B">
            <w:rPr>
              <w:rFonts w:ascii="Arial" w:hAnsi="Arial" w:cs="Arial"/>
              <w:iCs/>
              <w:color w:val="000000"/>
              <w:vertAlign w:val="superscript"/>
              <w:lang w:val="en-US"/>
            </w:rPr>
            <w:t>4</w:t>
          </w:r>
        </w:sdtContent>
      </w:sdt>
      <w:r w:rsidR="00F30BE1" w:rsidRPr="00207A0B">
        <w:rPr>
          <w:rFonts w:ascii="Arial" w:hAnsi="Arial" w:cs="Arial"/>
          <w:iCs/>
          <w:lang w:val="en-US"/>
        </w:rPr>
        <w:t xml:space="preserve">. </w:t>
      </w:r>
      <w:r w:rsidR="00732869" w:rsidRPr="00207A0B">
        <w:rPr>
          <w:rFonts w:ascii="Arial" w:hAnsi="Arial" w:cs="Arial"/>
          <w:iCs/>
          <w:lang w:val="en-US"/>
        </w:rPr>
        <w:t xml:space="preserve">However, unraveling </w:t>
      </w:r>
      <w:r w:rsidR="0058630C" w:rsidRPr="00207A0B">
        <w:rPr>
          <w:rFonts w:ascii="Arial" w:hAnsi="Arial" w:cs="Arial"/>
          <w:iCs/>
          <w:lang w:val="en-US"/>
        </w:rPr>
        <w:t>functional ro</w:t>
      </w:r>
      <w:r w:rsidR="00F86CC5" w:rsidRPr="00207A0B">
        <w:rPr>
          <w:rFonts w:ascii="Arial" w:hAnsi="Arial" w:cs="Arial"/>
          <w:iCs/>
          <w:lang w:val="en-US"/>
        </w:rPr>
        <w:t>les encoded by</w:t>
      </w:r>
      <w:r w:rsidR="0058630C" w:rsidRPr="00207A0B">
        <w:rPr>
          <w:rFonts w:ascii="Arial" w:hAnsi="Arial" w:cs="Arial"/>
          <w:iCs/>
          <w:lang w:val="en-US"/>
        </w:rPr>
        <w:t xml:space="preserve"> the microbiome is much</w:t>
      </w:r>
      <w:r w:rsidR="00651112" w:rsidRPr="00207A0B">
        <w:rPr>
          <w:rFonts w:ascii="Arial" w:hAnsi="Arial" w:cs="Arial"/>
          <w:iCs/>
          <w:lang w:val="en-US"/>
        </w:rPr>
        <w:t xml:space="preserve"> more </w:t>
      </w:r>
      <w:r w:rsidR="00132507" w:rsidRPr="00207A0B">
        <w:rPr>
          <w:rFonts w:ascii="Arial" w:hAnsi="Arial" w:cs="Arial"/>
          <w:iCs/>
          <w:lang w:val="en-US"/>
        </w:rPr>
        <w:t>expensive and complex than performing a</w:t>
      </w:r>
      <w:r w:rsidR="0058630C" w:rsidRPr="00207A0B">
        <w:rPr>
          <w:rFonts w:ascii="Arial" w:hAnsi="Arial" w:cs="Arial"/>
          <w:iCs/>
          <w:lang w:val="en-US"/>
        </w:rPr>
        <w:t xml:space="preserve"> taxonomic profiling</w:t>
      </w:r>
      <w:sdt>
        <w:sdtPr>
          <w:rPr>
            <w:rFonts w:ascii="Arial" w:hAnsi="Arial" w:cs="Arial"/>
            <w:iCs/>
            <w:color w:val="000000"/>
            <w:vertAlign w:val="superscript"/>
            <w:lang w:val="en-US"/>
          </w:rPr>
          <w:tag w:val="MENDELEY_CITATION_v3_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"/>
          <w:id w:val="176006365"/>
          <w:placeholder>
            <w:docPart w:val="DefaultPlaceholder_-1854013440"/>
          </w:placeholder>
        </w:sdtPr>
        <w:sdtEndPr/>
        <w:sdtContent>
          <w:r w:rsidR="00CD0868">
            <w:rPr>
              <w:rFonts w:ascii="Arial" w:eastAsia="Times New Roman" w:hAnsi="Arial" w:cs="Arial"/>
              <w:iCs/>
              <w:vertAlign w:val="superscript"/>
              <w:lang w:val="en-US"/>
            </w:rPr>
            <w:t>9</w:t>
          </w:r>
          <w:r w:rsidR="0027460B">
            <w:rPr>
              <w:rFonts w:ascii="Arial" w:eastAsia="Times New Roman" w:hAnsi="Arial" w:cs="Arial"/>
              <w:iCs/>
              <w:vertAlign w:val="superscript"/>
              <w:lang w:val="en-US"/>
            </w:rPr>
            <w:t>5</w:t>
          </w:r>
        </w:sdtContent>
      </w:sdt>
      <w:r w:rsidR="0058630C" w:rsidRPr="00207A0B">
        <w:rPr>
          <w:rFonts w:ascii="Arial" w:hAnsi="Arial" w:cs="Arial"/>
          <w:iCs/>
          <w:lang w:val="en-US"/>
        </w:rPr>
        <w:t>.</w:t>
      </w:r>
      <w:r w:rsidR="00F30BE1" w:rsidRPr="00207A0B">
        <w:rPr>
          <w:rFonts w:ascii="Arial" w:hAnsi="Arial" w:cs="Arial"/>
          <w:iCs/>
          <w:lang w:val="en-US"/>
        </w:rPr>
        <w:t xml:space="preserve"> </w:t>
      </w:r>
    </w:p>
    <w:p w14:paraId="0183F572" w14:textId="21CAAF48" w:rsidR="007072BF" w:rsidRPr="00207A0B" w:rsidRDefault="00C62CEE" w:rsidP="006537AC">
      <w:pPr>
        <w:spacing w:line="480" w:lineRule="auto"/>
        <w:ind w:firstLine="708"/>
        <w:jc w:val="both"/>
        <w:rPr>
          <w:rFonts w:ascii="Arial" w:hAnsi="Arial" w:cs="Arial"/>
          <w:i/>
          <w:lang w:val="en-US"/>
        </w:rPr>
      </w:pPr>
      <w:r w:rsidRPr="00207A0B">
        <w:rPr>
          <w:rFonts w:ascii="Arial" w:hAnsi="Arial" w:cs="Arial"/>
          <w:i/>
          <w:lang w:val="en-US"/>
        </w:rPr>
        <w:t>The complex interplay</w:t>
      </w:r>
      <w:r w:rsidR="006F36BF" w:rsidRPr="00207A0B">
        <w:rPr>
          <w:rFonts w:ascii="Arial" w:hAnsi="Arial" w:cs="Arial"/>
          <w:i/>
          <w:lang w:val="en-US"/>
        </w:rPr>
        <w:t xml:space="preserve"> </w:t>
      </w:r>
      <w:r w:rsidR="00E92C4B" w:rsidRPr="00207A0B">
        <w:rPr>
          <w:rFonts w:ascii="Arial" w:hAnsi="Arial" w:cs="Arial"/>
          <w:i/>
          <w:lang w:val="en-US"/>
        </w:rPr>
        <w:t>between</w:t>
      </w:r>
      <w:r w:rsidR="00A220DA" w:rsidRPr="00207A0B">
        <w:rPr>
          <w:rFonts w:ascii="Arial" w:hAnsi="Arial" w:cs="Arial"/>
          <w:i/>
          <w:lang w:val="en-US"/>
        </w:rPr>
        <w:t xml:space="preserve"> </w:t>
      </w:r>
      <w:r w:rsidR="007E51B6" w:rsidRPr="00207A0B">
        <w:rPr>
          <w:rFonts w:ascii="Arial" w:hAnsi="Arial" w:cs="Arial"/>
          <w:i/>
          <w:lang w:val="en-US"/>
        </w:rPr>
        <w:t>diet</w:t>
      </w:r>
      <w:r w:rsidR="00E95E19" w:rsidRPr="00207A0B">
        <w:rPr>
          <w:rFonts w:ascii="Arial" w:hAnsi="Arial" w:cs="Arial"/>
          <w:i/>
          <w:lang w:val="en-US"/>
        </w:rPr>
        <w:t>ary intervention</w:t>
      </w:r>
      <w:r w:rsidR="00DD06D2" w:rsidRPr="00207A0B">
        <w:rPr>
          <w:rFonts w:ascii="Arial" w:hAnsi="Arial" w:cs="Arial"/>
          <w:i/>
          <w:lang w:val="en-US"/>
        </w:rPr>
        <w:t>,</w:t>
      </w:r>
      <w:r w:rsidRPr="00207A0B">
        <w:rPr>
          <w:rFonts w:ascii="Arial" w:hAnsi="Arial" w:cs="Arial"/>
          <w:i/>
          <w:lang w:val="en-US"/>
        </w:rPr>
        <w:t xml:space="preserve"> </w:t>
      </w:r>
      <w:r w:rsidR="00A220DA" w:rsidRPr="00207A0B">
        <w:rPr>
          <w:rFonts w:ascii="Arial" w:hAnsi="Arial" w:cs="Arial"/>
          <w:i/>
          <w:lang w:val="en-US"/>
        </w:rPr>
        <w:t xml:space="preserve">gut </w:t>
      </w:r>
      <w:r w:rsidR="007E51B6" w:rsidRPr="00207A0B">
        <w:rPr>
          <w:rFonts w:ascii="Arial" w:hAnsi="Arial" w:cs="Arial"/>
          <w:i/>
          <w:lang w:val="en-US"/>
        </w:rPr>
        <w:t>microbiome</w:t>
      </w:r>
      <w:r w:rsidR="00620E4F" w:rsidRPr="00207A0B">
        <w:rPr>
          <w:rFonts w:ascii="Arial" w:hAnsi="Arial" w:cs="Arial"/>
          <w:i/>
          <w:lang w:val="en-US"/>
        </w:rPr>
        <w:t>,</w:t>
      </w:r>
      <w:r w:rsidR="00DD06D2" w:rsidRPr="00207A0B">
        <w:rPr>
          <w:rFonts w:ascii="Arial" w:hAnsi="Arial" w:cs="Arial"/>
          <w:i/>
          <w:lang w:val="en-US"/>
        </w:rPr>
        <w:t xml:space="preserve"> and health</w:t>
      </w:r>
      <w:r w:rsidR="007E51B6" w:rsidRPr="00207A0B">
        <w:rPr>
          <w:rFonts w:ascii="Arial" w:hAnsi="Arial" w:cs="Arial"/>
          <w:i/>
          <w:lang w:val="en-US"/>
        </w:rPr>
        <w:t xml:space="preserve"> </w:t>
      </w:r>
    </w:p>
    <w:p w14:paraId="768F91ED" w14:textId="689ECB1E" w:rsidR="00D03503" w:rsidRPr="00207A0B" w:rsidRDefault="001E6DA8" w:rsidP="00D62BB4">
      <w:pPr>
        <w:spacing w:line="480" w:lineRule="auto"/>
        <w:ind w:firstLine="708"/>
        <w:jc w:val="both"/>
        <w:rPr>
          <w:rFonts w:ascii="Arial" w:hAnsi="Arial" w:cs="Arial"/>
          <w:iCs/>
          <w:lang w:val="en-US"/>
        </w:rPr>
      </w:pPr>
      <w:r w:rsidRPr="00207A0B">
        <w:rPr>
          <w:rFonts w:ascii="Arial" w:hAnsi="Arial" w:cs="Arial"/>
          <w:iCs/>
          <w:lang w:val="en-US"/>
        </w:rPr>
        <w:t>Associations between gut microbes, gene microbial paths and functions and the intake of specific nutrients, foods, and dietary patterns have been made by large-scale and high-qual</w:t>
      </w:r>
      <w:r w:rsidR="00E73185" w:rsidRPr="00207A0B">
        <w:rPr>
          <w:rFonts w:ascii="Arial" w:hAnsi="Arial" w:cs="Arial"/>
          <w:iCs/>
          <w:lang w:val="en-US"/>
        </w:rPr>
        <w:t>ity metagenomic studies in well-</w:t>
      </w:r>
      <w:proofErr w:type="spellStart"/>
      <w:r w:rsidRPr="00207A0B">
        <w:rPr>
          <w:rFonts w:ascii="Arial" w:hAnsi="Arial" w:cs="Arial"/>
          <w:iCs/>
          <w:lang w:val="en-US"/>
        </w:rPr>
        <w:t>phenotyped</w:t>
      </w:r>
      <w:proofErr w:type="spellEnd"/>
      <w:r w:rsidRPr="00207A0B">
        <w:rPr>
          <w:rFonts w:ascii="Arial" w:hAnsi="Arial" w:cs="Arial"/>
          <w:iCs/>
          <w:lang w:val="en-US"/>
        </w:rPr>
        <w:t xml:space="preserve"> individuals</w:t>
      </w:r>
      <w:sdt>
        <w:sdtPr>
          <w:rPr>
            <w:rFonts w:ascii="Arial" w:hAnsi="Arial" w:cs="Arial"/>
            <w:iCs/>
            <w:color w:val="000000"/>
            <w:lang w:val="en-US"/>
          </w:rPr>
          <w:tag w:val="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"/>
          <w:id w:val="-1975895262"/>
          <w:placeholder>
            <w:docPart w:val="DefaultPlaceholder_-1854013440"/>
          </w:placeholder>
        </w:sdtPr>
        <w:sdtEndPr/>
        <w:sdtContent>
          <w:r w:rsidR="00502265">
            <w:rPr>
              <w:rFonts w:ascii="Arial" w:hAnsi="Arial" w:cs="Arial"/>
              <w:iCs/>
              <w:color w:val="000000"/>
              <w:vertAlign w:val="superscript"/>
              <w:lang w:val="en-US"/>
            </w:rPr>
            <w:t>9</w:t>
          </w:r>
          <w:r w:rsidR="0027460B">
            <w:rPr>
              <w:rFonts w:ascii="Arial" w:hAnsi="Arial" w:cs="Arial"/>
              <w:iCs/>
              <w:color w:val="000000"/>
              <w:vertAlign w:val="superscript"/>
              <w:lang w:val="en-US"/>
            </w:rPr>
            <w:t>6</w:t>
          </w:r>
          <w:r w:rsidR="00502265">
            <w:rPr>
              <w:rFonts w:ascii="Arial" w:hAnsi="Arial" w:cs="Arial"/>
              <w:iCs/>
              <w:color w:val="000000"/>
              <w:vertAlign w:val="superscript"/>
              <w:lang w:val="en-US"/>
            </w:rPr>
            <w:t>-9</w:t>
          </w:r>
          <w:r w:rsidR="0027460B">
            <w:rPr>
              <w:rFonts w:ascii="Arial" w:hAnsi="Arial" w:cs="Arial"/>
              <w:iCs/>
              <w:color w:val="000000"/>
              <w:vertAlign w:val="superscript"/>
              <w:lang w:val="en-US"/>
            </w:rPr>
            <w:t>8</w:t>
          </w:r>
        </w:sdtContent>
      </w:sdt>
      <w:r w:rsidR="00467FF1" w:rsidRPr="00207A0B">
        <w:rPr>
          <w:rFonts w:ascii="Arial" w:hAnsi="Arial" w:cs="Arial"/>
          <w:iCs/>
          <w:lang w:val="en-US"/>
        </w:rPr>
        <w:t>.</w:t>
      </w:r>
      <w:r w:rsidR="00A220DA" w:rsidRPr="00207A0B">
        <w:rPr>
          <w:rFonts w:ascii="Arial" w:hAnsi="Arial" w:cs="Arial"/>
          <w:iCs/>
          <w:lang w:val="en-US"/>
        </w:rPr>
        <w:t xml:space="preserve"> </w:t>
      </w:r>
      <w:r w:rsidRPr="00207A0B">
        <w:rPr>
          <w:rFonts w:ascii="Arial" w:hAnsi="Arial" w:cs="Arial"/>
          <w:iCs/>
          <w:lang w:val="en-US"/>
        </w:rPr>
        <w:t>Even though, the studies have been mainly focused on prokaryotic microorganisms so far and results are inherently biased towards the most abundant ones</w:t>
      </w:r>
      <w:sdt>
        <w:sdtPr>
          <w:rPr>
            <w:rFonts w:ascii="Arial" w:hAnsi="Arial" w:cs="Arial"/>
            <w:iCs/>
            <w:color w:val="000000"/>
            <w:lang w:val="en-US"/>
          </w:rPr>
          <w:tag w:val="MENDELEY_CITATION_v3_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"/>
          <w:id w:val="-424729505"/>
          <w:placeholder>
            <w:docPart w:val="DefaultPlaceholder_-1854013440"/>
          </w:placeholder>
        </w:sdtPr>
        <w:sdtEndPr/>
        <w:sdtContent>
          <w:r w:rsidR="00502265">
            <w:rPr>
              <w:rFonts w:ascii="Arial" w:hAnsi="Arial" w:cs="Arial"/>
              <w:iCs/>
              <w:color w:val="000000"/>
              <w:vertAlign w:val="superscript"/>
              <w:lang w:val="en-US"/>
            </w:rPr>
            <w:t>9</w:t>
          </w:r>
          <w:r w:rsidR="0027460B">
            <w:rPr>
              <w:rFonts w:ascii="Arial" w:hAnsi="Arial" w:cs="Arial"/>
              <w:iCs/>
              <w:color w:val="000000"/>
              <w:vertAlign w:val="superscript"/>
              <w:lang w:val="en-US"/>
            </w:rPr>
            <w:t>9</w:t>
          </w:r>
        </w:sdtContent>
      </w:sdt>
      <w:r w:rsidRPr="00207A0B">
        <w:rPr>
          <w:rFonts w:ascii="Arial" w:hAnsi="Arial" w:cs="Arial"/>
          <w:iCs/>
          <w:lang w:val="en-US"/>
        </w:rPr>
        <w:t>. Furthermore, other microbes inhabiting the gut such as eukaryotic fungi and viruses have been overlooked until very recently</w:t>
      </w:r>
      <w:sdt>
        <w:sdtPr>
          <w:rPr>
            <w:rFonts w:ascii="Arial" w:hAnsi="Arial" w:cs="Arial"/>
            <w:iCs/>
            <w:color w:val="000000"/>
            <w:vertAlign w:val="superscript"/>
            <w:lang w:val="en-US"/>
          </w:rPr>
          <w:tag w:val="MENDELEY_CITATION_v3_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"/>
          <w:id w:val="1948577604"/>
          <w:placeholder>
            <w:docPart w:val="DefaultPlaceholder_-1854013440"/>
          </w:placeholder>
        </w:sdtPr>
        <w:sdtEndPr/>
        <w:sdtContent>
          <w:r w:rsidR="00502265">
            <w:rPr>
              <w:rFonts w:ascii="Arial" w:eastAsia="Times New Roman" w:hAnsi="Arial" w:cs="Arial"/>
              <w:iCs/>
              <w:vertAlign w:val="superscript"/>
              <w:lang w:val="en-US"/>
            </w:rPr>
            <w:t>9</w:t>
          </w:r>
          <w:r w:rsidR="0027460B">
            <w:rPr>
              <w:rFonts w:ascii="Arial" w:eastAsia="Times New Roman" w:hAnsi="Arial" w:cs="Arial"/>
              <w:iCs/>
              <w:vertAlign w:val="superscript"/>
              <w:lang w:val="en-US"/>
            </w:rPr>
            <w:t>5</w:t>
          </w:r>
        </w:sdtContent>
      </w:sdt>
      <w:r w:rsidR="00447EC4" w:rsidRPr="00207A0B">
        <w:rPr>
          <w:rFonts w:ascii="Arial" w:hAnsi="Arial" w:cs="Arial"/>
          <w:iCs/>
          <w:lang w:val="en-US"/>
        </w:rPr>
        <w:t xml:space="preserve">. </w:t>
      </w:r>
    </w:p>
    <w:p w14:paraId="2DAB0BF6" w14:textId="7ED761C8" w:rsidR="00D03503" w:rsidRPr="00207A0B" w:rsidRDefault="00447EC4" w:rsidP="00D03503">
      <w:pPr>
        <w:spacing w:line="480" w:lineRule="auto"/>
        <w:ind w:firstLine="708"/>
        <w:jc w:val="both"/>
        <w:rPr>
          <w:rFonts w:ascii="Arial" w:hAnsi="Arial" w:cs="Arial"/>
          <w:iCs/>
          <w:lang w:val="en-US"/>
        </w:rPr>
      </w:pPr>
      <w:r w:rsidRPr="00207A0B">
        <w:rPr>
          <w:rFonts w:ascii="Arial" w:hAnsi="Arial" w:cs="Arial"/>
          <w:iCs/>
          <w:lang w:val="en-US"/>
        </w:rPr>
        <w:t>Moreover</w:t>
      </w:r>
      <w:r w:rsidR="00467FF1" w:rsidRPr="00207A0B">
        <w:rPr>
          <w:rFonts w:ascii="Arial" w:hAnsi="Arial" w:cs="Arial"/>
          <w:iCs/>
          <w:lang w:val="en-US"/>
        </w:rPr>
        <w:t>,</w:t>
      </w:r>
      <w:r w:rsidR="00C81F70" w:rsidRPr="00207A0B">
        <w:rPr>
          <w:rFonts w:ascii="Arial" w:hAnsi="Arial" w:cs="Arial"/>
          <w:iCs/>
          <w:lang w:val="en-US"/>
        </w:rPr>
        <w:t xml:space="preserve"> the bulk of our current understanding of </w:t>
      </w:r>
      <w:r w:rsidR="00467FF1" w:rsidRPr="00207A0B">
        <w:rPr>
          <w:rFonts w:ascii="Arial" w:hAnsi="Arial" w:cs="Arial"/>
          <w:iCs/>
          <w:lang w:val="en-US"/>
        </w:rPr>
        <w:t>how diet</w:t>
      </w:r>
      <w:r w:rsidR="00C81F70" w:rsidRPr="00207A0B">
        <w:rPr>
          <w:rFonts w:ascii="Arial" w:hAnsi="Arial" w:cs="Arial"/>
          <w:iCs/>
          <w:lang w:val="en-US"/>
        </w:rPr>
        <w:t xml:space="preserve"> aff</w:t>
      </w:r>
      <w:r w:rsidR="00882B12" w:rsidRPr="00207A0B">
        <w:rPr>
          <w:rFonts w:ascii="Arial" w:hAnsi="Arial" w:cs="Arial"/>
          <w:iCs/>
          <w:lang w:val="en-US"/>
        </w:rPr>
        <w:t>ects health is limited to ~</w:t>
      </w:r>
      <w:r w:rsidR="00C81F70" w:rsidRPr="00207A0B">
        <w:rPr>
          <w:rFonts w:ascii="Arial" w:hAnsi="Arial" w:cs="Arial"/>
          <w:iCs/>
          <w:lang w:val="en-US"/>
        </w:rPr>
        <w:t xml:space="preserve">150 </w:t>
      </w:r>
      <w:r w:rsidR="00467FF1" w:rsidRPr="00207A0B">
        <w:rPr>
          <w:rFonts w:ascii="Arial" w:hAnsi="Arial" w:cs="Arial"/>
          <w:iCs/>
          <w:lang w:val="en-US"/>
        </w:rPr>
        <w:t xml:space="preserve">key nutritional components, representing </w:t>
      </w:r>
      <w:r w:rsidR="00C81F70" w:rsidRPr="00207A0B">
        <w:rPr>
          <w:rFonts w:ascii="Arial" w:hAnsi="Arial" w:cs="Arial"/>
          <w:iCs/>
          <w:lang w:val="en-US"/>
        </w:rPr>
        <w:t xml:space="preserve">only a </w:t>
      </w:r>
      <w:r w:rsidR="00403957" w:rsidRPr="00207A0B">
        <w:rPr>
          <w:rFonts w:ascii="Arial" w:hAnsi="Arial" w:cs="Arial"/>
          <w:iCs/>
          <w:lang w:val="en-US"/>
        </w:rPr>
        <w:t xml:space="preserve">minute </w:t>
      </w:r>
      <w:r w:rsidR="00C81F70" w:rsidRPr="00207A0B">
        <w:rPr>
          <w:rFonts w:ascii="Arial" w:hAnsi="Arial" w:cs="Arial"/>
          <w:iCs/>
          <w:lang w:val="en-US"/>
        </w:rPr>
        <w:t>subset of the total pool of distinct and defin</w:t>
      </w:r>
      <w:r w:rsidR="00467FF1" w:rsidRPr="00207A0B">
        <w:rPr>
          <w:rFonts w:ascii="Arial" w:hAnsi="Arial" w:cs="Arial"/>
          <w:iCs/>
          <w:lang w:val="en-US"/>
        </w:rPr>
        <w:t>able bio</w:t>
      </w:r>
      <w:r w:rsidR="005069EF" w:rsidRPr="00207A0B">
        <w:rPr>
          <w:rFonts w:ascii="Arial" w:hAnsi="Arial" w:cs="Arial"/>
          <w:iCs/>
          <w:lang w:val="en-US"/>
        </w:rPr>
        <w:t>molecules</w:t>
      </w:r>
      <w:r w:rsidR="00467FF1" w:rsidRPr="00207A0B">
        <w:rPr>
          <w:rFonts w:ascii="Arial" w:hAnsi="Arial" w:cs="Arial"/>
          <w:iCs/>
          <w:lang w:val="en-US"/>
        </w:rPr>
        <w:t xml:space="preserve"> present in</w:t>
      </w:r>
      <w:r w:rsidR="00C81F70" w:rsidRPr="00207A0B">
        <w:rPr>
          <w:rFonts w:ascii="Arial" w:hAnsi="Arial" w:cs="Arial"/>
          <w:iCs/>
          <w:lang w:val="en-US"/>
        </w:rPr>
        <w:t xml:space="preserve"> food</w:t>
      </w:r>
      <w:r w:rsidR="00467FF1" w:rsidRPr="00207A0B">
        <w:rPr>
          <w:rFonts w:ascii="Arial" w:hAnsi="Arial" w:cs="Arial"/>
          <w:iCs/>
          <w:lang w:val="en-US"/>
        </w:rPr>
        <w:t>s</w:t>
      </w:r>
      <w:r w:rsidR="00E56F8B" w:rsidRPr="00207A0B">
        <w:rPr>
          <w:rFonts w:ascii="Arial" w:hAnsi="Arial" w:cs="Arial"/>
          <w:iCs/>
          <w:lang w:val="en-US"/>
        </w:rPr>
        <w:t>,</w:t>
      </w:r>
      <w:r w:rsidR="00C81F70" w:rsidRPr="00207A0B">
        <w:rPr>
          <w:rFonts w:ascii="Arial" w:hAnsi="Arial" w:cs="Arial"/>
          <w:iCs/>
          <w:lang w:val="en-US"/>
        </w:rPr>
        <w:t xml:space="preserve"> estimated to be </w:t>
      </w:r>
      <w:r w:rsidR="00DA6B67" w:rsidRPr="00207A0B">
        <w:rPr>
          <w:rFonts w:ascii="Arial" w:hAnsi="Arial" w:cs="Arial"/>
          <w:iCs/>
          <w:lang w:val="en-US"/>
        </w:rPr>
        <w:t>~</w:t>
      </w:r>
      <w:r w:rsidR="00C81F70" w:rsidRPr="00207A0B">
        <w:rPr>
          <w:rFonts w:ascii="Arial" w:hAnsi="Arial" w:cs="Arial"/>
          <w:iCs/>
          <w:lang w:val="en-US"/>
        </w:rPr>
        <w:t xml:space="preserve">27,000. This incomplete biochemical profiling of food </w:t>
      </w:r>
      <w:r w:rsidR="005757E4" w:rsidRPr="00207A0B">
        <w:rPr>
          <w:rFonts w:ascii="Arial" w:hAnsi="Arial" w:cs="Arial"/>
          <w:iCs/>
          <w:lang w:val="en-US"/>
        </w:rPr>
        <w:t>components, defined</w:t>
      </w:r>
      <w:r w:rsidR="00C81F70" w:rsidRPr="00207A0B">
        <w:rPr>
          <w:rFonts w:ascii="Arial" w:hAnsi="Arial" w:cs="Arial"/>
          <w:iCs/>
          <w:lang w:val="en-US"/>
        </w:rPr>
        <w:t xml:space="preserve"> as “nutritional dark matter”</w:t>
      </w:r>
      <w:sdt>
        <w:sdtPr>
          <w:rPr>
            <w:rFonts w:ascii="Arial" w:hAnsi="Arial" w:cs="Arial"/>
            <w:iCs/>
            <w:color w:val="000000"/>
            <w:lang w:val="en-US"/>
          </w:rPr>
          <w:tag w:val="MENDELEY_CITATION_v3_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"/>
          <w:id w:val="-305550619"/>
          <w:placeholder>
            <w:docPart w:val="DefaultPlaceholder_-1854013440"/>
          </w:placeholder>
        </w:sdtPr>
        <w:sdtEndPr/>
        <w:sdtContent>
          <w:r w:rsidR="0027460B">
            <w:rPr>
              <w:rFonts w:ascii="Arial" w:hAnsi="Arial" w:cs="Arial"/>
              <w:iCs/>
              <w:color w:val="000000"/>
              <w:vertAlign w:val="superscript"/>
              <w:lang w:val="en-US"/>
            </w:rPr>
            <w:t>100</w:t>
          </w:r>
        </w:sdtContent>
      </w:sdt>
      <w:r w:rsidR="00C81F70" w:rsidRPr="00207A0B">
        <w:rPr>
          <w:rFonts w:ascii="Arial" w:hAnsi="Arial" w:cs="Arial"/>
          <w:iCs/>
          <w:lang w:val="en-US"/>
        </w:rPr>
        <w:t xml:space="preserve">, adds uncertainty to </w:t>
      </w:r>
      <w:r w:rsidR="00467FF1" w:rsidRPr="00207A0B">
        <w:rPr>
          <w:rFonts w:ascii="Arial" w:hAnsi="Arial" w:cs="Arial"/>
          <w:iCs/>
          <w:lang w:val="en-US"/>
        </w:rPr>
        <w:t xml:space="preserve">the </w:t>
      </w:r>
      <w:r w:rsidR="00C81F70" w:rsidRPr="00207A0B">
        <w:rPr>
          <w:rFonts w:ascii="Arial" w:hAnsi="Arial" w:cs="Arial"/>
          <w:iCs/>
          <w:lang w:val="en-US"/>
        </w:rPr>
        <w:t>health implications of our diet and its interaction with the gut microbiome</w:t>
      </w:r>
      <w:r w:rsidR="002F0AAB" w:rsidRPr="00207A0B">
        <w:rPr>
          <w:rFonts w:ascii="Arial" w:hAnsi="Arial" w:cs="Arial"/>
          <w:iCs/>
          <w:lang w:val="en-US"/>
        </w:rPr>
        <w:t xml:space="preserve"> on human health</w:t>
      </w:r>
      <w:r w:rsidR="00C81F70" w:rsidRPr="00207A0B">
        <w:rPr>
          <w:rFonts w:ascii="Arial" w:hAnsi="Arial" w:cs="Arial"/>
          <w:iCs/>
          <w:lang w:val="en-US"/>
        </w:rPr>
        <w:t>.</w:t>
      </w:r>
      <w:r w:rsidR="001321F0" w:rsidRPr="00207A0B">
        <w:rPr>
          <w:rFonts w:ascii="Arial" w:hAnsi="Arial" w:cs="Arial"/>
          <w:iCs/>
          <w:lang w:val="en-US"/>
        </w:rPr>
        <w:t xml:space="preserve"> </w:t>
      </w:r>
    </w:p>
    <w:p w14:paraId="17B14C93" w14:textId="5ED8FCCF" w:rsidR="001321F0" w:rsidRDefault="0064651F" w:rsidP="00D03503">
      <w:pPr>
        <w:spacing w:line="480" w:lineRule="auto"/>
        <w:ind w:firstLine="708"/>
        <w:jc w:val="both"/>
        <w:rPr>
          <w:rFonts w:ascii="Arial" w:hAnsi="Arial" w:cs="Arial"/>
          <w:iCs/>
          <w:lang w:val="en-US"/>
        </w:rPr>
      </w:pPr>
      <w:r w:rsidRPr="00207A0B">
        <w:rPr>
          <w:rFonts w:ascii="Arial" w:hAnsi="Arial" w:cs="Arial"/>
          <w:iCs/>
          <w:lang w:val="en-US"/>
        </w:rPr>
        <w:t>Therefore, the generation of further knowledge on the relationship between the gut microbiome and its interactions with the dietary and food composition should help to unravel their role in human health.</w:t>
      </w:r>
      <w:r w:rsidR="002A1A2E" w:rsidRPr="00207A0B">
        <w:rPr>
          <w:rFonts w:ascii="Arial" w:hAnsi="Arial" w:cs="Arial"/>
          <w:iCs/>
          <w:lang w:val="en-US"/>
        </w:rPr>
        <w:t xml:space="preserve"> This could</w:t>
      </w:r>
      <w:r w:rsidR="00EA3540" w:rsidRPr="00207A0B">
        <w:rPr>
          <w:rFonts w:ascii="Arial" w:hAnsi="Arial" w:cs="Arial"/>
          <w:iCs/>
          <w:lang w:val="en-US"/>
        </w:rPr>
        <w:t xml:space="preserve"> lead to the</w:t>
      </w:r>
      <w:r w:rsidR="000C0711" w:rsidRPr="00207A0B">
        <w:rPr>
          <w:rFonts w:ascii="Arial" w:hAnsi="Arial" w:cs="Arial"/>
          <w:iCs/>
          <w:lang w:val="en-US"/>
        </w:rPr>
        <w:t xml:space="preserve"> </w:t>
      </w:r>
      <w:r w:rsidR="00A220DA" w:rsidRPr="00207A0B">
        <w:rPr>
          <w:rFonts w:ascii="Arial" w:hAnsi="Arial" w:cs="Arial"/>
          <w:iCs/>
          <w:lang w:val="en-US"/>
        </w:rPr>
        <w:t xml:space="preserve">elucidation of new </w:t>
      </w:r>
      <w:r w:rsidR="0072174A" w:rsidRPr="00207A0B">
        <w:rPr>
          <w:rFonts w:ascii="Arial" w:hAnsi="Arial" w:cs="Arial"/>
          <w:iCs/>
          <w:lang w:val="en-US"/>
        </w:rPr>
        <w:t xml:space="preserve">microbiota-derived </w:t>
      </w:r>
      <w:r w:rsidR="00EA3540" w:rsidRPr="00207A0B">
        <w:rPr>
          <w:rFonts w:ascii="Arial" w:hAnsi="Arial" w:cs="Arial"/>
          <w:iCs/>
          <w:lang w:val="en-US"/>
        </w:rPr>
        <w:t xml:space="preserve">metabolites and </w:t>
      </w:r>
      <w:r w:rsidR="00D304EA" w:rsidRPr="00207A0B">
        <w:rPr>
          <w:rFonts w:ascii="Arial" w:hAnsi="Arial" w:cs="Arial"/>
          <w:iCs/>
          <w:lang w:val="en-US"/>
        </w:rPr>
        <w:t>bio</w:t>
      </w:r>
      <w:r w:rsidR="00E73185" w:rsidRPr="00207A0B">
        <w:rPr>
          <w:rFonts w:ascii="Arial" w:hAnsi="Arial" w:cs="Arial"/>
          <w:iCs/>
          <w:lang w:val="en-US"/>
        </w:rPr>
        <w:t>-</w:t>
      </w:r>
      <w:r w:rsidR="00D304EA" w:rsidRPr="00207A0B">
        <w:rPr>
          <w:rFonts w:ascii="Arial" w:hAnsi="Arial" w:cs="Arial"/>
          <w:iCs/>
          <w:lang w:val="en-US"/>
        </w:rPr>
        <w:t xml:space="preserve">transformation </w:t>
      </w:r>
      <w:r w:rsidR="000C0711" w:rsidRPr="00207A0B">
        <w:rPr>
          <w:rFonts w:ascii="Arial" w:hAnsi="Arial" w:cs="Arial"/>
          <w:iCs/>
          <w:lang w:val="en-US"/>
        </w:rPr>
        <w:t>pathways</w:t>
      </w:r>
      <w:r w:rsidR="00B235C6" w:rsidRPr="00207A0B">
        <w:rPr>
          <w:rFonts w:ascii="Arial" w:hAnsi="Arial" w:cs="Arial"/>
          <w:iCs/>
          <w:lang w:val="en-US"/>
        </w:rPr>
        <w:t xml:space="preserve"> with biological impacts</w:t>
      </w:r>
      <w:r w:rsidR="00F30BE1" w:rsidRPr="00207A0B">
        <w:rPr>
          <w:rFonts w:ascii="Arial" w:hAnsi="Arial" w:cs="Arial"/>
          <w:iCs/>
          <w:lang w:val="en-US"/>
        </w:rPr>
        <w:t xml:space="preserve">. </w:t>
      </w:r>
      <w:r w:rsidR="00A2285F" w:rsidRPr="00207A0B">
        <w:rPr>
          <w:rFonts w:ascii="Arial" w:hAnsi="Arial" w:cs="Arial"/>
          <w:iCs/>
          <w:lang w:val="en-US"/>
        </w:rPr>
        <w:t>Likewise, in addition to the analysis of collective genes of microbes (metagenomics), their expression (</w:t>
      </w:r>
      <w:proofErr w:type="spellStart"/>
      <w:r w:rsidR="00A2285F" w:rsidRPr="00207A0B">
        <w:rPr>
          <w:rFonts w:ascii="Arial" w:hAnsi="Arial" w:cs="Arial"/>
          <w:iCs/>
          <w:lang w:val="en-US"/>
        </w:rPr>
        <w:t>metatranscriptomics</w:t>
      </w:r>
      <w:proofErr w:type="spellEnd"/>
      <w:r w:rsidR="00A2285F" w:rsidRPr="00207A0B">
        <w:rPr>
          <w:rFonts w:ascii="Arial" w:hAnsi="Arial" w:cs="Arial"/>
          <w:iCs/>
          <w:lang w:val="en-US"/>
        </w:rPr>
        <w:t>) and possible epigenetic modifications (</w:t>
      </w:r>
      <w:r w:rsidR="00A2285F" w:rsidRPr="002C1E61">
        <w:rPr>
          <w:rFonts w:ascii="Arial" w:hAnsi="Arial" w:cs="Arial"/>
          <w:i/>
          <w:lang w:val="en-US"/>
        </w:rPr>
        <w:t>e.g.</w:t>
      </w:r>
      <w:r w:rsidR="00A2285F" w:rsidRPr="00207A0B">
        <w:rPr>
          <w:rFonts w:ascii="Arial" w:hAnsi="Arial" w:cs="Arial"/>
          <w:iCs/>
          <w:lang w:val="en-US"/>
        </w:rPr>
        <w:t xml:space="preserve">, DNA methylation or histones modification) could play a key role in the pathogenesis of </w:t>
      </w:r>
      <w:r w:rsidR="00A2285F" w:rsidRPr="00207A0B">
        <w:rPr>
          <w:rFonts w:ascii="Arial" w:hAnsi="Arial" w:cs="Arial"/>
          <w:iCs/>
          <w:lang w:val="en-US"/>
        </w:rPr>
        <w:lastRenderedPageBreak/>
        <w:t>gastrointestinal</w:t>
      </w:r>
      <w:sdt>
        <w:sdtPr>
          <w:rPr>
            <w:rFonts w:ascii="Arial" w:hAnsi="Arial" w:cs="Arial"/>
            <w:iCs/>
            <w:color w:val="000000"/>
            <w:lang w:val="en-US"/>
          </w:rPr>
          <w:tag w:val="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"/>
          <w:id w:val="-125708813"/>
          <w:placeholder>
            <w:docPart w:val="DefaultPlaceholder_-1854013440"/>
          </w:placeholder>
        </w:sdtPr>
        <w:sdtEndPr/>
        <w:sdtContent>
          <w:r w:rsidR="0027460B">
            <w:rPr>
              <w:rFonts w:ascii="Arial" w:hAnsi="Arial" w:cs="Arial"/>
              <w:iCs/>
              <w:color w:val="000000"/>
              <w:vertAlign w:val="superscript"/>
              <w:lang w:val="en-US"/>
            </w:rPr>
            <w:t>101</w:t>
          </w:r>
          <w:r w:rsidR="00A62104">
            <w:rPr>
              <w:rFonts w:ascii="Arial" w:hAnsi="Arial" w:cs="Arial"/>
              <w:iCs/>
              <w:color w:val="000000"/>
              <w:vertAlign w:val="superscript"/>
              <w:lang w:val="en-US"/>
            </w:rPr>
            <w:t>-10</w:t>
          </w:r>
          <w:r w:rsidR="0027460B">
            <w:rPr>
              <w:rFonts w:ascii="Arial" w:hAnsi="Arial" w:cs="Arial"/>
              <w:iCs/>
              <w:color w:val="000000"/>
              <w:vertAlign w:val="superscript"/>
              <w:lang w:val="en-US"/>
            </w:rPr>
            <w:t>3</w:t>
          </w:r>
        </w:sdtContent>
      </w:sdt>
      <w:r w:rsidR="008B403F" w:rsidRPr="00207A0B">
        <w:rPr>
          <w:rFonts w:ascii="Arial" w:hAnsi="Arial" w:cs="Arial"/>
          <w:iCs/>
          <w:lang w:val="en-US"/>
        </w:rPr>
        <w:t xml:space="preserve"> and </w:t>
      </w:r>
      <w:r w:rsidR="0053480B" w:rsidRPr="00207A0B">
        <w:rPr>
          <w:rFonts w:ascii="Arial" w:hAnsi="Arial" w:cs="Arial"/>
          <w:iCs/>
          <w:lang w:val="en-US"/>
        </w:rPr>
        <w:t>metabolic diseases</w:t>
      </w:r>
      <w:sdt>
        <w:sdtPr>
          <w:rPr>
            <w:rFonts w:ascii="Arial" w:hAnsi="Arial" w:cs="Arial"/>
            <w:iCs/>
            <w:color w:val="000000"/>
            <w:lang w:val="en-US"/>
          </w:rPr>
          <w:tag w:val="MENDELEY_CITATION_v3_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"/>
          <w:id w:val="278912544"/>
          <w:placeholder>
            <w:docPart w:val="DefaultPlaceholder_-1854013440"/>
          </w:placeholder>
        </w:sdtPr>
        <w:sdtEndPr/>
        <w:sdtContent>
          <w:r w:rsidR="00A62104" w:rsidRPr="00A62104">
            <w:rPr>
              <w:rFonts w:ascii="Arial" w:hAnsi="Arial" w:cs="Arial"/>
              <w:iCs/>
              <w:color w:val="000000"/>
              <w:vertAlign w:val="superscript"/>
              <w:lang w:val="en-US"/>
            </w:rPr>
            <w:t>10</w:t>
          </w:r>
          <w:r w:rsidR="0027460B">
            <w:rPr>
              <w:rFonts w:ascii="Arial" w:hAnsi="Arial" w:cs="Arial"/>
              <w:iCs/>
              <w:color w:val="000000"/>
              <w:vertAlign w:val="superscript"/>
              <w:lang w:val="en-US"/>
            </w:rPr>
            <w:t>4</w:t>
          </w:r>
        </w:sdtContent>
      </w:sdt>
      <w:r w:rsidR="0053480B" w:rsidRPr="00207A0B">
        <w:rPr>
          <w:rFonts w:ascii="Arial" w:hAnsi="Arial" w:cs="Arial"/>
          <w:iCs/>
          <w:lang w:val="en-US"/>
        </w:rPr>
        <w:t xml:space="preserve">. </w:t>
      </w:r>
      <w:r w:rsidR="00153D65" w:rsidRPr="00207A0B">
        <w:rPr>
          <w:rFonts w:ascii="Arial" w:hAnsi="Arial" w:cs="Arial"/>
          <w:iCs/>
          <w:lang w:val="en-US"/>
        </w:rPr>
        <w:t>Interestingly, diet can</w:t>
      </w:r>
      <w:r w:rsidR="0053480B" w:rsidRPr="00207A0B">
        <w:rPr>
          <w:rFonts w:ascii="Arial" w:hAnsi="Arial" w:cs="Arial"/>
          <w:iCs/>
          <w:lang w:val="en-US"/>
        </w:rPr>
        <w:t xml:space="preserve"> influence </w:t>
      </w:r>
      <w:r w:rsidR="003621D0" w:rsidRPr="00207A0B">
        <w:rPr>
          <w:rFonts w:ascii="Arial" w:hAnsi="Arial" w:cs="Arial"/>
          <w:iCs/>
          <w:lang w:val="en-US"/>
        </w:rPr>
        <w:t>the host epigenetic modifications through gut microbiome-derived metabolites</w:t>
      </w:r>
      <w:sdt>
        <w:sdtPr>
          <w:rPr>
            <w:rFonts w:ascii="Arial" w:hAnsi="Arial" w:cs="Arial"/>
            <w:iCs/>
            <w:color w:val="000000"/>
            <w:lang w:val="en-US"/>
          </w:rPr>
          <w:tag w:val="MENDELEY_CITATION_v3_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"/>
          <w:id w:val="-1770000775"/>
          <w:placeholder>
            <w:docPart w:val="DefaultPlaceholder_-1854013440"/>
          </w:placeholder>
        </w:sdtPr>
        <w:sdtEndPr/>
        <w:sdtContent>
          <w:r w:rsidR="00A62104">
            <w:rPr>
              <w:rFonts w:ascii="Arial" w:hAnsi="Arial" w:cs="Arial"/>
              <w:iCs/>
              <w:color w:val="000000"/>
              <w:vertAlign w:val="superscript"/>
              <w:lang w:val="en-US"/>
            </w:rPr>
            <w:t>10</w:t>
          </w:r>
          <w:r w:rsidR="0027460B">
            <w:rPr>
              <w:rFonts w:ascii="Arial" w:hAnsi="Arial" w:cs="Arial"/>
              <w:iCs/>
              <w:color w:val="000000"/>
              <w:vertAlign w:val="superscript"/>
              <w:lang w:val="en-US"/>
            </w:rPr>
            <w:t>5</w:t>
          </w:r>
          <w:r w:rsidR="00A62104" w:rsidRPr="00A62104">
            <w:rPr>
              <w:rFonts w:ascii="Arial" w:hAnsi="Arial" w:cs="Arial"/>
              <w:iCs/>
              <w:color w:val="000000"/>
              <w:vertAlign w:val="superscript"/>
              <w:lang w:val="en-US"/>
            </w:rPr>
            <w:t>, 10</w:t>
          </w:r>
          <w:r w:rsidR="0027460B">
            <w:rPr>
              <w:rFonts w:ascii="Arial" w:hAnsi="Arial" w:cs="Arial"/>
              <w:iCs/>
              <w:color w:val="000000"/>
              <w:vertAlign w:val="superscript"/>
              <w:lang w:val="en-US"/>
            </w:rPr>
            <w:t>6</w:t>
          </w:r>
        </w:sdtContent>
      </w:sdt>
      <w:r w:rsidR="0053480B" w:rsidRPr="00207A0B">
        <w:rPr>
          <w:rFonts w:ascii="Arial" w:hAnsi="Arial" w:cs="Arial"/>
          <w:iCs/>
          <w:lang w:val="en-US"/>
        </w:rPr>
        <w:t>.</w:t>
      </w:r>
    </w:p>
    <w:p w14:paraId="250FF46D" w14:textId="77777777" w:rsidR="00A62104" w:rsidRPr="00207A0B" w:rsidRDefault="00A62104" w:rsidP="00D03503">
      <w:pPr>
        <w:spacing w:line="480" w:lineRule="auto"/>
        <w:ind w:firstLine="708"/>
        <w:jc w:val="both"/>
        <w:rPr>
          <w:rFonts w:ascii="Arial" w:hAnsi="Arial" w:cs="Arial"/>
          <w:iCs/>
          <w:lang w:val="en-US"/>
        </w:rPr>
      </w:pPr>
    </w:p>
    <w:p w14:paraId="00660601" w14:textId="4D64AE1A" w:rsidR="004F4A4F" w:rsidRPr="00207A0B" w:rsidRDefault="00311B71" w:rsidP="00BE0550">
      <w:pPr>
        <w:spacing w:line="480" w:lineRule="auto"/>
        <w:jc w:val="both"/>
        <w:rPr>
          <w:rFonts w:ascii="Arial" w:hAnsi="Arial" w:cs="Arial"/>
          <w:b/>
          <w:iCs/>
          <w:lang w:val="en-US"/>
        </w:rPr>
      </w:pPr>
      <w:bookmarkStart w:id="0" w:name="_Toc399503961"/>
      <w:bookmarkStart w:id="1" w:name="_Toc399850648"/>
      <w:bookmarkStart w:id="2" w:name="_Toc405560710"/>
      <w:bookmarkStart w:id="3" w:name="_Toc104807394"/>
      <w:r w:rsidRPr="00207A0B">
        <w:rPr>
          <w:rFonts w:ascii="Arial" w:hAnsi="Arial" w:cs="Arial"/>
          <w:b/>
          <w:iCs/>
          <w:lang w:val="en-US"/>
        </w:rPr>
        <w:t>Conclu</w:t>
      </w:r>
      <w:bookmarkEnd w:id="0"/>
      <w:bookmarkEnd w:id="1"/>
      <w:bookmarkEnd w:id="2"/>
      <w:bookmarkEnd w:id="3"/>
      <w:r w:rsidRPr="00207A0B">
        <w:rPr>
          <w:rFonts w:ascii="Arial" w:hAnsi="Arial" w:cs="Arial"/>
          <w:b/>
          <w:iCs/>
          <w:lang w:val="en-US"/>
        </w:rPr>
        <w:t>ding remarks</w:t>
      </w:r>
      <w:r w:rsidR="00414618" w:rsidRPr="00207A0B">
        <w:rPr>
          <w:rFonts w:ascii="Arial" w:hAnsi="Arial" w:cs="Arial"/>
          <w:b/>
          <w:iCs/>
          <w:lang w:val="en-US"/>
        </w:rPr>
        <w:t xml:space="preserve"> and future perspectives</w:t>
      </w:r>
    </w:p>
    <w:p w14:paraId="0B62BA31" w14:textId="6E469E5A" w:rsidR="008A1598" w:rsidRPr="00207A0B" w:rsidRDefault="00A44B47" w:rsidP="00C81F70">
      <w:pPr>
        <w:spacing w:line="480" w:lineRule="auto"/>
        <w:ind w:firstLine="708"/>
        <w:jc w:val="both"/>
        <w:rPr>
          <w:rFonts w:ascii="Arial" w:hAnsi="Arial" w:cs="Arial"/>
          <w:iCs/>
          <w:lang w:val="en-US"/>
        </w:rPr>
      </w:pPr>
      <w:r w:rsidRPr="00207A0B">
        <w:rPr>
          <w:rFonts w:ascii="Arial" w:hAnsi="Arial" w:cs="Arial"/>
          <w:iCs/>
          <w:lang w:val="en-US"/>
        </w:rPr>
        <w:t xml:space="preserve">The </w:t>
      </w:r>
      <w:r w:rsidR="003D501D" w:rsidRPr="00207A0B">
        <w:rPr>
          <w:rFonts w:ascii="Arial" w:hAnsi="Arial" w:cs="Arial"/>
          <w:iCs/>
          <w:lang w:val="en-US"/>
        </w:rPr>
        <w:t>detrimental impact of some dietary xenobiotics</w:t>
      </w:r>
      <w:r w:rsidR="00334CA4" w:rsidRPr="00207A0B">
        <w:rPr>
          <w:rFonts w:ascii="Arial" w:hAnsi="Arial" w:cs="Arial"/>
          <w:iCs/>
          <w:lang w:val="en-US"/>
        </w:rPr>
        <w:t>,</w:t>
      </w:r>
      <w:r w:rsidR="003D501D" w:rsidRPr="00207A0B">
        <w:rPr>
          <w:rFonts w:ascii="Arial" w:hAnsi="Arial" w:cs="Arial"/>
          <w:iCs/>
          <w:lang w:val="en-US"/>
        </w:rPr>
        <w:t xml:space="preserve"> such as food additives and chemical contaminants</w:t>
      </w:r>
      <w:r w:rsidR="001B51DF" w:rsidRPr="00207A0B">
        <w:rPr>
          <w:rFonts w:ascii="Arial" w:hAnsi="Arial" w:cs="Arial"/>
          <w:iCs/>
          <w:lang w:val="en-US"/>
        </w:rPr>
        <w:t xml:space="preserve"> on human health</w:t>
      </w:r>
      <w:r w:rsidR="003D501D" w:rsidRPr="00207A0B">
        <w:rPr>
          <w:rFonts w:ascii="Arial" w:hAnsi="Arial" w:cs="Arial"/>
          <w:iCs/>
          <w:lang w:val="en-US"/>
        </w:rPr>
        <w:t xml:space="preserve">, is </w:t>
      </w:r>
      <w:r w:rsidR="002F4184" w:rsidRPr="00207A0B">
        <w:rPr>
          <w:rFonts w:ascii="Arial" w:hAnsi="Arial" w:cs="Arial"/>
          <w:iCs/>
          <w:lang w:val="en-US"/>
        </w:rPr>
        <w:t xml:space="preserve">partly </w:t>
      </w:r>
      <w:r w:rsidR="003D501D" w:rsidRPr="00207A0B">
        <w:rPr>
          <w:rFonts w:ascii="Arial" w:hAnsi="Arial" w:cs="Arial"/>
          <w:iCs/>
          <w:lang w:val="en-US"/>
        </w:rPr>
        <w:t>mediated by the gut microbiome</w:t>
      </w:r>
      <w:r w:rsidR="00A36B52" w:rsidRPr="00207A0B">
        <w:rPr>
          <w:rFonts w:ascii="Arial" w:hAnsi="Arial" w:cs="Arial"/>
          <w:iCs/>
          <w:lang w:val="en-US"/>
        </w:rPr>
        <w:t xml:space="preserve"> and its ability to be modified by</w:t>
      </w:r>
      <w:r w:rsidR="003D501D" w:rsidRPr="00207A0B">
        <w:rPr>
          <w:rFonts w:ascii="Arial" w:hAnsi="Arial" w:cs="Arial"/>
          <w:iCs/>
          <w:lang w:val="en-US"/>
        </w:rPr>
        <w:t xml:space="preserve"> a</w:t>
      </w:r>
      <w:r w:rsidR="008B0001" w:rsidRPr="00207A0B">
        <w:rPr>
          <w:rFonts w:ascii="Arial" w:hAnsi="Arial" w:cs="Arial"/>
          <w:iCs/>
          <w:lang w:val="en-US"/>
        </w:rPr>
        <w:t>nd respond to these xenobiotics. I</w:t>
      </w:r>
      <w:r w:rsidR="003D501D" w:rsidRPr="00207A0B">
        <w:rPr>
          <w:rFonts w:ascii="Arial" w:hAnsi="Arial" w:cs="Arial"/>
          <w:iCs/>
          <w:lang w:val="en-US"/>
        </w:rPr>
        <w:t>n addition, the var</w:t>
      </w:r>
      <w:r w:rsidR="001F36D8" w:rsidRPr="00207A0B">
        <w:rPr>
          <w:rFonts w:ascii="Arial" w:hAnsi="Arial" w:cs="Arial"/>
          <w:iCs/>
          <w:lang w:val="en-US"/>
        </w:rPr>
        <w:t>iation in the microbiome across</w:t>
      </w:r>
      <w:r w:rsidR="003D501D" w:rsidRPr="00207A0B">
        <w:rPr>
          <w:rFonts w:ascii="Arial" w:hAnsi="Arial" w:cs="Arial"/>
          <w:iCs/>
          <w:lang w:val="en-US"/>
        </w:rPr>
        <w:t xml:space="preserve"> individuals may explain why people show differential responses to these compounds.</w:t>
      </w:r>
      <w:r w:rsidRPr="00207A0B">
        <w:rPr>
          <w:rFonts w:ascii="Arial" w:hAnsi="Arial" w:cs="Arial"/>
          <w:iCs/>
          <w:lang w:val="en-US"/>
        </w:rPr>
        <w:t xml:space="preserve"> However, these potentially harmful xenobiotics a</w:t>
      </w:r>
      <w:r w:rsidR="00307856" w:rsidRPr="00207A0B">
        <w:rPr>
          <w:rFonts w:ascii="Arial" w:hAnsi="Arial" w:cs="Arial"/>
          <w:iCs/>
          <w:lang w:val="en-US"/>
        </w:rPr>
        <w:t>re clinically under</w:t>
      </w:r>
      <w:r w:rsidR="00275E21" w:rsidRPr="00207A0B">
        <w:rPr>
          <w:rFonts w:ascii="Arial" w:hAnsi="Arial" w:cs="Arial"/>
          <w:iCs/>
          <w:lang w:val="en-US"/>
        </w:rPr>
        <w:t>-</w:t>
      </w:r>
      <w:r w:rsidR="00307856" w:rsidRPr="00207A0B">
        <w:rPr>
          <w:rFonts w:ascii="Arial" w:hAnsi="Arial" w:cs="Arial"/>
          <w:iCs/>
          <w:lang w:val="en-US"/>
        </w:rPr>
        <w:t>studied and</w:t>
      </w:r>
      <w:r w:rsidRPr="00207A0B">
        <w:rPr>
          <w:rFonts w:ascii="Arial" w:hAnsi="Arial" w:cs="Arial"/>
          <w:iCs/>
          <w:lang w:val="en-US"/>
        </w:rPr>
        <w:t xml:space="preserve"> most of </w:t>
      </w:r>
      <w:r w:rsidR="00EA0DB4" w:rsidRPr="00207A0B">
        <w:rPr>
          <w:rFonts w:ascii="Arial" w:hAnsi="Arial" w:cs="Arial"/>
          <w:iCs/>
          <w:lang w:val="en-US"/>
        </w:rPr>
        <w:t xml:space="preserve">the </w:t>
      </w:r>
      <w:r w:rsidRPr="00207A0B">
        <w:rPr>
          <w:rFonts w:ascii="Arial" w:hAnsi="Arial" w:cs="Arial"/>
          <w:iCs/>
          <w:lang w:val="en-US"/>
        </w:rPr>
        <w:t xml:space="preserve">collected </w:t>
      </w:r>
      <w:r w:rsidR="00252162" w:rsidRPr="00207A0B">
        <w:rPr>
          <w:rFonts w:ascii="Arial" w:hAnsi="Arial" w:cs="Arial"/>
          <w:iCs/>
          <w:lang w:val="en-US"/>
        </w:rPr>
        <w:t>research</w:t>
      </w:r>
      <w:r w:rsidR="00616CC4" w:rsidRPr="00207A0B">
        <w:rPr>
          <w:rFonts w:ascii="Arial" w:hAnsi="Arial" w:cs="Arial"/>
          <w:iCs/>
          <w:lang w:val="en-US"/>
        </w:rPr>
        <w:t xml:space="preserve"> has</w:t>
      </w:r>
      <w:r w:rsidRPr="00207A0B">
        <w:rPr>
          <w:rFonts w:ascii="Arial" w:hAnsi="Arial" w:cs="Arial"/>
          <w:iCs/>
          <w:lang w:val="en-US"/>
        </w:rPr>
        <w:t xml:space="preserve"> been conducted</w:t>
      </w:r>
      <w:r w:rsidR="008E218B" w:rsidRPr="00207A0B">
        <w:rPr>
          <w:rFonts w:ascii="Arial" w:hAnsi="Arial" w:cs="Arial"/>
          <w:iCs/>
          <w:lang w:val="en-US"/>
        </w:rPr>
        <w:t xml:space="preserve"> </w:t>
      </w:r>
      <w:r w:rsidR="00D14590" w:rsidRPr="00207A0B">
        <w:rPr>
          <w:rFonts w:ascii="Arial" w:hAnsi="Arial" w:cs="Arial"/>
          <w:iCs/>
          <w:lang w:val="en-US"/>
        </w:rPr>
        <w:t xml:space="preserve">either </w:t>
      </w:r>
      <w:r w:rsidR="008E218B" w:rsidRPr="00207A0B">
        <w:rPr>
          <w:rFonts w:ascii="Arial" w:hAnsi="Arial" w:cs="Arial"/>
          <w:iCs/>
          <w:lang w:val="en-US"/>
        </w:rPr>
        <w:t>in</w:t>
      </w:r>
      <w:r w:rsidRPr="00207A0B">
        <w:rPr>
          <w:rFonts w:ascii="Arial" w:hAnsi="Arial" w:cs="Arial"/>
          <w:iCs/>
          <w:lang w:val="en-US"/>
        </w:rPr>
        <w:t xml:space="preserve"> </w:t>
      </w:r>
      <w:r w:rsidRPr="00FE475E">
        <w:rPr>
          <w:rFonts w:ascii="Arial" w:hAnsi="Arial" w:cs="Arial"/>
          <w:i/>
          <w:lang w:val="en-US"/>
        </w:rPr>
        <w:t>in vitro, ex vivo</w:t>
      </w:r>
      <w:r w:rsidR="00C561A4" w:rsidRPr="00207A0B">
        <w:rPr>
          <w:rFonts w:ascii="Arial" w:hAnsi="Arial" w:cs="Arial"/>
          <w:iCs/>
          <w:lang w:val="en-US"/>
        </w:rPr>
        <w:t>,</w:t>
      </w:r>
      <w:r w:rsidRPr="00207A0B">
        <w:rPr>
          <w:rFonts w:ascii="Arial" w:hAnsi="Arial" w:cs="Arial"/>
          <w:iCs/>
          <w:lang w:val="en-US"/>
        </w:rPr>
        <w:t xml:space="preserve"> or rodent</w:t>
      </w:r>
      <w:r w:rsidR="004F3376" w:rsidRPr="00207A0B">
        <w:rPr>
          <w:rFonts w:ascii="Arial" w:hAnsi="Arial" w:cs="Arial"/>
          <w:iCs/>
          <w:lang w:val="en-US"/>
        </w:rPr>
        <w:t xml:space="preserve"> model</w:t>
      </w:r>
      <w:r w:rsidRPr="00207A0B">
        <w:rPr>
          <w:rFonts w:ascii="Arial" w:hAnsi="Arial" w:cs="Arial"/>
          <w:iCs/>
          <w:lang w:val="en-US"/>
        </w:rPr>
        <w:t xml:space="preserve">s. </w:t>
      </w:r>
      <w:r w:rsidR="00B3331F" w:rsidRPr="00207A0B">
        <w:rPr>
          <w:rFonts w:ascii="Arial" w:hAnsi="Arial" w:cs="Arial"/>
          <w:iCs/>
          <w:lang w:val="en-US"/>
        </w:rPr>
        <w:t>This scenario, t</w:t>
      </w:r>
      <w:r w:rsidR="005651E9" w:rsidRPr="00207A0B">
        <w:rPr>
          <w:rFonts w:ascii="Arial" w:hAnsi="Arial" w:cs="Arial"/>
          <w:iCs/>
          <w:lang w:val="en-US"/>
        </w:rPr>
        <w:t xml:space="preserve">ogether with the </w:t>
      </w:r>
      <w:r w:rsidR="00B3331F" w:rsidRPr="00207A0B">
        <w:rPr>
          <w:rFonts w:ascii="Arial" w:hAnsi="Arial" w:cs="Arial"/>
          <w:iCs/>
          <w:lang w:val="en-US"/>
        </w:rPr>
        <w:t xml:space="preserve">multiple factors involved in gut microbiome </w:t>
      </w:r>
      <w:r w:rsidR="00181FF8" w:rsidRPr="00207A0B">
        <w:rPr>
          <w:rFonts w:ascii="Arial" w:hAnsi="Arial" w:cs="Arial"/>
          <w:iCs/>
          <w:lang w:val="en-US"/>
        </w:rPr>
        <w:t xml:space="preserve">dynamics (high inter-individual variability, diet, ethnicity, </w:t>
      </w:r>
      <w:r w:rsidR="00181FF8" w:rsidRPr="00FA68AC">
        <w:rPr>
          <w:rFonts w:ascii="Arial" w:hAnsi="Arial" w:cs="Arial"/>
          <w:i/>
          <w:lang w:val="en-US"/>
        </w:rPr>
        <w:t>etc</w:t>
      </w:r>
      <w:r w:rsidR="00D66986" w:rsidRPr="00207A0B">
        <w:rPr>
          <w:rFonts w:ascii="Arial" w:hAnsi="Arial" w:cs="Arial"/>
          <w:iCs/>
          <w:lang w:val="en-US"/>
        </w:rPr>
        <w:t>.</w:t>
      </w:r>
      <w:r w:rsidR="00181FF8" w:rsidRPr="00207A0B">
        <w:rPr>
          <w:rFonts w:ascii="Arial" w:hAnsi="Arial" w:cs="Arial"/>
          <w:iCs/>
          <w:lang w:val="en-US"/>
        </w:rPr>
        <w:t>) and characterization (lack of consistency and standardization in microbiome analysis, sampling</w:t>
      </w:r>
      <w:r w:rsidR="003F3B50" w:rsidRPr="00207A0B">
        <w:rPr>
          <w:rFonts w:ascii="Arial" w:hAnsi="Arial" w:cs="Arial"/>
          <w:iCs/>
          <w:lang w:val="en-US"/>
        </w:rPr>
        <w:t>,</w:t>
      </w:r>
      <w:r w:rsidR="00181FF8" w:rsidRPr="00207A0B">
        <w:rPr>
          <w:rFonts w:ascii="Arial" w:hAnsi="Arial" w:cs="Arial"/>
          <w:iCs/>
          <w:lang w:val="en-US"/>
        </w:rPr>
        <w:t xml:space="preserve"> or recruitment)</w:t>
      </w:r>
      <w:r w:rsidR="000F58EA" w:rsidRPr="00207A0B">
        <w:rPr>
          <w:rFonts w:ascii="Arial" w:hAnsi="Arial" w:cs="Arial"/>
          <w:iCs/>
          <w:lang w:val="en-US"/>
        </w:rPr>
        <w:t>, often hamper</w:t>
      </w:r>
      <w:r w:rsidR="00B3331F" w:rsidRPr="00207A0B">
        <w:rPr>
          <w:rFonts w:ascii="Arial" w:hAnsi="Arial" w:cs="Arial"/>
          <w:iCs/>
          <w:lang w:val="en-US"/>
        </w:rPr>
        <w:t>s the elu</w:t>
      </w:r>
      <w:r w:rsidR="002D7C0E" w:rsidRPr="00207A0B">
        <w:rPr>
          <w:rFonts w:ascii="Arial" w:hAnsi="Arial" w:cs="Arial"/>
          <w:iCs/>
          <w:lang w:val="en-US"/>
        </w:rPr>
        <w:t>cidation of how</w:t>
      </w:r>
      <w:r w:rsidR="00B3331F" w:rsidRPr="00207A0B">
        <w:rPr>
          <w:rFonts w:ascii="Arial" w:hAnsi="Arial" w:cs="Arial"/>
          <w:iCs/>
          <w:lang w:val="en-US"/>
        </w:rPr>
        <w:t xml:space="preserve"> dietary modulators and the gut microbiome </w:t>
      </w:r>
      <w:r w:rsidR="002D7C0E" w:rsidRPr="00207A0B">
        <w:rPr>
          <w:rFonts w:ascii="Arial" w:hAnsi="Arial" w:cs="Arial"/>
          <w:iCs/>
          <w:lang w:val="en-US"/>
        </w:rPr>
        <w:t xml:space="preserve">could interact </w:t>
      </w:r>
      <w:r w:rsidR="00B3331F" w:rsidRPr="00207A0B">
        <w:rPr>
          <w:rFonts w:ascii="Arial" w:hAnsi="Arial" w:cs="Arial"/>
          <w:iCs/>
          <w:lang w:val="en-US"/>
        </w:rPr>
        <w:t>l</w:t>
      </w:r>
      <w:r w:rsidR="00181FF8" w:rsidRPr="00207A0B">
        <w:rPr>
          <w:rFonts w:ascii="Arial" w:hAnsi="Arial" w:cs="Arial"/>
          <w:iCs/>
          <w:lang w:val="en-US"/>
        </w:rPr>
        <w:t>eading to adverse health outcomes</w:t>
      </w:r>
      <w:r w:rsidR="00B3331F" w:rsidRPr="00207A0B">
        <w:rPr>
          <w:rFonts w:ascii="Arial" w:hAnsi="Arial" w:cs="Arial"/>
          <w:iCs/>
          <w:lang w:val="en-US"/>
        </w:rPr>
        <w:t xml:space="preserve"> </w:t>
      </w:r>
      <w:r w:rsidR="000A2327" w:rsidRPr="00207A0B">
        <w:rPr>
          <w:rFonts w:ascii="Arial" w:hAnsi="Arial" w:cs="Arial"/>
          <w:iCs/>
          <w:lang w:val="en-US"/>
        </w:rPr>
        <w:t>(</w:t>
      </w:r>
      <w:r w:rsidR="000A2327" w:rsidRPr="00207A0B">
        <w:rPr>
          <w:rFonts w:ascii="Arial" w:hAnsi="Arial" w:cs="Arial"/>
          <w:b/>
          <w:iCs/>
          <w:lang w:val="en-US"/>
        </w:rPr>
        <w:t>Figure 4</w:t>
      </w:r>
      <w:r w:rsidR="000A2327" w:rsidRPr="00207A0B">
        <w:rPr>
          <w:rFonts w:ascii="Arial" w:hAnsi="Arial" w:cs="Arial"/>
          <w:iCs/>
          <w:lang w:val="en-US"/>
        </w:rPr>
        <w:t>)</w:t>
      </w:r>
      <w:r w:rsidRPr="00207A0B">
        <w:rPr>
          <w:rFonts w:ascii="Arial" w:hAnsi="Arial" w:cs="Arial"/>
          <w:iCs/>
          <w:lang w:val="en-US"/>
        </w:rPr>
        <w:t xml:space="preserve">. </w:t>
      </w:r>
    </w:p>
    <w:p w14:paraId="6CFA150D" w14:textId="7F07A2DD" w:rsidR="00AD041A" w:rsidRDefault="00A1624B" w:rsidP="00AD041A">
      <w:pPr>
        <w:spacing w:line="480" w:lineRule="auto"/>
        <w:ind w:firstLine="708"/>
        <w:jc w:val="both"/>
        <w:rPr>
          <w:rFonts w:ascii="Arial" w:hAnsi="Arial" w:cs="Arial"/>
          <w:iCs/>
          <w:lang w:val="en-US"/>
        </w:rPr>
      </w:pPr>
      <w:r w:rsidRPr="00207A0B">
        <w:rPr>
          <w:rFonts w:ascii="Arial" w:hAnsi="Arial" w:cs="Arial"/>
          <w:iCs/>
          <w:lang w:val="en-US"/>
        </w:rPr>
        <w:t xml:space="preserve">The safety </w:t>
      </w:r>
      <w:r w:rsidR="00F07886" w:rsidRPr="00207A0B">
        <w:rPr>
          <w:rFonts w:ascii="Arial" w:hAnsi="Arial" w:cs="Arial"/>
          <w:iCs/>
          <w:lang w:val="en-US"/>
        </w:rPr>
        <w:t xml:space="preserve">risk </w:t>
      </w:r>
      <w:r w:rsidRPr="00207A0B">
        <w:rPr>
          <w:rFonts w:ascii="Arial" w:hAnsi="Arial" w:cs="Arial"/>
          <w:iCs/>
          <w:lang w:val="en-US"/>
        </w:rPr>
        <w:t>assessment of specific food components of concern could need to integrate the effects on or mediated by the gut microbiome in the near future. These studies together with the well-established toxicity and mutagenic trials, could help to fully understand potential health hazards</w:t>
      </w:r>
      <w:r w:rsidR="00B3331F" w:rsidRPr="00207A0B">
        <w:rPr>
          <w:rFonts w:ascii="Arial" w:hAnsi="Arial" w:cs="Arial"/>
          <w:iCs/>
          <w:lang w:val="en-US"/>
        </w:rPr>
        <w:t xml:space="preserve">. </w:t>
      </w:r>
      <w:r w:rsidR="00744806" w:rsidRPr="00207A0B">
        <w:rPr>
          <w:rFonts w:ascii="Arial" w:hAnsi="Arial" w:cs="Arial"/>
          <w:iCs/>
          <w:lang w:val="en-US"/>
        </w:rPr>
        <w:t xml:space="preserve">A roadmap is needed to incorporate microbiome science in food risk assessment </w:t>
      </w:r>
      <w:r w:rsidR="00CF1382" w:rsidRPr="00207A0B">
        <w:rPr>
          <w:rFonts w:ascii="Arial" w:hAnsi="Arial" w:cs="Arial"/>
          <w:iCs/>
          <w:lang w:val="en-US"/>
        </w:rPr>
        <w:t>(</w:t>
      </w:r>
      <w:r w:rsidR="009B5DF3" w:rsidRPr="00207A0B">
        <w:rPr>
          <w:rFonts w:ascii="Arial" w:hAnsi="Arial" w:cs="Arial"/>
          <w:b/>
          <w:iCs/>
          <w:lang w:val="en-US"/>
        </w:rPr>
        <w:t xml:space="preserve">Figure </w:t>
      </w:r>
      <w:r w:rsidR="00E23476" w:rsidRPr="00207A0B">
        <w:rPr>
          <w:rFonts w:ascii="Arial" w:hAnsi="Arial" w:cs="Arial"/>
          <w:b/>
          <w:iCs/>
          <w:lang w:val="en-US"/>
        </w:rPr>
        <w:t>5</w:t>
      </w:r>
      <w:r w:rsidR="00CF1382" w:rsidRPr="00207A0B">
        <w:rPr>
          <w:rFonts w:ascii="Arial" w:hAnsi="Arial" w:cs="Arial"/>
          <w:iCs/>
          <w:lang w:val="en-US"/>
        </w:rPr>
        <w:t>)</w:t>
      </w:r>
      <w:r w:rsidR="009B5DF3" w:rsidRPr="00207A0B">
        <w:rPr>
          <w:rFonts w:ascii="Arial" w:hAnsi="Arial" w:cs="Arial"/>
          <w:iCs/>
          <w:lang w:val="en-US"/>
        </w:rPr>
        <w:t xml:space="preserve">. </w:t>
      </w:r>
      <w:r w:rsidR="00E37D09" w:rsidRPr="00207A0B">
        <w:rPr>
          <w:rFonts w:ascii="Arial" w:hAnsi="Arial" w:cs="Arial"/>
          <w:iCs/>
          <w:lang w:val="en-US"/>
        </w:rPr>
        <w:t xml:space="preserve">This roadmap should encompass a prioritization strategy for dietary compounds that are increasingly present in modern diets and </w:t>
      </w:r>
      <w:r w:rsidR="00056C35" w:rsidRPr="00207A0B">
        <w:rPr>
          <w:rFonts w:ascii="Arial" w:hAnsi="Arial" w:cs="Arial"/>
          <w:iCs/>
          <w:lang w:val="en-US"/>
        </w:rPr>
        <w:t xml:space="preserve">that </w:t>
      </w:r>
      <w:r w:rsidR="00E37D09" w:rsidRPr="00207A0B">
        <w:rPr>
          <w:rFonts w:ascii="Arial" w:hAnsi="Arial" w:cs="Arial"/>
          <w:iCs/>
          <w:lang w:val="en-US"/>
        </w:rPr>
        <w:t>have been identified as potentially harmful to the human gut microbiome</w:t>
      </w:r>
      <w:r w:rsidR="00655F6F" w:rsidRPr="00207A0B">
        <w:rPr>
          <w:rFonts w:ascii="Arial" w:hAnsi="Arial" w:cs="Arial"/>
          <w:iCs/>
          <w:lang w:val="en-US"/>
        </w:rPr>
        <w:t xml:space="preserve"> and health</w:t>
      </w:r>
      <w:r w:rsidR="00E37D09" w:rsidRPr="00207A0B">
        <w:rPr>
          <w:rFonts w:ascii="Arial" w:hAnsi="Arial" w:cs="Arial"/>
          <w:iCs/>
          <w:lang w:val="en-US"/>
        </w:rPr>
        <w:t xml:space="preserve">. </w:t>
      </w:r>
      <w:r w:rsidR="00301577" w:rsidRPr="00207A0B">
        <w:rPr>
          <w:rFonts w:ascii="Arial" w:hAnsi="Arial" w:cs="Arial"/>
          <w:iCs/>
          <w:lang w:val="en-US"/>
        </w:rPr>
        <w:t>A series of e</w:t>
      </w:r>
      <w:r w:rsidR="00A44B47" w:rsidRPr="00207A0B">
        <w:rPr>
          <w:rFonts w:ascii="Arial" w:hAnsi="Arial" w:cs="Arial"/>
          <w:iCs/>
          <w:lang w:val="en-US"/>
        </w:rPr>
        <w:t xml:space="preserve">xperimental tools with specific microbiome-related </w:t>
      </w:r>
      <w:r w:rsidR="00850E3D" w:rsidRPr="00207A0B">
        <w:rPr>
          <w:rFonts w:ascii="Arial" w:hAnsi="Arial" w:cs="Arial"/>
          <w:iCs/>
          <w:lang w:val="en-US"/>
        </w:rPr>
        <w:t xml:space="preserve">health </w:t>
      </w:r>
      <w:r w:rsidR="00A44B47" w:rsidRPr="00207A0B">
        <w:rPr>
          <w:rFonts w:ascii="Arial" w:hAnsi="Arial" w:cs="Arial"/>
          <w:iCs/>
          <w:lang w:val="en-US"/>
        </w:rPr>
        <w:t xml:space="preserve">endpoints </w:t>
      </w:r>
      <w:r w:rsidR="00387A45" w:rsidRPr="00207A0B">
        <w:rPr>
          <w:rFonts w:ascii="Arial" w:hAnsi="Arial" w:cs="Arial"/>
          <w:iCs/>
          <w:lang w:val="en-US"/>
        </w:rPr>
        <w:t>to</w:t>
      </w:r>
      <w:r w:rsidR="00A44B47" w:rsidRPr="00207A0B">
        <w:rPr>
          <w:rFonts w:ascii="Arial" w:hAnsi="Arial" w:cs="Arial"/>
          <w:iCs/>
          <w:lang w:val="en-US"/>
        </w:rPr>
        <w:t xml:space="preserve"> measure gut microbiome perturbations</w:t>
      </w:r>
      <w:r w:rsidR="00301577" w:rsidRPr="00207A0B">
        <w:rPr>
          <w:rFonts w:ascii="Arial" w:hAnsi="Arial" w:cs="Arial"/>
          <w:iCs/>
          <w:lang w:val="en-US"/>
        </w:rPr>
        <w:t xml:space="preserve"> could</w:t>
      </w:r>
      <w:r w:rsidR="00387A45" w:rsidRPr="00207A0B">
        <w:rPr>
          <w:rFonts w:ascii="Arial" w:hAnsi="Arial" w:cs="Arial"/>
          <w:iCs/>
          <w:lang w:val="en-US"/>
        </w:rPr>
        <w:t xml:space="preserve"> be incorporated as part of safety studies to inform risk assessment in the short/medium term </w:t>
      </w:r>
      <w:r w:rsidR="00850E3D" w:rsidRPr="00207A0B">
        <w:rPr>
          <w:rFonts w:ascii="Arial" w:hAnsi="Arial" w:cs="Arial"/>
          <w:iCs/>
          <w:lang w:val="en-US"/>
        </w:rPr>
        <w:t>(</w:t>
      </w:r>
      <w:r w:rsidR="00301577" w:rsidRPr="00207A0B">
        <w:rPr>
          <w:rFonts w:ascii="Arial" w:hAnsi="Arial" w:cs="Arial"/>
          <w:b/>
          <w:iCs/>
          <w:lang w:val="en-US"/>
        </w:rPr>
        <w:t>Figure 5</w:t>
      </w:r>
      <w:r w:rsidR="00850E3D" w:rsidRPr="00207A0B">
        <w:rPr>
          <w:rFonts w:ascii="Arial" w:hAnsi="Arial" w:cs="Arial"/>
          <w:iCs/>
          <w:lang w:val="en-US"/>
        </w:rPr>
        <w:t xml:space="preserve">). These </w:t>
      </w:r>
      <w:r w:rsidR="00291B91" w:rsidRPr="00207A0B">
        <w:rPr>
          <w:rFonts w:ascii="Arial" w:hAnsi="Arial" w:cs="Arial"/>
          <w:iCs/>
          <w:lang w:val="en-US"/>
        </w:rPr>
        <w:t xml:space="preserve">studies, whose </w:t>
      </w:r>
      <w:r w:rsidR="00291B91" w:rsidRPr="00207A0B">
        <w:rPr>
          <w:rFonts w:ascii="Arial" w:hAnsi="Arial" w:cs="Arial"/>
          <w:iCs/>
          <w:lang w:val="en-US"/>
        </w:rPr>
        <w:lastRenderedPageBreak/>
        <w:t xml:space="preserve">outcome might further support the safety assessment of certain food contaminants and/or additives, </w:t>
      </w:r>
      <w:r w:rsidR="00850E3D" w:rsidRPr="00207A0B">
        <w:rPr>
          <w:rFonts w:ascii="Arial" w:hAnsi="Arial" w:cs="Arial"/>
          <w:iCs/>
          <w:lang w:val="en-US"/>
        </w:rPr>
        <w:t>could include the evaluation of the:</w:t>
      </w:r>
    </w:p>
    <w:p w14:paraId="58A1EC8B" w14:textId="77777777" w:rsidR="00600DC1" w:rsidRPr="00207A0B" w:rsidRDefault="00600DC1" w:rsidP="00600DC1">
      <w:pPr>
        <w:pStyle w:val="Prrafodelista"/>
        <w:numPr>
          <w:ilvl w:val="0"/>
          <w:numId w:val="41"/>
        </w:numPr>
        <w:spacing w:line="480" w:lineRule="auto"/>
        <w:jc w:val="both"/>
        <w:rPr>
          <w:rFonts w:ascii="Arial" w:hAnsi="Arial" w:cs="Arial"/>
          <w:iCs/>
          <w:lang w:val="en-US"/>
        </w:rPr>
      </w:pPr>
      <w:r w:rsidRPr="00207A0B">
        <w:rPr>
          <w:rFonts w:ascii="Arial" w:hAnsi="Arial" w:cs="Arial"/>
          <w:iCs/>
          <w:lang w:val="en-US"/>
        </w:rPr>
        <w:t>Gut microbiota composition and metabolism when causally linked with physiological and/or clinical outcomes and supported by molecular mechanisms.</w:t>
      </w:r>
    </w:p>
    <w:p w14:paraId="56FC7A38" w14:textId="77777777" w:rsidR="00600DC1" w:rsidRPr="00207A0B" w:rsidRDefault="00600DC1" w:rsidP="00600DC1">
      <w:pPr>
        <w:pStyle w:val="Prrafodelista"/>
        <w:numPr>
          <w:ilvl w:val="0"/>
          <w:numId w:val="41"/>
        </w:numPr>
        <w:spacing w:line="480" w:lineRule="auto"/>
        <w:jc w:val="both"/>
        <w:rPr>
          <w:rFonts w:ascii="Arial" w:hAnsi="Arial" w:cs="Arial"/>
          <w:iCs/>
          <w:lang w:val="en-US"/>
        </w:rPr>
      </w:pPr>
      <w:r w:rsidRPr="00207A0B">
        <w:rPr>
          <w:rFonts w:ascii="Arial" w:hAnsi="Arial" w:cs="Arial"/>
          <w:iCs/>
          <w:lang w:val="en-US"/>
        </w:rPr>
        <w:t>Gut epithelial integrity</w:t>
      </w:r>
      <w:r>
        <w:rPr>
          <w:rFonts w:ascii="Arial" w:hAnsi="Arial" w:cs="Arial"/>
          <w:iCs/>
          <w:lang w:val="en-US"/>
        </w:rPr>
        <w:t xml:space="preserve"> and permeability.</w:t>
      </w:r>
    </w:p>
    <w:p w14:paraId="2EE99B80" w14:textId="77777777" w:rsidR="00600DC1" w:rsidRDefault="00600DC1" w:rsidP="00600DC1">
      <w:pPr>
        <w:pStyle w:val="Prrafodelista"/>
        <w:numPr>
          <w:ilvl w:val="0"/>
          <w:numId w:val="41"/>
        </w:numPr>
        <w:spacing w:line="480" w:lineRule="auto"/>
        <w:jc w:val="both"/>
        <w:rPr>
          <w:rFonts w:ascii="Arial" w:hAnsi="Arial" w:cs="Arial"/>
          <w:iCs/>
          <w:lang w:val="en-US"/>
        </w:rPr>
      </w:pPr>
      <w:r w:rsidRPr="00207A0B">
        <w:rPr>
          <w:rFonts w:ascii="Arial" w:hAnsi="Arial" w:cs="Arial"/>
          <w:iCs/>
          <w:lang w:val="en-US"/>
        </w:rPr>
        <w:t>Inflammation status and immune response.</w:t>
      </w:r>
    </w:p>
    <w:p w14:paraId="52FF3938" w14:textId="77777777" w:rsidR="00600DC1" w:rsidRPr="00207A0B" w:rsidRDefault="00600DC1" w:rsidP="00600DC1">
      <w:pPr>
        <w:spacing w:line="480" w:lineRule="auto"/>
        <w:ind w:firstLine="708"/>
        <w:jc w:val="both"/>
        <w:rPr>
          <w:rFonts w:ascii="Arial" w:hAnsi="Arial" w:cs="Arial"/>
          <w:iCs/>
          <w:lang w:val="en-US"/>
        </w:rPr>
      </w:pPr>
      <w:r w:rsidRPr="00207A0B">
        <w:rPr>
          <w:rFonts w:ascii="Arial" w:hAnsi="Arial" w:cs="Arial"/>
          <w:iCs/>
          <w:lang w:val="en-US"/>
        </w:rPr>
        <w:t xml:space="preserve">There is also the need for the </w:t>
      </w:r>
      <w:r w:rsidRPr="00207A0B">
        <w:rPr>
          <w:rFonts w:ascii="Arial" w:hAnsi="Arial" w:cs="Arial"/>
          <w:bCs/>
          <w:iCs/>
          <w:lang w:val="en-US"/>
        </w:rPr>
        <w:t xml:space="preserve">development of new approaches and tools to structurally and functionally characterize the human gut microbiome, providing enhanced knowledge </w:t>
      </w:r>
      <w:r w:rsidRPr="00207A0B">
        <w:rPr>
          <w:rFonts w:ascii="Arial" w:hAnsi="Arial" w:cs="Arial"/>
          <w:iCs/>
          <w:lang w:val="en-US"/>
        </w:rPr>
        <w:t>to guide future research into the relationship between dietary components and the microbiome in risk assessment (</w:t>
      </w:r>
      <w:r w:rsidRPr="00207A0B">
        <w:rPr>
          <w:rFonts w:ascii="Arial" w:hAnsi="Arial" w:cs="Arial"/>
          <w:b/>
          <w:iCs/>
          <w:lang w:val="en-US"/>
        </w:rPr>
        <w:t>Figure 5</w:t>
      </w:r>
      <w:r w:rsidRPr="00207A0B">
        <w:rPr>
          <w:rFonts w:ascii="Arial" w:hAnsi="Arial" w:cs="Arial"/>
          <w:iCs/>
          <w:lang w:val="en-US"/>
        </w:rPr>
        <w:t>). We suggest focusing on the following key elements:</w:t>
      </w:r>
    </w:p>
    <w:p w14:paraId="2442EA45" w14:textId="77777777" w:rsidR="00600DC1" w:rsidRPr="00207A0B" w:rsidRDefault="00600DC1" w:rsidP="00600DC1">
      <w:pPr>
        <w:pStyle w:val="Prrafodelista"/>
        <w:numPr>
          <w:ilvl w:val="0"/>
          <w:numId w:val="41"/>
        </w:numPr>
        <w:spacing w:line="480" w:lineRule="auto"/>
        <w:jc w:val="both"/>
        <w:rPr>
          <w:rFonts w:ascii="Arial" w:hAnsi="Arial" w:cs="Arial"/>
          <w:iCs/>
          <w:lang w:val="en-US"/>
        </w:rPr>
      </w:pPr>
      <w:r w:rsidRPr="00207A0B">
        <w:rPr>
          <w:rFonts w:ascii="Arial" w:hAnsi="Arial" w:cs="Arial"/>
          <w:iCs/>
          <w:lang w:val="en-US"/>
        </w:rPr>
        <w:t xml:space="preserve">Accelerate harmonization and standardization of microbiome methodology and metrics to obtain high-quality comparable evidence in future research studies. </w:t>
      </w:r>
    </w:p>
    <w:p w14:paraId="36221323" w14:textId="77777777" w:rsidR="00600DC1" w:rsidRPr="00207A0B" w:rsidRDefault="00600DC1" w:rsidP="00600DC1">
      <w:pPr>
        <w:pStyle w:val="Prrafodelista"/>
        <w:numPr>
          <w:ilvl w:val="0"/>
          <w:numId w:val="41"/>
        </w:numPr>
        <w:spacing w:line="480" w:lineRule="auto"/>
        <w:jc w:val="both"/>
        <w:rPr>
          <w:rFonts w:ascii="Arial" w:hAnsi="Arial" w:cs="Arial"/>
          <w:iCs/>
          <w:lang w:val="en-US"/>
        </w:rPr>
      </w:pPr>
      <w:r w:rsidRPr="00207A0B">
        <w:rPr>
          <w:rFonts w:ascii="Arial" w:hAnsi="Arial" w:cs="Arial"/>
          <w:iCs/>
          <w:lang w:val="en-US"/>
        </w:rPr>
        <w:t>Assemble appropriate and consistent recording of diet patterns and demographic information.</w:t>
      </w:r>
    </w:p>
    <w:p w14:paraId="5444F6C9" w14:textId="77777777" w:rsidR="00600DC1" w:rsidRPr="00207A0B" w:rsidRDefault="00600DC1" w:rsidP="00600DC1">
      <w:pPr>
        <w:pStyle w:val="Prrafodelista"/>
        <w:numPr>
          <w:ilvl w:val="0"/>
          <w:numId w:val="41"/>
        </w:numPr>
        <w:spacing w:line="480" w:lineRule="auto"/>
        <w:jc w:val="both"/>
        <w:rPr>
          <w:rFonts w:ascii="Arial" w:hAnsi="Arial" w:cs="Arial"/>
          <w:iCs/>
          <w:lang w:val="en-US"/>
        </w:rPr>
      </w:pPr>
      <w:r w:rsidRPr="00207A0B">
        <w:rPr>
          <w:rFonts w:ascii="Arial" w:hAnsi="Arial" w:cs="Arial"/>
          <w:iCs/>
          <w:lang w:val="en-US"/>
        </w:rPr>
        <w:t xml:space="preserve">Define the type and levels of functional microbiota modulation that are biologically relevant. </w:t>
      </w:r>
    </w:p>
    <w:p w14:paraId="74BC6B63" w14:textId="77777777" w:rsidR="00600DC1" w:rsidRPr="005B4CA0" w:rsidRDefault="00600DC1" w:rsidP="00600DC1">
      <w:pPr>
        <w:pStyle w:val="Prrafodelista"/>
        <w:numPr>
          <w:ilvl w:val="0"/>
          <w:numId w:val="41"/>
        </w:numPr>
        <w:spacing w:line="480" w:lineRule="auto"/>
        <w:jc w:val="both"/>
        <w:rPr>
          <w:rFonts w:ascii="Arial" w:hAnsi="Arial" w:cs="Arial"/>
          <w:iCs/>
          <w:lang w:val="en-US"/>
        </w:rPr>
      </w:pPr>
      <w:r w:rsidRPr="00207A0B">
        <w:rPr>
          <w:rFonts w:ascii="Arial" w:hAnsi="Arial" w:cs="Arial"/>
          <w:iCs/>
          <w:lang w:val="en-US"/>
        </w:rPr>
        <w:t>Identify indicators demonstrating the disruption of the gut microbiome (</w:t>
      </w:r>
      <w:r w:rsidRPr="002C1E61">
        <w:rPr>
          <w:rFonts w:ascii="Arial" w:hAnsi="Arial" w:cs="Arial"/>
          <w:i/>
          <w:lang w:val="en-US"/>
        </w:rPr>
        <w:t>i.e.</w:t>
      </w:r>
      <w:r w:rsidRPr="005B4CA0">
        <w:rPr>
          <w:rFonts w:ascii="Arial" w:hAnsi="Arial" w:cs="Arial"/>
          <w:iCs/>
          <w:lang w:val="en-US"/>
        </w:rPr>
        <w:t>, minimum methodological requirements, microbial reference materials, and validated endpoints/biomarkers/metabolites that could represent potential, steady, and translatable markers of the host functions).</w:t>
      </w:r>
    </w:p>
    <w:p w14:paraId="7B70A428" w14:textId="77777777" w:rsidR="00600DC1" w:rsidRPr="005B4CA0" w:rsidRDefault="00600DC1" w:rsidP="00600DC1">
      <w:pPr>
        <w:pStyle w:val="Prrafodelista"/>
        <w:numPr>
          <w:ilvl w:val="0"/>
          <w:numId w:val="41"/>
        </w:numPr>
        <w:spacing w:line="480" w:lineRule="auto"/>
        <w:jc w:val="both"/>
        <w:rPr>
          <w:rFonts w:ascii="Arial" w:hAnsi="Arial" w:cs="Arial"/>
          <w:iCs/>
          <w:lang w:val="en-US"/>
        </w:rPr>
      </w:pPr>
      <w:r w:rsidRPr="005B4CA0">
        <w:rPr>
          <w:rFonts w:ascii="Arial" w:hAnsi="Arial" w:cs="Arial"/>
          <w:iCs/>
          <w:lang w:val="en-US"/>
        </w:rPr>
        <w:t xml:space="preserve">Identify relevant translational research methods to connect </w:t>
      </w:r>
      <w:r w:rsidRPr="00FE475E">
        <w:rPr>
          <w:rFonts w:ascii="Arial" w:hAnsi="Arial" w:cs="Arial"/>
          <w:i/>
          <w:lang w:val="en-US"/>
        </w:rPr>
        <w:t>in vitro</w:t>
      </w:r>
      <w:r w:rsidRPr="005B4CA0">
        <w:rPr>
          <w:rFonts w:ascii="Arial" w:hAnsi="Arial" w:cs="Arial"/>
          <w:iCs/>
          <w:lang w:val="en-US"/>
        </w:rPr>
        <w:t xml:space="preserve"> and </w:t>
      </w:r>
      <w:r w:rsidRPr="00FE475E">
        <w:rPr>
          <w:rFonts w:ascii="Arial" w:hAnsi="Arial" w:cs="Arial"/>
          <w:i/>
          <w:lang w:val="en-US"/>
        </w:rPr>
        <w:t>in vivo</w:t>
      </w:r>
      <w:r w:rsidRPr="005B4CA0">
        <w:rPr>
          <w:rFonts w:ascii="Arial" w:hAnsi="Arial" w:cs="Arial"/>
          <w:iCs/>
          <w:lang w:val="en-US"/>
        </w:rPr>
        <w:t xml:space="preserve"> outcomes to the human context.</w:t>
      </w:r>
    </w:p>
    <w:p w14:paraId="2B5681A7" w14:textId="77777777" w:rsidR="00600DC1" w:rsidRPr="005B4CA0" w:rsidRDefault="00600DC1" w:rsidP="00600DC1">
      <w:pPr>
        <w:pStyle w:val="Prrafodelista"/>
        <w:numPr>
          <w:ilvl w:val="0"/>
          <w:numId w:val="41"/>
        </w:numPr>
        <w:spacing w:line="480" w:lineRule="auto"/>
        <w:jc w:val="both"/>
        <w:rPr>
          <w:rFonts w:ascii="Arial" w:hAnsi="Arial" w:cs="Arial"/>
          <w:iCs/>
          <w:lang w:val="en-US"/>
        </w:rPr>
      </w:pPr>
      <w:r w:rsidRPr="005B4CA0">
        <w:rPr>
          <w:rFonts w:ascii="Arial" w:hAnsi="Arial" w:cs="Arial"/>
          <w:iCs/>
          <w:lang w:val="en-US"/>
        </w:rPr>
        <w:t xml:space="preserve">Develop a portfolio of well-designed RCTs with appropriate time frames and time-series data, accurate controls, and mimicking realistic, early, and chronic exposure scenarios to humans. </w:t>
      </w:r>
    </w:p>
    <w:p w14:paraId="30B8A588" w14:textId="77777777" w:rsidR="00600DC1" w:rsidRPr="005B4CA0" w:rsidRDefault="00600DC1" w:rsidP="00600DC1">
      <w:pPr>
        <w:pStyle w:val="Prrafodelista"/>
        <w:numPr>
          <w:ilvl w:val="0"/>
          <w:numId w:val="41"/>
        </w:numPr>
        <w:spacing w:line="480" w:lineRule="auto"/>
        <w:jc w:val="both"/>
        <w:rPr>
          <w:rFonts w:ascii="Arial" w:hAnsi="Arial" w:cs="Arial"/>
          <w:iCs/>
          <w:lang w:val="en-US"/>
        </w:rPr>
      </w:pPr>
      <w:r w:rsidRPr="005B4CA0">
        <w:rPr>
          <w:rFonts w:ascii="Arial" w:hAnsi="Arial" w:cs="Arial"/>
          <w:iCs/>
          <w:lang w:val="en-US"/>
        </w:rPr>
        <w:lastRenderedPageBreak/>
        <w:t xml:space="preserve"> Develop and implement standardized test guidelines (</w:t>
      </w:r>
      <w:r w:rsidRPr="002C1E61">
        <w:rPr>
          <w:rFonts w:ascii="Arial" w:hAnsi="Arial" w:cs="Arial"/>
          <w:i/>
          <w:lang w:val="en-US"/>
        </w:rPr>
        <w:t>e.g.</w:t>
      </w:r>
      <w:r w:rsidRPr="005B4CA0">
        <w:rPr>
          <w:rFonts w:ascii="Arial" w:hAnsi="Arial" w:cs="Arial"/>
          <w:iCs/>
          <w:lang w:val="en-US"/>
        </w:rPr>
        <w:t>, such as those of the OECD).</w:t>
      </w:r>
    </w:p>
    <w:p w14:paraId="04806F0D" w14:textId="2F22D47F" w:rsidR="00600DC1" w:rsidRDefault="00600DC1" w:rsidP="00381E42">
      <w:pPr>
        <w:spacing w:line="480" w:lineRule="auto"/>
        <w:jc w:val="both"/>
        <w:rPr>
          <w:rFonts w:ascii="Arial" w:hAnsi="Arial" w:cs="Arial"/>
          <w:iCs/>
          <w:lang w:val="en-US"/>
        </w:rPr>
        <w:sectPr w:rsidR="00600DC1" w:rsidSect="00F71028">
          <w:pgSz w:w="11906" w:h="16838"/>
          <w:pgMar w:top="1417" w:right="1701" w:bottom="1417" w:left="1701" w:header="708" w:footer="708" w:gutter="0"/>
          <w:lnNumType w:countBy="1" w:restart="continuous"/>
          <w:cols w:space="708"/>
          <w:docGrid w:linePitch="360"/>
        </w:sectPr>
      </w:pPr>
    </w:p>
    <w:p w14:paraId="76791DDD" w14:textId="21ED5C2C" w:rsidR="00AD041A" w:rsidRDefault="00AD041A" w:rsidP="00381E42">
      <w:pPr>
        <w:spacing w:line="480" w:lineRule="auto"/>
        <w:jc w:val="both"/>
        <w:rPr>
          <w:rFonts w:ascii="Arial" w:hAnsi="Arial" w:cs="Arial"/>
          <w:iCs/>
          <w:lang w:val="en-US"/>
        </w:rPr>
      </w:pPr>
      <w:r w:rsidRPr="00207A0B">
        <w:rPr>
          <w:rFonts w:ascii="Arial" w:hAnsi="Arial" w:cs="Arial"/>
          <w:iCs/>
          <w:noProof/>
          <w:lang w:eastAsia="es-ES"/>
        </w:rPr>
        <w:lastRenderedPageBreak/>
        <w:drawing>
          <wp:anchor distT="0" distB="0" distL="114300" distR="114300" simplePos="0" relativeHeight="251668480" behindDoc="1" locked="0" layoutInCell="1" allowOverlap="1" wp14:anchorId="13C53AE7" wp14:editId="361D4BED">
            <wp:simplePos x="0" y="0"/>
            <wp:positionH relativeFrom="column">
              <wp:posOffset>86995</wp:posOffset>
            </wp:positionH>
            <wp:positionV relativeFrom="paragraph">
              <wp:posOffset>113969</wp:posOffset>
            </wp:positionV>
            <wp:extent cx="8892540" cy="3157855"/>
            <wp:effectExtent l="0" t="0" r="3810" b="4445"/>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8892540" cy="31578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D52F5E" w14:textId="77777777" w:rsidR="00AD041A" w:rsidRDefault="00AD041A" w:rsidP="00381E42">
      <w:pPr>
        <w:spacing w:line="480" w:lineRule="auto"/>
        <w:jc w:val="both"/>
        <w:rPr>
          <w:rFonts w:ascii="Arial" w:hAnsi="Arial" w:cs="Arial"/>
          <w:iCs/>
          <w:lang w:val="en-US"/>
        </w:rPr>
      </w:pPr>
    </w:p>
    <w:p w14:paraId="681229C6" w14:textId="77777777" w:rsidR="00AD041A" w:rsidRDefault="00AD041A" w:rsidP="00381E42">
      <w:pPr>
        <w:spacing w:line="480" w:lineRule="auto"/>
        <w:jc w:val="both"/>
        <w:rPr>
          <w:rFonts w:ascii="Arial" w:hAnsi="Arial" w:cs="Arial"/>
          <w:iCs/>
          <w:lang w:val="en-US"/>
        </w:rPr>
      </w:pPr>
    </w:p>
    <w:p w14:paraId="5136A4DF" w14:textId="77777777" w:rsidR="00AD041A" w:rsidRDefault="00AD041A" w:rsidP="00381E42">
      <w:pPr>
        <w:spacing w:line="480" w:lineRule="auto"/>
        <w:jc w:val="both"/>
        <w:rPr>
          <w:rFonts w:ascii="Arial" w:hAnsi="Arial" w:cs="Arial"/>
          <w:iCs/>
          <w:lang w:val="en-US"/>
        </w:rPr>
      </w:pPr>
    </w:p>
    <w:p w14:paraId="348678DC" w14:textId="77777777" w:rsidR="00AD041A" w:rsidRDefault="00AD041A" w:rsidP="00381E42">
      <w:pPr>
        <w:spacing w:line="480" w:lineRule="auto"/>
        <w:jc w:val="both"/>
        <w:rPr>
          <w:rFonts w:ascii="Arial" w:hAnsi="Arial" w:cs="Arial"/>
          <w:iCs/>
          <w:lang w:val="en-US"/>
        </w:rPr>
      </w:pPr>
    </w:p>
    <w:p w14:paraId="294F47C7" w14:textId="77777777" w:rsidR="00AD041A" w:rsidRDefault="00AD041A" w:rsidP="00381E42">
      <w:pPr>
        <w:spacing w:line="480" w:lineRule="auto"/>
        <w:jc w:val="both"/>
        <w:rPr>
          <w:rFonts w:ascii="Arial" w:hAnsi="Arial" w:cs="Arial"/>
          <w:iCs/>
          <w:lang w:val="en-US"/>
        </w:rPr>
      </w:pPr>
    </w:p>
    <w:p w14:paraId="1147D188" w14:textId="77777777" w:rsidR="00AD041A" w:rsidRDefault="00AD041A" w:rsidP="00381E42">
      <w:pPr>
        <w:spacing w:line="480" w:lineRule="auto"/>
        <w:jc w:val="both"/>
        <w:rPr>
          <w:rFonts w:ascii="Arial" w:hAnsi="Arial" w:cs="Arial"/>
          <w:iCs/>
          <w:lang w:val="en-US"/>
        </w:rPr>
      </w:pPr>
    </w:p>
    <w:p w14:paraId="79478555" w14:textId="77777777" w:rsidR="00AD041A" w:rsidRDefault="00AD041A" w:rsidP="00381E42">
      <w:pPr>
        <w:spacing w:line="480" w:lineRule="auto"/>
        <w:jc w:val="both"/>
        <w:rPr>
          <w:rFonts w:ascii="Arial" w:hAnsi="Arial" w:cs="Arial"/>
          <w:b/>
          <w:iCs/>
          <w:lang w:val="en-US"/>
        </w:rPr>
      </w:pPr>
    </w:p>
    <w:p w14:paraId="4C1E9D23" w14:textId="19080B90" w:rsidR="00AD041A" w:rsidRDefault="00AD041A" w:rsidP="00381E42">
      <w:pPr>
        <w:spacing w:line="480" w:lineRule="auto"/>
        <w:jc w:val="both"/>
        <w:rPr>
          <w:rFonts w:ascii="Arial" w:hAnsi="Arial" w:cs="Arial"/>
          <w:iCs/>
          <w:lang w:val="en-US"/>
        </w:rPr>
      </w:pPr>
      <w:r w:rsidRPr="00207A0B">
        <w:rPr>
          <w:rFonts w:ascii="Arial" w:hAnsi="Arial" w:cs="Arial"/>
          <w:b/>
          <w:iCs/>
          <w:lang w:val="en-US"/>
        </w:rPr>
        <w:t xml:space="preserve">Figure 5. Starting proposed roadmap for the future incorporation of gut microbiome research in food safety risk assessment. </w:t>
      </w:r>
      <w:r w:rsidRPr="006A1249">
        <w:rPr>
          <w:rFonts w:ascii="Arial" w:hAnsi="Arial" w:cs="Arial"/>
          <w:i/>
          <w:lang w:val="en-US"/>
        </w:rPr>
        <w:t>This roadmap provides recommendations for developing a harmonized approach to use gut microbiome research studies in regulatory decision-making process. Firstly, a battery of validated experimental tools, assays and endpoints could be incorporated in the short/medium term if international consensus is achieved. Secondly, there is a need for new developments and tools to address the identified gaps in the medium/long term. If these actions are successfully accomplished, the assembly and appraisal of the gathered information will be useful for the future development of standardized guidelines for the risk assessment of some specific stressors of the human gut microbiome</w:t>
      </w:r>
      <w:r w:rsidRPr="00207A0B">
        <w:rPr>
          <w:rFonts w:ascii="Arial" w:hAnsi="Arial" w:cs="Arial"/>
          <w:iCs/>
          <w:lang w:val="en-US"/>
        </w:rPr>
        <w:t>.</w:t>
      </w:r>
    </w:p>
    <w:p w14:paraId="2B7F708F" w14:textId="77777777" w:rsidR="00AD041A" w:rsidRDefault="00AD041A" w:rsidP="00381E42">
      <w:pPr>
        <w:spacing w:line="480" w:lineRule="auto"/>
        <w:jc w:val="both"/>
        <w:rPr>
          <w:rFonts w:ascii="Arial" w:hAnsi="Arial" w:cs="Arial"/>
          <w:iCs/>
          <w:lang w:val="en-US"/>
        </w:rPr>
        <w:sectPr w:rsidR="00AD041A" w:rsidSect="00AD041A">
          <w:pgSz w:w="16838" w:h="11906" w:orient="landscape"/>
          <w:pgMar w:top="1701" w:right="1417" w:bottom="1701" w:left="1417" w:header="708" w:footer="708" w:gutter="0"/>
          <w:lnNumType w:countBy="1" w:restart="continuous"/>
          <w:cols w:space="708"/>
          <w:docGrid w:linePitch="360"/>
        </w:sectPr>
      </w:pPr>
    </w:p>
    <w:p w14:paraId="02A2D755" w14:textId="5DBEF26D" w:rsidR="004F0ABA" w:rsidRPr="005B4CA0" w:rsidRDefault="00F87148" w:rsidP="004F0ABA">
      <w:pPr>
        <w:spacing w:line="480" w:lineRule="auto"/>
        <w:jc w:val="both"/>
        <w:rPr>
          <w:rFonts w:ascii="Arial" w:hAnsi="Arial" w:cs="Arial"/>
          <w:b/>
          <w:iCs/>
          <w:lang w:val="en-US"/>
        </w:rPr>
      </w:pPr>
      <w:r w:rsidRPr="005B4CA0">
        <w:rPr>
          <w:rFonts w:ascii="Arial" w:hAnsi="Arial" w:cs="Arial"/>
          <w:b/>
          <w:iCs/>
          <w:lang w:val="en-US"/>
        </w:rPr>
        <w:lastRenderedPageBreak/>
        <w:t>Funding</w:t>
      </w:r>
    </w:p>
    <w:p w14:paraId="20720462" w14:textId="43365A9D" w:rsidR="004F0ABA" w:rsidRPr="005B4CA0" w:rsidRDefault="004F0ABA" w:rsidP="004F0ABA">
      <w:pPr>
        <w:spacing w:line="480" w:lineRule="auto"/>
        <w:jc w:val="both"/>
        <w:rPr>
          <w:rFonts w:ascii="Arial" w:hAnsi="Arial" w:cs="Arial"/>
          <w:iCs/>
          <w:lang w:val="en-US"/>
        </w:rPr>
      </w:pPr>
      <w:r w:rsidRPr="005B4CA0">
        <w:rPr>
          <w:rFonts w:ascii="Arial" w:hAnsi="Arial" w:cs="Arial"/>
          <w:iCs/>
          <w:lang w:val="en-US"/>
        </w:rPr>
        <w:t xml:space="preserve">This research was funded by the European Food Safety Authority (grant number GP/EFSA/ENCO/2020/02-1). </w:t>
      </w:r>
      <w:r w:rsidR="00CC40D1" w:rsidRPr="005B4CA0">
        <w:rPr>
          <w:rFonts w:ascii="Arial" w:hAnsi="Arial" w:cs="Arial"/>
          <w:iCs/>
          <w:lang w:val="en-US"/>
        </w:rPr>
        <w:t xml:space="preserve">RJS is supported by FSE/FEDER through the Instituto de </w:t>
      </w:r>
      <w:proofErr w:type="spellStart"/>
      <w:r w:rsidR="00CC40D1" w:rsidRPr="005B4CA0">
        <w:rPr>
          <w:rFonts w:ascii="Arial" w:hAnsi="Arial" w:cs="Arial"/>
          <w:iCs/>
          <w:lang w:val="en-US"/>
        </w:rPr>
        <w:t>Salud</w:t>
      </w:r>
      <w:proofErr w:type="spellEnd"/>
      <w:r w:rsidR="00CC40D1" w:rsidRPr="005B4CA0">
        <w:rPr>
          <w:rFonts w:ascii="Arial" w:hAnsi="Arial" w:cs="Arial"/>
          <w:iCs/>
          <w:lang w:val="en-US"/>
        </w:rPr>
        <w:t xml:space="preserve"> Carlos III (ISCIII; CP20/00043).</w:t>
      </w:r>
    </w:p>
    <w:p w14:paraId="2A8023E8" w14:textId="77777777" w:rsidR="004F0ABA" w:rsidRPr="005B4CA0" w:rsidRDefault="004F0ABA" w:rsidP="004F0ABA">
      <w:pPr>
        <w:spacing w:line="480" w:lineRule="auto"/>
        <w:jc w:val="both"/>
        <w:rPr>
          <w:rFonts w:ascii="Arial" w:hAnsi="Arial" w:cs="Arial"/>
          <w:b/>
          <w:iCs/>
          <w:lang w:val="en-US"/>
        </w:rPr>
      </w:pPr>
      <w:r w:rsidRPr="005B4CA0">
        <w:rPr>
          <w:rFonts w:ascii="Arial" w:hAnsi="Arial" w:cs="Arial"/>
          <w:b/>
          <w:iCs/>
          <w:lang w:val="en-US"/>
        </w:rPr>
        <w:t>Disclaimer statement</w:t>
      </w:r>
    </w:p>
    <w:p w14:paraId="2180212A" w14:textId="4BA8772B" w:rsidR="00F87148" w:rsidRPr="005B4CA0" w:rsidRDefault="004F0ABA" w:rsidP="004F0ABA">
      <w:pPr>
        <w:spacing w:line="480" w:lineRule="auto"/>
        <w:jc w:val="both"/>
        <w:rPr>
          <w:rFonts w:ascii="Arial" w:hAnsi="Arial" w:cs="Arial"/>
          <w:iCs/>
          <w:lang w:val="en-US"/>
        </w:rPr>
      </w:pPr>
      <w:r w:rsidRPr="005B4CA0">
        <w:rPr>
          <w:rFonts w:ascii="Arial" w:hAnsi="Arial" w:cs="Arial"/>
          <w:iCs/>
          <w:lang w:val="en-US"/>
        </w:rPr>
        <w:t xml:space="preserve">The conclusions, findings, and opinions expressed in this scientific paper reflect only the view of the authors and are not the official position of EFSA, </w:t>
      </w:r>
      <w:r w:rsidR="00C10576">
        <w:rPr>
          <w:rFonts w:ascii="Arial" w:hAnsi="Arial" w:cs="Arial"/>
          <w:iCs/>
          <w:lang w:val="en-US"/>
        </w:rPr>
        <w:t xml:space="preserve">US </w:t>
      </w:r>
      <w:r w:rsidRPr="005B4CA0">
        <w:rPr>
          <w:rFonts w:ascii="Arial" w:hAnsi="Arial" w:cs="Arial"/>
          <w:iCs/>
          <w:lang w:val="en-US"/>
        </w:rPr>
        <w:t>FDA</w:t>
      </w:r>
      <w:r w:rsidR="00303A11" w:rsidRPr="005B4CA0">
        <w:rPr>
          <w:rFonts w:ascii="Arial" w:hAnsi="Arial" w:cs="Arial"/>
          <w:iCs/>
          <w:lang w:val="en-US"/>
        </w:rPr>
        <w:t>, FSANZ</w:t>
      </w:r>
      <w:r w:rsidRPr="005B4CA0">
        <w:rPr>
          <w:rFonts w:ascii="Arial" w:hAnsi="Arial" w:cs="Arial"/>
          <w:iCs/>
          <w:lang w:val="en-US"/>
        </w:rPr>
        <w:t xml:space="preserve"> or Health Canada.</w:t>
      </w:r>
    </w:p>
    <w:p w14:paraId="1C8B4826" w14:textId="441D0323" w:rsidR="00F87148" w:rsidRPr="005B4CA0" w:rsidRDefault="00F87148" w:rsidP="00F87148">
      <w:pPr>
        <w:spacing w:line="480" w:lineRule="auto"/>
        <w:jc w:val="both"/>
        <w:rPr>
          <w:rFonts w:ascii="Arial" w:hAnsi="Arial" w:cs="Arial"/>
          <w:b/>
          <w:iCs/>
          <w:lang w:val="en-US"/>
        </w:rPr>
      </w:pPr>
      <w:r w:rsidRPr="005B4CA0">
        <w:rPr>
          <w:rFonts w:ascii="Arial" w:hAnsi="Arial" w:cs="Arial"/>
          <w:b/>
          <w:iCs/>
          <w:lang w:val="en-US"/>
        </w:rPr>
        <w:t>Ethics declarations</w:t>
      </w:r>
      <w:r w:rsidR="00DF2B6A" w:rsidRPr="005B4CA0">
        <w:rPr>
          <w:rFonts w:ascii="Arial" w:hAnsi="Arial" w:cs="Arial"/>
          <w:b/>
          <w:iCs/>
          <w:lang w:val="en-US"/>
        </w:rPr>
        <w:t xml:space="preserve"> - </w:t>
      </w:r>
      <w:r w:rsidRPr="005B4CA0">
        <w:rPr>
          <w:rFonts w:ascii="Arial" w:hAnsi="Arial" w:cs="Arial"/>
          <w:b/>
          <w:iCs/>
          <w:lang w:val="en-US"/>
        </w:rPr>
        <w:t>Competing interests</w:t>
      </w:r>
    </w:p>
    <w:p w14:paraId="28925888" w14:textId="35F6DAB8" w:rsidR="00D66986" w:rsidRPr="005B4CA0" w:rsidRDefault="00F87148" w:rsidP="00342C2A">
      <w:pPr>
        <w:spacing w:line="480" w:lineRule="auto"/>
        <w:jc w:val="both"/>
        <w:rPr>
          <w:rFonts w:ascii="Arial" w:hAnsi="Arial" w:cs="Arial"/>
          <w:b/>
          <w:iCs/>
          <w:lang w:val="en-US"/>
        </w:rPr>
      </w:pPr>
      <w:r w:rsidRPr="005B4CA0">
        <w:rPr>
          <w:rFonts w:ascii="Arial" w:hAnsi="Arial" w:cs="Arial"/>
          <w:iCs/>
          <w:lang w:val="en-US"/>
        </w:rPr>
        <w:t>The authors declare no competing interests.</w:t>
      </w:r>
      <w:r w:rsidR="00D66986" w:rsidRPr="005B4CA0">
        <w:rPr>
          <w:rFonts w:ascii="Arial" w:hAnsi="Arial" w:cs="Arial"/>
          <w:b/>
          <w:iCs/>
          <w:lang w:val="en-US"/>
        </w:rPr>
        <w:br w:type="page"/>
      </w:r>
    </w:p>
    <w:p w14:paraId="47D094D3" w14:textId="77777777" w:rsidR="004C092C" w:rsidRPr="005B4CA0" w:rsidRDefault="004C092C" w:rsidP="00560576">
      <w:pPr>
        <w:spacing w:line="480" w:lineRule="auto"/>
        <w:jc w:val="both"/>
        <w:rPr>
          <w:rFonts w:ascii="Arial" w:hAnsi="Arial" w:cs="Arial"/>
          <w:b/>
          <w:iCs/>
          <w:lang w:val="en-US"/>
        </w:rPr>
        <w:sectPr w:rsidR="004C092C" w:rsidRPr="005B4CA0" w:rsidSect="00F71028">
          <w:pgSz w:w="11906" w:h="16838"/>
          <w:pgMar w:top="1417" w:right="1701" w:bottom="1417" w:left="1701" w:header="708" w:footer="708" w:gutter="0"/>
          <w:lnNumType w:countBy="1" w:restart="continuous"/>
          <w:cols w:space="708"/>
          <w:docGrid w:linePitch="360"/>
        </w:sectPr>
      </w:pPr>
    </w:p>
    <w:p w14:paraId="495ADF51" w14:textId="76D714E5" w:rsidR="00D620EF" w:rsidRPr="005B4CA0" w:rsidRDefault="005B4CA0" w:rsidP="00D620EF">
      <w:pPr>
        <w:spacing w:line="480" w:lineRule="auto"/>
        <w:jc w:val="both"/>
        <w:rPr>
          <w:rFonts w:ascii="Arial" w:hAnsi="Arial" w:cs="Arial"/>
          <w:b/>
          <w:iCs/>
          <w:lang w:val="en-US"/>
        </w:rPr>
      </w:pPr>
      <w:r>
        <w:rPr>
          <w:rFonts w:ascii="Arial" w:hAnsi="Arial" w:cs="Arial"/>
          <w:b/>
          <w:iCs/>
          <w:lang w:val="en-US"/>
        </w:rPr>
        <w:lastRenderedPageBreak/>
        <w:t>R</w:t>
      </w:r>
      <w:r w:rsidR="00712737" w:rsidRPr="005B4CA0">
        <w:rPr>
          <w:rFonts w:ascii="Arial" w:hAnsi="Arial" w:cs="Arial"/>
          <w:b/>
          <w:iCs/>
          <w:lang w:val="en-US"/>
        </w:rPr>
        <w:t>eferences</w:t>
      </w:r>
    </w:p>
    <w:sdt>
      <w:sdtPr>
        <w:rPr>
          <w:rFonts w:ascii="Arial" w:hAnsi="Arial" w:cs="Arial"/>
          <w:iCs/>
          <w:lang w:val="en-US"/>
        </w:rPr>
        <w:tag w:val="MENDELEY_BIBLIOGRAPHY"/>
        <w:id w:val="1844204131"/>
        <w:placeholder>
          <w:docPart w:val="DefaultPlaceholder_-1854013440"/>
        </w:placeholder>
      </w:sdtPr>
      <w:sdtEndPr/>
      <w:sdtContent>
        <w:p w14:paraId="7681DF2B" w14:textId="24066F1F" w:rsidR="001A784B" w:rsidRPr="005B4CA0" w:rsidRDefault="001A784B" w:rsidP="00CF6C5A">
          <w:pPr>
            <w:autoSpaceDE w:val="0"/>
            <w:autoSpaceDN w:val="0"/>
            <w:ind w:left="-426"/>
            <w:jc w:val="both"/>
            <w:divId w:val="1214806075"/>
            <w:rPr>
              <w:rFonts w:ascii="Arial" w:eastAsia="Times New Roman" w:hAnsi="Arial" w:cs="Arial"/>
              <w:iCs/>
              <w:lang w:val="en-US"/>
            </w:rPr>
          </w:pPr>
          <w:r w:rsidRPr="006B114D">
            <w:rPr>
              <w:rFonts w:ascii="Arial" w:eastAsia="Times New Roman" w:hAnsi="Arial" w:cs="Arial"/>
              <w:iCs/>
              <w:lang w:val="en-US"/>
            </w:rPr>
            <w:t>1</w:t>
          </w:r>
          <w:r w:rsidR="00CA5B68">
            <w:rPr>
              <w:rFonts w:ascii="Arial" w:eastAsia="Times New Roman" w:hAnsi="Arial" w:cs="Arial"/>
              <w:iCs/>
              <w:lang w:val="en-US"/>
            </w:rPr>
            <w:t>.-</w:t>
          </w:r>
          <w:r w:rsidRPr="006B114D">
            <w:rPr>
              <w:rFonts w:ascii="Arial" w:eastAsia="Times New Roman" w:hAnsi="Arial" w:cs="Arial"/>
              <w:iCs/>
              <w:lang w:val="en-US"/>
            </w:rPr>
            <w:t xml:space="preserve"> </w:t>
          </w:r>
          <w:proofErr w:type="spellStart"/>
          <w:r w:rsidR="001F6EEF" w:rsidRPr="001F6EEF">
            <w:rPr>
              <w:rFonts w:ascii="Arial" w:eastAsia="Times New Roman" w:hAnsi="Arial" w:cs="Arial"/>
              <w:iCs/>
              <w:lang w:val="en-US"/>
            </w:rPr>
            <w:t>Olofsson</w:t>
          </w:r>
          <w:proofErr w:type="spellEnd"/>
          <w:r w:rsidR="001F6EEF" w:rsidRPr="001F6EEF">
            <w:rPr>
              <w:rFonts w:ascii="Arial" w:eastAsia="Times New Roman" w:hAnsi="Arial" w:cs="Arial"/>
              <w:iCs/>
              <w:lang w:val="en-US"/>
            </w:rPr>
            <w:t xml:space="preserve"> LE, </w:t>
          </w:r>
          <w:proofErr w:type="spellStart"/>
          <w:r w:rsidR="001F6EEF" w:rsidRPr="001F6EEF">
            <w:rPr>
              <w:rFonts w:ascii="Arial" w:eastAsia="Times New Roman" w:hAnsi="Arial" w:cs="Arial"/>
              <w:iCs/>
              <w:lang w:val="en-US"/>
            </w:rPr>
            <w:t>Bäckhed</w:t>
          </w:r>
          <w:proofErr w:type="spellEnd"/>
          <w:r w:rsidR="001F6EEF" w:rsidRPr="001F6EEF">
            <w:rPr>
              <w:rFonts w:ascii="Arial" w:eastAsia="Times New Roman" w:hAnsi="Arial" w:cs="Arial"/>
              <w:iCs/>
              <w:lang w:val="en-US"/>
            </w:rPr>
            <w:t xml:space="preserve"> F. The metabolic role and therapeutic potential of the microbiome. </w:t>
          </w:r>
          <w:proofErr w:type="spellStart"/>
          <w:r w:rsidR="001F6EEF" w:rsidRPr="001F6EEF">
            <w:rPr>
              <w:rFonts w:ascii="Arial" w:eastAsia="Times New Roman" w:hAnsi="Arial" w:cs="Arial"/>
              <w:i/>
              <w:lang w:val="en-US"/>
            </w:rPr>
            <w:t>Endocr</w:t>
          </w:r>
          <w:proofErr w:type="spellEnd"/>
          <w:r w:rsidR="001F6EEF" w:rsidRPr="001F6EEF">
            <w:rPr>
              <w:rFonts w:ascii="Arial" w:eastAsia="Times New Roman" w:hAnsi="Arial" w:cs="Arial"/>
              <w:i/>
              <w:lang w:val="en-US"/>
            </w:rPr>
            <w:t xml:space="preserve"> Rev.</w:t>
          </w:r>
          <w:r w:rsidR="001F6EEF" w:rsidRPr="001F6EEF">
            <w:rPr>
              <w:rFonts w:ascii="Arial" w:eastAsia="Times New Roman" w:hAnsi="Arial" w:cs="Arial"/>
              <w:iCs/>
              <w:lang w:val="en-US"/>
            </w:rPr>
            <w:t xml:space="preserve"> 2022;43(5):907-926.</w:t>
          </w:r>
        </w:p>
        <w:p w14:paraId="6F5B59D9" w14:textId="73D3988F" w:rsidR="001A784B" w:rsidRPr="005B4CA0" w:rsidRDefault="001A784B" w:rsidP="00CF6C5A">
          <w:pPr>
            <w:autoSpaceDE w:val="0"/>
            <w:autoSpaceDN w:val="0"/>
            <w:ind w:left="-426"/>
            <w:jc w:val="both"/>
            <w:divId w:val="1298871799"/>
            <w:rPr>
              <w:rFonts w:ascii="Arial" w:eastAsia="Times New Roman" w:hAnsi="Arial" w:cs="Arial"/>
              <w:iCs/>
              <w:lang w:val="en-US"/>
            </w:rPr>
          </w:pPr>
          <w:r>
            <w:rPr>
              <w:rFonts w:ascii="Arial" w:eastAsia="Times New Roman" w:hAnsi="Arial" w:cs="Arial"/>
              <w:iCs/>
              <w:lang w:val="en-US"/>
            </w:rPr>
            <w:t>2</w:t>
          </w:r>
          <w:r w:rsidR="00CA5B68">
            <w:rPr>
              <w:rFonts w:ascii="Arial" w:eastAsia="Times New Roman" w:hAnsi="Arial" w:cs="Arial"/>
              <w:iCs/>
              <w:lang w:val="en-US"/>
            </w:rPr>
            <w:t>.-</w:t>
          </w:r>
          <w:r>
            <w:rPr>
              <w:rFonts w:ascii="Arial" w:eastAsia="Times New Roman" w:hAnsi="Arial" w:cs="Arial"/>
              <w:iCs/>
              <w:lang w:val="en-US"/>
            </w:rPr>
            <w:t xml:space="preserve"> </w:t>
          </w:r>
          <w:r w:rsidR="001F6EEF" w:rsidRPr="001F6EEF">
            <w:rPr>
              <w:rFonts w:ascii="Arial" w:eastAsia="Times New Roman" w:hAnsi="Arial" w:cs="Arial"/>
              <w:iCs/>
              <w:lang w:val="en-US"/>
            </w:rPr>
            <w:t xml:space="preserve">Spivak I, </w:t>
          </w:r>
          <w:proofErr w:type="spellStart"/>
          <w:r w:rsidR="001F6EEF" w:rsidRPr="001F6EEF">
            <w:rPr>
              <w:rFonts w:ascii="Arial" w:eastAsia="Times New Roman" w:hAnsi="Arial" w:cs="Arial"/>
              <w:iCs/>
              <w:lang w:val="en-US"/>
            </w:rPr>
            <w:t>Fluhr</w:t>
          </w:r>
          <w:proofErr w:type="spellEnd"/>
          <w:r w:rsidR="001F6EEF" w:rsidRPr="001F6EEF">
            <w:rPr>
              <w:rFonts w:ascii="Arial" w:eastAsia="Times New Roman" w:hAnsi="Arial" w:cs="Arial"/>
              <w:iCs/>
              <w:lang w:val="en-US"/>
            </w:rPr>
            <w:t xml:space="preserve"> L, </w:t>
          </w:r>
          <w:proofErr w:type="spellStart"/>
          <w:r w:rsidR="001F6EEF" w:rsidRPr="001F6EEF">
            <w:rPr>
              <w:rFonts w:ascii="Arial" w:eastAsia="Times New Roman" w:hAnsi="Arial" w:cs="Arial"/>
              <w:iCs/>
              <w:lang w:val="en-US"/>
            </w:rPr>
            <w:t>Elinav</w:t>
          </w:r>
          <w:proofErr w:type="spellEnd"/>
          <w:r w:rsidR="001F6EEF" w:rsidRPr="001F6EEF">
            <w:rPr>
              <w:rFonts w:ascii="Arial" w:eastAsia="Times New Roman" w:hAnsi="Arial" w:cs="Arial"/>
              <w:iCs/>
              <w:lang w:val="en-US"/>
            </w:rPr>
            <w:t xml:space="preserve"> E. Local and systemic effects of microbiome-derived metabolites. </w:t>
          </w:r>
          <w:r w:rsidR="001F6EEF" w:rsidRPr="00395234">
            <w:rPr>
              <w:rFonts w:ascii="Arial" w:eastAsia="Times New Roman" w:hAnsi="Arial" w:cs="Arial"/>
              <w:i/>
              <w:lang w:val="en-US"/>
            </w:rPr>
            <w:t>EMBO Rep.</w:t>
          </w:r>
          <w:r w:rsidR="001F6EEF" w:rsidRPr="001F6EEF">
            <w:rPr>
              <w:rFonts w:ascii="Arial" w:eastAsia="Times New Roman" w:hAnsi="Arial" w:cs="Arial"/>
              <w:iCs/>
              <w:lang w:val="en-US"/>
            </w:rPr>
            <w:t xml:space="preserve"> 2022;23(10</w:t>
          </w:r>
          <w:proofErr w:type="gramStart"/>
          <w:r w:rsidR="001F6EEF" w:rsidRPr="001F6EEF">
            <w:rPr>
              <w:rFonts w:ascii="Arial" w:eastAsia="Times New Roman" w:hAnsi="Arial" w:cs="Arial"/>
              <w:iCs/>
              <w:lang w:val="en-US"/>
            </w:rPr>
            <w:t>):e</w:t>
          </w:r>
          <w:proofErr w:type="gramEnd"/>
          <w:r w:rsidR="001F6EEF" w:rsidRPr="001F6EEF">
            <w:rPr>
              <w:rFonts w:ascii="Arial" w:eastAsia="Times New Roman" w:hAnsi="Arial" w:cs="Arial"/>
              <w:iCs/>
              <w:lang w:val="en-US"/>
            </w:rPr>
            <w:t>55664.</w:t>
          </w:r>
        </w:p>
        <w:p w14:paraId="018FB215" w14:textId="0AEB002F" w:rsidR="001A784B" w:rsidRPr="004421D3" w:rsidRDefault="001A784B" w:rsidP="001A784B">
          <w:pPr>
            <w:autoSpaceDE w:val="0"/>
            <w:autoSpaceDN w:val="0"/>
            <w:ind w:left="-426"/>
            <w:jc w:val="both"/>
            <w:divId w:val="1723360692"/>
            <w:rPr>
              <w:rFonts w:ascii="Arial" w:eastAsia="Times New Roman" w:hAnsi="Arial" w:cs="Arial"/>
              <w:iCs/>
              <w:lang w:val="en-GB"/>
            </w:rPr>
          </w:pPr>
          <w:r>
            <w:rPr>
              <w:rFonts w:ascii="Arial" w:eastAsia="Times New Roman" w:hAnsi="Arial" w:cs="Arial"/>
              <w:iCs/>
              <w:lang w:val="en-US"/>
            </w:rPr>
            <w:t>3</w:t>
          </w:r>
          <w:r w:rsidR="00CA5B68">
            <w:rPr>
              <w:rFonts w:ascii="Arial" w:eastAsia="Times New Roman" w:hAnsi="Arial" w:cs="Arial"/>
              <w:iCs/>
              <w:lang w:val="en-US"/>
            </w:rPr>
            <w:t>.-</w:t>
          </w:r>
          <w:r>
            <w:rPr>
              <w:rFonts w:ascii="Arial" w:eastAsia="Times New Roman" w:hAnsi="Arial" w:cs="Arial"/>
              <w:iCs/>
              <w:lang w:val="en-US"/>
            </w:rPr>
            <w:t xml:space="preserve"> </w:t>
          </w:r>
          <w:r w:rsidRPr="005B4CA0">
            <w:rPr>
              <w:rFonts w:ascii="Arial" w:eastAsia="Times New Roman" w:hAnsi="Arial" w:cs="Arial"/>
              <w:iCs/>
              <w:lang w:val="en-US"/>
            </w:rPr>
            <w:t xml:space="preserve">The White House. Announcing the National Microbiome Initiative. </w:t>
          </w:r>
          <w:r w:rsidR="004421D3">
            <w:rPr>
              <w:rFonts w:ascii="Arial" w:eastAsia="Times New Roman" w:hAnsi="Arial" w:cs="Arial"/>
              <w:iCs/>
              <w:lang w:val="en-US"/>
            </w:rPr>
            <w:t xml:space="preserve">2016. Accessed November 2, 2023. </w:t>
          </w:r>
          <w:hyperlink r:id="rId38" w:history="1">
            <w:r w:rsidR="004421D3" w:rsidRPr="006E6622">
              <w:rPr>
                <w:rStyle w:val="Hipervnculo"/>
                <w:rFonts w:ascii="Arial" w:eastAsia="Times New Roman" w:hAnsi="Arial" w:cs="Arial"/>
                <w:iCs/>
                <w:lang w:val="en-GB"/>
              </w:rPr>
              <w:t>https://obamawhitehouse.archives.gov/blog/2016/05/13/announcing-national-microbiome-initiative</w:t>
            </w:r>
          </w:hyperlink>
          <w:r w:rsidRPr="004421D3">
            <w:rPr>
              <w:rFonts w:ascii="Arial" w:eastAsia="Times New Roman" w:hAnsi="Arial" w:cs="Arial"/>
              <w:iCs/>
              <w:lang w:val="en-GB"/>
            </w:rPr>
            <w:t>.</w:t>
          </w:r>
        </w:p>
        <w:p w14:paraId="4E505658" w14:textId="568DBB06" w:rsidR="001A784B" w:rsidRPr="005B4CA0" w:rsidRDefault="001A784B" w:rsidP="001A784B">
          <w:pPr>
            <w:autoSpaceDE w:val="0"/>
            <w:autoSpaceDN w:val="0"/>
            <w:ind w:left="-426"/>
            <w:jc w:val="both"/>
            <w:divId w:val="1723360692"/>
            <w:rPr>
              <w:rFonts w:ascii="Arial" w:eastAsia="Times New Roman" w:hAnsi="Arial" w:cs="Arial"/>
              <w:iCs/>
              <w:lang w:val="en-US"/>
            </w:rPr>
          </w:pPr>
          <w:r>
            <w:rPr>
              <w:rFonts w:ascii="Arial" w:eastAsia="Times New Roman" w:hAnsi="Arial" w:cs="Arial"/>
              <w:iCs/>
              <w:lang w:val="en-US"/>
            </w:rPr>
            <w:t>4</w:t>
          </w:r>
          <w:r w:rsidR="00CA5B68">
            <w:rPr>
              <w:rFonts w:ascii="Arial" w:eastAsia="Times New Roman" w:hAnsi="Arial" w:cs="Arial"/>
              <w:iCs/>
              <w:lang w:val="en-US"/>
            </w:rPr>
            <w:t>.-</w:t>
          </w:r>
          <w:r>
            <w:rPr>
              <w:rFonts w:ascii="Arial" w:eastAsia="Times New Roman" w:hAnsi="Arial" w:cs="Arial"/>
              <w:iCs/>
              <w:lang w:val="en-US"/>
            </w:rPr>
            <w:t xml:space="preserve"> </w:t>
          </w:r>
          <w:r w:rsidR="004421D3" w:rsidRPr="004421D3">
            <w:rPr>
              <w:rFonts w:ascii="Arial" w:eastAsia="Times New Roman" w:hAnsi="Arial" w:cs="Arial"/>
              <w:iCs/>
              <w:lang w:val="en-US"/>
            </w:rPr>
            <w:t xml:space="preserve">Merten C, </w:t>
          </w:r>
          <w:proofErr w:type="spellStart"/>
          <w:r w:rsidR="004421D3" w:rsidRPr="004421D3">
            <w:rPr>
              <w:rFonts w:ascii="Arial" w:eastAsia="Times New Roman" w:hAnsi="Arial" w:cs="Arial"/>
              <w:iCs/>
              <w:lang w:val="en-US"/>
            </w:rPr>
            <w:t>Schoonjans</w:t>
          </w:r>
          <w:proofErr w:type="spellEnd"/>
          <w:r w:rsidR="004421D3" w:rsidRPr="004421D3">
            <w:rPr>
              <w:rFonts w:ascii="Arial" w:eastAsia="Times New Roman" w:hAnsi="Arial" w:cs="Arial"/>
              <w:iCs/>
              <w:lang w:val="en-US"/>
            </w:rPr>
            <w:t xml:space="preserve"> R, Di </w:t>
          </w:r>
          <w:proofErr w:type="spellStart"/>
          <w:r w:rsidR="004421D3" w:rsidRPr="004421D3">
            <w:rPr>
              <w:rFonts w:ascii="Arial" w:eastAsia="Times New Roman" w:hAnsi="Arial" w:cs="Arial"/>
              <w:iCs/>
              <w:lang w:val="en-US"/>
            </w:rPr>
            <w:t>Gioia</w:t>
          </w:r>
          <w:proofErr w:type="spellEnd"/>
          <w:r w:rsidR="004421D3" w:rsidRPr="004421D3">
            <w:rPr>
              <w:rFonts w:ascii="Arial" w:eastAsia="Times New Roman" w:hAnsi="Arial" w:cs="Arial"/>
              <w:iCs/>
              <w:lang w:val="en-US"/>
            </w:rPr>
            <w:t xml:space="preserve"> D, Peláez C, Sanz Y, </w:t>
          </w:r>
          <w:proofErr w:type="spellStart"/>
          <w:r w:rsidR="004421D3" w:rsidRPr="004421D3">
            <w:rPr>
              <w:rFonts w:ascii="Arial" w:eastAsia="Times New Roman" w:hAnsi="Arial" w:cs="Arial"/>
              <w:iCs/>
              <w:lang w:val="en-US"/>
            </w:rPr>
            <w:t>Maurici</w:t>
          </w:r>
          <w:proofErr w:type="spellEnd"/>
          <w:r w:rsidR="004421D3" w:rsidRPr="004421D3">
            <w:rPr>
              <w:rFonts w:ascii="Arial" w:eastAsia="Times New Roman" w:hAnsi="Arial" w:cs="Arial"/>
              <w:iCs/>
              <w:lang w:val="en-US"/>
            </w:rPr>
            <w:t xml:space="preserve"> D, Robinson T. Editorial: Exploring the need to include microbiomes into EFSA's scientific assessments. </w:t>
          </w:r>
          <w:r w:rsidR="004421D3" w:rsidRPr="004421D3">
            <w:rPr>
              <w:rFonts w:ascii="Arial" w:eastAsia="Times New Roman" w:hAnsi="Arial" w:cs="Arial"/>
              <w:i/>
              <w:lang w:val="en-US"/>
            </w:rPr>
            <w:t>EFSA J.</w:t>
          </w:r>
          <w:r w:rsidR="004421D3" w:rsidRPr="004421D3">
            <w:rPr>
              <w:rFonts w:ascii="Arial" w:eastAsia="Times New Roman" w:hAnsi="Arial" w:cs="Arial"/>
              <w:iCs/>
              <w:lang w:val="en-US"/>
            </w:rPr>
            <w:t xml:space="preserve"> 2020;18(6</w:t>
          </w:r>
          <w:proofErr w:type="gramStart"/>
          <w:r w:rsidR="004421D3" w:rsidRPr="004421D3">
            <w:rPr>
              <w:rFonts w:ascii="Arial" w:eastAsia="Times New Roman" w:hAnsi="Arial" w:cs="Arial"/>
              <w:iCs/>
              <w:lang w:val="en-US"/>
            </w:rPr>
            <w:t>):e</w:t>
          </w:r>
          <w:proofErr w:type="gramEnd"/>
          <w:r w:rsidR="004421D3" w:rsidRPr="004421D3">
            <w:rPr>
              <w:rFonts w:ascii="Arial" w:eastAsia="Times New Roman" w:hAnsi="Arial" w:cs="Arial"/>
              <w:iCs/>
              <w:lang w:val="en-US"/>
            </w:rPr>
            <w:t>18061.</w:t>
          </w:r>
        </w:p>
        <w:p w14:paraId="1E92C2F5" w14:textId="12C28B57" w:rsidR="001A784B" w:rsidRDefault="001A784B" w:rsidP="00CF6C5A">
          <w:pPr>
            <w:autoSpaceDE w:val="0"/>
            <w:autoSpaceDN w:val="0"/>
            <w:ind w:left="-426"/>
            <w:jc w:val="both"/>
            <w:divId w:val="1723360692"/>
            <w:rPr>
              <w:rFonts w:ascii="Arial" w:eastAsia="Times New Roman" w:hAnsi="Arial" w:cs="Arial"/>
              <w:iCs/>
              <w:lang w:val="en-US"/>
            </w:rPr>
          </w:pPr>
          <w:r>
            <w:rPr>
              <w:rFonts w:ascii="Arial" w:eastAsia="Times New Roman" w:hAnsi="Arial" w:cs="Arial"/>
              <w:iCs/>
              <w:lang w:val="en-US"/>
            </w:rPr>
            <w:t>5</w:t>
          </w:r>
          <w:r w:rsidR="00CA5B68">
            <w:rPr>
              <w:rFonts w:ascii="Arial" w:eastAsia="Times New Roman" w:hAnsi="Arial" w:cs="Arial"/>
              <w:iCs/>
              <w:lang w:val="en-US"/>
            </w:rPr>
            <w:t>.-</w:t>
          </w:r>
          <w:r>
            <w:rPr>
              <w:rFonts w:ascii="Arial" w:eastAsia="Times New Roman" w:hAnsi="Arial" w:cs="Arial"/>
              <w:iCs/>
              <w:lang w:val="en-US"/>
            </w:rPr>
            <w:t xml:space="preserve"> </w:t>
          </w:r>
          <w:r w:rsidR="00C10576">
            <w:rPr>
              <w:rFonts w:ascii="Arial" w:eastAsia="Times New Roman" w:hAnsi="Arial" w:cs="Arial"/>
              <w:iCs/>
              <w:lang w:val="en-US"/>
            </w:rPr>
            <w:t xml:space="preserve">US </w:t>
          </w:r>
          <w:r>
            <w:rPr>
              <w:rFonts w:ascii="Arial" w:eastAsia="Times New Roman" w:hAnsi="Arial" w:cs="Arial"/>
              <w:iCs/>
              <w:lang w:val="en-US"/>
            </w:rPr>
            <w:t xml:space="preserve">FDA. </w:t>
          </w:r>
          <w:r w:rsidRPr="005B4CA0">
            <w:rPr>
              <w:rFonts w:ascii="Arial" w:eastAsia="Times New Roman" w:hAnsi="Arial" w:cs="Arial"/>
              <w:iCs/>
              <w:lang w:val="en-US"/>
            </w:rPr>
            <w:t>Advancing Regulatory Science at FDA: Focus Areas of Regulatory Science (FARS).</w:t>
          </w:r>
          <w:r w:rsidR="004421D3">
            <w:rPr>
              <w:rFonts w:ascii="Arial" w:eastAsia="Times New Roman" w:hAnsi="Arial" w:cs="Arial"/>
              <w:iCs/>
              <w:lang w:val="en-US"/>
            </w:rPr>
            <w:t xml:space="preserve"> 2022. Accessed November 2, 2023. </w:t>
          </w:r>
          <w:hyperlink r:id="rId39" w:history="1">
            <w:r w:rsidR="004421D3" w:rsidRPr="006E6622">
              <w:rPr>
                <w:rStyle w:val="Hipervnculo"/>
                <w:rFonts w:ascii="Arial" w:eastAsia="Times New Roman" w:hAnsi="Arial" w:cs="Arial"/>
                <w:iCs/>
                <w:lang w:val="en-US"/>
              </w:rPr>
              <w:t>https://www.fda.gov/media/161381/download</w:t>
            </w:r>
          </w:hyperlink>
          <w:r w:rsidR="004421D3">
            <w:rPr>
              <w:rFonts w:ascii="Arial" w:eastAsia="Times New Roman" w:hAnsi="Arial" w:cs="Arial"/>
              <w:iCs/>
              <w:lang w:val="en-US"/>
            </w:rPr>
            <w:t xml:space="preserve"> </w:t>
          </w:r>
        </w:p>
        <w:p w14:paraId="356E631A" w14:textId="223811EC" w:rsidR="00930041" w:rsidRPr="005B4CA0" w:rsidRDefault="00930041" w:rsidP="00930041">
          <w:pPr>
            <w:autoSpaceDE w:val="0"/>
            <w:autoSpaceDN w:val="0"/>
            <w:ind w:left="-426"/>
            <w:jc w:val="both"/>
            <w:divId w:val="1723360692"/>
            <w:rPr>
              <w:rFonts w:ascii="Arial" w:eastAsia="Times New Roman" w:hAnsi="Arial" w:cs="Arial"/>
              <w:iCs/>
              <w:lang w:val="en-US"/>
            </w:rPr>
          </w:pPr>
          <w:r w:rsidRPr="004421D3">
            <w:rPr>
              <w:rFonts w:ascii="Arial" w:eastAsia="Times New Roman" w:hAnsi="Arial" w:cs="Arial"/>
              <w:iCs/>
              <w:lang w:val="en-GB"/>
            </w:rPr>
            <w:t>6</w:t>
          </w:r>
          <w:r w:rsidR="00CA5B68">
            <w:rPr>
              <w:rFonts w:ascii="Arial" w:eastAsia="Times New Roman" w:hAnsi="Arial" w:cs="Arial"/>
              <w:iCs/>
              <w:lang w:val="en-GB"/>
            </w:rPr>
            <w:t>.-</w:t>
          </w:r>
          <w:r w:rsidRPr="004421D3">
            <w:rPr>
              <w:rFonts w:ascii="Arial" w:eastAsia="Times New Roman" w:hAnsi="Arial" w:cs="Arial"/>
              <w:iCs/>
              <w:lang w:val="en-GB"/>
            </w:rPr>
            <w:t xml:space="preserve"> </w:t>
          </w:r>
          <w:r w:rsidR="004421D3" w:rsidRPr="004421D3">
            <w:rPr>
              <w:rFonts w:ascii="Arial" w:eastAsia="Times New Roman" w:hAnsi="Arial" w:cs="Arial"/>
              <w:iCs/>
              <w:lang w:val="en-GB"/>
            </w:rPr>
            <w:t>Garcia-</w:t>
          </w:r>
          <w:proofErr w:type="spellStart"/>
          <w:r w:rsidR="004421D3" w:rsidRPr="004421D3">
            <w:rPr>
              <w:rFonts w:ascii="Arial" w:eastAsia="Times New Roman" w:hAnsi="Arial" w:cs="Arial"/>
              <w:iCs/>
              <w:lang w:val="en-GB"/>
            </w:rPr>
            <w:t>Vello</w:t>
          </w:r>
          <w:proofErr w:type="spellEnd"/>
          <w:r w:rsidR="004421D3" w:rsidRPr="004421D3">
            <w:rPr>
              <w:rFonts w:ascii="Arial" w:eastAsia="Times New Roman" w:hAnsi="Arial" w:cs="Arial"/>
              <w:iCs/>
              <w:lang w:val="en-GB"/>
            </w:rPr>
            <w:t xml:space="preserve"> P, Aiello K, Smith NM, </w:t>
          </w:r>
          <w:proofErr w:type="spellStart"/>
          <w:r w:rsidR="004421D3" w:rsidRPr="004421D3">
            <w:rPr>
              <w:rFonts w:ascii="Arial" w:eastAsia="Times New Roman" w:hAnsi="Arial" w:cs="Arial"/>
              <w:iCs/>
              <w:lang w:val="en-GB"/>
            </w:rPr>
            <w:t>Fabrega</w:t>
          </w:r>
          <w:proofErr w:type="spellEnd"/>
          <w:r w:rsidR="004421D3" w:rsidRPr="004421D3">
            <w:rPr>
              <w:rFonts w:ascii="Arial" w:eastAsia="Times New Roman" w:hAnsi="Arial" w:cs="Arial"/>
              <w:iCs/>
              <w:lang w:val="en-GB"/>
            </w:rPr>
            <w:t xml:space="preserve"> J, Paraskevopoulos K, </w:t>
          </w:r>
          <w:proofErr w:type="spellStart"/>
          <w:r w:rsidR="004421D3" w:rsidRPr="004421D3">
            <w:rPr>
              <w:rFonts w:ascii="Arial" w:eastAsia="Times New Roman" w:hAnsi="Arial" w:cs="Arial"/>
              <w:iCs/>
              <w:lang w:val="en-GB"/>
            </w:rPr>
            <w:t>Hugas</w:t>
          </w:r>
          <w:proofErr w:type="spellEnd"/>
          <w:r w:rsidR="004421D3" w:rsidRPr="004421D3">
            <w:rPr>
              <w:rFonts w:ascii="Arial" w:eastAsia="Times New Roman" w:hAnsi="Arial" w:cs="Arial"/>
              <w:iCs/>
              <w:lang w:val="en-GB"/>
            </w:rPr>
            <w:t xml:space="preserve"> M, Heppner C. Preparing for future challenges in risk assessment in the European Union. </w:t>
          </w:r>
          <w:r w:rsidR="004421D3" w:rsidRPr="00CA5B68">
            <w:rPr>
              <w:rFonts w:ascii="Arial" w:eastAsia="Times New Roman" w:hAnsi="Arial" w:cs="Arial"/>
              <w:i/>
              <w:lang w:val="en-GB"/>
            </w:rPr>
            <w:t xml:space="preserve">Trends </w:t>
          </w:r>
          <w:proofErr w:type="spellStart"/>
          <w:r w:rsidR="004421D3" w:rsidRPr="00CA5B68">
            <w:rPr>
              <w:rFonts w:ascii="Arial" w:eastAsia="Times New Roman" w:hAnsi="Arial" w:cs="Arial"/>
              <w:i/>
              <w:lang w:val="en-GB"/>
            </w:rPr>
            <w:t>Biotechnol</w:t>
          </w:r>
          <w:proofErr w:type="spellEnd"/>
          <w:r w:rsidR="004421D3" w:rsidRPr="00CA5B68">
            <w:rPr>
              <w:rFonts w:ascii="Arial" w:eastAsia="Times New Roman" w:hAnsi="Arial" w:cs="Arial"/>
              <w:i/>
              <w:lang w:val="en-GB"/>
            </w:rPr>
            <w:t>.</w:t>
          </w:r>
          <w:r w:rsidR="004421D3" w:rsidRPr="00CA5B68">
            <w:rPr>
              <w:rFonts w:ascii="Arial" w:eastAsia="Times New Roman" w:hAnsi="Arial" w:cs="Arial"/>
              <w:iCs/>
              <w:lang w:val="en-GB"/>
            </w:rPr>
            <w:t xml:space="preserve"> 2022;40(10):1137-1140.</w:t>
          </w:r>
        </w:p>
        <w:p w14:paraId="7F4E04D8" w14:textId="2A304B30" w:rsidR="001A784B" w:rsidRPr="005B4CA0" w:rsidRDefault="001A784B" w:rsidP="00CF6C5A">
          <w:pPr>
            <w:autoSpaceDE w:val="0"/>
            <w:autoSpaceDN w:val="0"/>
            <w:ind w:left="-426"/>
            <w:jc w:val="both"/>
            <w:divId w:val="1860122494"/>
            <w:rPr>
              <w:rFonts w:ascii="Arial" w:eastAsia="Times New Roman" w:hAnsi="Arial" w:cs="Arial"/>
              <w:iCs/>
              <w:lang w:val="en-US"/>
            </w:rPr>
          </w:pPr>
          <w:r>
            <w:rPr>
              <w:rFonts w:ascii="Arial" w:eastAsia="Times New Roman" w:hAnsi="Arial" w:cs="Arial"/>
              <w:iCs/>
              <w:lang w:val="en-US"/>
            </w:rPr>
            <w:t>7</w:t>
          </w:r>
          <w:r w:rsidR="00CA5B68">
            <w:rPr>
              <w:rFonts w:ascii="Arial" w:eastAsia="Times New Roman" w:hAnsi="Arial" w:cs="Arial"/>
              <w:iCs/>
              <w:lang w:val="en-US"/>
            </w:rPr>
            <w:t>.-</w:t>
          </w:r>
          <w:r>
            <w:rPr>
              <w:rFonts w:ascii="Arial" w:eastAsia="Times New Roman" w:hAnsi="Arial" w:cs="Arial"/>
              <w:iCs/>
              <w:lang w:val="en-US"/>
            </w:rPr>
            <w:t xml:space="preserve"> FAO. </w:t>
          </w:r>
          <w:r w:rsidRPr="005B4CA0">
            <w:rPr>
              <w:rFonts w:ascii="Arial" w:eastAsia="Times New Roman" w:hAnsi="Arial" w:cs="Arial"/>
              <w:iCs/>
              <w:lang w:val="en-US"/>
            </w:rPr>
            <w:t xml:space="preserve">The impact of veterinary drug residues on the gut microbiome and human health. Food Safety and Quality Series, 20. </w:t>
          </w:r>
          <w:r w:rsidR="004421D3">
            <w:rPr>
              <w:rFonts w:ascii="Arial" w:eastAsia="Times New Roman" w:hAnsi="Arial" w:cs="Arial"/>
              <w:iCs/>
              <w:lang w:val="en-US"/>
            </w:rPr>
            <w:t xml:space="preserve">2023. Accessed November 2, 2023. </w:t>
          </w:r>
          <w:hyperlink r:id="rId40" w:history="1">
            <w:r w:rsidR="004421D3" w:rsidRPr="006E6622">
              <w:rPr>
                <w:rStyle w:val="Hipervnculo"/>
                <w:rFonts w:ascii="Arial" w:eastAsia="Times New Roman" w:hAnsi="Arial" w:cs="Arial"/>
                <w:iCs/>
                <w:lang w:val="en-US"/>
              </w:rPr>
              <w:t>https://www.fao.org/3/cc5301en/cc5301en.pdf</w:t>
            </w:r>
          </w:hyperlink>
          <w:r w:rsidR="004421D3">
            <w:rPr>
              <w:rFonts w:ascii="Arial" w:eastAsia="Times New Roman" w:hAnsi="Arial" w:cs="Arial"/>
              <w:iCs/>
              <w:lang w:val="en-US"/>
            </w:rPr>
            <w:t xml:space="preserve">  </w:t>
          </w:r>
        </w:p>
        <w:p w14:paraId="6F1CDC7C" w14:textId="2B6F95A4" w:rsidR="001A784B" w:rsidRPr="00515406" w:rsidRDefault="001A784B" w:rsidP="00494DA8">
          <w:pPr>
            <w:autoSpaceDE w:val="0"/>
            <w:autoSpaceDN w:val="0"/>
            <w:ind w:left="-426"/>
            <w:jc w:val="both"/>
            <w:divId w:val="249971634"/>
            <w:rPr>
              <w:rFonts w:ascii="Arial" w:hAnsi="Arial" w:cs="Arial"/>
              <w:iCs/>
              <w:lang w:val="en-US"/>
            </w:rPr>
          </w:pPr>
          <w:r>
            <w:rPr>
              <w:rFonts w:ascii="Arial" w:hAnsi="Arial" w:cs="Arial"/>
              <w:iCs/>
              <w:lang w:val="en-US"/>
            </w:rPr>
            <w:t>8</w:t>
          </w:r>
          <w:r w:rsidR="00CA5B68">
            <w:rPr>
              <w:rFonts w:ascii="Arial" w:hAnsi="Arial" w:cs="Arial"/>
              <w:iCs/>
              <w:lang w:val="en-US"/>
            </w:rPr>
            <w:t>.-</w:t>
          </w:r>
          <w:r>
            <w:rPr>
              <w:rFonts w:ascii="Arial" w:hAnsi="Arial" w:cs="Arial"/>
              <w:iCs/>
              <w:lang w:val="en-US"/>
            </w:rPr>
            <w:t xml:space="preserve"> </w:t>
          </w:r>
          <w:proofErr w:type="spellStart"/>
          <w:r w:rsidR="004421D3" w:rsidRPr="004421D3">
            <w:rPr>
              <w:rFonts w:ascii="Arial" w:hAnsi="Arial" w:cs="Arial"/>
              <w:iCs/>
              <w:lang w:val="en-US"/>
            </w:rPr>
            <w:t>Akdis</w:t>
          </w:r>
          <w:proofErr w:type="spellEnd"/>
          <w:r w:rsidR="004421D3" w:rsidRPr="004421D3">
            <w:rPr>
              <w:rFonts w:ascii="Arial" w:hAnsi="Arial" w:cs="Arial"/>
              <w:iCs/>
              <w:lang w:val="en-US"/>
            </w:rPr>
            <w:t xml:space="preserve"> CA. Does the epithelial barrier hypothesis explain the increase in allergy, autoimmunity and other chronic conditions? </w:t>
          </w:r>
          <w:r w:rsidR="004421D3" w:rsidRPr="004421D3">
            <w:rPr>
              <w:rFonts w:ascii="Arial" w:hAnsi="Arial" w:cs="Arial"/>
              <w:i/>
              <w:lang w:val="en-US"/>
            </w:rPr>
            <w:t>Nat Rev Immunol.</w:t>
          </w:r>
          <w:r w:rsidR="004421D3" w:rsidRPr="004421D3">
            <w:rPr>
              <w:rFonts w:ascii="Arial" w:hAnsi="Arial" w:cs="Arial"/>
              <w:iCs/>
              <w:lang w:val="en-US"/>
            </w:rPr>
            <w:t xml:space="preserve"> 2021;21(11):739-751</w:t>
          </w:r>
          <w:r w:rsidRPr="00515406">
            <w:rPr>
              <w:rFonts w:ascii="Arial" w:hAnsi="Arial" w:cs="Arial"/>
              <w:iCs/>
              <w:lang w:val="en-US"/>
            </w:rPr>
            <w:t>.</w:t>
          </w:r>
        </w:p>
        <w:p w14:paraId="53A491C0" w14:textId="2E0B18A0" w:rsidR="00930041" w:rsidRPr="005B4CA0" w:rsidRDefault="00930041" w:rsidP="00930041">
          <w:pPr>
            <w:autoSpaceDE w:val="0"/>
            <w:autoSpaceDN w:val="0"/>
            <w:ind w:left="-426"/>
            <w:jc w:val="both"/>
            <w:divId w:val="249971634"/>
            <w:rPr>
              <w:rFonts w:ascii="Arial" w:eastAsia="Times New Roman" w:hAnsi="Arial" w:cs="Arial"/>
              <w:iCs/>
              <w:lang w:val="en-US"/>
            </w:rPr>
          </w:pPr>
          <w:r w:rsidRPr="00897E01">
            <w:rPr>
              <w:rFonts w:ascii="Arial" w:eastAsia="Times New Roman" w:hAnsi="Arial" w:cs="Arial"/>
              <w:iCs/>
              <w:lang w:val="en-US"/>
            </w:rPr>
            <w:t>9</w:t>
          </w:r>
          <w:r w:rsidR="00CA5B68">
            <w:rPr>
              <w:rFonts w:ascii="Arial" w:eastAsia="Times New Roman" w:hAnsi="Arial" w:cs="Arial"/>
              <w:iCs/>
              <w:lang w:val="en-US"/>
            </w:rPr>
            <w:t>.-</w:t>
          </w:r>
          <w:r w:rsidRPr="00897E01">
            <w:rPr>
              <w:rFonts w:ascii="Arial" w:eastAsia="Times New Roman" w:hAnsi="Arial" w:cs="Arial"/>
              <w:iCs/>
              <w:lang w:val="en-US"/>
            </w:rPr>
            <w:t xml:space="preserve"> </w:t>
          </w:r>
          <w:r w:rsidR="00897E01" w:rsidRPr="00897E01">
            <w:rPr>
              <w:rFonts w:ascii="Arial" w:eastAsia="Times New Roman" w:hAnsi="Arial" w:cs="Arial"/>
              <w:iCs/>
              <w:lang w:val="en-US"/>
            </w:rPr>
            <w:t xml:space="preserve">De Palma G, </w:t>
          </w:r>
          <w:proofErr w:type="spellStart"/>
          <w:r w:rsidR="00897E01" w:rsidRPr="00897E01">
            <w:rPr>
              <w:rFonts w:ascii="Arial" w:eastAsia="Times New Roman" w:hAnsi="Arial" w:cs="Arial"/>
              <w:iCs/>
              <w:lang w:val="en-US"/>
            </w:rPr>
            <w:t>Shimbori</w:t>
          </w:r>
          <w:proofErr w:type="spellEnd"/>
          <w:r w:rsidR="00897E01" w:rsidRPr="00897E01">
            <w:rPr>
              <w:rFonts w:ascii="Arial" w:eastAsia="Times New Roman" w:hAnsi="Arial" w:cs="Arial"/>
              <w:iCs/>
              <w:lang w:val="en-US"/>
            </w:rPr>
            <w:t xml:space="preserve"> C, Reed DE, Yu Y, </w:t>
          </w:r>
          <w:proofErr w:type="spellStart"/>
          <w:r w:rsidR="00897E01" w:rsidRPr="00897E01">
            <w:rPr>
              <w:rFonts w:ascii="Arial" w:eastAsia="Times New Roman" w:hAnsi="Arial" w:cs="Arial"/>
              <w:iCs/>
              <w:lang w:val="en-US"/>
            </w:rPr>
            <w:t>Rabbia</w:t>
          </w:r>
          <w:proofErr w:type="spellEnd"/>
          <w:r w:rsidR="00897E01" w:rsidRPr="00897E01">
            <w:rPr>
              <w:rFonts w:ascii="Arial" w:eastAsia="Times New Roman" w:hAnsi="Arial" w:cs="Arial"/>
              <w:iCs/>
              <w:lang w:val="en-US"/>
            </w:rPr>
            <w:t xml:space="preserve"> V, Lu J, Jimenez-Vargas N, </w:t>
          </w:r>
          <w:proofErr w:type="spellStart"/>
          <w:r w:rsidR="00897E01" w:rsidRPr="00897E01">
            <w:rPr>
              <w:rFonts w:ascii="Arial" w:eastAsia="Times New Roman" w:hAnsi="Arial" w:cs="Arial"/>
              <w:iCs/>
              <w:lang w:val="en-US"/>
            </w:rPr>
            <w:t>Sessenwein</w:t>
          </w:r>
          <w:proofErr w:type="spellEnd"/>
          <w:r w:rsidR="00897E01" w:rsidRPr="00897E01">
            <w:rPr>
              <w:rFonts w:ascii="Arial" w:eastAsia="Times New Roman" w:hAnsi="Arial" w:cs="Arial"/>
              <w:iCs/>
              <w:lang w:val="en-US"/>
            </w:rPr>
            <w:t xml:space="preserve"> J, Lopez-Lopez C, </w:t>
          </w:r>
          <w:proofErr w:type="spellStart"/>
          <w:r w:rsidR="00897E01" w:rsidRPr="00897E01">
            <w:rPr>
              <w:rFonts w:ascii="Arial" w:eastAsia="Times New Roman" w:hAnsi="Arial" w:cs="Arial"/>
              <w:iCs/>
              <w:lang w:val="en-US"/>
            </w:rPr>
            <w:t>Pigrau</w:t>
          </w:r>
          <w:proofErr w:type="spellEnd"/>
          <w:r w:rsidR="00897E01" w:rsidRPr="00897E01">
            <w:rPr>
              <w:rFonts w:ascii="Arial" w:eastAsia="Times New Roman" w:hAnsi="Arial" w:cs="Arial"/>
              <w:iCs/>
              <w:lang w:val="en-US"/>
            </w:rPr>
            <w:t xml:space="preserve"> M, Jaramillo-Polanco J, Zhang Y, </w:t>
          </w:r>
          <w:proofErr w:type="spellStart"/>
          <w:r w:rsidR="00897E01" w:rsidRPr="00897E01">
            <w:rPr>
              <w:rFonts w:ascii="Arial" w:eastAsia="Times New Roman" w:hAnsi="Arial" w:cs="Arial"/>
              <w:iCs/>
              <w:lang w:val="en-US"/>
            </w:rPr>
            <w:t>Baerg</w:t>
          </w:r>
          <w:proofErr w:type="spellEnd"/>
          <w:r w:rsidR="00897E01" w:rsidRPr="00897E01">
            <w:rPr>
              <w:rFonts w:ascii="Arial" w:eastAsia="Times New Roman" w:hAnsi="Arial" w:cs="Arial"/>
              <w:iCs/>
              <w:lang w:val="en-US"/>
            </w:rPr>
            <w:t xml:space="preserve"> L, Manzar A, </w:t>
          </w:r>
          <w:proofErr w:type="spellStart"/>
          <w:r w:rsidR="00897E01" w:rsidRPr="00897E01">
            <w:rPr>
              <w:rFonts w:ascii="Arial" w:eastAsia="Times New Roman" w:hAnsi="Arial" w:cs="Arial"/>
              <w:iCs/>
              <w:lang w:val="en-US"/>
            </w:rPr>
            <w:t>Pujo</w:t>
          </w:r>
          <w:proofErr w:type="spellEnd"/>
          <w:r w:rsidR="00897E01" w:rsidRPr="00897E01">
            <w:rPr>
              <w:rFonts w:ascii="Arial" w:eastAsia="Times New Roman" w:hAnsi="Arial" w:cs="Arial"/>
              <w:iCs/>
              <w:lang w:val="en-US"/>
            </w:rPr>
            <w:t xml:space="preserve"> J, Bai X, Pinto-Sanchez MI, Caminero A, Madsen K, Surette MG, </w:t>
          </w:r>
          <w:proofErr w:type="spellStart"/>
          <w:r w:rsidR="00897E01" w:rsidRPr="00897E01">
            <w:rPr>
              <w:rFonts w:ascii="Arial" w:eastAsia="Times New Roman" w:hAnsi="Arial" w:cs="Arial"/>
              <w:iCs/>
              <w:lang w:val="en-US"/>
            </w:rPr>
            <w:t>Beyak</w:t>
          </w:r>
          <w:proofErr w:type="spellEnd"/>
          <w:r w:rsidR="00897E01" w:rsidRPr="00897E01">
            <w:rPr>
              <w:rFonts w:ascii="Arial" w:eastAsia="Times New Roman" w:hAnsi="Arial" w:cs="Arial"/>
              <w:iCs/>
              <w:lang w:val="en-US"/>
            </w:rPr>
            <w:t xml:space="preserve"> M, Lomax AE, </w:t>
          </w:r>
          <w:proofErr w:type="spellStart"/>
          <w:r w:rsidR="00897E01" w:rsidRPr="00897E01">
            <w:rPr>
              <w:rFonts w:ascii="Arial" w:eastAsia="Times New Roman" w:hAnsi="Arial" w:cs="Arial"/>
              <w:iCs/>
              <w:lang w:val="en-US"/>
            </w:rPr>
            <w:t>Verdu</w:t>
          </w:r>
          <w:proofErr w:type="spellEnd"/>
          <w:r w:rsidR="00897E01" w:rsidRPr="00897E01">
            <w:rPr>
              <w:rFonts w:ascii="Arial" w:eastAsia="Times New Roman" w:hAnsi="Arial" w:cs="Arial"/>
              <w:iCs/>
              <w:lang w:val="en-US"/>
            </w:rPr>
            <w:t xml:space="preserve"> EF, Collins SM, </w:t>
          </w:r>
          <w:proofErr w:type="spellStart"/>
          <w:r w:rsidR="00897E01" w:rsidRPr="00897E01">
            <w:rPr>
              <w:rFonts w:ascii="Arial" w:eastAsia="Times New Roman" w:hAnsi="Arial" w:cs="Arial"/>
              <w:iCs/>
              <w:lang w:val="en-US"/>
            </w:rPr>
            <w:t>Vanner</w:t>
          </w:r>
          <w:proofErr w:type="spellEnd"/>
          <w:r w:rsidR="00897E01" w:rsidRPr="00897E01">
            <w:rPr>
              <w:rFonts w:ascii="Arial" w:eastAsia="Times New Roman" w:hAnsi="Arial" w:cs="Arial"/>
              <w:iCs/>
              <w:lang w:val="en-US"/>
            </w:rPr>
            <w:t xml:space="preserve"> SJ, </w:t>
          </w:r>
          <w:proofErr w:type="spellStart"/>
          <w:r w:rsidR="00897E01" w:rsidRPr="00897E01">
            <w:rPr>
              <w:rFonts w:ascii="Arial" w:eastAsia="Times New Roman" w:hAnsi="Arial" w:cs="Arial"/>
              <w:iCs/>
              <w:lang w:val="en-US"/>
            </w:rPr>
            <w:t>Bercik</w:t>
          </w:r>
          <w:proofErr w:type="spellEnd"/>
          <w:r w:rsidR="00897E01" w:rsidRPr="00897E01">
            <w:rPr>
              <w:rFonts w:ascii="Arial" w:eastAsia="Times New Roman" w:hAnsi="Arial" w:cs="Arial"/>
              <w:iCs/>
              <w:lang w:val="en-US"/>
            </w:rPr>
            <w:t xml:space="preserve"> P. Histamine production by the gut microbiota induces visceral hyperalgesia through histamine 4 receptor signaling in mice. </w:t>
          </w:r>
          <w:r w:rsidR="00897E01" w:rsidRPr="00CA5B68">
            <w:rPr>
              <w:rFonts w:ascii="Arial" w:eastAsia="Times New Roman" w:hAnsi="Arial" w:cs="Arial"/>
              <w:i/>
              <w:lang w:val="en-US"/>
            </w:rPr>
            <w:t xml:space="preserve">Sci </w:t>
          </w:r>
          <w:proofErr w:type="spellStart"/>
          <w:r w:rsidR="00897E01" w:rsidRPr="00CA5B68">
            <w:rPr>
              <w:rFonts w:ascii="Arial" w:eastAsia="Times New Roman" w:hAnsi="Arial" w:cs="Arial"/>
              <w:i/>
              <w:lang w:val="en-US"/>
            </w:rPr>
            <w:t>Transl</w:t>
          </w:r>
          <w:proofErr w:type="spellEnd"/>
          <w:r w:rsidR="00897E01" w:rsidRPr="00CA5B68">
            <w:rPr>
              <w:rFonts w:ascii="Arial" w:eastAsia="Times New Roman" w:hAnsi="Arial" w:cs="Arial"/>
              <w:i/>
              <w:lang w:val="en-US"/>
            </w:rPr>
            <w:t xml:space="preserve"> Med.</w:t>
          </w:r>
          <w:r w:rsidR="00897E01" w:rsidRPr="00CA5B68">
            <w:rPr>
              <w:rFonts w:ascii="Arial" w:eastAsia="Times New Roman" w:hAnsi="Arial" w:cs="Arial"/>
              <w:iCs/>
              <w:lang w:val="en-US"/>
            </w:rPr>
            <w:t xml:space="preserve"> 2022;14(655</w:t>
          </w:r>
          <w:proofErr w:type="gramStart"/>
          <w:r w:rsidR="00897E01" w:rsidRPr="00CA5B68">
            <w:rPr>
              <w:rFonts w:ascii="Arial" w:eastAsia="Times New Roman" w:hAnsi="Arial" w:cs="Arial"/>
              <w:iCs/>
              <w:lang w:val="en-US"/>
            </w:rPr>
            <w:t>):eabj</w:t>
          </w:r>
          <w:proofErr w:type="gramEnd"/>
          <w:r w:rsidR="00897E01" w:rsidRPr="00CA5B68">
            <w:rPr>
              <w:rFonts w:ascii="Arial" w:eastAsia="Times New Roman" w:hAnsi="Arial" w:cs="Arial"/>
              <w:iCs/>
              <w:lang w:val="en-US"/>
            </w:rPr>
            <w:t>1895.</w:t>
          </w:r>
        </w:p>
        <w:p w14:paraId="0152767F" w14:textId="6BD0E268" w:rsidR="00250AC9" w:rsidRDefault="001A784B" w:rsidP="00250AC9">
          <w:pPr>
            <w:autoSpaceDE w:val="0"/>
            <w:autoSpaceDN w:val="0"/>
            <w:ind w:left="-426"/>
            <w:jc w:val="both"/>
            <w:divId w:val="748380692"/>
            <w:rPr>
              <w:rFonts w:ascii="Arial" w:eastAsia="Times New Roman" w:hAnsi="Arial" w:cs="Arial"/>
              <w:iCs/>
              <w:lang w:val="en-US"/>
            </w:rPr>
          </w:pPr>
          <w:r>
            <w:rPr>
              <w:rFonts w:ascii="Arial" w:eastAsia="Times New Roman" w:hAnsi="Arial" w:cs="Arial"/>
              <w:iCs/>
              <w:lang w:val="en-US"/>
            </w:rPr>
            <w:t>10</w:t>
          </w:r>
          <w:r w:rsidR="008719F6">
            <w:rPr>
              <w:rFonts w:ascii="Arial" w:eastAsia="Times New Roman" w:hAnsi="Arial" w:cs="Arial"/>
              <w:iCs/>
              <w:lang w:val="en-US"/>
            </w:rPr>
            <w:t>.-</w:t>
          </w:r>
          <w:r>
            <w:rPr>
              <w:rFonts w:ascii="Arial" w:eastAsia="Times New Roman" w:hAnsi="Arial" w:cs="Arial"/>
              <w:iCs/>
              <w:lang w:val="en-US"/>
            </w:rPr>
            <w:t xml:space="preserve"> </w:t>
          </w:r>
          <w:r w:rsidR="00250AC9" w:rsidRPr="00250AC9">
            <w:rPr>
              <w:rFonts w:ascii="Arial" w:eastAsia="Times New Roman" w:hAnsi="Arial" w:cs="Arial"/>
              <w:iCs/>
              <w:lang w:val="en-US"/>
            </w:rPr>
            <w:t xml:space="preserve">Gentile CL, Weir TL. The gut microbiota at the intersection of diet and human health. </w:t>
          </w:r>
          <w:r w:rsidR="00250AC9" w:rsidRPr="00250AC9">
            <w:rPr>
              <w:rFonts w:ascii="Arial" w:eastAsia="Times New Roman" w:hAnsi="Arial" w:cs="Arial"/>
              <w:i/>
              <w:lang w:val="en-US"/>
            </w:rPr>
            <w:t>Science</w:t>
          </w:r>
          <w:r w:rsidR="00250AC9" w:rsidRPr="00250AC9">
            <w:rPr>
              <w:rFonts w:ascii="Arial" w:eastAsia="Times New Roman" w:hAnsi="Arial" w:cs="Arial"/>
              <w:iCs/>
              <w:lang w:val="en-US"/>
            </w:rPr>
            <w:t xml:space="preserve">. 2018;362(6416):776-780. </w:t>
          </w:r>
        </w:p>
        <w:p w14:paraId="2B0C4E5D" w14:textId="7A85A417" w:rsidR="00930041" w:rsidRPr="005B4CA0" w:rsidRDefault="00930041" w:rsidP="00250AC9">
          <w:pPr>
            <w:autoSpaceDE w:val="0"/>
            <w:autoSpaceDN w:val="0"/>
            <w:ind w:left="-426"/>
            <w:jc w:val="both"/>
            <w:divId w:val="748380692"/>
            <w:rPr>
              <w:rFonts w:ascii="Arial" w:eastAsia="Times New Roman" w:hAnsi="Arial" w:cs="Arial"/>
              <w:iCs/>
              <w:lang w:val="en-US"/>
            </w:rPr>
          </w:pPr>
          <w:r>
            <w:rPr>
              <w:rFonts w:ascii="Arial" w:eastAsia="Times New Roman" w:hAnsi="Arial" w:cs="Arial"/>
              <w:iCs/>
              <w:lang w:val="en-US"/>
            </w:rPr>
            <w:t>11</w:t>
          </w:r>
          <w:r w:rsidR="00250AC9">
            <w:rPr>
              <w:rFonts w:ascii="Arial" w:eastAsia="Times New Roman" w:hAnsi="Arial" w:cs="Arial"/>
              <w:iCs/>
              <w:lang w:val="en-US"/>
            </w:rPr>
            <w:t>.-</w:t>
          </w:r>
          <w:r>
            <w:rPr>
              <w:rFonts w:ascii="Arial" w:eastAsia="Times New Roman" w:hAnsi="Arial" w:cs="Arial"/>
              <w:iCs/>
              <w:lang w:val="en-US"/>
            </w:rPr>
            <w:t xml:space="preserve"> </w:t>
          </w:r>
          <w:proofErr w:type="spellStart"/>
          <w:r w:rsidR="00250AC9" w:rsidRPr="00250AC9">
            <w:rPr>
              <w:rFonts w:ascii="Arial" w:eastAsia="Times New Roman" w:hAnsi="Arial" w:cs="Arial"/>
              <w:iCs/>
              <w:lang w:val="en-US"/>
            </w:rPr>
            <w:t>Menni</w:t>
          </w:r>
          <w:proofErr w:type="spellEnd"/>
          <w:r w:rsidR="00250AC9" w:rsidRPr="00250AC9">
            <w:rPr>
              <w:rFonts w:ascii="Arial" w:eastAsia="Times New Roman" w:hAnsi="Arial" w:cs="Arial"/>
              <w:iCs/>
              <w:lang w:val="en-US"/>
            </w:rPr>
            <w:t xml:space="preserve"> C, Hernandez MM, Vital M, </w:t>
          </w:r>
          <w:proofErr w:type="spellStart"/>
          <w:r w:rsidR="00250AC9" w:rsidRPr="00250AC9">
            <w:rPr>
              <w:rFonts w:ascii="Arial" w:eastAsia="Times New Roman" w:hAnsi="Arial" w:cs="Arial"/>
              <w:iCs/>
              <w:lang w:val="en-US"/>
            </w:rPr>
            <w:t>Mohney</w:t>
          </w:r>
          <w:proofErr w:type="spellEnd"/>
          <w:r w:rsidR="00250AC9" w:rsidRPr="00250AC9">
            <w:rPr>
              <w:rFonts w:ascii="Arial" w:eastAsia="Times New Roman" w:hAnsi="Arial" w:cs="Arial"/>
              <w:iCs/>
              <w:lang w:val="en-US"/>
            </w:rPr>
            <w:t xml:space="preserve"> RP, Spector TD, Valdes AM. Circulating levels of the anti-oxidant </w:t>
          </w:r>
          <w:proofErr w:type="spellStart"/>
          <w:r w:rsidR="00250AC9" w:rsidRPr="00250AC9">
            <w:rPr>
              <w:rFonts w:ascii="Arial" w:eastAsia="Times New Roman" w:hAnsi="Arial" w:cs="Arial"/>
              <w:iCs/>
              <w:lang w:val="en-US"/>
            </w:rPr>
            <w:t>indoleproprionic</w:t>
          </w:r>
          <w:proofErr w:type="spellEnd"/>
          <w:r w:rsidR="00250AC9" w:rsidRPr="00250AC9">
            <w:rPr>
              <w:rFonts w:ascii="Arial" w:eastAsia="Times New Roman" w:hAnsi="Arial" w:cs="Arial"/>
              <w:iCs/>
              <w:lang w:val="en-US"/>
            </w:rPr>
            <w:t xml:space="preserve"> acid are associated with higher gut microbiome diversity. </w:t>
          </w:r>
          <w:r w:rsidR="00250AC9" w:rsidRPr="00250AC9">
            <w:rPr>
              <w:rFonts w:ascii="Arial" w:eastAsia="Times New Roman" w:hAnsi="Arial" w:cs="Arial"/>
              <w:i/>
              <w:lang w:val="en-US"/>
            </w:rPr>
            <w:t>Gut Microbes</w:t>
          </w:r>
          <w:r w:rsidR="00250AC9" w:rsidRPr="00250AC9">
            <w:rPr>
              <w:rFonts w:ascii="Arial" w:eastAsia="Times New Roman" w:hAnsi="Arial" w:cs="Arial"/>
              <w:iCs/>
              <w:lang w:val="en-US"/>
            </w:rPr>
            <w:t>. 2019;10(6):688-695.</w:t>
          </w:r>
        </w:p>
        <w:p w14:paraId="12271164" w14:textId="03034E71" w:rsidR="00930041" w:rsidRPr="005B4CA0" w:rsidRDefault="00930041" w:rsidP="00930041">
          <w:pPr>
            <w:autoSpaceDE w:val="0"/>
            <w:autoSpaceDN w:val="0"/>
            <w:ind w:left="-426"/>
            <w:jc w:val="both"/>
            <w:divId w:val="748380692"/>
            <w:rPr>
              <w:rFonts w:ascii="Arial" w:eastAsia="Times New Roman" w:hAnsi="Arial" w:cs="Arial"/>
              <w:iCs/>
              <w:lang w:val="en-US"/>
            </w:rPr>
          </w:pPr>
          <w:r>
            <w:rPr>
              <w:rFonts w:ascii="Arial" w:eastAsia="Times New Roman" w:hAnsi="Arial" w:cs="Arial"/>
              <w:iCs/>
              <w:lang w:val="en-US"/>
            </w:rPr>
            <w:t>12</w:t>
          </w:r>
          <w:r w:rsidR="00250AC9">
            <w:rPr>
              <w:rFonts w:ascii="Arial" w:eastAsia="Times New Roman" w:hAnsi="Arial" w:cs="Arial"/>
              <w:iCs/>
              <w:lang w:val="en-US"/>
            </w:rPr>
            <w:t>.-</w:t>
          </w:r>
          <w:r>
            <w:rPr>
              <w:rFonts w:ascii="Arial" w:eastAsia="Times New Roman" w:hAnsi="Arial" w:cs="Arial"/>
              <w:iCs/>
              <w:lang w:val="en-US"/>
            </w:rPr>
            <w:t xml:space="preserve"> </w:t>
          </w:r>
          <w:r w:rsidR="00E23FCA" w:rsidRPr="00E23FCA">
            <w:rPr>
              <w:rFonts w:ascii="Arial" w:eastAsia="Times New Roman" w:hAnsi="Arial" w:cs="Arial"/>
              <w:iCs/>
              <w:lang w:val="en-US"/>
            </w:rPr>
            <w:t xml:space="preserve">Needham BD, Funabashi M, </w:t>
          </w:r>
          <w:proofErr w:type="spellStart"/>
          <w:r w:rsidR="00E23FCA" w:rsidRPr="00E23FCA">
            <w:rPr>
              <w:rFonts w:ascii="Arial" w:eastAsia="Times New Roman" w:hAnsi="Arial" w:cs="Arial"/>
              <w:iCs/>
              <w:lang w:val="en-US"/>
            </w:rPr>
            <w:t>Adame</w:t>
          </w:r>
          <w:proofErr w:type="spellEnd"/>
          <w:r w:rsidR="00E23FCA" w:rsidRPr="00E23FCA">
            <w:rPr>
              <w:rFonts w:ascii="Arial" w:eastAsia="Times New Roman" w:hAnsi="Arial" w:cs="Arial"/>
              <w:iCs/>
              <w:lang w:val="en-US"/>
            </w:rPr>
            <w:t xml:space="preserve"> MD, Wang Z, </w:t>
          </w:r>
          <w:proofErr w:type="spellStart"/>
          <w:r w:rsidR="00E23FCA" w:rsidRPr="00E23FCA">
            <w:rPr>
              <w:rFonts w:ascii="Arial" w:eastAsia="Times New Roman" w:hAnsi="Arial" w:cs="Arial"/>
              <w:iCs/>
              <w:lang w:val="en-US"/>
            </w:rPr>
            <w:t>Boktor</w:t>
          </w:r>
          <w:proofErr w:type="spellEnd"/>
          <w:r w:rsidR="00E23FCA" w:rsidRPr="00E23FCA">
            <w:rPr>
              <w:rFonts w:ascii="Arial" w:eastAsia="Times New Roman" w:hAnsi="Arial" w:cs="Arial"/>
              <w:iCs/>
              <w:lang w:val="en-US"/>
            </w:rPr>
            <w:t xml:space="preserve"> JC, Haney J, Wu WL, </w:t>
          </w:r>
          <w:proofErr w:type="spellStart"/>
          <w:r w:rsidR="00E23FCA" w:rsidRPr="00E23FCA">
            <w:rPr>
              <w:rFonts w:ascii="Arial" w:eastAsia="Times New Roman" w:hAnsi="Arial" w:cs="Arial"/>
              <w:iCs/>
              <w:lang w:val="en-US"/>
            </w:rPr>
            <w:t>Rabut</w:t>
          </w:r>
          <w:proofErr w:type="spellEnd"/>
          <w:r w:rsidR="00E23FCA" w:rsidRPr="00E23FCA">
            <w:rPr>
              <w:rFonts w:ascii="Arial" w:eastAsia="Times New Roman" w:hAnsi="Arial" w:cs="Arial"/>
              <w:iCs/>
              <w:lang w:val="en-US"/>
            </w:rPr>
            <w:t xml:space="preserve"> C, </w:t>
          </w:r>
          <w:proofErr w:type="spellStart"/>
          <w:r w:rsidR="00E23FCA" w:rsidRPr="00E23FCA">
            <w:rPr>
              <w:rFonts w:ascii="Arial" w:eastAsia="Times New Roman" w:hAnsi="Arial" w:cs="Arial"/>
              <w:iCs/>
              <w:lang w:val="en-US"/>
            </w:rPr>
            <w:t>Ladinsky</w:t>
          </w:r>
          <w:proofErr w:type="spellEnd"/>
          <w:r w:rsidR="00E23FCA" w:rsidRPr="00E23FCA">
            <w:rPr>
              <w:rFonts w:ascii="Arial" w:eastAsia="Times New Roman" w:hAnsi="Arial" w:cs="Arial"/>
              <w:iCs/>
              <w:lang w:val="en-US"/>
            </w:rPr>
            <w:t xml:space="preserve"> MS, Hwang SJ, Guo Y, Zhu Q, Griffiths JA, Knight R, Bjorkman PJ, Shapiro MG, </w:t>
          </w:r>
          <w:proofErr w:type="spellStart"/>
          <w:r w:rsidR="00E23FCA" w:rsidRPr="00E23FCA">
            <w:rPr>
              <w:rFonts w:ascii="Arial" w:eastAsia="Times New Roman" w:hAnsi="Arial" w:cs="Arial"/>
              <w:iCs/>
              <w:lang w:val="en-US"/>
            </w:rPr>
            <w:t>Geschwind</w:t>
          </w:r>
          <w:proofErr w:type="spellEnd"/>
          <w:r w:rsidR="00E23FCA" w:rsidRPr="00E23FCA">
            <w:rPr>
              <w:rFonts w:ascii="Arial" w:eastAsia="Times New Roman" w:hAnsi="Arial" w:cs="Arial"/>
              <w:iCs/>
              <w:lang w:val="en-US"/>
            </w:rPr>
            <w:t xml:space="preserve"> DH, </w:t>
          </w:r>
          <w:proofErr w:type="spellStart"/>
          <w:r w:rsidR="00E23FCA" w:rsidRPr="00E23FCA">
            <w:rPr>
              <w:rFonts w:ascii="Arial" w:eastAsia="Times New Roman" w:hAnsi="Arial" w:cs="Arial"/>
              <w:iCs/>
              <w:lang w:val="en-US"/>
            </w:rPr>
            <w:t>Holschneider</w:t>
          </w:r>
          <w:proofErr w:type="spellEnd"/>
          <w:r w:rsidR="00E23FCA" w:rsidRPr="00E23FCA">
            <w:rPr>
              <w:rFonts w:ascii="Arial" w:eastAsia="Times New Roman" w:hAnsi="Arial" w:cs="Arial"/>
              <w:iCs/>
              <w:lang w:val="en-US"/>
            </w:rPr>
            <w:t xml:space="preserve"> DP, Fischbach MA, Mazmanian SK. A gut-derived metabolite alters brain activity and anxiety </w:t>
          </w:r>
          <w:proofErr w:type="spellStart"/>
          <w:r w:rsidR="00E23FCA" w:rsidRPr="00E23FCA">
            <w:rPr>
              <w:rFonts w:ascii="Arial" w:eastAsia="Times New Roman" w:hAnsi="Arial" w:cs="Arial"/>
              <w:iCs/>
              <w:lang w:val="en-US"/>
            </w:rPr>
            <w:t>behaviour</w:t>
          </w:r>
          <w:proofErr w:type="spellEnd"/>
          <w:r w:rsidR="00E23FCA" w:rsidRPr="00E23FCA">
            <w:rPr>
              <w:rFonts w:ascii="Arial" w:eastAsia="Times New Roman" w:hAnsi="Arial" w:cs="Arial"/>
              <w:iCs/>
              <w:lang w:val="en-US"/>
            </w:rPr>
            <w:t xml:space="preserve"> in mice. </w:t>
          </w:r>
          <w:r w:rsidR="00E23FCA" w:rsidRPr="00E23FCA">
            <w:rPr>
              <w:rFonts w:ascii="Arial" w:eastAsia="Times New Roman" w:hAnsi="Arial" w:cs="Arial"/>
              <w:i/>
              <w:lang w:val="en-US"/>
            </w:rPr>
            <w:t>Nature.</w:t>
          </w:r>
          <w:r w:rsidR="00E23FCA" w:rsidRPr="00E23FCA">
            <w:rPr>
              <w:rFonts w:ascii="Arial" w:eastAsia="Times New Roman" w:hAnsi="Arial" w:cs="Arial"/>
              <w:iCs/>
              <w:lang w:val="en-US"/>
            </w:rPr>
            <w:t xml:space="preserve"> 2022;602(7898):647-653.</w:t>
          </w:r>
        </w:p>
        <w:p w14:paraId="7FD2E75D" w14:textId="4D2F2AEE" w:rsidR="00930041" w:rsidRPr="005B4CA0" w:rsidRDefault="00930041" w:rsidP="00930041">
          <w:pPr>
            <w:autoSpaceDE w:val="0"/>
            <w:autoSpaceDN w:val="0"/>
            <w:ind w:left="-426"/>
            <w:jc w:val="both"/>
            <w:divId w:val="748380692"/>
            <w:rPr>
              <w:rFonts w:ascii="Arial" w:eastAsia="Times New Roman" w:hAnsi="Arial" w:cs="Arial"/>
              <w:iCs/>
              <w:lang w:val="en-US"/>
            </w:rPr>
          </w:pPr>
          <w:r>
            <w:rPr>
              <w:rFonts w:ascii="Arial" w:eastAsia="Times New Roman" w:hAnsi="Arial" w:cs="Arial"/>
              <w:iCs/>
              <w:lang w:val="en-US"/>
            </w:rPr>
            <w:lastRenderedPageBreak/>
            <w:t>13</w:t>
          </w:r>
          <w:r w:rsidR="00E23FCA">
            <w:rPr>
              <w:rFonts w:ascii="Arial" w:eastAsia="Times New Roman" w:hAnsi="Arial" w:cs="Arial"/>
              <w:iCs/>
              <w:lang w:val="en-US"/>
            </w:rPr>
            <w:t>.-</w:t>
          </w:r>
          <w:r>
            <w:rPr>
              <w:rFonts w:ascii="Arial" w:eastAsia="Times New Roman" w:hAnsi="Arial" w:cs="Arial"/>
              <w:iCs/>
              <w:lang w:val="en-US"/>
            </w:rPr>
            <w:t xml:space="preserve"> </w:t>
          </w:r>
          <w:r w:rsidR="00985BFA" w:rsidRPr="00985BFA">
            <w:rPr>
              <w:rFonts w:ascii="Arial" w:eastAsia="Times New Roman" w:hAnsi="Arial" w:cs="Arial"/>
              <w:iCs/>
              <w:lang w:val="en-US"/>
            </w:rPr>
            <w:t xml:space="preserve">Tang WH, Wang Z, Levison BS, </w:t>
          </w:r>
          <w:proofErr w:type="spellStart"/>
          <w:r w:rsidR="00985BFA" w:rsidRPr="00985BFA">
            <w:rPr>
              <w:rFonts w:ascii="Arial" w:eastAsia="Times New Roman" w:hAnsi="Arial" w:cs="Arial"/>
              <w:iCs/>
              <w:lang w:val="en-US"/>
            </w:rPr>
            <w:t>Koeth</w:t>
          </w:r>
          <w:proofErr w:type="spellEnd"/>
          <w:r w:rsidR="00985BFA" w:rsidRPr="00985BFA">
            <w:rPr>
              <w:rFonts w:ascii="Arial" w:eastAsia="Times New Roman" w:hAnsi="Arial" w:cs="Arial"/>
              <w:iCs/>
              <w:lang w:val="en-US"/>
            </w:rPr>
            <w:t xml:space="preserve"> RA, Britt EB, Fu X, Wu Y, Hazen SL. Intestinal microbial metabolism of phosphatidylcholine and cardiovascular risk. </w:t>
          </w:r>
          <w:r w:rsidR="00985BFA" w:rsidRPr="00985BFA">
            <w:rPr>
              <w:rFonts w:ascii="Arial" w:eastAsia="Times New Roman" w:hAnsi="Arial" w:cs="Arial"/>
              <w:i/>
              <w:lang w:val="en-US"/>
            </w:rPr>
            <w:t xml:space="preserve">N </w:t>
          </w:r>
          <w:proofErr w:type="spellStart"/>
          <w:r w:rsidR="00985BFA" w:rsidRPr="00985BFA">
            <w:rPr>
              <w:rFonts w:ascii="Arial" w:eastAsia="Times New Roman" w:hAnsi="Arial" w:cs="Arial"/>
              <w:i/>
              <w:lang w:val="en-US"/>
            </w:rPr>
            <w:t>Engl</w:t>
          </w:r>
          <w:proofErr w:type="spellEnd"/>
          <w:r w:rsidR="00985BFA" w:rsidRPr="00985BFA">
            <w:rPr>
              <w:rFonts w:ascii="Arial" w:eastAsia="Times New Roman" w:hAnsi="Arial" w:cs="Arial"/>
              <w:i/>
              <w:lang w:val="en-US"/>
            </w:rPr>
            <w:t xml:space="preserve"> J Med.</w:t>
          </w:r>
          <w:r w:rsidR="00985BFA" w:rsidRPr="00985BFA">
            <w:rPr>
              <w:rFonts w:ascii="Arial" w:eastAsia="Times New Roman" w:hAnsi="Arial" w:cs="Arial"/>
              <w:iCs/>
              <w:lang w:val="en-US"/>
            </w:rPr>
            <w:t xml:space="preserve"> 2013;368(17):1575-84.</w:t>
          </w:r>
        </w:p>
        <w:p w14:paraId="5902EA46" w14:textId="2E8001B4" w:rsidR="00930041" w:rsidRPr="005B4CA0" w:rsidRDefault="00930041" w:rsidP="00930041">
          <w:pPr>
            <w:autoSpaceDE w:val="0"/>
            <w:autoSpaceDN w:val="0"/>
            <w:ind w:left="-426"/>
            <w:jc w:val="both"/>
            <w:divId w:val="748380692"/>
            <w:rPr>
              <w:rFonts w:ascii="Arial" w:eastAsia="Times New Roman" w:hAnsi="Arial" w:cs="Arial"/>
              <w:iCs/>
              <w:lang w:val="en-US"/>
            </w:rPr>
          </w:pPr>
          <w:r w:rsidRPr="0060690C">
            <w:rPr>
              <w:rFonts w:ascii="Arial" w:eastAsia="Times New Roman" w:hAnsi="Arial" w:cs="Arial"/>
              <w:iCs/>
            </w:rPr>
            <w:t>14</w:t>
          </w:r>
          <w:r w:rsidR="0060690C" w:rsidRPr="0060690C">
            <w:rPr>
              <w:rFonts w:ascii="Arial" w:eastAsia="Times New Roman" w:hAnsi="Arial" w:cs="Arial"/>
              <w:iCs/>
            </w:rPr>
            <w:t>.-</w:t>
          </w:r>
          <w:r w:rsidRPr="0060690C">
            <w:rPr>
              <w:rFonts w:ascii="Arial" w:eastAsia="Times New Roman" w:hAnsi="Arial" w:cs="Arial"/>
              <w:iCs/>
            </w:rPr>
            <w:t xml:space="preserve"> </w:t>
          </w:r>
          <w:r w:rsidR="0060690C" w:rsidRPr="0060690C">
            <w:rPr>
              <w:rFonts w:ascii="Arial" w:eastAsia="Times New Roman" w:hAnsi="Arial" w:cs="Arial"/>
              <w:iCs/>
            </w:rPr>
            <w:t xml:space="preserve">Martínez-del Campo A, </w:t>
          </w:r>
          <w:proofErr w:type="spellStart"/>
          <w:r w:rsidR="0060690C" w:rsidRPr="0060690C">
            <w:rPr>
              <w:rFonts w:ascii="Arial" w:eastAsia="Times New Roman" w:hAnsi="Arial" w:cs="Arial"/>
              <w:iCs/>
            </w:rPr>
            <w:t>Bodea</w:t>
          </w:r>
          <w:proofErr w:type="spellEnd"/>
          <w:r w:rsidR="0060690C" w:rsidRPr="0060690C">
            <w:rPr>
              <w:rFonts w:ascii="Arial" w:eastAsia="Times New Roman" w:hAnsi="Arial" w:cs="Arial"/>
              <w:iCs/>
            </w:rPr>
            <w:t xml:space="preserve"> S, Hamer HA, Marks JA, </w:t>
          </w:r>
          <w:proofErr w:type="spellStart"/>
          <w:r w:rsidR="0060690C" w:rsidRPr="0060690C">
            <w:rPr>
              <w:rFonts w:ascii="Arial" w:eastAsia="Times New Roman" w:hAnsi="Arial" w:cs="Arial"/>
              <w:iCs/>
            </w:rPr>
            <w:t>Haiser</w:t>
          </w:r>
          <w:proofErr w:type="spellEnd"/>
          <w:r w:rsidR="0060690C" w:rsidRPr="0060690C">
            <w:rPr>
              <w:rFonts w:ascii="Arial" w:eastAsia="Times New Roman" w:hAnsi="Arial" w:cs="Arial"/>
              <w:iCs/>
            </w:rPr>
            <w:t xml:space="preserve"> HJ, </w:t>
          </w:r>
          <w:proofErr w:type="spellStart"/>
          <w:r w:rsidR="0060690C" w:rsidRPr="0060690C">
            <w:rPr>
              <w:rFonts w:ascii="Arial" w:eastAsia="Times New Roman" w:hAnsi="Arial" w:cs="Arial"/>
              <w:iCs/>
            </w:rPr>
            <w:t>Turnbaugh</w:t>
          </w:r>
          <w:proofErr w:type="spellEnd"/>
          <w:r w:rsidR="0060690C" w:rsidRPr="0060690C">
            <w:rPr>
              <w:rFonts w:ascii="Arial" w:eastAsia="Times New Roman" w:hAnsi="Arial" w:cs="Arial"/>
              <w:iCs/>
            </w:rPr>
            <w:t xml:space="preserve"> PJ, </w:t>
          </w:r>
          <w:proofErr w:type="spellStart"/>
          <w:r w:rsidR="0060690C" w:rsidRPr="0060690C">
            <w:rPr>
              <w:rFonts w:ascii="Arial" w:eastAsia="Times New Roman" w:hAnsi="Arial" w:cs="Arial"/>
              <w:iCs/>
            </w:rPr>
            <w:t>Balskus</w:t>
          </w:r>
          <w:proofErr w:type="spellEnd"/>
          <w:r w:rsidR="0060690C" w:rsidRPr="0060690C">
            <w:rPr>
              <w:rFonts w:ascii="Arial" w:eastAsia="Times New Roman" w:hAnsi="Arial" w:cs="Arial"/>
              <w:iCs/>
            </w:rPr>
            <w:t xml:space="preserve"> EP. </w:t>
          </w:r>
          <w:r w:rsidR="0060690C" w:rsidRPr="0060690C">
            <w:rPr>
              <w:rFonts w:ascii="Arial" w:eastAsia="Times New Roman" w:hAnsi="Arial" w:cs="Arial"/>
              <w:iCs/>
              <w:lang w:val="en-GB"/>
            </w:rPr>
            <w:t xml:space="preserve">Characterization and detection of a widely distributed gene cluster that predicts anaerobic choline utilization by human gut bacteria. </w:t>
          </w:r>
          <w:r w:rsidR="0060690C" w:rsidRPr="0060690C">
            <w:rPr>
              <w:rFonts w:ascii="Arial" w:eastAsia="Times New Roman" w:hAnsi="Arial" w:cs="Arial"/>
              <w:i/>
              <w:lang w:val="en-GB"/>
            </w:rPr>
            <w:t>mBio.</w:t>
          </w:r>
          <w:r w:rsidR="0060690C" w:rsidRPr="0060690C">
            <w:rPr>
              <w:rFonts w:ascii="Arial" w:eastAsia="Times New Roman" w:hAnsi="Arial" w:cs="Arial"/>
              <w:iCs/>
              <w:lang w:val="en-GB"/>
            </w:rPr>
            <w:t xml:space="preserve"> 2015;6(2</w:t>
          </w:r>
          <w:proofErr w:type="gramStart"/>
          <w:r w:rsidR="0060690C" w:rsidRPr="0060690C">
            <w:rPr>
              <w:rFonts w:ascii="Arial" w:eastAsia="Times New Roman" w:hAnsi="Arial" w:cs="Arial"/>
              <w:iCs/>
              <w:lang w:val="en-GB"/>
            </w:rPr>
            <w:t>):e</w:t>
          </w:r>
          <w:proofErr w:type="gramEnd"/>
          <w:r w:rsidR="0060690C" w:rsidRPr="0060690C">
            <w:rPr>
              <w:rFonts w:ascii="Arial" w:eastAsia="Times New Roman" w:hAnsi="Arial" w:cs="Arial"/>
              <w:iCs/>
              <w:lang w:val="en-GB"/>
            </w:rPr>
            <w:t>00042-15.</w:t>
          </w:r>
        </w:p>
        <w:p w14:paraId="194CEC2D" w14:textId="6A15C9B7" w:rsidR="0060690C" w:rsidRDefault="00930041" w:rsidP="0060690C">
          <w:pPr>
            <w:autoSpaceDE w:val="0"/>
            <w:autoSpaceDN w:val="0"/>
            <w:ind w:left="-426"/>
            <w:jc w:val="both"/>
            <w:divId w:val="748380692"/>
            <w:rPr>
              <w:rFonts w:ascii="Arial" w:eastAsia="Times New Roman" w:hAnsi="Arial" w:cs="Arial"/>
              <w:iCs/>
              <w:lang w:val="en-US"/>
            </w:rPr>
          </w:pPr>
          <w:r>
            <w:rPr>
              <w:rFonts w:ascii="Arial" w:eastAsia="Times New Roman" w:hAnsi="Arial" w:cs="Arial"/>
              <w:iCs/>
              <w:lang w:val="en-US"/>
            </w:rPr>
            <w:t>15</w:t>
          </w:r>
          <w:r w:rsidR="0060690C">
            <w:rPr>
              <w:rFonts w:ascii="Arial" w:eastAsia="Times New Roman" w:hAnsi="Arial" w:cs="Arial"/>
              <w:iCs/>
              <w:lang w:val="en-US"/>
            </w:rPr>
            <w:t>.-</w:t>
          </w:r>
          <w:r>
            <w:rPr>
              <w:rFonts w:ascii="Arial" w:eastAsia="Times New Roman" w:hAnsi="Arial" w:cs="Arial"/>
              <w:iCs/>
              <w:lang w:val="en-US"/>
            </w:rPr>
            <w:t xml:space="preserve"> </w:t>
          </w:r>
          <w:r w:rsidR="0060690C" w:rsidRPr="0060690C">
            <w:rPr>
              <w:rFonts w:ascii="Arial" w:eastAsia="Times New Roman" w:hAnsi="Arial" w:cs="Arial"/>
              <w:iCs/>
              <w:lang w:val="en-US"/>
            </w:rPr>
            <w:t xml:space="preserve">Buffa JA, Romano KA, Copeland MF, Cody DB, Zhu W, Galvez R, Fu X, Ward K, Ferrell M, Dai HJ, Skye S, Hu P, Li L, </w:t>
          </w:r>
          <w:proofErr w:type="spellStart"/>
          <w:r w:rsidR="0060690C" w:rsidRPr="0060690C">
            <w:rPr>
              <w:rFonts w:ascii="Arial" w:eastAsia="Times New Roman" w:hAnsi="Arial" w:cs="Arial"/>
              <w:iCs/>
              <w:lang w:val="en-US"/>
            </w:rPr>
            <w:t>Parlov</w:t>
          </w:r>
          <w:proofErr w:type="spellEnd"/>
          <w:r w:rsidR="0060690C" w:rsidRPr="0060690C">
            <w:rPr>
              <w:rFonts w:ascii="Arial" w:eastAsia="Times New Roman" w:hAnsi="Arial" w:cs="Arial"/>
              <w:iCs/>
              <w:lang w:val="en-US"/>
            </w:rPr>
            <w:t xml:space="preserve"> M, McMillan A, Wei X, </w:t>
          </w:r>
          <w:proofErr w:type="spellStart"/>
          <w:r w:rsidR="0060690C" w:rsidRPr="0060690C">
            <w:rPr>
              <w:rFonts w:ascii="Arial" w:eastAsia="Times New Roman" w:hAnsi="Arial" w:cs="Arial"/>
              <w:iCs/>
              <w:lang w:val="en-US"/>
            </w:rPr>
            <w:t>Nemet</w:t>
          </w:r>
          <w:proofErr w:type="spellEnd"/>
          <w:r w:rsidR="0060690C" w:rsidRPr="0060690C">
            <w:rPr>
              <w:rFonts w:ascii="Arial" w:eastAsia="Times New Roman" w:hAnsi="Arial" w:cs="Arial"/>
              <w:iCs/>
              <w:lang w:val="en-US"/>
            </w:rPr>
            <w:t xml:space="preserve"> I, </w:t>
          </w:r>
          <w:proofErr w:type="spellStart"/>
          <w:r w:rsidR="0060690C" w:rsidRPr="0060690C">
            <w:rPr>
              <w:rFonts w:ascii="Arial" w:eastAsia="Times New Roman" w:hAnsi="Arial" w:cs="Arial"/>
              <w:iCs/>
              <w:lang w:val="en-US"/>
            </w:rPr>
            <w:t>Koeth</w:t>
          </w:r>
          <w:proofErr w:type="spellEnd"/>
          <w:r w:rsidR="0060690C" w:rsidRPr="0060690C">
            <w:rPr>
              <w:rFonts w:ascii="Arial" w:eastAsia="Times New Roman" w:hAnsi="Arial" w:cs="Arial"/>
              <w:iCs/>
              <w:lang w:val="en-US"/>
            </w:rPr>
            <w:t xml:space="preserve"> RA, Li XS, Wang Z, Sangwan N, Hajjar AM, </w:t>
          </w:r>
          <w:proofErr w:type="spellStart"/>
          <w:r w:rsidR="0060690C" w:rsidRPr="0060690C">
            <w:rPr>
              <w:rFonts w:ascii="Arial" w:eastAsia="Times New Roman" w:hAnsi="Arial" w:cs="Arial"/>
              <w:iCs/>
              <w:lang w:val="en-US"/>
            </w:rPr>
            <w:t>Dwidar</w:t>
          </w:r>
          <w:proofErr w:type="spellEnd"/>
          <w:r w:rsidR="0060690C" w:rsidRPr="0060690C">
            <w:rPr>
              <w:rFonts w:ascii="Arial" w:eastAsia="Times New Roman" w:hAnsi="Arial" w:cs="Arial"/>
              <w:iCs/>
              <w:lang w:val="en-US"/>
            </w:rPr>
            <w:t xml:space="preserve"> M, Weeks TL, Bergeron N, Krauss RM, Tang WHW, Rey FE, DiDonato JA, </w:t>
          </w:r>
          <w:proofErr w:type="spellStart"/>
          <w:r w:rsidR="0060690C" w:rsidRPr="0060690C">
            <w:rPr>
              <w:rFonts w:ascii="Arial" w:eastAsia="Times New Roman" w:hAnsi="Arial" w:cs="Arial"/>
              <w:iCs/>
              <w:lang w:val="en-US"/>
            </w:rPr>
            <w:t>Gogonea</w:t>
          </w:r>
          <w:proofErr w:type="spellEnd"/>
          <w:r w:rsidR="0060690C" w:rsidRPr="0060690C">
            <w:rPr>
              <w:rFonts w:ascii="Arial" w:eastAsia="Times New Roman" w:hAnsi="Arial" w:cs="Arial"/>
              <w:iCs/>
              <w:lang w:val="en-US"/>
            </w:rPr>
            <w:t xml:space="preserve"> V, </w:t>
          </w:r>
          <w:proofErr w:type="spellStart"/>
          <w:r w:rsidR="0060690C" w:rsidRPr="0060690C">
            <w:rPr>
              <w:rFonts w:ascii="Arial" w:eastAsia="Times New Roman" w:hAnsi="Arial" w:cs="Arial"/>
              <w:iCs/>
              <w:lang w:val="en-US"/>
            </w:rPr>
            <w:t>Gerberick</w:t>
          </w:r>
          <w:proofErr w:type="spellEnd"/>
          <w:r w:rsidR="0060690C" w:rsidRPr="0060690C">
            <w:rPr>
              <w:rFonts w:ascii="Arial" w:eastAsia="Times New Roman" w:hAnsi="Arial" w:cs="Arial"/>
              <w:iCs/>
              <w:lang w:val="en-US"/>
            </w:rPr>
            <w:t xml:space="preserve"> GF, Garcia-Garcia JC, Hazen SL. The microbial </w:t>
          </w:r>
          <w:proofErr w:type="spellStart"/>
          <w:r w:rsidR="0060690C" w:rsidRPr="0060690C">
            <w:rPr>
              <w:rFonts w:ascii="Arial" w:eastAsia="Times New Roman" w:hAnsi="Arial" w:cs="Arial"/>
              <w:iCs/>
              <w:lang w:val="en-US"/>
            </w:rPr>
            <w:t>gbu</w:t>
          </w:r>
          <w:proofErr w:type="spellEnd"/>
          <w:r w:rsidR="0060690C" w:rsidRPr="0060690C">
            <w:rPr>
              <w:rFonts w:ascii="Arial" w:eastAsia="Times New Roman" w:hAnsi="Arial" w:cs="Arial"/>
              <w:iCs/>
              <w:lang w:val="en-US"/>
            </w:rPr>
            <w:t xml:space="preserve"> gene cluster links cardiovascular disease risk associated with red meat consumption to microbiota L-carnitine catabolism. </w:t>
          </w:r>
          <w:r w:rsidR="0060690C" w:rsidRPr="0060690C">
            <w:rPr>
              <w:rFonts w:ascii="Arial" w:eastAsia="Times New Roman" w:hAnsi="Arial" w:cs="Arial"/>
              <w:i/>
              <w:lang w:val="en-US"/>
            </w:rPr>
            <w:t>Nat Microbiol.</w:t>
          </w:r>
          <w:r w:rsidR="0060690C" w:rsidRPr="0060690C">
            <w:rPr>
              <w:rFonts w:ascii="Arial" w:eastAsia="Times New Roman" w:hAnsi="Arial" w:cs="Arial"/>
              <w:iCs/>
              <w:lang w:val="en-US"/>
            </w:rPr>
            <w:t xml:space="preserve"> 2022;7(1):73-86. </w:t>
          </w:r>
        </w:p>
        <w:p w14:paraId="4D30A04F" w14:textId="5053248D" w:rsidR="00930041" w:rsidRPr="005B4CA0" w:rsidRDefault="00930041" w:rsidP="0060690C">
          <w:pPr>
            <w:autoSpaceDE w:val="0"/>
            <w:autoSpaceDN w:val="0"/>
            <w:ind w:left="-426"/>
            <w:jc w:val="both"/>
            <w:divId w:val="748380692"/>
            <w:rPr>
              <w:rFonts w:ascii="Arial" w:eastAsia="Times New Roman" w:hAnsi="Arial" w:cs="Arial"/>
              <w:iCs/>
              <w:lang w:val="en-US"/>
            </w:rPr>
          </w:pPr>
          <w:r>
            <w:rPr>
              <w:rFonts w:ascii="Arial" w:eastAsia="Times New Roman" w:hAnsi="Arial" w:cs="Arial"/>
              <w:iCs/>
              <w:lang w:val="en-US"/>
            </w:rPr>
            <w:t>16</w:t>
          </w:r>
          <w:r w:rsidR="0060690C">
            <w:rPr>
              <w:rFonts w:ascii="Arial" w:eastAsia="Times New Roman" w:hAnsi="Arial" w:cs="Arial"/>
              <w:iCs/>
              <w:lang w:val="en-US"/>
            </w:rPr>
            <w:t>.-</w:t>
          </w:r>
          <w:r>
            <w:rPr>
              <w:rFonts w:ascii="Arial" w:eastAsia="Times New Roman" w:hAnsi="Arial" w:cs="Arial"/>
              <w:iCs/>
              <w:lang w:val="en-US"/>
            </w:rPr>
            <w:t xml:space="preserve"> </w:t>
          </w:r>
          <w:proofErr w:type="spellStart"/>
          <w:r w:rsidR="0060690C" w:rsidRPr="0060690C">
            <w:rPr>
              <w:rFonts w:ascii="Arial" w:eastAsia="Times New Roman" w:hAnsi="Arial" w:cs="Arial"/>
              <w:iCs/>
              <w:lang w:val="en-US"/>
            </w:rPr>
            <w:t>Spanogiannopoulos</w:t>
          </w:r>
          <w:proofErr w:type="spellEnd"/>
          <w:r w:rsidR="0060690C" w:rsidRPr="0060690C">
            <w:rPr>
              <w:rFonts w:ascii="Arial" w:eastAsia="Times New Roman" w:hAnsi="Arial" w:cs="Arial"/>
              <w:iCs/>
              <w:lang w:val="en-US"/>
            </w:rPr>
            <w:t xml:space="preserve"> P, Bess EN, Carmody RN, </w:t>
          </w:r>
          <w:proofErr w:type="spellStart"/>
          <w:r w:rsidR="0060690C" w:rsidRPr="0060690C">
            <w:rPr>
              <w:rFonts w:ascii="Arial" w:eastAsia="Times New Roman" w:hAnsi="Arial" w:cs="Arial"/>
              <w:iCs/>
              <w:lang w:val="en-US"/>
            </w:rPr>
            <w:t>Turnbaugh</w:t>
          </w:r>
          <w:proofErr w:type="spellEnd"/>
          <w:r w:rsidR="0060690C" w:rsidRPr="0060690C">
            <w:rPr>
              <w:rFonts w:ascii="Arial" w:eastAsia="Times New Roman" w:hAnsi="Arial" w:cs="Arial"/>
              <w:iCs/>
              <w:lang w:val="en-US"/>
            </w:rPr>
            <w:t xml:space="preserve"> PJ. The microbial pharmacists within us: a metagenomic view of xenobiotic metabolism. </w:t>
          </w:r>
          <w:r w:rsidR="0060690C" w:rsidRPr="0060690C">
            <w:rPr>
              <w:rFonts w:ascii="Arial" w:eastAsia="Times New Roman" w:hAnsi="Arial" w:cs="Arial"/>
              <w:i/>
              <w:lang w:val="en-US"/>
            </w:rPr>
            <w:t>Nat Rev Microbiol.</w:t>
          </w:r>
          <w:r w:rsidR="0060690C" w:rsidRPr="0060690C">
            <w:rPr>
              <w:rFonts w:ascii="Arial" w:eastAsia="Times New Roman" w:hAnsi="Arial" w:cs="Arial"/>
              <w:iCs/>
              <w:lang w:val="en-US"/>
            </w:rPr>
            <w:t xml:space="preserve"> 2016;14(5):273-87.</w:t>
          </w:r>
        </w:p>
        <w:p w14:paraId="6A27A364" w14:textId="6D61FDA1" w:rsidR="001A784B" w:rsidRDefault="001A784B" w:rsidP="00CF6C5A">
          <w:pPr>
            <w:autoSpaceDE w:val="0"/>
            <w:autoSpaceDN w:val="0"/>
            <w:ind w:left="-426"/>
            <w:jc w:val="both"/>
            <w:divId w:val="692194361"/>
            <w:rPr>
              <w:rFonts w:ascii="Arial" w:eastAsia="Times New Roman" w:hAnsi="Arial" w:cs="Arial"/>
              <w:iCs/>
              <w:lang w:val="en-US"/>
            </w:rPr>
          </w:pPr>
          <w:r>
            <w:rPr>
              <w:rFonts w:ascii="Arial" w:eastAsia="Times New Roman" w:hAnsi="Arial" w:cs="Arial"/>
              <w:iCs/>
              <w:lang w:val="en-US"/>
            </w:rPr>
            <w:t>17</w:t>
          </w:r>
          <w:r w:rsidR="0060690C">
            <w:rPr>
              <w:rFonts w:ascii="Arial" w:eastAsia="Times New Roman" w:hAnsi="Arial" w:cs="Arial"/>
              <w:iCs/>
              <w:lang w:val="en-US"/>
            </w:rPr>
            <w:t>.-</w:t>
          </w:r>
          <w:r>
            <w:rPr>
              <w:rFonts w:ascii="Arial" w:eastAsia="Times New Roman" w:hAnsi="Arial" w:cs="Arial"/>
              <w:iCs/>
              <w:lang w:val="en-US"/>
            </w:rPr>
            <w:t xml:space="preserve"> </w:t>
          </w:r>
          <w:r w:rsidR="0060690C" w:rsidRPr="0060690C">
            <w:rPr>
              <w:rFonts w:ascii="Arial" w:eastAsia="Times New Roman" w:hAnsi="Arial" w:cs="Arial"/>
              <w:iCs/>
              <w:lang w:val="en-US"/>
            </w:rPr>
            <w:t xml:space="preserve">Koppel N, Maini </w:t>
          </w:r>
          <w:proofErr w:type="spellStart"/>
          <w:r w:rsidR="0060690C" w:rsidRPr="0060690C">
            <w:rPr>
              <w:rFonts w:ascii="Arial" w:eastAsia="Times New Roman" w:hAnsi="Arial" w:cs="Arial"/>
              <w:iCs/>
              <w:lang w:val="en-US"/>
            </w:rPr>
            <w:t>Rekdal</w:t>
          </w:r>
          <w:proofErr w:type="spellEnd"/>
          <w:r w:rsidR="0060690C" w:rsidRPr="0060690C">
            <w:rPr>
              <w:rFonts w:ascii="Arial" w:eastAsia="Times New Roman" w:hAnsi="Arial" w:cs="Arial"/>
              <w:iCs/>
              <w:lang w:val="en-US"/>
            </w:rPr>
            <w:t xml:space="preserve"> V, </w:t>
          </w:r>
          <w:proofErr w:type="spellStart"/>
          <w:r w:rsidR="0060690C" w:rsidRPr="0060690C">
            <w:rPr>
              <w:rFonts w:ascii="Arial" w:eastAsia="Times New Roman" w:hAnsi="Arial" w:cs="Arial"/>
              <w:iCs/>
              <w:lang w:val="en-US"/>
            </w:rPr>
            <w:t>Balskus</w:t>
          </w:r>
          <w:proofErr w:type="spellEnd"/>
          <w:r w:rsidR="0060690C" w:rsidRPr="0060690C">
            <w:rPr>
              <w:rFonts w:ascii="Arial" w:eastAsia="Times New Roman" w:hAnsi="Arial" w:cs="Arial"/>
              <w:iCs/>
              <w:lang w:val="en-US"/>
            </w:rPr>
            <w:t xml:space="preserve"> EP. Chemical transformation of xenobiotics by the human gut microbiota. </w:t>
          </w:r>
          <w:r w:rsidR="0060690C" w:rsidRPr="0060690C">
            <w:rPr>
              <w:rFonts w:ascii="Arial" w:eastAsia="Times New Roman" w:hAnsi="Arial" w:cs="Arial"/>
              <w:i/>
              <w:lang w:val="en-US"/>
            </w:rPr>
            <w:t>Science.</w:t>
          </w:r>
          <w:r w:rsidR="0060690C" w:rsidRPr="0060690C">
            <w:rPr>
              <w:rFonts w:ascii="Arial" w:eastAsia="Times New Roman" w:hAnsi="Arial" w:cs="Arial"/>
              <w:iCs/>
              <w:lang w:val="en-US"/>
            </w:rPr>
            <w:t xml:space="preserve"> 2017;356(6344</w:t>
          </w:r>
          <w:proofErr w:type="gramStart"/>
          <w:r w:rsidR="0060690C" w:rsidRPr="0060690C">
            <w:rPr>
              <w:rFonts w:ascii="Arial" w:eastAsia="Times New Roman" w:hAnsi="Arial" w:cs="Arial"/>
              <w:iCs/>
              <w:lang w:val="en-US"/>
            </w:rPr>
            <w:t>):eaag</w:t>
          </w:r>
          <w:proofErr w:type="gramEnd"/>
          <w:r w:rsidR="0060690C" w:rsidRPr="0060690C">
            <w:rPr>
              <w:rFonts w:ascii="Arial" w:eastAsia="Times New Roman" w:hAnsi="Arial" w:cs="Arial"/>
              <w:iCs/>
              <w:lang w:val="en-US"/>
            </w:rPr>
            <w:t>2770.</w:t>
          </w:r>
        </w:p>
        <w:p w14:paraId="5304757B" w14:textId="192003BC" w:rsidR="004A362B" w:rsidRDefault="00930041" w:rsidP="004A362B">
          <w:pPr>
            <w:autoSpaceDE w:val="0"/>
            <w:autoSpaceDN w:val="0"/>
            <w:ind w:left="-426"/>
            <w:jc w:val="both"/>
            <w:divId w:val="692194361"/>
            <w:rPr>
              <w:rFonts w:ascii="Arial" w:eastAsia="Times New Roman" w:hAnsi="Arial" w:cs="Arial"/>
              <w:iCs/>
              <w:lang w:val="en-US"/>
            </w:rPr>
          </w:pPr>
          <w:r>
            <w:rPr>
              <w:rFonts w:ascii="Arial" w:eastAsia="Times New Roman" w:hAnsi="Arial" w:cs="Arial"/>
              <w:iCs/>
              <w:lang w:val="en-US"/>
            </w:rPr>
            <w:t>18</w:t>
          </w:r>
          <w:r w:rsidR="004A362B">
            <w:rPr>
              <w:rFonts w:ascii="Arial" w:eastAsia="Times New Roman" w:hAnsi="Arial" w:cs="Arial"/>
              <w:iCs/>
              <w:lang w:val="en-US"/>
            </w:rPr>
            <w:t>.-</w:t>
          </w:r>
          <w:r>
            <w:rPr>
              <w:rFonts w:ascii="Arial" w:eastAsia="Times New Roman" w:hAnsi="Arial" w:cs="Arial"/>
              <w:iCs/>
              <w:lang w:val="en-US"/>
            </w:rPr>
            <w:t xml:space="preserve"> </w:t>
          </w:r>
          <w:r w:rsidR="004A362B" w:rsidRPr="004A362B">
            <w:rPr>
              <w:rFonts w:ascii="Arial" w:eastAsia="Times New Roman" w:hAnsi="Arial" w:cs="Arial"/>
              <w:iCs/>
              <w:lang w:val="en-US"/>
            </w:rPr>
            <w:t>Lindell AE, Zimmermann-</w:t>
          </w:r>
          <w:proofErr w:type="spellStart"/>
          <w:r w:rsidR="004A362B" w:rsidRPr="004A362B">
            <w:rPr>
              <w:rFonts w:ascii="Arial" w:eastAsia="Times New Roman" w:hAnsi="Arial" w:cs="Arial"/>
              <w:iCs/>
              <w:lang w:val="en-US"/>
            </w:rPr>
            <w:t>Kogadeeva</w:t>
          </w:r>
          <w:proofErr w:type="spellEnd"/>
          <w:r w:rsidR="004A362B" w:rsidRPr="004A362B">
            <w:rPr>
              <w:rFonts w:ascii="Arial" w:eastAsia="Times New Roman" w:hAnsi="Arial" w:cs="Arial"/>
              <w:iCs/>
              <w:lang w:val="en-US"/>
            </w:rPr>
            <w:t xml:space="preserve"> M, Patil KR. Multimodal interactions of drugs, natural compounds and pollutants with the gut microbiota. </w:t>
          </w:r>
          <w:r w:rsidR="004A362B" w:rsidRPr="004A362B">
            <w:rPr>
              <w:rFonts w:ascii="Arial" w:eastAsia="Times New Roman" w:hAnsi="Arial" w:cs="Arial"/>
              <w:i/>
              <w:lang w:val="en-US"/>
            </w:rPr>
            <w:t>Nat Rev Microbiol.</w:t>
          </w:r>
          <w:r w:rsidR="004A362B" w:rsidRPr="004A362B">
            <w:rPr>
              <w:rFonts w:ascii="Arial" w:eastAsia="Times New Roman" w:hAnsi="Arial" w:cs="Arial"/>
              <w:iCs/>
              <w:lang w:val="en-US"/>
            </w:rPr>
            <w:t xml:space="preserve"> 2022;20(7):431-443. </w:t>
          </w:r>
        </w:p>
        <w:p w14:paraId="4B6FECB9" w14:textId="0F45DBE6" w:rsidR="00930041" w:rsidRPr="005B4CA0" w:rsidRDefault="00930041" w:rsidP="004A362B">
          <w:pPr>
            <w:autoSpaceDE w:val="0"/>
            <w:autoSpaceDN w:val="0"/>
            <w:ind w:left="-426"/>
            <w:jc w:val="both"/>
            <w:divId w:val="692194361"/>
            <w:rPr>
              <w:rFonts w:ascii="Arial" w:eastAsia="Times New Roman" w:hAnsi="Arial" w:cs="Arial"/>
              <w:iCs/>
              <w:lang w:val="en-US"/>
            </w:rPr>
          </w:pPr>
          <w:r>
            <w:rPr>
              <w:rFonts w:ascii="Arial" w:eastAsia="Times New Roman" w:hAnsi="Arial" w:cs="Arial"/>
              <w:iCs/>
              <w:lang w:val="en-US"/>
            </w:rPr>
            <w:t>19</w:t>
          </w:r>
          <w:r w:rsidR="004A362B">
            <w:rPr>
              <w:rFonts w:ascii="Arial" w:eastAsia="Times New Roman" w:hAnsi="Arial" w:cs="Arial"/>
              <w:iCs/>
              <w:lang w:val="en-US"/>
            </w:rPr>
            <w:t>.-</w:t>
          </w:r>
          <w:r>
            <w:rPr>
              <w:rFonts w:ascii="Arial" w:eastAsia="Times New Roman" w:hAnsi="Arial" w:cs="Arial"/>
              <w:iCs/>
              <w:lang w:val="en-US"/>
            </w:rPr>
            <w:t xml:space="preserve"> </w:t>
          </w:r>
          <w:r w:rsidR="004A362B" w:rsidRPr="004A362B">
            <w:rPr>
              <w:rFonts w:ascii="Arial" w:eastAsia="Times New Roman" w:hAnsi="Arial" w:cs="Arial"/>
              <w:iCs/>
              <w:lang w:val="en-US"/>
            </w:rPr>
            <w:t xml:space="preserve">Jung YS, Sampath V, </w:t>
          </w:r>
          <w:proofErr w:type="spellStart"/>
          <w:r w:rsidR="004A362B" w:rsidRPr="004A362B">
            <w:rPr>
              <w:rFonts w:ascii="Arial" w:eastAsia="Times New Roman" w:hAnsi="Arial" w:cs="Arial"/>
              <w:iCs/>
              <w:lang w:val="en-US"/>
            </w:rPr>
            <w:t>Prunicki</w:t>
          </w:r>
          <w:proofErr w:type="spellEnd"/>
          <w:r w:rsidR="004A362B" w:rsidRPr="004A362B">
            <w:rPr>
              <w:rFonts w:ascii="Arial" w:eastAsia="Times New Roman" w:hAnsi="Arial" w:cs="Arial"/>
              <w:iCs/>
              <w:lang w:val="en-US"/>
            </w:rPr>
            <w:t xml:space="preserve"> M, Aguilera J, Allen H, </w:t>
          </w:r>
          <w:proofErr w:type="spellStart"/>
          <w:r w:rsidR="004A362B" w:rsidRPr="004A362B">
            <w:rPr>
              <w:rFonts w:ascii="Arial" w:eastAsia="Times New Roman" w:hAnsi="Arial" w:cs="Arial"/>
              <w:iCs/>
              <w:lang w:val="en-US"/>
            </w:rPr>
            <w:t>LaBeaud</w:t>
          </w:r>
          <w:proofErr w:type="spellEnd"/>
          <w:r w:rsidR="004A362B" w:rsidRPr="004A362B">
            <w:rPr>
              <w:rFonts w:ascii="Arial" w:eastAsia="Times New Roman" w:hAnsi="Arial" w:cs="Arial"/>
              <w:iCs/>
              <w:lang w:val="en-US"/>
            </w:rPr>
            <w:t xml:space="preserve"> D, </w:t>
          </w:r>
          <w:proofErr w:type="spellStart"/>
          <w:r w:rsidR="004A362B" w:rsidRPr="004A362B">
            <w:rPr>
              <w:rFonts w:ascii="Arial" w:eastAsia="Times New Roman" w:hAnsi="Arial" w:cs="Arial"/>
              <w:iCs/>
              <w:lang w:val="en-US"/>
            </w:rPr>
            <w:t>Veidis</w:t>
          </w:r>
          <w:proofErr w:type="spellEnd"/>
          <w:r w:rsidR="004A362B" w:rsidRPr="004A362B">
            <w:rPr>
              <w:rFonts w:ascii="Arial" w:eastAsia="Times New Roman" w:hAnsi="Arial" w:cs="Arial"/>
              <w:iCs/>
              <w:lang w:val="en-US"/>
            </w:rPr>
            <w:t xml:space="preserve"> E, Barry M, </w:t>
          </w:r>
          <w:proofErr w:type="spellStart"/>
          <w:r w:rsidR="004A362B" w:rsidRPr="004A362B">
            <w:rPr>
              <w:rFonts w:ascii="Arial" w:eastAsia="Times New Roman" w:hAnsi="Arial" w:cs="Arial"/>
              <w:iCs/>
              <w:lang w:val="en-US"/>
            </w:rPr>
            <w:t>Erny</w:t>
          </w:r>
          <w:proofErr w:type="spellEnd"/>
          <w:r w:rsidR="004A362B" w:rsidRPr="004A362B">
            <w:rPr>
              <w:rFonts w:ascii="Arial" w:eastAsia="Times New Roman" w:hAnsi="Arial" w:cs="Arial"/>
              <w:iCs/>
              <w:lang w:val="en-US"/>
            </w:rPr>
            <w:t xml:space="preserve"> B, Patel L, </w:t>
          </w:r>
          <w:proofErr w:type="spellStart"/>
          <w:r w:rsidR="004A362B" w:rsidRPr="004A362B">
            <w:rPr>
              <w:rFonts w:ascii="Arial" w:eastAsia="Times New Roman" w:hAnsi="Arial" w:cs="Arial"/>
              <w:iCs/>
              <w:lang w:val="en-US"/>
            </w:rPr>
            <w:t>Akdis</w:t>
          </w:r>
          <w:proofErr w:type="spellEnd"/>
          <w:r w:rsidR="004A362B" w:rsidRPr="004A362B">
            <w:rPr>
              <w:rFonts w:ascii="Arial" w:eastAsia="Times New Roman" w:hAnsi="Arial" w:cs="Arial"/>
              <w:iCs/>
              <w:lang w:val="en-US"/>
            </w:rPr>
            <w:t xml:space="preserve"> C, </w:t>
          </w:r>
          <w:proofErr w:type="spellStart"/>
          <w:r w:rsidR="004A362B" w:rsidRPr="004A362B">
            <w:rPr>
              <w:rFonts w:ascii="Arial" w:eastAsia="Times New Roman" w:hAnsi="Arial" w:cs="Arial"/>
              <w:iCs/>
              <w:lang w:val="en-US"/>
            </w:rPr>
            <w:t>Akdis</w:t>
          </w:r>
          <w:proofErr w:type="spellEnd"/>
          <w:r w:rsidR="004A362B" w:rsidRPr="004A362B">
            <w:rPr>
              <w:rFonts w:ascii="Arial" w:eastAsia="Times New Roman" w:hAnsi="Arial" w:cs="Arial"/>
              <w:iCs/>
              <w:lang w:val="en-US"/>
            </w:rPr>
            <w:t xml:space="preserve"> M, Nadeau K. Characterization and regulation of microplastic pollution for protecting planetary and human health. </w:t>
          </w:r>
          <w:r w:rsidR="004A362B" w:rsidRPr="004A362B">
            <w:rPr>
              <w:rFonts w:ascii="Arial" w:eastAsia="Times New Roman" w:hAnsi="Arial" w:cs="Arial"/>
              <w:i/>
              <w:lang w:val="en-US"/>
            </w:rPr>
            <w:t xml:space="preserve">Environ </w:t>
          </w:r>
          <w:proofErr w:type="spellStart"/>
          <w:r w:rsidR="004A362B" w:rsidRPr="004A362B">
            <w:rPr>
              <w:rFonts w:ascii="Arial" w:eastAsia="Times New Roman" w:hAnsi="Arial" w:cs="Arial"/>
              <w:i/>
              <w:lang w:val="en-US"/>
            </w:rPr>
            <w:t>Pollut</w:t>
          </w:r>
          <w:proofErr w:type="spellEnd"/>
          <w:r w:rsidR="004A362B" w:rsidRPr="004A362B">
            <w:rPr>
              <w:rFonts w:ascii="Arial" w:eastAsia="Times New Roman" w:hAnsi="Arial" w:cs="Arial"/>
              <w:i/>
              <w:lang w:val="en-US"/>
            </w:rPr>
            <w:t>.</w:t>
          </w:r>
          <w:r w:rsidR="004A362B" w:rsidRPr="004A362B">
            <w:rPr>
              <w:rFonts w:ascii="Arial" w:eastAsia="Times New Roman" w:hAnsi="Arial" w:cs="Arial"/>
              <w:iCs/>
              <w:lang w:val="en-US"/>
            </w:rPr>
            <w:t xml:space="preserve"> </w:t>
          </w:r>
          <w:proofErr w:type="gramStart"/>
          <w:r w:rsidR="004A362B" w:rsidRPr="004A362B">
            <w:rPr>
              <w:rFonts w:ascii="Arial" w:eastAsia="Times New Roman" w:hAnsi="Arial" w:cs="Arial"/>
              <w:iCs/>
              <w:lang w:val="en-US"/>
            </w:rPr>
            <w:t>2022;315:120442</w:t>
          </w:r>
          <w:proofErr w:type="gramEnd"/>
        </w:p>
        <w:p w14:paraId="31DCBD6E" w14:textId="733509E1" w:rsidR="004A362B" w:rsidRDefault="00930041" w:rsidP="004A362B">
          <w:pPr>
            <w:autoSpaceDE w:val="0"/>
            <w:autoSpaceDN w:val="0"/>
            <w:ind w:left="-426"/>
            <w:jc w:val="both"/>
            <w:divId w:val="692194361"/>
            <w:rPr>
              <w:rFonts w:ascii="Arial" w:eastAsia="Times New Roman" w:hAnsi="Arial" w:cs="Arial"/>
              <w:iCs/>
              <w:lang w:val="en-US"/>
            </w:rPr>
          </w:pPr>
          <w:r>
            <w:rPr>
              <w:rFonts w:ascii="Arial" w:eastAsia="Times New Roman" w:hAnsi="Arial" w:cs="Arial"/>
              <w:iCs/>
              <w:lang w:val="en-US"/>
            </w:rPr>
            <w:t>20</w:t>
          </w:r>
          <w:r w:rsidR="004A362B">
            <w:rPr>
              <w:rFonts w:ascii="Arial" w:eastAsia="Times New Roman" w:hAnsi="Arial" w:cs="Arial"/>
              <w:iCs/>
              <w:lang w:val="en-US"/>
            </w:rPr>
            <w:t>.-</w:t>
          </w:r>
          <w:r>
            <w:rPr>
              <w:rFonts w:ascii="Arial" w:eastAsia="Times New Roman" w:hAnsi="Arial" w:cs="Arial"/>
              <w:iCs/>
              <w:lang w:val="en-US"/>
            </w:rPr>
            <w:t xml:space="preserve"> </w:t>
          </w:r>
          <w:proofErr w:type="spellStart"/>
          <w:r w:rsidR="004A362B" w:rsidRPr="004A362B">
            <w:rPr>
              <w:rFonts w:ascii="Arial" w:eastAsia="Times New Roman" w:hAnsi="Arial" w:cs="Arial"/>
              <w:iCs/>
              <w:lang w:val="en-US"/>
            </w:rPr>
            <w:t>Srour</w:t>
          </w:r>
          <w:proofErr w:type="spellEnd"/>
          <w:r w:rsidR="004A362B" w:rsidRPr="004A362B">
            <w:rPr>
              <w:rFonts w:ascii="Arial" w:eastAsia="Times New Roman" w:hAnsi="Arial" w:cs="Arial"/>
              <w:iCs/>
              <w:lang w:val="en-US"/>
            </w:rPr>
            <w:t xml:space="preserve"> B, </w:t>
          </w:r>
          <w:proofErr w:type="spellStart"/>
          <w:r w:rsidR="004A362B" w:rsidRPr="004A362B">
            <w:rPr>
              <w:rFonts w:ascii="Arial" w:eastAsia="Times New Roman" w:hAnsi="Arial" w:cs="Arial"/>
              <w:iCs/>
              <w:lang w:val="en-US"/>
            </w:rPr>
            <w:t>Kordahi</w:t>
          </w:r>
          <w:proofErr w:type="spellEnd"/>
          <w:r w:rsidR="004A362B" w:rsidRPr="004A362B">
            <w:rPr>
              <w:rFonts w:ascii="Arial" w:eastAsia="Times New Roman" w:hAnsi="Arial" w:cs="Arial"/>
              <w:iCs/>
              <w:lang w:val="en-US"/>
            </w:rPr>
            <w:t xml:space="preserve"> MC, </w:t>
          </w:r>
          <w:proofErr w:type="spellStart"/>
          <w:r w:rsidR="004A362B" w:rsidRPr="004A362B">
            <w:rPr>
              <w:rFonts w:ascii="Arial" w:eastAsia="Times New Roman" w:hAnsi="Arial" w:cs="Arial"/>
              <w:iCs/>
              <w:lang w:val="en-US"/>
            </w:rPr>
            <w:t>Bonazzi</w:t>
          </w:r>
          <w:proofErr w:type="spellEnd"/>
          <w:r w:rsidR="004A362B" w:rsidRPr="004A362B">
            <w:rPr>
              <w:rFonts w:ascii="Arial" w:eastAsia="Times New Roman" w:hAnsi="Arial" w:cs="Arial"/>
              <w:iCs/>
              <w:lang w:val="en-US"/>
            </w:rPr>
            <w:t xml:space="preserve"> E, </w:t>
          </w:r>
          <w:proofErr w:type="spellStart"/>
          <w:r w:rsidR="004A362B" w:rsidRPr="004A362B">
            <w:rPr>
              <w:rFonts w:ascii="Arial" w:eastAsia="Times New Roman" w:hAnsi="Arial" w:cs="Arial"/>
              <w:iCs/>
              <w:lang w:val="en-US"/>
            </w:rPr>
            <w:t>Deschasaux</w:t>
          </w:r>
          <w:proofErr w:type="spellEnd"/>
          <w:r w:rsidR="004A362B" w:rsidRPr="004A362B">
            <w:rPr>
              <w:rFonts w:ascii="Arial" w:eastAsia="Times New Roman" w:hAnsi="Arial" w:cs="Arial"/>
              <w:iCs/>
              <w:lang w:val="en-US"/>
            </w:rPr>
            <w:t xml:space="preserve">-Tanguy M, </w:t>
          </w:r>
          <w:proofErr w:type="spellStart"/>
          <w:r w:rsidR="004A362B" w:rsidRPr="004A362B">
            <w:rPr>
              <w:rFonts w:ascii="Arial" w:eastAsia="Times New Roman" w:hAnsi="Arial" w:cs="Arial"/>
              <w:iCs/>
              <w:lang w:val="en-US"/>
            </w:rPr>
            <w:t>Touvier</w:t>
          </w:r>
          <w:proofErr w:type="spellEnd"/>
          <w:r w:rsidR="004A362B" w:rsidRPr="004A362B">
            <w:rPr>
              <w:rFonts w:ascii="Arial" w:eastAsia="Times New Roman" w:hAnsi="Arial" w:cs="Arial"/>
              <w:iCs/>
              <w:lang w:val="en-US"/>
            </w:rPr>
            <w:t xml:space="preserve"> M, Chassaing B. Ultra-processed foods and human health: from epidemiological evidence to mechanistic insights. </w:t>
          </w:r>
          <w:r w:rsidR="004A362B" w:rsidRPr="004A362B">
            <w:rPr>
              <w:rFonts w:ascii="Arial" w:eastAsia="Times New Roman" w:hAnsi="Arial" w:cs="Arial"/>
              <w:i/>
              <w:lang w:val="en-US"/>
            </w:rPr>
            <w:t>Lancet Gastroenterol Hepatol.</w:t>
          </w:r>
          <w:r w:rsidR="004A362B" w:rsidRPr="004A362B">
            <w:rPr>
              <w:rFonts w:ascii="Arial" w:eastAsia="Times New Roman" w:hAnsi="Arial" w:cs="Arial"/>
              <w:iCs/>
              <w:lang w:val="en-US"/>
            </w:rPr>
            <w:t xml:space="preserve"> 2022;7(12):1128-1140. </w:t>
          </w:r>
        </w:p>
        <w:p w14:paraId="70162161" w14:textId="412239EB" w:rsidR="00930041" w:rsidRPr="005B4CA0" w:rsidRDefault="00930041" w:rsidP="004A362B">
          <w:pPr>
            <w:autoSpaceDE w:val="0"/>
            <w:autoSpaceDN w:val="0"/>
            <w:ind w:left="-426"/>
            <w:jc w:val="both"/>
            <w:divId w:val="692194361"/>
            <w:rPr>
              <w:rFonts w:ascii="Arial" w:eastAsia="Times New Roman" w:hAnsi="Arial" w:cs="Arial"/>
              <w:iCs/>
              <w:lang w:val="en-US"/>
            </w:rPr>
          </w:pPr>
          <w:r>
            <w:rPr>
              <w:rFonts w:ascii="Arial" w:eastAsia="Times New Roman" w:hAnsi="Arial" w:cs="Arial"/>
              <w:iCs/>
              <w:lang w:val="en-US"/>
            </w:rPr>
            <w:t>21</w:t>
          </w:r>
          <w:r w:rsidR="004A362B">
            <w:rPr>
              <w:rFonts w:ascii="Arial" w:eastAsia="Times New Roman" w:hAnsi="Arial" w:cs="Arial"/>
              <w:iCs/>
              <w:lang w:val="en-US"/>
            </w:rPr>
            <w:t>.-</w:t>
          </w:r>
          <w:r>
            <w:rPr>
              <w:rFonts w:ascii="Arial" w:eastAsia="Times New Roman" w:hAnsi="Arial" w:cs="Arial"/>
              <w:iCs/>
              <w:lang w:val="en-US"/>
            </w:rPr>
            <w:t xml:space="preserve"> </w:t>
          </w:r>
          <w:proofErr w:type="spellStart"/>
          <w:r w:rsidRPr="005B4CA0">
            <w:rPr>
              <w:rFonts w:ascii="Arial" w:eastAsia="Times New Roman" w:hAnsi="Arial" w:cs="Arial"/>
              <w:iCs/>
              <w:lang w:val="en-US"/>
            </w:rPr>
            <w:t>Koelmans</w:t>
          </w:r>
          <w:proofErr w:type="spellEnd"/>
          <w:r w:rsidR="004A362B">
            <w:rPr>
              <w:rFonts w:ascii="Arial" w:eastAsia="Times New Roman" w:hAnsi="Arial" w:cs="Arial"/>
              <w:iCs/>
              <w:lang w:val="en-US"/>
            </w:rPr>
            <w:t xml:space="preserve"> </w:t>
          </w:r>
          <w:r w:rsidRPr="005B4CA0">
            <w:rPr>
              <w:rFonts w:ascii="Arial" w:eastAsia="Times New Roman" w:hAnsi="Arial" w:cs="Arial"/>
              <w:iCs/>
              <w:lang w:val="en-US"/>
            </w:rPr>
            <w:t>AA, Redondo-</w:t>
          </w:r>
          <w:proofErr w:type="spellStart"/>
          <w:r w:rsidRPr="005B4CA0">
            <w:rPr>
              <w:rFonts w:ascii="Arial" w:eastAsia="Times New Roman" w:hAnsi="Arial" w:cs="Arial"/>
              <w:iCs/>
              <w:lang w:val="en-US"/>
            </w:rPr>
            <w:t>Hasselerharm</w:t>
          </w:r>
          <w:proofErr w:type="spellEnd"/>
          <w:r w:rsidRPr="005B4CA0">
            <w:rPr>
              <w:rFonts w:ascii="Arial" w:eastAsia="Times New Roman" w:hAnsi="Arial" w:cs="Arial"/>
              <w:iCs/>
              <w:lang w:val="en-US"/>
            </w:rPr>
            <w:t xml:space="preserve"> PE, Nor NHM, de </w:t>
          </w:r>
          <w:proofErr w:type="spellStart"/>
          <w:r w:rsidRPr="005B4CA0">
            <w:rPr>
              <w:rFonts w:ascii="Arial" w:eastAsia="Times New Roman" w:hAnsi="Arial" w:cs="Arial"/>
              <w:iCs/>
              <w:lang w:val="en-US"/>
            </w:rPr>
            <w:t>Ruijter</w:t>
          </w:r>
          <w:proofErr w:type="spellEnd"/>
          <w:r w:rsidRPr="005B4CA0">
            <w:rPr>
              <w:rFonts w:ascii="Arial" w:eastAsia="Times New Roman" w:hAnsi="Arial" w:cs="Arial"/>
              <w:iCs/>
              <w:lang w:val="en-US"/>
            </w:rPr>
            <w:t xml:space="preserve"> VN, </w:t>
          </w:r>
          <w:proofErr w:type="spellStart"/>
          <w:r w:rsidRPr="005B4CA0">
            <w:rPr>
              <w:rFonts w:ascii="Arial" w:eastAsia="Times New Roman" w:hAnsi="Arial" w:cs="Arial"/>
              <w:iCs/>
              <w:lang w:val="en-US"/>
            </w:rPr>
            <w:t>Mintenig</w:t>
          </w:r>
          <w:proofErr w:type="spellEnd"/>
          <w:r w:rsidRPr="005B4CA0">
            <w:rPr>
              <w:rFonts w:ascii="Arial" w:eastAsia="Times New Roman" w:hAnsi="Arial" w:cs="Arial"/>
              <w:iCs/>
              <w:lang w:val="en-US"/>
            </w:rPr>
            <w:t xml:space="preserve"> SM,</w:t>
          </w:r>
          <w:r w:rsidR="004A362B">
            <w:rPr>
              <w:rFonts w:ascii="Arial" w:eastAsia="Times New Roman" w:hAnsi="Arial" w:cs="Arial"/>
              <w:iCs/>
              <w:lang w:val="en-US"/>
            </w:rPr>
            <w:t xml:space="preserve"> </w:t>
          </w:r>
          <w:proofErr w:type="spellStart"/>
          <w:r w:rsidRPr="005B4CA0">
            <w:rPr>
              <w:rFonts w:ascii="Arial" w:eastAsia="Times New Roman" w:hAnsi="Arial" w:cs="Arial"/>
              <w:iCs/>
              <w:lang w:val="en-US"/>
            </w:rPr>
            <w:t>Kooi</w:t>
          </w:r>
          <w:proofErr w:type="spellEnd"/>
          <w:r w:rsidRPr="005B4CA0">
            <w:rPr>
              <w:rFonts w:ascii="Arial" w:eastAsia="Times New Roman" w:hAnsi="Arial" w:cs="Arial"/>
              <w:iCs/>
              <w:lang w:val="en-US"/>
            </w:rPr>
            <w:t xml:space="preserve"> M. Risk assessment of microplastic particles. </w:t>
          </w:r>
          <w:r w:rsidRPr="004A362B">
            <w:rPr>
              <w:rFonts w:ascii="Arial" w:eastAsia="Times New Roman" w:hAnsi="Arial" w:cs="Arial"/>
              <w:i/>
              <w:lang w:val="en-US"/>
            </w:rPr>
            <w:t>Nat</w:t>
          </w:r>
          <w:r w:rsidR="004A362B">
            <w:rPr>
              <w:rFonts w:ascii="Arial" w:eastAsia="Times New Roman" w:hAnsi="Arial" w:cs="Arial"/>
              <w:i/>
              <w:lang w:val="en-US"/>
            </w:rPr>
            <w:t>.</w:t>
          </w:r>
          <w:r w:rsidRPr="004A362B">
            <w:rPr>
              <w:rFonts w:ascii="Arial" w:eastAsia="Times New Roman" w:hAnsi="Arial" w:cs="Arial"/>
              <w:i/>
              <w:lang w:val="en-US"/>
            </w:rPr>
            <w:t xml:space="preserve"> Rev</w:t>
          </w:r>
          <w:r w:rsidR="004A362B">
            <w:rPr>
              <w:rFonts w:ascii="Arial" w:eastAsia="Times New Roman" w:hAnsi="Arial" w:cs="Arial"/>
              <w:i/>
              <w:lang w:val="en-US"/>
            </w:rPr>
            <w:t>.</w:t>
          </w:r>
          <w:r w:rsidRPr="004A362B">
            <w:rPr>
              <w:rFonts w:ascii="Arial" w:eastAsia="Times New Roman" w:hAnsi="Arial" w:cs="Arial"/>
              <w:i/>
              <w:lang w:val="en-US"/>
            </w:rPr>
            <w:t xml:space="preserve"> Mater</w:t>
          </w:r>
          <w:r w:rsidR="004A362B">
            <w:rPr>
              <w:rFonts w:ascii="Arial" w:eastAsia="Times New Roman" w:hAnsi="Arial" w:cs="Arial"/>
              <w:iCs/>
              <w:lang w:val="en-US"/>
            </w:rPr>
            <w:t>. 2022;</w:t>
          </w:r>
          <w:r w:rsidRPr="005B4CA0">
            <w:rPr>
              <w:rFonts w:ascii="Arial" w:eastAsia="Times New Roman" w:hAnsi="Arial" w:cs="Arial"/>
              <w:iCs/>
              <w:lang w:val="en-US"/>
            </w:rPr>
            <w:t>7(2), 138</w:t>
          </w:r>
          <w:r w:rsidR="004A362B">
            <w:rPr>
              <w:rFonts w:ascii="Arial" w:eastAsia="Times New Roman" w:hAnsi="Arial" w:cs="Arial"/>
              <w:iCs/>
              <w:lang w:val="en-US"/>
            </w:rPr>
            <w:t>-</w:t>
          </w:r>
          <w:r w:rsidRPr="005B4CA0">
            <w:rPr>
              <w:rFonts w:ascii="Arial" w:eastAsia="Times New Roman" w:hAnsi="Arial" w:cs="Arial"/>
              <w:iCs/>
              <w:lang w:val="en-US"/>
            </w:rPr>
            <w:t>152.</w:t>
          </w:r>
        </w:p>
        <w:p w14:paraId="0DB4205A" w14:textId="1264C528" w:rsidR="001A784B" w:rsidRPr="005B4CA0" w:rsidRDefault="001A784B" w:rsidP="00CF6C5A">
          <w:pPr>
            <w:autoSpaceDE w:val="0"/>
            <w:autoSpaceDN w:val="0"/>
            <w:ind w:left="-426"/>
            <w:jc w:val="both"/>
            <w:divId w:val="1864323555"/>
            <w:rPr>
              <w:rFonts w:ascii="Arial" w:eastAsia="Times New Roman" w:hAnsi="Arial" w:cs="Arial"/>
              <w:iCs/>
              <w:lang w:val="en-US"/>
            </w:rPr>
          </w:pPr>
          <w:r>
            <w:rPr>
              <w:rFonts w:ascii="Arial" w:eastAsia="Times New Roman" w:hAnsi="Arial" w:cs="Arial"/>
              <w:iCs/>
              <w:lang w:val="en-US"/>
            </w:rPr>
            <w:t>22</w:t>
          </w:r>
          <w:r w:rsidR="005D43F2">
            <w:rPr>
              <w:rFonts w:ascii="Arial" w:eastAsia="Times New Roman" w:hAnsi="Arial" w:cs="Arial"/>
              <w:iCs/>
              <w:lang w:val="en-US"/>
            </w:rPr>
            <w:t>.-</w:t>
          </w:r>
          <w:r>
            <w:rPr>
              <w:rFonts w:ascii="Arial" w:eastAsia="Times New Roman" w:hAnsi="Arial" w:cs="Arial"/>
              <w:iCs/>
              <w:lang w:val="en-US"/>
            </w:rPr>
            <w:t xml:space="preserve"> </w:t>
          </w:r>
          <w:proofErr w:type="spellStart"/>
          <w:r w:rsidR="005D43F2" w:rsidRPr="005D43F2">
            <w:rPr>
              <w:rFonts w:ascii="Arial" w:eastAsia="Times New Roman" w:hAnsi="Arial" w:cs="Arial"/>
              <w:iCs/>
              <w:lang w:val="en-US"/>
            </w:rPr>
            <w:t>Vojdani</w:t>
          </w:r>
          <w:proofErr w:type="spellEnd"/>
          <w:r w:rsidR="005D43F2" w:rsidRPr="005D43F2">
            <w:rPr>
              <w:rFonts w:ascii="Arial" w:eastAsia="Times New Roman" w:hAnsi="Arial" w:cs="Arial"/>
              <w:iCs/>
              <w:lang w:val="en-US"/>
            </w:rPr>
            <w:t xml:space="preserve"> A, </w:t>
          </w:r>
          <w:proofErr w:type="spellStart"/>
          <w:r w:rsidR="005D43F2" w:rsidRPr="005D43F2">
            <w:rPr>
              <w:rFonts w:ascii="Arial" w:eastAsia="Times New Roman" w:hAnsi="Arial" w:cs="Arial"/>
              <w:iCs/>
              <w:lang w:val="en-US"/>
            </w:rPr>
            <w:t>Vojdani</w:t>
          </w:r>
          <w:proofErr w:type="spellEnd"/>
          <w:r w:rsidR="005D43F2" w:rsidRPr="005D43F2">
            <w:rPr>
              <w:rFonts w:ascii="Arial" w:eastAsia="Times New Roman" w:hAnsi="Arial" w:cs="Arial"/>
              <w:iCs/>
              <w:lang w:val="en-US"/>
            </w:rPr>
            <w:t xml:space="preserve"> C. Immune reactivity to food coloring. </w:t>
          </w:r>
          <w:r w:rsidR="005D43F2" w:rsidRPr="005D43F2">
            <w:rPr>
              <w:rFonts w:ascii="Arial" w:eastAsia="Times New Roman" w:hAnsi="Arial" w:cs="Arial"/>
              <w:i/>
              <w:lang w:val="en-US"/>
            </w:rPr>
            <w:t xml:space="preserve">Altern </w:t>
          </w:r>
          <w:proofErr w:type="spellStart"/>
          <w:r w:rsidR="005D43F2" w:rsidRPr="005D43F2">
            <w:rPr>
              <w:rFonts w:ascii="Arial" w:eastAsia="Times New Roman" w:hAnsi="Arial" w:cs="Arial"/>
              <w:i/>
              <w:lang w:val="en-US"/>
            </w:rPr>
            <w:t>Ther</w:t>
          </w:r>
          <w:proofErr w:type="spellEnd"/>
          <w:r w:rsidR="005D43F2" w:rsidRPr="005D43F2">
            <w:rPr>
              <w:rFonts w:ascii="Arial" w:eastAsia="Times New Roman" w:hAnsi="Arial" w:cs="Arial"/>
              <w:i/>
              <w:lang w:val="en-US"/>
            </w:rPr>
            <w:t xml:space="preserve"> Health Med.</w:t>
          </w:r>
          <w:r w:rsidR="005D43F2" w:rsidRPr="005D43F2">
            <w:rPr>
              <w:rFonts w:ascii="Arial" w:eastAsia="Times New Roman" w:hAnsi="Arial" w:cs="Arial"/>
              <w:iCs/>
              <w:lang w:val="en-US"/>
            </w:rPr>
            <w:t xml:space="preserve"> 2015;21 Suppl 1:52-62.</w:t>
          </w:r>
        </w:p>
        <w:p w14:paraId="7BDF0FB0" w14:textId="008EC54D" w:rsidR="00930041" w:rsidRPr="005B4CA0" w:rsidRDefault="00930041" w:rsidP="00930041">
          <w:pPr>
            <w:autoSpaceDE w:val="0"/>
            <w:autoSpaceDN w:val="0"/>
            <w:ind w:left="-426"/>
            <w:jc w:val="both"/>
            <w:divId w:val="684290902"/>
            <w:rPr>
              <w:rFonts w:ascii="Arial" w:eastAsia="Times New Roman" w:hAnsi="Arial" w:cs="Arial"/>
              <w:iCs/>
              <w:lang w:val="en-US"/>
            </w:rPr>
          </w:pPr>
          <w:r>
            <w:rPr>
              <w:rFonts w:ascii="Arial" w:eastAsia="Times New Roman" w:hAnsi="Arial" w:cs="Arial"/>
              <w:iCs/>
              <w:lang w:val="en-US"/>
            </w:rPr>
            <w:t>23</w:t>
          </w:r>
          <w:r w:rsidR="005D43F2">
            <w:rPr>
              <w:rFonts w:ascii="Arial" w:eastAsia="Times New Roman" w:hAnsi="Arial" w:cs="Arial"/>
              <w:iCs/>
              <w:lang w:val="en-US"/>
            </w:rPr>
            <w:t>.-</w:t>
          </w:r>
          <w:r>
            <w:rPr>
              <w:rFonts w:ascii="Arial" w:eastAsia="Times New Roman" w:hAnsi="Arial" w:cs="Arial"/>
              <w:iCs/>
              <w:lang w:val="en-US"/>
            </w:rPr>
            <w:t xml:space="preserve"> </w:t>
          </w:r>
          <w:r w:rsidR="0087413A" w:rsidRPr="0087413A">
            <w:rPr>
              <w:rFonts w:ascii="Arial" w:eastAsia="Times New Roman" w:hAnsi="Arial" w:cs="Arial"/>
              <w:iCs/>
              <w:lang w:val="en-US"/>
            </w:rPr>
            <w:t xml:space="preserve">Feng J, </w:t>
          </w:r>
          <w:proofErr w:type="spellStart"/>
          <w:r w:rsidR="0087413A" w:rsidRPr="0087413A">
            <w:rPr>
              <w:rFonts w:ascii="Arial" w:eastAsia="Times New Roman" w:hAnsi="Arial" w:cs="Arial"/>
              <w:iCs/>
              <w:lang w:val="en-US"/>
            </w:rPr>
            <w:t>Cerniglia</w:t>
          </w:r>
          <w:proofErr w:type="spellEnd"/>
          <w:r w:rsidR="0087413A" w:rsidRPr="0087413A">
            <w:rPr>
              <w:rFonts w:ascii="Arial" w:eastAsia="Times New Roman" w:hAnsi="Arial" w:cs="Arial"/>
              <w:iCs/>
              <w:lang w:val="en-US"/>
            </w:rPr>
            <w:t xml:space="preserve"> CE, Chen H. Toxicological significance of azo dye metabolism by human intestinal microbiota. </w:t>
          </w:r>
          <w:r w:rsidR="0087413A" w:rsidRPr="0087413A">
            <w:rPr>
              <w:rFonts w:ascii="Arial" w:eastAsia="Times New Roman" w:hAnsi="Arial" w:cs="Arial"/>
              <w:i/>
              <w:lang w:val="en-US"/>
            </w:rPr>
            <w:t xml:space="preserve">Front </w:t>
          </w:r>
          <w:proofErr w:type="spellStart"/>
          <w:r w:rsidR="0087413A" w:rsidRPr="0087413A">
            <w:rPr>
              <w:rFonts w:ascii="Arial" w:eastAsia="Times New Roman" w:hAnsi="Arial" w:cs="Arial"/>
              <w:i/>
              <w:lang w:val="en-US"/>
            </w:rPr>
            <w:t>Biosci</w:t>
          </w:r>
          <w:proofErr w:type="spellEnd"/>
          <w:r w:rsidR="0087413A" w:rsidRPr="0087413A">
            <w:rPr>
              <w:rFonts w:ascii="Arial" w:eastAsia="Times New Roman" w:hAnsi="Arial" w:cs="Arial"/>
              <w:i/>
              <w:lang w:val="en-US"/>
            </w:rPr>
            <w:t xml:space="preserve"> (Elite Ed).</w:t>
          </w:r>
          <w:r w:rsidR="0087413A" w:rsidRPr="0087413A">
            <w:rPr>
              <w:rFonts w:ascii="Arial" w:eastAsia="Times New Roman" w:hAnsi="Arial" w:cs="Arial"/>
              <w:iCs/>
              <w:lang w:val="en-US"/>
            </w:rPr>
            <w:t xml:space="preserve"> 2012;4(2):568-86.</w:t>
          </w:r>
        </w:p>
        <w:p w14:paraId="167BC249" w14:textId="502C3EBC" w:rsidR="0087413A" w:rsidRDefault="001A784B" w:rsidP="0087413A">
          <w:pPr>
            <w:autoSpaceDE w:val="0"/>
            <w:autoSpaceDN w:val="0"/>
            <w:ind w:left="-426"/>
            <w:jc w:val="both"/>
            <w:divId w:val="684290902"/>
            <w:rPr>
              <w:rFonts w:ascii="Arial" w:eastAsia="Times New Roman" w:hAnsi="Arial" w:cs="Arial"/>
              <w:iCs/>
              <w:lang w:val="en-GB"/>
            </w:rPr>
          </w:pPr>
          <w:r w:rsidRPr="00515406">
            <w:rPr>
              <w:rFonts w:ascii="Arial" w:eastAsia="Times New Roman" w:hAnsi="Arial" w:cs="Arial"/>
              <w:iCs/>
              <w:lang w:val="en-GB"/>
            </w:rPr>
            <w:t>24</w:t>
          </w:r>
          <w:r w:rsidR="0087413A">
            <w:rPr>
              <w:rFonts w:ascii="Arial" w:eastAsia="Times New Roman" w:hAnsi="Arial" w:cs="Arial"/>
              <w:iCs/>
              <w:lang w:val="en-GB"/>
            </w:rPr>
            <w:t>.-</w:t>
          </w:r>
          <w:r w:rsidRPr="00515406">
            <w:rPr>
              <w:rFonts w:ascii="Arial" w:eastAsia="Times New Roman" w:hAnsi="Arial" w:cs="Arial"/>
              <w:iCs/>
              <w:lang w:val="en-GB"/>
            </w:rPr>
            <w:t xml:space="preserve"> </w:t>
          </w:r>
          <w:r w:rsidR="0087413A" w:rsidRPr="0087413A">
            <w:rPr>
              <w:rFonts w:ascii="Arial" w:eastAsia="Times New Roman" w:hAnsi="Arial" w:cs="Arial"/>
              <w:iCs/>
              <w:lang w:val="en-GB"/>
            </w:rPr>
            <w:t xml:space="preserve">Claus SP, </w:t>
          </w:r>
          <w:proofErr w:type="spellStart"/>
          <w:r w:rsidR="0087413A" w:rsidRPr="0087413A">
            <w:rPr>
              <w:rFonts w:ascii="Arial" w:eastAsia="Times New Roman" w:hAnsi="Arial" w:cs="Arial"/>
              <w:iCs/>
              <w:lang w:val="en-GB"/>
            </w:rPr>
            <w:t>Guillou</w:t>
          </w:r>
          <w:proofErr w:type="spellEnd"/>
          <w:r w:rsidR="0087413A" w:rsidRPr="0087413A">
            <w:rPr>
              <w:rFonts w:ascii="Arial" w:eastAsia="Times New Roman" w:hAnsi="Arial" w:cs="Arial"/>
              <w:iCs/>
              <w:lang w:val="en-GB"/>
            </w:rPr>
            <w:t xml:space="preserve"> H, </w:t>
          </w:r>
          <w:proofErr w:type="spellStart"/>
          <w:r w:rsidR="0087413A" w:rsidRPr="0087413A">
            <w:rPr>
              <w:rFonts w:ascii="Arial" w:eastAsia="Times New Roman" w:hAnsi="Arial" w:cs="Arial"/>
              <w:iCs/>
              <w:lang w:val="en-GB"/>
            </w:rPr>
            <w:t>Ellero-Simatos</w:t>
          </w:r>
          <w:proofErr w:type="spellEnd"/>
          <w:r w:rsidR="0087413A" w:rsidRPr="0087413A">
            <w:rPr>
              <w:rFonts w:ascii="Arial" w:eastAsia="Times New Roman" w:hAnsi="Arial" w:cs="Arial"/>
              <w:iCs/>
              <w:lang w:val="en-GB"/>
            </w:rPr>
            <w:t xml:space="preserve"> S. The gut microbiota: a major player in the toxicity of environmental pollutants? </w:t>
          </w:r>
          <w:r w:rsidR="0087413A" w:rsidRPr="0087413A">
            <w:rPr>
              <w:rFonts w:ascii="Arial" w:eastAsia="Times New Roman" w:hAnsi="Arial" w:cs="Arial"/>
              <w:i/>
              <w:lang w:val="en-GB"/>
            </w:rPr>
            <w:t>NPJ Biofilms Microbiomes.</w:t>
          </w:r>
          <w:r w:rsidR="0087413A" w:rsidRPr="0087413A">
            <w:rPr>
              <w:rFonts w:ascii="Arial" w:eastAsia="Times New Roman" w:hAnsi="Arial" w:cs="Arial"/>
              <w:iCs/>
              <w:lang w:val="en-GB"/>
            </w:rPr>
            <w:t xml:space="preserve"> </w:t>
          </w:r>
          <w:proofErr w:type="gramStart"/>
          <w:r w:rsidR="0087413A" w:rsidRPr="0087413A">
            <w:rPr>
              <w:rFonts w:ascii="Arial" w:eastAsia="Times New Roman" w:hAnsi="Arial" w:cs="Arial"/>
              <w:iCs/>
              <w:lang w:val="en-GB"/>
            </w:rPr>
            <w:t>2016;2:16003</w:t>
          </w:r>
          <w:proofErr w:type="gramEnd"/>
          <w:r w:rsidR="0087413A" w:rsidRPr="0087413A">
            <w:rPr>
              <w:rFonts w:ascii="Arial" w:eastAsia="Times New Roman" w:hAnsi="Arial" w:cs="Arial"/>
              <w:iCs/>
              <w:lang w:val="en-GB"/>
            </w:rPr>
            <w:t xml:space="preserve">. </w:t>
          </w:r>
        </w:p>
        <w:p w14:paraId="1C6ABEED" w14:textId="77845481" w:rsidR="00930041" w:rsidRPr="005B4CA0" w:rsidRDefault="00930041" w:rsidP="0087413A">
          <w:pPr>
            <w:autoSpaceDE w:val="0"/>
            <w:autoSpaceDN w:val="0"/>
            <w:ind w:left="-426"/>
            <w:jc w:val="both"/>
            <w:divId w:val="684290902"/>
            <w:rPr>
              <w:rFonts w:ascii="Arial" w:eastAsia="Times New Roman" w:hAnsi="Arial" w:cs="Arial"/>
              <w:iCs/>
              <w:lang w:val="en-US"/>
            </w:rPr>
          </w:pPr>
          <w:r>
            <w:rPr>
              <w:rFonts w:ascii="Arial" w:eastAsia="Times New Roman" w:hAnsi="Arial" w:cs="Arial"/>
              <w:iCs/>
              <w:lang w:val="en-US"/>
            </w:rPr>
            <w:t>25</w:t>
          </w:r>
          <w:r w:rsidR="0087413A">
            <w:rPr>
              <w:rFonts w:ascii="Arial" w:eastAsia="Times New Roman" w:hAnsi="Arial" w:cs="Arial"/>
              <w:iCs/>
              <w:lang w:val="en-US"/>
            </w:rPr>
            <w:t>.-</w:t>
          </w:r>
          <w:r>
            <w:rPr>
              <w:rFonts w:ascii="Arial" w:eastAsia="Times New Roman" w:hAnsi="Arial" w:cs="Arial"/>
              <w:iCs/>
              <w:lang w:val="en-US"/>
            </w:rPr>
            <w:t xml:space="preserve"> </w:t>
          </w:r>
          <w:r w:rsidR="0087413A" w:rsidRPr="0087413A">
            <w:rPr>
              <w:rFonts w:ascii="Arial" w:eastAsia="Times New Roman" w:hAnsi="Arial" w:cs="Arial"/>
              <w:iCs/>
              <w:lang w:val="en-US"/>
            </w:rPr>
            <w:t>He Z, Chen L, Catalan-</w:t>
          </w:r>
          <w:proofErr w:type="spellStart"/>
          <w:r w:rsidR="0087413A" w:rsidRPr="0087413A">
            <w:rPr>
              <w:rFonts w:ascii="Arial" w:eastAsia="Times New Roman" w:hAnsi="Arial" w:cs="Arial"/>
              <w:iCs/>
              <w:lang w:val="en-US"/>
            </w:rPr>
            <w:t>Dibene</w:t>
          </w:r>
          <w:proofErr w:type="spellEnd"/>
          <w:r w:rsidR="0087413A" w:rsidRPr="0087413A">
            <w:rPr>
              <w:rFonts w:ascii="Arial" w:eastAsia="Times New Roman" w:hAnsi="Arial" w:cs="Arial"/>
              <w:iCs/>
              <w:lang w:val="en-US"/>
            </w:rPr>
            <w:t xml:space="preserve"> J, </w:t>
          </w:r>
          <w:proofErr w:type="spellStart"/>
          <w:r w:rsidR="0087413A" w:rsidRPr="0087413A">
            <w:rPr>
              <w:rFonts w:ascii="Arial" w:eastAsia="Times New Roman" w:hAnsi="Arial" w:cs="Arial"/>
              <w:iCs/>
              <w:lang w:val="en-US"/>
            </w:rPr>
            <w:t>Bongers</w:t>
          </w:r>
          <w:proofErr w:type="spellEnd"/>
          <w:r w:rsidR="0087413A" w:rsidRPr="0087413A">
            <w:rPr>
              <w:rFonts w:ascii="Arial" w:eastAsia="Times New Roman" w:hAnsi="Arial" w:cs="Arial"/>
              <w:iCs/>
              <w:lang w:val="en-US"/>
            </w:rPr>
            <w:t xml:space="preserve"> G, Faith JJ, </w:t>
          </w:r>
          <w:proofErr w:type="spellStart"/>
          <w:r w:rsidR="0087413A" w:rsidRPr="0087413A">
            <w:rPr>
              <w:rFonts w:ascii="Arial" w:eastAsia="Times New Roman" w:hAnsi="Arial" w:cs="Arial"/>
              <w:iCs/>
              <w:lang w:val="en-US"/>
            </w:rPr>
            <w:t>Suebsuwong</w:t>
          </w:r>
          <w:proofErr w:type="spellEnd"/>
          <w:r w:rsidR="0087413A" w:rsidRPr="0087413A">
            <w:rPr>
              <w:rFonts w:ascii="Arial" w:eastAsia="Times New Roman" w:hAnsi="Arial" w:cs="Arial"/>
              <w:iCs/>
              <w:lang w:val="en-US"/>
            </w:rPr>
            <w:t xml:space="preserve"> C, DeVita RJ, Shen Z, Fox JG, </w:t>
          </w:r>
          <w:proofErr w:type="spellStart"/>
          <w:r w:rsidR="0087413A" w:rsidRPr="0087413A">
            <w:rPr>
              <w:rFonts w:ascii="Arial" w:eastAsia="Times New Roman" w:hAnsi="Arial" w:cs="Arial"/>
              <w:iCs/>
              <w:lang w:val="en-US"/>
            </w:rPr>
            <w:t>Lafaille</w:t>
          </w:r>
          <w:proofErr w:type="spellEnd"/>
          <w:r w:rsidR="0087413A" w:rsidRPr="0087413A">
            <w:rPr>
              <w:rFonts w:ascii="Arial" w:eastAsia="Times New Roman" w:hAnsi="Arial" w:cs="Arial"/>
              <w:iCs/>
              <w:lang w:val="en-US"/>
            </w:rPr>
            <w:t xml:space="preserve"> JJ, Furtado GC, Lira SA. Food colorants metabolized by commensal bacteria promote colitis in mice with dysregulated expression of interleukin-23. </w:t>
          </w:r>
          <w:r w:rsidR="0087413A" w:rsidRPr="008409DC">
            <w:rPr>
              <w:rFonts w:ascii="Arial" w:eastAsia="Times New Roman" w:hAnsi="Arial" w:cs="Arial"/>
              <w:i/>
              <w:lang w:val="en-US"/>
            </w:rPr>
            <w:t xml:space="preserve">Cell </w:t>
          </w:r>
          <w:proofErr w:type="spellStart"/>
          <w:r w:rsidR="0087413A" w:rsidRPr="008409DC">
            <w:rPr>
              <w:rFonts w:ascii="Arial" w:eastAsia="Times New Roman" w:hAnsi="Arial" w:cs="Arial"/>
              <w:i/>
              <w:lang w:val="en-US"/>
            </w:rPr>
            <w:t>Metab</w:t>
          </w:r>
          <w:proofErr w:type="spellEnd"/>
          <w:r w:rsidR="0087413A" w:rsidRPr="008409DC">
            <w:rPr>
              <w:rFonts w:ascii="Arial" w:eastAsia="Times New Roman" w:hAnsi="Arial" w:cs="Arial"/>
              <w:i/>
              <w:lang w:val="en-US"/>
            </w:rPr>
            <w:t>.</w:t>
          </w:r>
          <w:r w:rsidR="0087413A" w:rsidRPr="0087413A">
            <w:rPr>
              <w:rFonts w:ascii="Arial" w:eastAsia="Times New Roman" w:hAnsi="Arial" w:cs="Arial"/>
              <w:iCs/>
              <w:lang w:val="en-US"/>
            </w:rPr>
            <w:t xml:space="preserve"> 2021;33(7):1358-1371.e5.</w:t>
          </w:r>
        </w:p>
        <w:p w14:paraId="462B59E5" w14:textId="0D156338" w:rsidR="00930041" w:rsidRPr="005B4CA0" w:rsidRDefault="00930041" w:rsidP="00930041">
          <w:pPr>
            <w:autoSpaceDE w:val="0"/>
            <w:autoSpaceDN w:val="0"/>
            <w:ind w:left="-426"/>
            <w:jc w:val="both"/>
            <w:divId w:val="684290902"/>
            <w:rPr>
              <w:rFonts w:ascii="Arial" w:eastAsia="Times New Roman" w:hAnsi="Arial" w:cs="Arial"/>
              <w:iCs/>
              <w:lang w:val="en-US"/>
            </w:rPr>
          </w:pPr>
          <w:r>
            <w:rPr>
              <w:rFonts w:ascii="Arial" w:eastAsia="Times New Roman" w:hAnsi="Arial" w:cs="Arial"/>
              <w:iCs/>
              <w:lang w:val="en-US"/>
            </w:rPr>
            <w:lastRenderedPageBreak/>
            <w:t>26</w:t>
          </w:r>
          <w:r w:rsidR="008409DC">
            <w:rPr>
              <w:rFonts w:ascii="Arial" w:eastAsia="Times New Roman" w:hAnsi="Arial" w:cs="Arial"/>
              <w:iCs/>
              <w:lang w:val="en-US"/>
            </w:rPr>
            <w:t>.-</w:t>
          </w:r>
          <w:r>
            <w:rPr>
              <w:rFonts w:ascii="Arial" w:eastAsia="Times New Roman" w:hAnsi="Arial" w:cs="Arial"/>
              <w:iCs/>
              <w:lang w:val="en-US"/>
            </w:rPr>
            <w:t xml:space="preserve"> </w:t>
          </w:r>
          <w:r w:rsidR="008409DC" w:rsidRPr="008409DC">
            <w:rPr>
              <w:rFonts w:ascii="Arial" w:eastAsia="Times New Roman" w:hAnsi="Arial" w:cs="Arial"/>
              <w:iCs/>
              <w:lang w:val="en-US"/>
            </w:rPr>
            <w:t xml:space="preserve">Kwon YH, </w:t>
          </w:r>
          <w:proofErr w:type="spellStart"/>
          <w:r w:rsidR="008409DC" w:rsidRPr="008409DC">
            <w:rPr>
              <w:rFonts w:ascii="Arial" w:eastAsia="Times New Roman" w:hAnsi="Arial" w:cs="Arial"/>
              <w:iCs/>
              <w:lang w:val="en-US"/>
            </w:rPr>
            <w:t>Banskota</w:t>
          </w:r>
          <w:proofErr w:type="spellEnd"/>
          <w:r w:rsidR="008409DC" w:rsidRPr="008409DC">
            <w:rPr>
              <w:rFonts w:ascii="Arial" w:eastAsia="Times New Roman" w:hAnsi="Arial" w:cs="Arial"/>
              <w:iCs/>
              <w:lang w:val="en-US"/>
            </w:rPr>
            <w:t xml:space="preserve"> S, Wang H, Rossi L, </w:t>
          </w:r>
          <w:proofErr w:type="spellStart"/>
          <w:r w:rsidR="008409DC" w:rsidRPr="008409DC">
            <w:rPr>
              <w:rFonts w:ascii="Arial" w:eastAsia="Times New Roman" w:hAnsi="Arial" w:cs="Arial"/>
              <w:iCs/>
              <w:lang w:val="en-US"/>
            </w:rPr>
            <w:t>Grondin</w:t>
          </w:r>
          <w:proofErr w:type="spellEnd"/>
          <w:r w:rsidR="008409DC" w:rsidRPr="008409DC">
            <w:rPr>
              <w:rFonts w:ascii="Arial" w:eastAsia="Times New Roman" w:hAnsi="Arial" w:cs="Arial"/>
              <w:iCs/>
              <w:lang w:val="en-US"/>
            </w:rPr>
            <w:t xml:space="preserve"> JA, Syed SA, </w:t>
          </w:r>
          <w:proofErr w:type="spellStart"/>
          <w:r w:rsidR="008409DC" w:rsidRPr="008409DC">
            <w:rPr>
              <w:rFonts w:ascii="Arial" w:eastAsia="Times New Roman" w:hAnsi="Arial" w:cs="Arial"/>
              <w:iCs/>
              <w:lang w:val="en-US"/>
            </w:rPr>
            <w:t>Yousefi</w:t>
          </w:r>
          <w:proofErr w:type="spellEnd"/>
          <w:r w:rsidR="008409DC" w:rsidRPr="008409DC">
            <w:rPr>
              <w:rFonts w:ascii="Arial" w:eastAsia="Times New Roman" w:hAnsi="Arial" w:cs="Arial"/>
              <w:iCs/>
              <w:lang w:val="en-US"/>
            </w:rPr>
            <w:t xml:space="preserve"> Y, </w:t>
          </w:r>
          <w:proofErr w:type="spellStart"/>
          <w:r w:rsidR="008409DC" w:rsidRPr="008409DC">
            <w:rPr>
              <w:rFonts w:ascii="Arial" w:eastAsia="Times New Roman" w:hAnsi="Arial" w:cs="Arial"/>
              <w:iCs/>
              <w:lang w:val="en-US"/>
            </w:rPr>
            <w:t>Schertzer</w:t>
          </w:r>
          <w:proofErr w:type="spellEnd"/>
          <w:r w:rsidR="008409DC" w:rsidRPr="008409DC">
            <w:rPr>
              <w:rFonts w:ascii="Arial" w:eastAsia="Times New Roman" w:hAnsi="Arial" w:cs="Arial"/>
              <w:iCs/>
              <w:lang w:val="en-US"/>
            </w:rPr>
            <w:t xml:space="preserve"> JD, Morrison KM, Wade MG, Holloway AC, Surette MG, Steinberg GR, Khan WI. Chronic exposure to synthetic food colorant Allura Red AC promotes susceptibility to experimental colitis via intestinal serotonin in mice. </w:t>
          </w:r>
          <w:r w:rsidR="008409DC" w:rsidRPr="008409DC">
            <w:rPr>
              <w:rFonts w:ascii="Arial" w:eastAsia="Times New Roman" w:hAnsi="Arial" w:cs="Arial"/>
              <w:i/>
              <w:lang w:val="en-US"/>
            </w:rPr>
            <w:t xml:space="preserve">Nat </w:t>
          </w:r>
          <w:proofErr w:type="spellStart"/>
          <w:r w:rsidR="008409DC" w:rsidRPr="008409DC">
            <w:rPr>
              <w:rFonts w:ascii="Arial" w:eastAsia="Times New Roman" w:hAnsi="Arial" w:cs="Arial"/>
              <w:i/>
              <w:lang w:val="en-US"/>
            </w:rPr>
            <w:t>Commun</w:t>
          </w:r>
          <w:proofErr w:type="spellEnd"/>
          <w:r w:rsidR="008409DC" w:rsidRPr="008409DC">
            <w:rPr>
              <w:rFonts w:ascii="Arial" w:eastAsia="Times New Roman" w:hAnsi="Arial" w:cs="Arial"/>
              <w:i/>
              <w:lang w:val="en-US"/>
            </w:rPr>
            <w:t>.</w:t>
          </w:r>
          <w:r w:rsidR="008409DC" w:rsidRPr="008409DC">
            <w:rPr>
              <w:rFonts w:ascii="Arial" w:eastAsia="Times New Roman" w:hAnsi="Arial" w:cs="Arial"/>
              <w:iCs/>
              <w:lang w:val="en-US"/>
            </w:rPr>
            <w:t xml:space="preserve"> 2022;13(1):7617.</w:t>
          </w:r>
        </w:p>
        <w:p w14:paraId="08249131" w14:textId="209B1B7D" w:rsidR="00930041" w:rsidRPr="005B4CA0" w:rsidRDefault="00930041" w:rsidP="00930041">
          <w:pPr>
            <w:autoSpaceDE w:val="0"/>
            <w:autoSpaceDN w:val="0"/>
            <w:ind w:left="-426"/>
            <w:jc w:val="both"/>
            <w:divId w:val="684290902"/>
            <w:rPr>
              <w:rFonts w:ascii="Arial" w:eastAsia="Times New Roman" w:hAnsi="Arial" w:cs="Arial"/>
              <w:iCs/>
              <w:lang w:val="en-US"/>
            </w:rPr>
          </w:pPr>
          <w:r>
            <w:rPr>
              <w:rFonts w:ascii="Arial" w:eastAsia="Times New Roman" w:hAnsi="Arial" w:cs="Arial"/>
              <w:iCs/>
              <w:lang w:val="en-US"/>
            </w:rPr>
            <w:t>27</w:t>
          </w:r>
          <w:r w:rsidR="008409DC">
            <w:rPr>
              <w:rFonts w:ascii="Arial" w:eastAsia="Times New Roman" w:hAnsi="Arial" w:cs="Arial"/>
              <w:iCs/>
              <w:lang w:val="en-US"/>
            </w:rPr>
            <w:t>.-</w:t>
          </w:r>
          <w:r>
            <w:rPr>
              <w:rFonts w:ascii="Arial" w:eastAsia="Times New Roman" w:hAnsi="Arial" w:cs="Arial"/>
              <w:iCs/>
              <w:lang w:val="en-US"/>
            </w:rPr>
            <w:t xml:space="preserve"> </w:t>
          </w:r>
          <w:r w:rsidR="008409DC" w:rsidRPr="008409DC">
            <w:rPr>
              <w:rFonts w:ascii="Arial" w:eastAsia="Times New Roman" w:hAnsi="Arial" w:cs="Arial"/>
              <w:iCs/>
              <w:lang w:val="en-US"/>
            </w:rPr>
            <w:t xml:space="preserve">Suez J, </w:t>
          </w:r>
          <w:proofErr w:type="spellStart"/>
          <w:r w:rsidR="008409DC" w:rsidRPr="008409DC">
            <w:rPr>
              <w:rFonts w:ascii="Arial" w:eastAsia="Times New Roman" w:hAnsi="Arial" w:cs="Arial"/>
              <w:iCs/>
              <w:lang w:val="en-US"/>
            </w:rPr>
            <w:t>Korem</w:t>
          </w:r>
          <w:proofErr w:type="spellEnd"/>
          <w:r w:rsidR="008409DC" w:rsidRPr="008409DC">
            <w:rPr>
              <w:rFonts w:ascii="Arial" w:eastAsia="Times New Roman" w:hAnsi="Arial" w:cs="Arial"/>
              <w:iCs/>
              <w:lang w:val="en-US"/>
            </w:rPr>
            <w:t xml:space="preserve"> T, </w:t>
          </w:r>
          <w:proofErr w:type="spellStart"/>
          <w:r w:rsidR="008409DC" w:rsidRPr="008409DC">
            <w:rPr>
              <w:rFonts w:ascii="Arial" w:eastAsia="Times New Roman" w:hAnsi="Arial" w:cs="Arial"/>
              <w:iCs/>
              <w:lang w:val="en-US"/>
            </w:rPr>
            <w:t>Zeevi</w:t>
          </w:r>
          <w:proofErr w:type="spellEnd"/>
          <w:r w:rsidR="008409DC" w:rsidRPr="008409DC">
            <w:rPr>
              <w:rFonts w:ascii="Arial" w:eastAsia="Times New Roman" w:hAnsi="Arial" w:cs="Arial"/>
              <w:iCs/>
              <w:lang w:val="en-US"/>
            </w:rPr>
            <w:t xml:space="preserve"> D, Zilberman-</w:t>
          </w:r>
          <w:proofErr w:type="spellStart"/>
          <w:r w:rsidR="008409DC" w:rsidRPr="008409DC">
            <w:rPr>
              <w:rFonts w:ascii="Arial" w:eastAsia="Times New Roman" w:hAnsi="Arial" w:cs="Arial"/>
              <w:iCs/>
              <w:lang w:val="en-US"/>
            </w:rPr>
            <w:t>Schapira</w:t>
          </w:r>
          <w:proofErr w:type="spellEnd"/>
          <w:r w:rsidR="008409DC" w:rsidRPr="008409DC">
            <w:rPr>
              <w:rFonts w:ascii="Arial" w:eastAsia="Times New Roman" w:hAnsi="Arial" w:cs="Arial"/>
              <w:iCs/>
              <w:lang w:val="en-US"/>
            </w:rPr>
            <w:t xml:space="preserve"> G, </w:t>
          </w:r>
          <w:proofErr w:type="spellStart"/>
          <w:r w:rsidR="008409DC" w:rsidRPr="008409DC">
            <w:rPr>
              <w:rFonts w:ascii="Arial" w:eastAsia="Times New Roman" w:hAnsi="Arial" w:cs="Arial"/>
              <w:iCs/>
              <w:lang w:val="en-US"/>
            </w:rPr>
            <w:t>Thaiss</w:t>
          </w:r>
          <w:proofErr w:type="spellEnd"/>
          <w:r w:rsidR="008409DC" w:rsidRPr="008409DC">
            <w:rPr>
              <w:rFonts w:ascii="Arial" w:eastAsia="Times New Roman" w:hAnsi="Arial" w:cs="Arial"/>
              <w:iCs/>
              <w:lang w:val="en-US"/>
            </w:rPr>
            <w:t xml:space="preserve"> CA, </w:t>
          </w:r>
          <w:proofErr w:type="spellStart"/>
          <w:r w:rsidR="008409DC" w:rsidRPr="008409DC">
            <w:rPr>
              <w:rFonts w:ascii="Arial" w:eastAsia="Times New Roman" w:hAnsi="Arial" w:cs="Arial"/>
              <w:iCs/>
              <w:lang w:val="en-US"/>
            </w:rPr>
            <w:t>Maza</w:t>
          </w:r>
          <w:proofErr w:type="spellEnd"/>
          <w:r w:rsidR="008409DC" w:rsidRPr="008409DC">
            <w:rPr>
              <w:rFonts w:ascii="Arial" w:eastAsia="Times New Roman" w:hAnsi="Arial" w:cs="Arial"/>
              <w:iCs/>
              <w:lang w:val="en-US"/>
            </w:rPr>
            <w:t xml:space="preserve"> O, Israeli D, </w:t>
          </w:r>
          <w:proofErr w:type="spellStart"/>
          <w:r w:rsidR="008409DC" w:rsidRPr="008409DC">
            <w:rPr>
              <w:rFonts w:ascii="Arial" w:eastAsia="Times New Roman" w:hAnsi="Arial" w:cs="Arial"/>
              <w:iCs/>
              <w:lang w:val="en-US"/>
            </w:rPr>
            <w:t>Zmora</w:t>
          </w:r>
          <w:proofErr w:type="spellEnd"/>
          <w:r w:rsidR="008409DC" w:rsidRPr="008409DC">
            <w:rPr>
              <w:rFonts w:ascii="Arial" w:eastAsia="Times New Roman" w:hAnsi="Arial" w:cs="Arial"/>
              <w:iCs/>
              <w:lang w:val="en-US"/>
            </w:rPr>
            <w:t xml:space="preserve"> N, Gilad S, Weinberger A, </w:t>
          </w:r>
          <w:proofErr w:type="spellStart"/>
          <w:r w:rsidR="008409DC" w:rsidRPr="008409DC">
            <w:rPr>
              <w:rFonts w:ascii="Arial" w:eastAsia="Times New Roman" w:hAnsi="Arial" w:cs="Arial"/>
              <w:iCs/>
              <w:lang w:val="en-US"/>
            </w:rPr>
            <w:t>Kuperman</w:t>
          </w:r>
          <w:proofErr w:type="spellEnd"/>
          <w:r w:rsidR="008409DC" w:rsidRPr="008409DC">
            <w:rPr>
              <w:rFonts w:ascii="Arial" w:eastAsia="Times New Roman" w:hAnsi="Arial" w:cs="Arial"/>
              <w:iCs/>
              <w:lang w:val="en-US"/>
            </w:rPr>
            <w:t xml:space="preserve"> Y, </w:t>
          </w:r>
          <w:proofErr w:type="spellStart"/>
          <w:r w:rsidR="008409DC" w:rsidRPr="008409DC">
            <w:rPr>
              <w:rFonts w:ascii="Arial" w:eastAsia="Times New Roman" w:hAnsi="Arial" w:cs="Arial"/>
              <w:iCs/>
              <w:lang w:val="en-US"/>
            </w:rPr>
            <w:t>Harmelin</w:t>
          </w:r>
          <w:proofErr w:type="spellEnd"/>
          <w:r w:rsidR="008409DC" w:rsidRPr="008409DC">
            <w:rPr>
              <w:rFonts w:ascii="Arial" w:eastAsia="Times New Roman" w:hAnsi="Arial" w:cs="Arial"/>
              <w:iCs/>
              <w:lang w:val="en-US"/>
            </w:rPr>
            <w:t xml:space="preserve"> A, </w:t>
          </w:r>
          <w:proofErr w:type="spellStart"/>
          <w:r w:rsidR="008409DC" w:rsidRPr="008409DC">
            <w:rPr>
              <w:rFonts w:ascii="Arial" w:eastAsia="Times New Roman" w:hAnsi="Arial" w:cs="Arial"/>
              <w:iCs/>
              <w:lang w:val="en-US"/>
            </w:rPr>
            <w:t>Kolodkin</w:t>
          </w:r>
          <w:proofErr w:type="spellEnd"/>
          <w:r w:rsidR="008409DC" w:rsidRPr="008409DC">
            <w:rPr>
              <w:rFonts w:ascii="Arial" w:eastAsia="Times New Roman" w:hAnsi="Arial" w:cs="Arial"/>
              <w:iCs/>
              <w:lang w:val="en-US"/>
            </w:rPr>
            <w:t xml:space="preserve">-Gal I, Shapiro H, Halpern Z, Segal E, </w:t>
          </w:r>
          <w:proofErr w:type="spellStart"/>
          <w:r w:rsidR="008409DC" w:rsidRPr="008409DC">
            <w:rPr>
              <w:rFonts w:ascii="Arial" w:eastAsia="Times New Roman" w:hAnsi="Arial" w:cs="Arial"/>
              <w:iCs/>
              <w:lang w:val="en-US"/>
            </w:rPr>
            <w:t>Elinav</w:t>
          </w:r>
          <w:proofErr w:type="spellEnd"/>
          <w:r w:rsidR="008409DC" w:rsidRPr="008409DC">
            <w:rPr>
              <w:rFonts w:ascii="Arial" w:eastAsia="Times New Roman" w:hAnsi="Arial" w:cs="Arial"/>
              <w:iCs/>
              <w:lang w:val="en-US"/>
            </w:rPr>
            <w:t xml:space="preserve"> E. Artificial sweeteners induce glucose intolerance by altering the gut microbiota. </w:t>
          </w:r>
          <w:r w:rsidR="008409DC" w:rsidRPr="008409DC">
            <w:rPr>
              <w:rFonts w:ascii="Arial" w:eastAsia="Times New Roman" w:hAnsi="Arial" w:cs="Arial"/>
              <w:i/>
              <w:lang w:val="en-US"/>
            </w:rPr>
            <w:t>Nature.</w:t>
          </w:r>
          <w:r w:rsidR="008409DC" w:rsidRPr="008409DC">
            <w:rPr>
              <w:rFonts w:ascii="Arial" w:eastAsia="Times New Roman" w:hAnsi="Arial" w:cs="Arial"/>
              <w:iCs/>
              <w:lang w:val="en-US"/>
            </w:rPr>
            <w:t xml:space="preserve"> 2014;514(7521):181-6.</w:t>
          </w:r>
        </w:p>
        <w:p w14:paraId="7FF7B41D" w14:textId="4287379B" w:rsidR="00930041" w:rsidRPr="00930041" w:rsidRDefault="00930041" w:rsidP="00930041">
          <w:pPr>
            <w:autoSpaceDE w:val="0"/>
            <w:autoSpaceDN w:val="0"/>
            <w:ind w:left="-426"/>
            <w:jc w:val="both"/>
            <w:divId w:val="684290902"/>
            <w:rPr>
              <w:rFonts w:ascii="Arial" w:eastAsia="Times New Roman" w:hAnsi="Arial" w:cs="Arial"/>
              <w:iCs/>
              <w:lang w:val="en-US"/>
            </w:rPr>
          </w:pPr>
          <w:r>
            <w:rPr>
              <w:rFonts w:ascii="Arial" w:eastAsia="Times New Roman" w:hAnsi="Arial" w:cs="Arial"/>
              <w:iCs/>
              <w:lang w:val="en-US"/>
            </w:rPr>
            <w:t>28</w:t>
          </w:r>
          <w:r w:rsidR="008409DC">
            <w:rPr>
              <w:rFonts w:ascii="Arial" w:eastAsia="Times New Roman" w:hAnsi="Arial" w:cs="Arial"/>
              <w:iCs/>
              <w:lang w:val="en-US"/>
            </w:rPr>
            <w:t>.-</w:t>
          </w:r>
          <w:r>
            <w:rPr>
              <w:rFonts w:ascii="Arial" w:eastAsia="Times New Roman" w:hAnsi="Arial" w:cs="Arial"/>
              <w:iCs/>
              <w:lang w:val="en-US"/>
            </w:rPr>
            <w:t xml:space="preserve"> </w:t>
          </w:r>
          <w:r w:rsidR="008409DC" w:rsidRPr="008409DC">
            <w:rPr>
              <w:rFonts w:ascii="Arial" w:eastAsia="Times New Roman" w:hAnsi="Arial" w:cs="Arial"/>
              <w:iCs/>
              <w:lang w:val="en-US"/>
            </w:rPr>
            <w:t xml:space="preserve">Mallett AK, Rowland IR, </w:t>
          </w:r>
          <w:proofErr w:type="spellStart"/>
          <w:r w:rsidR="008409DC" w:rsidRPr="008409DC">
            <w:rPr>
              <w:rFonts w:ascii="Arial" w:eastAsia="Times New Roman" w:hAnsi="Arial" w:cs="Arial"/>
              <w:iCs/>
              <w:lang w:val="en-US"/>
            </w:rPr>
            <w:t>Bearne</w:t>
          </w:r>
          <w:proofErr w:type="spellEnd"/>
          <w:r w:rsidR="008409DC" w:rsidRPr="008409DC">
            <w:rPr>
              <w:rFonts w:ascii="Arial" w:eastAsia="Times New Roman" w:hAnsi="Arial" w:cs="Arial"/>
              <w:iCs/>
              <w:lang w:val="en-US"/>
            </w:rPr>
            <w:t xml:space="preserve"> CA, Purchase R, </w:t>
          </w:r>
          <w:proofErr w:type="spellStart"/>
          <w:r w:rsidR="008409DC" w:rsidRPr="008409DC">
            <w:rPr>
              <w:rFonts w:ascii="Arial" w:eastAsia="Times New Roman" w:hAnsi="Arial" w:cs="Arial"/>
              <w:iCs/>
              <w:lang w:val="en-US"/>
            </w:rPr>
            <w:t>Gangolli</w:t>
          </w:r>
          <w:proofErr w:type="spellEnd"/>
          <w:r w:rsidR="008409DC" w:rsidRPr="008409DC">
            <w:rPr>
              <w:rFonts w:ascii="Arial" w:eastAsia="Times New Roman" w:hAnsi="Arial" w:cs="Arial"/>
              <w:iCs/>
              <w:lang w:val="en-US"/>
            </w:rPr>
            <w:t xml:space="preserve"> SD. Metabolic adaptation of rat </w:t>
          </w:r>
          <w:proofErr w:type="spellStart"/>
          <w:r w:rsidR="008409DC" w:rsidRPr="008409DC">
            <w:rPr>
              <w:rFonts w:ascii="Arial" w:eastAsia="Times New Roman" w:hAnsi="Arial" w:cs="Arial"/>
              <w:iCs/>
              <w:lang w:val="en-US"/>
            </w:rPr>
            <w:t>faecal</w:t>
          </w:r>
          <w:proofErr w:type="spellEnd"/>
          <w:r w:rsidR="008409DC" w:rsidRPr="008409DC">
            <w:rPr>
              <w:rFonts w:ascii="Arial" w:eastAsia="Times New Roman" w:hAnsi="Arial" w:cs="Arial"/>
              <w:iCs/>
              <w:lang w:val="en-US"/>
            </w:rPr>
            <w:t xml:space="preserve"> microflora to cyclamate </w:t>
          </w:r>
          <w:r w:rsidR="008409DC" w:rsidRPr="00FE475E">
            <w:rPr>
              <w:rFonts w:ascii="Arial" w:eastAsia="Times New Roman" w:hAnsi="Arial" w:cs="Arial"/>
              <w:i/>
              <w:lang w:val="en-US"/>
            </w:rPr>
            <w:t>in vitro</w:t>
          </w:r>
          <w:r w:rsidR="008409DC" w:rsidRPr="008409DC">
            <w:rPr>
              <w:rFonts w:ascii="Arial" w:eastAsia="Times New Roman" w:hAnsi="Arial" w:cs="Arial"/>
              <w:iCs/>
              <w:lang w:val="en-US"/>
            </w:rPr>
            <w:t xml:space="preserve">. </w:t>
          </w:r>
          <w:r w:rsidR="008409DC" w:rsidRPr="008409DC">
            <w:rPr>
              <w:rFonts w:ascii="Arial" w:eastAsia="Times New Roman" w:hAnsi="Arial" w:cs="Arial"/>
              <w:i/>
              <w:lang w:val="en-US"/>
            </w:rPr>
            <w:t xml:space="preserve">Food Chem </w:t>
          </w:r>
          <w:proofErr w:type="spellStart"/>
          <w:r w:rsidR="008409DC" w:rsidRPr="008409DC">
            <w:rPr>
              <w:rFonts w:ascii="Arial" w:eastAsia="Times New Roman" w:hAnsi="Arial" w:cs="Arial"/>
              <w:i/>
              <w:lang w:val="en-US"/>
            </w:rPr>
            <w:t>Toxicol</w:t>
          </w:r>
          <w:proofErr w:type="spellEnd"/>
          <w:r w:rsidR="008409DC" w:rsidRPr="008409DC">
            <w:rPr>
              <w:rFonts w:ascii="Arial" w:eastAsia="Times New Roman" w:hAnsi="Arial" w:cs="Arial"/>
              <w:i/>
              <w:lang w:val="en-US"/>
            </w:rPr>
            <w:t>.</w:t>
          </w:r>
          <w:r w:rsidR="008409DC" w:rsidRPr="008409DC">
            <w:rPr>
              <w:rFonts w:ascii="Arial" w:eastAsia="Times New Roman" w:hAnsi="Arial" w:cs="Arial"/>
              <w:iCs/>
              <w:lang w:val="en-US"/>
            </w:rPr>
            <w:t xml:space="preserve"> 1985;23(12):1029-34</w:t>
          </w:r>
          <w:r w:rsidRPr="00930041">
            <w:rPr>
              <w:rFonts w:ascii="Arial" w:eastAsia="Times New Roman" w:hAnsi="Arial" w:cs="Arial"/>
              <w:iCs/>
              <w:lang w:val="en-US"/>
            </w:rPr>
            <w:t>.</w:t>
          </w:r>
        </w:p>
        <w:p w14:paraId="0B68564B" w14:textId="6BA1D0E1" w:rsidR="00930041" w:rsidRPr="005B4CA0" w:rsidRDefault="00930041" w:rsidP="00930041">
          <w:pPr>
            <w:autoSpaceDE w:val="0"/>
            <w:autoSpaceDN w:val="0"/>
            <w:ind w:left="-426"/>
            <w:jc w:val="both"/>
            <w:divId w:val="684290902"/>
            <w:rPr>
              <w:rFonts w:ascii="Arial" w:eastAsia="Times New Roman" w:hAnsi="Arial" w:cs="Arial"/>
              <w:iCs/>
              <w:lang w:val="en-US"/>
            </w:rPr>
          </w:pPr>
          <w:r>
            <w:rPr>
              <w:rFonts w:ascii="Arial" w:eastAsia="Times New Roman" w:hAnsi="Arial" w:cs="Arial"/>
              <w:iCs/>
              <w:lang w:val="en-US"/>
            </w:rPr>
            <w:t>29</w:t>
          </w:r>
          <w:r w:rsidR="008409DC">
            <w:rPr>
              <w:rFonts w:ascii="Arial" w:eastAsia="Times New Roman" w:hAnsi="Arial" w:cs="Arial"/>
              <w:iCs/>
              <w:lang w:val="en-US"/>
            </w:rPr>
            <w:t>.-</w:t>
          </w:r>
          <w:r>
            <w:rPr>
              <w:rFonts w:ascii="Arial" w:eastAsia="Times New Roman" w:hAnsi="Arial" w:cs="Arial"/>
              <w:iCs/>
              <w:lang w:val="en-US"/>
            </w:rPr>
            <w:t xml:space="preserve"> </w:t>
          </w:r>
          <w:r w:rsidR="008409DC" w:rsidRPr="008409DC">
            <w:rPr>
              <w:rFonts w:ascii="Arial" w:eastAsia="Times New Roman" w:hAnsi="Arial" w:cs="Arial"/>
              <w:iCs/>
              <w:lang w:val="en-US"/>
            </w:rPr>
            <w:t xml:space="preserve">Suez J, Cohen Y, Valdés-Mas R, </w:t>
          </w:r>
          <w:proofErr w:type="spellStart"/>
          <w:r w:rsidR="008409DC" w:rsidRPr="008409DC">
            <w:rPr>
              <w:rFonts w:ascii="Arial" w:eastAsia="Times New Roman" w:hAnsi="Arial" w:cs="Arial"/>
              <w:iCs/>
              <w:lang w:val="en-US"/>
            </w:rPr>
            <w:t>Mor</w:t>
          </w:r>
          <w:proofErr w:type="spellEnd"/>
          <w:r w:rsidR="008409DC" w:rsidRPr="008409DC">
            <w:rPr>
              <w:rFonts w:ascii="Arial" w:eastAsia="Times New Roman" w:hAnsi="Arial" w:cs="Arial"/>
              <w:iCs/>
              <w:lang w:val="en-US"/>
            </w:rPr>
            <w:t xml:space="preserve"> U, Dori-</w:t>
          </w:r>
          <w:proofErr w:type="spellStart"/>
          <w:r w:rsidR="008409DC" w:rsidRPr="008409DC">
            <w:rPr>
              <w:rFonts w:ascii="Arial" w:eastAsia="Times New Roman" w:hAnsi="Arial" w:cs="Arial"/>
              <w:iCs/>
              <w:lang w:val="en-US"/>
            </w:rPr>
            <w:t>Bachash</w:t>
          </w:r>
          <w:proofErr w:type="spellEnd"/>
          <w:r w:rsidR="008409DC" w:rsidRPr="008409DC">
            <w:rPr>
              <w:rFonts w:ascii="Arial" w:eastAsia="Times New Roman" w:hAnsi="Arial" w:cs="Arial"/>
              <w:iCs/>
              <w:lang w:val="en-US"/>
            </w:rPr>
            <w:t xml:space="preserve"> M, Federici S, </w:t>
          </w:r>
          <w:proofErr w:type="spellStart"/>
          <w:r w:rsidR="008409DC" w:rsidRPr="008409DC">
            <w:rPr>
              <w:rFonts w:ascii="Arial" w:eastAsia="Times New Roman" w:hAnsi="Arial" w:cs="Arial"/>
              <w:iCs/>
              <w:lang w:val="en-US"/>
            </w:rPr>
            <w:t>Zmora</w:t>
          </w:r>
          <w:proofErr w:type="spellEnd"/>
          <w:r w:rsidR="008409DC" w:rsidRPr="008409DC">
            <w:rPr>
              <w:rFonts w:ascii="Arial" w:eastAsia="Times New Roman" w:hAnsi="Arial" w:cs="Arial"/>
              <w:iCs/>
              <w:lang w:val="en-US"/>
            </w:rPr>
            <w:t xml:space="preserve"> N, </w:t>
          </w:r>
          <w:proofErr w:type="spellStart"/>
          <w:r w:rsidR="008409DC" w:rsidRPr="008409DC">
            <w:rPr>
              <w:rFonts w:ascii="Arial" w:eastAsia="Times New Roman" w:hAnsi="Arial" w:cs="Arial"/>
              <w:iCs/>
              <w:lang w:val="en-US"/>
            </w:rPr>
            <w:t>Leshem</w:t>
          </w:r>
          <w:proofErr w:type="spellEnd"/>
          <w:r w:rsidR="008409DC" w:rsidRPr="008409DC">
            <w:rPr>
              <w:rFonts w:ascii="Arial" w:eastAsia="Times New Roman" w:hAnsi="Arial" w:cs="Arial"/>
              <w:iCs/>
              <w:lang w:val="en-US"/>
            </w:rPr>
            <w:t xml:space="preserve"> A, Heinemann M, </w:t>
          </w:r>
          <w:proofErr w:type="spellStart"/>
          <w:r w:rsidR="008409DC" w:rsidRPr="008409DC">
            <w:rPr>
              <w:rFonts w:ascii="Arial" w:eastAsia="Times New Roman" w:hAnsi="Arial" w:cs="Arial"/>
              <w:iCs/>
              <w:lang w:val="en-US"/>
            </w:rPr>
            <w:t>Linevsky</w:t>
          </w:r>
          <w:proofErr w:type="spellEnd"/>
          <w:r w:rsidR="008409DC" w:rsidRPr="008409DC">
            <w:rPr>
              <w:rFonts w:ascii="Arial" w:eastAsia="Times New Roman" w:hAnsi="Arial" w:cs="Arial"/>
              <w:iCs/>
              <w:lang w:val="en-US"/>
            </w:rPr>
            <w:t xml:space="preserve"> R, </w:t>
          </w:r>
          <w:proofErr w:type="spellStart"/>
          <w:r w:rsidR="008409DC" w:rsidRPr="008409DC">
            <w:rPr>
              <w:rFonts w:ascii="Arial" w:eastAsia="Times New Roman" w:hAnsi="Arial" w:cs="Arial"/>
              <w:iCs/>
              <w:lang w:val="en-US"/>
            </w:rPr>
            <w:t>Zur</w:t>
          </w:r>
          <w:proofErr w:type="spellEnd"/>
          <w:r w:rsidR="008409DC" w:rsidRPr="008409DC">
            <w:rPr>
              <w:rFonts w:ascii="Arial" w:eastAsia="Times New Roman" w:hAnsi="Arial" w:cs="Arial"/>
              <w:iCs/>
              <w:lang w:val="en-US"/>
            </w:rPr>
            <w:t xml:space="preserve"> M, Ben-</w:t>
          </w:r>
          <w:proofErr w:type="spellStart"/>
          <w:r w:rsidR="008409DC" w:rsidRPr="008409DC">
            <w:rPr>
              <w:rFonts w:ascii="Arial" w:eastAsia="Times New Roman" w:hAnsi="Arial" w:cs="Arial"/>
              <w:iCs/>
              <w:lang w:val="en-US"/>
            </w:rPr>
            <w:t>Zeev</w:t>
          </w:r>
          <w:proofErr w:type="spellEnd"/>
          <w:r w:rsidR="008409DC" w:rsidRPr="008409DC">
            <w:rPr>
              <w:rFonts w:ascii="Arial" w:eastAsia="Times New Roman" w:hAnsi="Arial" w:cs="Arial"/>
              <w:iCs/>
              <w:lang w:val="en-US"/>
            </w:rPr>
            <w:t xml:space="preserve"> Brik R, </w:t>
          </w:r>
          <w:proofErr w:type="spellStart"/>
          <w:r w:rsidR="008409DC" w:rsidRPr="008409DC">
            <w:rPr>
              <w:rFonts w:ascii="Arial" w:eastAsia="Times New Roman" w:hAnsi="Arial" w:cs="Arial"/>
              <w:iCs/>
              <w:lang w:val="en-US"/>
            </w:rPr>
            <w:t>Bukimer</w:t>
          </w:r>
          <w:proofErr w:type="spellEnd"/>
          <w:r w:rsidR="008409DC" w:rsidRPr="008409DC">
            <w:rPr>
              <w:rFonts w:ascii="Arial" w:eastAsia="Times New Roman" w:hAnsi="Arial" w:cs="Arial"/>
              <w:iCs/>
              <w:lang w:val="en-US"/>
            </w:rPr>
            <w:t xml:space="preserve"> A, Eliyahu-Miller S, Metz A, Fischbein R, </w:t>
          </w:r>
          <w:proofErr w:type="spellStart"/>
          <w:r w:rsidR="008409DC" w:rsidRPr="008409DC">
            <w:rPr>
              <w:rFonts w:ascii="Arial" w:eastAsia="Times New Roman" w:hAnsi="Arial" w:cs="Arial"/>
              <w:iCs/>
              <w:lang w:val="en-US"/>
            </w:rPr>
            <w:t>Sharov</w:t>
          </w:r>
          <w:proofErr w:type="spellEnd"/>
          <w:r w:rsidR="008409DC" w:rsidRPr="008409DC">
            <w:rPr>
              <w:rFonts w:ascii="Arial" w:eastAsia="Times New Roman" w:hAnsi="Arial" w:cs="Arial"/>
              <w:iCs/>
              <w:lang w:val="en-US"/>
            </w:rPr>
            <w:t xml:space="preserve"> O, </w:t>
          </w:r>
          <w:proofErr w:type="spellStart"/>
          <w:r w:rsidR="008409DC" w:rsidRPr="008409DC">
            <w:rPr>
              <w:rFonts w:ascii="Arial" w:eastAsia="Times New Roman" w:hAnsi="Arial" w:cs="Arial"/>
              <w:iCs/>
              <w:lang w:val="en-US"/>
            </w:rPr>
            <w:t>Malitsky</w:t>
          </w:r>
          <w:proofErr w:type="spellEnd"/>
          <w:r w:rsidR="008409DC" w:rsidRPr="008409DC">
            <w:rPr>
              <w:rFonts w:ascii="Arial" w:eastAsia="Times New Roman" w:hAnsi="Arial" w:cs="Arial"/>
              <w:iCs/>
              <w:lang w:val="en-US"/>
            </w:rPr>
            <w:t xml:space="preserve"> S, </w:t>
          </w:r>
          <w:proofErr w:type="spellStart"/>
          <w:r w:rsidR="008409DC" w:rsidRPr="008409DC">
            <w:rPr>
              <w:rFonts w:ascii="Arial" w:eastAsia="Times New Roman" w:hAnsi="Arial" w:cs="Arial"/>
              <w:iCs/>
              <w:lang w:val="en-US"/>
            </w:rPr>
            <w:t>Itkin</w:t>
          </w:r>
          <w:proofErr w:type="spellEnd"/>
          <w:r w:rsidR="008409DC" w:rsidRPr="008409DC">
            <w:rPr>
              <w:rFonts w:ascii="Arial" w:eastAsia="Times New Roman" w:hAnsi="Arial" w:cs="Arial"/>
              <w:iCs/>
              <w:lang w:val="en-US"/>
            </w:rPr>
            <w:t xml:space="preserve"> M, </w:t>
          </w:r>
          <w:proofErr w:type="spellStart"/>
          <w:r w:rsidR="008409DC" w:rsidRPr="008409DC">
            <w:rPr>
              <w:rFonts w:ascii="Arial" w:eastAsia="Times New Roman" w:hAnsi="Arial" w:cs="Arial"/>
              <w:iCs/>
              <w:lang w:val="en-US"/>
            </w:rPr>
            <w:t>Stettner</w:t>
          </w:r>
          <w:proofErr w:type="spellEnd"/>
          <w:r w:rsidR="008409DC" w:rsidRPr="008409DC">
            <w:rPr>
              <w:rFonts w:ascii="Arial" w:eastAsia="Times New Roman" w:hAnsi="Arial" w:cs="Arial"/>
              <w:iCs/>
              <w:lang w:val="en-US"/>
            </w:rPr>
            <w:t xml:space="preserve"> N, </w:t>
          </w:r>
          <w:proofErr w:type="spellStart"/>
          <w:r w:rsidR="008409DC" w:rsidRPr="008409DC">
            <w:rPr>
              <w:rFonts w:ascii="Arial" w:eastAsia="Times New Roman" w:hAnsi="Arial" w:cs="Arial"/>
              <w:iCs/>
              <w:lang w:val="en-US"/>
            </w:rPr>
            <w:t>Harmelin</w:t>
          </w:r>
          <w:proofErr w:type="spellEnd"/>
          <w:r w:rsidR="008409DC" w:rsidRPr="008409DC">
            <w:rPr>
              <w:rFonts w:ascii="Arial" w:eastAsia="Times New Roman" w:hAnsi="Arial" w:cs="Arial"/>
              <w:iCs/>
              <w:lang w:val="en-US"/>
            </w:rPr>
            <w:t xml:space="preserve"> A, Shapiro H, Stein-</w:t>
          </w:r>
          <w:proofErr w:type="spellStart"/>
          <w:r w:rsidR="008409DC" w:rsidRPr="008409DC">
            <w:rPr>
              <w:rFonts w:ascii="Arial" w:eastAsia="Times New Roman" w:hAnsi="Arial" w:cs="Arial"/>
              <w:iCs/>
              <w:lang w:val="en-US"/>
            </w:rPr>
            <w:t>Thoeringer</w:t>
          </w:r>
          <w:proofErr w:type="spellEnd"/>
          <w:r w:rsidR="008409DC" w:rsidRPr="008409DC">
            <w:rPr>
              <w:rFonts w:ascii="Arial" w:eastAsia="Times New Roman" w:hAnsi="Arial" w:cs="Arial"/>
              <w:iCs/>
              <w:lang w:val="en-US"/>
            </w:rPr>
            <w:t xml:space="preserve"> CK, Segal E, </w:t>
          </w:r>
          <w:proofErr w:type="spellStart"/>
          <w:r w:rsidR="008409DC" w:rsidRPr="008409DC">
            <w:rPr>
              <w:rFonts w:ascii="Arial" w:eastAsia="Times New Roman" w:hAnsi="Arial" w:cs="Arial"/>
              <w:iCs/>
              <w:lang w:val="en-US"/>
            </w:rPr>
            <w:t>Elinav</w:t>
          </w:r>
          <w:proofErr w:type="spellEnd"/>
          <w:r w:rsidR="008409DC" w:rsidRPr="008409DC">
            <w:rPr>
              <w:rFonts w:ascii="Arial" w:eastAsia="Times New Roman" w:hAnsi="Arial" w:cs="Arial"/>
              <w:iCs/>
              <w:lang w:val="en-US"/>
            </w:rPr>
            <w:t xml:space="preserve"> E. Personalized microbiome-driven effects of non-nutritive sweeteners on human glucose tolerance. </w:t>
          </w:r>
          <w:r w:rsidR="008409DC" w:rsidRPr="008409DC">
            <w:rPr>
              <w:rFonts w:ascii="Arial" w:eastAsia="Times New Roman" w:hAnsi="Arial" w:cs="Arial"/>
              <w:i/>
              <w:lang w:val="en-US"/>
            </w:rPr>
            <w:t>Cell.</w:t>
          </w:r>
          <w:r w:rsidR="008409DC" w:rsidRPr="008409DC">
            <w:rPr>
              <w:rFonts w:ascii="Arial" w:eastAsia="Times New Roman" w:hAnsi="Arial" w:cs="Arial"/>
              <w:iCs/>
              <w:lang w:val="en-US"/>
            </w:rPr>
            <w:t xml:space="preserve"> 2022;185(18):3307-3328.e19.</w:t>
          </w:r>
        </w:p>
        <w:p w14:paraId="3CC325A8" w14:textId="6C168299" w:rsidR="00930041" w:rsidRPr="005B4CA0" w:rsidRDefault="00930041" w:rsidP="00930041">
          <w:pPr>
            <w:autoSpaceDE w:val="0"/>
            <w:autoSpaceDN w:val="0"/>
            <w:ind w:left="-426"/>
            <w:jc w:val="both"/>
            <w:divId w:val="684290902"/>
            <w:rPr>
              <w:rFonts w:ascii="Arial" w:eastAsia="Times New Roman" w:hAnsi="Arial" w:cs="Arial"/>
              <w:iCs/>
              <w:lang w:val="en-US"/>
            </w:rPr>
          </w:pPr>
          <w:r>
            <w:rPr>
              <w:rFonts w:ascii="Arial" w:eastAsia="Times New Roman" w:hAnsi="Arial" w:cs="Arial"/>
              <w:iCs/>
              <w:lang w:val="en-US"/>
            </w:rPr>
            <w:t>30</w:t>
          </w:r>
          <w:r w:rsidR="008409DC">
            <w:rPr>
              <w:rFonts w:ascii="Arial" w:eastAsia="Times New Roman" w:hAnsi="Arial" w:cs="Arial"/>
              <w:iCs/>
              <w:lang w:val="en-US"/>
            </w:rPr>
            <w:t>.-</w:t>
          </w:r>
          <w:r>
            <w:rPr>
              <w:rFonts w:ascii="Arial" w:eastAsia="Times New Roman" w:hAnsi="Arial" w:cs="Arial"/>
              <w:iCs/>
              <w:lang w:val="en-US"/>
            </w:rPr>
            <w:t xml:space="preserve"> </w:t>
          </w:r>
          <w:r w:rsidR="00405EFF" w:rsidRPr="00405EFF">
            <w:rPr>
              <w:rFonts w:ascii="Arial" w:eastAsia="Times New Roman" w:hAnsi="Arial" w:cs="Arial"/>
              <w:iCs/>
              <w:lang w:val="en-US"/>
            </w:rPr>
            <w:t xml:space="preserve">Bhattacharyya S, Shumard T, </w:t>
          </w:r>
          <w:proofErr w:type="spellStart"/>
          <w:r w:rsidR="00405EFF" w:rsidRPr="00405EFF">
            <w:rPr>
              <w:rFonts w:ascii="Arial" w:eastAsia="Times New Roman" w:hAnsi="Arial" w:cs="Arial"/>
              <w:iCs/>
              <w:lang w:val="en-US"/>
            </w:rPr>
            <w:t>Xie</w:t>
          </w:r>
          <w:proofErr w:type="spellEnd"/>
          <w:r w:rsidR="00405EFF" w:rsidRPr="00405EFF">
            <w:rPr>
              <w:rFonts w:ascii="Arial" w:eastAsia="Times New Roman" w:hAnsi="Arial" w:cs="Arial"/>
              <w:iCs/>
              <w:lang w:val="en-US"/>
            </w:rPr>
            <w:t xml:space="preserve"> H, </w:t>
          </w:r>
          <w:proofErr w:type="spellStart"/>
          <w:r w:rsidR="00405EFF" w:rsidRPr="00405EFF">
            <w:rPr>
              <w:rFonts w:ascii="Arial" w:eastAsia="Times New Roman" w:hAnsi="Arial" w:cs="Arial"/>
              <w:iCs/>
              <w:lang w:val="en-US"/>
            </w:rPr>
            <w:t>Dodda</w:t>
          </w:r>
          <w:proofErr w:type="spellEnd"/>
          <w:r w:rsidR="00405EFF" w:rsidRPr="00405EFF">
            <w:rPr>
              <w:rFonts w:ascii="Arial" w:eastAsia="Times New Roman" w:hAnsi="Arial" w:cs="Arial"/>
              <w:iCs/>
              <w:lang w:val="en-US"/>
            </w:rPr>
            <w:t xml:space="preserve"> A, </w:t>
          </w:r>
          <w:proofErr w:type="spellStart"/>
          <w:r w:rsidR="00405EFF" w:rsidRPr="00405EFF">
            <w:rPr>
              <w:rFonts w:ascii="Arial" w:eastAsia="Times New Roman" w:hAnsi="Arial" w:cs="Arial"/>
              <w:iCs/>
              <w:lang w:val="en-US"/>
            </w:rPr>
            <w:t>Varady</w:t>
          </w:r>
          <w:proofErr w:type="spellEnd"/>
          <w:r w:rsidR="00405EFF" w:rsidRPr="00405EFF">
            <w:rPr>
              <w:rFonts w:ascii="Arial" w:eastAsia="Times New Roman" w:hAnsi="Arial" w:cs="Arial"/>
              <w:iCs/>
              <w:lang w:val="en-US"/>
            </w:rPr>
            <w:t xml:space="preserve"> KA, </w:t>
          </w:r>
          <w:proofErr w:type="spellStart"/>
          <w:r w:rsidR="00405EFF" w:rsidRPr="00405EFF">
            <w:rPr>
              <w:rFonts w:ascii="Arial" w:eastAsia="Times New Roman" w:hAnsi="Arial" w:cs="Arial"/>
              <w:iCs/>
              <w:lang w:val="en-US"/>
            </w:rPr>
            <w:t>Feferman</w:t>
          </w:r>
          <w:proofErr w:type="spellEnd"/>
          <w:r w:rsidR="00405EFF" w:rsidRPr="00405EFF">
            <w:rPr>
              <w:rFonts w:ascii="Arial" w:eastAsia="Times New Roman" w:hAnsi="Arial" w:cs="Arial"/>
              <w:iCs/>
              <w:lang w:val="en-US"/>
            </w:rPr>
            <w:t xml:space="preserve"> L, </w:t>
          </w:r>
          <w:proofErr w:type="spellStart"/>
          <w:r w:rsidR="00405EFF" w:rsidRPr="00405EFF">
            <w:rPr>
              <w:rFonts w:ascii="Arial" w:eastAsia="Times New Roman" w:hAnsi="Arial" w:cs="Arial"/>
              <w:iCs/>
              <w:lang w:val="en-US"/>
            </w:rPr>
            <w:t>Halline</w:t>
          </w:r>
          <w:proofErr w:type="spellEnd"/>
          <w:r w:rsidR="00405EFF" w:rsidRPr="00405EFF">
            <w:rPr>
              <w:rFonts w:ascii="Arial" w:eastAsia="Times New Roman" w:hAnsi="Arial" w:cs="Arial"/>
              <w:iCs/>
              <w:lang w:val="en-US"/>
            </w:rPr>
            <w:t xml:space="preserve"> AG, Goldstein JL, </w:t>
          </w:r>
          <w:proofErr w:type="spellStart"/>
          <w:r w:rsidR="00405EFF" w:rsidRPr="00405EFF">
            <w:rPr>
              <w:rFonts w:ascii="Arial" w:eastAsia="Times New Roman" w:hAnsi="Arial" w:cs="Arial"/>
              <w:iCs/>
              <w:lang w:val="en-US"/>
            </w:rPr>
            <w:t>Hanauer</w:t>
          </w:r>
          <w:proofErr w:type="spellEnd"/>
          <w:r w:rsidR="00405EFF" w:rsidRPr="00405EFF">
            <w:rPr>
              <w:rFonts w:ascii="Arial" w:eastAsia="Times New Roman" w:hAnsi="Arial" w:cs="Arial"/>
              <w:iCs/>
              <w:lang w:val="en-US"/>
            </w:rPr>
            <w:t xml:space="preserve"> SB, </w:t>
          </w:r>
          <w:proofErr w:type="spellStart"/>
          <w:r w:rsidR="00405EFF" w:rsidRPr="00405EFF">
            <w:rPr>
              <w:rFonts w:ascii="Arial" w:eastAsia="Times New Roman" w:hAnsi="Arial" w:cs="Arial"/>
              <w:iCs/>
              <w:lang w:val="en-US"/>
            </w:rPr>
            <w:t>Tobacman</w:t>
          </w:r>
          <w:proofErr w:type="spellEnd"/>
          <w:r w:rsidR="00405EFF" w:rsidRPr="00405EFF">
            <w:rPr>
              <w:rFonts w:ascii="Arial" w:eastAsia="Times New Roman" w:hAnsi="Arial" w:cs="Arial"/>
              <w:iCs/>
              <w:lang w:val="en-US"/>
            </w:rPr>
            <w:t xml:space="preserve"> JK. A randomized trial of the effects of the no-carrageenan diet on ulcerative colitis disease activity. </w:t>
          </w:r>
          <w:proofErr w:type="spellStart"/>
          <w:r w:rsidR="00405EFF" w:rsidRPr="00405EFF">
            <w:rPr>
              <w:rFonts w:ascii="Arial" w:eastAsia="Times New Roman" w:hAnsi="Arial" w:cs="Arial"/>
              <w:i/>
              <w:lang w:val="en-US"/>
            </w:rPr>
            <w:t>Nutr</w:t>
          </w:r>
          <w:proofErr w:type="spellEnd"/>
          <w:r w:rsidR="00405EFF" w:rsidRPr="00405EFF">
            <w:rPr>
              <w:rFonts w:ascii="Arial" w:eastAsia="Times New Roman" w:hAnsi="Arial" w:cs="Arial"/>
              <w:i/>
              <w:lang w:val="en-US"/>
            </w:rPr>
            <w:t xml:space="preserve"> Healthy Aging.</w:t>
          </w:r>
          <w:r w:rsidR="00405EFF" w:rsidRPr="00405EFF">
            <w:rPr>
              <w:rFonts w:ascii="Arial" w:eastAsia="Times New Roman" w:hAnsi="Arial" w:cs="Arial"/>
              <w:iCs/>
              <w:lang w:val="en-US"/>
            </w:rPr>
            <w:t xml:space="preserve"> 2017;4(2):181-192.</w:t>
          </w:r>
        </w:p>
        <w:p w14:paraId="25887087" w14:textId="79CD8791" w:rsidR="00930041" w:rsidRPr="005B4CA0" w:rsidRDefault="00930041" w:rsidP="00930041">
          <w:pPr>
            <w:autoSpaceDE w:val="0"/>
            <w:autoSpaceDN w:val="0"/>
            <w:ind w:left="-426"/>
            <w:jc w:val="both"/>
            <w:divId w:val="684290902"/>
            <w:rPr>
              <w:rFonts w:ascii="Arial" w:eastAsia="Times New Roman" w:hAnsi="Arial" w:cs="Arial"/>
              <w:iCs/>
              <w:lang w:val="en-US"/>
            </w:rPr>
          </w:pPr>
          <w:r>
            <w:rPr>
              <w:rFonts w:ascii="Arial" w:eastAsia="Times New Roman" w:hAnsi="Arial" w:cs="Arial"/>
              <w:iCs/>
              <w:lang w:val="en-US"/>
            </w:rPr>
            <w:t>31</w:t>
          </w:r>
          <w:r w:rsidR="00405EFF">
            <w:rPr>
              <w:rFonts w:ascii="Arial" w:eastAsia="Times New Roman" w:hAnsi="Arial" w:cs="Arial"/>
              <w:iCs/>
              <w:lang w:val="en-US"/>
            </w:rPr>
            <w:t>.-</w:t>
          </w:r>
          <w:r>
            <w:rPr>
              <w:rFonts w:ascii="Arial" w:eastAsia="Times New Roman" w:hAnsi="Arial" w:cs="Arial"/>
              <w:iCs/>
              <w:lang w:val="en-US"/>
            </w:rPr>
            <w:t xml:space="preserve"> </w:t>
          </w:r>
          <w:r w:rsidR="00405EFF" w:rsidRPr="00405EFF">
            <w:rPr>
              <w:rFonts w:ascii="Arial" w:eastAsia="Times New Roman" w:hAnsi="Arial" w:cs="Arial"/>
              <w:iCs/>
              <w:lang w:val="en-US"/>
            </w:rPr>
            <w:t xml:space="preserve">Wu W, Zhou J, Xuan R, Chen J, Han H, Liu J, </w:t>
          </w:r>
          <w:proofErr w:type="spellStart"/>
          <w:r w:rsidR="00405EFF" w:rsidRPr="00405EFF">
            <w:rPr>
              <w:rFonts w:ascii="Arial" w:eastAsia="Times New Roman" w:hAnsi="Arial" w:cs="Arial"/>
              <w:iCs/>
              <w:lang w:val="en-US"/>
            </w:rPr>
            <w:t>Niu</w:t>
          </w:r>
          <w:proofErr w:type="spellEnd"/>
          <w:r w:rsidR="00405EFF" w:rsidRPr="00405EFF">
            <w:rPr>
              <w:rFonts w:ascii="Arial" w:eastAsia="Times New Roman" w:hAnsi="Arial" w:cs="Arial"/>
              <w:iCs/>
              <w:lang w:val="en-US"/>
            </w:rPr>
            <w:t xml:space="preserve"> T, Chen H, Wang F. Dietary κ-carrageenan facilitates gut microbiota-mediated intestinal inflammation. </w:t>
          </w:r>
          <w:proofErr w:type="spellStart"/>
          <w:r w:rsidR="00405EFF" w:rsidRPr="00405EFF">
            <w:rPr>
              <w:rFonts w:ascii="Arial" w:eastAsia="Times New Roman" w:hAnsi="Arial" w:cs="Arial"/>
              <w:i/>
              <w:lang w:val="en-US"/>
            </w:rPr>
            <w:t>Carbohydr</w:t>
          </w:r>
          <w:proofErr w:type="spellEnd"/>
          <w:r w:rsidR="00405EFF" w:rsidRPr="00405EFF">
            <w:rPr>
              <w:rFonts w:ascii="Arial" w:eastAsia="Times New Roman" w:hAnsi="Arial" w:cs="Arial"/>
              <w:i/>
              <w:lang w:val="en-US"/>
            </w:rPr>
            <w:t xml:space="preserve"> </w:t>
          </w:r>
          <w:proofErr w:type="spellStart"/>
          <w:r w:rsidR="00405EFF" w:rsidRPr="00405EFF">
            <w:rPr>
              <w:rFonts w:ascii="Arial" w:eastAsia="Times New Roman" w:hAnsi="Arial" w:cs="Arial"/>
              <w:i/>
              <w:lang w:val="en-US"/>
            </w:rPr>
            <w:t>Polym</w:t>
          </w:r>
          <w:proofErr w:type="spellEnd"/>
          <w:r w:rsidR="00405EFF" w:rsidRPr="00405EFF">
            <w:rPr>
              <w:rFonts w:ascii="Arial" w:eastAsia="Times New Roman" w:hAnsi="Arial" w:cs="Arial"/>
              <w:i/>
              <w:lang w:val="en-US"/>
            </w:rPr>
            <w:t xml:space="preserve">. </w:t>
          </w:r>
          <w:proofErr w:type="gramStart"/>
          <w:r w:rsidR="00405EFF" w:rsidRPr="00405EFF">
            <w:rPr>
              <w:rFonts w:ascii="Arial" w:eastAsia="Times New Roman" w:hAnsi="Arial" w:cs="Arial"/>
              <w:iCs/>
              <w:lang w:val="en-US"/>
            </w:rPr>
            <w:t>2022;277:118830</w:t>
          </w:r>
          <w:proofErr w:type="gramEnd"/>
          <w:r w:rsidR="00405EFF" w:rsidRPr="00405EFF">
            <w:rPr>
              <w:rFonts w:ascii="Arial" w:eastAsia="Times New Roman" w:hAnsi="Arial" w:cs="Arial"/>
              <w:iCs/>
              <w:lang w:val="en-US"/>
            </w:rPr>
            <w:t>.</w:t>
          </w:r>
        </w:p>
        <w:p w14:paraId="4BEA46B1" w14:textId="0F869674" w:rsidR="00930041" w:rsidRPr="005B4CA0" w:rsidRDefault="00930041" w:rsidP="00CF6C5A">
          <w:pPr>
            <w:autoSpaceDE w:val="0"/>
            <w:autoSpaceDN w:val="0"/>
            <w:ind w:left="-426"/>
            <w:jc w:val="both"/>
            <w:divId w:val="684290902"/>
            <w:rPr>
              <w:rFonts w:ascii="Arial" w:eastAsia="Times New Roman" w:hAnsi="Arial" w:cs="Arial"/>
              <w:iCs/>
              <w:lang w:val="en-US"/>
            </w:rPr>
          </w:pPr>
          <w:r>
            <w:rPr>
              <w:rFonts w:ascii="Arial" w:eastAsia="Times New Roman" w:hAnsi="Arial" w:cs="Arial"/>
              <w:iCs/>
              <w:lang w:val="en-US"/>
            </w:rPr>
            <w:t>32</w:t>
          </w:r>
          <w:r w:rsidR="00405EFF">
            <w:rPr>
              <w:rFonts w:ascii="Arial" w:eastAsia="Times New Roman" w:hAnsi="Arial" w:cs="Arial"/>
              <w:iCs/>
              <w:lang w:val="en-US"/>
            </w:rPr>
            <w:t>.-</w:t>
          </w:r>
          <w:r>
            <w:rPr>
              <w:rFonts w:ascii="Arial" w:eastAsia="Times New Roman" w:hAnsi="Arial" w:cs="Arial"/>
              <w:iCs/>
              <w:lang w:val="en-US"/>
            </w:rPr>
            <w:t xml:space="preserve"> </w:t>
          </w:r>
          <w:proofErr w:type="spellStart"/>
          <w:r w:rsidR="00405EFF">
            <w:rPr>
              <w:rFonts w:ascii="Arial" w:eastAsia="Times New Roman" w:hAnsi="Arial" w:cs="Arial"/>
              <w:iCs/>
              <w:lang w:val="en-US"/>
            </w:rPr>
            <w:t>T</w:t>
          </w:r>
          <w:r w:rsidR="00405EFF" w:rsidRPr="00405EFF">
            <w:rPr>
              <w:rFonts w:ascii="Arial" w:eastAsia="Times New Roman" w:hAnsi="Arial" w:cs="Arial"/>
              <w:iCs/>
              <w:lang w:val="en-US"/>
            </w:rPr>
            <w:t>obacman</w:t>
          </w:r>
          <w:proofErr w:type="spellEnd"/>
          <w:r w:rsidR="00405EFF" w:rsidRPr="00405EFF">
            <w:rPr>
              <w:rFonts w:ascii="Arial" w:eastAsia="Times New Roman" w:hAnsi="Arial" w:cs="Arial"/>
              <w:iCs/>
              <w:lang w:val="en-US"/>
            </w:rPr>
            <w:t xml:space="preserve"> JK. Review of harmful gastrointestinal effects of carrageenan in animal experiments. </w:t>
          </w:r>
          <w:r w:rsidR="00405EFF" w:rsidRPr="00405EFF">
            <w:rPr>
              <w:rFonts w:ascii="Arial" w:eastAsia="Times New Roman" w:hAnsi="Arial" w:cs="Arial"/>
              <w:i/>
              <w:lang w:val="en-US"/>
            </w:rPr>
            <w:t xml:space="preserve">Environ Health </w:t>
          </w:r>
          <w:proofErr w:type="spellStart"/>
          <w:r w:rsidR="00405EFF" w:rsidRPr="00405EFF">
            <w:rPr>
              <w:rFonts w:ascii="Arial" w:eastAsia="Times New Roman" w:hAnsi="Arial" w:cs="Arial"/>
              <w:i/>
              <w:lang w:val="en-US"/>
            </w:rPr>
            <w:t>Perspect</w:t>
          </w:r>
          <w:proofErr w:type="spellEnd"/>
          <w:r w:rsidR="00405EFF" w:rsidRPr="00405EFF">
            <w:rPr>
              <w:rFonts w:ascii="Arial" w:eastAsia="Times New Roman" w:hAnsi="Arial" w:cs="Arial"/>
              <w:i/>
              <w:lang w:val="en-US"/>
            </w:rPr>
            <w:t>.</w:t>
          </w:r>
          <w:r w:rsidR="00405EFF" w:rsidRPr="00405EFF">
            <w:rPr>
              <w:rFonts w:ascii="Arial" w:eastAsia="Times New Roman" w:hAnsi="Arial" w:cs="Arial"/>
              <w:iCs/>
              <w:lang w:val="en-US"/>
            </w:rPr>
            <w:t xml:space="preserve"> 2001;109(10):983-94.</w:t>
          </w:r>
        </w:p>
        <w:p w14:paraId="7C435879" w14:textId="2C58DDA3" w:rsidR="00930041" w:rsidRPr="005B4CA0" w:rsidRDefault="00930041" w:rsidP="00930041">
          <w:pPr>
            <w:autoSpaceDE w:val="0"/>
            <w:autoSpaceDN w:val="0"/>
            <w:ind w:left="-426"/>
            <w:jc w:val="both"/>
            <w:divId w:val="303312755"/>
            <w:rPr>
              <w:rFonts w:ascii="Arial" w:eastAsia="Times New Roman" w:hAnsi="Arial" w:cs="Arial"/>
              <w:iCs/>
              <w:lang w:val="en-US"/>
            </w:rPr>
          </w:pPr>
          <w:r w:rsidRPr="0062388C">
            <w:rPr>
              <w:rFonts w:ascii="Arial" w:eastAsia="Times New Roman" w:hAnsi="Arial" w:cs="Arial"/>
              <w:iCs/>
              <w:lang w:val="en-GB"/>
            </w:rPr>
            <w:t>33</w:t>
          </w:r>
          <w:r w:rsidR="00405EFF" w:rsidRPr="0062388C">
            <w:rPr>
              <w:rFonts w:ascii="Arial" w:eastAsia="Times New Roman" w:hAnsi="Arial" w:cs="Arial"/>
              <w:iCs/>
              <w:lang w:val="en-GB"/>
            </w:rPr>
            <w:t>.-</w:t>
          </w:r>
          <w:r w:rsidRPr="0062388C">
            <w:rPr>
              <w:rFonts w:ascii="Arial" w:eastAsia="Times New Roman" w:hAnsi="Arial" w:cs="Arial"/>
              <w:iCs/>
              <w:lang w:val="en-GB"/>
            </w:rPr>
            <w:t xml:space="preserve"> </w:t>
          </w:r>
          <w:r w:rsidR="00405EFF" w:rsidRPr="0062388C">
            <w:rPr>
              <w:rFonts w:ascii="Arial" w:eastAsia="Times New Roman" w:hAnsi="Arial" w:cs="Arial"/>
              <w:iCs/>
              <w:lang w:val="en-GB"/>
            </w:rPr>
            <w:t xml:space="preserve">Oriol R, Ye Y, </w:t>
          </w:r>
          <w:proofErr w:type="spellStart"/>
          <w:r w:rsidR="00405EFF" w:rsidRPr="0062388C">
            <w:rPr>
              <w:rFonts w:ascii="Arial" w:eastAsia="Times New Roman" w:hAnsi="Arial" w:cs="Arial"/>
              <w:iCs/>
              <w:lang w:val="en-GB"/>
            </w:rPr>
            <w:t>Koren</w:t>
          </w:r>
          <w:proofErr w:type="spellEnd"/>
          <w:r w:rsidR="00405EFF" w:rsidRPr="0062388C">
            <w:rPr>
              <w:rFonts w:ascii="Arial" w:eastAsia="Times New Roman" w:hAnsi="Arial" w:cs="Arial"/>
              <w:iCs/>
              <w:lang w:val="en-GB"/>
            </w:rPr>
            <w:t xml:space="preserve"> E, Cooper DK. </w:t>
          </w:r>
          <w:r w:rsidR="00405EFF" w:rsidRPr="00405EFF">
            <w:rPr>
              <w:rFonts w:ascii="Arial" w:eastAsia="Times New Roman" w:hAnsi="Arial" w:cs="Arial"/>
              <w:iCs/>
              <w:lang w:val="en-US"/>
            </w:rPr>
            <w:t xml:space="preserve">Carbohydrate antigens of pig tissues reacting with human natural antibodies as potential targets for hyperacute vascular rejection in pig-to-man organ xenotransplantation. </w:t>
          </w:r>
          <w:r w:rsidR="00405EFF" w:rsidRPr="00405EFF">
            <w:rPr>
              <w:rFonts w:ascii="Arial" w:eastAsia="Times New Roman" w:hAnsi="Arial" w:cs="Arial"/>
              <w:i/>
              <w:lang w:val="en-US"/>
            </w:rPr>
            <w:t>Transplantation.</w:t>
          </w:r>
          <w:r w:rsidR="00405EFF" w:rsidRPr="00405EFF">
            <w:rPr>
              <w:rFonts w:ascii="Arial" w:eastAsia="Times New Roman" w:hAnsi="Arial" w:cs="Arial"/>
              <w:iCs/>
              <w:lang w:val="en-US"/>
            </w:rPr>
            <w:t xml:space="preserve"> 1993;56(6):1433-42.</w:t>
          </w:r>
        </w:p>
        <w:p w14:paraId="3EA60448" w14:textId="26D60FDA" w:rsidR="00930041" w:rsidRDefault="00930041" w:rsidP="00930041">
          <w:pPr>
            <w:autoSpaceDE w:val="0"/>
            <w:autoSpaceDN w:val="0"/>
            <w:ind w:left="-426"/>
            <w:jc w:val="both"/>
            <w:divId w:val="303312755"/>
            <w:rPr>
              <w:rFonts w:ascii="Arial" w:eastAsia="Times New Roman" w:hAnsi="Arial" w:cs="Arial"/>
              <w:iCs/>
              <w:lang w:val="en-US"/>
            </w:rPr>
          </w:pPr>
          <w:r>
            <w:rPr>
              <w:rFonts w:ascii="Arial" w:eastAsia="Times New Roman" w:hAnsi="Arial" w:cs="Arial"/>
              <w:iCs/>
              <w:lang w:val="en-US"/>
            </w:rPr>
            <w:t>34</w:t>
          </w:r>
          <w:r w:rsidR="00405EFF">
            <w:rPr>
              <w:rFonts w:ascii="Arial" w:eastAsia="Times New Roman" w:hAnsi="Arial" w:cs="Arial"/>
              <w:iCs/>
              <w:lang w:val="en-US"/>
            </w:rPr>
            <w:t>.-</w:t>
          </w:r>
          <w:r>
            <w:rPr>
              <w:rFonts w:ascii="Arial" w:eastAsia="Times New Roman" w:hAnsi="Arial" w:cs="Arial"/>
              <w:iCs/>
              <w:lang w:val="en-US"/>
            </w:rPr>
            <w:t xml:space="preserve"> </w:t>
          </w:r>
          <w:proofErr w:type="spellStart"/>
          <w:r w:rsidR="00405EFF" w:rsidRPr="00405EFF">
            <w:rPr>
              <w:rFonts w:ascii="Arial" w:eastAsia="Times New Roman" w:hAnsi="Arial" w:cs="Arial"/>
              <w:iCs/>
              <w:lang w:val="en-US"/>
            </w:rPr>
            <w:t>Sandrin</w:t>
          </w:r>
          <w:proofErr w:type="spellEnd"/>
          <w:r w:rsidR="00405EFF" w:rsidRPr="00405EFF">
            <w:rPr>
              <w:rFonts w:ascii="Arial" w:eastAsia="Times New Roman" w:hAnsi="Arial" w:cs="Arial"/>
              <w:iCs/>
              <w:lang w:val="en-US"/>
            </w:rPr>
            <w:t xml:space="preserve"> MS, McKenzie IF. Gal alpha (1,</w:t>
          </w:r>
          <w:proofErr w:type="gramStart"/>
          <w:r w:rsidR="00405EFF" w:rsidRPr="00405EFF">
            <w:rPr>
              <w:rFonts w:ascii="Arial" w:eastAsia="Times New Roman" w:hAnsi="Arial" w:cs="Arial"/>
              <w:iCs/>
              <w:lang w:val="en-US"/>
            </w:rPr>
            <w:t>3)Gal</w:t>
          </w:r>
          <w:proofErr w:type="gramEnd"/>
          <w:r w:rsidR="00405EFF" w:rsidRPr="00405EFF">
            <w:rPr>
              <w:rFonts w:ascii="Arial" w:eastAsia="Times New Roman" w:hAnsi="Arial" w:cs="Arial"/>
              <w:iCs/>
              <w:lang w:val="en-US"/>
            </w:rPr>
            <w:t xml:space="preserve">, the major </w:t>
          </w:r>
          <w:proofErr w:type="spellStart"/>
          <w:r w:rsidR="00405EFF" w:rsidRPr="00405EFF">
            <w:rPr>
              <w:rFonts w:ascii="Arial" w:eastAsia="Times New Roman" w:hAnsi="Arial" w:cs="Arial"/>
              <w:iCs/>
              <w:lang w:val="en-US"/>
            </w:rPr>
            <w:t>xenoantigen</w:t>
          </w:r>
          <w:proofErr w:type="spellEnd"/>
          <w:r w:rsidR="00405EFF" w:rsidRPr="00405EFF">
            <w:rPr>
              <w:rFonts w:ascii="Arial" w:eastAsia="Times New Roman" w:hAnsi="Arial" w:cs="Arial"/>
              <w:iCs/>
              <w:lang w:val="en-US"/>
            </w:rPr>
            <w:t xml:space="preserve">(s) </w:t>
          </w:r>
          <w:proofErr w:type="spellStart"/>
          <w:r w:rsidR="00405EFF" w:rsidRPr="00405EFF">
            <w:rPr>
              <w:rFonts w:ascii="Arial" w:eastAsia="Times New Roman" w:hAnsi="Arial" w:cs="Arial"/>
              <w:iCs/>
              <w:lang w:val="en-US"/>
            </w:rPr>
            <w:t>recognised</w:t>
          </w:r>
          <w:proofErr w:type="spellEnd"/>
          <w:r w:rsidR="00405EFF" w:rsidRPr="00405EFF">
            <w:rPr>
              <w:rFonts w:ascii="Arial" w:eastAsia="Times New Roman" w:hAnsi="Arial" w:cs="Arial"/>
              <w:iCs/>
              <w:lang w:val="en-US"/>
            </w:rPr>
            <w:t xml:space="preserve"> in pigs by human natural antibodies. </w:t>
          </w:r>
          <w:r w:rsidR="00405EFF" w:rsidRPr="00405EFF">
            <w:rPr>
              <w:rFonts w:ascii="Arial" w:eastAsia="Times New Roman" w:hAnsi="Arial" w:cs="Arial"/>
              <w:i/>
              <w:lang w:val="en-US"/>
            </w:rPr>
            <w:t>Immunol Rev.</w:t>
          </w:r>
          <w:r w:rsidR="00405EFF" w:rsidRPr="00405EFF">
            <w:rPr>
              <w:rFonts w:ascii="Arial" w:eastAsia="Times New Roman" w:hAnsi="Arial" w:cs="Arial"/>
              <w:iCs/>
              <w:lang w:val="en-US"/>
            </w:rPr>
            <w:t xml:space="preserve"> </w:t>
          </w:r>
          <w:proofErr w:type="gramStart"/>
          <w:r w:rsidR="00405EFF" w:rsidRPr="00405EFF">
            <w:rPr>
              <w:rFonts w:ascii="Arial" w:eastAsia="Times New Roman" w:hAnsi="Arial" w:cs="Arial"/>
              <w:iCs/>
              <w:lang w:val="en-US"/>
            </w:rPr>
            <w:t>1994;141:169</w:t>
          </w:r>
          <w:proofErr w:type="gramEnd"/>
          <w:r w:rsidR="00405EFF" w:rsidRPr="00405EFF">
            <w:rPr>
              <w:rFonts w:ascii="Arial" w:eastAsia="Times New Roman" w:hAnsi="Arial" w:cs="Arial"/>
              <w:iCs/>
              <w:lang w:val="en-US"/>
            </w:rPr>
            <w:t>-90.</w:t>
          </w:r>
        </w:p>
        <w:p w14:paraId="011CF6A8" w14:textId="13794D70" w:rsidR="00930041" w:rsidRPr="005B4CA0" w:rsidRDefault="00930041" w:rsidP="00930041">
          <w:pPr>
            <w:autoSpaceDE w:val="0"/>
            <w:autoSpaceDN w:val="0"/>
            <w:ind w:left="-426"/>
            <w:jc w:val="both"/>
            <w:divId w:val="303312755"/>
            <w:rPr>
              <w:rFonts w:ascii="Arial" w:eastAsia="Times New Roman" w:hAnsi="Arial" w:cs="Arial"/>
              <w:iCs/>
              <w:lang w:val="en-US"/>
            </w:rPr>
          </w:pPr>
          <w:r>
            <w:rPr>
              <w:rFonts w:ascii="Arial" w:eastAsia="Times New Roman" w:hAnsi="Arial" w:cs="Arial"/>
              <w:iCs/>
              <w:lang w:val="en-US"/>
            </w:rPr>
            <w:t>35</w:t>
          </w:r>
          <w:r w:rsidR="00405EFF">
            <w:rPr>
              <w:rFonts w:ascii="Arial" w:eastAsia="Times New Roman" w:hAnsi="Arial" w:cs="Arial"/>
              <w:iCs/>
              <w:lang w:val="en-US"/>
            </w:rPr>
            <w:t>.-</w:t>
          </w:r>
          <w:r>
            <w:rPr>
              <w:rFonts w:ascii="Arial" w:eastAsia="Times New Roman" w:hAnsi="Arial" w:cs="Arial"/>
              <w:iCs/>
              <w:lang w:val="en-US"/>
            </w:rPr>
            <w:t xml:space="preserve"> </w:t>
          </w:r>
          <w:r w:rsidR="00405EFF" w:rsidRPr="00405EFF">
            <w:rPr>
              <w:rFonts w:ascii="Arial" w:eastAsia="Times New Roman" w:hAnsi="Arial" w:cs="Arial"/>
              <w:iCs/>
              <w:lang w:val="en-US"/>
            </w:rPr>
            <w:t xml:space="preserve">Platts-Mills TAE, Li RC, Keshavarz B, Smith AR, Wilson JM. Diagnosis and Management of Patients with the α-Gal Syndrome. </w:t>
          </w:r>
          <w:r w:rsidR="00405EFF" w:rsidRPr="00405EFF">
            <w:rPr>
              <w:rFonts w:ascii="Arial" w:eastAsia="Times New Roman" w:hAnsi="Arial" w:cs="Arial"/>
              <w:i/>
              <w:lang w:val="en-US"/>
            </w:rPr>
            <w:t xml:space="preserve">J Allergy Clin Immunol </w:t>
          </w:r>
          <w:proofErr w:type="spellStart"/>
          <w:r w:rsidR="00405EFF" w:rsidRPr="00405EFF">
            <w:rPr>
              <w:rFonts w:ascii="Arial" w:eastAsia="Times New Roman" w:hAnsi="Arial" w:cs="Arial"/>
              <w:i/>
              <w:lang w:val="en-US"/>
            </w:rPr>
            <w:t>Pract</w:t>
          </w:r>
          <w:proofErr w:type="spellEnd"/>
          <w:r w:rsidR="00405EFF" w:rsidRPr="00405EFF">
            <w:rPr>
              <w:rFonts w:ascii="Arial" w:eastAsia="Times New Roman" w:hAnsi="Arial" w:cs="Arial"/>
              <w:i/>
              <w:lang w:val="en-US"/>
            </w:rPr>
            <w:t>.</w:t>
          </w:r>
          <w:r w:rsidR="00405EFF" w:rsidRPr="00405EFF">
            <w:rPr>
              <w:rFonts w:ascii="Arial" w:eastAsia="Times New Roman" w:hAnsi="Arial" w:cs="Arial"/>
              <w:iCs/>
              <w:lang w:val="en-US"/>
            </w:rPr>
            <w:t xml:space="preserve"> 2020;8(1):15-</w:t>
          </w:r>
          <w:proofErr w:type="gramStart"/>
          <w:r w:rsidR="00405EFF" w:rsidRPr="00405EFF">
            <w:rPr>
              <w:rFonts w:ascii="Arial" w:eastAsia="Times New Roman" w:hAnsi="Arial" w:cs="Arial"/>
              <w:iCs/>
              <w:lang w:val="en-US"/>
            </w:rPr>
            <w:t>23.e</w:t>
          </w:r>
          <w:proofErr w:type="gramEnd"/>
          <w:r w:rsidR="00405EFF" w:rsidRPr="00405EFF">
            <w:rPr>
              <w:rFonts w:ascii="Arial" w:eastAsia="Times New Roman" w:hAnsi="Arial" w:cs="Arial"/>
              <w:iCs/>
              <w:lang w:val="en-US"/>
            </w:rPr>
            <w:t>1.</w:t>
          </w:r>
        </w:p>
        <w:p w14:paraId="4F2F3152" w14:textId="2C4C0964" w:rsidR="00930041" w:rsidRPr="005B4CA0" w:rsidRDefault="00930041" w:rsidP="00930041">
          <w:pPr>
            <w:autoSpaceDE w:val="0"/>
            <w:autoSpaceDN w:val="0"/>
            <w:ind w:left="-426"/>
            <w:jc w:val="both"/>
            <w:divId w:val="303312755"/>
            <w:rPr>
              <w:rFonts w:ascii="Arial" w:eastAsia="Times New Roman" w:hAnsi="Arial" w:cs="Arial"/>
              <w:iCs/>
              <w:lang w:val="en-US"/>
            </w:rPr>
          </w:pPr>
          <w:r>
            <w:rPr>
              <w:rFonts w:ascii="Arial" w:eastAsia="Times New Roman" w:hAnsi="Arial" w:cs="Arial"/>
              <w:iCs/>
              <w:lang w:val="en-US"/>
            </w:rPr>
            <w:t>36</w:t>
          </w:r>
          <w:r w:rsidR="002D53FD">
            <w:rPr>
              <w:rFonts w:ascii="Arial" w:eastAsia="Times New Roman" w:hAnsi="Arial" w:cs="Arial"/>
              <w:iCs/>
              <w:lang w:val="en-US"/>
            </w:rPr>
            <w:t>.-</w:t>
          </w:r>
          <w:r>
            <w:rPr>
              <w:rFonts w:ascii="Arial" w:eastAsia="Times New Roman" w:hAnsi="Arial" w:cs="Arial"/>
              <w:iCs/>
              <w:lang w:val="en-US"/>
            </w:rPr>
            <w:t xml:space="preserve"> </w:t>
          </w:r>
          <w:r w:rsidR="002D53FD" w:rsidRPr="002D53FD">
            <w:rPr>
              <w:rFonts w:ascii="Arial" w:eastAsia="Times New Roman" w:hAnsi="Arial" w:cs="Arial"/>
              <w:iCs/>
              <w:lang w:val="en-US"/>
            </w:rPr>
            <w:t xml:space="preserve">Platts-Mills TA, </w:t>
          </w:r>
          <w:proofErr w:type="spellStart"/>
          <w:r w:rsidR="002D53FD" w:rsidRPr="002D53FD">
            <w:rPr>
              <w:rFonts w:ascii="Arial" w:eastAsia="Times New Roman" w:hAnsi="Arial" w:cs="Arial"/>
              <w:iCs/>
              <w:lang w:val="en-US"/>
            </w:rPr>
            <w:t>Hilger</w:t>
          </w:r>
          <w:proofErr w:type="spellEnd"/>
          <w:r w:rsidR="002D53FD" w:rsidRPr="002D53FD">
            <w:rPr>
              <w:rFonts w:ascii="Arial" w:eastAsia="Times New Roman" w:hAnsi="Arial" w:cs="Arial"/>
              <w:iCs/>
              <w:lang w:val="en-US"/>
            </w:rPr>
            <w:t xml:space="preserve"> C, </w:t>
          </w:r>
          <w:proofErr w:type="spellStart"/>
          <w:r w:rsidR="002D53FD" w:rsidRPr="002D53FD">
            <w:rPr>
              <w:rFonts w:ascii="Arial" w:eastAsia="Times New Roman" w:hAnsi="Arial" w:cs="Arial"/>
              <w:iCs/>
              <w:lang w:val="en-US"/>
            </w:rPr>
            <w:t>Jappe</w:t>
          </w:r>
          <w:proofErr w:type="spellEnd"/>
          <w:r w:rsidR="002D53FD" w:rsidRPr="002D53FD">
            <w:rPr>
              <w:rFonts w:ascii="Arial" w:eastAsia="Times New Roman" w:hAnsi="Arial" w:cs="Arial"/>
              <w:iCs/>
              <w:lang w:val="en-US"/>
            </w:rPr>
            <w:t xml:space="preserve"> U, van </w:t>
          </w:r>
          <w:proofErr w:type="spellStart"/>
          <w:r w:rsidR="002D53FD" w:rsidRPr="002D53FD">
            <w:rPr>
              <w:rFonts w:ascii="Arial" w:eastAsia="Times New Roman" w:hAnsi="Arial" w:cs="Arial"/>
              <w:iCs/>
              <w:lang w:val="en-US"/>
            </w:rPr>
            <w:t>Hage</w:t>
          </w:r>
          <w:proofErr w:type="spellEnd"/>
          <w:r w:rsidR="002D53FD" w:rsidRPr="002D53FD">
            <w:rPr>
              <w:rFonts w:ascii="Arial" w:eastAsia="Times New Roman" w:hAnsi="Arial" w:cs="Arial"/>
              <w:iCs/>
              <w:lang w:val="en-US"/>
            </w:rPr>
            <w:t xml:space="preserve"> M, </w:t>
          </w:r>
          <w:proofErr w:type="spellStart"/>
          <w:r w:rsidR="002D53FD" w:rsidRPr="002D53FD">
            <w:rPr>
              <w:rFonts w:ascii="Arial" w:eastAsia="Times New Roman" w:hAnsi="Arial" w:cs="Arial"/>
              <w:iCs/>
              <w:lang w:val="en-US"/>
            </w:rPr>
            <w:t>Gadermaier</w:t>
          </w:r>
          <w:proofErr w:type="spellEnd"/>
          <w:r w:rsidR="002D53FD" w:rsidRPr="002D53FD">
            <w:rPr>
              <w:rFonts w:ascii="Arial" w:eastAsia="Times New Roman" w:hAnsi="Arial" w:cs="Arial"/>
              <w:iCs/>
              <w:lang w:val="en-US"/>
            </w:rPr>
            <w:t xml:space="preserve"> G, </w:t>
          </w:r>
          <w:proofErr w:type="spellStart"/>
          <w:r w:rsidR="002D53FD" w:rsidRPr="002D53FD">
            <w:rPr>
              <w:rFonts w:ascii="Arial" w:eastAsia="Times New Roman" w:hAnsi="Arial" w:cs="Arial"/>
              <w:iCs/>
              <w:lang w:val="en-US"/>
            </w:rPr>
            <w:t>Spillner</w:t>
          </w:r>
          <w:proofErr w:type="spellEnd"/>
          <w:r w:rsidR="002D53FD" w:rsidRPr="002D53FD">
            <w:rPr>
              <w:rFonts w:ascii="Arial" w:eastAsia="Times New Roman" w:hAnsi="Arial" w:cs="Arial"/>
              <w:iCs/>
              <w:lang w:val="en-US"/>
            </w:rPr>
            <w:t xml:space="preserve"> E, </w:t>
          </w:r>
          <w:proofErr w:type="spellStart"/>
          <w:r w:rsidR="002D53FD" w:rsidRPr="002D53FD">
            <w:rPr>
              <w:rFonts w:ascii="Arial" w:eastAsia="Times New Roman" w:hAnsi="Arial" w:cs="Arial"/>
              <w:iCs/>
              <w:lang w:val="en-US"/>
            </w:rPr>
            <w:t>Lidholm</w:t>
          </w:r>
          <w:proofErr w:type="spellEnd"/>
          <w:r w:rsidR="002D53FD" w:rsidRPr="002D53FD">
            <w:rPr>
              <w:rFonts w:ascii="Arial" w:eastAsia="Times New Roman" w:hAnsi="Arial" w:cs="Arial"/>
              <w:iCs/>
              <w:lang w:val="en-US"/>
            </w:rPr>
            <w:t xml:space="preserve"> J, Keshavarz B, </w:t>
          </w:r>
          <w:proofErr w:type="spellStart"/>
          <w:r w:rsidR="002D53FD" w:rsidRPr="002D53FD">
            <w:rPr>
              <w:rFonts w:ascii="Arial" w:eastAsia="Times New Roman" w:hAnsi="Arial" w:cs="Arial"/>
              <w:iCs/>
              <w:lang w:val="en-US"/>
            </w:rPr>
            <w:t>Aalberse</w:t>
          </w:r>
          <w:proofErr w:type="spellEnd"/>
          <w:r w:rsidR="002D53FD" w:rsidRPr="002D53FD">
            <w:rPr>
              <w:rFonts w:ascii="Arial" w:eastAsia="Times New Roman" w:hAnsi="Arial" w:cs="Arial"/>
              <w:iCs/>
              <w:lang w:val="en-US"/>
            </w:rPr>
            <w:t xml:space="preserve"> RC, van </w:t>
          </w:r>
          <w:proofErr w:type="spellStart"/>
          <w:r w:rsidR="002D53FD" w:rsidRPr="002D53FD">
            <w:rPr>
              <w:rFonts w:ascii="Arial" w:eastAsia="Times New Roman" w:hAnsi="Arial" w:cs="Arial"/>
              <w:iCs/>
              <w:lang w:val="en-US"/>
            </w:rPr>
            <w:t>Ree</w:t>
          </w:r>
          <w:proofErr w:type="spellEnd"/>
          <w:r w:rsidR="002D53FD" w:rsidRPr="002D53FD">
            <w:rPr>
              <w:rFonts w:ascii="Arial" w:eastAsia="Times New Roman" w:hAnsi="Arial" w:cs="Arial"/>
              <w:iCs/>
              <w:lang w:val="en-US"/>
            </w:rPr>
            <w:t xml:space="preserve"> R, Goodman RE, </w:t>
          </w:r>
          <w:proofErr w:type="spellStart"/>
          <w:r w:rsidR="002D53FD" w:rsidRPr="002D53FD">
            <w:rPr>
              <w:rFonts w:ascii="Arial" w:eastAsia="Times New Roman" w:hAnsi="Arial" w:cs="Arial"/>
              <w:iCs/>
              <w:lang w:val="en-US"/>
            </w:rPr>
            <w:t>Pomés</w:t>
          </w:r>
          <w:proofErr w:type="spellEnd"/>
          <w:r w:rsidR="002D53FD" w:rsidRPr="002D53FD">
            <w:rPr>
              <w:rFonts w:ascii="Arial" w:eastAsia="Times New Roman" w:hAnsi="Arial" w:cs="Arial"/>
              <w:iCs/>
              <w:lang w:val="en-US"/>
            </w:rPr>
            <w:t xml:space="preserve"> A. Carbohydrate epitopes currently recognized as targets for </w:t>
          </w:r>
          <w:proofErr w:type="spellStart"/>
          <w:r w:rsidR="002D53FD" w:rsidRPr="002D53FD">
            <w:rPr>
              <w:rFonts w:ascii="Arial" w:eastAsia="Times New Roman" w:hAnsi="Arial" w:cs="Arial"/>
              <w:iCs/>
              <w:lang w:val="en-US"/>
            </w:rPr>
            <w:t>IgE</w:t>
          </w:r>
          <w:proofErr w:type="spellEnd"/>
          <w:r w:rsidR="002D53FD" w:rsidRPr="002D53FD">
            <w:rPr>
              <w:rFonts w:ascii="Arial" w:eastAsia="Times New Roman" w:hAnsi="Arial" w:cs="Arial"/>
              <w:iCs/>
              <w:lang w:val="en-US"/>
            </w:rPr>
            <w:t xml:space="preserve"> antibodies. </w:t>
          </w:r>
          <w:r w:rsidR="002D53FD" w:rsidRPr="002D53FD">
            <w:rPr>
              <w:rFonts w:ascii="Arial" w:eastAsia="Times New Roman" w:hAnsi="Arial" w:cs="Arial"/>
              <w:i/>
              <w:lang w:val="en-US"/>
            </w:rPr>
            <w:t>Allergy.</w:t>
          </w:r>
          <w:r w:rsidR="002D53FD" w:rsidRPr="002D53FD">
            <w:rPr>
              <w:rFonts w:ascii="Arial" w:eastAsia="Times New Roman" w:hAnsi="Arial" w:cs="Arial"/>
              <w:iCs/>
              <w:lang w:val="en-US"/>
            </w:rPr>
            <w:t xml:space="preserve"> 2021;76(8):2383-2394.</w:t>
          </w:r>
        </w:p>
        <w:p w14:paraId="6083E9A9" w14:textId="276344A1" w:rsidR="00930041" w:rsidRPr="00930041" w:rsidRDefault="00930041" w:rsidP="00930041">
          <w:pPr>
            <w:autoSpaceDE w:val="0"/>
            <w:autoSpaceDN w:val="0"/>
            <w:ind w:left="-426"/>
            <w:jc w:val="both"/>
            <w:divId w:val="303312755"/>
            <w:rPr>
              <w:rFonts w:ascii="Arial" w:eastAsia="Times New Roman" w:hAnsi="Arial" w:cs="Arial"/>
              <w:iCs/>
              <w:lang w:val="en-US"/>
            </w:rPr>
          </w:pPr>
          <w:r>
            <w:rPr>
              <w:rFonts w:ascii="Arial" w:eastAsia="Times New Roman" w:hAnsi="Arial" w:cs="Arial"/>
              <w:iCs/>
              <w:lang w:val="en-US"/>
            </w:rPr>
            <w:t>37</w:t>
          </w:r>
          <w:r w:rsidR="002D53FD">
            <w:rPr>
              <w:rFonts w:ascii="Arial" w:eastAsia="Times New Roman" w:hAnsi="Arial" w:cs="Arial"/>
              <w:iCs/>
              <w:lang w:val="en-US"/>
            </w:rPr>
            <w:t>.-</w:t>
          </w:r>
          <w:r>
            <w:rPr>
              <w:rFonts w:ascii="Arial" w:eastAsia="Times New Roman" w:hAnsi="Arial" w:cs="Arial"/>
              <w:iCs/>
              <w:lang w:val="en-US"/>
            </w:rPr>
            <w:t xml:space="preserve"> </w:t>
          </w:r>
          <w:r w:rsidRPr="005B4CA0">
            <w:rPr>
              <w:rFonts w:ascii="Arial" w:eastAsia="Times New Roman" w:hAnsi="Arial" w:cs="Arial"/>
              <w:iCs/>
              <w:lang w:val="en-US"/>
            </w:rPr>
            <w:t>C</w:t>
          </w:r>
          <w:r w:rsidR="002D53FD" w:rsidRPr="002D53FD">
            <w:rPr>
              <w:rFonts w:ascii="Arial" w:eastAsia="Times New Roman" w:hAnsi="Arial" w:cs="Arial"/>
              <w:iCs/>
              <w:lang w:val="en-US"/>
            </w:rPr>
            <w:t xml:space="preserve">hassaing B, </w:t>
          </w:r>
          <w:proofErr w:type="spellStart"/>
          <w:r w:rsidR="002D53FD" w:rsidRPr="002D53FD">
            <w:rPr>
              <w:rFonts w:ascii="Arial" w:eastAsia="Times New Roman" w:hAnsi="Arial" w:cs="Arial"/>
              <w:iCs/>
              <w:lang w:val="en-US"/>
            </w:rPr>
            <w:t>Koren</w:t>
          </w:r>
          <w:proofErr w:type="spellEnd"/>
          <w:r w:rsidR="002D53FD" w:rsidRPr="002D53FD">
            <w:rPr>
              <w:rFonts w:ascii="Arial" w:eastAsia="Times New Roman" w:hAnsi="Arial" w:cs="Arial"/>
              <w:iCs/>
              <w:lang w:val="en-US"/>
            </w:rPr>
            <w:t xml:space="preserve"> O, Goodrich JK, Poole AC, Srinivasan S, Ley RE, Gewirtz AT. Dietary emulsifiers impact the mouse gut microbiota promoting colitis and metabolic syndrome. </w:t>
          </w:r>
          <w:r w:rsidR="002D53FD" w:rsidRPr="002D53FD">
            <w:rPr>
              <w:rFonts w:ascii="Arial" w:eastAsia="Times New Roman" w:hAnsi="Arial" w:cs="Arial"/>
              <w:i/>
              <w:lang w:val="en-US"/>
            </w:rPr>
            <w:t>Nature.</w:t>
          </w:r>
          <w:r w:rsidR="002D53FD" w:rsidRPr="002D53FD">
            <w:rPr>
              <w:rFonts w:ascii="Arial" w:eastAsia="Times New Roman" w:hAnsi="Arial" w:cs="Arial"/>
              <w:iCs/>
              <w:lang w:val="en-US"/>
            </w:rPr>
            <w:t xml:space="preserve"> 2015;519(7541):92-6.</w:t>
          </w:r>
        </w:p>
        <w:p w14:paraId="3FA7D9A7" w14:textId="6481058C" w:rsidR="00930041" w:rsidRPr="005B4CA0" w:rsidRDefault="00930041" w:rsidP="00930041">
          <w:pPr>
            <w:autoSpaceDE w:val="0"/>
            <w:autoSpaceDN w:val="0"/>
            <w:ind w:left="-426"/>
            <w:jc w:val="both"/>
            <w:divId w:val="303312755"/>
            <w:rPr>
              <w:rFonts w:ascii="Arial" w:eastAsia="Times New Roman" w:hAnsi="Arial" w:cs="Arial"/>
              <w:iCs/>
              <w:lang w:val="en-US"/>
            </w:rPr>
          </w:pPr>
          <w:r>
            <w:rPr>
              <w:rFonts w:ascii="Arial" w:eastAsia="Times New Roman" w:hAnsi="Arial" w:cs="Arial"/>
              <w:iCs/>
              <w:lang w:val="en-US"/>
            </w:rPr>
            <w:lastRenderedPageBreak/>
            <w:t>38</w:t>
          </w:r>
          <w:r w:rsidR="002D53FD">
            <w:rPr>
              <w:rFonts w:ascii="Arial" w:eastAsia="Times New Roman" w:hAnsi="Arial" w:cs="Arial"/>
              <w:iCs/>
              <w:lang w:val="en-US"/>
            </w:rPr>
            <w:t>.-</w:t>
          </w:r>
          <w:r>
            <w:rPr>
              <w:rFonts w:ascii="Arial" w:eastAsia="Times New Roman" w:hAnsi="Arial" w:cs="Arial"/>
              <w:iCs/>
              <w:lang w:val="en-US"/>
            </w:rPr>
            <w:t xml:space="preserve"> </w:t>
          </w:r>
          <w:r w:rsidR="00852BF0" w:rsidRPr="00852BF0">
            <w:rPr>
              <w:rFonts w:ascii="Arial" w:eastAsia="Times New Roman" w:hAnsi="Arial" w:cs="Arial"/>
              <w:iCs/>
              <w:lang w:val="en-US"/>
            </w:rPr>
            <w:t xml:space="preserve">Chassaing B, </w:t>
          </w:r>
          <w:proofErr w:type="spellStart"/>
          <w:r w:rsidR="00852BF0" w:rsidRPr="00852BF0">
            <w:rPr>
              <w:rFonts w:ascii="Arial" w:eastAsia="Times New Roman" w:hAnsi="Arial" w:cs="Arial"/>
              <w:iCs/>
              <w:lang w:val="en-US"/>
            </w:rPr>
            <w:t>Compher</w:t>
          </w:r>
          <w:proofErr w:type="spellEnd"/>
          <w:r w:rsidR="00852BF0" w:rsidRPr="00852BF0">
            <w:rPr>
              <w:rFonts w:ascii="Arial" w:eastAsia="Times New Roman" w:hAnsi="Arial" w:cs="Arial"/>
              <w:iCs/>
              <w:lang w:val="en-US"/>
            </w:rPr>
            <w:t xml:space="preserve"> C, Bonhomme B, Liu Q, Tian Y, Walters W, </w:t>
          </w:r>
          <w:proofErr w:type="spellStart"/>
          <w:r w:rsidR="00852BF0" w:rsidRPr="00852BF0">
            <w:rPr>
              <w:rFonts w:ascii="Arial" w:eastAsia="Times New Roman" w:hAnsi="Arial" w:cs="Arial"/>
              <w:iCs/>
              <w:lang w:val="en-US"/>
            </w:rPr>
            <w:t>Nessel</w:t>
          </w:r>
          <w:proofErr w:type="spellEnd"/>
          <w:r w:rsidR="00852BF0" w:rsidRPr="00852BF0">
            <w:rPr>
              <w:rFonts w:ascii="Arial" w:eastAsia="Times New Roman" w:hAnsi="Arial" w:cs="Arial"/>
              <w:iCs/>
              <w:lang w:val="en-US"/>
            </w:rPr>
            <w:t xml:space="preserve"> L, </w:t>
          </w:r>
          <w:proofErr w:type="spellStart"/>
          <w:r w:rsidR="00852BF0" w:rsidRPr="00852BF0">
            <w:rPr>
              <w:rFonts w:ascii="Arial" w:eastAsia="Times New Roman" w:hAnsi="Arial" w:cs="Arial"/>
              <w:iCs/>
              <w:lang w:val="en-US"/>
            </w:rPr>
            <w:t>Delaroque</w:t>
          </w:r>
          <w:proofErr w:type="spellEnd"/>
          <w:r w:rsidR="00852BF0" w:rsidRPr="00852BF0">
            <w:rPr>
              <w:rFonts w:ascii="Arial" w:eastAsia="Times New Roman" w:hAnsi="Arial" w:cs="Arial"/>
              <w:iCs/>
              <w:lang w:val="en-US"/>
            </w:rPr>
            <w:t xml:space="preserve"> C, Hao F, </w:t>
          </w:r>
          <w:proofErr w:type="spellStart"/>
          <w:r w:rsidR="00852BF0" w:rsidRPr="00852BF0">
            <w:rPr>
              <w:rFonts w:ascii="Arial" w:eastAsia="Times New Roman" w:hAnsi="Arial" w:cs="Arial"/>
              <w:iCs/>
              <w:lang w:val="en-US"/>
            </w:rPr>
            <w:t>Gershuni</w:t>
          </w:r>
          <w:proofErr w:type="spellEnd"/>
          <w:r w:rsidR="00852BF0" w:rsidRPr="00852BF0">
            <w:rPr>
              <w:rFonts w:ascii="Arial" w:eastAsia="Times New Roman" w:hAnsi="Arial" w:cs="Arial"/>
              <w:iCs/>
              <w:lang w:val="en-US"/>
            </w:rPr>
            <w:t xml:space="preserve"> V, Chau L, Ni J, </w:t>
          </w:r>
          <w:proofErr w:type="spellStart"/>
          <w:r w:rsidR="00852BF0" w:rsidRPr="00852BF0">
            <w:rPr>
              <w:rFonts w:ascii="Arial" w:eastAsia="Times New Roman" w:hAnsi="Arial" w:cs="Arial"/>
              <w:iCs/>
              <w:lang w:val="en-US"/>
            </w:rPr>
            <w:t>Bewtra</w:t>
          </w:r>
          <w:proofErr w:type="spellEnd"/>
          <w:r w:rsidR="00852BF0" w:rsidRPr="00852BF0">
            <w:rPr>
              <w:rFonts w:ascii="Arial" w:eastAsia="Times New Roman" w:hAnsi="Arial" w:cs="Arial"/>
              <w:iCs/>
              <w:lang w:val="en-US"/>
            </w:rPr>
            <w:t xml:space="preserve"> M, </w:t>
          </w:r>
          <w:proofErr w:type="spellStart"/>
          <w:r w:rsidR="00852BF0" w:rsidRPr="00852BF0">
            <w:rPr>
              <w:rFonts w:ascii="Arial" w:eastAsia="Times New Roman" w:hAnsi="Arial" w:cs="Arial"/>
              <w:iCs/>
              <w:lang w:val="en-US"/>
            </w:rPr>
            <w:t>Albenberg</w:t>
          </w:r>
          <w:proofErr w:type="spellEnd"/>
          <w:r w:rsidR="00852BF0" w:rsidRPr="00852BF0">
            <w:rPr>
              <w:rFonts w:ascii="Arial" w:eastAsia="Times New Roman" w:hAnsi="Arial" w:cs="Arial"/>
              <w:iCs/>
              <w:lang w:val="en-US"/>
            </w:rPr>
            <w:t xml:space="preserve"> L, </w:t>
          </w:r>
          <w:proofErr w:type="spellStart"/>
          <w:r w:rsidR="00852BF0" w:rsidRPr="00852BF0">
            <w:rPr>
              <w:rFonts w:ascii="Arial" w:eastAsia="Times New Roman" w:hAnsi="Arial" w:cs="Arial"/>
              <w:iCs/>
              <w:lang w:val="en-US"/>
            </w:rPr>
            <w:t>Bretin</w:t>
          </w:r>
          <w:proofErr w:type="spellEnd"/>
          <w:r w:rsidR="00852BF0" w:rsidRPr="00852BF0">
            <w:rPr>
              <w:rFonts w:ascii="Arial" w:eastAsia="Times New Roman" w:hAnsi="Arial" w:cs="Arial"/>
              <w:iCs/>
              <w:lang w:val="en-US"/>
            </w:rPr>
            <w:t xml:space="preserve"> A, McKeever L, Ley RE, Patterson AD, Wu GD, Gewirtz AT, Lewis JD. Randomized Controlled-Feeding Study of Dietary Emulsifier Carboxymethylcellulose Reveals Detrimental Impacts on the Gut Microbiota and Metabolome. </w:t>
          </w:r>
          <w:r w:rsidR="00852BF0" w:rsidRPr="00852BF0">
            <w:rPr>
              <w:rFonts w:ascii="Arial" w:eastAsia="Times New Roman" w:hAnsi="Arial" w:cs="Arial"/>
              <w:i/>
              <w:lang w:val="en-US"/>
            </w:rPr>
            <w:t>Gastroenterology.</w:t>
          </w:r>
          <w:r w:rsidR="00852BF0" w:rsidRPr="00852BF0">
            <w:rPr>
              <w:rFonts w:ascii="Arial" w:eastAsia="Times New Roman" w:hAnsi="Arial" w:cs="Arial"/>
              <w:iCs/>
              <w:lang w:val="en-US"/>
            </w:rPr>
            <w:t xml:space="preserve"> 2022;162(3):743-756.</w:t>
          </w:r>
        </w:p>
        <w:p w14:paraId="2555ACAB" w14:textId="25F541EE" w:rsidR="00930041" w:rsidRPr="005B4CA0" w:rsidRDefault="00930041" w:rsidP="00930041">
          <w:pPr>
            <w:autoSpaceDE w:val="0"/>
            <w:autoSpaceDN w:val="0"/>
            <w:ind w:left="-426"/>
            <w:jc w:val="both"/>
            <w:divId w:val="303312755"/>
            <w:rPr>
              <w:rFonts w:ascii="Arial" w:eastAsia="Times New Roman" w:hAnsi="Arial" w:cs="Arial"/>
              <w:iCs/>
              <w:lang w:val="en-US"/>
            </w:rPr>
          </w:pPr>
          <w:r>
            <w:rPr>
              <w:rFonts w:ascii="Arial" w:eastAsia="Times New Roman" w:hAnsi="Arial" w:cs="Arial"/>
              <w:iCs/>
              <w:lang w:val="en-US"/>
            </w:rPr>
            <w:t>39</w:t>
          </w:r>
          <w:r w:rsidR="00852BF0">
            <w:rPr>
              <w:rFonts w:ascii="Arial" w:eastAsia="Times New Roman" w:hAnsi="Arial" w:cs="Arial"/>
              <w:iCs/>
              <w:lang w:val="en-US"/>
            </w:rPr>
            <w:t>.-</w:t>
          </w:r>
          <w:r>
            <w:rPr>
              <w:rFonts w:ascii="Arial" w:eastAsia="Times New Roman" w:hAnsi="Arial" w:cs="Arial"/>
              <w:iCs/>
              <w:lang w:val="en-US"/>
            </w:rPr>
            <w:t xml:space="preserve"> </w:t>
          </w:r>
          <w:proofErr w:type="spellStart"/>
          <w:r w:rsidR="005220B3" w:rsidRPr="005220B3">
            <w:rPr>
              <w:rFonts w:ascii="Arial" w:eastAsia="Times New Roman" w:hAnsi="Arial" w:cs="Arial"/>
              <w:iCs/>
              <w:lang w:val="en-US"/>
            </w:rPr>
            <w:t>Ogulur</w:t>
          </w:r>
          <w:proofErr w:type="spellEnd"/>
          <w:r w:rsidR="005220B3" w:rsidRPr="005220B3">
            <w:rPr>
              <w:rFonts w:ascii="Arial" w:eastAsia="Times New Roman" w:hAnsi="Arial" w:cs="Arial"/>
              <w:iCs/>
              <w:lang w:val="en-US"/>
            </w:rPr>
            <w:t xml:space="preserve"> I, </w:t>
          </w:r>
          <w:proofErr w:type="spellStart"/>
          <w:r w:rsidR="005220B3" w:rsidRPr="005220B3">
            <w:rPr>
              <w:rFonts w:ascii="Arial" w:eastAsia="Times New Roman" w:hAnsi="Arial" w:cs="Arial"/>
              <w:iCs/>
              <w:lang w:val="en-US"/>
            </w:rPr>
            <w:t>Yazici</w:t>
          </w:r>
          <w:proofErr w:type="spellEnd"/>
          <w:r w:rsidR="005220B3" w:rsidRPr="005220B3">
            <w:rPr>
              <w:rFonts w:ascii="Arial" w:eastAsia="Times New Roman" w:hAnsi="Arial" w:cs="Arial"/>
              <w:iCs/>
              <w:lang w:val="en-US"/>
            </w:rPr>
            <w:t xml:space="preserve"> D, Pat Y, </w:t>
          </w:r>
          <w:proofErr w:type="spellStart"/>
          <w:r w:rsidR="005220B3" w:rsidRPr="005220B3">
            <w:rPr>
              <w:rFonts w:ascii="Arial" w:eastAsia="Times New Roman" w:hAnsi="Arial" w:cs="Arial"/>
              <w:iCs/>
              <w:lang w:val="en-US"/>
            </w:rPr>
            <w:t>Bingöl</w:t>
          </w:r>
          <w:proofErr w:type="spellEnd"/>
          <w:r w:rsidR="005220B3" w:rsidRPr="005220B3">
            <w:rPr>
              <w:rFonts w:ascii="Arial" w:eastAsia="Times New Roman" w:hAnsi="Arial" w:cs="Arial"/>
              <w:iCs/>
              <w:lang w:val="en-US"/>
            </w:rPr>
            <w:t xml:space="preserve"> EN, Babayev H, </w:t>
          </w:r>
          <w:proofErr w:type="spellStart"/>
          <w:r w:rsidR="005220B3" w:rsidRPr="005220B3">
            <w:rPr>
              <w:rFonts w:ascii="Arial" w:eastAsia="Times New Roman" w:hAnsi="Arial" w:cs="Arial"/>
              <w:iCs/>
              <w:lang w:val="en-US"/>
            </w:rPr>
            <w:t>Ardicli</w:t>
          </w:r>
          <w:proofErr w:type="spellEnd"/>
          <w:r w:rsidR="005220B3" w:rsidRPr="005220B3">
            <w:rPr>
              <w:rFonts w:ascii="Arial" w:eastAsia="Times New Roman" w:hAnsi="Arial" w:cs="Arial"/>
              <w:iCs/>
              <w:lang w:val="en-US"/>
            </w:rPr>
            <w:t xml:space="preserve"> S, Heider A, </w:t>
          </w:r>
          <w:proofErr w:type="spellStart"/>
          <w:r w:rsidR="005220B3" w:rsidRPr="005220B3">
            <w:rPr>
              <w:rFonts w:ascii="Arial" w:eastAsia="Times New Roman" w:hAnsi="Arial" w:cs="Arial"/>
              <w:iCs/>
              <w:lang w:val="en-US"/>
            </w:rPr>
            <w:t>Rückert</w:t>
          </w:r>
          <w:proofErr w:type="spellEnd"/>
          <w:r w:rsidR="005220B3" w:rsidRPr="005220B3">
            <w:rPr>
              <w:rFonts w:ascii="Arial" w:eastAsia="Times New Roman" w:hAnsi="Arial" w:cs="Arial"/>
              <w:iCs/>
              <w:lang w:val="en-US"/>
            </w:rPr>
            <w:t xml:space="preserve"> B, Sampath V, </w:t>
          </w:r>
          <w:proofErr w:type="spellStart"/>
          <w:r w:rsidR="005220B3" w:rsidRPr="005220B3">
            <w:rPr>
              <w:rFonts w:ascii="Arial" w:eastAsia="Times New Roman" w:hAnsi="Arial" w:cs="Arial"/>
              <w:iCs/>
              <w:lang w:val="en-US"/>
            </w:rPr>
            <w:t>Dhir</w:t>
          </w:r>
          <w:proofErr w:type="spellEnd"/>
          <w:r w:rsidR="005220B3" w:rsidRPr="005220B3">
            <w:rPr>
              <w:rFonts w:ascii="Arial" w:eastAsia="Times New Roman" w:hAnsi="Arial" w:cs="Arial"/>
              <w:iCs/>
              <w:lang w:val="en-US"/>
            </w:rPr>
            <w:t xml:space="preserve"> R, </w:t>
          </w:r>
          <w:proofErr w:type="spellStart"/>
          <w:r w:rsidR="005220B3" w:rsidRPr="005220B3">
            <w:rPr>
              <w:rFonts w:ascii="Arial" w:eastAsia="Times New Roman" w:hAnsi="Arial" w:cs="Arial"/>
              <w:iCs/>
              <w:lang w:val="en-US"/>
            </w:rPr>
            <w:t>Akdis</w:t>
          </w:r>
          <w:proofErr w:type="spellEnd"/>
          <w:r w:rsidR="005220B3" w:rsidRPr="005220B3">
            <w:rPr>
              <w:rFonts w:ascii="Arial" w:eastAsia="Times New Roman" w:hAnsi="Arial" w:cs="Arial"/>
              <w:iCs/>
              <w:lang w:val="en-US"/>
            </w:rPr>
            <w:t xml:space="preserve"> M, Nadeau K, </w:t>
          </w:r>
          <w:proofErr w:type="spellStart"/>
          <w:r w:rsidR="005220B3" w:rsidRPr="005220B3">
            <w:rPr>
              <w:rFonts w:ascii="Arial" w:eastAsia="Times New Roman" w:hAnsi="Arial" w:cs="Arial"/>
              <w:iCs/>
              <w:lang w:val="en-US"/>
            </w:rPr>
            <w:t>Akdis</w:t>
          </w:r>
          <w:proofErr w:type="spellEnd"/>
          <w:r w:rsidR="005220B3" w:rsidRPr="005220B3">
            <w:rPr>
              <w:rFonts w:ascii="Arial" w:eastAsia="Times New Roman" w:hAnsi="Arial" w:cs="Arial"/>
              <w:iCs/>
              <w:lang w:val="en-US"/>
            </w:rPr>
            <w:t xml:space="preserve"> CA. Mechanisms of gut epithelial barrier impairment caused by food emulsifiers polysorbate 20 and polysorbate 80. </w:t>
          </w:r>
          <w:r w:rsidR="005220B3" w:rsidRPr="005220B3">
            <w:rPr>
              <w:rFonts w:ascii="Arial" w:eastAsia="Times New Roman" w:hAnsi="Arial" w:cs="Arial"/>
              <w:i/>
              <w:lang w:val="en-US"/>
            </w:rPr>
            <w:t>Allergy.</w:t>
          </w:r>
          <w:r w:rsidR="005220B3" w:rsidRPr="005220B3">
            <w:rPr>
              <w:rFonts w:ascii="Arial" w:eastAsia="Times New Roman" w:hAnsi="Arial" w:cs="Arial"/>
              <w:iCs/>
              <w:lang w:val="en-US"/>
            </w:rPr>
            <w:t xml:space="preserve"> 2023;78(9):2441-2455.</w:t>
          </w:r>
        </w:p>
        <w:p w14:paraId="62CDDD28" w14:textId="4BB8BF4C" w:rsidR="00930041" w:rsidRPr="005B4CA0" w:rsidRDefault="00930041" w:rsidP="00930041">
          <w:pPr>
            <w:autoSpaceDE w:val="0"/>
            <w:autoSpaceDN w:val="0"/>
            <w:ind w:left="-426"/>
            <w:jc w:val="both"/>
            <w:divId w:val="303312755"/>
            <w:rPr>
              <w:rFonts w:ascii="Arial" w:eastAsia="Times New Roman" w:hAnsi="Arial" w:cs="Arial"/>
              <w:iCs/>
              <w:lang w:val="en-US"/>
            </w:rPr>
          </w:pPr>
          <w:r>
            <w:rPr>
              <w:rFonts w:ascii="Arial" w:eastAsia="Times New Roman" w:hAnsi="Arial" w:cs="Arial"/>
              <w:iCs/>
              <w:lang w:val="en-US"/>
            </w:rPr>
            <w:t>40</w:t>
          </w:r>
          <w:r w:rsidR="005220B3">
            <w:rPr>
              <w:rFonts w:ascii="Arial" w:eastAsia="Times New Roman" w:hAnsi="Arial" w:cs="Arial"/>
              <w:iCs/>
              <w:lang w:val="en-US"/>
            </w:rPr>
            <w:t>.-</w:t>
          </w:r>
          <w:r>
            <w:rPr>
              <w:rFonts w:ascii="Arial" w:eastAsia="Times New Roman" w:hAnsi="Arial" w:cs="Arial"/>
              <w:iCs/>
              <w:lang w:val="en-US"/>
            </w:rPr>
            <w:t xml:space="preserve"> </w:t>
          </w:r>
          <w:proofErr w:type="spellStart"/>
          <w:r w:rsidR="005220B3" w:rsidRPr="005220B3">
            <w:rPr>
              <w:rFonts w:ascii="Arial" w:eastAsia="Times New Roman" w:hAnsi="Arial" w:cs="Arial"/>
              <w:iCs/>
              <w:lang w:val="en-US"/>
            </w:rPr>
            <w:t>Celebi</w:t>
          </w:r>
          <w:proofErr w:type="spellEnd"/>
          <w:r w:rsidR="005220B3" w:rsidRPr="005220B3">
            <w:rPr>
              <w:rFonts w:ascii="Arial" w:eastAsia="Times New Roman" w:hAnsi="Arial" w:cs="Arial"/>
              <w:iCs/>
              <w:lang w:val="en-US"/>
            </w:rPr>
            <w:t xml:space="preserve"> </w:t>
          </w:r>
          <w:proofErr w:type="spellStart"/>
          <w:r w:rsidR="005220B3" w:rsidRPr="005220B3">
            <w:rPr>
              <w:rFonts w:ascii="Arial" w:eastAsia="Times New Roman" w:hAnsi="Arial" w:cs="Arial"/>
              <w:iCs/>
              <w:lang w:val="en-US"/>
            </w:rPr>
            <w:t>Sozener</w:t>
          </w:r>
          <w:proofErr w:type="spellEnd"/>
          <w:r w:rsidR="005220B3" w:rsidRPr="005220B3">
            <w:rPr>
              <w:rFonts w:ascii="Arial" w:eastAsia="Times New Roman" w:hAnsi="Arial" w:cs="Arial"/>
              <w:iCs/>
              <w:lang w:val="en-US"/>
            </w:rPr>
            <w:t xml:space="preserve"> Z, </w:t>
          </w:r>
          <w:proofErr w:type="spellStart"/>
          <w:r w:rsidR="005220B3" w:rsidRPr="005220B3">
            <w:rPr>
              <w:rFonts w:ascii="Arial" w:eastAsia="Times New Roman" w:hAnsi="Arial" w:cs="Arial"/>
              <w:iCs/>
              <w:lang w:val="en-US"/>
            </w:rPr>
            <w:t>Ozdel</w:t>
          </w:r>
          <w:proofErr w:type="spellEnd"/>
          <w:r w:rsidR="005220B3" w:rsidRPr="005220B3">
            <w:rPr>
              <w:rFonts w:ascii="Arial" w:eastAsia="Times New Roman" w:hAnsi="Arial" w:cs="Arial"/>
              <w:iCs/>
              <w:lang w:val="en-US"/>
            </w:rPr>
            <w:t xml:space="preserve"> Ozturk B, Cerci P, Turk M, </w:t>
          </w:r>
          <w:proofErr w:type="spellStart"/>
          <w:r w:rsidR="005220B3" w:rsidRPr="005220B3">
            <w:rPr>
              <w:rFonts w:ascii="Arial" w:eastAsia="Times New Roman" w:hAnsi="Arial" w:cs="Arial"/>
              <w:iCs/>
              <w:lang w:val="en-US"/>
            </w:rPr>
            <w:t>Gorgulu</w:t>
          </w:r>
          <w:proofErr w:type="spellEnd"/>
          <w:r w:rsidR="005220B3" w:rsidRPr="005220B3">
            <w:rPr>
              <w:rFonts w:ascii="Arial" w:eastAsia="Times New Roman" w:hAnsi="Arial" w:cs="Arial"/>
              <w:iCs/>
              <w:lang w:val="en-US"/>
            </w:rPr>
            <w:t xml:space="preserve"> Akin B, </w:t>
          </w:r>
          <w:proofErr w:type="spellStart"/>
          <w:r w:rsidR="005220B3" w:rsidRPr="005220B3">
            <w:rPr>
              <w:rFonts w:ascii="Arial" w:eastAsia="Times New Roman" w:hAnsi="Arial" w:cs="Arial"/>
              <w:iCs/>
              <w:lang w:val="en-US"/>
            </w:rPr>
            <w:t>Akdis</w:t>
          </w:r>
          <w:proofErr w:type="spellEnd"/>
          <w:r w:rsidR="005220B3" w:rsidRPr="005220B3">
            <w:rPr>
              <w:rFonts w:ascii="Arial" w:eastAsia="Times New Roman" w:hAnsi="Arial" w:cs="Arial"/>
              <w:iCs/>
              <w:lang w:val="en-US"/>
            </w:rPr>
            <w:t xml:space="preserve"> M, </w:t>
          </w:r>
          <w:proofErr w:type="spellStart"/>
          <w:r w:rsidR="005220B3" w:rsidRPr="005220B3">
            <w:rPr>
              <w:rFonts w:ascii="Arial" w:eastAsia="Times New Roman" w:hAnsi="Arial" w:cs="Arial"/>
              <w:iCs/>
              <w:lang w:val="en-US"/>
            </w:rPr>
            <w:t>Altiner</w:t>
          </w:r>
          <w:proofErr w:type="spellEnd"/>
          <w:r w:rsidR="005220B3" w:rsidRPr="005220B3">
            <w:rPr>
              <w:rFonts w:ascii="Arial" w:eastAsia="Times New Roman" w:hAnsi="Arial" w:cs="Arial"/>
              <w:iCs/>
              <w:lang w:val="en-US"/>
            </w:rPr>
            <w:t xml:space="preserve"> S, </w:t>
          </w:r>
          <w:proofErr w:type="spellStart"/>
          <w:r w:rsidR="005220B3" w:rsidRPr="005220B3">
            <w:rPr>
              <w:rFonts w:ascii="Arial" w:eastAsia="Times New Roman" w:hAnsi="Arial" w:cs="Arial"/>
              <w:iCs/>
              <w:lang w:val="en-US"/>
            </w:rPr>
            <w:t>Ozbey</w:t>
          </w:r>
          <w:proofErr w:type="spellEnd"/>
          <w:r w:rsidR="005220B3" w:rsidRPr="005220B3">
            <w:rPr>
              <w:rFonts w:ascii="Arial" w:eastAsia="Times New Roman" w:hAnsi="Arial" w:cs="Arial"/>
              <w:iCs/>
              <w:lang w:val="en-US"/>
            </w:rPr>
            <w:t xml:space="preserve"> U, </w:t>
          </w:r>
          <w:proofErr w:type="spellStart"/>
          <w:r w:rsidR="005220B3" w:rsidRPr="005220B3">
            <w:rPr>
              <w:rFonts w:ascii="Arial" w:eastAsia="Times New Roman" w:hAnsi="Arial" w:cs="Arial"/>
              <w:iCs/>
              <w:lang w:val="en-US"/>
            </w:rPr>
            <w:t>Ogulur</w:t>
          </w:r>
          <w:proofErr w:type="spellEnd"/>
          <w:r w:rsidR="005220B3" w:rsidRPr="005220B3">
            <w:rPr>
              <w:rFonts w:ascii="Arial" w:eastAsia="Times New Roman" w:hAnsi="Arial" w:cs="Arial"/>
              <w:iCs/>
              <w:lang w:val="en-US"/>
            </w:rPr>
            <w:t xml:space="preserve"> I, </w:t>
          </w:r>
          <w:proofErr w:type="spellStart"/>
          <w:r w:rsidR="005220B3" w:rsidRPr="005220B3">
            <w:rPr>
              <w:rFonts w:ascii="Arial" w:eastAsia="Times New Roman" w:hAnsi="Arial" w:cs="Arial"/>
              <w:iCs/>
              <w:lang w:val="en-US"/>
            </w:rPr>
            <w:t>Mitamura</w:t>
          </w:r>
          <w:proofErr w:type="spellEnd"/>
          <w:r w:rsidR="005220B3" w:rsidRPr="005220B3">
            <w:rPr>
              <w:rFonts w:ascii="Arial" w:eastAsia="Times New Roman" w:hAnsi="Arial" w:cs="Arial"/>
              <w:iCs/>
              <w:lang w:val="en-US"/>
            </w:rPr>
            <w:t xml:space="preserve"> Y, Yilmaz I, Nadeau K, </w:t>
          </w:r>
          <w:proofErr w:type="spellStart"/>
          <w:r w:rsidR="005220B3" w:rsidRPr="005220B3">
            <w:rPr>
              <w:rFonts w:ascii="Arial" w:eastAsia="Times New Roman" w:hAnsi="Arial" w:cs="Arial"/>
              <w:iCs/>
              <w:lang w:val="en-US"/>
            </w:rPr>
            <w:t>Ozdemir</w:t>
          </w:r>
          <w:proofErr w:type="spellEnd"/>
          <w:r w:rsidR="005220B3" w:rsidRPr="005220B3">
            <w:rPr>
              <w:rFonts w:ascii="Arial" w:eastAsia="Times New Roman" w:hAnsi="Arial" w:cs="Arial"/>
              <w:iCs/>
              <w:lang w:val="en-US"/>
            </w:rPr>
            <w:t xml:space="preserve"> C, </w:t>
          </w:r>
          <w:proofErr w:type="spellStart"/>
          <w:r w:rsidR="005220B3" w:rsidRPr="005220B3">
            <w:rPr>
              <w:rFonts w:ascii="Arial" w:eastAsia="Times New Roman" w:hAnsi="Arial" w:cs="Arial"/>
              <w:iCs/>
              <w:lang w:val="en-US"/>
            </w:rPr>
            <w:t>Mungan</w:t>
          </w:r>
          <w:proofErr w:type="spellEnd"/>
          <w:r w:rsidR="005220B3" w:rsidRPr="005220B3">
            <w:rPr>
              <w:rFonts w:ascii="Arial" w:eastAsia="Times New Roman" w:hAnsi="Arial" w:cs="Arial"/>
              <w:iCs/>
              <w:lang w:val="en-US"/>
            </w:rPr>
            <w:t xml:space="preserve"> D, </w:t>
          </w:r>
          <w:proofErr w:type="spellStart"/>
          <w:r w:rsidR="005220B3" w:rsidRPr="005220B3">
            <w:rPr>
              <w:rFonts w:ascii="Arial" w:eastAsia="Times New Roman" w:hAnsi="Arial" w:cs="Arial"/>
              <w:iCs/>
              <w:lang w:val="en-US"/>
            </w:rPr>
            <w:t>Akdis</w:t>
          </w:r>
          <w:proofErr w:type="spellEnd"/>
          <w:r w:rsidR="005220B3" w:rsidRPr="005220B3">
            <w:rPr>
              <w:rFonts w:ascii="Arial" w:eastAsia="Times New Roman" w:hAnsi="Arial" w:cs="Arial"/>
              <w:iCs/>
              <w:lang w:val="en-US"/>
            </w:rPr>
            <w:t xml:space="preserve"> CA. Epithelial barrier hypothesis: Effect of the external exposome on the microbiome and epithelial barriers in allergic disease. </w:t>
          </w:r>
          <w:r w:rsidR="005220B3" w:rsidRPr="005220B3">
            <w:rPr>
              <w:rFonts w:ascii="Arial" w:eastAsia="Times New Roman" w:hAnsi="Arial" w:cs="Arial"/>
              <w:i/>
              <w:lang w:val="en-US"/>
            </w:rPr>
            <w:t xml:space="preserve">Allergy. </w:t>
          </w:r>
          <w:r w:rsidR="005220B3" w:rsidRPr="005220B3">
            <w:rPr>
              <w:rFonts w:ascii="Arial" w:eastAsia="Times New Roman" w:hAnsi="Arial" w:cs="Arial"/>
              <w:iCs/>
              <w:lang w:val="en-US"/>
            </w:rPr>
            <w:t>2022;77(5):1418-1449.</w:t>
          </w:r>
        </w:p>
        <w:p w14:paraId="33A05F37" w14:textId="32ACCC88" w:rsidR="00930041" w:rsidRPr="005B4CA0" w:rsidRDefault="00930041" w:rsidP="00930041">
          <w:pPr>
            <w:autoSpaceDE w:val="0"/>
            <w:autoSpaceDN w:val="0"/>
            <w:ind w:left="-426"/>
            <w:jc w:val="both"/>
            <w:divId w:val="303312755"/>
            <w:rPr>
              <w:rFonts w:ascii="Arial" w:eastAsia="Times New Roman" w:hAnsi="Arial" w:cs="Arial"/>
              <w:iCs/>
              <w:lang w:val="en-US"/>
            </w:rPr>
          </w:pPr>
          <w:r>
            <w:rPr>
              <w:rFonts w:ascii="Arial" w:eastAsia="Times New Roman" w:hAnsi="Arial" w:cs="Arial"/>
              <w:iCs/>
              <w:lang w:val="en-US"/>
            </w:rPr>
            <w:t>41</w:t>
          </w:r>
          <w:r w:rsidR="005220B3">
            <w:rPr>
              <w:rFonts w:ascii="Arial" w:eastAsia="Times New Roman" w:hAnsi="Arial" w:cs="Arial"/>
              <w:iCs/>
              <w:lang w:val="en-US"/>
            </w:rPr>
            <w:t>.-</w:t>
          </w:r>
          <w:r>
            <w:rPr>
              <w:rFonts w:ascii="Arial" w:eastAsia="Times New Roman" w:hAnsi="Arial" w:cs="Arial"/>
              <w:iCs/>
              <w:lang w:val="en-US"/>
            </w:rPr>
            <w:t xml:space="preserve"> </w:t>
          </w:r>
          <w:r w:rsidR="005220B3" w:rsidRPr="005220B3">
            <w:rPr>
              <w:rFonts w:ascii="Arial" w:eastAsia="Times New Roman" w:hAnsi="Arial" w:cs="Arial"/>
              <w:iCs/>
              <w:lang w:val="en-US"/>
            </w:rPr>
            <w:t xml:space="preserve">Sonnenberg GF, </w:t>
          </w:r>
          <w:proofErr w:type="spellStart"/>
          <w:r w:rsidR="005220B3" w:rsidRPr="005220B3">
            <w:rPr>
              <w:rFonts w:ascii="Arial" w:eastAsia="Times New Roman" w:hAnsi="Arial" w:cs="Arial"/>
              <w:iCs/>
              <w:lang w:val="en-US"/>
            </w:rPr>
            <w:t>Fouser</w:t>
          </w:r>
          <w:proofErr w:type="spellEnd"/>
          <w:r w:rsidR="005220B3" w:rsidRPr="005220B3">
            <w:rPr>
              <w:rFonts w:ascii="Arial" w:eastAsia="Times New Roman" w:hAnsi="Arial" w:cs="Arial"/>
              <w:iCs/>
              <w:lang w:val="en-US"/>
            </w:rPr>
            <w:t xml:space="preserve"> LA, Artis D. Border patrol: regulation of immunity, inflammation and tissue homeostasis at barrier surfaces by IL-22. </w:t>
          </w:r>
          <w:r w:rsidR="005220B3" w:rsidRPr="005220B3">
            <w:rPr>
              <w:rFonts w:ascii="Arial" w:eastAsia="Times New Roman" w:hAnsi="Arial" w:cs="Arial"/>
              <w:i/>
              <w:lang w:val="en-US"/>
            </w:rPr>
            <w:t>Nat Immunol.</w:t>
          </w:r>
          <w:r w:rsidR="005220B3" w:rsidRPr="005220B3">
            <w:rPr>
              <w:rFonts w:ascii="Arial" w:eastAsia="Times New Roman" w:hAnsi="Arial" w:cs="Arial"/>
              <w:iCs/>
              <w:lang w:val="en-US"/>
            </w:rPr>
            <w:t xml:space="preserve"> 2011;12(5):383-90.</w:t>
          </w:r>
        </w:p>
        <w:p w14:paraId="1DA4CFB8" w14:textId="29DC70B1" w:rsidR="00930041" w:rsidRPr="00104E3B" w:rsidRDefault="00930041" w:rsidP="00930041">
          <w:pPr>
            <w:autoSpaceDE w:val="0"/>
            <w:autoSpaceDN w:val="0"/>
            <w:ind w:left="-426"/>
            <w:jc w:val="both"/>
            <w:divId w:val="303312755"/>
            <w:rPr>
              <w:rFonts w:ascii="Arial" w:eastAsia="Times New Roman" w:hAnsi="Arial" w:cs="Arial"/>
              <w:iCs/>
            </w:rPr>
          </w:pPr>
          <w:r>
            <w:rPr>
              <w:rFonts w:ascii="Arial" w:eastAsia="Times New Roman" w:hAnsi="Arial" w:cs="Arial"/>
              <w:iCs/>
              <w:lang w:val="en-US"/>
            </w:rPr>
            <w:t>42</w:t>
          </w:r>
          <w:r w:rsidR="00104E3B">
            <w:rPr>
              <w:rFonts w:ascii="Arial" w:eastAsia="Times New Roman" w:hAnsi="Arial" w:cs="Arial"/>
              <w:iCs/>
              <w:lang w:val="en-US"/>
            </w:rPr>
            <w:t>.-</w:t>
          </w:r>
          <w:r>
            <w:rPr>
              <w:rFonts w:ascii="Arial" w:eastAsia="Times New Roman" w:hAnsi="Arial" w:cs="Arial"/>
              <w:iCs/>
              <w:lang w:val="en-US"/>
            </w:rPr>
            <w:t xml:space="preserve"> </w:t>
          </w:r>
          <w:r w:rsidR="00104E3B" w:rsidRPr="00104E3B">
            <w:rPr>
              <w:rFonts w:ascii="Arial" w:eastAsia="Times New Roman" w:hAnsi="Arial" w:cs="Arial"/>
              <w:iCs/>
              <w:lang w:val="en-US"/>
            </w:rPr>
            <w:t xml:space="preserve">Lamas B, Richard ML, </w:t>
          </w:r>
          <w:proofErr w:type="spellStart"/>
          <w:r w:rsidR="00104E3B" w:rsidRPr="00104E3B">
            <w:rPr>
              <w:rFonts w:ascii="Arial" w:eastAsia="Times New Roman" w:hAnsi="Arial" w:cs="Arial"/>
              <w:iCs/>
              <w:lang w:val="en-US"/>
            </w:rPr>
            <w:t>Leducq</w:t>
          </w:r>
          <w:proofErr w:type="spellEnd"/>
          <w:r w:rsidR="00104E3B" w:rsidRPr="00104E3B">
            <w:rPr>
              <w:rFonts w:ascii="Arial" w:eastAsia="Times New Roman" w:hAnsi="Arial" w:cs="Arial"/>
              <w:iCs/>
              <w:lang w:val="en-US"/>
            </w:rPr>
            <w:t xml:space="preserve"> V, Pham HP, Michel ML, Da Costa G, </w:t>
          </w:r>
          <w:proofErr w:type="spellStart"/>
          <w:r w:rsidR="00104E3B" w:rsidRPr="00104E3B">
            <w:rPr>
              <w:rFonts w:ascii="Arial" w:eastAsia="Times New Roman" w:hAnsi="Arial" w:cs="Arial"/>
              <w:iCs/>
              <w:lang w:val="en-US"/>
            </w:rPr>
            <w:t>Bridonneau</w:t>
          </w:r>
          <w:proofErr w:type="spellEnd"/>
          <w:r w:rsidR="00104E3B" w:rsidRPr="00104E3B">
            <w:rPr>
              <w:rFonts w:ascii="Arial" w:eastAsia="Times New Roman" w:hAnsi="Arial" w:cs="Arial"/>
              <w:iCs/>
              <w:lang w:val="en-US"/>
            </w:rPr>
            <w:t xml:space="preserve"> C, Jegou S, Hoffmann TW, Natividad JM, </w:t>
          </w:r>
          <w:proofErr w:type="spellStart"/>
          <w:r w:rsidR="00104E3B" w:rsidRPr="00104E3B">
            <w:rPr>
              <w:rFonts w:ascii="Arial" w:eastAsia="Times New Roman" w:hAnsi="Arial" w:cs="Arial"/>
              <w:iCs/>
              <w:lang w:val="en-US"/>
            </w:rPr>
            <w:t>Brot</w:t>
          </w:r>
          <w:proofErr w:type="spellEnd"/>
          <w:r w:rsidR="00104E3B" w:rsidRPr="00104E3B">
            <w:rPr>
              <w:rFonts w:ascii="Arial" w:eastAsia="Times New Roman" w:hAnsi="Arial" w:cs="Arial"/>
              <w:iCs/>
              <w:lang w:val="en-US"/>
            </w:rPr>
            <w:t xml:space="preserve"> L, </w:t>
          </w:r>
          <w:proofErr w:type="spellStart"/>
          <w:r w:rsidR="00104E3B" w:rsidRPr="00104E3B">
            <w:rPr>
              <w:rFonts w:ascii="Arial" w:eastAsia="Times New Roman" w:hAnsi="Arial" w:cs="Arial"/>
              <w:iCs/>
              <w:lang w:val="en-US"/>
            </w:rPr>
            <w:t>Taleb</w:t>
          </w:r>
          <w:proofErr w:type="spellEnd"/>
          <w:r w:rsidR="00104E3B" w:rsidRPr="00104E3B">
            <w:rPr>
              <w:rFonts w:ascii="Arial" w:eastAsia="Times New Roman" w:hAnsi="Arial" w:cs="Arial"/>
              <w:iCs/>
              <w:lang w:val="en-US"/>
            </w:rPr>
            <w:t xml:space="preserve"> S, Couturier-Maillard A, </w:t>
          </w:r>
          <w:proofErr w:type="spellStart"/>
          <w:r w:rsidR="00104E3B" w:rsidRPr="00104E3B">
            <w:rPr>
              <w:rFonts w:ascii="Arial" w:eastAsia="Times New Roman" w:hAnsi="Arial" w:cs="Arial"/>
              <w:iCs/>
              <w:lang w:val="en-US"/>
            </w:rPr>
            <w:t>Nion-Larmurier</w:t>
          </w:r>
          <w:proofErr w:type="spellEnd"/>
          <w:r w:rsidR="00104E3B" w:rsidRPr="00104E3B">
            <w:rPr>
              <w:rFonts w:ascii="Arial" w:eastAsia="Times New Roman" w:hAnsi="Arial" w:cs="Arial"/>
              <w:iCs/>
              <w:lang w:val="en-US"/>
            </w:rPr>
            <w:t xml:space="preserve"> I, </w:t>
          </w:r>
          <w:proofErr w:type="spellStart"/>
          <w:r w:rsidR="00104E3B" w:rsidRPr="00104E3B">
            <w:rPr>
              <w:rFonts w:ascii="Arial" w:eastAsia="Times New Roman" w:hAnsi="Arial" w:cs="Arial"/>
              <w:iCs/>
              <w:lang w:val="en-US"/>
            </w:rPr>
            <w:t>Merabtene</w:t>
          </w:r>
          <w:proofErr w:type="spellEnd"/>
          <w:r w:rsidR="00104E3B" w:rsidRPr="00104E3B">
            <w:rPr>
              <w:rFonts w:ascii="Arial" w:eastAsia="Times New Roman" w:hAnsi="Arial" w:cs="Arial"/>
              <w:iCs/>
              <w:lang w:val="en-US"/>
            </w:rPr>
            <w:t xml:space="preserve"> F, </w:t>
          </w:r>
          <w:proofErr w:type="spellStart"/>
          <w:r w:rsidR="00104E3B" w:rsidRPr="00104E3B">
            <w:rPr>
              <w:rFonts w:ascii="Arial" w:eastAsia="Times New Roman" w:hAnsi="Arial" w:cs="Arial"/>
              <w:iCs/>
              <w:lang w:val="en-US"/>
            </w:rPr>
            <w:t>Seksik</w:t>
          </w:r>
          <w:proofErr w:type="spellEnd"/>
          <w:r w:rsidR="00104E3B" w:rsidRPr="00104E3B">
            <w:rPr>
              <w:rFonts w:ascii="Arial" w:eastAsia="Times New Roman" w:hAnsi="Arial" w:cs="Arial"/>
              <w:iCs/>
              <w:lang w:val="en-US"/>
            </w:rPr>
            <w:t xml:space="preserve"> P, </w:t>
          </w:r>
          <w:proofErr w:type="spellStart"/>
          <w:r w:rsidR="00104E3B" w:rsidRPr="00104E3B">
            <w:rPr>
              <w:rFonts w:ascii="Arial" w:eastAsia="Times New Roman" w:hAnsi="Arial" w:cs="Arial"/>
              <w:iCs/>
              <w:lang w:val="en-US"/>
            </w:rPr>
            <w:t>Bourrier</w:t>
          </w:r>
          <w:proofErr w:type="spellEnd"/>
          <w:r w:rsidR="00104E3B" w:rsidRPr="00104E3B">
            <w:rPr>
              <w:rFonts w:ascii="Arial" w:eastAsia="Times New Roman" w:hAnsi="Arial" w:cs="Arial"/>
              <w:iCs/>
              <w:lang w:val="en-US"/>
            </w:rPr>
            <w:t xml:space="preserve"> A, </w:t>
          </w:r>
          <w:proofErr w:type="spellStart"/>
          <w:r w:rsidR="00104E3B" w:rsidRPr="00104E3B">
            <w:rPr>
              <w:rFonts w:ascii="Arial" w:eastAsia="Times New Roman" w:hAnsi="Arial" w:cs="Arial"/>
              <w:iCs/>
              <w:lang w:val="en-US"/>
            </w:rPr>
            <w:t>Cosnes</w:t>
          </w:r>
          <w:proofErr w:type="spellEnd"/>
          <w:r w:rsidR="00104E3B" w:rsidRPr="00104E3B">
            <w:rPr>
              <w:rFonts w:ascii="Arial" w:eastAsia="Times New Roman" w:hAnsi="Arial" w:cs="Arial"/>
              <w:iCs/>
              <w:lang w:val="en-US"/>
            </w:rPr>
            <w:t xml:space="preserve"> J, </w:t>
          </w:r>
          <w:proofErr w:type="spellStart"/>
          <w:r w:rsidR="00104E3B" w:rsidRPr="00104E3B">
            <w:rPr>
              <w:rFonts w:ascii="Arial" w:eastAsia="Times New Roman" w:hAnsi="Arial" w:cs="Arial"/>
              <w:iCs/>
              <w:lang w:val="en-US"/>
            </w:rPr>
            <w:t>Ryffel</w:t>
          </w:r>
          <w:proofErr w:type="spellEnd"/>
          <w:r w:rsidR="00104E3B" w:rsidRPr="00104E3B">
            <w:rPr>
              <w:rFonts w:ascii="Arial" w:eastAsia="Times New Roman" w:hAnsi="Arial" w:cs="Arial"/>
              <w:iCs/>
              <w:lang w:val="en-US"/>
            </w:rPr>
            <w:t xml:space="preserve"> B, </w:t>
          </w:r>
          <w:proofErr w:type="spellStart"/>
          <w:r w:rsidR="00104E3B" w:rsidRPr="00104E3B">
            <w:rPr>
              <w:rFonts w:ascii="Arial" w:eastAsia="Times New Roman" w:hAnsi="Arial" w:cs="Arial"/>
              <w:iCs/>
              <w:lang w:val="en-US"/>
            </w:rPr>
            <w:t>Beaugerie</w:t>
          </w:r>
          <w:proofErr w:type="spellEnd"/>
          <w:r w:rsidR="00104E3B" w:rsidRPr="00104E3B">
            <w:rPr>
              <w:rFonts w:ascii="Arial" w:eastAsia="Times New Roman" w:hAnsi="Arial" w:cs="Arial"/>
              <w:iCs/>
              <w:lang w:val="en-US"/>
            </w:rPr>
            <w:t xml:space="preserve"> L, Launay JM, </w:t>
          </w:r>
          <w:proofErr w:type="spellStart"/>
          <w:r w:rsidR="00104E3B" w:rsidRPr="00104E3B">
            <w:rPr>
              <w:rFonts w:ascii="Arial" w:eastAsia="Times New Roman" w:hAnsi="Arial" w:cs="Arial"/>
              <w:iCs/>
              <w:lang w:val="en-US"/>
            </w:rPr>
            <w:t>Langella</w:t>
          </w:r>
          <w:proofErr w:type="spellEnd"/>
          <w:r w:rsidR="00104E3B" w:rsidRPr="00104E3B">
            <w:rPr>
              <w:rFonts w:ascii="Arial" w:eastAsia="Times New Roman" w:hAnsi="Arial" w:cs="Arial"/>
              <w:iCs/>
              <w:lang w:val="en-US"/>
            </w:rPr>
            <w:t xml:space="preserve"> P, Xavier RJ, Sokol H. CARD9 impacts colitis by altering gut microbiota metabolism of tryptophan into aryl hydrocarbon receptor ligands. </w:t>
          </w:r>
          <w:proofErr w:type="spellStart"/>
          <w:r w:rsidR="00104E3B" w:rsidRPr="00104E3B">
            <w:rPr>
              <w:rFonts w:ascii="Arial" w:eastAsia="Times New Roman" w:hAnsi="Arial" w:cs="Arial"/>
              <w:i/>
            </w:rPr>
            <w:t>Nat</w:t>
          </w:r>
          <w:proofErr w:type="spellEnd"/>
          <w:r w:rsidR="00104E3B" w:rsidRPr="00104E3B">
            <w:rPr>
              <w:rFonts w:ascii="Arial" w:eastAsia="Times New Roman" w:hAnsi="Arial" w:cs="Arial"/>
              <w:i/>
            </w:rPr>
            <w:t xml:space="preserve"> Med.</w:t>
          </w:r>
          <w:r w:rsidR="00104E3B" w:rsidRPr="00104E3B">
            <w:rPr>
              <w:rFonts w:ascii="Arial" w:eastAsia="Times New Roman" w:hAnsi="Arial" w:cs="Arial"/>
              <w:iCs/>
            </w:rPr>
            <w:t xml:space="preserve"> 2016;22(6):598-605.</w:t>
          </w:r>
        </w:p>
        <w:p w14:paraId="56C17A25" w14:textId="7662E9F4" w:rsidR="00930041" w:rsidRPr="005B4CA0" w:rsidRDefault="00930041" w:rsidP="00930041">
          <w:pPr>
            <w:autoSpaceDE w:val="0"/>
            <w:autoSpaceDN w:val="0"/>
            <w:ind w:left="-426"/>
            <w:jc w:val="both"/>
            <w:divId w:val="303312755"/>
            <w:rPr>
              <w:rFonts w:ascii="Arial" w:eastAsia="Times New Roman" w:hAnsi="Arial" w:cs="Arial"/>
              <w:iCs/>
              <w:lang w:val="en-US"/>
            </w:rPr>
          </w:pPr>
          <w:r w:rsidRPr="002E1A5C">
            <w:rPr>
              <w:rFonts w:ascii="Arial" w:eastAsia="Times New Roman" w:hAnsi="Arial" w:cs="Arial"/>
              <w:iCs/>
            </w:rPr>
            <w:t>43</w:t>
          </w:r>
          <w:r w:rsidR="00104E3B">
            <w:rPr>
              <w:rFonts w:ascii="Arial" w:eastAsia="Times New Roman" w:hAnsi="Arial" w:cs="Arial"/>
              <w:iCs/>
            </w:rPr>
            <w:t>.-</w:t>
          </w:r>
          <w:r>
            <w:rPr>
              <w:rFonts w:ascii="Arial" w:eastAsia="Times New Roman" w:hAnsi="Arial" w:cs="Arial"/>
              <w:iCs/>
            </w:rPr>
            <w:t xml:space="preserve"> </w:t>
          </w:r>
          <w:r w:rsidR="00104E3B" w:rsidRPr="00104E3B">
            <w:rPr>
              <w:rFonts w:ascii="Arial" w:eastAsia="Times New Roman" w:hAnsi="Arial" w:cs="Arial"/>
              <w:iCs/>
            </w:rPr>
            <w:t>Lamas B, Hernandez-</w:t>
          </w:r>
          <w:proofErr w:type="spellStart"/>
          <w:r w:rsidR="00104E3B" w:rsidRPr="00104E3B">
            <w:rPr>
              <w:rFonts w:ascii="Arial" w:eastAsia="Times New Roman" w:hAnsi="Arial" w:cs="Arial"/>
              <w:iCs/>
            </w:rPr>
            <w:t>Galan</w:t>
          </w:r>
          <w:proofErr w:type="spellEnd"/>
          <w:r w:rsidR="00104E3B" w:rsidRPr="00104E3B">
            <w:rPr>
              <w:rFonts w:ascii="Arial" w:eastAsia="Times New Roman" w:hAnsi="Arial" w:cs="Arial"/>
              <w:iCs/>
            </w:rPr>
            <w:t xml:space="preserve"> L, </w:t>
          </w:r>
          <w:proofErr w:type="spellStart"/>
          <w:r w:rsidR="00104E3B" w:rsidRPr="00104E3B">
            <w:rPr>
              <w:rFonts w:ascii="Arial" w:eastAsia="Times New Roman" w:hAnsi="Arial" w:cs="Arial"/>
              <w:iCs/>
            </w:rPr>
            <w:t>Galipeau</w:t>
          </w:r>
          <w:proofErr w:type="spellEnd"/>
          <w:r w:rsidR="00104E3B" w:rsidRPr="00104E3B">
            <w:rPr>
              <w:rFonts w:ascii="Arial" w:eastAsia="Times New Roman" w:hAnsi="Arial" w:cs="Arial"/>
              <w:iCs/>
            </w:rPr>
            <w:t xml:space="preserve"> HJ, Constante M, </w:t>
          </w:r>
          <w:proofErr w:type="spellStart"/>
          <w:r w:rsidR="00104E3B" w:rsidRPr="00104E3B">
            <w:rPr>
              <w:rFonts w:ascii="Arial" w:eastAsia="Times New Roman" w:hAnsi="Arial" w:cs="Arial"/>
              <w:iCs/>
            </w:rPr>
            <w:t>Clarizio</w:t>
          </w:r>
          <w:proofErr w:type="spellEnd"/>
          <w:r w:rsidR="00104E3B" w:rsidRPr="00104E3B">
            <w:rPr>
              <w:rFonts w:ascii="Arial" w:eastAsia="Times New Roman" w:hAnsi="Arial" w:cs="Arial"/>
              <w:iCs/>
            </w:rPr>
            <w:t xml:space="preserve"> A, </w:t>
          </w:r>
          <w:proofErr w:type="spellStart"/>
          <w:r w:rsidR="00104E3B" w:rsidRPr="00104E3B">
            <w:rPr>
              <w:rFonts w:ascii="Arial" w:eastAsia="Times New Roman" w:hAnsi="Arial" w:cs="Arial"/>
              <w:iCs/>
            </w:rPr>
            <w:t>Jury</w:t>
          </w:r>
          <w:proofErr w:type="spellEnd"/>
          <w:r w:rsidR="00104E3B" w:rsidRPr="00104E3B">
            <w:rPr>
              <w:rFonts w:ascii="Arial" w:eastAsia="Times New Roman" w:hAnsi="Arial" w:cs="Arial"/>
              <w:iCs/>
            </w:rPr>
            <w:t xml:space="preserve"> J, Breyner NM, Caminero A, Rueda G, Hayes CL, </w:t>
          </w:r>
          <w:proofErr w:type="spellStart"/>
          <w:r w:rsidR="00104E3B" w:rsidRPr="00104E3B">
            <w:rPr>
              <w:rFonts w:ascii="Arial" w:eastAsia="Times New Roman" w:hAnsi="Arial" w:cs="Arial"/>
              <w:iCs/>
            </w:rPr>
            <w:t>McCarville</w:t>
          </w:r>
          <w:proofErr w:type="spellEnd"/>
          <w:r w:rsidR="00104E3B" w:rsidRPr="00104E3B">
            <w:rPr>
              <w:rFonts w:ascii="Arial" w:eastAsia="Times New Roman" w:hAnsi="Arial" w:cs="Arial"/>
              <w:iCs/>
            </w:rPr>
            <w:t xml:space="preserve"> JL, </w:t>
          </w:r>
          <w:proofErr w:type="spellStart"/>
          <w:r w:rsidR="00104E3B" w:rsidRPr="00104E3B">
            <w:rPr>
              <w:rFonts w:ascii="Arial" w:eastAsia="Times New Roman" w:hAnsi="Arial" w:cs="Arial"/>
              <w:iCs/>
            </w:rPr>
            <w:t>Bermudez</w:t>
          </w:r>
          <w:proofErr w:type="spellEnd"/>
          <w:r w:rsidR="00104E3B" w:rsidRPr="00104E3B">
            <w:rPr>
              <w:rFonts w:ascii="Arial" w:eastAsia="Times New Roman" w:hAnsi="Arial" w:cs="Arial"/>
              <w:iCs/>
            </w:rPr>
            <w:t xml:space="preserve"> Brito M, </w:t>
          </w:r>
          <w:proofErr w:type="spellStart"/>
          <w:r w:rsidR="00104E3B" w:rsidRPr="00104E3B">
            <w:rPr>
              <w:rFonts w:ascii="Arial" w:eastAsia="Times New Roman" w:hAnsi="Arial" w:cs="Arial"/>
              <w:iCs/>
            </w:rPr>
            <w:t>Planchais</w:t>
          </w:r>
          <w:proofErr w:type="spellEnd"/>
          <w:r w:rsidR="00104E3B" w:rsidRPr="00104E3B">
            <w:rPr>
              <w:rFonts w:ascii="Arial" w:eastAsia="Times New Roman" w:hAnsi="Arial" w:cs="Arial"/>
              <w:iCs/>
            </w:rPr>
            <w:t xml:space="preserve"> J, </w:t>
          </w:r>
          <w:proofErr w:type="spellStart"/>
          <w:r w:rsidR="00104E3B" w:rsidRPr="00104E3B">
            <w:rPr>
              <w:rFonts w:ascii="Arial" w:eastAsia="Times New Roman" w:hAnsi="Arial" w:cs="Arial"/>
              <w:iCs/>
            </w:rPr>
            <w:t>Rolhion</w:t>
          </w:r>
          <w:proofErr w:type="spellEnd"/>
          <w:r w:rsidR="00104E3B" w:rsidRPr="00104E3B">
            <w:rPr>
              <w:rFonts w:ascii="Arial" w:eastAsia="Times New Roman" w:hAnsi="Arial" w:cs="Arial"/>
              <w:iCs/>
            </w:rPr>
            <w:t xml:space="preserve"> N, Murray JA, </w:t>
          </w:r>
          <w:proofErr w:type="spellStart"/>
          <w:r w:rsidR="00104E3B" w:rsidRPr="00104E3B">
            <w:rPr>
              <w:rFonts w:ascii="Arial" w:eastAsia="Times New Roman" w:hAnsi="Arial" w:cs="Arial"/>
              <w:iCs/>
            </w:rPr>
            <w:t>Langella</w:t>
          </w:r>
          <w:proofErr w:type="spellEnd"/>
          <w:r w:rsidR="00104E3B" w:rsidRPr="00104E3B">
            <w:rPr>
              <w:rFonts w:ascii="Arial" w:eastAsia="Times New Roman" w:hAnsi="Arial" w:cs="Arial"/>
              <w:iCs/>
            </w:rPr>
            <w:t xml:space="preserve"> P, </w:t>
          </w:r>
          <w:proofErr w:type="spellStart"/>
          <w:r w:rsidR="00104E3B" w:rsidRPr="00104E3B">
            <w:rPr>
              <w:rFonts w:ascii="Arial" w:eastAsia="Times New Roman" w:hAnsi="Arial" w:cs="Arial"/>
              <w:iCs/>
            </w:rPr>
            <w:t>Loonen</w:t>
          </w:r>
          <w:proofErr w:type="spellEnd"/>
          <w:r w:rsidR="00104E3B" w:rsidRPr="00104E3B">
            <w:rPr>
              <w:rFonts w:ascii="Arial" w:eastAsia="Times New Roman" w:hAnsi="Arial" w:cs="Arial"/>
              <w:iCs/>
            </w:rPr>
            <w:t xml:space="preserve"> LMP, Wells JM, </w:t>
          </w:r>
          <w:proofErr w:type="spellStart"/>
          <w:r w:rsidR="00104E3B" w:rsidRPr="00104E3B">
            <w:rPr>
              <w:rFonts w:ascii="Arial" w:eastAsia="Times New Roman" w:hAnsi="Arial" w:cs="Arial"/>
              <w:iCs/>
            </w:rPr>
            <w:t>Bercik</w:t>
          </w:r>
          <w:proofErr w:type="spellEnd"/>
          <w:r w:rsidR="00104E3B" w:rsidRPr="00104E3B">
            <w:rPr>
              <w:rFonts w:ascii="Arial" w:eastAsia="Times New Roman" w:hAnsi="Arial" w:cs="Arial"/>
              <w:iCs/>
            </w:rPr>
            <w:t xml:space="preserve"> P, </w:t>
          </w:r>
          <w:proofErr w:type="spellStart"/>
          <w:r w:rsidR="00104E3B" w:rsidRPr="00104E3B">
            <w:rPr>
              <w:rFonts w:ascii="Arial" w:eastAsia="Times New Roman" w:hAnsi="Arial" w:cs="Arial"/>
              <w:iCs/>
            </w:rPr>
            <w:t>Sokol</w:t>
          </w:r>
          <w:proofErr w:type="spellEnd"/>
          <w:r w:rsidR="00104E3B" w:rsidRPr="00104E3B">
            <w:rPr>
              <w:rFonts w:ascii="Arial" w:eastAsia="Times New Roman" w:hAnsi="Arial" w:cs="Arial"/>
              <w:iCs/>
            </w:rPr>
            <w:t xml:space="preserve"> H, </w:t>
          </w:r>
          <w:proofErr w:type="spellStart"/>
          <w:r w:rsidR="00104E3B" w:rsidRPr="00104E3B">
            <w:rPr>
              <w:rFonts w:ascii="Arial" w:eastAsia="Times New Roman" w:hAnsi="Arial" w:cs="Arial"/>
              <w:iCs/>
            </w:rPr>
            <w:t>Verdu</w:t>
          </w:r>
          <w:proofErr w:type="spellEnd"/>
          <w:r w:rsidR="00104E3B" w:rsidRPr="00104E3B">
            <w:rPr>
              <w:rFonts w:ascii="Arial" w:eastAsia="Times New Roman" w:hAnsi="Arial" w:cs="Arial"/>
              <w:iCs/>
            </w:rPr>
            <w:t xml:space="preserve"> EF. </w:t>
          </w:r>
          <w:r w:rsidR="00104E3B" w:rsidRPr="00104E3B">
            <w:rPr>
              <w:rFonts w:ascii="Arial" w:eastAsia="Times New Roman" w:hAnsi="Arial" w:cs="Arial"/>
              <w:iCs/>
              <w:lang w:val="en-GB"/>
            </w:rPr>
            <w:t xml:space="preserve">Aryl hydrocarbon receptor ligand production by the gut microbiota is decreased in celiac disease leading to intestinal inflammation. </w:t>
          </w:r>
          <w:r w:rsidR="00104E3B" w:rsidRPr="0062388C">
            <w:rPr>
              <w:rFonts w:ascii="Arial" w:eastAsia="Times New Roman" w:hAnsi="Arial" w:cs="Arial"/>
              <w:i/>
              <w:lang w:val="en-GB"/>
            </w:rPr>
            <w:t xml:space="preserve">Sci </w:t>
          </w:r>
          <w:proofErr w:type="spellStart"/>
          <w:r w:rsidR="00104E3B" w:rsidRPr="0062388C">
            <w:rPr>
              <w:rFonts w:ascii="Arial" w:eastAsia="Times New Roman" w:hAnsi="Arial" w:cs="Arial"/>
              <w:i/>
              <w:lang w:val="en-GB"/>
            </w:rPr>
            <w:t>Transl</w:t>
          </w:r>
          <w:proofErr w:type="spellEnd"/>
          <w:r w:rsidR="00104E3B" w:rsidRPr="0062388C">
            <w:rPr>
              <w:rFonts w:ascii="Arial" w:eastAsia="Times New Roman" w:hAnsi="Arial" w:cs="Arial"/>
              <w:i/>
              <w:lang w:val="en-GB"/>
            </w:rPr>
            <w:t xml:space="preserve"> Med.</w:t>
          </w:r>
          <w:r w:rsidR="00104E3B" w:rsidRPr="0062388C">
            <w:rPr>
              <w:rFonts w:ascii="Arial" w:eastAsia="Times New Roman" w:hAnsi="Arial" w:cs="Arial"/>
              <w:iCs/>
              <w:lang w:val="en-GB"/>
            </w:rPr>
            <w:t xml:space="preserve"> 2020;12(566</w:t>
          </w:r>
          <w:proofErr w:type="gramStart"/>
          <w:r w:rsidR="00104E3B" w:rsidRPr="0062388C">
            <w:rPr>
              <w:rFonts w:ascii="Arial" w:eastAsia="Times New Roman" w:hAnsi="Arial" w:cs="Arial"/>
              <w:iCs/>
              <w:lang w:val="en-GB"/>
            </w:rPr>
            <w:t>):eaba</w:t>
          </w:r>
          <w:proofErr w:type="gramEnd"/>
          <w:r w:rsidR="00104E3B" w:rsidRPr="0062388C">
            <w:rPr>
              <w:rFonts w:ascii="Arial" w:eastAsia="Times New Roman" w:hAnsi="Arial" w:cs="Arial"/>
              <w:iCs/>
              <w:lang w:val="en-GB"/>
            </w:rPr>
            <w:t>0624.</w:t>
          </w:r>
        </w:p>
        <w:p w14:paraId="2582E50E" w14:textId="23B57427" w:rsidR="00930041" w:rsidRPr="005B4CA0" w:rsidRDefault="00930041" w:rsidP="00930041">
          <w:pPr>
            <w:autoSpaceDE w:val="0"/>
            <w:autoSpaceDN w:val="0"/>
            <w:ind w:left="-426"/>
            <w:jc w:val="both"/>
            <w:divId w:val="303312755"/>
            <w:rPr>
              <w:rFonts w:ascii="Arial" w:eastAsia="Times New Roman" w:hAnsi="Arial" w:cs="Arial"/>
              <w:iCs/>
              <w:lang w:val="en-US"/>
            </w:rPr>
          </w:pPr>
          <w:r>
            <w:rPr>
              <w:rFonts w:ascii="Arial" w:eastAsia="Times New Roman" w:hAnsi="Arial" w:cs="Arial"/>
              <w:iCs/>
              <w:lang w:val="en-US"/>
            </w:rPr>
            <w:t>44</w:t>
          </w:r>
          <w:r w:rsidR="00DA0782">
            <w:rPr>
              <w:rFonts w:ascii="Arial" w:eastAsia="Times New Roman" w:hAnsi="Arial" w:cs="Arial"/>
              <w:iCs/>
              <w:lang w:val="en-US"/>
            </w:rPr>
            <w:t>.-</w:t>
          </w:r>
          <w:r>
            <w:rPr>
              <w:rFonts w:ascii="Arial" w:eastAsia="Times New Roman" w:hAnsi="Arial" w:cs="Arial"/>
              <w:iCs/>
              <w:lang w:val="en-US"/>
            </w:rPr>
            <w:t xml:space="preserve"> </w:t>
          </w:r>
          <w:proofErr w:type="spellStart"/>
          <w:r w:rsidRPr="005B4CA0">
            <w:rPr>
              <w:rFonts w:ascii="Arial" w:eastAsia="Times New Roman" w:hAnsi="Arial" w:cs="Arial"/>
              <w:iCs/>
              <w:lang w:val="en-US"/>
            </w:rPr>
            <w:t>Fewson</w:t>
          </w:r>
          <w:proofErr w:type="spellEnd"/>
          <w:r w:rsidR="00DA0782">
            <w:rPr>
              <w:rFonts w:ascii="Arial" w:eastAsia="Times New Roman" w:hAnsi="Arial" w:cs="Arial"/>
              <w:iCs/>
              <w:lang w:val="en-US"/>
            </w:rPr>
            <w:t xml:space="preserve"> </w:t>
          </w:r>
          <w:r w:rsidRPr="005B4CA0">
            <w:rPr>
              <w:rFonts w:ascii="Arial" w:eastAsia="Times New Roman" w:hAnsi="Arial" w:cs="Arial"/>
              <w:iCs/>
              <w:lang w:val="en-US"/>
            </w:rPr>
            <w:t xml:space="preserve">CA. Biodegradation of xenobiotic and other persistent compounds: the causes of recalcitrance. </w:t>
          </w:r>
          <w:r w:rsidR="00DA0782" w:rsidRPr="00CA5B68">
            <w:rPr>
              <w:rFonts w:ascii="Arial" w:eastAsia="Times New Roman" w:hAnsi="Arial" w:cs="Arial"/>
              <w:i/>
              <w:lang w:val="en-GB"/>
            </w:rPr>
            <w:t xml:space="preserve">Trends </w:t>
          </w:r>
          <w:proofErr w:type="spellStart"/>
          <w:r w:rsidR="00DA0782" w:rsidRPr="00CA5B68">
            <w:rPr>
              <w:rFonts w:ascii="Arial" w:eastAsia="Times New Roman" w:hAnsi="Arial" w:cs="Arial"/>
              <w:i/>
              <w:lang w:val="en-GB"/>
            </w:rPr>
            <w:t>Biotechnol</w:t>
          </w:r>
          <w:proofErr w:type="spellEnd"/>
          <w:r w:rsidR="00DA0782" w:rsidRPr="00CA5B68">
            <w:rPr>
              <w:rFonts w:ascii="Arial" w:eastAsia="Times New Roman" w:hAnsi="Arial" w:cs="Arial"/>
              <w:i/>
              <w:lang w:val="en-GB"/>
            </w:rPr>
            <w:t>.</w:t>
          </w:r>
          <w:r w:rsidR="00DA0782" w:rsidRPr="00CA5B68">
            <w:rPr>
              <w:rFonts w:ascii="Arial" w:eastAsia="Times New Roman" w:hAnsi="Arial" w:cs="Arial"/>
              <w:iCs/>
              <w:lang w:val="en-GB"/>
            </w:rPr>
            <w:t xml:space="preserve"> </w:t>
          </w:r>
          <w:r w:rsidR="00DA0782">
            <w:rPr>
              <w:rFonts w:ascii="Arial" w:eastAsia="Times New Roman" w:hAnsi="Arial" w:cs="Arial"/>
              <w:iCs/>
              <w:lang w:val="en-GB"/>
            </w:rPr>
            <w:t>1988;</w:t>
          </w:r>
          <w:r w:rsidRPr="005B4CA0">
            <w:rPr>
              <w:rFonts w:ascii="Arial" w:eastAsia="Times New Roman" w:hAnsi="Arial" w:cs="Arial"/>
              <w:iCs/>
              <w:lang w:val="en-US"/>
            </w:rPr>
            <w:t>6(7)</w:t>
          </w:r>
          <w:r w:rsidR="00DA0782">
            <w:rPr>
              <w:rFonts w:ascii="Arial" w:eastAsia="Times New Roman" w:hAnsi="Arial" w:cs="Arial"/>
              <w:iCs/>
              <w:lang w:val="en-US"/>
            </w:rPr>
            <w:t>:</w:t>
          </w:r>
          <w:r w:rsidRPr="005B4CA0">
            <w:rPr>
              <w:rFonts w:ascii="Arial" w:eastAsia="Times New Roman" w:hAnsi="Arial" w:cs="Arial"/>
              <w:iCs/>
              <w:lang w:val="en-US"/>
            </w:rPr>
            <w:t>148</w:t>
          </w:r>
          <w:r w:rsidR="00DA0782">
            <w:rPr>
              <w:rFonts w:ascii="Arial" w:eastAsia="Times New Roman" w:hAnsi="Arial" w:cs="Arial"/>
              <w:iCs/>
              <w:lang w:val="en-US"/>
            </w:rPr>
            <w:t>-</w:t>
          </w:r>
          <w:r w:rsidRPr="005B4CA0">
            <w:rPr>
              <w:rFonts w:ascii="Arial" w:eastAsia="Times New Roman" w:hAnsi="Arial" w:cs="Arial"/>
              <w:iCs/>
              <w:lang w:val="en-US"/>
            </w:rPr>
            <w:t>153.</w:t>
          </w:r>
        </w:p>
        <w:p w14:paraId="6FBC4958" w14:textId="04AE491C" w:rsidR="001A784B" w:rsidRDefault="001A784B" w:rsidP="00CF6C5A">
          <w:pPr>
            <w:autoSpaceDE w:val="0"/>
            <w:autoSpaceDN w:val="0"/>
            <w:ind w:left="-426"/>
            <w:jc w:val="both"/>
            <w:divId w:val="303312755"/>
            <w:rPr>
              <w:rFonts w:ascii="Arial" w:eastAsia="Times New Roman" w:hAnsi="Arial" w:cs="Arial"/>
              <w:iCs/>
              <w:lang w:val="en-US"/>
            </w:rPr>
          </w:pPr>
          <w:r>
            <w:rPr>
              <w:rFonts w:ascii="Arial" w:eastAsia="Times New Roman" w:hAnsi="Arial" w:cs="Arial"/>
              <w:iCs/>
              <w:lang w:val="en-US"/>
            </w:rPr>
            <w:t>45</w:t>
          </w:r>
          <w:r w:rsidR="00DA0782">
            <w:rPr>
              <w:rFonts w:ascii="Arial" w:eastAsia="Times New Roman" w:hAnsi="Arial" w:cs="Arial"/>
              <w:iCs/>
              <w:lang w:val="en-US"/>
            </w:rPr>
            <w:t>.-</w:t>
          </w:r>
          <w:r>
            <w:rPr>
              <w:rFonts w:ascii="Arial" w:eastAsia="Times New Roman" w:hAnsi="Arial" w:cs="Arial"/>
              <w:iCs/>
              <w:lang w:val="en-US"/>
            </w:rPr>
            <w:t xml:space="preserve"> FAO. </w:t>
          </w:r>
          <w:r w:rsidRPr="005B4CA0">
            <w:rPr>
              <w:rFonts w:ascii="Arial" w:eastAsia="Times New Roman" w:hAnsi="Arial" w:cs="Arial"/>
              <w:iCs/>
              <w:lang w:val="en-US"/>
            </w:rPr>
            <w:t xml:space="preserve">The impact of pesticide residues on the gut microbiome and human health. Food Safety and Quality Series, 19. </w:t>
          </w:r>
          <w:r w:rsidR="00DA0782">
            <w:rPr>
              <w:rFonts w:ascii="Arial" w:eastAsia="Times New Roman" w:hAnsi="Arial" w:cs="Arial"/>
              <w:iCs/>
              <w:lang w:val="en-US"/>
            </w:rPr>
            <w:t xml:space="preserve">2023. Accessed November 2, 2023. </w:t>
          </w:r>
          <w:hyperlink r:id="rId41" w:history="1">
            <w:r w:rsidR="003E5FA1" w:rsidRPr="006E6622">
              <w:rPr>
                <w:rStyle w:val="Hipervnculo"/>
                <w:rFonts w:ascii="Arial" w:eastAsia="Times New Roman" w:hAnsi="Arial" w:cs="Arial"/>
                <w:iCs/>
                <w:lang w:val="en-US"/>
              </w:rPr>
              <w:t>https://www.fao.org/3/cc5306en/cc5306en.pdf</w:t>
            </w:r>
          </w:hyperlink>
          <w:r w:rsidR="003E5FA1">
            <w:rPr>
              <w:rFonts w:ascii="Arial" w:eastAsia="Times New Roman" w:hAnsi="Arial" w:cs="Arial"/>
              <w:iCs/>
              <w:lang w:val="en-US"/>
            </w:rPr>
            <w:t xml:space="preserve"> </w:t>
          </w:r>
        </w:p>
        <w:p w14:paraId="70DE3106" w14:textId="232DC7C5" w:rsidR="00930041" w:rsidRPr="005B4CA0" w:rsidRDefault="00930041" w:rsidP="00930041">
          <w:pPr>
            <w:autoSpaceDE w:val="0"/>
            <w:autoSpaceDN w:val="0"/>
            <w:ind w:left="-426"/>
            <w:jc w:val="both"/>
            <w:divId w:val="303312755"/>
            <w:rPr>
              <w:rFonts w:ascii="Arial" w:eastAsia="Times New Roman" w:hAnsi="Arial" w:cs="Arial"/>
              <w:iCs/>
              <w:lang w:val="en-US"/>
            </w:rPr>
          </w:pPr>
          <w:r>
            <w:rPr>
              <w:rFonts w:ascii="Arial" w:eastAsia="Times New Roman" w:hAnsi="Arial" w:cs="Arial"/>
              <w:iCs/>
              <w:lang w:val="en-US"/>
            </w:rPr>
            <w:t>46</w:t>
          </w:r>
          <w:r w:rsidR="003E5FA1">
            <w:rPr>
              <w:rFonts w:ascii="Arial" w:eastAsia="Times New Roman" w:hAnsi="Arial" w:cs="Arial"/>
              <w:iCs/>
              <w:lang w:val="en-US"/>
            </w:rPr>
            <w:t>.-</w:t>
          </w:r>
          <w:r>
            <w:rPr>
              <w:rFonts w:ascii="Arial" w:eastAsia="Times New Roman" w:hAnsi="Arial" w:cs="Arial"/>
              <w:iCs/>
              <w:lang w:val="en-US"/>
            </w:rPr>
            <w:t xml:space="preserve"> </w:t>
          </w:r>
          <w:proofErr w:type="spellStart"/>
          <w:r w:rsidR="003E5FA1" w:rsidRPr="003E5FA1">
            <w:rPr>
              <w:rFonts w:ascii="Arial" w:eastAsia="Times New Roman" w:hAnsi="Arial" w:cs="Arial"/>
              <w:iCs/>
              <w:lang w:val="en-US"/>
            </w:rPr>
            <w:t>Sewwandi</w:t>
          </w:r>
          <w:proofErr w:type="spellEnd"/>
          <w:r w:rsidR="003E5FA1" w:rsidRPr="003E5FA1">
            <w:rPr>
              <w:rFonts w:ascii="Arial" w:eastAsia="Times New Roman" w:hAnsi="Arial" w:cs="Arial"/>
              <w:iCs/>
              <w:lang w:val="en-US"/>
            </w:rPr>
            <w:t xml:space="preserve"> M, </w:t>
          </w:r>
          <w:proofErr w:type="spellStart"/>
          <w:r w:rsidR="003E5FA1" w:rsidRPr="003E5FA1">
            <w:rPr>
              <w:rFonts w:ascii="Arial" w:eastAsia="Times New Roman" w:hAnsi="Arial" w:cs="Arial"/>
              <w:iCs/>
              <w:lang w:val="en-US"/>
            </w:rPr>
            <w:t>Wijesekara</w:t>
          </w:r>
          <w:proofErr w:type="spellEnd"/>
          <w:r w:rsidR="003E5FA1" w:rsidRPr="003E5FA1">
            <w:rPr>
              <w:rFonts w:ascii="Arial" w:eastAsia="Times New Roman" w:hAnsi="Arial" w:cs="Arial"/>
              <w:iCs/>
              <w:lang w:val="en-US"/>
            </w:rPr>
            <w:t xml:space="preserve"> H, </w:t>
          </w:r>
          <w:proofErr w:type="spellStart"/>
          <w:r w:rsidR="003E5FA1" w:rsidRPr="003E5FA1">
            <w:rPr>
              <w:rFonts w:ascii="Arial" w:eastAsia="Times New Roman" w:hAnsi="Arial" w:cs="Arial"/>
              <w:iCs/>
              <w:lang w:val="en-US"/>
            </w:rPr>
            <w:t>Rajapaksha</w:t>
          </w:r>
          <w:proofErr w:type="spellEnd"/>
          <w:r w:rsidR="003E5FA1" w:rsidRPr="003E5FA1">
            <w:rPr>
              <w:rFonts w:ascii="Arial" w:eastAsia="Times New Roman" w:hAnsi="Arial" w:cs="Arial"/>
              <w:iCs/>
              <w:lang w:val="en-US"/>
            </w:rPr>
            <w:t xml:space="preserve"> AU, </w:t>
          </w:r>
          <w:proofErr w:type="spellStart"/>
          <w:r w:rsidR="003E5FA1" w:rsidRPr="003E5FA1">
            <w:rPr>
              <w:rFonts w:ascii="Arial" w:eastAsia="Times New Roman" w:hAnsi="Arial" w:cs="Arial"/>
              <w:iCs/>
              <w:lang w:val="en-US"/>
            </w:rPr>
            <w:t>Soysa</w:t>
          </w:r>
          <w:proofErr w:type="spellEnd"/>
          <w:r w:rsidR="003E5FA1" w:rsidRPr="003E5FA1">
            <w:rPr>
              <w:rFonts w:ascii="Arial" w:eastAsia="Times New Roman" w:hAnsi="Arial" w:cs="Arial"/>
              <w:iCs/>
              <w:lang w:val="en-US"/>
            </w:rPr>
            <w:t xml:space="preserve"> S, Vithanage M. Microplastics and plastics-associated contaminants in food and beverages; Global trends, concentrations, and human exposure. </w:t>
          </w:r>
          <w:r w:rsidR="003E5FA1" w:rsidRPr="003E5FA1">
            <w:rPr>
              <w:rFonts w:ascii="Arial" w:eastAsia="Times New Roman" w:hAnsi="Arial" w:cs="Arial"/>
              <w:i/>
              <w:lang w:val="en-US"/>
            </w:rPr>
            <w:t xml:space="preserve">Environ </w:t>
          </w:r>
          <w:proofErr w:type="spellStart"/>
          <w:r w:rsidR="003E5FA1" w:rsidRPr="003E5FA1">
            <w:rPr>
              <w:rFonts w:ascii="Arial" w:eastAsia="Times New Roman" w:hAnsi="Arial" w:cs="Arial"/>
              <w:i/>
              <w:lang w:val="en-US"/>
            </w:rPr>
            <w:t>Pollut</w:t>
          </w:r>
          <w:proofErr w:type="spellEnd"/>
          <w:r w:rsidR="003E5FA1" w:rsidRPr="003E5FA1">
            <w:rPr>
              <w:rFonts w:ascii="Arial" w:eastAsia="Times New Roman" w:hAnsi="Arial" w:cs="Arial"/>
              <w:i/>
              <w:lang w:val="en-US"/>
            </w:rPr>
            <w:t>.</w:t>
          </w:r>
          <w:r w:rsidR="003E5FA1" w:rsidRPr="003E5FA1">
            <w:rPr>
              <w:rFonts w:ascii="Arial" w:eastAsia="Times New Roman" w:hAnsi="Arial" w:cs="Arial"/>
              <w:iCs/>
              <w:lang w:val="en-US"/>
            </w:rPr>
            <w:t xml:space="preserve"> </w:t>
          </w:r>
          <w:proofErr w:type="gramStart"/>
          <w:r w:rsidR="003E5FA1" w:rsidRPr="003E5FA1">
            <w:rPr>
              <w:rFonts w:ascii="Arial" w:eastAsia="Times New Roman" w:hAnsi="Arial" w:cs="Arial"/>
              <w:iCs/>
              <w:lang w:val="en-US"/>
            </w:rPr>
            <w:t>2023;317:120747</w:t>
          </w:r>
          <w:proofErr w:type="gramEnd"/>
          <w:r w:rsidR="003E5FA1" w:rsidRPr="003E5FA1">
            <w:rPr>
              <w:rFonts w:ascii="Arial" w:eastAsia="Times New Roman" w:hAnsi="Arial" w:cs="Arial"/>
              <w:iCs/>
              <w:lang w:val="en-US"/>
            </w:rPr>
            <w:t>.</w:t>
          </w:r>
        </w:p>
        <w:p w14:paraId="170B9F9B" w14:textId="45651B7D" w:rsidR="00930041" w:rsidRPr="005B4CA0" w:rsidRDefault="00930041" w:rsidP="00930041">
          <w:pPr>
            <w:autoSpaceDE w:val="0"/>
            <w:autoSpaceDN w:val="0"/>
            <w:ind w:left="-426"/>
            <w:jc w:val="both"/>
            <w:divId w:val="303312755"/>
            <w:rPr>
              <w:rFonts w:ascii="Arial" w:eastAsia="Times New Roman" w:hAnsi="Arial" w:cs="Arial"/>
              <w:iCs/>
              <w:lang w:val="en-US"/>
            </w:rPr>
          </w:pPr>
          <w:r>
            <w:rPr>
              <w:rFonts w:ascii="Arial" w:eastAsia="Times New Roman" w:hAnsi="Arial" w:cs="Arial"/>
              <w:iCs/>
              <w:lang w:val="en-US"/>
            </w:rPr>
            <w:t>47</w:t>
          </w:r>
          <w:r w:rsidR="003E5FA1">
            <w:rPr>
              <w:rFonts w:ascii="Arial" w:eastAsia="Times New Roman" w:hAnsi="Arial" w:cs="Arial"/>
              <w:iCs/>
              <w:lang w:val="en-US"/>
            </w:rPr>
            <w:t>.-</w:t>
          </w:r>
          <w:r>
            <w:rPr>
              <w:rFonts w:ascii="Arial" w:eastAsia="Times New Roman" w:hAnsi="Arial" w:cs="Arial"/>
              <w:iCs/>
              <w:lang w:val="en-US"/>
            </w:rPr>
            <w:t xml:space="preserve"> </w:t>
          </w:r>
          <w:r w:rsidRPr="005B4CA0">
            <w:rPr>
              <w:rFonts w:ascii="Arial" w:eastAsia="Times New Roman" w:hAnsi="Arial" w:cs="Arial"/>
              <w:iCs/>
              <w:lang w:val="en-US"/>
            </w:rPr>
            <w:t xml:space="preserve">Vitali C, Peters RJB, Janssen HG, </w:t>
          </w:r>
          <w:proofErr w:type="spellStart"/>
          <w:r w:rsidRPr="005B4CA0">
            <w:rPr>
              <w:rFonts w:ascii="Arial" w:eastAsia="Times New Roman" w:hAnsi="Arial" w:cs="Arial"/>
              <w:iCs/>
              <w:lang w:val="en-US"/>
            </w:rPr>
            <w:t>Nielen</w:t>
          </w:r>
          <w:proofErr w:type="spellEnd"/>
          <w:r w:rsidRPr="005B4CA0">
            <w:rPr>
              <w:rFonts w:ascii="Arial" w:eastAsia="Times New Roman" w:hAnsi="Arial" w:cs="Arial"/>
              <w:iCs/>
              <w:lang w:val="en-US"/>
            </w:rPr>
            <w:t xml:space="preserve"> MWF. Microplastics and </w:t>
          </w:r>
          <w:proofErr w:type="spellStart"/>
          <w:r w:rsidRPr="005B4CA0">
            <w:rPr>
              <w:rFonts w:ascii="Arial" w:eastAsia="Times New Roman" w:hAnsi="Arial" w:cs="Arial"/>
              <w:iCs/>
              <w:lang w:val="en-US"/>
            </w:rPr>
            <w:t>nanoplastics</w:t>
          </w:r>
          <w:proofErr w:type="spellEnd"/>
          <w:r w:rsidRPr="005B4CA0">
            <w:rPr>
              <w:rFonts w:ascii="Arial" w:eastAsia="Times New Roman" w:hAnsi="Arial" w:cs="Arial"/>
              <w:iCs/>
              <w:lang w:val="en-US"/>
            </w:rPr>
            <w:t xml:space="preserve"> in food, water, and beverages; part I. occurrence. </w:t>
          </w:r>
          <w:r w:rsidR="003E5FA1" w:rsidRPr="003E5FA1">
            <w:rPr>
              <w:rFonts w:ascii="Arial" w:eastAsia="Times New Roman" w:hAnsi="Arial" w:cs="Arial"/>
              <w:i/>
              <w:lang w:val="en-US"/>
            </w:rPr>
            <w:t>Trends Anal. Chem.</w:t>
          </w:r>
          <w:r w:rsidR="003E5FA1">
            <w:rPr>
              <w:rFonts w:ascii="Arial" w:eastAsia="Times New Roman" w:hAnsi="Arial" w:cs="Arial"/>
              <w:iCs/>
              <w:lang w:val="en-US"/>
            </w:rPr>
            <w:t xml:space="preserve"> </w:t>
          </w:r>
          <w:proofErr w:type="gramStart"/>
          <w:r w:rsidR="003E5FA1">
            <w:rPr>
              <w:rFonts w:ascii="Arial" w:eastAsia="Times New Roman" w:hAnsi="Arial" w:cs="Arial"/>
              <w:iCs/>
              <w:lang w:val="en-US"/>
            </w:rPr>
            <w:t>2023;</w:t>
          </w:r>
          <w:r w:rsidRPr="005B4CA0">
            <w:rPr>
              <w:rFonts w:ascii="Arial" w:eastAsia="Times New Roman" w:hAnsi="Arial" w:cs="Arial"/>
              <w:iCs/>
              <w:lang w:val="en-US"/>
            </w:rPr>
            <w:t>159</w:t>
          </w:r>
          <w:r w:rsidR="003E5FA1">
            <w:rPr>
              <w:rFonts w:ascii="Arial" w:eastAsia="Times New Roman" w:hAnsi="Arial" w:cs="Arial"/>
              <w:iCs/>
              <w:lang w:val="en-US"/>
            </w:rPr>
            <w:t>:</w:t>
          </w:r>
          <w:r w:rsidRPr="005B4CA0">
            <w:rPr>
              <w:rFonts w:ascii="Arial" w:eastAsia="Times New Roman" w:hAnsi="Arial" w:cs="Arial"/>
              <w:iCs/>
              <w:lang w:val="en-US"/>
            </w:rPr>
            <w:t>116670</w:t>
          </w:r>
          <w:proofErr w:type="gramEnd"/>
          <w:r w:rsidR="003E5FA1">
            <w:rPr>
              <w:rFonts w:ascii="Arial" w:eastAsia="Times New Roman" w:hAnsi="Arial" w:cs="Arial"/>
              <w:iCs/>
              <w:lang w:val="en-US"/>
            </w:rPr>
            <w:t>.</w:t>
          </w:r>
        </w:p>
        <w:p w14:paraId="3215F75B" w14:textId="168F8AA7" w:rsidR="00930041" w:rsidRPr="005B4CA0" w:rsidRDefault="00930041" w:rsidP="00930041">
          <w:pPr>
            <w:autoSpaceDE w:val="0"/>
            <w:autoSpaceDN w:val="0"/>
            <w:ind w:left="-426"/>
            <w:jc w:val="both"/>
            <w:divId w:val="303312755"/>
            <w:rPr>
              <w:rFonts w:ascii="Arial" w:eastAsia="Times New Roman" w:hAnsi="Arial" w:cs="Arial"/>
              <w:iCs/>
              <w:lang w:val="en-US"/>
            </w:rPr>
          </w:pPr>
          <w:r>
            <w:rPr>
              <w:rFonts w:ascii="Arial" w:eastAsia="Times New Roman" w:hAnsi="Arial" w:cs="Arial"/>
              <w:iCs/>
              <w:lang w:val="en-US"/>
            </w:rPr>
            <w:t>48</w:t>
          </w:r>
          <w:r w:rsidR="003E5FA1">
            <w:rPr>
              <w:rFonts w:ascii="Arial" w:eastAsia="Times New Roman" w:hAnsi="Arial" w:cs="Arial"/>
              <w:iCs/>
              <w:lang w:val="en-US"/>
            </w:rPr>
            <w:t>.-</w:t>
          </w:r>
          <w:r>
            <w:rPr>
              <w:rFonts w:ascii="Arial" w:eastAsia="Times New Roman" w:hAnsi="Arial" w:cs="Arial"/>
              <w:iCs/>
              <w:lang w:val="en-US"/>
            </w:rPr>
            <w:t xml:space="preserve"> </w:t>
          </w:r>
          <w:r w:rsidRPr="005B4CA0">
            <w:rPr>
              <w:rFonts w:ascii="Arial" w:eastAsia="Times New Roman" w:hAnsi="Arial" w:cs="Arial"/>
              <w:iCs/>
              <w:lang w:val="en-US"/>
            </w:rPr>
            <w:t>WHO. Microplastics in drinking-water.</w:t>
          </w:r>
          <w:r w:rsidR="003E5FA1">
            <w:rPr>
              <w:rFonts w:ascii="Arial" w:eastAsia="Times New Roman" w:hAnsi="Arial" w:cs="Arial"/>
              <w:iCs/>
              <w:lang w:val="en-US"/>
            </w:rPr>
            <w:t xml:space="preserve"> 2019. Accessed November 2, 2023. </w:t>
          </w:r>
          <w:hyperlink r:id="rId42" w:history="1">
            <w:r w:rsidR="003E5FA1" w:rsidRPr="006E6622">
              <w:rPr>
                <w:rStyle w:val="Hipervnculo"/>
                <w:rFonts w:ascii="Arial" w:eastAsia="Times New Roman" w:hAnsi="Arial" w:cs="Arial"/>
                <w:iCs/>
                <w:lang w:val="en-US"/>
              </w:rPr>
              <w:t>https://iris.who.int/bitstream/handle/10665/326499/9789241516198-eng.pdf?ua=1</w:t>
            </w:r>
          </w:hyperlink>
          <w:r w:rsidR="003E5FA1">
            <w:rPr>
              <w:rFonts w:ascii="Arial" w:eastAsia="Times New Roman" w:hAnsi="Arial" w:cs="Arial"/>
              <w:iCs/>
              <w:lang w:val="en-US"/>
            </w:rPr>
            <w:t xml:space="preserve"> </w:t>
          </w:r>
        </w:p>
        <w:p w14:paraId="1386F5C3" w14:textId="1E2D5E32" w:rsidR="00C831EF" w:rsidRDefault="00930041" w:rsidP="00C831EF">
          <w:pPr>
            <w:autoSpaceDE w:val="0"/>
            <w:autoSpaceDN w:val="0"/>
            <w:ind w:left="-426"/>
            <w:jc w:val="both"/>
            <w:divId w:val="303312755"/>
            <w:rPr>
              <w:rFonts w:ascii="Arial" w:eastAsia="Times New Roman" w:hAnsi="Arial" w:cs="Arial"/>
              <w:iCs/>
              <w:lang w:val="en-US"/>
            </w:rPr>
          </w:pPr>
          <w:r>
            <w:rPr>
              <w:rFonts w:ascii="Arial" w:eastAsia="Times New Roman" w:hAnsi="Arial" w:cs="Arial"/>
              <w:iCs/>
              <w:lang w:val="en-US"/>
            </w:rPr>
            <w:lastRenderedPageBreak/>
            <w:t>49</w:t>
          </w:r>
          <w:r w:rsidR="00C831EF">
            <w:rPr>
              <w:rFonts w:ascii="Arial" w:eastAsia="Times New Roman" w:hAnsi="Arial" w:cs="Arial"/>
              <w:iCs/>
              <w:lang w:val="en-US"/>
            </w:rPr>
            <w:t>.-</w:t>
          </w:r>
          <w:r>
            <w:rPr>
              <w:rFonts w:ascii="Arial" w:eastAsia="Times New Roman" w:hAnsi="Arial" w:cs="Arial"/>
              <w:iCs/>
              <w:lang w:val="en-US"/>
            </w:rPr>
            <w:t xml:space="preserve"> </w:t>
          </w:r>
          <w:r w:rsidRPr="005B4CA0">
            <w:rPr>
              <w:rFonts w:ascii="Arial" w:eastAsia="Times New Roman" w:hAnsi="Arial" w:cs="Arial"/>
              <w:iCs/>
              <w:lang w:val="en-US"/>
            </w:rPr>
            <w:t xml:space="preserve">Peters R, de Jong N, de </w:t>
          </w:r>
          <w:proofErr w:type="spellStart"/>
          <w:r w:rsidRPr="005B4CA0">
            <w:rPr>
              <w:rFonts w:ascii="Arial" w:eastAsia="Times New Roman" w:hAnsi="Arial" w:cs="Arial"/>
              <w:iCs/>
              <w:lang w:val="en-US"/>
            </w:rPr>
            <w:t>Haan</w:t>
          </w:r>
          <w:proofErr w:type="spellEnd"/>
          <w:r w:rsidRPr="005B4CA0">
            <w:rPr>
              <w:rFonts w:ascii="Arial" w:eastAsia="Times New Roman" w:hAnsi="Arial" w:cs="Arial"/>
              <w:iCs/>
              <w:lang w:val="en-US"/>
            </w:rPr>
            <w:t xml:space="preserve"> L, Wright S, Bouwmeester H. </w:t>
          </w:r>
          <w:r w:rsidR="00C831EF" w:rsidRPr="00C831EF">
            <w:rPr>
              <w:rFonts w:ascii="Arial" w:eastAsia="Times New Roman" w:hAnsi="Arial" w:cs="Arial"/>
              <w:iCs/>
              <w:lang w:val="en-US"/>
            </w:rPr>
            <w:t xml:space="preserve">Release and intestinal translocation of chemicals associated with microplastics in an </w:t>
          </w:r>
          <w:r w:rsidR="00C831EF" w:rsidRPr="00C831EF">
            <w:rPr>
              <w:rFonts w:ascii="Arial" w:eastAsia="Times New Roman" w:hAnsi="Arial" w:cs="Arial"/>
              <w:i/>
              <w:lang w:val="en-US"/>
            </w:rPr>
            <w:t>in vitro</w:t>
          </w:r>
          <w:r w:rsidR="00C831EF" w:rsidRPr="00C831EF">
            <w:rPr>
              <w:rFonts w:ascii="Arial" w:eastAsia="Times New Roman" w:hAnsi="Arial" w:cs="Arial"/>
              <w:iCs/>
              <w:lang w:val="en-US"/>
            </w:rPr>
            <w:t xml:space="preserve"> human gastrointestinal digestion model. </w:t>
          </w:r>
          <w:proofErr w:type="spellStart"/>
          <w:r w:rsidR="00C831EF" w:rsidRPr="00C831EF">
            <w:rPr>
              <w:rFonts w:ascii="Arial" w:eastAsia="Times New Roman" w:hAnsi="Arial" w:cs="Arial"/>
              <w:i/>
              <w:lang w:val="en-US"/>
            </w:rPr>
            <w:t>Micropl</w:t>
          </w:r>
          <w:proofErr w:type="spellEnd"/>
          <w:r w:rsidR="00C831EF" w:rsidRPr="00C831EF">
            <w:rPr>
              <w:rFonts w:ascii="Arial" w:eastAsia="Times New Roman" w:hAnsi="Arial" w:cs="Arial"/>
              <w:i/>
              <w:lang w:val="en-US"/>
            </w:rPr>
            <w:t xml:space="preserve">. &amp; </w:t>
          </w:r>
          <w:proofErr w:type="spellStart"/>
          <w:r w:rsidR="00C831EF" w:rsidRPr="00C831EF">
            <w:rPr>
              <w:rFonts w:ascii="Arial" w:eastAsia="Times New Roman" w:hAnsi="Arial" w:cs="Arial"/>
              <w:i/>
              <w:lang w:val="en-US"/>
            </w:rPr>
            <w:t>Nanopl</w:t>
          </w:r>
          <w:proofErr w:type="spellEnd"/>
          <w:r w:rsidR="00C831EF" w:rsidRPr="00C831EF">
            <w:rPr>
              <w:rFonts w:ascii="Arial" w:eastAsia="Times New Roman" w:hAnsi="Arial" w:cs="Arial"/>
              <w:i/>
              <w:lang w:val="en-US"/>
            </w:rPr>
            <w:t xml:space="preserve">. </w:t>
          </w:r>
          <w:proofErr w:type="gramStart"/>
          <w:r w:rsidR="00C831EF">
            <w:rPr>
              <w:rFonts w:ascii="Arial" w:eastAsia="Times New Roman" w:hAnsi="Arial" w:cs="Arial"/>
              <w:iCs/>
              <w:lang w:val="en-US"/>
            </w:rPr>
            <w:t>2022;</w:t>
          </w:r>
          <w:r w:rsidR="00C831EF" w:rsidRPr="00C831EF">
            <w:rPr>
              <w:rFonts w:ascii="Arial" w:eastAsia="Times New Roman" w:hAnsi="Arial" w:cs="Arial"/>
              <w:iCs/>
              <w:lang w:val="en-US"/>
            </w:rPr>
            <w:t>2</w:t>
          </w:r>
          <w:r w:rsidR="00C831EF">
            <w:rPr>
              <w:rFonts w:ascii="Arial" w:eastAsia="Times New Roman" w:hAnsi="Arial" w:cs="Arial"/>
              <w:iCs/>
              <w:lang w:val="en-US"/>
            </w:rPr>
            <w:t>:</w:t>
          </w:r>
          <w:r w:rsidR="00C831EF" w:rsidRPr="00C831EF">
            <w:rPr>
              <w:rFonts w:ascii="Arial" w:eastAsia="Times New Roman" w:hAnsi="Arial" w:cs="Arial"/>
              <w:iCs/>
              <w:lang w:val="en-US"/>
            </w:rPr>
            <w:t>3</w:t>
          </w:r>
          <w:proofErr w:type="gramEnd"/>
          <w:r w:rsidR="00C831EF" w:rsidRPr="00C831EF">
            <w:rPr>
              <w:rFonts w:ascii="Arial" w:eastAsia="Times New Roman" w:hAnsi="Arial" w:cs="Arial"/>
              <w:iCs/>
              <w:lang w:val="en-US"/>
            </w:rPr>
            <w:t xml:space="preserve">. </w:t>
          </w:r>
        </w:p>
        <w:p w14:paraId="5909B6A4" w14:textId="54EB6D0B" w:rsidR="00F806F7" w:rsidRDefault="00930041" w:rsidP="00F806F7">
          <w:pPr>
            <w:autoSpaceDE w:val="0"/>
            <w:autoSpaceDN w:val="0"/>
            <w:ind w:left="-426"/>
            <w:jc w:val="both"/>
            <w:divId w:val="303312755"/>
            <w:rPr>
              <w:rFonts w:ascii="Arial" w:eastAsia="Times New Roman" w:hAnsi="Arial" w:cs="Arial"/>
              <w:iCs/>
              <w:lang w:val="en-US"/>
            </w:rPr>
          </w:pPr>
          <w:r>
            <w:rPr>
              <w:rFonts w:ascii="Arial" w:eastAsia="Times New Roman" w:hAnsi="Arial" w:cs="Arial"/>
              <w:iCs/>
              <w:lang w:val="en-US"/>
            </w:rPr>
            <w:t>50</w:t>
          </w:r>
          <w:r w:rsidR="00F806F7">
            <w:rPr>
              <w:rFonts w:ascii="Arial" w:eastAsia="Times New Roman" w:hAnsi="Arial" w:cs="Arial"/>
              <w:iCs/>
              <w:lang w:val="en-US"/>
            </w:rPr>
            <w:t>.-</w:t>
          </w:r>
          <w:r>
            <w:rPr>
              <w:rFonts w:ascii="Arial" w:eastAsia="Times New Roman" w:hAnsi="Arial" w:cs="Arial"/>
              <w:iCs/>
              <w:lang w:val="en-US"/>
            </w:rPr>
            <w:t xml:space="preserve"> </w:t>
          </w:r>
          <w:proofErr w:type="spellStart"/>
          <w:r w:rsidR="00F806F7" w:rsidRPr="00F806F7">
            <w:rPr>
              <w:rFonts w:ascii="Arial" w:eastAsia="Times New Roman" w:hAnsi="Arial" w:cs="Arial"/>
              <w:iCs/>
              <w:lang w:val="en-US"/>
            </w:rPr>
            <w:t>Senathirajah</w:t>
          </w:r>
          <w:proofErr w:type="spellEnd"/>
          <w:r w:rsidR="00F806F7" w:rsidRPr="00F806F7">
            <w:rPr>
              <w:rFonts w:ascii="Arial" w:eastAsia="Times New Roman" w:hAnsi="Arial" w:cs="Arial"/>
              <w:iCs/>
              <w:lang w:val="en-US"/>
            </w:rPr>
            <w:t xml:space="preserve"> K, Attwood S, Bhagwat G, </w:t>
          </w:r>
          <w:proofErr w:type="spellStart"/>
          <w:r w:rsidR="00F806F7" w:rsidRPr="00F806F7">
            <w:rPr>
              <w:rFonts w:ascii="Arial" w:eastAsia="Times New Roman" w:hAnsi="Arial" w:cs="Arial"/>
              <w:iCs/>
              <w:lang w:val="en-US"/>
            </w:rPr>
            <w:t>Carbery</w:t>
          </w:r>
          <w:proofErr w:type="spellEnd"/>
          <w:r w:rsidR="00F806F7" w:rsidRPr="00F806F7">
            <w:rPr>
              <w:rFonts w:ascii="Arial" w:eastAsia="Times New Roman" w:hAnsi="Arial" w:cs="Arial"/>
              <w:iCs/>
              <w:lang w:val="en-US"/>
            </w:rPr>
            <w:t xml:space="preserve"> M, Wilson S, </w:t>
          </w:r>
          <w:proofErr w:type="spellStart"/>
          <w:r w:rsidR="00F806F7" w:rsidRPr="00F806F7">
            <w:rPr>
              <w:rFonts w:ascii="Arial" w:eastAsia="Times New Roman" w:hAnsi="Arial" w:cs="Arial"/>
              <w:iCs/>
              <w:lang w:val="en-US"/>
            </w:rPr>
            <w:t>Palanisami</w:t>
          </w:r>
          <w:proofErr w:type="spellEnd"/>
          <w:r w:rsidR="00F806F7" w:rsidRPr="00F806F7">
            <w:rPr>
              <w:rFonts w:ascii="Arial" w:eastAsia="Times New Roman" w:hAnsi="Arial" w:cs="Arial"/>
              <w:iCs/>
              <w:lang w:val="en-US"/>
            </w:rPr>
            <w:t xml:space="preserve"> T. Estimation of the mass of microplastics ingested - A pivotal first step towards human health risk assessment. </w:t>
          </w:r>
          <w:r w:rsidR="00F806F7" w:rsidRPr="00DB760E">
            <w:rPr>
              <w:rFonts w:ascii="Arial" w:eastAsia="Times New Roman" w:hAnsi="Arial" w:cs="Arial"/>
              <w:i/>
              <w:lang w:val="en-US"/>
            </w:rPr>
            <w:t>J Hazard Mater.</w:t>
          </w:r>
          <w:r w:rsidR="00F806F7" w:rsidRPr="00F806F7">
            <w:rPr>
              <w:rFonts w:ascii="Arial" w:eastAsia="Times New Roman" w:hAnsi="Arial" w:cs="Arial"/>
              <w:iCs/>
              <w:lang w:val="en-US"/>
            </w:rPr>
            <w:t xml:space="preserve"> 2021;404(Pt B):124004. </w:t>
          </w:r>
        </w:p>
        <w:p w14:paraId="32CDE6E3" w14:textId="5AE004C3" w:rsidR="00930041" w:rsidRPr="005B4CA0" w:rsidRDefault="00930041" w:rsidP="00F806F7">
          <w:pPr>
            <w:autoSpaceDE w:val="0"/>
            <w:autoSpaceDN w:val="0"/>
            <w:ind w:left="-426"/>
            <w:jc w:val="both"/>
            <w:divId w:val="303312755"/>
            <w:rPr>
              <w:rFonts w:ascii="Arial" w:eastAsia="Times New Roman" w:hAnsi="Arial" w:cs="Arial"/>
              <w:iCs/>
              <w:lang w:val="en-US"/>
            </w:rPr>
          </w:pPr>
          <w:r>
            <w:rPr>
              <w:rFonts w:ascii="Arial" w:eastAsia="Times New Roman" w:hAnsi="Arial" w:cs="Arial"/>
              <w:iCs/>
              <w:lang w:val="en-US"/>
            </w:rPr>
            <w:t>51</w:t>
          </w:r>
          <w:r w:rsidR="00DB760E">
            <w:rPr>
              <w:rFonts w:ascii="Arial" w:eastAsia="Times New Roman" w:hAnsi="Arial" w:cs="Arial"/>
              <w:iCs/>
              <w:lang w:val="en-US"/>
            </w:rPr>
            <w:t>.-</w:t>
          </w:r>
          <w:r>
            <w:rPr>
              <w:rFonts w:ascii="Arial" w:eastAsia="Times New Roman" w:hAnsi="Arial" w:cs="Arial"/>
              <w:iCs/>
              <w:lang w:val="en-US"/>
            </w:rPr>
            <w:t xml:space="preserve"> </w:t>
          </w:r>
          <w:proofErr w:type="spellStart"/>
          <w:r w:rsidR="00DB760E" w:rsidRPr="00DB760E">
            <w:rPr>
              <w:rFonts w:ascii="Arial" w:eastAsia="Times New Roman" w:hAnsi="Arial" w:cs="Arial"/>
              <w:iCs/>
              <w:lang w:val="en-US"/>
            </w:rPr>
            <w:t>Wiesinger</w:t>
          </w:r>
          <w:proofErr w:type="spellEnd"/>
          <w:r w:rsidR="00DB760E" w:rsidRPr="00DB760E">
            <w:rPr>
              <w:rFonts w:ascii="Arial" w:eastAsia="Times New Roman" w:hAnsi="Arial" w:cs="Arial"/>
              <w:iCs/>
              <w:lang w:val="en-US"/>
            </w:rPr>
            <w:t xml:space="preserve"> H, Wang Z, Hellweg S. Deep dive into plastic monomers, additives, and processing aids. </w:t>
          </w:r>
          <w:r w:rsidR="00DB760E" w:rsidRPr="00DB760E">
            <w:rPr>
              <w:rFonts w:ascii="Arial" w:eastAsia="Times New Roman" w:hAnsi="Arial" w:cs="Arial"/>
              <w:i/>
              <w:lang w:val="en-US"/>
            </w:rPr>
            <w:t>Environ Sci Technol.</w:t>
          </w:r>
          <w:r w:rsidR="00DB760E" w:rsidRPr="00DB760E">
            <w:rPr>
              <w:rFonts w:ascii="Arial" w:eastAsia="Times New Roman" w:hAnsi="Arial" w:cs="Arial"/>
              <w:iCs/>
              <w:lang w:val="en-US"/>
            </w:rPr>
            <w:t xml:space="preserve"> 2021;55(13):9339-9351.</w:t>
          </w:r>
        </w:p>
        <w:p w14:paraId="66E600DF" w14:textId="10896C5A" w:rsidR="00930041" w:rsidRPr="005B4CA0" w:rsidRDefault="00930041" w:rsidP="00930041">
          <w:pPr>
            <w:autoSpaceDE w:val="0"/>
            <w:autoSpaceDN w:val="0"/>
            <w:ind w:left="-426"/>
            <w:jc w:val="both"/>
            <w:divId w:val="303312755"/>
            <w:rPr>
              <w:rFonts w:ascii="Arial" w:eastAsia="Times New Roman" w:hAnsi="Arial" w:cs="Arial"/>
              <w:iCs/>
              <w:lang w:val="en-US"/>
            </w:rPr>
          </w:pPr>
          <w:r>
            <w:rPr>
              <w:rFonts w:ascii="Arial" w:eastAsia="Times New Roman" w:hAnsi="Arial" w:cs="Arial"/>
              <w:iCs/>
              <w:lang w:val="en-US"/>
            </w:rPr>
            <w:t>52</w:t>
          </w:r>
          <w:r w:rsidR="003C0AB9">
            <w:rPr>
              <w:rFonts w:ascii="Arial" w:eastAsia="Times New Roman" w:hAnsi="Arial" w:cs="Arial"/>
              <w:iCs/>
              <w:lang w:val="en-US"/>
            </w:rPr>
            <w:t>.-</w:t>
          </w:r>
          <w:r>
            <w:rPr>
              <w:rFonts w:ascii="Arial" w:eastAsia="Times New Roman" w:hAnsi="Arial" w:cs="Arial"/>
              <w:iCs/>
              <w:lang w:val="en-US"/>
            </w:rPr>
            <w:t xml:space="preserve"> </w:t>
          </w:r>
          <w:r w:rsidR="003C0AB9" w:rsidRPr="003C0AB9">
            <w:rPr>
              <w:rFonts w:ascii="Arial" w:eastAsia="Times New Roman" w:hAnsi="Arial" w:cs="Arial"/>
              <w:iCs/>
              <w:lang w:val="en-US"/>
            </w:rPr>
            <w:t xml:space="preserve">Li D, Shi Y, Yang L, Xiao L, Kehoe DK, </w:t>
          </w:r>
          <w:proofErr w:type="spellStart"/>
          <w:r w:rsidR="003C0AB9" w:rsidRPr="003C0AB9">
            <w:rPr>
              <w:rFonts w:ascii="Arial" w:eastAsia="Times New Roman" w:hAnsi="Arial" w:cs="Arial"/>
              <w:iCs/>
              <w:lang w:val="en-US"/>
            </w:rPr>
            <w:t>Gun'ko</w:t>
          </w:r>
          <w:proofErr w:type="spellEnd"/>
          <w:r w:rsidR="003C0AB9" w:rsidRPr="003C0AB9">
            <w:rPr>
              <w:rFonts w:ascii="Arial" w:eastAsia="Times New Roman" w:hAnsi="Arial" w:cs="Arial"/>
              <w:iCs/>
              <w:lang w:val="en-US"/>
            </w:rPr>
            <w:t xml:space="preserve"> YK, Boland JJ, Wang JJ. Microplastic release from the degradation of polypropylene feeding bottles during infant formula preparation. </w:t>
          </w:r>
          <w:r w:rsidR="003C0AB9" w:rsidRPr="003C0AB9">
            <w:rPr>
              <w:rFonts w:ascii="Arial" w:eastAsia="Times New Roman" w:hAnsi="Arial" w:cs="Arial"/>
              <w:i/>
              <w:lang w:val="en-US"/>
            </w:rPr>
            <w:t>Nat Food.</w:t>
          </w:r>
          <w:r w:rsidR="003C0AB9" w:rsidRPr="003C0AB9">
            <w:rPr>
              <w:rFonts w:ascii="Arial" w:eastAsia="Times New Roman" w:hAnsi="Arial" w:cs="Arial"/>
              <w:iCs/>
              <w:lang w:val="en-US"/>
            </w:rPr>
            <w:t xml:space="preserve"> 2020;1(11):746-754.</w:t>
          </w:r>
        </w:p>
        <w:p w14:paraId="20BC667F" w14:textId="206E204C" w:rsidR="00930041" w:rsidRPr="00930041" w:rsidRDefault="00930041" w:rsidP="00930041">
          <w:pPr>
            <w:autoSpaceDE w:val="0"/>
            <w:autoSpaceDN w:val="0"/>
            <w:ind w:left="-426"/>
            <w:jc w:val="both"/>
            <w:divId w:val="303312755"/>
            <w:rPr>
              <w:rFonts w:ascii="Arial" w:eastAsia="Times New Roman" w:hAnsi="Arial" w:cs="Arial"/>
              <w:iCs/>
              <w:lang w:val="en-US"/>
            </w:rPr>
          </w:pPr>
          <w:r>
            <w:rPr>
              <w:rFonts w:ascii="Arial" w:eastAsia="Times New Roman" w:hAnsi="Arial" w:cs="Arial"/>
              <w:iCs/>
              <w:lang w:val="en-US"/>
            </w:rPr>
            <w:t>53</w:t>
          </w:r>
          <w:r w:rsidR="003C0AB9">
            <w:rPr>
              <w:rFonts w:ascii="Arial" w:eastAsia="Times New Roman" w:hAnsi="Arial" w:cs="Arial"/>
              <w:iCs/>
              <w:lang w:val="en-US"/>
            </w:rPr>
            <w:t>.-</w:t>
          </w:r>
          <w:r>
            <w:rPr>
              <w:rFonts w:ascii="Arial" w:eastAsia="Times New Roman" w:hAnsi="Arial" w:cs="Arial"/>
              <w:iCs/>
              <w:lang w:val="en-US"/>
            </w:rPr>
            <w:t xml:space="preserve"> </w:t>
          </w:r>
          <w:r w:rsidR="003C0AB9" w:rsidRPr="003C0AB9">
            <w:rPr>
              <w:rFonts w:ascii="Arial" w:eastAsia="Times New Roman" w:hAnsi="Arial" w:cs="Arial"/>
              <w:iCs/>
              <w:lang w:val="en-US"/>
            </w:rPr>
            <w:t xml:space="preserve">Liu L, Zhang X, Jia P, He S, Dai H, Deng S, Han J. Release of microplastics from breastmilk storage bags and assessment of intake by infants: A preliminary study. </w:t>
          </w:r>
          <w:r w:rsidR="003C0AB9" w:rsidRPr="003C0AB9">
            <w:rPr>
              <w:rFonts w:ascii="Arial" w:eastAsia="Times New Roman" w:hAnsi="Arial" w:cs="Arial"/>
              <w:i/>
              <w:lang w:val="en-US"/>
            </w:rPr>
            <w:t xml:space="preserve">Environ </w:t>
          </w:r>
          <w:proofErr w:type="spellStart"/>
          <w:r w:rsidR="003C0AB9" w:rsidRPr="003C0AB9">
            <w:rPr>
              <w:rFonts w:ascii="Arial" w:eastAsia="Times New Roman" w:hAnsi="Arial" w:cs="Arial"/>
              <w:i/>
              <w:lang w:val="en-US"/>
            </w:rPr>
            <w:t>Pollut</w:t>
          </w:r>
          <w:proofErr w:type="spellEnd"/>
          <w:r w:rsidR="003C0AB9" w:rsidRPr="003C0AB9">
            <w:rPr>
              <w:rFonts w:ascii="Arial" w:eastAsia="Times New Roman" w:hAnsi="Arial" w:cs="Arial"/>
              <w:i/>
              <w:lang w:val="en-US"/>
            </w:rPr>
            <w:t>.</w:t>
          </w:r>
          <w:r w:rsidR="003C0AB9" w:rsidRPr="003C0AB9">
            <w:rPr>
              <w:rFonts w:ascii="Arial" w:eastAsia="Times New Roman" w:hAnsi="Arial" w:cs="Arial"/>
              <w:iCs/>
              <w:lang w:val="en-US"/>
            </w:rPr>
            <w:t xml:space="preserve"> </w:t>
          </w:r>
          <w:proofErr w:type="gramStart"/>
          <w:r w:rsidR="003C0AB9" w:rsidRPr="003C0AB9">
            <w:rPr>
              <w:rFonts w:ascii="Arial" w:eastAsia="Times New Roman" w:hAnsi="Arial" w:cs="Arial"/>
              <w:iCs/>
              <w:lang w:val="en-US"/>
            </w:rPr>
            <w:t>2023;323:121197</w:t>
          </w:r>
          <w:proofErr w:type="gramEnd"/>
          <w:r w:rsidR="003C0AB9" w:rsidRPr="003C0AB9">
            <w:rPr>
              <w:rFonts w:ascii="Arial" w:eastAsia="Times New Roman" w:hAnsi="Arial" w:cs="Arial"/>
              <w:iCs/>
              <w:lang w:val="en-US"/>
            </w:rPr>
            <w:t>.</w:t>
          </w:r>
        </w:p>
        <w:p w14:paraId="76B4D6CC" w14:textId="7FF0C791" w:rsidR="00930041" w:rsidRPr="005B4CA0" w:rsidRDefault="00930041" w:rsidP="00930041">
          <w:pPr>
            <w:autoSpaceDE w:val="0"/>
            <w:autoSpaceDN w:val="0"/>
            <w:ind w:left="-426"/>
            <w:jc w:val="both"/>
            <w:divId w:val="303312755"/>
            <w:rPr>
              <w:rFonts w:ascii="Arial" w:eastAsia="Times New Roman" w:hAnsi="Arial" w:cs="Arial"/>
              <w:iCs/>
              <w:lang w:val="en-US"/>
            </w:rPr>
          </w:pPr>
          <w:r w:rsidRPr="00930041">
            <w:rPr>
              <w:rFonts w:ascii="Arial" w:eastAsia="Times New Roman" w:hAnsi="Arial" w:cs="Arial"/>
              <w:iCs/>
              <w:lang w:val="en-US"/>
            </w:rPr>
            <w:t xml:space="preserve">54 </w:t>
          </w:r>
          <w:proofErr w:type="spellStart"/>
          <w:r w:rsidR="003C0AB9" w:rsidRPr="003C0AB9">
            <w:rPr>
              <w:rFonts w:ascii="Arial" w:eastAsia="Times New Roman" w:hAnsi="Arial" w:cs="Arial"/>
              <w:iCs/>
              <w:lang w:val="en-US"/>
            </w:rPr>
            <w:t>Su</w:t>
          </w:r>
          <w:proofErr w:type="spellEnd"/>
          <w:r w:rsidR="003C0AB9" w:rsidRPr="003C0AB9">
            <w:rPr>
              <w:rFonts w:ascii="Arial" w:eastAsia="Times New Roman" w:hAnsi="Arial" w:cs="Arial"/>
              <w:iCs/>
              <w:lang w:val="en-US"/>
            </w:rPr>
            <w:t xml:space="preserve"> Y, Hu X, Tang H, Lu K, Li H, Liu S, Xing B, Ji R. Steam disinfection releases micro(nano)plastics from silicone-rubber baby teats as examined by optical photothermal infrared </w:t>
          </w:r>
          <w:proofErr w:type="spellStart"/>
          <w:r w:rsidR="003C0AB9" w:rsidRPr="003C0AB9">
            <w:rPr>
              <w:rFonts w:ascii="Arial" w:eastAsia="Times New Roman" w:hAnsi="Arial" w:cs="Arial"/>
              <w:iCs/>
              <w:lang w:val="en-US"/>
            </w:rPr>
            <w:t>microspectroscopy</w:t>
          </w:r>
          <w:proofErr w:type="spellEnd"/>
          <w:r w:rsidR="003C0AB9" w:rsidRPr="003C0AB9">
            <w:rPr>
              <w:rFonts w:ascii="Arial" w:eastAsia="Times New Roman" w:hAnsi="Arial" w:cs="Arial"/>
              <w:iCs/>
              <w:lang w:val="en-US"/>
            </w:rPr>
            <w:t xml:space="preserve">. </w:t>
          </w:r>
          <w:r w:rsidR="003C0AB9" w:rsidRPr="003C0AB9">
            <w:rPr>
              <w:rFonts w:ascii="Arial" w:eastAsia="Times New Roman" w:hAnsi="Arial" w:cs="Arial"/>
              <w:i/>
              <w:lang w:val="en-US"/>
            </w:rPr>
            <w:t xml:space="preserve">Nat </w:t>
          </w:r>
          <w:proofErr w:type="spellStart"/>
          <w:r w:rsidR="003C0AB9" w:rsidRPr="003C0AB9">
            <w:rPr>
              <w:rFonts w:ascii="Arial" w:eastAsia="Times New Roman" w:hAnsi="Arial" w:cs="Arial"/>
              <w:i/>
              <w:lang w:val="en-US"/>
            </w:rPr>
            <w:t>Nanotechnol</w:t>
          </w:r>
          <w:proofErr w:type="spellEnd"/>
          <w:r w:rsidR="003C0AB9" w:rsidRPr="003C0AB9">
            <w:rPr>
              <w:rFonts w:ascii="Arial" w:eastAsia="Times New Roman" w:hAnsi="Arial" w:cs="Arial"/>
              <w:i/>
              <w:lang w:val="en-US"/>
            </w:rPr>
            <w:t>.</w:t>
          </w:r>
          <w:r w:rsidR="003C0AB9" w:rsidRPr="003C0AB9">
            <w:rPr>
              <w:rFonts w:ascii="Arial" w:eastAsia="Times New Roman" w:hAnsi="Arial" w:cs="Arial"/>
              <w:iCs/>
              <w:lang w:val="en-US"/>
            </w:rPr>
            <w:t xml:space="preserve"> 2022;17(1):76-85.</w:t>
          </w:r>
        </w:p>
        <w:p w14:paraId="12A146F3" w14:textId="697FC81E" w:rsidR="00930041" w:rsidRPr="005B4CA0" w:rsidRDefault="00930041" w:rsidP="00930041">
          <w:pPr>
            <w:autoSpaceDE w:val="0"/>
            <w:autoSpaceDN w:val="0"/>
            <w:ind w:left="-426"/>
            <w:jc w:val="both"/>
            <w:divId w:val="303312755"/>
            <w:rPr>
              <w:rFonts w:ascii="Arial" w:eastAsia="Times New Roman" w:hAnsi="Arial" w:cs="Arial"/>
              <w:iCs/>
              <w:lang w:val="en-US"/>
            </w:rPr>
          </w:pPr>
          <w:r w:rsidRPr="007B74A8">
            <w:rPr>
              <w:rFonts w:ascii="Arial" w:eastAsia="Times New Roman" w:hAnsi="Arial" w:cs="Arial"/>
              <w:iCs/>
              <w:lang w:val="en-GB"/>
            </w:rPr>
            <w:t>55</w:t>
          </w:r>
          <w:r w:rsidR="007B74A8" w:rsidRPr="007B74A8">
            <w:rPr>
              <w:rFonts w:ascii="Arial" w:eastAsia="Times New Roman" w:hAnsi="Arial" w:cs="Arial"/>
              <w:iCs/>
              <w:lang w:val="en-GB"/>
            </w:rPr>
            <w:t>.-</w:t>
          </w:r>
          <w:r w:rsidRPr="007B74A8">
            <w:rPr>
              <w:rFonts w:ascii="Arial" w:eastAsia="Times New Roman" w:hAnsi="Arial" w:cs="Arial"/>
              <w:iCs/>
              <w:lang w:val="en-GB"/>
            </w:rPr>
            <w:t xml:space="preserve"> </w:t>
          </w:r>
          <w:r w:rsidR="007B74A8" w:rsidRPr="007B74A8">
            <w:rPr>
              <w:rFonts w:ascii="Arial" w:eastAsia="Times New Roman" w:hAnsi="Arial" w:cs="Arial"/>
              <w:iCs/>
              <w:lang w:val="en-GB"/>
            </w:rPr>
            <w:t xml:space="preserve">Ragusa A, </w:t>
          </w:r>
          <w:proofErr w:type="spellStart"/>
          <w:r w:rsidR="007B74A8" w:rsidRPr="007B74A8">
            <w:rPr>
              <w:rFonts w:ascii="Arial" w:eastAsia="Times New Roman" w:hAnsi="Arial" w:cs="Arial"/>
              <w:iCs/>
              <w:lang w:val="en-GB"/>
            </w:rPr>
            <w:t>Notarstefano</w:t>
          </w:r>
          <w:proofErr w:type="spellEnd"/>
          <w:r w:rsidR="007B74A8" w:rsidRPr="007B74A8">
            <w:rPr>
              <w:rFonts w:ascii="Arial" w:eastAsia="Times New Roman" w:hAnsi="Arial" w:cs="Arial"/>
              <w:iCs/>
              <w:lang w:val="en-GB"/>
            </w:rPr>
            <w:t xml:space="preserve"> V, </w:t>
          </w:r>
          <w:proofErr w:type="spellStart"/>
          <w:r w:rsidR="007B74A8" w:rsidRPr="007B74A8">
            <w:rPr>
              <w:rFonts w:ascii="Arial" w:eastAsia="Times New Roman" w:hAnsi="Arial" w:cs="Arial"/>
              <w:iCs/>
              <w:lang w:val="en-GB"/>
            </w:rPr>
            <w:t>Svelato</w:t>
          </w:r>
          <w:proofErr w:type="spellEnd"/>
          <w:r w:rsidR="007B74A8" w:rsidRPr="007B74A8">
            <w:rPr>
              <w:rFonts w:ascii="Arial" w:eastAsia="Times New Roman" w:hAnsi="Arial" w:cs="Arial"/>
              <w:iCs/>
              <w:lang w:val="en-GB"/>
            </w:rPr>
            <w:t xml:space="preserve"> A, </w:t>
          </w:r>
          <w:proofErr w:type="spellStart"/>
          <w:r w:rsidR="007B74A8" w:rsidRPr="007B74A8">
            <w:rPr>
              <w:rFonts w:ascii="Arial" w:eastAsia="Times New Roman" w:hAnsi="Arial" w:cs="Arial"/>
              <w:iCs/>
              <w:lang w:val="en-GB"/>
            </w:rPr>
            <w:t>Belloni</w:t>
          </w:r>
          <w:proofErr w:type="spellEnd"/>
          <w:r w:rsidR="007B74A8" w:rsidRPr="007B74A8">
            <w:rPr>
              <w:rFonts w:ascii="Arial" w:eastAsia="Times New Roman" w:hAnsi="Arial" w:cs="Arial"/>
              <w:iCs/>
              <w:lang w:val="en-GB"/>
            </w:rPr>
            <w:t xml:space="preserve"> A, </w:t>
          </w:r>
          <w:proofErr w:type="spellStart"/>
          <w:r w:rsidR="007B74A8" w:rsidRPr="007B74A8">
            <w:rPr>
              <w:rFonts w:ascii="Arial" w:eastAsia="Times New Roman" w:hAnsi="Arial" w:cs="Arial"/>
              <w:iCs/>
              <w:lang w:val="en-GB"/>
            </w:rPr>
            <w:t>Gioacchini</w:t>
          </w:r>
          <w:proofErr w:type="spellEnd"/>
          <w:r w:rsidR="007B74A8" w:rsidRPr="007B74A8">
            <w:rPr>
              <w:rFonts w:ascii="Arial" w:eastAsia="Times New Roman" w:hAnsi="Arial" w:cs="Arial"/>
              <w:iCs/>
              <w:lang w:val="en-GB"/>
            </w:rPr>
            <w:t xml:space="preserve"> G, </w:t>
          </w:r>
          <w:proofErr w:type="spellStart"/>
          <w:r w:rsidR="007B74A8" w:rsidRPr="007B74A8">
            <w:rPr>
              <w:rFonts w:ascii="Arial" w:eastAsia="Times New Roman" w:hAnsi="Arial" w:cs="Arial"/>
              <w:iCs/>
              <w:lang w:val="en-GB"/>
            </w:rPr>
            <w:t>Blondeel</w:t>
          </w:r>
          <w:proofErr w:type="spellEnd"/>
          <w:r w:rsidR="007B74A8" w:rsidRPr="007B74A8">
            <w:rPr>
              <w:rFonts w:ascii="Arial" w:eastAsia="Times New Roman" w:hAnsi="Arial" w:cs="Arial"/>
              <w:iCs/>
              <w:lang w:val="en-GB"/>
            </w:rPr>
            <w:t xml:space="preserve"> C, </w:t>
          </w:r>
          <w:proofErr w:type="spellStart"/>
          <w:r w:rsidR="007B74A8" w:rsidRPr="007B74A8">
            <w:rPr>
              <w:rFonts w:ascii="Arial" w:eastAsia="Times New Roman" w:hAnsi="Arial" w:cs="Arial"/>
              <w:iCs/>
              <w:lang w:val="en-GB"/>
            </w:rPr>
            <w:t>Zucchelli</w:t>
          </w:r>
          <w:proofErr w:type="spellEnd"/>
          <w:r w:rsidR="007B74A8" w:rsidRPr="007B74A8">
            <w:rPr>
              <w:rFonts w:ascii="Arial" w:eastAsia="Times New Roman" w:hAnsi="Arial" w:cs="Arial"/>
              <w:iCs/>
              <w:lang w:val="en-GB"/>
            </w:rPr>
            <w:t xml:space="preserve"> E, De Luca C, </w:t>
          </w:r>
          <w:proofErr w:type="spellStart"/>
          <w:r w:rsidR="007B74A8" w:rsidRPr="007B74A8">
            <w:rPr>
              <w:rFonts w:ascii="Arial" w:eastAsia="Times New Roman" w:hAnsi="Arial" w:cs="Arial"/>
              <w:iCs/>
              <w:lang w:val="en-GB"/>
            </w:rPr>
            <w:t>D'Avino</w:t>
          </w:r>
          <w:proofErr w:type="spellEnd"/>
          <w:r w:rsidR="007B74A8" w:rsidRPr="007B74A8">
            <w:rPr>
              <w:rFonts w:ascii="Arial" w:eastAsia="Times New Roman" w:hAnsi="Arial" w:cs="Arial"/>
              <w:iCs/>
              <w:lang w:val="en-GB"/>
            </w:rPr>
            <w:t xml:space="preserve"> S, </w:t>
          </w:r>
          <w:proofErr w:type="spellStart"/>
          <w:r w:rsidR="007B74A8" w:rsidRPr="007B74A8">
            <w:rPr>
              <w:rFonts w:ascii="Arial" w:eastAsia="Times New Roman" w:hAnsi="Arial" w:cs="Arial"/>
              <w:iCs/>
              <w:lang w:val="en-GB"/>
            </w:rPr>
            <w:t>Gulotta</w:t>
          </w:r>
          <w:proofErr w:type="spellEnd"/>
          <w:r w:rsidR="007B74A8" w:rsidRPr="007B74A8">
            <w:rPr>
              <w:rFonts w:ascii="Arial" w:eastAsia="Times New Roman" w:hAnsi="Arial" w:cs="Arial"/>
              <w:iCs/>
              <w:lang w:val="en-GB"/>
            </w:rPr>
            <w:t xml:space="preserve"> A, </w:t>
          </w:r>
          <w:proofErr w:type="spellStart"/>
          <w:r w:rsidR="007B74A8" w:rsidRPr="007B74A8">
            <w:rPr>
              <w:rFonts w:ascii="Arial" w:eastAsia="Times New Roman" w:hAnsi="Arial" w:cs="Arial"/>
              <w:iCs/>
              <w:lang w:val="en-GB"/>
            </w:rPr>
            <w:t>Carnevali</w:t>
          </w:r>
          <w:proofErr w:type="spellEnd"/>
          <w:r w:rsidR="007B74A8" w:rsidRPr="007B74A8">
            <w:rPr>
              <w:rFonts w:ascii="Arial" w:eastAsia="Times New Roman" w:hAnsi="Arial" w:cs="Arial"/>
              <w:iCs/>
              <w:lang w:val="en-GB"/>
            </w:rPr>
            <w:t xml:space="preserve"> O, </w:t>
          </w:r>
          <w:proofErr w:type="spellStart"/>
          <w:r w:rsidR="007B74A8" w:rsidRPr="007B74A8">
            <w:rPr>
              <w:rFonts w:ascii="Arial" w:eastAsia="Times New Roman" w:hAnsi="Arial" w:cs="Arial"/>
              <w:iCs/>
              <w:lang w:val="en-GB"/>
            </w:rPr>
            <w:t>Giorgini</w:t>
          </w:r>
          <w:proofErr w:type="spellEnd"/>
          <w:r w:rsidR="007B74A8" w:rsidRPr="007B74A8">
            <w:rPr>
              <w:rFonts w:ascii="Arial" w:eastAsia="Times New Roman" w:hAnsi="Arial" w:cs="Arial"/>
              <w:iCs/>
              <w:lang w:val="en-GB"/>
            </w:rPr>
            <w:t xml:space="preserve"> E. Raman </w:t>
          </w:r>
          <w:proofErr w:type="spellStart"/>
          <w:r w:rsidR="007B74A8" w:rsidRPr="007B74A8">
            <w:rPr>
              <w:rFonts w:ascii="Arial" w:eastAsia="Times New Roman" w:hAnsi="Arial" w:cs="Arial"/>
              <w:iCs/>
              <w:lang w:val="en-GB"/>
            </w:rPr>
            <w:t>microspectroscopy</w:t>
          </w:r>
          <w:proofErr w:type="spellEnd"/>
          <w:r w:rsidR="007B74A8" w:rsidRPr="007B74A8">
            <w:rPr>
              <w:rFonts w:ascii="Arial" w:eastAsia="Times New Roman" w:hAnsi="Arial" w:cs="Arial"/>
              <w:iCs/>
              <w:lang w:val="en-GB"/>
            </w:rPr>
            <w:t xml:space="preserve"> detection and characterisation of microplastics in human breastmilk. </w:t>
          </w:r>
          <w:r w:rsidR="007B74A8" w:rsidRPr="007B74A8">
            <w:rPr>
              <w:rFonts w:ascii="Arial" w:eastAsia="Times New Roman" w:hAnsi="Arial" w:cs="Arial"/>
              <w:i/>
              <w:lang w:val="en-GB"/>
            </w:rPr>
            <w:t>Polymers (Basel).</w:t>
          </w:r>
          <w:r w:rsidR="007B74A8" w:rsidRPr="007B74A8">
            <w:rPr>
              <w:rFonts w:ascii="Arial" w:eastAsia="Times New Roman" w:hAnsi="Arial" w:cs="Arial"/>
              <w:iCs/>
              <w:lang w:val="en-GB"/>
            </w:rPr>
            <w:t xml:space="preserve"> 2022;14(13):2700.</w:t>
          </w:r>
        </w:p>
        <w:p w14:paraId="6F430CC0" w14:textId="2FB4464E" w:rsidR="00930041" w:rsidRPr="001A784B" w:rsidRDefault="00930041" w:rsidP="00930041">
          <w:pPr>
            <w:autoSpaceDE w:val="0"/>
            <w:autoSpaceDN w:val="0"/>
            <w:ind w:left="-426"/>
            <w:jc w:val="both"/>
            <w:divId w:val="303312755"/>
            <w:rPr>
              <w:rFonts w:ascii="Arial" w:eastAsia="Times New Roman" w:hAnsi="Arial" w:cs="Arial"/>
              <w:iCs/>
              <w:lang w:val="en-US"/>
            </w:rPr>
          </w:pPr>
          <w:r>
            <w:rPr>
              <w:rFonts w:ascii="Arial" w:eastAsia="Times New Roman" w:hAnsi="Arial" w:cs="Arial"/>
              <w:iCs/>
              <w:lang w:val="en-US"/>
            </w:rPr>
            <w:t>56</w:t>
          </w:r>
          <w:r w:rsidR="007B74A8">
            <w:rPr>
              <w:rFonts w:ascii="Arial" w:eastAsia="Times New Roman" w:hAnsi="Arial" w:cs="Arial"/>
              <w:iCs/>
              <w:lang w:val="en-US"/>
            </w:rPr>
            <w:t>.-</w:t>
          </w:r>
          <w:r>
            <w:rPr>
              <w:rFonts w:ascii="Arial" w:eastAsia="Times New Roman" w:hAnsi="Arial" w:cs="Arial"/>
              <w:iCs/>
              <w:lang w:val="en-US"/>
            </w:rPr>
            <w:t xml:space="preserve"> </w:t>
          </w:r>
          <w:r w:rsidR="007B74A8" w:rsidRPr="007B74A8">
            <w:rPr>
              <w:rFonts w:ascii="Arial" w:eastAsia="Times New Roman" w:hAnsi="Arial" w:cs="Arial"/>
              <w:iCs/>
              <w:lang w:val="en-US"/>
            </w:rPr>
            <w:t xml:space="preserve">Yan Z, Liu Y, Zhang T, Zhang F, Ren H, Zhang Y. Analysis of microplastics in human feces reveals a correlation between fecal microplastics and inflammatory bowel disease status. </w:t>
          </w:r>
          <w:r w:rsidR="007B74A8" w:rsidRPr="007B74A8">
            <w:rPr>
              <w:rFonts w:ascii="Arial" w:eastAsia="Times New Roman" w:hAnsi="Arial" w:cs="Arial"/>
              <w:i/>
              <w:lang w:val="en-US"/>
            </w:rPr>
            <w:t>Environ Sci Technol.</w:t>
          </w:r>
          <w:r w:rsidR="007B74A8" w:rsidRPr="007B74A8">
            <w:rPr>
              <w:rFonts w:ascii="Arial" w:eastAsia="Times New Roman" w:hAnsi="Arial" w:cs="Arial"/>
              <w:iCs/>
              <w:lang w:val="en-US"/>
            </w:rPr>
            <w:t xml:space="preserve"> 2022;56(1):414-421.</w:t>
          </w:r>
        </w:p>
        <w:p w14:paraId="77B59214" w14:textId="58947FE7" w:rsidR="00930041" w:rsidRDefault="00930041" w:rsidP="00930041">
          <w:pPr>
            <w:autoSpaceDE w:val="0"/>
            <w:autoSpaceDN w:val="0"/>
            <w:ind w:left="-426"/>
            <w:jc w:val="both"/>
            <w:divId w:val="303312755"/>
            <w:rPr>
              <w:rFonts w:ascii="Arial" w:eastAsia="Times New Roman" w:hAnsi="Arial" w:cs="Arial"/>
              <w:iCs/>
              <w:lang w:val="en-US"/>
            </w:rPr>
          </w:pPr>
          <w:r>
            <w:rPr>
              <w:rFonts w:ascii="Arial" w:eastAsia="Times New Roman" w:hAnsi="Arial" w:cs="Arial"/>
              <w:iCs/>
              <w:lang w:val="en-US"/>
            </w:rPr>
            <w:t>57</w:t>
          </w:r>
          <w:r w:rsidR="00FF345B">
            <w:rPr>
              <w:rFonts w:ascii="Arial" w:eastAsia="Times New Roman" w:hAnsi="Arial" w:cs="Arial"/>
              <w:iCs/>
              <w:lang w:val="en-US"/>
            </w:rPr>
            <w:t>.-</w:t>
          </w:r>
          <w:r>
            <w:rPr>
              <w:rFonts w:ascii="Arial" w:eastAsia="Times New Roman" w:hAnsi="Arial" w:cs="Arial"/>
              <w:iCs/>
              <w:lang w:val="en-US"/>
            </w:rPr>
            <w:t xml:space="preserve"> </w:t>
          </w:r>
          <w:r w:rsidR="00FF345B" w:rsidRPr="00FF345B">
            <w:rPr>
              <w:rFonts w:ascii="Arial" w:eastAsia="Times New Roman" w:hAnsi="Arial" w:cs="Arial"/>
              <w:iCs/>
              <w:lang w:val="en-US"/>
            </w:rPr>
            <w:t xml:space="preserve">Huang Z, Weng Y, Shen Q, Zhao Y, </w:t>
          </w:r>
          <w:proofErr w:type="spellStart"/>
          <w:r w:rsidR="00FF345B" w:rsidRPr="00FF345B">
            <w:rPr>
              <w:rFonts w:ascii="Arial" w:eastAsia="Times New Roman" w:hAnsi="Arial" w:cs="Arial"/>
              <w:iCs/>
              <w:lang w:val="en-US"/>
            </w:rPr>
            <w:t>Jin</w:t>
          </w:r>
          <w:proofErr w:type="spellEnd"/>
          <w:r w:rsidR="00FF345B" w:rsidRPr="00FF345B">
            <w:rPr>
              <w:rFonts w:ascii="Arial" w:eastAsia="Times New Roman" w:hAnsi="Arial" w:cs="Arial"/>
              <w:iCs/>
              <w:lang w:val="en-US"/>
            </w:rPr>
            <w:t xml:space="preserve"> Y. Microplastic: </w:t>
          </w:r>
          <w:r w:rsidR="00FF345B">
            <w:rPr>
              <w:rFonts w:ascii="Arial" w:eastAsia="Times New Roman" w:hAnsi="Arial" w:cs="Arial"/>
              <w:iCs/>
              <w:lang w:val="en-US"/>
            </w:rPr>
            <w:t>a</w:t>
          </w:r>
          <w:r w:rsidR="00FF345B" w:rsidRPr="00FF345B">
            <w:rPr>
              <w:rFonts w:ascii="Arial" w:eastAsia="Times New Roman" w:hAnsi="Arial" w:cs="Arial"/>
              <w:iCs/>
              <w:lang w:val="en-US"/>
            </w:rPr>
            <w:t xml:space="preserve"> potential threat to human and animal health by interfering with the intestinal barrier function and changing the intestinal microenvironment. </w:t>
          </w:r>
          <w:r w:rsidR="00FF345B" w:rsidRPr="00FF345B">
            <w:rPr>
              <w:rFonts w:ascii="Arial" w:eastAsia="Times New Roman" w:hAnsi="Arial" w:cs="Arial"/>
              <w:i/>
              <w:lang w:val="en-US"/>
            </w:rPr>
            <w:t>Sci Total Environ.</w:t>
          </w:r>
          <w:r w:rsidR="00FF345B" w:rsidRPr="00FF345B">
            <w:rPr>
              <w:rFonts w:ascii="Arial" w:eastAsia="Times New Roman" w:hAnsi="Arial" w:cs="Arial"/>
              <w:iCs/>
              <w:lang w:val="en-US"/>
            </w:rPr>
            <w:t xml:space="preserve"> </w:t>
          </w:r>
          <w:proofErr w:type="gramStart"/>
          <w:r w:rsidR="00FF345B" w:rsidRPr="00FF345B">
            <w:rPr>
              <w:rFonts w:ascii="Arial" w:eastAsia="Times New Roman" w:hAnsi="Arial" w:cs="Arial"/>
              <w:iCs/>
              <w:lang w:val="en-US"/>
            </w:rPr>
            <w:t>2021;785:147365</w:t>
          </w:r>
          <w:proofErr w:type="gramEnd"/>
          <w:r w:rsidR="00FF345B" w:rsidRPr="00FF345B">
            <w:rPr>
              <w:rFonts w:ascii="Arial" w:eastAsia="Times New Roman" w:hAnsi="Arial" w:cs="Arial"/>
              <w:iCs/>
              <w:lang w:val="en-US"/>
            </w:rPr>
            <w:t>.</w:t>
          </w:r>
        </w:p>
        <w:p w14:paraId="49BFFFB8" w14:textId="676010EC" w:rsidR="00930041" w:rsidRPr="005B4CA0" w:rsidRDefault="00930041" w:rsidP="00930041">
          <w:pPr>
            <w:autoSpaceDE w:val="0"/>
            <w:autoSpaceDN w:val="0"/>
            <w:ind w:left="-426"/>
            <w:jc w:val="both"/>
            <w:divId w:val="303312755"/>
            <w:rPr>
              <w:rFonts w:ascii="Arial" w:eastAsia="Times New Roman" w:hAnsi="Arial" w:cs="Arial"/>
              <w:iCs/>
              <w:lang w:val="en-US"/>
            </w:rPr>
          </w:pPr>
          <w:r>
            <w:rPr>
              <w:rFonts w:ascii="Arial" w:eastAsia="Times New Roman" w:hAnsi="Arial" w:cs="Arial"/>
              <w:iCs/>
              <w:lang w:val="en-US"/>
            </w:rPr>
            <w:t>58</w:t>
          </w:r>
          <w:r w:rsidR="00FF345B">
            <w:rPr>
              <w:rFonts w:ascii="Arial" w:eastAsia="Times New Roman" w:hAnsi="Arial" w:cs="Arial"/>
              <w:iCs/>
              <w:lang w:val="en-US"/>
            </w:rPr>
            <w:t>.-</w:t>
          </w:r>
          <w:r>
            <w:rPr>
              <w:rFonts w:ascii="Arial" w:eastAsia="Times New Roman" w:hAnsi="Arial" w:cs="Arial"/>
              <w:iCs/>
              <w:lang w:val="en-US"/>
            </w:rPr>
            <w:t xml:space="preserve"> </w:t>
          </w:r>
          <w:r w:rsidR="00FF345B" w:rsidRPr="00FF345B">
            <w:rPr>
              <w:rFonts w:ascii="Arial" w:eastAsia="Times New Roman" w:hAnsi="Arial" w:cs="Arial"/>
              <w:iCs/>
              <w:lang w:val="en-US"/>
            </w:rPr>
            <w:t>Gruber ES, Stadlbauer V, Pichler V, Resch-</w:t>
          </w:r>
          <w:proofErr w:type="spellStart"/>
          <w:r w:rsidR="00FF345B" w:rsidRPr="00FF345B">
            <w:rPr>
              <w:rFonts w:ascii="Arial" w:eastAsia="Times New Roman" w:hAnsi="Arial" w:cs="Arial"/>
              <w:iCs/>
              <w:lang w:val="en-US"/>
            </w:rPr>
            <w:t>Fauster</w:t>
          </w:r>
          <w:proofErr w:type="spellEnd"/>
          <w:r w:rsidR="00FF345B" w:rsidRPr="00FF345B">
            <w:rPr>
              <w:rFonts w:ascii="Arial" w:eastAsia="Times New Roman" w:hAnsi="Arial" w:cs="Arial"/>
              <w:iCs/>
              <w:lang w:val="en-US"/>
            </w:rPr>
            <w:t xml:space="preserve"> K, </w:t>
          </w:r>
          <w:proofErr w:type="spellStart"/>
          <w:r w:rsidR="00FF345B" w:rsidRPr="00FF345B">
            <w:rPr>
              <w:rFonts w:ascii="Arial" w:eastAsia="Times New Roman" w:hAnsi="Arial" w:cs="Arial"/>
              <w:iCs/>
              <w:lang w:val="en-US"/>
            </w:rPr>
            <w:t>Todorovic</w:t>
          </w:r>
          <w:proofErr w:type="spellEnd"/>
          <w:r w:rsidR="00FF345B" w:rsidRPr="00FF345B">
            <w:rPr>
              <w:rFonts w:ascii="Arial" w:eastAsia="Times New Roman" w:hAnsi="Arial" w:cs="Arial"/>
              <w:iCs/>
              <w:lang w:val="en-US"/>
            </w:rPr>
            <w:t xml:space="preserve"> A, Meisel TC, </w:t>
          </w:r>
          <w:proofErr w:type="spellStart"/>
          <w:r w:rsidR="00FF345B" w:rsidRPr="00FF345B">
            <w:rPr>
              <w:rFonts w:ascii="Arial" w:eastAsia="Times New Roman" w:hAnsi="Arial" w:cs="Arial"/>
              <w:iCs/>
              <w:lang w:val="en-US"/>
            </w:rPr>
            <w:t>Trawoeger</w:t>
          </w:r>
          <w:proofErr w:type="spellEnd"/>
          <w:r w:rsidR="00FF345B" w:rsidRPr="00FF345B">
            <w:rPr>
              <w:rFonts w:ascii="Arial" w:eastAsia="Times New Roman" w:hAnsi="Arial" w:cs="Arial"/>
              <w:iCs/>
              <w:lang w:val="en-US"/>
            </w:rPr>
            <w:t xml:space="preserve"> S, </w:t>
          </w:r>
          <w:proofErr w:type="spellStart"/>
          <w:r w:rsidR="00FF345B" w:rsidRPr="00FF345B">
            <w:rPr>
              <w:rFonts w:ascii="Arial" w:eastAsia="Times New Roman" w:hAnsi="Arial" w:cs="Arial"/>
              <w:iCs/>
              <w:lang w:val="en-US"/>
            </w:rPr>
            <w:t>Hollóczki</w:t>
          </w:r>
          <w:proofErr w:type="spellEnd"/>
          <w:r w:rsidR="00FF345B" w:rsidRPr="00FF345B">
            <w:rPr>
              <w:rFonts w:ascii="Arial" w:eastAsia="Times New Roman" w:hAnsi="Arial" w:cs="Arial"/>
              <w:iCs/>
              <w:lang w:val="en-US"/>
            </w:rPr>
            <w:t xml:space="preserve"> O, Turner SD, </w:t>
          </w:r>
          <w:proofErr w:type="spellStart"/>
          <w:r w:rsidR="00FF345B" w:rsidRPr="00FF345B">
            <w:rPr>
              <w:rFonts w:ascii="Arial" w:eastAsia="Times New Roman" w:hAnsi="Arial" w:cs="Arial"/>
              <w:iCs/>
              <w:lang w:val="en-US"/>
            </w:rPr>
            <w:t>Wadsak</w:t>
          </w:r>
          <w:proofErr w:type="spellEnd"/>
          <w:r w:rsidR="00FF345B" w:rsidRPr="00FF345B">
            <w:rPr>
              <w:rFonts w:ascii="Arial" w:eastAsia="Times New Roman" w:hAnsi="Arial" w:cs="Arial"/>
              <w:iCs/>
              <w:lang w:val="en-US"/>
            </w:rPr>
            <w:t xml:space="preserve"> W, </w:t>
          </w:r>
          <w:proofErr w:type="spellStart"/>
          <w:r w:rsidR="00FF345B" w:rsidRPr="00FF345B">
            <w:rPr>
              <w:rFonts w:ascii="Arial" w:eastAsia="Times New Roman" w:hAnsi="Arial" w:cs="Arial"/>
              <w:iCs/>
              <w:lang w:val="en-US"/>
            </w:rPr>
            <w:t>Vethaak</w:t>
          </w:r>
          <w:proofErr w:type="spellEnd"/>
          <w:r w:rsidR="00FF345B" w:rsidRPr="00FF345B">
            <w:rPr>
              <w:rFonts w:ascii="Arial" w:eastAsia="Times New Roman" w:hAnsi="Arial" w:cs="Arial"/>
              <w:iCs/>
              <w:lang w:val="en-US"/>
            </w:rPr>
            <w:t xml:space="preserve"> AD, Kenner L. To waste or not to waste: questioning potential health risks of micro- and </w:t>
          </w:r>
          <w:proofErr w:type="spellStart"/>
          <w:r w:rsidR="00FF345B" w:rsidRPr="00FF345B">
            <w:rPr>
              <w:rFonts w:ascii="Arial" w:eastAsia="Times New Roman" w:hAnsi="Arial" w:cs="Arial"/>
              <w:iCs/>
              <w:lang w:val="en-US"/>
            </w:rPr>
            <w:t>nanoplastics</w:t>
          </w:r>
          <w:proofErr w:type="spellEnd"/>
          <w:r w:rsidR="00FF345B" w:rsidRPr="00FF345B">
            <w:rPr>
              <w:rFonts w:ascii="Arial" w:eastAsia="Times New Roman" w:hAnsi="Arial" w:cs="Arial"/>
              <w:iCs/>
              <w:lang w:val="en-US"/>
            </w:rPr>
            <w:t xml:space="preserve"> with a focus on their ingestion and potential carcinogenicity. </w:t>
          </w:r>
          <w:r w:rsidR="00FF345B" w:rsidRPr="00FF345B">
            <w:rPr>
              <w:rFonts w:ascii="Arial" w:eastAsia="Times New Roman" w:hAnsi="Arial" w:cs="Arial"/>
              <w:i/>
              <w:lang w:val="en-US"/>
            </w:rPr>
            <w:t>Expo Health.</w:t>
          </w:r>
          <w:r w:rsidR="00FF345B" w:rsidRPr="00FF345B">
            <w:rPr>
              <w:rFonts w:ascii="Arial" w:eastAsia="Times New Roman" w:hAnsi="Arial" w:cs="Arial"/>
              <w:iCs/>
              <w:lang w:val="en-US"/>
            </w:rPr>
            <w:t xml:space="preserve"> 2023;15(1):33-51.</w:t>
          </w:r>
        </w:p>
        <w:p w14:paraId="208870FE" w14:textId="30520803" w:rsidR="001A784B" w:rsidRPr="005B4CA0" w:rsidRDefault="001A784B" w:rsidP="00CF6C5A">
          <w:pPr>
            <w:autoSpaceDE w:val="0"/>
            <w:autoSpaceDN w:val="0"/>
            <w:ind w:left="-426"/>
            <w:jc w:val="both"/>
            <w:divId w:val="229192655"/>
            <w:rPr>
              <w:rFonts w:ascii="Arial" w:eastAsia="Times New Roman" w:hAnsi="Arial" w:cs="Arial"/>
              <w:iCs/>
              <w:lang w:val="en-US"/>
            </w:rPr>
          </w:pPr>
          <w:r>
            <w:rPr>
              <w:rFonts w:ascii="Arial" w:eastAsia="Times New Roman" w:hAnsi="Arial" w:cs="Arial"/>
              <w:iCs/>
              <w:lang w:val="en-US"/>
            </w:rPr>
            <w:t>59</w:t>
          </w:r>
          <w:r w:rsidR="00FF345B">
            <w:rPr>
              <w:rFonts w:ascii="Arial" w:eastAsia="Times New Roman" w:hAnsi="Arial" w:cs="Arial"/>
              <w:iCs/>
              <w:lang w:val="en-US"/>
            </w:rPr>
            <w:t>.-</w:t>
          </w:r>
          <w:r>
            <w:rPr>
              <w:rFonts w:ascii="Arial" w:eastAsia="Times New Roman" w:hAnsi="Arial" w:cs="Arial"/>
              <w:iCs/>
              <w:lang w:val="en-US"/>
            </w:rPr>
            <w:t xml:space="preserve"> FAO. </w:t>
          </w:r>
          <w:r w:rsidRPr="005B4CA0">
            <w:rPr>
              <w:rFonts w:ascii="Arial" w:eastAsia="Times New Roman" w:hAnsi="Arial" w:cs="Arial"/>
              <w:iCs/>
              <w:lang w:val="en-US"/>
            </w:rPr>
            <w:t xml:space="preserve">The impact of microplastics on the gut microbiome and health. Food Safety and Quality Series, 21. </w:t>
          </w:r>
          <w:r w:rsidR="00FF345B">
            <w:rPr>
              <w:rFonts w:ascii="Arial" w:eastAsia="Times New Roman" w:hAnsi="Arial" w:cs="Arial"/>
              <w:iCs/>
              <w:lang w:val="en-US"/>
            </w:rPr>
            <w:t xml:space="preserve">2023. Accessed November 2, 2023. </w:t>
          </w:r>
          <w:hyperlink r:id="rId43" w:history="1">
            <w:r w:rsidR="00FF345B" w:rsidRPr="006E6622">
              <w:rPr>
                <w:rStyle w:val="Hipervnculo"/>
                <w:rFonts w:ascii="Arial" w:eastAsia="Times New Roman" w:hAnsi="Arial" w:cs="Arial"/>
                <w:iCs/>
                <w:lang w:val="en-US"/>
              </w:rPr>
              <w:t>https://www.fao.org/3/cc5294en/cc5294en.pdf</w:t>
            </w:r>
          </w:hyperlink>
          <w:r w:rsidR="00FF345B">
            <w:rPr>
              <w:rFonts w:ascii="Arial" w:eastAsia="Times New Roman" w:hAnsi="Arial" w:cs="Arial"/>
              <w:iCs/>
              <w:lang w:val="en-US"/>
            </w:rPr>
            <w:t xml:space="preserve"> </w:t>
          </w:r>
        </w:p>
        <w:p w14:paraId="17D952FF" w14:textId="09764156" w:rsidR="00930041" w:rsidRPr="005B4CA0" w:rsidRDefault="00930041" w:rsidP="00930041">
          <w:pPr>
            <w:autoSpaceDE w:val="0"/>
            <w:autoSpaceDN w:val="0"/>
            <w:ind w:left="-426"/>
            <w:jc w:val="both"/>
            <w:divId w:val="823740404"/>
            <w:rPr>
              <w:rFonts w:ascii="Arial" w:eastAsia="Times New Roman" w:hAnsi="Arial" w:cs="Arial"/>
              <w:iCs/>
              <w:lang w:val="en-US"/>
            </w:rPr>
          </w:pPr>
          <w:r>
            <w:rPr>
              <w:rFonts w:ascii="Arial" w:eastAsia="Times New Roman" w:hAnsi="Arial" w:cs="Arial"/>
              <w:iCs/>
              <w:lang w:val="en-US"/>
            </w:rPr>
            <w:t>60</w:t>
          </w:r>
          <w:r w:rsidR="00FF345B">
            <w:rPr>
              <w:rFonts w:ascii="Arial" w:eastAsia="Times New Roman" w:hAnsi="Arial" w:cs="Arial"/>
              <w:iCs/>
              <w:lang w:val="en-US"/>
            </w:rPr>
            <w:t>.-</w:t>
          </w:r>
          <w:r>
            <w:rPr>
              <w:rFonts w:ascii="Arial" w:eastAsia="Times New Roman" w:hAnsi="Arial" w:cs="Arial"/>
              <w:iCs/>
              <w:lang w:val="en-US"/>
            </w:rPr>
            <w:t xml:space="preserve"> </w:t>
          </w:r>
          <w:r w:rsidR="00FF345B" w:rsidRPr="00FF345B">
            <w:rPr>
              <w:rFonts w:ascii="Arial" w:eastAsia="Times New Roman" w:hAnsi="Arial" w:cs="Arial"/>
              <w:iCs/>
              <w:lang w:val="en-US"/>
            </w:rPr>
            <w:t xml:space="preserve">Cox KD, </w:t>
          </w:r>
          <w:proofErr w:type="spellStart"/>
          <w:r w:rsidR="00FF345B" w:rsidRPr="00FF345B">
            <w:rPr>
              <w:rFonts w:ascii="Arial" w:eastAsia="Times New Roman" w:hAnsi="Arial" w:cs="Arial"/>
              <w:iCs/>
              <w:lang w:val="en-US"/>
            </w:rPr>
            <w:t>Covernton</w:t>
          </w:r>
          <w:proofErr w:type="spellEnd"/>
          <w:r w:rsidR="00FF345B" w:rsidRPr="00FF345B">
            <w:rPr>
              <w:rFonts w:ascii="Arial" w:eastAsia="Times New Roman" w:hAnsi="Arial" w:cs="Arial"/>
              <w:iCs/>
              <w:lang w:val="en-US"/>
            </w:rPr>
            <w:t xml:space="preserve"> GA, Davies HL, Dower JF, </w:t>
          </w:r>
          <w:proofErr w:type="spellStart"/>
          <w:r w:rsidR="00FF345B" w:rsidRPr="00FF345B">
            <w:rPr>
              <w:rFonts w:ascii="Arial" w:eastAsia="Times New Roman" w:hAnsi="Arial" w:cs="Arial"/>
              <w:iCs/>
              <w:lang w:val="en-US"/>
            </w:rPr>
            <w:t>Juanes</w:t>
          </w:r>
          <w:proofErr w:type="spellEnd"/>
          <w:r w:rsidR="00FF345B" w:rsidRPr="00FF345B">
            <w:rPr>
              <w:rFonts w:ascii="Arial" w:eastAsia="Times New Roman" w:hAnsi="Arial" w:cs="Arial"/>
              <w:iCs/>
              <w:lang w:val="en-US"/>
            </w:rPr>
            <w:t xml:space="preserve"> F, </w:t>
          </w:r>
          <w:proofErr w:type="spellStart"/>
          <w:r w:rsidR="00FF345B" w:rsidRPr="00FF345B">
            <w:rPr>
              <w:rFonts w:ascii="Arial" w:eastAsia="Times New Roman" w:hAnsi="Arial" w:cs="Arial"/>
              <w:iCs/>
              <w:lang w:val="en-US"/>
            </w:rPr>
            <w:t>Dudas</w:t>
          </w:r>
          <w:proofErr w:type="spellEnd"/>
          <w:r w:rsidR="00FF345B" w:rsidRPr="00FF345B">
            <w:rPr>
              <w:rFonts w:ascii="Arial" w:eastAsia="Times New Roman" w:hAnsi="Arial" w:cs="Arial"/>
              <w:iCs/>
              <w:lang w:val="en-US"/>
            </w:rPr>
            <w:t xml:space="preserve"> SE. Human consumption of microplastics. </w:t>
          </w:r>
          <w:r w:rsidR="00FF345B" w:rsidRPr="00FF345B">
            <w:rPr>
              <w:rFonts w:ascii="Arial" w:eastAsia="Times New Roman" w:hAnsi="Arial" w:cs="Arial"/>
              <w:i/>
              <w:lang w:val="en-US"/>
            </w:rPr>
            <w:t>Environ Sci Technol.</w:t>
          </w:r>
          <w:r w:rsidR="00FF345B" w:rsidRPr="00FF345B">
            <w:rPr>
              <w:rFonts w:ascii="Arial" w:eastAsia="Times New Roman" w:hAnsi="Arial" w:cs="Arial"/>
              <w:iCs/>
              <w:lang w:val="en-US"/>
            </w:rPr>
            <w:t xml:space="preserve"> 2019;53(12):7068-7074.</w:t>
          </w:r>
        </w:p>
        <w:p w14:paraId="0751CE1E" w14:textId="52337512" w:rsidR="00930041" w:rsidRPr="00930041" w:rsidRDefault="00930041" w:rsidP="00930041">
          <w:pPr>
            <w:autoSpaceDE w:val="0"/>
            <w:autoSpaceDN w:val="0"/>
            <w:ind w:left="-426"/>
            <w:jc w:val="both"/>
            <w:divId w:val="823740404"/>
            <w:rPr>
              <w:rFonts w:ascii="Arial" w:eastAsia="Times New Roman" w:hAnsi="Arial" w:cs="Arial"/>
              <w:iCs/>
              <w:lang w:val="en-US"/>
            </w:rPr>
          </w:pPr>
          <w:r>
            <w:rPr>
              <w:rFonts w:ascii="Arial" w:eastAsia="Times New Roman" w:hAnsi="Arial" w:cs="Arial"/>
              <w:iCs/>
              <w:lang w:val="en-US"/>
            </w:rPr>
            <w:t>61</w:t>
          </w:r>
          <w:r w:rsidR="00FF345B">
            <w:rPr>
              <w:rFonts w:ascii="Arial" w:eastAsia="Times New Roman" w:hAnsi="Arial" w:cs="Arial"/>
              <w:iCs/>
              <w:lang w:val="en-US"/>
            </w:rPr>
            <w:t>.-</w:t>
          </w:r>
          <w:r>
            <w:rPr>
              <w:rFonts w:ascii="Arial" w:eastAsia="Times New Roman" w:hAnsi="Arial" w:cs="Arial"/>
              <w:iCs/>
              <w:lang w:val="en-US"/>
            </w:rPr>
            <w:t xml:space="preserve"> </w:t>
          </w:r>
          <w:r w:rsidR="008E7975" w:rsidRPr="008E7975">
            <w:rPr>
              <w:rFonts w:ascii="Arial" w:eastAsia="Times New Roman" w:hAnsi="Arial" w:cs="Arial"/>
              <w:iCs/>
              <w:lang w:val="en-US"/>
            </w:rPr>
            <w:t xml:space="preserve">Deng Y, Yan Z, Shen R, Wang M, Huang Y, Ren H, Zhang Y, </w:t>
          </w:r>
          <w:proofErr w:type="spellStart"/>
          <w:r w:rsidR="008E7975" w:rsidRPr="008E7975">
            <w:rPr>
              <w:rFonts w:ascii="Arial" w:eastAsia="Times New Roman" w:hAnsi="Arial" w:cs="Arial"/>
              <w:iCs/>
              <w:lang w:val="en-US"/>
            </w:rPr>
            <w:t>Lemos</w:t>
          </w:r>
          <w:proofErr w:type="spellEnd"/>
          <w:r w:rsidR="008E7975" w:rsidRPr="008E7975">
            <w:rPr>
              <w:rFonts w:ascii="Arial" w:eastAsia="Times New Roman" w:hAnsi="Arial" w:cs="Arial"/>
              <w:iCs/>
              <w:lang w:val="en-US"/>
            </w:rPr>
            <w:t xml:space="preserve"> B. Microplastics release phthalate esters and cause aggravated adverse effects in the mouse gut. </w:t>
          </w:r>
          <w:r w:rsidR="008E7975" w:rsidRPr="008E7975">
            <w:rPr>
              <w:rFonts w:ascii="Arial" w:eastAsia="Times New Roman" w:hAnsi="Arial" w:cs="Arial"/>
              <w:i/>
              <w:lang w:val="en-US"/>
            </w:rPr>
            <w:t>Environ Int.</w:t>
          </w:r>
          <w:r w:rsidR="008E7975" w:rsidRPr="008E7975">
            <w:rPr>
              <w:rFonts w:ascii="Arial" w:eastAsia="Times New Roman" w:hAnsi="Arial" w:cs="Arial"/>
              <w:iCs/>
              <w:lang w:val="en-US"/>
            </w:rPr>
            <w:t xml:space="preserve"> </w:t>
          </w:r>
          <w:proofErr w:type="gramStart"/>
          <w:r w:rsidR="008E7975" w:rsidRPr="008E7975">
            <w:rPr>
              <w:rFonts w:ascii="Arial" w:eastAsia="Times New Roman" w:hAnsi="Arial" w:cs="Arial"/>
              <w:iCs/>
              <w:lang w:val="en-US"/>
            </w:rPr>
            <w:t>2020;143:105916</w:t>
          </w:r>
          <w:proofErr w:type="gramEnd"/>
          <w:r w:rsidR="008E7975" w:rsidRPr="008E7975">
            <w:rPr>
              <w:rFonts w:ascii="Arial" w:eastAsia="Times New Roman" w:hAnsi="Arial" w:cs="Arial"/>
              <w:iCs/>
              <w:lang w:val="en-US"/>
            </w:rPr>
            <w:t>.</w:t>
          </w:r>
        </w:p>
        <w:p w14:paraId="685D0154" w14:textId="0D8BC195" w:rsidR="00930041" w:rsidRPr="005B4CA0" w:rsidRDefault="00930041" w:rsidP="00930041">
          <w:pPr>
            <w:autoSpaceDE w:val="0"/>
            <w:autoSpaceDN w:val="0"/>
            <w:ind w:left="-426"/>
            <w:jc w:val="both"/>
            <w:divId w:val="823740404"/>
            <w:rPr>
              <w:rFonts w:ascii="Arial" w:eastAsia="Times New Roman" w:hAnsi="Arial" w:cs="Arial"/>
              <w:iCs/>
              <w:lang w:val="en-US"/>
            </w:rPr>
          </w:pPr>
          <w:r>
            <w:rPr>
              <w:rFonts w:ascii="Arial" w:eastAsia="Times New Roman" w:hAnsi="Arial" w:cs="Arial"/>
              <w:iCs/>
              <w:lang w:val="en-US"/>
            </w:rPr>
            <w:lastRenderedPageBreak/>
            <w:t>62</w:t>
          </w:r>
          <w:r w:rsidR="005C6C99">
            <w:rPr>
              <w:rFonts w:ascii="Arial" w:eastAsia="Times New Roman" w:hAnsi="Arial" w:cs="Arial"/>
              <w:iCs/>
              <w:lang w:val="en-US"/>
            </w:rPr>
            <w:t>.-</w:t>
          </w:r>
          <w:r>
            <w:rPr>
              <w:rFonts w:ascii="Arial" w:eastAsia="Times New Roman" w:hAnsi="Arial" w:cs="Arial"/>
              <w:iCs/>
              <w:lang w:val="en-US"/>
            </w:rPr>
            <w:t xml:space="preserve"> </w:t>
          </w:r>
          <w:r w:rsidR="005C6C99" w:rsidRPr="005C6C99">
            <w:rPr>
              <w:rFonts w:ascii="Arial" w:eastAsia="Times New Roman" w:hAnsi="Arial" w:cs="Arial"/>
              <w:iCs/>
              <w:lang w:val="en-US"/>
            </w:rPr>
            <w:t>Fournier E, Etienne-</w:t>
          </w:r>
          <w:proofErr w:type="spellStart"/>
          <w:r w:rsidR="005C6C99" w:rsidRPr="005C6C99">
            <w:rPr>
              <w:rFonts w:ascii="Arial" w:eastAsia="Times New Roman" w:hAnsi="Arial" w:cs="Arial"/>
              <w:iCs/>
              <w:lang w:val="en-US"/>
            </w:rPr>
            <w:t>Mesmin</w:t>
          </w:r>
          <w:proofErr w:type="spellEnd"/>
          <w:r w:rsidR="005C6C99" w:rsidRPr="005C6C99">
            <w:rPr>
              <w:rFonts w:ascii="Arial" w:eastAsia="Times New Roman" w:hAnsi="Arial" w:cs="Arial"/>
              <w:iCs/>
              <w:lang w:val="en-US"/>
            </w:rPr>
            <w:t xml:space="preserve"> L, </w:t>
          </w:r>
          <w:proofErr w:type="spellStart"/>
          <w:r w:rsidR="005C6C99" w:rsidRPr="005C6C99">
            <w:rPr>
              <w:rFonts w:ascii="Arial" w:eastAsia="Times New Roman" w:hAnsi="Arial" w:cs="Arial"/>
              <w:iCs/>
              <w:lang w:val="en-US"/>
            </w:rPr>
            <w:t>Grootaert</w:t>
          </w:r>
          <w:proofErr w:type="spellEnd"/>
          <w:r w:rsidR="005C6C99" w:rsidRPr="005C6C99">
            <w:rPr>
              <w:rFonts w:ascii="Arial" w:eastAsia="Times New Roman" w:hAnsi="Arial" w:cs="Arial"/>
              <w:iCs/>
              <w:lang w:val="en-US"/>
            </w:rPr>
            <w:t xml:space="preserve"> C, </w:t>
          </w:r>
          <w:proofErr w:type="spellStart"/>
          <w:r w:rsidR="005C6C99" w:rsidRPr="005C6C99">
            <w:rPr>
              <w:rFonts w:ascii="Arial" w:eastAsia="Times New Roman" w:hAnsi="Arial" w:cs="Arial"/>
              <w:iCs/>
              <w:lang w:val="en-US"/>
            </w:rPr>
            <w:t>Jelsbak</w:t>
          </w:r>
          <w:proofErr w:type="spellEnd"/>
          <w:r w:rsidR="005C6C99" w:rsidRPr="005C6C99">
            <w:rPr>
              <w:rFonts w:ascii="Arial" w:eastAsia="Times New Roman" w:hAnsi="Arial" w:cs="Arial"/>
              <w:iCs/>
              <w:lang w:val="en-US"/>
            </w:rPr>
            <w:t xml:space="preserve"> L, </w:t>
          </w:r>
          <w:proofErr w:type="spellStart"/>
          <w:r w:rsidR="005C6C99" w:rsidRPr="005C6C99">
            <w:rPr>
              <w:rFonts w:ascii="Arial" w:eastAsia="Times New Roman" w:hAnsi="Arial" w:cs="Arial"/>
              <w:iCs/>
              <w:lang w:val="en-US"/>
            </w:rPr>
            <w:t>Syberg</w:t>
          </w:r>
          <w:proofErr w:type="spellEnd"/>
          <w:r w:rsidR="005C6C99" w:rsidRPr="005C6C99">
            <w:rPr>
              <w:rFonts w:ascii="Arial" w:eastAsia="Times New Roman" w:hAnsi="Arial" w:cs="Arial"/>
              <w:iCs/>
              <w:lang w:val="en-US"/>
            </w:rPr>
            <w:t xml:space="preserve"> K, </w:t>
          </w:r>
          <w:proofErr w:type="spellStart"/>
          <w:r w:rsidR="005C6C99" w:rsidRPr="005C6C99">
            <w:rPr>
              <w:rFonts w:ascii="Arial" w:eastAsia="Times New Roman" w:hAnsi="Arial" w:cs="Arial"/>
              <w:iCs/>
              <w:lang w:val="en-US"/>
            </w:rPr>
            <w:t>Blanquet-Diot</w:t>
          </w:r>
          <w:proofErr w:type="spellEnd"/>
          <w:r w:rsidR="005C6C99" w:rsidRPr="005C6C99">
            <w:rPr>
              <w:rFonts w:ascii="Arial" w:eastAsia="Times New Roman" w:hAnsi="Arial" w:cs="Arial"/>
              <w:iCs/>
              <w:lang w:val="en-US"/>
            </w:rPr>
            <w:t xml:space="preserve"> S, Mercier-Bonin M. Microplastics in the human digestive environment: </w:t>
          </w:r>
          <w:r w:rsidR="00A30CE6">
            <w:rPr>
              <w:rFonts w:ascii="Arial" w:eastAsia="Times New Roman" w:hAnsi="Arial" w:cs="Arial"/>
              <w:iCs/>
              <w:lang w:val="en-US"/>
            </w:rPr>
            <w:t>a</w:t>
          </w:r>
          <w:r w:rsidR="005C6C99" w:rsidRPr="005C6C99">
            <w:rPr>
              <w:rFonts w:ascii="Arial" w:eastAsia="Times New Roman" w:hAnsi="Arial" w:cs="Arial"/>
              <w:iCs/>
              <w:lang w:val="en-US"/>
            </w:rPr>
            <w:t xml:space="preserve"> focus on the potential and challenges facing </w:t>
          </w:r>
          <w:r w:rsidR="005C6C99" w:rsidRPr="00FE475E">
            <w:rPr>
              <w:rFonts w:ascii="Arial" w:eastAsia="Times New Roman" w:hAnsi="Arial" w:cs="Arial"/>
              <w:i/>
              <w:lang w:val="en-US"/>
            </w:rPr>
            <w:t>in vitro</w:t>
          </w:r>
          <w:r w:rsidR="005C6C99" w:rsidRPr="005C6C99">
            <w:rPr>
              <w:rFonts w:ascii="Arial" w:eastAsia="Times New Roman" w:hAnsi="Arial" w:cs="Arial"/>
              <w:iCs/>
              <w:lang w:val="en-US"/>
            </w:rPr>
            <w:t xml:space="preserve"> gut model development. </w:t>
          </w:r>
          <w:r w:rsidR="005C6C99" w:rsidRPr="00A30CE6">
            <w:rPr>
              <w:rFonts w:ascii="Arial" w:eastAsia="Times New Roman" w:hAnsi="Arial" w:cs="Arial"/>
              <w:i/>
              <w:lang w:val="en-US"/>
            </w:rPr>
            <w:t xml:space="preserve">J Hazard Mater. </w:t>
          </w:r>
          <w:proofErr w:type="gramStart"/>
          <w:r w:rsidR="005C6C99" w:rsidRPr="005C6C99">
            <w:rPr>
              <w:rFonts w:ascii="Arial" w:eastAsia="Times New Roman" w:hAnsi="Arial" w:cs="Arial"/>
              <w:iCs/>
              <w:lang w:val="en-US"/>
            </w:rPr>
            <w:t>2021;415:125632</w:t>
          </w:r>
          <w:proofErr w:type="gramEnd"/>
          <w:r w:rsidR="005C6C99" w:rsidRPr="005C6C99">
            <w:rPr>
              <w:rFonts w:ascii="Arial" w:eastAsia="Times New Roman" w:hAnsi="Arial" w:cs="Arial"/>
              <w:iCs/>
              <w:lang w:val="en-US"/>
            </w:rPr>
            <w:t>.</w:t>
          </w:r>
        </w:p>
        <w:p w14:paraId="61E8CEA5" w14:textId="5D980FE7" w:rsidR="001A784B" w:rsidRPr="005B4CA0" w:rsidRDefault="001A784B" w:rsidP="00CF6C5A">
          <w:pPr>
            <w:autoSpaceDE w:val="0"/>
            <w:autoSpaceDN w:val="0"/>
            <w:ind w:left="-426"/>
            <w:jc w:val="both"/>
            <w:divId w:val="823740404"/>
            <w:rPr>
              <w:rFonts w:ascii="Arial" w:eastAsia="Times New Roman" w:hAnsi="Arial" w:cs="Arial"/>
              <w:iCs/>
              <w:lang w:val="en-US"/>
            </w:rPr>
          </w:pPr>
          <w:r>
            <w:rPr>
              <w:rFonts w:ascii="Arial" w:eastAsia="Times New Roman" w:hAnsi="Arial" w:cs="Arial"/>
              <w:iCs/>
              <w:lang w:val="en-US"/>
            </w:rPr>
            <w:t>63</w:t>
          </w:r>
          <w:r w:rsidR="00A30CE6">
            <w:rPr>
              <w:rFonts w:ascii="Arial" w:eastAsia="Times New Roman" w:hAnsi="Arial" w:cs="Arial"/>
              <w:iCs/>
              <w:lang w:val="en-US"/>
            </w:rPr>
            <w:t>.-</w:t>
          </w:r>
          <w:r>
            <w:rPr>
              <w:rFonts w:ascii="Arial" w:eastAsia="Times New Roman" w:hAnsi="Arial" w:cs="Arial"/>
              <w:iCs/>
              <w:lang w:val="en-US"/>
            </w:rPr>
            <w:t xml:space="preserve"> </w:t>
          </w:r>
          <w:proofErr w:type="spellStart"/>
          <w:r w:rsidR="00A30CE6" w:rsidRPr="00A30CE6">
            <w:rPr>
              <w:rFonts w:ascii="Arial" w:eastAsia="Times New Roman" w:hAnsi="Arial" w:cs="Arial"/>
              <w:iCs/>
              <w:lang w:val="en-US"/>
            </w:rPr>
            <w:t>Utembe</w:t>
          </w:r>
          <w:proofErr w:type="spellEnd"/>
          <w:r w:rsidR="00A30CE6" w:rsidRPr="00A30CE6">
            <w:rPr>
              <w:rFonts w:ascii="Arial" w:eastAsia="Times New Roman" w:hAnsi="Arial" w:cs="Arial"/>
              <w:iCs/>
              <w:lang w:val="en-US"/>
            </w:rPr>
            <w:t xml:space="preserve"> W, </w:t>
          </w:r>
          <w:proofErr w:type="spellStart"/>
          <w:r w:rsidR="00A30CE6" w:rsidRPr="00A30CE6">
            <w:rPr>
              <w:rFonts w:ascii="Arial" w:eastAsia="Times New Roman" w:hAnsi="Arial" w:cs="Arial"/>
              <w:iCs/>
              <w:lang w:val="en-US"/>
            </w:rPr>
            <w:t>Kamng'ona</w:t>
          </w:r>
          <w:proofErr w:type="spellEnd"/>
          <w:r w:rsidR="00A30CE6" w:rsidRPr="00A30CE6">
            <w:rPr>
              <w:rFonts w:ascii="Arial" w:eastAsia="Times New Roman" w:hAnsi="Arial" w:cs="Arial"/>
              <w:iCs/>
              <w:lang w:val="en-US"/>
            </w:rPr>
            <w:t xml:space="preserve"> AW. Gut microbiota-mediated pesticide toxicity in humans: Methodological issues and challenges in the risk assessment of pesticides. </w:t>
          </w:r>
          <w:r w:rsidR="00A30CE6" w:rsidRPr="00A30CE6">
            <w:rPr>
              <w:rFonts w:ascii="Arial" w:eastAsia="Times New Roman" w:hAnsi="Arial" w:cs="Arial"/>
              <w:i/>
              <w:lang w:val="en-US"/>
            </w:rPr>
            <w:t>Chemosphere.</w:t>
          </w:r>
          <w:r w:rsidR="00A30CE6" w:rsidRPr="00A30CE6">
            <w:rPr>
              <w:rFonts w:ascii="Arial" w:eastAsia="Times New Roman" w:hAnsi="Arial" w:cs="Arial"/>
              <w:iCs/>
              <w:lang w:val="en-US"/>
            </w:rPr>
            <w:t xml:space="preserve"> </w:t>
          </w:r>
          <w:proofErr w:type="gramStart"/>
          <w:r w:rsidR="00A30CE6" w:rsidRPr="00A30CE6">
            <w:rPr>
              <w:rFonts w:ascii="Arial" w:eastAsia="Times New Roman" w:hAnsi="Arial" w:cs="Arial"/>
              <w:iCs/>
              <w:lang w:val="en-US"/>
            </w:rPr>
            <w:t>2021;271:129817</w:t>
          </w:r>
          <w:proofErr w:type="gramEnd"/>
          <w:r w:rsidR="00A30CE6" w:rsidRPr="00A30CE6">
            <w:rPr>
              <w:rFonts w:ascii="Arial" w:eastAsia="Times New Roman" w:hAnsi="Arial" w:cs="Arial"/>
              <w:iCs/>
              <w:lang w:val="en-US"/>
            </w:rPr>
            <w:t>.</w:t>
          </w:r>
        </w:p>
        <w:p w14:paraId="3B4C8B20" w14:textId="785925D3" w:rsidR="001A784B" w:rsidRPr="005B4CA0" w:rsidRDefault="001A784B" w:rsidP="00CF6C5A">
          <w:pPr>
            <w:autoSpaceDE w:val="0"/>
            <w:autoSpaceDN w:val="0"/>
            <w:ind w:left="-426"/>
            <w:jc w:val="both"/>
            <w:divId w:val="800148566"/>
            <w:rPr>
              <w:rFonts w:ascii="Arial" w:eastAsia="Times New Roman" w:hAnsi="Arial" w:cs="Arial"/>
              <w:iCs/>
              <w:lang w:val="en-US"/>
            </w:rPr>
          </w:pPr>
          <w:r>
            <w:rPr>
              <w:rFonts w:ascii="Arial" w:eastAsia="Times New Roman" w:hAnsi="Arial" w:cs="Arial"/>
              <w:iCs/>
              <w:lang w:val="en-US"/>
            </w:rPr>
            <w:t>64</w:t>
          </w:r>
          <w:r w:rsidR="00A345E4">
            <w:rPr>
              <w:rFonts w:ascii="Arial" w:eastAsia="Times New Roman" w:hAnsi="Arial" w:cs="Arial"/>
              <w:iCs/>
              <w:lang w:val="en-US"/>
            </w:rPr>
            <w:t>.-</w:t>
          </w:r>
          <w:r>
            <w:rPr>
              <w:rFonts w:ascii="Arial" w:eastAsia="Times New Roman" w:hAnsi="Arial" w:cs="Arial"/>
              <w:iCs/>
              <w:lang w:val="en-US"/>
            </w:rPr>
            <w:t xml:space="preserve"> </w:t>
          </w:r>
          <w:r w:rsidR="00A345E4" w:rsidRPr="00A345E4">
            <w:rPr>
              <w:rFonts w:ascii="Arial" w:eastAsia="Times New Roman" w:hAnsi="Arial" w:cs="Arial"/>
              <w:iCs/>
              <w:lang w:val="en-US"/>
            </w:rPr>
            <w:t xml:space="preserve">Gu P, Feagins LA. Dining with inflammatory bowel disease: a review of the literature on diet in the pathogenesis and management of IBD. </w:t>
          </w:r>
          <w:proofErr w:type="spellStart"/>
          <w:r w:rsidR="00A345E4" w:rsidRPr="00A345E4">
            <w:rPr>
              <w:rFonts w:ascii="Arial" w:eastAsia="Times New Roman" w:hAnsi="Arial" w:cs="Arial"/>
              <w:i/>
              <w:lang w:val="en-US"/>
            </w:rPr>
            <w:t>Inflamm</w:t>
          </w:r>
          <w:proofErr w:type="spellEnd"/>
          <w:r w:rsidR="00A345E4" w:rsidRPr="00A345E4">
            <w:rPr>
              <w:rFonts w:ascii="Arial" w:eastAsia="Times New Roman" w:hAnsi="Arial" w:cs="Arial"/>
              <w:i/>
              <w:lang w:val="en-US"/>
            </w:rPr>
            <w:t xml:space="preserve"> Bowel Dis.</w:t>
          </w:r>
          <w:r w:rsidR="00A345E4" w:rsidRPr="00A345E4">
            <w:rPr>
              <w:rFonts w:ascii="Arial" w:eastAsia="Times New Roman" w:hAnsi="Arial" w:cs="Arial"/>
              <w:iCs/>
              <w:lang w:val="en-US"/>
            </w:rPr>
            <w:t xml:space="preserve"> 2020;26(2):181-191.</w:t>
          </w:r>
        </w:p>
        <w:p w14:paraId="028215C8" w14:textId="008BCE9F" w:rsidR="001A784B" w:rsidRDefault="001A784B" w:rsidP="00CF6C5A">
          <w:pPr>
            <w:autoSpaceDE w:val="0"/>
            <w:autoSpaceDN w:val="0"/>
            <w:ind w:left="-426"/>
            <w:jc w:val="both"/>
            <w:divId w:val="1099259459"/>
            <w:rPr>
              <w:rFonts w:ascii="Arial" w:eastAsia="Times New Roman" w:hAnsi="Arial" w:cs="Arial"/>
              <w:iCs/>
              <w:lang w:val="en-US"/>
            </w:rPr>
          </w:pPr>
          <w:r>
            <w:rPr>
              <w:rFonts w:ascii="Arial" w:eastAsia="Times New Roman" w:hAnsi="Arial" w:cs="Arial"/>
              <w:iCs/>
              <w:lang w:val="en-US"/>
            </w:rPr>
            <w:t>65</w:t>
          </w:r>
          <w:r w:rsidR="00A6125F">
            <w:rPr>
              <w:rFonts w:ascii="Arial" w:eastAsia="Times New Roman" w:hAnsi="Arial" w:cs="Arial"/>
              <w:iCs/>
              <w:lang w:val="en-US"/>
            </w:rPr>
            <w:t>.-</w:t>
          </w:r>
          <w:r>
            <w:rPr>
              <w:rFonts w:ascii="Arial" w:eastAsia="Times New Roman" w:hAnsi="Arial" w:cs="Arial"/>
              <w:iCs/>
              <w:lang w:val="en-US"/>
            </w:rPr>
            <w:t xml:space="preserve"> </w:t>
          </w:r>
          <w:r w:rsidR="00A6125F" w:rsidRPr="00A6125F">
            <w:rPr>
              <w:rFonts w:ascii="Arial" w:eastAsia="Times New Roman" w:hAnsi="Arial" w:cs="Arial"/>
              <w:iCs/>
              <w:lang w:val="en-US"/>
            </w:rPr>
            <w:t xml:space="preserve">Walter J, Armet AM, Finlay BB, Shanahan F. Establishing or exaggerating causality for the gut microbiome: lessons from human microbiota-associated rodents. </w:t>
          </w:r>
          <w:r w:rsidR="00A6125F" w:rsidRPr="00A6125F">
            <w:rPr>
              <w:rFonts w:ascii="Arial" w:eastAsia="Times New Roman" w:hAnsi="Arial" w:cs="Arial"/>
              <w:i/>
              <w:lang w:val="en-US"/>
            </w:rPr>
            <w:t>Cell.</w:t>
          </w:r>
          <w:r w:rsidR="00A6125F" w:rsidRPr="00A6125F">
            <w:rPr>
              <w:rFonts w:ascii="Arial" w:eastAsia="Times New Roman" w:hAnsi="Arial" w:cs="Arial"/>
              <w:iCs/>
              <w:lang w:val="en-US"/>
            </w:rPr>
            <w:t xml:space="preserve"> 2020;180(2):221-232.</w:t>
          </w:r>
        </w:p>
        <w:p w14:paraId="0215C99C" w14:textId="77777777" w:rsidR="00A6125F" w:rsidRDefault="00930041" w:rsidP="00A6125F">
          <w:pPr>
            <w:autoSpaceDE w:val="0"/>
            <w:autoSpaceDN w:val="0"/>
            <w:ind w:left="-426"/>
            <w:jc w:val="both"/>
            <w:divId w:val="1099259459"/>
            <w:rPr>
              <w:rFonts w:ascii="Arial" w:eastAsia="Times New Roman" w:hAnsi="Arial" w:cs="Arial"/>
              <w:iCs/>
              <w:lang w:val="en-US"/>
            </w:rPr>
          </w:pPr>
          <w:r>
            <w:rPr>
              <w:rFonts w:ascii="Arial" w:eastAsia="Times New Roman" w:hAnsi="Arial" w:cs="Arial"/>
              <w:iCs/>
              <w:lang w:val="en-US"/>
            </w:rPr>
            <w:t>66</w:t>
          </w:r>
          <w:r w:rsidR="00A6125F">
            <w:rPr>
              <w:rFonts w:ascii="Arial" w:eastAsia="Times New Roman" w:hAnsi="Arial" w:cs="Arial"/>
              <w:iCs/>
              <w:lang w:val="en-US"/>
            </w:rPr>
            <w:t>.-</w:t>
          </w:r>
          <w:r>
            <w:rPr>
              <w:rFonts w:ascii="Arial" w:eastAsia="Times New Roman" w:hAnsi="Arial" w:cs="Arial"/>
              <w:iCs/>
              <w:lang w:val="en-US"/>
            </w:rPr>
            <w:t xml:space="preserve"> </w:t>
          </w:r>
          <w:r w:rsidR="00A6125F" w:rsidRPr="00A6125F">
            <w:rPr>
              <w:rFonts w:ascii="Arial" w:eastAsia="Times New Roman" w:hAnsi="Arial" w:cs="Arial"/>
              <w:iCs/>
              <w:lang w:val="en-US"/>
            </w:rPr>
            <w:t xml:space="preserve">National Academies of Sciences, Engineering, and Medicine; Division on Earth and Life Studies; Board on Life Sciences; Board on Environmental Studies and Toxicology; Committee on Advancing Understanding of the Implications of Environmental-Chemical Interactions with the Human Microbiome. Environmental Chemicals, the Human Microbiome, and Health Risk: A Research Strategy. Washington (DC): National Academies Press (US); 2017 Dec 29. </w:t>
          </w:r>
        </w:p>
        <w:p w14:paraId="6D8272C5" w14:textId="4359A4D1" w:rsidR="00930041" w:rsidRPr="00A6125F" w:rsidRDefault="00930041" w:rsidP="00A6125F">
          <w:pPr>
            <w:autoSpaceDE w:val="0"/>
            <w:autoSpaceDN w:val="0"/>
            <w:ind w:left="-426"/>
            <w:jc w:val="both"/>
            <w:divId w:val="1099259459"/>
            <w:rPr>
              <w:rFonts w:ascii="Arial" w:eastAsia="Times New Roman" w:hAnsi="Arial" w:cs="Arial"/>
              <w:iCs/>
              <w:lang w:val="en-GB"/>
            </w:rPr>
          </w:pPr>
          <w:r>
            <w:rPr>
              <w:rFonts w:ascii="Arial" w:eastAsia="Times New Roman" w:hAnsi="Arial" w:cs="Arial"/>
              <w:iCs/>
              <w:lang w:val="en-US"/>
            </w:rPr>
            <w:t>67</w:t>
          </w:r>
          <w:r w:rsidR="00A6125F">
            <w:rPr>
              <w:rFonts w:ascii="Arial" w:eastAsia="Times New Roman" w:hAnsi="Arial" w:cs="Arial"/>
              <w:iCs/>
              <w:lang w:val="en-US"/>
            </w:rPr>
            <w:t>.-</w:t>
          </w:r>
          <w:r>
            <w:rPr>
              <w:rFonts w:ascii="Arial" w:eastAsia="Times New Roman" w:hAnsi="Arial" w:cs="Arial"/>
              <w:iCs/>
              <w:lang w:val="en-US"/>
            </w:rPr>
            <w:t xml:space="preserve"> </w:t>
          </w:r>
          <w:r w:rsidR="00A6125F" w:rsidRPr="00A6125F">
            <w:rPr>
              <w:rFonts w:ascii="Arial" w:eastAsia="Times New Roman" w:hAnsi="Arial" w:cs="Arial"/>
              <w:iCs/>
              <w:lang w:val="en-US"/>
            </w:rPr>
            <w:t xml:space="preserve">Levine A, Wine E, </w:t>
          </w:r>
          <w:proofErr w:type="spellStart"/>
          <w:r w:rsidR="00A6125F" w:rsidRPr="00A6125F">
            <w:rPr>
              <w:rFonts w:ascii="Arial" w:eastAsia="Times New Roman" w:hAnsi="Arial" w:cs="Arial"/>
              <w:iCs/>
              <w:lang w:val="en-US"/>
            </w:rPr>
            <w:t>Assa</w:t>
          </w:r>
          <w:proofErr w:type="spellEnd"/>
          <w:r w:rsidR="00A6125F" w:rsidRPr="00A6125F">
            <w:rPr>
              <w:rFonts w:ascii="Arial" w:eastAsia="Times New Roman" w:hAnsi="Arial" w:cs="Arial"/>
              <w:iCs/>
              <w:lang w:val="en-US"/>
            </w:rPr>
            <w:t xml:space="preserve"> A, </w:t>
          </w:r>
          <w:proofErr w:type="spellStart"/>
          <w:r w:rsidR="00A6125F" w:rsidRPr="00A6125F">
            <w:rPr>
              <w:rFonts w:ascii="Arial" w:eastAsia="Times New Roman" w:hAnsi="Arial" w:cs="Arial"/>
              <w:iCs/>
              <w:lang w:val="en-US"/>
            </w:rPr>
            <w:t>Sigall</w:t>
          </w:r>
          <w:proofErr w:type="spellEnd"/>
          <w:r w:rsidR="00A6125F" w:rsidRPr="00A6125F">
            <w:rPr>
              <w:rFonts w:ascii="Arial" w:eastAsia="Times New Roman" w:hAnsi="Arial" w:cs="Arial"/>
              <w:iCs/>
              <w:lang w:val="en-US"/>
            </w:rPr>
            <w:t xml:space="preserve"> </w:t>
          </w:r>
          <w:proofErr w:type="spellStart"/>
          <w:r w:rsidR="00A6125F" w:rsidRPr="00A6125F">
            <w:rPr>
              <w:rFonts w:ascii="Arial" w:eastAsia="Times New Roman" w:hAnsi="Arial" w:cs="Arial"/>
              <w:iCs/>
              <w:lang w:val="en-US"/>
            </w:rPr>
            <w:t>Boneh</w:t>
          </w:r>
          <w:proofErr w:type="spellEnd"/>
          <w:r w:rsidR="00A6125F" w:rsidRPr="00A6125F">
            <w:rPr>
              <w:rFonts w:ascii="Arial" w:eastAsia="Times New Roman" w:hAnsi="Arial" w:cs="Arial"/>
              <w:iCs/>
              <w:lang w:val="en-US"/>
            </w:rPr>
            <w:t xml:space="preserve"> R, </w:t>
          </w:r>
          <w:proofErr w:type="spellStart"/>
          <w:r w:rsidR="00A6125F" w:rsidRPr="00A6125F">
            <w:rPr>
              <w:rFonts w:ascii="Arial" w:eastAsia="Times New Roman" w:hAnsi="Arial" w:cs="Arial"/>
              <w:iCs/>
              <w:lang w:val="en-US"/>
            </w:rPr>
            <w:t>Shaoul</w:t>
          </w:r>
          <w:proofErr w:type="spellEnd"/>
          <w:r w:rsidR="00A6125F" w:rsidRPr="00A6125F">
            <w:rPr>
              <w:rFonts w:ascii="Arial" w:eastAsia="Times New Roman" w:hAnsi="Arial" w:cs="Arial"/>
              <w:iCs/>
              <w:lang w:val="en-US"/>
            </w:rPr>
            <w:t xml:space="preserve"> R, Kori M, Cohen S, Peleg S, </w:t>
          </w:r>
          <w:proofErr w:type="spellStart"/>
          <w:r w:rsidR="00A6125F" w:rsidRPr="00A6125F">
            <w:rPr>
              <w:rFonts w:ascii="Arial" w:eastAsia="Times New Roman" w:hAnsi="Arial" w:cs="Arial"/>
              <w:iCs/>
              <w:lang w:val="en-US"/>
            </w:rPr>
            <w:t>Shamaly</w:t>
          </w:r>
          <w:proofErr w:type="spellEnd"/>
          <w:r w:rsidR="00A6125F" w:rsidRPr="00A6125F">
            <w:rPr>
              <w:rFonts w:ascii="Arial" w:eastAsia="Times New Roman" w:hAnsi="Arial" w:cs="Arial"/>
              <w:iCs/>
              <w:lang w:val="en-US"/>
            </w:rPr>
            <w:t xml:space="preserve"> H, On A, Millman P, </w:t>
          </w:r>
          <w:proofErr w:type="spellStart"/>
          <w:r w:rsidR="00A6125F" w:rsidRPr="00A6125F">
            <w:rPr>
              <w:rFonts w:ascii="Arial" w:eastAsia="Times New Roman" w:hAnsi="Arial" w:cs="Arial"/>
              <w:iCs/>
              <w:lang w:val="en-US"/>
            </w:rPr>
            <w:t>Abramas</w:t>
          </w:r>
          <w:proofErr w:type="spellEnd"/>
          <w:r w:rsidR="00A6125F" w:rsidRPr="00A6125F">
            <w:rPr>
              <w:rFonts w:ascii="Arial" w:eastAsia="Times New Roman" w:hAnsi="Arial" w:cs="Arial"/>
              <w:iCs/>
              <w:lang w:val="en-US"/>
            </w:rPr>
            <w:t xml:space="preserve"> L, Ziv-Baran T, Grant S, Abitbol G, Dunn KA, </w:t>
          </w:r>
          <w:proofErr w:type="spellStart"/>
          <w:r w:rsidR="00A6125F" w:rsidRPr="00A6125F">
            <w:rPr>
              <w:rFonts w:ascii="Arial" w:eastAsia="Times New Roman" w:hAnsi="Arial" w:cs="Arial"/>
              <w:iCs/>
              <w:lang w:val="en-US"/>
            </w:rPr>
            <w:t>Bielawski</w:t>
          </w:r>
          <w:proofErr w:type="spellEnd"/>
          <w:r w:rsidR="00A6125F" w:rsidRPr="00A6125F">
            <w:rPr>
              <w:rFonts w:ascii="Arial" w:eastAsia="Times New Roman" w:hAnsi="Arial" w:cs="Arial"/>
              <w:iCs/>
              <w:lang w:val="en-US"/>
            </w:rPr>
            <w:t xml:space="preserve"> JP, Van </w:t>
          </w:r>
          <w:proofErr w:type="spellStart"/>
          <w:r w:rsidR="00A6125F" w:rsidRPr="00A6125F">
            <w:rPr>
              <w:rFonts w:ascii="Arial" w:eastAsia="Times New Roman" w:hAnsi="Arial" w:cs="Arial"/>
              <w:iCs/>
              <w:lang w:val="en-US"/>
            </w:rPr>
            <w:t>Limbergen</w:t>
          </w:r>
          <w:proofErr w:type="spellEnd"/>
          <w:r w:rsidR="00A6125F" w:rsidRPr="00A6125F">
            <w:rPr>
              <w:rFonts w:ascii="Arial" w:eastAsia="Times New Roman" w:hAnsi="Arial" w:cs="Arial"/>
              <w:iCs/>
              <w:lang w:val="en-US"/>
            </w:rPr>
            <w:t xml:space="preserve"> J. Crohn's disease exclusion diet plus partial enteral nutrition induces sustained remission in a randomized controlled trial. </w:t>
          </w:r>
          <w:r w:rsidR="00A6125F" w:rsidRPr="00A6125F">
            <w:rPr>
              <w:rFonts w:ascii="Arial" w:eastAsia="Times New Roman" w:hAnsi="Arial" w:cs="Arial"/>
              <w:i/>
              <w:lang w:val="en-US"/>
            </w:rPr>
            <w:t>Gastroenterology</w:t>
          </w:r>
          <w:r w:rsidR="00A6125F" w:rsidRPr="00A6125F">
            <w:rPr>
              <w:rFonts w:ascii="Arial" w:eastAsia="Times New Roman" w:hAnsi="Arial" w:cs="Arial"/>
              <w:iCs/>
              <w:lang w:val="en-US"/>
            </w:rPr>
            <w:t>. 2019;157(2):440-450.e8.</w:t>
          </w:r>
        </w:p>
        <w:p w14:paraId="3081B217" w14:textId="512DFF7E" w:rsidR="00930041" w:rsidRPr="005B4CA0" w:rsidRDefault="00930041" w:rsidP="00930041">
          <w:pPr>
            <w:autoSpaceDE w:val="0"/>
            <w:autoSpaceDN w:val="0"/>
            <w:ind w:left="-426"/>
            <w:jc w:val="both"/>
            <w:divId w:val="252664056"/>
            <w:rPr>
              <w:rFonts w:ascii="Arial" w:eastAsia="Times New Roman" w:hAnsi="Arial" w:cs="Arial"/>
              <w:iCs/>
              <w:lang w:val="en-US"/>
            </w:rPr>
          </w:pPr>
          <w:r w:rsidRPr="00A6125F">
            <w:rPr>
              <w:rFonts w:ascii="Arial" w:eastAsia="Times New Roman" w:hAnsi="Arial" w:cs="Arial"/>
              <w:iCs/>
              <w:lang w:val="en-GB"/>
            </w:rPr>
            <w:t>68</w:t>
          </w:r>
          <w:r w:rsidR="00A6125F" w:rsidRPr="00A6125F">
            <w:rPr>
              <w:rFonts w:ascii="Arial" w:eastAsia="Times New Roman" w:hAnsi="Arial" w:cs="Arial"/>
              <w:iCs/>
              <w:lang w:val="en-GB"/>
            </w:rPr>
            <w:t>.-</w:t>
          </w:r>
          <w:r w:rsidRPr="00A6125F">
            <w:rPr>
              <w:rFonts w:ascii="Arial" w:eastAsia="Times New Roman" w:hAnsi="Arial" w:cs="Arial"/>
              <w:iCs/>
              <w:lang w:val="en-GB"/>
            </w:rPr>
            <w:t xml:space="preserve"> </w:t>
          </w:r>
          <w:r w:rsidR="00A6125F" w:rsidRPr="00A6125F">
            <w:rPr>
              <w:rFonts w:ascii="Arial" w:eastAsia="Times New Roman" w:hAnsi="Arial" w:cs="Arial"/>
              <w:iCs/>
              <w:lang w:val="en-GB"/>
            </w:rPr>
            <w:t xml:space="preserve">Sabino J, Lewis JD, </w:t>
          </w:r>
          <w:proofErr w:type="spellStart"/>
          <w:r w:rsidR="00A6125F" w:rsidRPr="00A6125F">
            <w:rPr>
              <w:rFonts w:ascii="Arial" w:eastAsia="Times New Roman" w:hAnsi="Arial" w:cs="Arial"/>
              <w:iCs/>
              <w:lang w:val="en-GB"/>
            </w:rPr>
            <w:t>Colombel</w:t>
          </w:r>
          <w:proofErr w:type="spellEnd"/>
          <w:r w:rsidR="00A6125F" w:rsidRPr="00A6125F">
            <w:rPr>
              <w:rFonts w:ascii="Arial" w:eastAsia="Times New Roman" w:hAnsi="Arial" w:cs="Arial"/>
              <w:iCs/>
              <w:lang w:val="en-GB"/>
            </w:rPr>
            <w:t xml:space="preserve"> JF. Treating inflammatory bowel disease with diet: a taste test. </w:t>
          </w:r>
          <w:r w:rsidR="00A6125F" w:rsidRPr="00A6125F">
            <w:rPr>
              <w:rFonts w:ascii="Arial" w:eastAsia="Times New Roman" w:hAnsi="Arial" w:cs="Arial"/>
              <w:i/>
              <w:lang w:val="en-GB"/>
            </w:rPr>
            <w:t>Gastroenterology.</w:t>
          </w:r>
          <w:r w:rsidR="00A6125F" w:rsidRPr="00A6125F">
            <w:rPr>
              <w:rFonts w:ascii="Arial" w:eastAsia="Times New Roman" w:hAnsi="Arial" w:cs="Arial"/>
              <w:iCs/>
              <w:lang w:val="en-GB"/>
            </w:rPr>
            <w:t xml:space="preserve"> 2019;157(2):295-297.</w:t>
          </w:r>
        </w:p>
        <w:p w14:paraId="74DC29AA" w14:textId="7E508934" w:rsidR="00A6125F" w:rsidRDefault="001A784B" w:rsidP="00A6125F">
          <w:pPr>
            <w:autoSpaceDE w:val="0"/>
            <w:autoSpaceDN w:val="0"/>
            <w:ind w:left="-426"/>
            <w:jc w:val="both"/>
            <w:divId w:val="1581213696"/>
            <w:rPr>
              <w:rFonts w:ascii="Arial" w:eastAsia="Times New Roman" w:hAnsi="Arial" w:cs="Arial"/>
              <w:iCs/>
              <w:lang w:val="en-US"/>
            </w:rPr>
          </w:pPr>
          <w:r>
            <w:rPr>
              <w:rFonts w:ascii="Arial" w:eastAsia="Times New Roman" w:hAnsi="Arial" w:cs="Arial"/>
              <w:iCs/>
              <w:lang w:val="en-US"/>
            </w:rPr>
            <w:t>69</w:t>
          </w:r>
          <w:r w:rsidR="00A6125F">
            <w:rPr>
              <w:rFonts w:ascii="Arial" w:eastAsia="Times New Roman" w:hAnsi="Arial" w:cs="Arial"/>
              <w:iCs/>
              <w:lang w:val="en-US"/>
            </w:rPr>
            <w:t xml:space="preserve">.- </w:t>
          </w:r>
          <w:proofErr w:type="spellStart"/>
          <w:r w:rsidR="00A6125F" w:rsidRPr="00A6125F">
            <w:rPr>
              <w:rFonts w:ascii="Arial" w:eastAsia="Times New Roman" w:hAnsi="Arial" w:cs="Arial"/>
              <w:iCs/>
              <w:lang w:val="en-US"/>
            </w:rPr>
            <w:t>Cryan</w:t>
          </w:r>
          <w:proofErr w:type="spellEnd"/>
          <w:r w:rsidR="00A6125F" w:rsidRPr="00A6125F">
            <w:rPr>
              <w:rFonts w:ascii="Arial" w:eastAsia="Times New Roman" w:hAnsi="Arial" w:cs="Arial"/>
              <w:iCs/>
              <w:lang w:val="en-US"/>
            </w:rPr>
            <w:t xml:space="preserve"> JF, Mazmanian SK. Microbiota-brain axis: </w:t>
          </w:r>
          <w:r w:rsidR="00A6125F">
            <w:rPr>
              <w:rFonts w:ascii="Arial" w:eastAsia="Times New Roman" w:hAnsi="Arial" w:cs="Arial"/>
              <w:iCs/>
              <w:lang w:val="en-US"/>
            </w:rPr>
            <w:t>c</w:t>
          </w:r>
          <w:r w:rsidR="00A6125F" w:rsidRPr="00A6125F">
            <w:rPr>
              <w:rFonts w:ascii="Arial" w:eastAsia="Times New Roman" w:hAnsi="Arial" w:cs="Arial"/>
              <w:iCs/>
              <w:lang w:val="en-US"/>
            </w:rPr>
            <w:t xml:space="preserve">ontext and causality. </w:t>
          </w:r>
          <w:r w:rsidR="00A6125F" w:rsidRPr="00A6125F">
            <w:rPr>
              <w:rFonts w:ascii="Arial" w:eastAsia="Times New Roman" w:hAnsi="Arial" w:cs="Arial"/>
              <w:i/>
              <w:lang w:val="en-US"/>
            </w:rPr>
            <w:t>Science.</w:t>
          </w:r>
          <w:r w:rsidR="00A6125F" w:rsidRPr="00A6125F">
            <w:rPr>
              <w:rFonts w:ascii="Arial" w:eastAsia="Times New Roman" w:hAnsi="Arial" w:cs="Arial"/>
              <w:iCs/>
              <w:lang w:val="en-US"/>
            </w:rPr>
            <w:t xml:space="preserve"> 2022;376(6596):938-939. </w:t>
          </w:r>
        </w:p>
        <w:p w14:paraId="3EE1E43C" w14:textId="1A6FF652" w:rsidR="00604D59" w:rsidRDefault="00930041" w:rsidP="00604D59">
          <w:pPr>
            <w:autoSpaceDE w:val="0"/>
            <w:autoSpaceDN w:val="0"/>
            <w:ind w:left="-426"/>
            <w:jc w:val="both"/>
            <w:divId w:val="1581213696"/>
            <w:rPr>
              <w:rFonts w:ascii="Arial" w:eastAsia="Times New Roman" w:hAnsi="Arial" w:cs="Arial"/>
              <w:iCs/>
              <w:lang w:val="en-US"/>
            </w:rPr>
          </w:pPr>
          <w:r>
            <w:rPr>
              <w:rFonts w:ascii="Arial" w:eastAsia="Times New Roman" w:hAnsi="Arial" w:cs="Arial"/>
              <w:iCs/>
              <w:lang w:val="en-US"/>
            </w:rPr>
            <w:t>70</w:t>
          </w:r>
          <w:r w:rsidR="00604D59">
            <w:rPr>
              <w:rFonts w:ascii="Arial" w:eastAsia="Times New Roman" w:hAnsi="Arial" w:cs="Arial"/>
              <w:iCs/>
              <w:lang w:val="en-US"/>
            </w:rPr>
            <w:t>.-</w:t>
          </w:r>
          <w:r>
            <w:rPr>
              <w:rFonts w:ascii="Arial" w:eastAsia="Times New Roman" w:hAnsi="Arial" w:cs="Arial"/>
              <w:iCs/>
              <w:lang w:val="en-US"/>
            </w:rPr>
            <w:t xml:space="preserve"> </w:t>
          </w:r>
          <w:proofErr w:type="spellStart"/>
          <w:r w:rsidR="00604D59" w:rsidRPr="00604D59">
            <w:rPr>
              <w:rFonts w:ascii="Arial" w:eastAsia="Times New Roman" w:hAnsi="Arial" w:cs="Arial"/>
              <w:iCs/>
              <w:lang w:val="en-US"/>
            </w:rPr>
            <w:t>Sonnenburg</w:t>
          </w:r>
          <w:proofErr w:type="spellEnd"/>
          <w:r w:rsidR="00604D59" w:rsidRPr="00604D59">
            <w:rPr>
              <w:rFonts w:ascii="Arial" w:eastAsia="Times New Roman" w:hAnsi="Arial" w:cs="Arial"/>
              <w:iCs/>
              <w:lang w:val="en-US"/>
            </w:rPr>
            <w:t xml:space="preserve"> JL, </w:t>
          </w:r>
          <w:proofErr w:type="spellStart"/>
          <w:r w:rsidR="00604D59" w:rsidRPr="00604D59">
            <w:rPr>
              <w:rFonts w:ascii="Arial" w:eastAsia="Times New Roman" w:hAnsi="Arial" w:cs="Arial"/>
              <w:iCs/>
              <w:lang w:val="en-US"/>
            </w:rPr>
            <w:t>Bäckhed</w:t>
          </w:r>
          <w:proofErr w:type="spellEnd"/>
          <w:r w:rsidR="00604D59" w:rsidRPr="00604D59">
            <w:rPr>
              <w:rFonts w:ascii="Arial" w:eastAsia="Times New Roman" w:hAnsi="Arial" w:cs="Arial"/>
              <w:iCs/>
              <w:lang w:val="en-US"/>
            </w:rPr>
            <w:t xml:space="preserve"> F. Diet-microbiota interactions as moderators of human metabolism. </w:t>
          </w:r>
          <w:r w:rsidR="00604D59" w:rsidRPr="00604D59">
            <w:rPr>
              <w:rFonts w:ascii="Arial" w:eastAsia="Times New Roman" w:hAnsi="Arial" w:cs="Arial"/>
              <w:i/>
              <w:lang w:val="en-US"/>
            </w:rPr>
            <w:t>Nature.</w:t>
          </w:r>
          <w:r w:rsidR="00604D59" w:rsidRPr="00604D59">
            <w:rPr>
              <w:rFonts w:ascii="Arial" w:eastAsia="Times New Roman" w:hAnsi="Arial" w:cs="Arial"/>
              <w:iCs/>
              <w:lang w:val="en-US"/>
            </w:rPr>
            <w:t xml:space="preserve"> 2016;535(7610):56-64. </w:t>
          </w:r>
        </w:p>
        <w:p w14:paraId="41ACA0E8" w14:textId="0FE3D570" w:rsidR="00930041" w:rsidRPr="005B4CA0" w:rsidRDefault="00930041" w:rsidP="00604D59">
          <w:pPr>
            <w:autoSpaceDE w:val="0"/>
            <w:autoSpaceDN w:val="0"/>
            <w:ind w:left="-426"/>
            <w:jc w:val="both"/>
            <w:divId w:val="1581213696"/>
            <w:rPr>
              <w:rFonts w:ascii="Arial" w:eastAsia="Times New Roman" w:hAnsi="Arial" w:cs="Arial"/>
              <w:iCs/>
              <w:lang w:val="en-US"/>
            </w:rPr>
          </w:pPr>
          <w:r>
            <w:rPr>
              <w:rFonts w:ascii="Arial" w:eastAsia="Times New Roman" w:hAnsi="Arial" w:cs="Arial"/>
              <w:iCs/>
              <w:lang w:val="en-US"/>
            </w:rPr>
            <w:t>71</w:t>
          </w:r>
          <w:r w:rsidR="00604D59">
            <w:rPr>
              <w:rFonts w:ascii="Arial" w:eastAsia="Times New Roman" w:hAnsi="Arial" w:cs="Arial"/>
              <w:iCs/>
              <w:lang w:val="en-US"/>
            </w:rPr>
            <w:t>.-</w:t>
          </w:r>
          <w:r>
            <w:rPr>
              <w:rFonts w:ascii="Arial" w:eastAsia="Times New Roman" w:hAnsi="Arial" w:cs="Arial"/>
              <w:iCs/>
              <w:lang w:val="en-US"/>
            </w:rPr>
            <w:t xml:space="preserve"> </w:t>
          </w:r>
          <w:proofErr w:type="spellStart"/>
          <w:r w:rsidR="00604D59" w:rsidRPr="00604D59">
            <w:rPr>
              <w:rFonts w:ascii="Arial" w:eastAsia="Times New Roman" w:hAnsi="Arial" w:cs="Arial"/>
              <w:iCs/>
              <w:lang w:val="en-US"/>
            </w:rPr>
            <w:t>Vujkovic-Cvijin</w:t>
          </w:r>
          <w:proofErr w:type="spellEnd"/>
          <w:r w:rsidR="00604D59" w:rsidRPr="00604D59">
            <w:rPr>
              <w:rFonts w:ascii="Arial" w:eastAsia="Times New Roman" w:hAnsi="Arial" w:cs="Arial"/>
              <w:iCs/>
              <w:lang w:val="en-US"/>
            </w:rPr>
            <w:t xml:space="preserve"> I, </w:t>
          </w:r>
          <w:proofErr w:type="spellStart"/>
          <w:r w:rsidR="00604D59" w:rsidRPr="00604D59">
            <w:rPr>
              <w:rFonts w:ascii="Arial" w:eastAsia="Times New Roman" w:hAnsi="Arial" w:cs="Arial"/>
              <w:iCs/>
              <w:lang w:val="en-US"/>
            </w:rPr>
            <w:t>Sklar</w:t>
          </w:r>
          <w:proofErr w:type="spellEnd"/>
          <w:r w:rsidR="00604D59" w:rsidRPr="00604D59">
            <w:rPr>
              <w:rFonts w:ascii="Arial" w:eastAsia="Times New Roman" w:hAnsi="Arial" w:cs="Arial"/>
              <w:iCs/>
              <w:lang w:val="en-US"/>
            </w:rPr>
            <w:t xml:space="preserve"> J, Jiang L, Natarajan L, Knight R, </w:t>
          </w:r>
          <w:proofErr w:type="spellStart"/>
          <w:r w:rsidR="00604D59" w:rsidRPr="00604D59">
            <w:rPr>
              <w:rFonts w:ascii="Arial" w:eastAsia="Times New Roman" w:hAnsi="Arial" w:cs="Arial"/>
              <w:iCs/>
              <w:lang w:val="en-US"/>
            </w:rPr>
            <w:t>Belkaid</w:t>
          </w:r>
          <w:proofErr w:type="spellEnd"/>
          <w:r w:rsidR="00604D59" w:rsidRPr="00604D59">
            <w:rPr>
              <w:rFonts w:ascii="Arial" w:eastAsia="Times New Roman" w:hAnsi="Arial" w:cs="Arial"/>
              <w:iCs/>
              <w:lang w:val="en-US"/>
            </w:rPr>
            <w:t xml:space="preserve"> Y. Host variables confound gut microbiota studies of human disease. </w:t>
          </w:r>
          <w:r w:rsidR="00604D59" w:rsidRPr="00604D59">
            <w:rPr>
              <w:rFonts w:ascii="Arial" w:eastAsia="Times New Roman" w:hAnsi="Arial" w:cs="Arial"/>
              <w:i/>
              <w:lang w:val="en-US"/>
            </w:rPr>
            <w:t>Nature.</w:t>
          </w:r>
          <w:r w:rsidR="00604D59" w:rsidRPr="00604D59">
            <w:rPr>
              <w:rFonts w:ascii="Arial" w:eastAsia="Times New Roman" w:hAnsi="Arial" w:cs="Arial"/>
              <w:iCs/>
              <w:lang w:val="en-US"/>
            </w:rPr>
            <w:t xml:space="preserve"> 2020;587(7834):448-454.</w:t>
          </w:r>
        </w:p>
        <w:p w14:paraId="0D60ABC0" w14:textId="2B029F9D" w:rsidR="00930041" w:rsidRPr="005B4CA0" w:rsidRDefault="00930041" w:rsidP="00930041">
          <w:pPr>
            <w:autoSpaceDE w:val="0"/>
            <w:autoSpaceDN w:val="0"/>
            <w:ind w:left="-426"/>
            <w:jc w:val="both"/>
            <w:divId w:val="1581213696"/>
            <w:rPr>
              <w:rFonts w:ascii="Arial" w:eastAsia="Times New Roman" w:hAnsi="Arial" w:cs="Arial"/>
              <w:iCs/>
              <w:lang w:val="en-US"/>
            </w:rPr>
          </w:pPr>
          <w:r w:rsidRPr="00604D59">
            <w:rPr>
              <w:rFonts w:ascii="Arial" w:eastAsia="Times New Roman" w:hAnsi="Arial" w:cs="Arial"/>
              <w:iCs/>
              <w:lang w:val="en-GB"/>
            </w:rPr>
            <w:t>72</w:t>
          </w:r>
          <w:r w:rsidR="00604D59" w:rsidRPr="00604D59">
            <w:rPr>
              <w:rFonts w:ascii="Arial" w:eastAsia="Times New Roman" w:hAnsi="Arial" w:cs="Arial"/>
              <w:iCs/>
              <w:lang w:val="en-GB"/>
            </w:rPr>
            <w:t>.-</w:t>
          </w:r>
          <w:r w:rsidRPr="00604D59">
            <w:rPr>
              <w:rFonts w:ascii="Arial" w:eastAsia="Times New Roman" w:hAnsi="Arial" w:cs="Arial"/>
              <w:iCs/>
              <w:lang w:val="en-GB"/>
            </w:rPr>
            <w:t xml:space="preserve"> </w:t>
          </w:r>
          <w:r w:rsidR="00604D59" w:rsidRPr="00604D59">
            <w:rPr>
              <w:rFonts w:ascii="Arial" w:eastAsia="Times New Roman" w:hAnsi="Arial" w:cs="Arial"/>
              <w:iCs/>
              <w:lang w:val="en-GB"/>
            </w:rPr>
            <w:t xml:space="preserve">Barreto HC, </w:t>
          </w:r>
          <w:proofErr w:type="spellStart"/>
          <w:r w:rsidR="00604D59" w:rsidRPr="00604D59">
            <w:rPr>
              <w:rFonts w:ascii="Arial" w:eastAsia="Times New Roman" w:hAnsi="Arial" w:cs="Arial"/>
              <w:iCs/>
              <w:lang w:val="en-GB"/>
            </w:rPr>
            <w:t>Gordo</w:t>
          </w:r>
          <w:proofErr w:type="spellEnd"/>
          <w:r w:rsidR="00604D59" w:rsidRPr="00604D59">
            <w:rPr>
              <w:rFonts w:ascii="Arial" w:eastAsia="Times New Roman" w:hAnsi="Arial" w:cs="Arial"/>
              <w:iCs/>
              <w:lang w:val="en-GB"/>
            </w:rPr>
            <w:t xml:space="preserve"> I. </w:t>
          </w:r>
          <w:proofErr w:type="spellStart"/>
          <w:r w:rsidR="00604D59" w:rsidRPr="00604D59">
            <w:rPr>
              <w:rFonts w:ascii="Arial" w:eastAsia="Times New Roman" w:hAnsi="Arial" w:cs="Arial"/>
              <w:iCs/>
              <w:lang w:val="en-GB"/>
            </w:rPr>
            <w:t>Intrahost</w:t>
          </w:r>
          <w:proofErr w:type="spellEnd"/>
          <w:r w:rsidR="00604D59" w:rsidRPr="00604D59">
            <w:rPr>
              <w:rFonts w:ascii="Arial" w:eastAsia="Times New Roman" w:hAnsi="Arial" w:cs="Arial"/>
              <w:iCs/>
              <w:lang w:val="en-GB"/>
            </w:rPr>
            <w:t xml:space="preserve"> evolution of the gut microbiota. </w:t>
          </w:r>
          <w:r w:rsidR="00604D59" w:rsidRPr="00775193">
            <w:rPr>
              <w:rFonts w:ascii="Arial" w:eastAsia="Times New Roman" w:hAnsi="Arial" w:cs="Arial"/>
              <w:i/>
              <w:lang w:val="en-GB"/>
            </w:rPr>
            <w:t xml:space="preserve">Nat Rev </w:t>
          </w:r>
          <w:proofErr w:type="spellStart"/>
          <w:r w:rsidR="00604D59" w:rsidRPr="00775193">
            <w:rPr>
              <w:rFonts w:ascii="Arial" w:eastAsia="Times New Roman" w:hAnsi="Arial" w:cs="Arial"/>
              <w:i/>
              <w:lang w:val="en-GB"/>
            </w:rPr>
            <w:t>Microbiol</w:t>
          </w:r>
          <w:proofErr w:type="spellEnd"/>
          <w:r w:rsidR="00604D59" w:rsidRPr="00775193">
            <w:rPr>
              <w:rFonts w:ascii="Arial" w:eastAsia="Times New Roman" w:hAnsi="Arial" w:cs="Arial"/>
              <w:i/>
              <w:lang w:val="en-GB"/>
            </w:rPr>
            <w:t>.</w:t>
          </w:r>
          <w:r w:rsidR="00604D59" w:rsidRPr="00775193">
            <w:rPr>
              <w:rFonts w:ascii="Arial" w:eastAsia="Times New Roman" w:hAnsi="Arial" w:cs="Arial"/>
              <w:iCs/>
              <w:lang w:val="en-GB"/>
            </w:rPr>
            <w:t xml:space="preserve"> 2023;21(9):590-603.</w:t>
          </w:r>
        </w:p>
        <w:p w14:paraId="16A5C16C" w14:textId="138FD90D" w:rsidR="00930041" w:rsidRPr="005B4CA0" w:rsidRDefault="00930041" w:rsidP="00930041">
          <w:pPr>
            <w:autoSpaceDE w:val="0"/>
            <w:autoSpaceDN w:val="0"/>
            <w:ind w:left="-426"/>
            <w:jc w:val="both"/>
            <w:divId w:val="1581213696"/>
            <w:rPr>
              <w:rFonts w:ascii="Arial" w:eastAsia="Times New Roman" w:hAnsi="Arial" w:cs="Arial"/>
              <w:iCs/>
              <w:lang w:val="en-US"/>
            </w:rPr>
          </w:pPr>
          <w:r>
            <w:rPr>
              <w:rFonts w:ascii="Arial" w:eastAsia="Times New Roman" w:hAnsi="Arial" w:cs="Arial"/>
              <w:iCs/>
              <w:lang w:val="en-US"/>
            </w:rPr>
            <w:t>73</w:t>
          </w:r>
          <w:r w:rsidR="00775193">
            <w:rPr>
              <w:rFonts w:ascii="Arial" w:eastAsia="Times New Roman" w:hAnsi="Arial" w:cs="Arial"/>
              <w:iCs/>
              <w:lang w:val="en-US"/>
            </w:rPr>
            <w:t>.-</w:t>
          </w:r>
          <w:r>
            <w:rPr>
              <w:rFonts w:ascii="Arial" w:eastAsia="Times New Roman" w:hAnsi="Arial" w:cs="Arial"/>
              <w:iCs/>
              <w:lang w:val="en-US"/>
            </w:rPr>
            <w:t xml:space="preserve"> </w:t>
          </w:r>
          <w:proofErr w:type="spellStart"/>
          <w:r w:rsidR="00775193">
            <w:rPr>
              <w:rFonts w:ascii="Arial" w:eastAsia="Times New Roman" w:hAnsi="Arial" w:cs="Arial"/>
              <w:iCs/>
              <w:lang w:val="en-US"/>
            </w:rPr>
            <w:t>K</w:t>
          </w:r>
          <w:r w:rsidR="00775193" w:rsidRPr="00775193">
            <w:rPr>
              <w:rFonts w:ascii="Arial" w:eastAsia="Times New Roman" w:hAnsi="Arial" w:cs="Arial"/>
              <w:iCs/>
              <w:lang w:val="en-US"/>
            </w:rPr>
            <w:t>oeth</w:t>
          </w:r>
          <w:proofErr w:type="spellEnd"/>
          <w:r w:rsidR="00775193" w:rsidRPr="00775193">
            <w:rPr>
              <w:rFonts w:ascii="Arial" w:eastAsia="Times New Roman" w:hAnsi="Arial" w:cs="Arial"/>
              <w:iCs/>
              <w:lang w:val="en-US"/>
            </w:rPr>
            <w:t xml:space="preserve"> RA, Lam-Galvez BR, </w:t>
          </w:r>
          <w:proofErr w:type="spellStart"/>
          <w:r w:rsidR="00775193" w:rsidRPr="00775193">
            <w:rPr>
              <w:rFonts w:ascii="Arial" w:eastAsia="Times New Roman" w:hAnsi="Arial" w:cs="Arial"/>
              <w:iCs/>
              <w:lang w:val="en-US"/>
            </w:rPr>
            <w:t>Kirsop</w:t>
          </w:r>
          <w:proofErr w:type="spellEnd"/>
          <w:r w:rsidR="00775193" w:rsidRPr="00775193">
            <w:rPr>
              <w:rFonts w:ascii="Arial" w:eastAsia="Times New Roman" w:hAnsi="Arial" w:cs="Arial"/>
              <w:iCs/>
              <w:lang w:val="en-US"/>
            </w:rPr>
            <w:t xml:space="preserve"> J, Wang Z, Levison BS, Gu X, Copeland MF, Bartlett D, Cody DB, Dai HJ, Culley MK, Li XS, Fu X, Wu Y, Li L, DiDonato JA, Tang WHW, Garcia-Garcia JC, Hazen SL. l-Carnitine in omnivorous diets induces an atherogenic gut microbial pathway in humans. </w:t>
          </w:r>
          <w:r w:rsidR="00775193" w:rsidRPr="00775193">
            <w:rPr>
              <w:rFonts w:ascii="Arial" w:eastAsia="Times New Roman" w:hAnsi="Arial" w:cs="Arial"/>
              <w:i/>
              <w:lang w:val="en-US"/>
            </w:rPr>
            <w:t>J Clin Invest.</w:t>
          </w:r>
          <w:r w:rsidR="00775193" w:rsidRPr="00775193">
            <w:rPr>
              <w:rFonts w:ascii="Arial" w:eastAsia="Times New Roman" w:hAnsi="Arial" w:cs="Arial"/>
              <w:iCs/>
              <w:lang w:val="en-US"/>
            </w:rPr>
            <w:t xml:space="preserve"> 2019;129(1):373-387.</w:t>
          </w:r>
        </w:p>
        <w:p w14:paraId="59704B7B" w14:textId="77777777" w:rsidR="0079170D" w:rsidRDefault="00930041" w:rsidP="00775193">
          <w:pPr>
            <w:autoSpaceDE w:val="0"/>
            <w:autoSpaceDN w:val="0"/>
            <w:ind w:left="-426"/>
            <w:jc w:val="both"/>
            <w:divId w:val="1581213696"/>
            <w:rPr>
              <w:rFonts w:ascii="Arial" w:eastAsia="Times New Roman" w:hAnsi="Arial" w:cs="Arial"/>
              <w:iCs/>
              <w:lang w:val="en-US"/>
            </w:rPr>
          </w:pPr>
          <w:r>
            <w:rPr>
              <w:rFonts w:ascii="Arial" w:eastAsia="Times New Roman" w:hAnsi="Arial" w:cs="Arial"/>
              <w:iCs/>
              <w:lang w:val="en-US"/>
            </w:rPr>
            <w:lastRenderedPageBreak/>
            <w:t>74</w:t>
          </w:r>
          <w:r w:rsidR="00775193">
            <w:rPr>
              <w:rFonts w:ascii="Arial" w:eastAsia="Times New Roman" w:hAnsi="Arial" w:cs="Arial"/>
              <w:iCs/>
              <w:lang w:val="en-US"/>
            </w:rPr>
            <w:t>.-</w:t>
          </w:r>
          <w:r>
            <w:rPr>
              <w:rFonts w:ascii="Arial" w:eastAsia="Times New Roman" w:hAnsi="Arial" w:cs="Arial"/>
              <w:iCs/>
              <w:lang w:val="en-US"/>
            </w:rPr>
            <w:t xml:space="preserve"> </w:t>
          </w:r>
          <w:r w:rsidR="00775193">
            <w:rPr>
              <w:rFonts w:ascii="Arial" w:eastAsia="Times New Roman" w:hAnsi="Arial" w:cs="Arial"/>
              <w:iCs/>
              <w:lang w:val="en-US"/>
            </w:rPr>
            <w:t>P</w:t>
          </w:r>
          <w:r w:rsidR="00775193" w:rsidRPr="00775193">
            <w:rPr>
              <w:rFonts w:ascii="Arial" w:eastAsia="Times New Roman" w:hAnsi="Arial" w:cs="Arial"/>
              <w:iCs/>
              <w:lang w:val="en-US"/>
            </w:rPr>
            <w:t xml:space="preserve">atel KP, Luo FJ, Plummer NS, Hostetter TH, Meyer TW. The production of </w:t>
          </w:r>
          <w:r w:rsidR="00775193" w:rsidRPr="0079170D">
            <w:rPr>
              <w:rFonts w:ascii="Arial" w:eastAsia="Times New Roman" w:hAnsi="Arial" w:cs="Arial"/>
              <w:i/>
              <w:lang w:val="en-US"/>
            </w:rPr>
            <w:t>p</w:t>
          </w:r>
          <w:r w:rsidR="00775193" w:rsidRPr="00775193">
            <w:rPr>
              <w:rFonts w:ascii="Arial" w:eastAsia="Times New Roman" w:hAnsi="Arial" w:cs="Arial"/>
              <w:iCs/>
              <w:lang w:val="en-US"/>
            </w:rPr>
            <w:t xml:space="preserve">-cresol sulfate and indoxyl sulfate in vegetarians versus omnivores. </w:t>
          </w:r>
          <w:r w:rsidR="00775193" w:rsidRPr="0079170D">
            <w:rPr>
              <w:rFonts w:ascii="Arial" w:eastAsia="Times New Roman" w:hAnsi="Arial" w:cs="Arial"/>
              <w:i/>
              <w:lang w:val="en-US"/>
            </w:rPr>
            <w:t>Clin J Am Soc Nephrol.</w:t>
          </w:r>
          <w:r w:rsidR="00775193" w:rsidRPr="00775193">
            <w:rPr>
              <w:rFonts w:ascii="Arial" w:eastAsia="Times New Roman" w:hAnsi="Arial" w:cs="Arial"/>
              <w:iCs/>
              <w:lang w:val="en-US"/>
            </w:rPr>
            <w:t xml:space="preserve"> 2012;7(6):982-8.</w:t>
          </w:r>
        </w:p>
        <w:p w14:paraId="00462E36" w14:textId="6A8195C8" w:rsidR="00930041" w:rsidRDefault="00930041" w:rsidP="00775193">
          <w:pPr>
            <w:autoSpaceDE w:val="0"/>
            <w:autoSpaceDN w:val="0"/>
            <w:ind w:left="-426"/>
            <w:jc w:val="both"/>
            <w:divId w:val="1581213696"/>
            <w:rPr>
              <w:rFonts w:ascii="Arial" w:eastAsia="Times New Roman" w:hAnsi="Arial" w:cs="Arial"/>
              <w:iCs/>
              <w:lang w:val="en-US"/>
            </w:rPr>
          </w:pPr>
          <w:r>
            <w:rPr>
              <w:rFonts w:ascii="Arial" w:eastAsia="Times New Roman" w:hAnsi="Arial" w:cs="Arial"/>
              <w:iCs/>
              <w:lang w:val="en-US"/>
            </w:rPr>
            <w:t>75</w:t>
          </w:r>
          <w:r w:rsidR="0079170D">
            <w:rPr>
              <w:rFonts w:ascii="Arial" w:eastAsia="Times New Roman" w:hAnsi="Arial" w:cs="Arial"/>
              <w:iCs/>
              <w:lang w:val="en-US"/>
            </w:rPr>
            <w:t>.-</w:t>
          </w:r>
          <w:r>
            <w:rPr>
              <w:rFonts w:ascii="Arial" w:eastAsia="Times New Roman" w:hAnsi="Arial" w:cs="Arial"/>
              <w:iCs/>
              <w:lang w:val="en-US"/>
            </w:rPr>
            <w:t xml:space="preserve"> </w:t>
          </w:r>
          <w:r w:rsidR="0079170D" w:rsidRPr="0079170D">
            <w:rPr>
              <w:rFonts w:ascii="Arial" w:eastAsia="Times New Roman" w:hAnsi="Arial" w:cs="Arial"/>
              <w:iCs/>
              <w:lang w:val="en-US"/>
            </w:rPr>
            <w:t xml:space="preserve">Renwick AG, Williams RT. The fate of cyclamate in man and other species. </w:t>
          </w:r>
          <w:proofErr w:type="spellStart"/>
          <w:r w:rsidR="0079170D" w:rsidRPr="0079170D">
            <w:rPr>
              <w:rFonts w:ascii="Arial" w:eastAsia="Times New Roman" w:hAnsi="Arial" w:cs="Arial"/>
              <w:i/>
              <w:lang w:val="en-US"/>
            </w:rPr>
            <w:t>Biochem</w:t>
          </w:r>
          <w:proofErr w:type="spellEnd"/>
          <w:r w:rsidR="0079170D" w:rsidRPr="0079170D">
            <w:rPr>
              <w:rFonts w:ascii="Arial" w:eastAsia="Times New Roman" w:hAnsi="Arial" w:cs="Arial"/>
              <w:i/>
              <w:lang w:val="en-US"/>
            </w:rPr>
            <w:t xml:space="preserve"> J.</w:t>
          </w:r>
          <w:r w:rsidR="0079170D" w:rsidRPr="0079170D">
            <w:rPr>
              <w:rFonts w:ascii="Arial" w:eastAsia="Times New Roman" w:hAnsi="Arial" w:cs="Arial"/>
              <w:iCs/>
              <w:lang w:val="en-US"/>
            </w:rPr>
            <w:t xml:space="preserve"> 1972;129(4):869-79.</w:t>
          </w:r>
        </w:p>
        <w:p w14:paraId="638EE967" w14:textId="68AA401F" w:rsidR="00930041" w:rsidRPr="005B4CA0" w:rsidRDefault="00930041" w:rsidP="00930041">
          <w:pPr>
            <w:autoSpaceDE w:val="0"/>
            <w:autoSpaceDN w:val="0"/>
            <w:ind w:left="-426"/>
            <w:jc w:val="both"/>
            <w:divId w:val="1581213696"/>
            <w:rPr>
              <w:rFonts w:ascii="Arial" w:eastAsia="Times New Roman" w:hAnsi="Arial" w:cs="Arial"/>
              <w:iCs/>
              <w:lang w:val="en-US"/>
            </w:rPr>
          </w:pPr>
          <w:r>
            <w:rPr>
              <w:rFonts w:ascii="Arial" w:eastAsia="Times New Roman" w:hAnsi="Arial" w:cs="Arial"/>
              <w:iCs/>
              <w:lang w:val="en-US"/>
            </w:rPr>
            <w:t>76</w:t>
          </w:r>
          <w:r w:rsidR="0079170D">
            <w:rPr>
              <w:rFonts w:ascii="Arial" w:eastAsia="Times New Roman" w:hAnsi="Arial" w:cs="Arial"/>
              <w:iCs/>
              <w:lang w:val="en-US"/>
            </w:rPr>
            <w:t>.-</w:t>
          </w:r>
          <w:r>
            <w:rPr>
              <w:rFonts w:ascii="Arial" w:eastAsia="Times New Roman" w:hAnsi="Arial" w:cs="Arial"/>
              <w:iCs/>
              <w:lang w:val="en-US"/>
            </w:rPr>
            <w:t xml:space="preserve"> </w:t>
          </w:r>
          <w:r w:rsidR="0079170D" w:rsidRPr="0079170D">
            <w:rPr>
              <w:rFonts w:ascii="Arial" w:eastAsia="Times New Roman" w:hAnsi="Arial" w:cs="Arial"/>
              <w:iCs/>
              <w:lang w:val="en-US"/>
            </w:rPr>
            <w:t xml:space="preserve">Suez J, </w:t>
          </w:r>
          <w:proofErr w:type="spellStart"/>
          <w:r w:rsidR="0079170D" w:rsidRPr="0079170D">
            <w:rPr>
              <w:rFonts w:ascii="Arial" w:eastAsia="Times New Roman" w:hAnsi="Arial" w:cs="Arial"/>
              <w:iCs/>
              <w:lang w:val="en-US"/>
            </w:rPr>
            <w:t>Korem</w:t>
          </w:r>
          <w:proofErr w:type="spellEnd"/>
          <w:r w:rsidR="0079170D" w:rsidRPr="0079170D">
            <w:rPr>
              <w:rFonts w:ascii="Arial" w:eastAsia="Times New Roman" w:hAnsi="Arial" w:cs="Arial"/>
              <w:iCs/>
              <w:lang w:val="en-US"/>
            </w:rPr>
            <w:t xml:space="preserve"> T, Zilberman-</w:t>
          </w:r>
          <w:proofErr w:type="spellStart"/>
          <w:r w:rsidR="0079170D" w:rsidRPr="0079170D">
            <w:rPr>
              <w:rFonts w:ascii="Arial" w:eastAsia="Times New Roman" w:hAnsi="Arial" w:cs="Arial"/>
              <w:iCs/>
              <w:lang w:val="en-US"/>
            </w:rPr>
            <w:t>Schapira</w:t>
          </w:r>
          <w:proofErr w:type="spellEnd"/>
          <w:r w:rsidR="0079170D" w:rsidRPr="0079170D">
            <w:rPr>
              <w:rFonts w:ascii="Arial" w:eastAsia="Times New Roman" w:hAnsi="Arial" w:cs="Arial"/>
              <w:iCs/>
              <w:lang w:val="en-US"/>
            </w:rPr>
            <w:t xml:space="preserve"> G, Segal E, </w:t>
          </w:r>
          <w:proofErr w:type="spellStart"/>
          <w:r w:rsidR="0079170D" w:rsidRPr="0079170D">
            <w:rPr>
              <w:rFonts w:ascii="Arial" w:eastAsia="Times New Roman" w:hAnsi="Arial" w:cs="Arial"/>
              <w:iCs/>
              <w:lang w:val="en-US"/>
            </w:rPr>
            <w:t>Elinav</w:t>
          </w:r>
          <w:proofErr w:type="spellEnd"/>
          <w:r w:rsidR="0079170D" w:rsidRPr="0079170D">
            <w:rPr>
              <w:rFonts w:ascii="Arial" w:eastAsia="Times New Roman" w:hAnsi="Arial" w:cs="Arial"/>
              <w:iCs/>
              <w:lang w:val="en-US"/>
            </w:rPr>
            <w:t xml:space="preserve"> E. Non-caloric artificial sweeteners and the microbiome: findings and challenges. </w:t>
          </w:r>
          <w:r w:rsidR="0079170D" w:rsidRPr="0079170D">
            <w:rPr>
              <w:rFonts w:ascii="Arial" w:eastAsia="Times New Roman" w:hAnsi="Arial" w:cs="Arial"/>
              <w:i/>
              <w:lang w:val="en-US"/>
            </w:rPr>
            <w:t>Gut Microbes.</w:t>
          </w:r>
          <w:r w:rsidR="0079170D" w:rsidRPr="0079170D">
            <w:rPr>
              <w:rFonts w:ascii="Arial" w:eastAsia="Times New Roman" w:hAnsi="Arial" w:cs="Arial"/>
              <w:iCs/>
              <w:lang w:val="en-US"/>
            </w:rPr>
            <w:t xml:space="preserve"> 2015;6(2):149-55.</w:t>
          </w:r>
        </w:p>
        <w:p w14:paraId="7C9CF333" w14:textId="677154F3" w:rsidR="00930041" w:rsidRPr="005B4CA0" w:rsidRDefault="00930041" w:rsidP="00930041">
          <w:pPr>
            <w:autoSpaceDE w:val="0"/>
            <w:autoSpaceDN w:val="0"/>
            <w:ind w:left="-426"/>
            <w:jc w:val="both"/>
            <w:divId w:val="1581213696"/>
            <w:rPr>
              <w:rFonts w:ascii="Arial" w:eastAsia="Times New Roman" w:hAnsi="Arial" w:cs="Arial"/>
              <w:iCs/>
              <w:lang w:val="en-US"/>
            </w:rPr>
          </w:pPr>
          <w:r>
            <w:rPr>
              <w:rFonts w:ascii="Arial" w:eastAsia="Times New Roman" w:hAnsi="Arial" w:cs="Arial"/>
              <w:iCs/>
              <w:lang w:val="en-US"/>
            </w:rPr>
            <w:t>77</w:t>
          </w:r>
          <w:r w:rsidR="0079170D">
            <w:rPr>
              <w:rFonts w:ascii="Arial" w:eastAsia="Times New Roman" w:hAnsi="Arial" w:cs="Arial"/>
              <w:iCs/>
              <w:lang w:val="en-US"/>
            </w:rPr>
            <w:t>.-</w:t>
          </w:r>
          <w:r>
            <w:rPr>
              <w:rFonts w:ascii="Arial" w:eastAsia="Times New Roman" w:hAnsi="Arial" w:cs="Arial"/>
              <w:iCs/>
              <w:lang w:val="en-US"/>
            </w:rPr>
            <w:t xml:space="preserve"> </w:t>
          </w:r>
          <w:r w:rsidR="0079170D" w:rsidRPr="0079170D">
            <w:rPr>
              <w:rFonts w:ascii="Arial" w:eastAsia="Times New Roman" w:hAnsi="Arial" w:cs="Arial"/>
              <w:iCs/>
              <w:lang w:val="en-US"/>
            </w:rPr>
            <w:t xml:space="preserve">Ostrowski MP, La Rosa SL, </w:t>
          </w:r>
          <w:proofErr w:type="spellStart"/>
          <w:r w:rsidR="0079170D" w:rsidRPr="0079170D">
            <w:rPr>
              <w:rFonts w:ascii="Arial" w:eastAsia="Times New Roman" w:hAnsi="Arial" w:cs="Arial"/>
              <w:iCs/>
              <w:lang w:val="en-US"/>
            </w:rPr>
            <w:t>Kunath</w:t>
          </w:r>
          <w:proofErr w:type="spellEnd"/>
          <w:r w:rsidR="0079170D" w:rsidRPr="0079170D">
            <w:rPr>
              <w:rFonts w:ascii="Arial" w:eastAsia="Times New Roman" w:hAnsi="Arial" w:cs="Arial"/>
              <w:iCs/>
              <w:lang w:val="en-US"/>
            </w:rPr>
            <w:t xml:space="preserve"> BJ, Robertson A, Pereira G, Hagen LH, Varghese NJ, </w:t>
          </w:r>
          <w:proofErr w:type="spellStart"/>
          <w:r w:rsidR="0079170D" w:rsidRPr="0079170D">
            <w:rPr>
              <w:rFonts w:ascii="Arial" w:eastAsia="Times New Roman" w:hAnsi="Arial" w:cs="Arial"/>
              <w:iCs/>
              <w:lang w:val="en-US"/>
            </w:rPr>
            <w:t>Qiu</w:t>
          </w:r>
          <w:proofErr w:type="spellEnd"/>
          <w:r w:rsidR="0079170D" w:rsidRPr="0079170D">
            <w:rPr>
              <w:rFonts w:ascii="Arial" w:eastAsia="Times New Roman" w:hAnsi="Arial" w:cs="Arial"/>
              <w:iCs/>
              <w:lang w:val="en-US"/>
            </w:rPr>
            <w:t xml:space="preserve"> L, Yao T, Flint G, Li J, McDonald SP, </w:t>
          </w:r>
          <w:proofErr w:type="spellStart"/>
          <w:r w:rsidR="0079170D" w:rsidRPr="0079170D">
            <w:rPr>
              <w:rFonts w:ascii="Arial" w:eastAsia="Times New Roman" w:hAnsi="Arial" w:cs="Arial"/>
              <w:iCs/>
              <w:lang w:val="en-US"/>
            </w:rPr>
            <w:t>Buttner</w:t>
          </w:r>
          <w:proofErr w:type="spellEnd"/>
          <w:r w:rsidR="0079170D" w:rsidRPr="0079170D">
            <w:rPr>
              <w:rFonts w:ascii="Arial" w:eastAsia="Times New Roman" w:hAnsi="Arial" w:cs="Arial"/>
              <w:iCs/>
              <w:lang w:val="en-US"/>
            </w:rPr>
            <w:t xml:space="preserve"> D, </w:t>
          </w:r>
          <w:proofErr w:type="spellStart"/>
          <w:r w:rsidR="0079170D" w:rsidRPr="0079170D">
            <w:rPr>
              <w:rFonts w:ascii="Arial" w:eastAsia="Times New Roman" w:hAnsi="Arial" w:cs="Arial"/>
              <w:iCs/>
              <w:lang w:val="en-US"/>
            </w:rPr>
            <w:t>Pudlo</w:t>
          </w:r>
          <w:proofErr w:type="spellEnd"/>
          <w:r w:rsidR="0079170D" w:rsidRPr="0079170D">
            <w:rPr>
              <w:rFonts w:ascii="Arial" w:eastAsia="Times New Roman" w:hAnsi="Arial" w:cs="Arial"/>
              <w:iCs/>
              <w:lang w:val="en-US"/>
            </w:rPr>
            <w:t xml:space="preserve"> NA, </w:t>
          </w:r>
          <w:proofErr w:type="spellStart"/>
          <w:r w:rsidR="0079170D" w:rsidRPr="0079170D">
            <w:rPr>
              <w:rFonts w:ascii="Arial" w:eastAsia="Times New Roman" w:hAnsi="Arial" w:cs="Arial"/>
              <w:iCs/>
              <w:lang w:val="en-US"/>
            </w:rPr>
            <w:t>Schnizlein</w:t>
          </w:r>
          <w:proofErr w:type="spellEnd"/>
          <w:r w:rsidR="0079170D" w:rsidRPr="0079170D">
            <w:rPr>
              <w:rFonts w:ascii="Arial" w:eastAsia="Times New Roman" w:hAnsi="Arial" w:cs="Arial"/>
              <w:iCs/>
              <w:lang w:val="en-US"/>
            </w:rPr>
            <w:t xml:space="preserve"> MK, Young VB, </w:t>
          </w:r>
          <w:proofErr w:type="spellStart"/>
          <w:r w:rsidR="0079170D" w:rsidRPr="0079170D">
            <w:rPr>
              <w:rFonts w:ascii="Arial" w:eastAsia="Times New Roman" w:hAnsi="Arial" w:cs="Arial"/>
              <w:iCs/>
              <w:lang w:val="en-US"/>
            </w:rPr>
            <w:t>Brumer</w:t>
          </w:r>
          <w:proofErr w:type="spellEnd"/>
          <w:r w:rsidR="0079170D" w:rsidRPr="0079170D">
            <w:rPr>
              <w:rFonts w:ascii="Arial" w:eastAsia="Times New Roman" w:hAnsi="Arial" w:cs="Arial"/>
              <w:iCs/>
              <w:lang w:val="en-US"/>
            </w:rPr>
            <w:t xml:space="preserve"> H, Schmidt TM, </w:t>
          </w:r>
          <w:proofErr w:type="spellStart"/>
          <w:r w:rsidR="0079170D" w:rsidRPr="0079170D">
            <w:rPr>
              <w:rFonts w:ascii="Arial" w:eastAsia="Times New Roman" w:hAnsi="Arial" w:cs="Arial"/>
              <w:iCs/>
              <w:lang w:val="en-US"/>
            </w:rPr>
            <w:t>Terrapon</w:t>
          </w:r>
          <w:proofErr w:type="spellEnd"/>
          <w:r w:rsidR="0079170D" w:rsidRPr="0079170D">
            <w:rPr>
              <w:rFonts w:ascii="Arial" w:eastAsia="Times New Roman" w:hAnsi="Arial" w:cs="Arial"/>
              <w:iCs/>
              <w:lang w:val="en-US"/>
            </w:rPr>
            <w:t xml:space="preserve"> N, Lombard V, </w:t>
          </w:r>
          <w:proofErr w:type="spellStart"/>
          <w:r w:rsidR="0079170D" w:rsidRPr="0079170D">
            <w:rPr>
              <w:rFonts w:ascii="Arial" w:eastAsia="Times New Roman" w:hAnsi="Arial" w:cs="Arial"/>
              <w:iCs/>
              <w:lang w:val="en-US"/>
            </w:rPr>
            <w:t>Henrissat</w:t>
          </w:r>
          <w:proofErr w:type="spellEnd"/>
          <w:r w:rsidR="0079170D" w:rsidRPr="0079170D">
            <w:rPr>
              <w:rFonts w:ascii="Arial" w:eastAsia="Times New Roman" w:hAnsi="Arial" w:cs="Arial"/>
              <w:iCs/>
              <w:lang w:val="en-US"/>
            </w:rPr>
            <w:t xml:space="preserve"> B, Hamaker B, </w:t>
          </w:r>
          <w:proofErr w:type="spellStart"/>
          <w:r w:rsidR="0079170D" w:rsidRPr="0079170D">
            <w:rPr>
              <w:rFonts w:ascii="Arial" w:eastAsia="Times New Roman" w:hAnsi="Arial" w:cs="Arial"/>
              <w:iCs/>
              <w:lang w:val="en-US"/>
            </w:rPr>
            <w:t>Eloe-Fadrosh</w:t>
          </w:r>
          <w:proofErr w:type="spellEnd"/>
          <w:r w:rsidR="0079170D" w:rsidRPr="0079170D">
            <w:rPr>
              <w:rFonts w:ascii="Arial" w:eastAsia="Times New Roman" w:hAnsi="Arial" w:cs="Arial"/>
              <w:iCs/>
              <w:lang w:val="en-US"/>
            </w:rPr>
            <w:t xml:space="preserve"> EA, Tripathi A, Pope PB, Martens EC. Mechanistic insights into consumption of the food additive xanthan gum by the human gut microbiota. </w:t>
          </w:r>
          <w:r w:rsidR="0079170D" w:rsidRPr="0079170D">
            <w:rPr>
              <w:rFonts w:ascii="Arial" w:eastAsia="Times New Roman" w:hAnsi="Arial" w:cs="Arial"/>
              <w:i/>
              <w:lang w:val="en-US"/>
            </w:rPr>
            <w:t xml:space="preserve">Nat Microbiol. </w:t>
          </w:r>
          <w:r w:rsidR="0079170D" w:rsidRPr="0079170D">
            <w:rPr>
              <w:rFonts w:ascii="Arial" w:eastAsia="Times New Roman" w:hAnsi="Arial" w:cs="Arial"/>
              <w:iCs/>
              <w:lang w:val="en-US"/>
            </w:rPr>
            <w:t>2022;7(4):556-569.</w:t>
          </w:r>
        </w:p>
        <w:p w14:paraId="2C2AE31D" w14:textId="213B79EE" w:rsidR="00930041" w:rsidRPr="005B4CA0" w:rsidRDefault="00930041" w:rsidP="00930041">
          <w:pPr>
            <w:autoSpaceDE w:val="0"/>
            <w:autoSpaceDN w:val="0"/>
            <w:ind w:left="-426"/>
            <w:jc w:val="both"/>
            <w:divId w:val="1581213696"/>
            <w:rPr>
              <w:rFonts w:ascii="Arial" w:eastAsia="Times New Roman" w:hAnsi="Arial" w:cs="Arial"/>
              <w:iCs/>
              <w:lang w:val="en-US"/>
            </w:rPr>
          </w:pPr>
          <w:r>
            <w:rPr>
              <w:rFonts w:ascii="Arial" w:eastAsia="Times New Roman" w:hAnsi="Arial" w:cs="Arial"/>
              <w:iCs/>
              <w:lang w:val="en-US"/>
            </w:rPr>
            <w:t>78</w:t>
          </w:r>
          <w:r w:rsidR="0079170D">
            <w:rPr>
              <w:rFonts w:ascii="Arial" w:eastAsia="Times New Roman" w:hAnsi="Arial" w:cs="Arial"/>
              <w:iCs/>
              <w:lang w:val="en-US"/>
            </w:rPr>
            <w:t>.-</w:t>
          </w:r>
          <w:r>
            <w:rPr>
              <w:rFonts w:ascii="Arial" w:eastAsia="Times New Roman" w:hAnsi="Arial" w:cs="Arial"/>
              <w:iCs/>
              <w:lang w:val="en-US"/>
            </w:rPr>
            <w:t xml:space="preserve"> </w:t>
          </w:r>
          <w:r w:rsidR="0079170D" w:rsidRPr="0079170D">
            <w:rPr>
              <w:rFonts w:ascii="Arial" w:eastAsia="Times New Roman" w:hAnsi="Arial" w:cs="Arial"/>
              <w:iCs/>
              <w:lang w:val="en-US"/>
            </w:rPr>
            <w:t xml:space="preserve">McBurney MI, Davis C, Fraser CM, </w:t>
          </w:r>
          <w:proofErr w:type="spellStart"/>
          <w:r w:rsidR="0079170D" w:rsidRPr="0079170D">
            <w:rPr>
              <w:rFonts w:ascii="Arial" w:eastAsia="Times New Roman" w:hAnsi="Arial" w:cs="Arial"/>
              <w:iCs/>
              <w:lang w:val="en-US"/>
            </w:rPr>
            <w:t>Schneeman</w:t>
          </w:r>
          <w:proofErr w:type="spellEnd"/>
          <w:r w:rsidR="0079170D" w:rsidRPr="0079170D">
            <w:rPr>
              <w:rFonts w:ascii="Arial" w:eastAsia="Times New Roman" w:hAnsi="Arial" w:cs="Arial"/>
              <w:iCs/>
              <w:lang w:val="en-US"/>
            </w:rPr>
            <w:t xml:space="preserve"> BO, </w:t>
          </w:r>
          <w:proofErr w:type="spellStart"/>
          <w:r w:rsidR="0079170D" w:rsidRPr="0079170D">
            <w:rPr>
              <w:rFonts w:ascii="Arial" w:eastAsia="Times New Roman" w:hAnsi="Arial" w:cs="Arial"/>
              <w:iCs/>
              <w:lang w:val="en-US"/>
            </w:rPr>
            <w:t>Huttenhower</w:t>
          </w:r>
          <w:proofErr w:type="spellEnd"/>
          <w:r w:rsidR="0079170D" w:rsidRPr="0079170D">
            <w:rPr>
              <w:rFonts w:ascii="Arial" w:eastAsia="Times New Roman" w:hAnsi="Arial" w:cs="Arial"/>
              <w:iCs/>
              <w:lang w:val="en-US"/>
            </w:rPr>
            <w:t xml:space="preserve"> C, Verbeke K, Walter J, </w:t>
          </w:r>
          <w:proofErr w:type="spellStart"/>
          <w:r w:rsidR="0079170D" w:rsidRPr="0079170D">
            <w:rPr>
              <w:rFonts w:ascii="Arial" w:eastAsia="Times New Roman" w:hAnsi="Arial" w:cs="Arial"/>
              <w:iCs/>
              <w:lang w:val="en-US"/>
            </w:rPr>
            <w:t>Latulippe</w:t>
          </w:r>
          <w:proofErr w:type="spellEnd"/>
          <w:r w:rsidR="0079170D" w:rsidRPr="0079170D">
            <w:rPr>
              <w:rFonts w:ascii="Arial" w:eastAsia="Times New Roman" w:hAnsi="Arial" w:cs="Arial"/>
              <w:iCs/>
              <w:lang w:val="en-US"/>
            </w:rPr>
            <w:t xml:space="preserve"> ME. Establishing what constitutes a healthy human gut microbiome: state of the science, regulatory considerations, and future directions. </w:t>
          </w:r>
          <w:r w:rsidR="0079170D" w:rsidRPr="0079170D">
            <w:rPr>
              <w:rFonts w:ascii="Arial" w:eastAsia="Times New Roman" w:hAnsi="Arial" w:cs="Arial"/>
              <w:i/>
              <w:lang w:val="en-US"/>
            </w:rPr>
            <w:t xml:space="preserve">J </w:t>
          </w:r>
          <w:proofErr w:type="spellStart"/>
          <w:r w:rsidR="0079170D" w:rsidRPr="0079170D">
            <w:rPr>
              <w:rFonts w:ascii="Arial" w:eastAsia="Times New Roman" w:hAnsi="Arial" w:cs="Arial"/>
              <w:i/>
              <w:lang w:val="en-US"/>
            </w:rPr>
            <w:t>Nutr</w:t>
          </w:r>
          <w:proofErr w:type="spellEnd"/>
          <w:r w:rsidR="0079170D" w:rsidRPr="0079170D">
            <w:rPr>
              <w:rFonts w:ascii="Arial" w:eastAsia="Times New Roman" w:hAnsi="Arial" w:cs="Arial"/>
              <w:i/>
              <w:lang w:val="en-US"/>
            </w:rPr>
            <w:t>.</w:t>
          </w:r>
          <w:r w:rsidR="0079170D" w:rsidRPr="0079170D">
            <w:rPr>
              <w:rFonts w:ascii="Arial" w:eastAsia="Times New Roman" w:hAnsi="Arial" w:cs="Arial"/>
              <w:iCs/>
              <w:lang w:val="en-US"/>
            </w:rPr>
            <w:t xml:space="preserve"> 2019;149(11):1882-1895.</w:t>
          </w:r>
        </w:p>
        <w:p w14:paraId="0457A57B" w14:textId="654EE998" w:rsidR="00930041" w:rsidRPr="006E0A24" w:rsidRDefault="00930041" w:rsidP="00930041">
          <w:pPr>
            <w:autoSpaceDE w:val="0"/>
            <w:autoSpaceDN w:val="0"/>
            <w:ind w:left="-426"/>
            <w:jc w:val="both"/>
            <w:divId w:val="1581213696"/>
            <w:rPr>
              <w:rFonts w:ascii="Arial" w:eastAsia="Times New Roman" w:hAnsi="Arial" w:cs="Arial"/>
              <w:iCs/>
            </w:rPr>
          </w:pPr>
          <w:r>
            <w:rPr>
              <w:rFonts w:ascii="Arial" w:eastAsia="Times New Roman" w:hAnsi="Arial" w:cs="Arial"/>
              <w:iCs/>
              <w:lang w:val="en-US"/>
            </w:rPr>
            <w:t>79</w:t>
          </w:r>
          <w:r w:rsidR="006E0A24">
            <w:rPr>
              <w:rFonts w:ascii="Arial" w:eastAsia="Times New Roman" w:hAnsi="Arial" w:cs="Arial"/>
              <w:iCs/>
              <w:lang w:val="en-US"/>
            </w:rPr>
            <w:t>.-</w:t>
          </w:r>
          <w:r>
            <w:rPr>
              <w:rFonts w:ascii="Arial" w:eastAsia="Times New Roman" w:hAnsi="Arial" w:cs="Arial"/>
              <w:iCs/>
              <w:lang w:val="en-US"/>
            </w:rPr>
            <w:t xml:space="preserve"> </w:t>
          </w:r>
          <w:r w:rsidR="006E0A24" w:rsidRPr="006E0A24">
            <w:rPr>
              <w:rFonts w:ascii="Arial" w:eastAsia="Times New Roman" w:hAnsi="Arial" w:cs="Arial"/>
              <w:iCs/>
              <w:lang w:val="en-US"/>
            </w:rPr>
            <w:t xml:space="preserve">Smits WK, </w:t>
          </w:r>
          <w:proofErr w:type="spellStart"/>
          <w:r w:rsidR="006E0A24" w:rsidRPr="006E0A24">
            <w:rPr>
              <w:rFonts w:ascii="Arial" w:eastAsia="Times New Roman" w:hAnsi="Arial" w:cs="Arial"/>
              <w:iCs/>
              <w:lang w:val="en-US"/>
            </w:rPr>
            <w:t>Lyras</w:t>
          </w:r>
          <w:proofErr w:type="spellEnd"/>
          <w:r w:rsidR="006E0A24" w:rsidRPr="006E0A24">
            <w:rPr>
              <w:rFonts w:ascii="Arial" w:eastAsia="Times New Roman" w:hAnsi="Arial" w:cs="Arial"/>
              <w:iCs/>
              <w:lang w:val="en-US"/>
            </w:rPr>
            <w:t xml:space="preserve"> D, Lacy DB, Wilcox MH, </w:t>
          </w:r>
          <w:proofErr w:type="spellStart"/>
          <w:r w:rsidR="006E0A24" w:rsidRPr="006E0A24">
            <w:rPr>
              <w:rFonts w:ascii="Arial" w:eastAsia="Times New Roman" w:hAnsi="Arial" w:cs="Arial"/>
              <w:iCs/>
              <w:lang w:val="en-US"/>
            </w:rPr>
            <w:t>Kuijper</w:t>
          </w:r>
          <w:proofErr w:type="spellEnd"/>
          <w:r w:rsidR="006E0A24" w:rsidRPr="006E0A24">
            <w:rPr>
              <w:rFonts w:ascii="Arial" w:eastAsia="Times New Roman" w:hAnsi="Arial" w:cs="Arial"/>
              <w:iCs/>
              <w:lang w:val="en-US"/>
            </w:rPr>
            <w:t xml:space="preserve"> EJ. </w:t>
          </w:r>
          <w:r w:rsidR="006E0A24" w:rsidRPr="006E0A24">
            <w:rPr>
              <w:rFonts w:ascii="Arial" w:eastAsia="Times New Roman" w:hAnsi="Arial" w:cs="Arial"/>
              <w:i/>
              <w:lang w:val="en-US"/>
            </w:rPr>
            <w:t>Clostridium difficile</w:t>
          </w:r>
          <w:r w:rsidR="006E0A24" w:rsidRPr="006E0A24">
            <w:rPr>
              <w:rFonts w:ascii="Arial" w:eastAsia="Times New Roman" w:hAnsi="Arial" w:cs="Arial"/>
              <w:iCs/>
              <w:lang w:val="en-US"/>
            </w:rPr>
            <w:t xml:space="preserve"> infection. </w:t>
          </w:r>
          <w:r w:rsidR="006E0A24" w:rsidRPr="006E0A24">
            <w:rPr>
              <w:rFonts w:ascii="Arial" w:eastAsia="Times New Roman" w:hAnsi="Arial" w:cs="Arial"/>
              <w:i/>
              <w:lang w:val="en-US"/>
            </w:rPr>
            <w:t>Nat Rev Dis Primers.</w:t>
          </w:r>
          <w:r w:rsidR="006E0A24" w:rsidRPr="006E0A24">
            <w:rPr>
              <w:rFonts w:ascii="Arial" w:eastAsia="Times New Roman" w:hAnsi="Arial" w:cs="Arial"/>
              <w:iCs/>
              <w:lang w:val="en-US"/>
            </w:rPr>
            <w:t xml:space="preserve"> </w:t>
          </w:r>
          <w:proofErr w:type="gramStart"/>
          <w:r w:rsidR="006E0A24" w:rsidRPr="006E0A24">
            <w:rPr>
              <w:rFonts w:ascii="Arial" w:eastAsia="Times New Roman" w:hAnsi="Arial" w:cs="Arial"/>
              <w:iCs/>
            </w:rPr>
            <w:t>2016;2:16020</w:t>
          </w:r>
          <w:proofErr w:type="gramEnd"/>
          <w:r w:rsidR="006E0A24" w:rsidRPr="006E0A24">
            <w:rPr>
              <w:rFonts w:ascii="Arial" w:eastAsia="Times New Roman" w:hAnsi="Arial" w:cs="Arial"/>
              <w:iCs/>
            </w:rPr>
            <w:t>.</w:t>
          </w:r>
        </w:p>
        <w:p w14:paraId="31742046" w14:textId="684D0C86" w:rsidR="00930041" w:rsidRPr="005B4CA0" w:rsidRDefault="00930041" w:rsidP="00930041">
          <w:pPr>
            <w:autoSpaceDE w:val="0"/>
            <w:autoSpaceDN w:val="0"/>
            <w:ind w:left="-426"/>
            <w:jc w:val="both"/>
            <w:divId w:val="1581213696"/>
            <w:rPr>
              <w:rFonts w:ascii="Arial" w:eastAsia="Times New Roman" w:hAnsi="Arial" w:cs="Arial"/>
              <w:iCs/>
              <w:lang w:val="en-US"/>
            </w:rPr>
          </w:pPr>
          <w:r>
            <w:rPr>
              <w:rFonts w:ascii="Arial" w:eastAsia="Times New Roman" w:hAnsi="Arial" w:cs="Arial"/>
              <w:iCs/>
            </w:rPr>
            <w:t>80</w:t>
          </w:r>
          <w:r w:rsidR="006E0A24">
            <w:rPr>
              <w:rFonts w:ascii="Arial" w:eastAsia="Times New Roman" w:hAnsi="Arial" w:cs="Arial"/>
              <w:iCs/>
            </w:rPr>
            <w:t>.-</w:t>
          </w:r>
          <w:r>
            <w:rPr>
              <w:rFonts w:ascii="Arial" w:eastAsia="Times New Roman" w:hAnsi="Arial" w:cs="Arial"/>
              <w:iCs/>
            </w:rPr>
            <w:t xml:space="preserve"> </w:t>
          </w:r>
          <w:proofErr w:type="spellStart"/>
          <w:r w:rsidR="006E0A24" w:rsidRPr="006E0A24">
            <w:rPr>
              <w:rFonts w:ascii="Arial" w:eastAsia="Times New Roman" w:hAnsi="Arial" w:cs="Arial"/>
              <w:iCs/>
            </w:rPr>
            <w:t>Malfertheiner</w:t>
          </w:r>
          <w:proofErr w:type="spellEnd"/>
          <w:r w:rsidR="006E0A24" w:rsidRPr="006E0A24">
            <w:rPr>
              <w:rFonts w:ascii="Arial" w:eastAsia="Times New Roman" w:hAnsi="Arial" w:cs="Arial"/>
              <w:iCs/>
            </w:rPr>
            <w:t xml:space="preserve"> P, Camargo MC, El-Omar E, </w:t>
          </w:r>
          <w:proofErr w:type="spellStart"/>
          <w:r w:rsidR="006E0A24" w:rsidRPr="006E0A24">
            <w:rPr>
              <w:rFonts w:ascii="Arial" w:eastAsia="Times New Roman" w:hAnsi="Arial" w:cs="Arial"/>
              <w:iCs/>
            </w:rPr>
            <w:t>Liou</w:t>
          </w:r>
          <w:proofErr w:type="spellEnd"/>
          <w:r w:rsidR="006E0A24" w:rsidRPr="006E0A24">
            <w:rPr>
              <w:rFonts w:ascii="Arial" w:eastAsia="Times New Roman" w:hAnsi="Arial" w:cs="Arial"/>
              <w:iCs/>
            </w:rPr>
            <w:t xml:space="preserve"> JM, </w:t>
          </w:r>
          <w:proofErr w:type="spellStart"/>
          <w:r w:rsidR="006E0A24" w:rsidRPr="006E0A24">
            <w:rPr>
              <w:rFonts w:ascii="Arial" w:eastAsia="Times New Roman" w:hAnsi="Arial" w:cs="Arial"/>
              <w:iCs/>
            </w:rPr>
            <w:t>Peek</w:t>
          </w:r>
          <w:proofErr w:type="spellEnd"/>
          <w:r w:rsidR="006E0A24" w:rsidRPr="006E0A24">
            <w:rPr>
              <w:rFonts w:ascii="Arial" w:eastAsia="Times New Roman" w:hAnsi="Arial" w:cs="Arial"/>
              <w:iCs/>
            </w:rPr>
            <w:t xml:space="preserve"> R, Schulz C, Smith SI, </w:t>
          </w:r>
          <w:proofErr w:type="spellStart"/>
          <w:r w:rsidR="006E0A24" w:rsidRPr="006E0A24">
            <w:rPr>
              <w:rFonts w:ascii="Arial" w:eastAsia="Times New Roman" w:hAnsi="Arial" w:cs="Arial"/>
              <w:iCs/>
            </w:rPr>
            <w:t>Suerbaum</w:t>
          </w:r>
          <w:proofErr w:type="spellEnd"/>
          <w:r w:rsidR="006E0A24" w:rsidRPr="006E0A24">
            <w:rPr>
              <w:rFonts w:ascii="Arial" w:eastAsia="Times New Roman" w:hAnsi="Arial" w:cs="Arial"/>
              <w:iCs/>
            </w:rPr>
            <w:t xml:space="preserve"> S. </w:t>
          </w:r>
          <w:proofErr w:type="spellStart"/>
          <w:r w:rsidR="006E0A24" w:rsidRPr="006E0A24">
            <w:rPr>
              <w:rFonts w:ascii="Arial" w:eastAsia="Times New Roman" w:hAnsi="Arial" w:cs="Arial"/>
              <w:i/>
            </w:rPr>
            <w:t>Helicobacter</w:t>
          </w:r>
          <w:proofErr w:type="spellEnd"/>
          <w:r w:rsidR="006E0A24" w:rsidRPr="006E0A24">
            <w:rPr>
              <w:rFonts w:ascii="Arial" w:eastAsia="Times New Roman" w:hAnsi="Arial" w:cs="Arial"/>
              <w:i/>
            </w:rPr>
            <w:t xml:space="preserve"> pylori</w:t>
          </w:r>
          <w:r w:rsidR="006E0A24" w:rsidRPr="006E0A24">
            <w:rPr>
              <w:rFonts w:ascii="Arial" w:eastAsia="Times New Roman" w:hAnsi="Arial" w:cs="Arial"/>
              <w:iCs/>
            </w:rPr>
            <w:t xml:space="preserve"> </w:t>
          </w:r>
          <w:proofErr w:type="spellStart"/>
          <w:r w:rsidR="006E0A24" w:rsidRPr="006E0A24">
            <w:rPr>
              <w:rFonts w:ascii="Arial" w:eastAsia="Times New Roman" w:hAnsi="Arial" w:cs="Arial"/>
              <w:iCs/>
            </w:rPr>
            <w:t>infection</w:t>
          </w:r>
          <w:proofErr w:type="spellEnd"/>
          <w:r w:rsidR="006E0A24" w:rsidRPr="006E0A24">
            <w:rPr>
              <w:rFonts w:ascii="Arial" w:eastAsia="Times New Roman" w:hAnsi="Arial" w:cs="Arial"/>
              <w:iCs/>
            </w:rPr>
            <w:t xml:space="preserve">. </w:t>
          </w:r>
          <w:r w:rsidR="006E0A24" w:rsidRPr="006E0A24">
            <w:rPr>
              <w:rFonts w:ascii="Arial" w:eastAsia="Times New Roman" w:hAnsi="Arial" w:cs="Arial"/>
              <w:i/>
              <w:lang w:val="en-GB"/>
            </w:rPr>
            <w:t>Nat Rev Dis Primers.</w:t>
          </w:r>
          <w:r w:rsidR="006E0A24" w:rsidRPr="006E0A24">
            <w:rPr>
              <w:rFonts w:ascii="Arial" w:eastAsia="Times New Roman" w:hAnsi="Arial" w:cs="Arial"/>
              <w:iCs/>
              <w:lang w:val="en-GB"/>
            </w:rPr>
            <w:t xml:space="preserve"> 2023;9(1):19.</w:t>
          </w:r>
        </w:p>
        <w:p w14:paraId="548897F2" w14:textId="3FE09F88" w:rsidR="00930041" w:rsidRPr="005B4CA0" w:rsidRDefault="00930041" w:rsidP="00930041">
          <w:pPr>
            <w:autoSpaceDE w:val="0"/>
            <w:autoSpaceDN w:val="0"/>
            <w:ind w:left="-426"/>
            <w:jc w:val="both"/>
            <w:divId w:val="1581213696"/>
            <w:rPr>
              <w:rFonts w:ascii="Arial" w:eastAsia="Times New Roman" w:hAnsi="Arial" w:cs="Arial"/>
              <w:iCs/>
              <w:lang w:val="en-US"/>
            </w:rPr>
          </w:pPr>
          <w:r>
            <w:rPr>
              <w:rFonts w:ascii="Arial" w:eastAsia="Times New Roman" w:hAnsi="Arial" w:cs="Arial"/>
              <w:iCs/>
              <w:lang w:val="en-US"/>
            </w:rPr>
            <w:t>81</w:t>
          </w:r>
          <w:r w:rsidR="006E0A24">
            <w:rPr>
              <w:rFonts w:ascii="Arial" w:eastAsia="Times New Roman" w:hAnsi="Arial" w:cs="Arial"/>
              <w:iCs/>
              <w:lang w:val="en-US"/>
            </w:rPr>
            <w:t>.-</w:t>
          </w:r>
          <w:r>
            <w:rPr>
              <w:rFonts w:ascii="Arial" w:eastAsia="Times New Roman" w:hAnsi="Arial" w:cs="Arial"/>
              <w:iCs/>
              <w:lang w:val="en-US"/>
            </w:rPr>
            <w:t xml:space="preserve"> </w:t>
          </w:r>
          <w:r w:rsidR="006E0A24" w:rsidRPr="006E0A24">
            <w:rPr>
              <w:rFonts w:ascii="Arial" w:eastAsia="Times New Roman" w:hAnsi="Arial" w:cs="Arial"/>
              <w:iCs/>
              <w:lang w:val="en-US"/>
            </w:rPr>
            <w:t xml:space="preserve">Minkoff NZ, Aslam S, Medina M, Tanner-Smith EE, </w:t>
          </w:r>
          <w:proofErr w:type="spellStart"/>
          <w:r w:rsidR="006E0A24" w:rsidRPr="006E0A24">
            <w:rPr>
              <w:rFonts w:ascii="Arial" w:eastAsia="Times New Roman" w:hAnsi="Arial" w:cs="Arial"/>
              <w:iCs/>
              <w:lang w:val="en-US"/>
            </w:rPr>
            <w:t>Zackular</w:t>
          </w:r>
          <w:proofErr w:type="spellEnd"/>
          <w:r w:rsidR="006E0A24" w:rsidRPr="006E0A24">
            <w:rPr>
              <w:rFonts w:ascii="Arial" w:eastAsia="Times New Roman" w:hAnsi="Arial" w:cs="Arial"/>
              <w:iCs/>
              <w:lang w:val="en-US"/>
            </w:rPr>
            <w:t xml:space="preserve"> JP, </w:t>
          </w:r>
          <w:proofErr w:type="spellStart"/>
          <w:r w:rsidR="006E0A24" w:rsidRPr="006E0A24">
            <w:rPr>
              <w:rFonts w:ascii="Arial" w:eastAsia="Times New Roman" w:hAnsi="Arial" w:cs="Arial"/>
              <w:iCs/>
              <w:lang w:val="en-US"/>
            </w:rPr>
            <w:t>Acra</w:t>
          </w:r>
          <w:proofErr w:type="spellEnd"/>
          <w:r w:rsidR="006E0A24" w:rsidRPr="006E0A24">
            <w:rPr>
              <w:rFonts w:ascii="Arial" w:eastAsia="Times New Roman" w:hAnsi="Arial" w:cs="Arial"/>
              <w:iCs/>
              <w:lang w:val="en-US"/>
            </w:rPr>
            <w:t xml:space="preserve"> S, Nicholson MR, </w:t>
          </w:r>
          <w:proofErr w:type="spellStart"/>
          <w:r w:rsidR="006E0A24" w:rsidRPr="006E0A24">
            <w:rPr>
              <w:rFonts w:ascii="Arial" w:eastAsia="Times New Roman" w:hAnsi="Arial" w:cs="Arial"/>
              <w:iCs/>
              <w:lang w:val="en-US"/>
            </w:rPr>
            <w:t>Imdad</w:t>
          </w:r>
          <w:proofErr w:type="spellEnd"/>
          <w:r w:rsidR="006E0A24" w:rsidRPr="006E0A24">
            <w:rPr>
              <w:rFonts w:ascii="Arial" w:eastAsia="Times New Roman" w:hAnsi="Arial" w:cs="Arial"/>
              <w:iCs/>
              <w:lang w:val="en-US"/>
            </w:rPr>
            <w:t xml:space="preserve"> A. Fecal microbiota transplantation for the treatment of recurrent </w:t>
          </w:r>
          <w:proofErr w:type="spellStart"/>
          <w:r w:rsidR="006E0A24" w:rsidRPr="006E0A24">
            <w:rPr>
              <w:rFonts w:ascii="Arial" w:eastAsia="Times New Roman" w:hAnsi="Arial" w:cs="Arial"/>
              <w:i/>
              <w:lang w:val="en-US"/>
            </w:rPr>
            <w:t>Clostridioides</w:t>
          </w:r>
          <w:proofErr w:type="spellEnd"/>
          <w:r w:rsidR="006E0A24" w:rsidRPr="006E0A24">
            <w:rPr>
              <w:rFonts w:ascii="Arial" w:eastAsia="Times New Roman" w:hAnsi="Arial" w:cs="Arial"/>
              <w:i/>
              <w:lang w:val="en-US"/>
            </w:rPr>
            <w:t xml:space="preserve"> difficile</w:t>
          </w:r>
          <w:r w:rsidR="006E0A24" w:rsidRPr="006E0A24">
            <w:rPr>
              <w:rFonts w:ascii="Arial" w:eastAsia="Times New Roman" w:hAnsi="Arial" w:cs="Arial"/>
              <w:iCs/>
              <w:lang w:val="en-US"/>
            </w:rPr>
            <w:t xml:space="preserve"> (</w:t>
          </w:r>
          <w:r w:rsidR="006E0A24" w:rsidRPr="006E0A24">
            <w:rPr>
              <w:rFonts w:ascii="Arial" w:eastAsia="Times New Roman" w:hAnsi="Arial" w:cs="Arial"/>
              <w:i/>
              <w:lang w:val="en-US"/>
            </w:rPr>
            <w:t>Clostridium difficile</w:t>
          </w:r>
          <w:r w:rsidR="006E0A24" w:rsidRPr="006E0A24">
            <w:rPr>
              <w:rFonts w:ascii="Arial" w:eastAsia="Times New Roman" w:hAnsi="Arial" w:cs="Arial"/>
              <w:iCs/>
              <w:lang w:val="en-US"/>
            </w:rPr>
            <w:t xml:space="preserve">). </w:t>
          </w:r>
          <w:r w:rsidR="006E0A24" w:rsidRPr="006E0A24">
            <w:rPr>
              <w:rFonts w:ascii="Arial" w:eastAsia="Times New Roman" w:hAnsi="Arial" w:cs="Arial"/>
              <w:i/>
              <w:lang w:val="en-US"/>
            </w:rPr>
            <w:t>Cochrane Database Syst Rev.</w:t>
          </w:r>
          <w:r w:rsidR="006E0A24" w:rsidRPr="006E0A24">
            <w:rPr>
              <w:rFonts w:ascii="Arial" w:eastAsia="Times New Roman" w:hAnsi="Arial" w:cs="Arial"/>
              <w:iCs/>
              <w:lang w:val="en-US"/>
            </w:rPr>
            <w:t xml:space="preserve"> 2023;4(4):CD013871.</w:t>
          </w:r>
        </w:p>
        <w:p w14:paraId="63D9FB44" w14:textId="71FB53A1" w:rsidR="00930041" w:rsidRPr="005B4CA0" w:rsidRDefault="00930041" w:rsidP="00930041">
          <w:pPr>
            <w:autoSpaceDE w:val="0"/>
            <w:autoSpaceDN w:val="0"/>
            <w:ind w:left="-426"/>
            <w:jc w:val="both"/>
            <w:divId w:val="1400128024"/>
            <w:rPr>
              <w:rFonts w:ascii="Arial" w:eastAsia="Times New Roman" w:hAnsi="Arial" w:cs="Arial"/>
              <w:iCs/>
              <w:lang w:val="en-US"/>
            </w:rPr>
          </w:pPr>
          <w:r>
            <w:rPr>
              <w:rFonts w:ascii="Arial" w:eastAsia="Times New Roman" w:hAnsi="Arial" w:cs="Arial"/>
              <w:iCs/>
              <w:lang w:val="en-US"/>
            </w:rPr>
            <w:t>82</w:t>
          </w:r>
          <w:r w:rsidR="006E0A24">
            <w:rPr>
              <w:rFonts w:ascii="Arial" w:eastAsia="Times New Roman" w:hAnsi="Arial" w:cs="Arial"/>
              <w:iCs/>
              <w:lang w:val="en-US"/>
            </w:rPr>
            <w:t>.-</w:t>
          </w:r>
          <w:r>
            <w:rPr>
              <w:rFonts w:ascii="Arial" w:eastAsia="Times New Roman" w:hAnsi="Arial" w:cs="Arial"/>
              <w:iCs/>
              <w:lang w:val="en-US"/>
            </w:rPr>
            <w:t xml:space="preserve"> </w:t>
          </w:r>
          <w:proofErr w:type="spellStart"/>
          <w:r w:rsidR="006E0A24" w:rsidRPr="006E0A24">
            <w:rPr>
              <w:rFonts w:ascii="Arial" w:eastAsia="Times New Roman" w:hAnsi="Arial" w:cs="Arial"/>
              <w:iCs/>
              <w:lang w:val="en-US"/>
            </w:rPr>
            <w:t>Mullard</w:t>
          </w:r>
          <w:proofErr w:type="spellEnd"/>
          <w:r w:rsidR="006E0A24" w:rsidRPr="006E0A24">
            <w:rPr>
              <w:rFonts w:ascii="Arial" w:eastAsia="Times New Roman" w:hAnsi="Arial" w:cs="Arial"/>
              <w:iCs/>
              <w:lang w:val="en-US"/>
            </w:rPr>
            <w:t xml:space="preserve"> A. Astellas buys complement inhibitor for $5.9 billion. </w:t>
          </w:r>
          <w:r w:rsidR="006E0A24" w:rsidRPr="006E0A24">
            <w:rPr>
              <w:rFonts w:ascii="Arial" w:eastAsia="Times New Roman" w:hAnsi="Arial" w:cs="Arial"/>
              <w:i/>
              <w:lang w:val="en-US"/>
            </w:rPr>
            <w:t xml:space="preserve">Nat Rev Drug </w:t>
          </w:r>
          <w:proofErr w:type="spellStart"/>
          <w:r w:rsidR="006E0A24" w:rsidRPr="006E0A24">
            <w:rPr>
              <w:rFonts w:ascii="Arial" w:eastAsia="Times New Roman" w:hAnsi="Arial" w:cs="Arial"/>
              <w:i/>
              <w:lang w:val="en-US"/>
            </w:rPr>
            <w:t>Discov</w:t>
          </w:r>
          <w:proofErr w:type="spellEnd"/>
          <w:r w:rsidR="006E0A24" w:rsidRPr="006E0A24">
            <w:rPr>
              <w:rFonts w:ascii="Arial" w:eastAsia="Times New Roman" w:hAnsi="Arial" w:cs="Arial"/>
              <w:iCs/>
              <w:lang w:val="en-US"/>
            </w:rPr>
            <w:t>. 2023;22(6):436.</w:t>
          </w:r>
        </w:p>
        <w:p w14:paraId="3C8938CB" w14:textId="17BA323C" w:rsidR="00930041" w:rsidRPr="0062388C" w:rsidRDefault="00930041" w:rsidP="00930041">
          <w:pPr>
            <w:autoSpaceDE w:val="0"/>
            <w:autoSpaceDN w:val="0"/>
            <w:ind w:left="-426"/>
            <w:jc w:val="both"/>
            <w:divId w:val="1400128024"/>
            <w:rPr>
              <w:rFonts w:ascii="Arial" w:eastAsia="Times New Roman" w:hAnsi="Arial" w:cs="Arial"/>
              <w:iCs/>
              <w:lang w:val="en-GB"/>
            </w:rPr>
          </w:pPr>
          <w:r>
            <w:rPr>
              <w:rFonts w:ascii="Arial" w:eastAsia="Times New Roman" w:hAnsi="Arial" w:cs="Arial"/>
              <w:iCs/>
              <w:lang w:val="en-US"/>
            </w:rPr>
            <w:t>83</w:t>
          </w:r>
          <w:r w:rsidR="006E0A24">
            <w:rPr>
              <w:rFonts w:ascii="Arial" w:eastAsia="Times New Roman" w:hAnsi="Arial" w:cs="Arial"/>
              <w:iCs/>
              <w:lang w:val="en-US"/>
            </w:rPr>
            <w:t>.-</w:t>
          </w:r>
          <w:r>
            <w:rPr>
              <w:rFonts w:ascii="Arial" w:eastAsia="Times New Roman" w:hAnsi="Arial" w:cs="Arial"/>
              <w:iCs/>
              <w:lang w:val="en-US"/>
            </w:rPr>
            <w:t xml:space="preserve"> </w:t>
          </w:r>
          <w:proofErr w:type="spellStart"/>
          <w:r w:rsidR="006E0A24" w:rsidRPr="006E0A24">
            <w:rPr>
              <w:rFonts w:ascii="Arial" w:eastAsia="Times New Roman" w:hAnsi="Arial" w:cs="Arial"/>
              <w:iCs/>
              <w:lang w:val="en-US"/>
            </w:rPr>
            <w:t>Wortelboer</w:t>
          </w:r>
          <w:proofErr w:type="spellEnd"/>
          <w:r w:rsidR="006E0A24" w:rsidRPr="006E0A24">
            <w:rPr>
              <w:rFonts w:ascii="Arial" w:eastAsia="Times New Roman" w:hAnsi="Arial" w:cs="Arial"/>
              <w:iCs/>
              <w:lang w:val="en-US"/>
            </w:rPr>
            <w:t xml:space="preserve"> K, </w:t>
          </w:r>
          <w:proofErr w:type="spellStart"/>
          <w:r w:rsidR="006E0A24" w:rsidRPr="006E0A24">
            <w:rPr>
              <w:rFonts w:ascii="Arial" w:eastAsia="Times New Roman" w:hAnsi="Arial" w:cs="Arial"/>
              <w:iCs/>
              <w:lang w:val="en-US"/>
            </w:rPr>
            <w:t>Nieuwdorp</w:t>
          </w:r>
          <w:proofErr w:type="spellEnd"/>
          <w:r w:rsidR="006E0A24" w:rsidRPr="006E0A24">
            <w:rPr>
              <w:rFonts w:ascii="Arial" w:eastAsia="Times New Roman" w:hAnsi="Arial" w:cs="Arial"/>
              <w:iCs/>
              <w:lang w:val="en-US"/>
            </w:rPr>
            <w:t xml:space="preserve"> M, </w:t>
          </w:r>
          <w:proofErr w:type="spellStart"/>
          <w:r w:rsidR="006E0A24" w:rsidRPr="006E0A24">
            <w:rPr>
              <w:rFonts w:ascii="Arial" w:eastAsia="Times New Roman" w:hAnsi="Arial" w:cs="Arial"/>
              <w:iCs/>
              <w:lang w:val="en-US"/>
            </w:rPr>
            <w:t>Herrema</w:t>
          </w:r>
          <w:proofErr w:type="spellEnd"/>
          <w:r w:rsidR="006E0A24" w:rsidRPr="006E0A24">
            <w:rPr>
              <w:rFonts w:ascii="Arial" w:eastAsia="Times New Roman" w:hAnsi="Arial" w:cs="Arial"/>
              <w:iCs/>
              <w:lang w:val="en-US"/>
            </w:rPr>
            <w:t xml:space="preserve"> H. Fecal microbiota transplantation beyond </w:t>
          </w:r>
          <w:proofErr w:type="spellStart"/>
          <w:r w:rsidR="006E0A24" w:rsidRPr="006E0A24">
            <w:rPr>
              <w:rFonts w:ascii="Arial" w:eastAsia="Times New Roman" w:hAnsi="Arial" w:cs="Arial"/>
              <w:i/>
              <w:lang w:val="en-US"/>
            </w:rPr>
            <w:t>Clostridioides</w:t>
          </w:r>
          <w:proofErr w:type="spellEnd"/>
          <w:r w:rsidR="006E0A24" w:rsidRPr="006E0A24">
            <w:rPr>
              <w:rFonts w:ascii="Arial" w:eastAsia="Times New Roman" w:hAnsi="Arial" w:cs="Arial"/>
              <w:i/>
              <w:lang w:val="en-US"/>
            </w:rPr>
            <w:t xml:space="preserve"> difficile</w:t>
          </w:r>
          <w:r w:rsidR="006E0A24" w:rsidRPr="006E0A24">
            <w:rPr>
              <w:rFonts w:ascii="Arial" w:eastAsia="Times New Roman" w:hAnsi="Arial" w:cs="Arial"/>
              <w:iCs/>
              <w:lang w:val="en-US"/>
            </w:rPr>
            <w:t xml:space="preserve"> infections. </w:t>
          </w:r>
          <w:proofErr w:type="spellStart"/>
          <w:r w:rsidR="006E0A24" w:rsidRPr="0062388C">
            <w:rPr>
              <w:rFonts w:ascii="Arial" w:eastAsia="Times New Roman" w:hAnsi="Arial" w:cs="Arial"/>
              <w:i/>
              <w:lang w:val="en-GB"/>
            </w:rPr>
            <w:t>EBioMedicine</w:t>
          </w:r>
          <w:proofErr w:type="spellEnd"/>
          <w:r w:rsidR="006E0A24" w:rsidRPr="0062388C">
            <w:rPr>
              <w:rFonts w:ascii="Arial" w:eastAsia="Times New Roman" w:hAnsi="Arial" w:cs="Arial"/>
              <w:iCs/>
              <w:lang w:val="en-GB"/>
            </w:rPr>
            <w:t xml:space="preserve">. </w:t>
          </w:r>
          <w:proofErr w:type="gramStart"/>
          <w:r w:rsidR="006E0A24" w:rsidRPr="0062388C">
            <w:rPr>
              <w:rFonts w:ascii="Arial" w:eastAsia="Times New Roman" w:hAnsi="Arial" w:cs="Arial"/>
              <w:iCs/>
              <w:lang w:val="en-GB"/>
            </w:rPr>
            <w:t>2019;44:716</w:t>
          </w:r>
          <w:proofErr w:type="gramEnd"/>
          <w:r w:rsidR="006E0A24" w:rsidRPr="0062388C">
            <w:rPr>
              <w:rFonts w:ascii="Arial" w:eastAsia="Times New Roman" w:hAnsi="Arial" w:cs="Arial"/>
              <w:iCs/>
              <w:lang w:val="en-GB"/>
            </w:rPr>
            <w:t>-729.</w:t>
          </w:r>
        </w:p>
        <w:p w14:paraId="7A7E6173" w14:textId="51E84B45" w:rsidR="00930041" w:rsidRPr="005B4CA0" w:rsidRDefault="00930041" w:rsidP="00930041">
          <w:pPr>
            <w:autoSpaceDE w:val="0"/>
            <w:autoSpaceDN w:val="0"/>
            <w:ind w:left="-426"/>
            <w:jc w:val="both"/>
            <w:divId w:val="1400128024"/>
            <w:rPr>
              <w:rFonts w:ascii="Arial" w:eastAsia="Times New Roman" w:hAnsi="Arial" w:cs="Arial"/>
              <w:iCs/>
              <w:lang w:val="en-US"/>
            </w:rPr>
          </w:pPr>
          <w:r w:rsidRPr="006E0A24">
            <w:rPr>
              <w:rFonts w:ascii="Arial" w:eastAsia="Times New Roman" w:hAnsi="Arial" w:cs="Arial"/>
              <w:iCs/>
              <w:lang w:val="en-GB"/>
            </w:rPr>
            <w:t>84</w:t>
          </w:r>
          <w:r w:rsidR="006E0A24" w:rsidRPr="006E0A24">
            <w:rPr>
              <w:rFonts w:ascii="Arial" w:eastAsia="Times New Roman" w:hAnsi="Arial" w:cs="Arial"/>
              <w:iCs/>
              <w:lang w:val="en-GB"/>
            </w:rPr>
            <w:t>.-</w:t>
          </w:r>
          <w:r w:rsidRPr="006E0A24">
            <w:rPr>
              <w:rFonts w:ascii="Arial" w:eastAsia="Times New Roman" w:hAnsi="Arial" w:cs="Arial"/>
              <w:iCs/>
              <w:lang w:val="en-GB"/>
            </w:rPr>
            <w:t xml:space="preserve"> </w:t>
          </w:r>
          <w:r w:rsidR="006E0A24" w:rsidRPr="006E0A24">
            <w:rPr>
              <w:rFonts w:ascii="Arial" w:eastAsia="Times New Roman" w:hAnsi="Arial" w:cs="Arial"/>
              <w:iCs/>
              <w:lang w:val="en-GB"/>
            </w:rPr>
            <w:t>Benítez-</w:t>
          </w:r>
          <w:proofErr w:type="spellStart"/>
          <w:r w:rsidR="006E0A24" w:rsidRPr="006E0A24">
            <w:rPr>
              <w:rFonts w:ascii="Arial" w:eastAsia="Times New Roman" w:hAnsi="Arial" w:cs="Arial"/>
              <w:iCs/>
              <w:lang w:val="en-GB"/>
            </w:rPr>
            <w:t>Páez</w:t>
          </w:r>
          <w:proofErr w:type="spellEnd"/>
          <w:r w:rsidR="006E0A24" w:rsidRPr="006E0A24">
            <w:rPr>
              <w:rFonts w:ascii="Arial" w:eastAsia="Times New Roman" w:hAnsi="Arial" w:cs="Arial"/>
              <w:iCs/>
              <w:lang w:val="en-GB"/>
            </w:rPr>
            <w:t xml:space="preserve"> A, </w:t>
          </w:r>
          <w:proofErr w:type="spellStart"/>
          <w:r w:rsidR="006E0A24" w:rsidRPr="006E0A24">
            <w:rPr>
              <w:rFonts w:ascii="Arial" w:eastAsia="Times New Roman" w:hAnsi="Arial" w:cs="Arial"/>
              <w:iCs/>
              <w:lang w:val="en-GB"/>
            </w:rPr>
            <w:t>Hartstra</w:t>
          </w:r>
          <w:proofErr w:type="spellEnd"/>
          <w:r w:rsidR="006E0A24" w:rsidRPr="006E0A24">
            <w:rPr>
              <w:rFonts w:ascii="Arial" w:eastAsia="Times New Roman" w:hAnsi="Arial" w:cs="Arial"/>
              <w:iCs/>
              <w:lang w:val="en-GB"/>
            </w:rPr>
            <w:t xml:space="preserve"> AV, </w:t>
          </w:r>
          <w:proofErr w:type="spellStart"/>
          <w:r w:rsidR="006E0A24" w:rsidRPr="006E0A24">
            <w:rPr>
              <w:rFonts w:ascii="Arial" w:eastAsia="Times New Roman" w:hAnsi="Arial" w:cs="Arial"/>
              <w:iCs/>
              <w:lang w:val="en-GB"/>
            </w:rPr>
            <w:t>Nieuwdorp</w:t>
          </w:r>
          <w:proofErr w:type="spellEnd"/>
          <w:r w:rsidR="006E0A24" w:rsidRPr="006E0A24">
            <w:rPr>
              <w:rFonts w:ascii="Arial" w:eastAsia="Times New Roman" w:hAnsi="Arial" w:cs="Arial"/>
              <w:iCs/>
              <w:lang w:val="en-GB"/>
            </w:rPr>
            <w:t xml:space="preserve"> M, Sanz Y. Species- and strain-level assessment using </w:t>
          </w:r>
          <w:proofErr w:type="spellStart"/>
          <w:r w:rsidR="006E0A24" w:rsidRPr="006E0A24">
            <w:rPr>
              <w:rFonts w:ascii="Arial" w:eastAsia="Times New Roman" w:hAnsi="Arial" w:cs="Arial"/>
              <w:iCs/>
              <w:lang w:val="en-GB"/>
            </w:rPr>
            <w:t>rrn</w:t>
          </w:r>
          <w:proofErr w:type="spellEnd"/>
          <w:r w:rsidR="006E0A24" w:rsidRPr="006E0A24">
            <w:rPr>
              <w:rFonts w:ascii="Arial" w:eastAsia="Times New Roman" w:hAnsi="Arial" w:cs="Arial"/>
              <w:iCs/>
              <w:lang w:val="en-GB"/>
            </w:rPr>
            <w:t xml:space="preserve"> long-amplicons suggests donor's influence on gut microbial transference via </w:t>
          </w:r>
          <w:proofErr w:type="spellStart"/>
          <w:r w:rsidR="006E0A24" w:rsidRPr="006E0A24">
            <w:rPr>
              <w:rFonts w:ascii="Arial" w:eastAsia="Times New Roman" w:hAnsi="Arial" w:cs="Arial"/>
              <w:iCs/>
              <w:lang w:val="en-GB"/>
            </w:rPr>
            <w:t>fecal</w:t>
          </w:r>
          <w:proofErr w:type="spellEnd"/>
          <w:r w:rsidR="006E0A24" w:rsidRPr="006E0A24">
            <w:rPr>
              <w:rFonts w:ascii="Arial" w:eastAsia="Times New Roman" w:hAnsi="Arial" w:cs="Arial"/>
              <w:iCs/>
              <w:lang w:val="en-GB"/>
            </w:rPr>
            <w:t xml:space="preserve"> transplants in metabolic syndrome subjects. </w:t>
          </w:r>
          <w:r w:rsidR="006E0A24" w:rsidRPr="0062388C">
            <w:rPr>
              <w:rFonts w:ascii="Arial" w:eastAsia="Times New Roman" w:hAnsi="Arial" w:cs="Arial"/>
              <w:i/>
              <w:lang w:val="en-GB"/>
            </w:rPr>
            <w:t>Gut Microbes.</w:t>
          </w:r>
          <w:r w:rsidR="006E0A24" w:rsidRPr="0062388C">
            <w:rPr>
              <w:rFonts w:ascii="Arial" w:eastAsia="Times New Roman" w:hAnsi="Arial" w:cs="Arial"/>
              <w:iCs/>
              <w:lang w:val="en-GB"/>
            </w:rPr>
            <w:t xml:space="preserve"> 2022;14(1):2078621.</w:t>
          </w:r>
        </w:p>
        <w:p w14:paraId="14E3C1BC" w14:textId="6462B8A4" w:rsidR="001A784B" w:rsidRPr="005B4CA0" w:rsidRDefault="001A784B" w:rsidP="00CF6C5A">
          <w:pPr>
            <w:autoSpaceDE w:val="0"/>
            <w:autoSpaceDN w:val="0"/>
            <w:ind w:left="-426"/>
            <w:jc w:val="both"/>
            <w:divId w:val="1400128024"/>
            <w:rPr>
              <w:rFonts w:ascii="Arial" w:eastAsia="Times New Roman" w:hAnsi="Arial" w:cs="Arial"/>
              <w:iCs/>
              <w:lang w:val="en-US"/>
            </w:rPr>
          </w:pPr>
          <w:r>
            <w:rPr>
              <w:rFonts w:ascii="Arial" w:eastAsia="Times New Roman" w:hAnsi="Arial" w:cs="Arial"/>
              <w:iCs/>
              <w:lang w:val="en-US"/>
            </w:rPr>
            <w:t>85</w:t>
          </w:r>
          <w:r w:rsidR="006E0A24">
            <w:rPr>
              <w:rFonts w:ascii="Arial" w:eastAsia="Times New Roman" w:hAnsi="Arial" w:cs="Arial"/>
              <w:iCs/>
              <w:lang w:val="en-US"/>
            </w:rPr>
            <w:t>.-</w:t>
          </w:r>
          <w:r>
            <w:rPr>
              <w:rFonts w:ascii="Arial" w:eastAsia="Times New Roman" w:hAnsi="Arial" w:cs="Arial"/>
              <w:iCs/>
              <w:lang w:val="en-US"/>
            </w:rPr>
            <w:t xml:space="preserve"> </w:t>
          </w:r>
          <w:r w:rsidR="00C10576">
            <w:rPr>
              <w:rFonts w:ascii="Arial" w:eastAsia="Times New Roman" w:hAnsi="Arial" w:cs="Arial"/>
              <w:iCs/>
              <w:lang w:val="en-US"/>
            </w:rPr>
            <w:t xml:space="preserve">US </w:t>
          </w:r>
          <w:r>
            <w:rPr>
              <w:rFonts w:ascii="Arial" w:eastAsia="Times New Roman" w:hAnsi="Arial" w:cs="Arial"/>
              <w:iCs/>
              <w:lang w:val="en-US"/>
            </w:rPr>
            <w:t xml:space="preserve">FDA. </w:t>
          </w:r>
          <w:r w:rsidRPr="005B4CA0">
            <w:rPr>
              <w:rFonts w:ascii="Arial" w:eastAsia="Times New Roman" w:hAnsi="Arial" w:cs="Arial"/>
              <w:iCs/>
              <w:lang w:val="en-US"/>
            </w:rPr>
            <w:t xml:space="preserve">Enforcement </w:t>
          </w:r>
          <w:r w:rsidR="006E0A24" w:rsidRPr="005B4CA0">
            <w:rPr>
              <w:rFonts w:ascii="Arial" w:eastAsia="Times New Roman" w:hAnsi="Arial" w:cs="Arial"/>
              <w:iCs/>
              <w:lang w:val="en-US"/>
            </w:rPr>
            <w:t xml:space="preserve">policy regarding investigational new drug requirements for use of fecal microbiota for transplantation to treat </w:t>
          </w:r>
          <w:proofErr w:type="spellStart"/>
          <w:r w:rsidRPr="006E0A24">
            <w:rPr>
              <w:rFonts w:ascii="Arial" w:eastAsia="Times New Roman" w:hAnsi="Arial" w:cs="Arial"/>
              <w:i/>
              <w:lang w:val="en-US"/>
            </w:rPr>
            <w:t>Clostridioides</w:t>
          </w:r>
          <w:proofErr w:type="spellEnd"/>
          <w:r w:rsidRPr="006E0A24">
            <w:rPr>
              <w:rFonts w:ascii="Arial" w:eastAsia="Times New Roman" w:hAnsi="Arial" w:cs="Arial"/>
              <w:i/>
              <w:lang w:val="en-US"/>
            </w:rPr>
            <w:t xml:space="preserve"> difficile</w:t>
          </w:r>
          <w:r w:rsidRPr="005B4CA0">
            <w:rPr>
              <w:rFonts w:ascii="Arial" w:eastAsia="Times New Roman" w:hAnsi="Arial" w:cs="Arial"/>
              <w:iCs/>
              <w:lang w:val="en-US"/>
            </w:rPr>
            <w:t>. 87(228).</w:t>
          </w:r>
          <w:r w:rsidR="006E0A24">
            <w:rPr>
              <w:rFonts w:ascii="Arial" w:eastAsia="Times New Roman" w:hAnsi="Arial" w:cs="Arial"/>
              <w:iCs/>
              <w:lang w:val="en-US"/>
            </w:rPr>
            <w:t xml:space="preserve"> 2022. Accessed November 2, 2023. </w:t>
          </w:r>
          <w:hyperlink r:id="rId44" w:history="1">
            <w:r w:rsidR="006E0A24" w:rsidRPr="006E6622">
              <w:rPr>
                <w:rStyle w:val="Hipervnculo"/>
                <w:rFonts w:ascii="Arial" w:eastAsia="Times New Roman" w:hAnsi="Arial" w:cs="Arial"/>
                <w:iCs/>
                <w:lang w:val="en-US"/>
              </w:rPr>
              <w:t>https://www.fda.gov/media/86440/download</w:t>
            </w:r>
          </w:hyperlink>
          <w:r w:rsidR="006E0A24">
            <w:rPr>
              <w:rFonts w:ascii="Arial" w:eastAsia="Times New Roman" w:hAnsi="Arial" w:cs="Arial"/>
              <w:iCs/>
              <w:lang w:val="en-US"/>
            </w:rPr>
            <w:t xml:space="preserve"> </w:t>
          </w:r>
        </w:p>
        <w:p w14:paraId="36E2077E" w14:textId="35078F7F" w:rsidR="001D434B" w:rsidRDefault="00930041" w:rsidP="001D434B">
          <w:pPr>
            <w:autoSpaceDE w:val="0"/>
            <w:autoSpaceDN w:val="0"/>
            <w:ind w:left="-426"/>
            <w:jc w:val="both"/>
            <w:divId w:val="200678435"/>
            <w:rPr>
              <w:rFonts w:ascii="Arial" w:eastAsia="Times New Roman" w:hAnsi="Arial" w:cs="Arial"/>
              <w:iCs/>
              <w:lang w:val="en-US"/>
            </w:rPr>
          </w:pPr>
          <w:r>
            <w:rPr>
              <w:rFonts w:ascii="Arial" w:eastAsia="Times New Roman" w:hAnsi="Arial" w:cs="Arial"/>
              <w:iCs/>
              <w:lang w:val="en-US"/>
            </w:rPr>
            <w:t>86</w:t>
          </w:r>
          <w:r w:rsidR="001D434B">
            <w:rPr>
              <w:rFonts w:ascii="Arial" w:eastAsia="Times New Roman" w:hAnsi="Arial" w:cs="Arial"/>
              <w:iCs/>
              <w:lang w:val="en-US"/>
            </w:rPr>
            <w:t>.-</w:t>
          </w:r>
          <w:r>
            <w:rPr>
              <w:rFonts w:ascii="Arial" w:eastAsia="Times New Roman" w:hAnsi="Arial" w:cs="Arial"/>
              <w:iCs/>
              <w:lang w:val="en-US"/>
            </w:rPr>
            <w:t xml:space="preserve"> </w:t>
          </w:r>
          <w:r w:rsidR="001D434B" w:rsidRPr="001D434B">
            <w:rPr>
              <w:rFonts w:ascii="Arial" w:eastAsia="Times New Roman" w:hAnsi="Arial" w:cs="Arial"/>
              <w:iCs/>
              <w:lang w:val="en-US"/>
            </w:rPr>
            <w:t xml:space="preserve">Russell BJ, Brown SD, </w:t>
          </w:r>
          <w:proofErr w:type="spellStart"/>
          <w:r w:rsidR="001D434B" w:rsidRPr="001D434B">
            <w:rPr>
              <w:rFonts w:ascii="Arial" w:eastAsia="Times New Roman" w:hAnsi="Arial" w:cs="Arial"/>
              <w:iCs/>
              <w:lang w:val="en-US"/>
            </w:rPr>
            <w:t>Siguenza</w:t>
          </w:r>
          <w:proofErr w:type="spellEnd"/>
          <w:r w:rsidR="001D434B" w:rsidRPr="001D434B">
            <w:rPr>
              <w:rFonts w:ascii="Arial" w:eastAsia="Times New Roman" w:hAnsi="Arial" w:cs="Arial"/>
              <w:iCs/>
              <w:lang w:val="en-US"/>
            </w:rPr>
            <w:t xml:space="preserve"> N, Mai I, Saran AR, </w:t>
          </w:r>
          <w:proofErr w:type="spellStart"/>
          <w:r w:rsidR="001D434B" w:rsidRPr="001D434B">
            <w:rPr>
              <w:rFonts w:ascii="Arial" w:eastAsia="Times New Roman" w:hAnsi="Arial" w:cs="Arial"/>
              <w:iCs/>
              <w:lang w:val="en-US"/>
            </w:rPr>
            <w:t>Lingaraju</w:t>
          </w:r>
          <w:proofErr w:type="spellEnd"/>
          <w:r w:rsidR="001D434B" w:rsidRPr="001D434B">
            <w:rPr>
              <w:rFonts w:ascii="Arial" w:eastAsia="Times New Roman" w:hAnsi="Arial" w:cs="Arial"/>
              <w:iCs/>
              <w:lang w:val="en-US"/>
            </w:rPr>
            <w:t xml:space="preserve"> A, </w:t>
          </w:r>
          <w:proofErr w:type="spellStart"/>
          <w:r w:rsidR="001D434B" w:rsidRPr="001D434B">
            <w:rPr>
              <w:rFonts w:ascii="Arial" w:eastAsia="Times New Roman" w:hAnsi="Arial" w:cs="Arial"/>
              <w:iCs/>
              <w:lang w:val="en-US"/>
            </w:rPr>
            <w:t>Maissy</w:t>
          </w:r>
          <w:proofErr w:type="spellEnd"/>
          <w:r w:rsidR="001D434B" w:rsidRPr="001D434B">
            <w:rPr>
              <w:rFonts w:ascii="Arial" w:eastAsia="Times New Roman" w:hAnsi="Arial" w:cs="Arial"/>
              <w:iCs/>
              <w:lang w:val="en-US"/>
            </w:rPr>
            <w:t xml:space="preserve"> ES, </w:t>
          </w:r>
          <w:proofErr w:type="spellStart"/>
          <w:r w:rsidR="001D434B" w:rsidRPr="001D434B">
            <w:rPr>
              <w:rFonts w:ascii="Arial" w:eastAsia="Times New Roman" w:hAnsi="Arial" w:cs="Arial"/>
              <w:iCs/>
              <w:lang w:val="en-US"/>
            </w:rPr>
            <w:t>Dantas</w:t>
          </w:r>
          <w:proofErr w:type="spellEnd"/>
          <w:r w:rsidR="001D434B" w:rsidRPr="001D434B">
            <w:rPr>
              <w:rFonts w:ascii="Arial" w:eastAsia="Times New Roman" w:hAnsi="Arial" w:cs="Arial"/>
              <w:iCs/>
              <w:lang w:val="en-US"/>
            </w:rPr>
            <w:t xml:space="preserve"> Machado AC, Pinto AFM, Sanchez C, </w:t>
          </w:r>
          <w:proofErr w:type="spellStart"/>
          <w:r w:rsidR="001D434B" w:rsidRPr="001D434B">
            <w:rPr>
              <w:rFonts w:ascii="Arial" w:eastAsia="Times New Roman" w:hAnsi="Arial" w:cs="Arial"/>
              <w:iCs/>
              <w:lang w:val="en-US"/>
            </w:rPr>
            <w:t>Rossitto</w:t>
          </w:r>
          <w:proofErr w:type="spellEnd"/>
          <w:r w:rsidR="001D434B" w:rsidRPr="001D434B">
            <w:rPr>
              <w:rFonts w:ascii="Arial" w:eastAsia="Times New Roman" w:hAnsi="Arial" w:cs="Arial"/>
              <w:iCs/>
              <w:lang w:val="en-US"/>
            </w:rPr>
            <w:t xml:space="preserve"> LA, Miyamoto Y, Richter RA, Ho SB, </w:t>
          </w:r>
          <w:proofErr w:type="spellStart"/>
          <w:r w:rsidR="001D434B" w:rsidRPr="001D434B">
            <w:rPr>
              <w:rFonts w:ascii="Arial" w:eastAsia="Times New Roman" w:hAnsi="Arial" w:cs="Arial"/>
              <w:iCs/>
              <w:lang w:val="en-US"/>
            </w:rPr>
            <w:t>Eckmann</w:t>
          </w:r>
          <w:proofErr w:type="spellEnd"/>
          <w:r w:rsidR="001D434B" w:rsidRPr="001D434B">
            <w:rPr>
              <w:rFonts w:ascii="Arial" w:eastAsia="Times New Roman" w:hAnsi="Arial" w:cs="Arial"/>
              <w:iCs/>
              <w:lang w:val="en-US"/>
            </w:rPr>
            <w:t xml:space="preserve"> L, Hasty J, Gonzalez DJ, </w:t>
          </w:r>
          <w:proofErr w:type="spellStart"/>
          <w:r w:rsidR="001D434B" w:rsidRPr="001D434B">
            <w:rPr>
              <w:rFonts w:ascii="Arial" w:eastAsia="Times New Roman" w:hAnsi="Arial" w:cs="Arial"/>
              <w:iCs/>
              <w:lang w:val="en-US"/>
            </w:rPr>
            <w:t>Saghatelian</w:t>
          </w:r>
          <w:proofErr w:type="spellEnd"/>
          <w:r w:rsidR="001D434B" w:rsidRPr="001D434B">
            <w:rPr>
              <w:rFonts w:ascii="Arial" w:eastAsia="Times New Roman" w:hAnsi="Arial" w:cs="Arial"/>
              <w:iCs/>
              <w:lang w:val="en-US"/>
            </w:rPr>
            <w:t xml:space="preserve"> A, Knight R, </w:t>
          </w:r>
          <w:proofErr w:type="spellStart"/>
          <w:r w:rsidR="001D434B" w:rsidRPr="001D434B">
            <w:rPr>
              <w:rFonts w:ascii="Arial" w:eastAsia="Times New Roman" w:hAnsi="Arial" w:cs="Arial"/>
              <w:iCs/>
              <w:lang w:val="en-US"/>
            </w:rPr>
            <w:t>Zarrinpar</w:t>
          </w:r>
          <w:proofErr w:type="spellEnd"/>
          <w:r w:rsidR="001D434B" w:rsidRPr="001D434B">
            <w:rPr>
              <w:rFonts w:ascii="Arial" w:eastAsia="Times New Roman" w:hAnsi="Arial" w:cs="Arial"/>
              <w:iCs/>
              <w:lang w:val="en-US"/>
            </w:rPr>
            <w:t xml:space="preserve"> A. Intestinal </w:t>
          </w:r>
          <w:r w:rsidR="001D434B" w:rsidRPr="001D434B">
            <w:rPr>
              <w:rFonts w:ascii="Arial" w:eastAsia="Times New Roman" w:hAnsi="Arial" w:cs="Arial"/>
              <w:iCs/>
              <w:lang w:val="en-US"/>
            </w:rPr>
            <w:lastRenderedPageBreak/>
            <w:t xml:space="preserve">transgene delivery with native E. coli chassis allows persistent physiological changes. </w:t>
          </w:r>
          <w:r w:rsidR="001D434B" w:rsidRPr="001D434B">
            <w:rPr>
              <w:rFonts w:ascii="Arial" w:eastAsia="Times New Roman" w:hAnsi="Arial" w:cs="Arial"/>
              <w:i/>
              <w:lang w:val="en-US"/>
            </w:rPr>
            <w:t>Cell.</w:t>
          </w:r>
          <w:r w:rsidR="001D434B" w:rsidRPr="001D434B">
            <w:rPr>
              <w:rFonts w:ascii="Arial" w:eastAsia="Times New Roman" w:hAnsi="Arial" w:cs="Arial"/>
              <w:iCs/>
              <w:lang w:val="en-US"/>
            </w:rPr>
            <w:t xml:space="preserve"> 2022;185(17):3263-3277.e15. </w:t>
          </w:r>
        </w:p>
        <w:p w14:paraId="02F8BD32" w14:textId="5B89A06F" w:rsidR="00515406" w:rsidRPr="00515406" w:rsidRDefault="00515406" w:rsidP="001D434B">
          <w:pPr>
            <w:autoSpaceDE w:val="0"/>
            <w:autoSpaceDN w:val="0"/>
            <w:ind w:left="-426"/>
            <w:jc w:val="both"/>
            <w:divId w:val="200678435"/>
            <w:rPr>
              <w:rFonts w:ascii="Arial" w:eastAsia="Times New Roman" w:hAnsi="Arial" w:cs="Arial"/>
              <w:iCs/>
              <w:lang w:val="en-GB"/>
            </w:rPr>
          </w:pPr>
          <w:r w:rsidRPr="00515406">
            <w:rPr>
              <w:rFonts w:ascii="Arial" w:eastAsia="Times New Roman" w:hAnsi="Arial" w:cs="Arial"/>
              <w:iCs/>
              <w:lang w:val="en-GB"/>
            </w:rPr>
            <w:t>87</w:t>
          </w:r>
          <w:r w:rsidR="001D434B">
            <w:rPr>
              <w:rFonts w:ascii="Arial" w:eastAsia="Times New Roman" w:hAnsi="Arial" w:cs="Arial"/>
              <w:iCs/>
              <w:lang w:val="en-GB"/>
            </w:rPr>
            <w:t>.-</w:t>
          </w:r>
          <w:r w:rsidRPr="00515406">
            <w:rPr>
              <w:rFonts w:ascii="Arial" w:eastAsia="Times New Roman" w:hAnsi="Arial" w:cs="Arial"/>
              <w:iCs/>
              <w:lang w:val="en-GB"/>
            </w:rPr>
            <w:t xml:space="preserve"> </w:t>
          </w:r>
          <w:proofErr w:type="spellStart"/>
          <w:r w:rsidRPr="00515406">
            <w:rPr>
              <w:rFonts w:ascii="Arial" w:eastAsia="Times New Roman" w:hAnsi="Arial" w:cs="Arial"/>
              <w:iCs/>
              <w:lang w:val="en-GB"/>
            </w:rPr>
            <w:t>Jakubczyk</w:t>
          </w:r>
          <w:proofErr w:type="spellEnd"/>
          <w:r w:rsidRPr="00515406">
            <w:rPr>
              <w:rFonts w:ascii="Arial" w:eastAsia="Times New Roman" w:hAnsi="Arial" w:cs="Arial"/>
              <w:iCs/>
              <w:lang w:val="en-GB"/>
            </w:rPr>
            <w:t xml:space="preserve"> D, </w:t>
          </w:r>
          <w:proofErr w:type="spellStart"/>
          <w:r w:rsidRPr="00515406">
            <w:rPr>
              <w:rFonts w:ascii="Arial" w:eastAsia="Times New Roman" w:hAnsi="Arial" w:cs="Arial"/>
              <w:iCs/>
              <w:lang w:val="en-GB"/>
            </w:rPr>
            <w:t>Górska</w:t>
          </w:r>
          <w:proofErr w:type="spellEnd"/>
          <w:r w:rsidRPr="00515406">
            <w:rPr>
              <w:rFonts w:ascii="Arial" w:eastAsia="Times New Roman" w:hAnsi="Arial" w:cs="Arial"/>
              <w:iCs/>
              <w:lang w:val="en-GB"/>
            </w:rPr>
            <w:t xml:space="preserve"> S. Impact of Probiotic Bacteria on Respiratory Allergy Disorders. </w:t>
          </w:r>
          <w:r w:rsidRPr="001D434B">
            <w:rPr>
              <w:rFonts w:ascii="Arial" w:eastAsia="Times New Roman" w:hAnsi="Arial" w:cs="Arial"/>
              <w:i/>
              <w:lang w:val="en-GB"/>
            </w:rPr>
            <w:t xml:space="preserve">Front </w:t>
          </w:r>
          <w:proofErr w:type="spellStart"/>
          <w:r w:rsidRPr="001D434B">
            <w:rPr>
              <w:rFonts w:ascii="Arial" w:eastAsia="Times New Roman" w:hAnsi="Arial" w:cs="Arial"/>
              <w:i/>
              <w:lang w:val="en-GB"/>
            </w:rPr>
            <w:t>Microbiol</w:t>
          </w:r>
          <w:proofErr w:type="spellEnd"/>
          <w:r w:rsidRPr="001D434B">
            <w:rPr>
              <w:rFonts w:ascii="Arial" w:eastAsia="Times New Roman" w:hAnsi="Arial" w:cs="Arial"/>
              <w:i/>
              <w:lang w:val="en-GB"/>
            </w:rPr>
            <w:t>.</w:t>
          </w:r>
          <w:r w:rsidRPr="00515406">
            <w:rPr>
              <w:rFonts w:ascii="Arial" w:eastAsia="Times New Roman" w:hAnsi="Arial" w:cs="Arial"/>
              <w:iCs/>
              <w:lang w:val="en-GB"/>
            </w:rPr>
            <w:t xml:space="preserve"> </w:t>
          </w:r>
          <w:proofErr w:type="gramStart"/>
          <w:r w:rsidRPr="00515406">
            <w:rPr>
              <w:rFonts w:ascii="Arial" w:eastAsia="Times New Roman" w:hAnsi="Arial" w:cs="Arial"/>
              <w:iCs/>
              <w:lang w:val="en-GB"/>
            </w:rPr>
            <w:t>2021;12:688137</w:t>
          </w:r>
          <w:proofErr w:type="gramEnd"/>
          <w:r w:rsidRPr="00515406">
            <w:rPr>
              <w:rFonts w:ascii="Arial" w:eastAsia="Times New Roman" w:hAnsi="Arial" w:cs="Arial"/>
              <w:iCs/>
              <w:lang w:val="en-GB"/>
            </w:rPr>
            <w:t>.</w:t>
          </w:r>
        </w:p>
        <w:p w14:paraId="76882351" w14:textId="61F21C7A" w:rsidR="00515406" w:rsidRPr="0027460B" w:rsidRDefault="00515406" w:rsidP="00930041">
          <w:pPr>
            <w:autoSpaceDE w:val="0"/>
            <w:autoSpaceDN w:val="0"/>
            <w:ind w:left="-426"/>
            <w:jc w:val="both"/>
            <w:divId w:val="200678435"/>
            <w:rPr>
              <w:rFonts w:ascii="Arial" w:eastAsia="Times New Roman" w:hAnsi="Arial" w:cs="Arial"/>
              <w:iCs/>
              <w:lang w:val="en-GB"/>
            </w:rPr>
          </w:pPr>
          <w:r w:rsidRPr="00C10576">
            <w:rPr>
              <w:rFonts w:ascii="Arial" w:eastAsia="Times New Roman" w:hAnsi="Arial" w:cs="Arial"/>
              <w:iCs/>
              <w:lang w:val="en-GB"/>
            </w:rPr>
            <w:t>88</w:t>
          </w:r>
          <w:r w:rsidR="001D434B">
            <w:rPr>
              <w:rFonts w:ascii="Arial" w:eastAsia="Times New Roman" w:hAnsi="Arial" w:cs="Arial"/>
              <w:iCs/>
              <w:lang w:val="en-GB"/>
            </w:rPr>
            <w:t>.-</w:t>
          </w:r>
          <w:r w:rsidRPr="00C10576">
            <w:rPr>
              <w:rFonts w:ascii="Arial" w:eastAsia="Times New Roman" w:hAnsi="Arial" w:cs="Arial"/>
              <w:iCs/>
              <w:lang w:val="en-GB"/>
            </w:rPr>
            <w:t xml:space="preserve"> </w:t>
          </w:r>
          <w:r w:rsidR="001D434B" w:rsidRPr="001D434B">
            <w:rPr>
              <w:rFonts w:ascii="Arial" w:eastAsia="Times New Roman" w:hAnsi="Arial" w:cs="Arial"/>
              <w:iCs/>
              <w:lang w:val="en-GB"/>
            </w:rPr>
            <w:t>Wei X, Jiang P, Liu J, Sun R, Zhu L. Association between probiotic supplementation and asthma incidence in infants: a meta-analysis of randomized controlled trials</w:t>
          </w:r>
          <w:r w:rsidR="001D434B" w:rsidRPr="001D434B">
            <w:rPr>
              <w:rFonts w:ascii="Arial" w:eastAsia="Times New Roman" w:hAnsi="Arial" w:cs="Arial"/>
              <w:i/>
              <w:lang w:val="en-GB"/>
            </w:rPr>
            <w:t>. J Asthma.</w:t>
          </w:r>
          <w:r w:rsidR="001D434B" w:rsidRPr="001D434B">
            <w:rPr>
              <w:rFonts w:ascii="Arial" w:eastAsia="Times New Roman" w:hAnsi="Arial" w:cs="Arial"/>
              <w:iCs/>
              <w:lang w:val="en-GB"/>
            </w:rPr>
            <w:t xml:space="preserve"> 2020;57(2):167-178.</w:t>
          </w:r>
        </w:p>
        <w:p w14:paraId="4EB9C86E" w14:textId="7D520466" w:rsidR="00C10576" w:rsidRPr="0062388C" w:rsidRDefault="00C10576" w:rsidP="00930041">
          <w:pPr>
            <w:autoSpaceDE w:val="0"/>
            <w:autoSpaceDN w:val="0"/>
            <w:ind w:left="-426"/>
            <w:jc w:val="both"/>
            <w:divId w:val="200678435"/>
            <w:rPr>
              <w:rFonts w:ascii="Arial" w:eastAsia="Times New Roman" w:hAnsi="Arial" w:cs="Arial"/>
              <w:iCs/>
              <w:lang w:val="en-GB"/>
            </w:rPr>
          </w:pPr>
          <w:r w:rsidRPr="00C10576">
            <w:rPr>
              <w:rFonts w:ascii="Arial" w:eastAsia="Times New Roman" w:hAnsi="Arial" w:cs="Arial"/>
              <w:iCs/>
              <w:lang w:val="en-GB"/>
            </w:rPr>
            <w:t>89</w:t>
          </w:r>
          <w:r w:rsidR="001D434B">
            <w:rPr>
              <w:rFonts w:ascii="Arial" w:eastAsia="Times New Roman" w:hAnsi="Arial" w:cs="Arial"/>
              <w:iCs/>
              <w:lang w:val="en-GB"/>
            </w:rPr>
            <w:t>.-</w:t>
          </w:r>
          <w:r w:rsidRPr="00C10576">
            <w:rPr>
              <w:rFonts w:ascii="Arial" w:eastAsia="Times New Roman" w:hAnsi="Arial" w:cs="Arial"/>
              <w:iCs/>
              <w:lang w:val="en-GB"/>
            </w:rPr>
            <w:t xml:space="preserve"> US FDA. </w:t>
          </w:r>
          <w:r w:rsidR="001D434B" w:rsidRPr="00C10576">
            <w:rPr>
              <w:rFonts w:ascii="Arial" w:eastAsia="Times New Roman" w:hAnsi="Arial" w:cs="Arial"/>
              <w:iCs/>
              <w:lang w:val="en-GB"/>
            </w:rPr>
            <w:t>Warning regarding use of probiotics in preterm infants</w:t>
          </w:r>
          <w:r w:rsidRPr="00C10576">
            <w:rPr>
              <w:rFonts w:ascii="Arial" w:eastAsia="Times New Roman" w:hAnsi="Arial" w:cs="Arial"/>
              <w:iCs/>
              <w:lang w:val="en-GB"/>
            </w:rPr>
            <w:t xml:space="preserve">. </w:t>
          </w:r>
          <w:r w:rsidRPr="0062388C">
            <w:rPr>
              <w:rFonts w:ascii="Arial" w:eastAsia="Times New Roman" w:hAnsi="Arial" w:cs="Arial"/>
              <w:iCs/>
              <w:lang w:val="en-GB"/>
            </w:rPr>
            <w:t xml:space="preserve">2023. </w:t>
          </w:r>
          <w:r w:rsidR="001D434B" w:rsidRPr="0062388C">
            <w:rPr>
              <w:rFonts w:ascii="Arial" w:eastAsia="Times New Roman" w:hAnsi="Arial" w:cs="Arial"/>
              <w:iCs/>
              <w:lang w:val="en-GB"/>
            </w:rPr>
            <w:t xml:space="preserve">Accessed November 2, 2023. </w:t>
          </w:r>
          <w:hyperlink r:id="rId45" w:history="1">
            <w:r w:rsidRPr="0062388C">
              <w:rPr>
                <w:rStyle w:val="Hipervnculo"/>
                <w:rFonts w:ascii="Arial" w:eastAsia="Times New Roman" w:hAnsi="Arial" w:cs="Arial"/>
                <w:iCs/>
                <w:lang w:val="en-GB"/>
              </w:rPr>
              <w:t>https://www.fda.gov/media/172606/download?attachment</w:t>
            </w:r>
          </w:hyperlink>
          <w:r w:rsidRPr="0062388C">
            <w:rPr>
              <w:rFonts w:ascii="Arial" w:eastAsia="Times New Roman" w:hAnsi="Arial" w:cs="Arial"/>
              <w:iCs/>
              <w:lang w:val="en-GB"/>
            </w:rPr>
            <w:t xml:space="preserve"> </w:t>
          </w:r>
        </w:p>
        <w:p w14:paraId="03FE60CF" w14:textId="31FB38FE" w:rsidR="00930041" w:rsidRPr="005B4CA0" w:rsidRDefault="00E73991" w:rsidP="00930041">
          <w:pPr>
            <w:autoSpaceDE w:val="0"/>
            <w:autoSpaceDN w:val="0"/>
            <w:ind w:left="-426"/>
            <w:jc w:val="both"/>
            <w:divId w:val="200678435"/>
            <w:rPr>
              <w:rFonts w:ascii="Arial" w:eastAsia="Times New Roman" w:hAnsi="Arial" w:cs="Arial"/>
              <w:iCs/>
              <w:lang w:val="en-US"/>
            </w:rPr>
          </w:pPr>
          <w:r w:rsidRPr="0062388C">
            <w:rPr>
              <w:rFonts w:ascii="Arial" w:eastAsia="Times New Roman" w:hAnsi="Arial" w:cs="Arial"/>
              <w:iCs/>
              <w:lang w:val="en-GB"/>
            </w:rPr>
            <w:t>90</w:t>
          </w:r>
          <w:r w:rsidR="003868AE" w:rsidRPr="0062388C">
            <w:rPr>
              <w:rFonts w:ascii="Arial" w:eastAsia="Times New Roman" w:hAnsi="Arial" w:cs="Arial"/>
              <w:iCs/>
              <w:lang w:val="en-GB"/>
            </w:rPr>
            <w:t>.-</w:t>
          </w:r>
          <w:r w:rsidR="00930041" w:rsidRPr="0062388C">
            <w:rPr>
              <w:rFonts w:ascii="Arial" w:eastAsia="Times New Roman" w:hAnsi="Arial" w:cs="Arial"/>
              <w:iCs/>
              <w:lang w:val="en-GB"/>
            </w:rPr>
            <w:t xml:space="preserve"> </w:t>
          </w:r>
          <w:r w:rsidR="003868AE" w:rsidRPr="0062388C">
            <w:rPr>
              <w:rFonts w:ascii="Arial" w:eastAsia="Times New Roman" w:hAnsi="Arial" w:cs="Arial"/>
              <w:iCs/>
              <w:lang w:val="en-GB"/>
            </w:rPr>
            <w:t xml:space="preserve">Thomas AM, </w:t>
          </w:r>
          <w:proofErr w:type="spellStart"/>
          <w:r w:rsidR="003868AE" w:rsidRPr="0062388C">
            <w:rPr>
              <w:rFonts w:ascii="Arial" w:eastAsia="Times New Roman" w:hAnsi="Arial" w:cs="Arial"/>
              <w:iCs/>
              <w:lang w:val="en-GB"/>
            </w:rPr>
            <w:t>Manghi</w:t>
          </w:r>
          <w:proofErr w:type="spellEnd"/>
          <w:r w:rsidR="003868AE" w:rsidRPr="0062388C">
            <w:rPr>
              <w:rFonts w:ascii="Arial" w:eastAsia="Times New Roman" w:hAnsi="Arial" w:cs="Arial"/>
              <w:iCs/>
              <w:lang w:val="en-GB"/>
            </w:rPr>
            <w:t xml:space="preserve"> P, </w:t>
          </w:r>
          <w:proofErr w:type="spellStart"/>
          <w:r w:rsidR="003868AE" w:rsidRPr="0062388C">
            <w:rPr>
              <w:rFonts w:ascii="Arial" w:eastAsia="Times New Roman" w:hAnsi="Arial" w:cs="Arial"/>
              <w:iCs/>
              <w:lang w:val="en-GB"/>
            </w:rPr>
            <w:t>Asnicar</w:t>
          </w:r>
          <w:proofErr w:type="spellEnd"/>
          <w:r w:rsidR="003868AE" w:rsidRPr="0062388C">
            <w:rPr>
              <w:rFonts w:ascii="Arial" w:eastAsia="Times New Roman" w:hAnsi="Arial" w:cs="Arial"/>
              <w:iCs/>
              <w:lang w:val="en-GB"/>
            </w:rPr>
            <w:t xml:space="preserve"> F, </w:t>
          </w:r>
          <w:proofErr w:type="spellStart"/>
          <w:r w:rsidR="003868AE" w:rsidRPr="0062388C">
            <w:rPr>
              <w:rFonts w:ascii="Arial" w:eastAsia="Times New Roman" w:hAnsi="Arial" w:cs="Arial"/>
              <w:iCs/>
              <w:lang w:val="en-GB"/>
            </w:rPr>
            <w:t>Pasolli</w:t>
          </w:r>
          <w:proofErr w:type="spellEnd"/>
          <w:r w:rsidR="003868AE" w:rsidRPr="0062388C">
            <w:rPr>
              <w:rFonts w:ascii="Arial" w:eastAsia="Times New Roman" w:hAnsi="Arial" w:cs="Arial"/>
              <w:iCs/>
              <w:lang w:val="en-GB"/>
            </w:rPr>
            <w:t xml:space="preserve"> E, </w:t>
          </w:r>
          <w:proofErr w:type="spellStart"/>
          <w:r w:rsidR="003868AE" w:rsidRPr="0062388C">
            <w:rPr>
              <w:rFonts w:ascii="Arial" w:eastAsia="Times New Roman" w:hAnsi="Arial" w:cs="Arial"/>
              <w:iCs/>
              <w:lang w:val="en-GB"/>
            </w:rPr>
            <w:t>Armanini</w:t>
          </w:r>
          <w:proofErr w:type="spellEnd"/>
          <w:r w:rsidR="003868AE" w:rsidRPr="0062388C">
            <w:rPr>
              <w:rFonts w:ascii="Arial" w:eastAsia="Times New Roman" w:hAnsi="Arial" w:cs="Arial"/>
              <w:iCs/>
              <w:lang w:val="en-GB"/>
            </w:rPr>
            <w:t xml:space="preserve"> F, Zolfo M, </w:t>
          </w:r>
          <w:proofErr w:type="spellStart"/>
          <w:r w:rsidR="003868AE" w:rsidRPr="0062388C">
            <w:rPr>
              <w:rFonts w:ascii="Arial" w:eastAsia="Times New Roman" w:hAnsi="Arial" w:cs="Arial"/>
              <w:iCs/>
              <w:lang w:val="en-GB"/>
            </w:rPr>
            <w:t>Beghini</w:t>
          </w:r>
          <w:proofErr w:type="spellEnd"/>
          <w:r w:rsidR="003868AE" w:rsidRPr="0062388C">
            <w:rPr>
              <w:rFonts w:ascii="Arial" w:eastAsia="Times New Roman" w:hAnsi="Arial" w:cs="Arial"/>
              <w:iCs/>
              <w:lang w:val="en-GB"/>
            </w:rPr>
            <w:t xml:space="preserve"> F, </w:t>
          </w:r>
          <w:proofErr w:type="spellStart"/>
          <w:r w:rsidR="003868AE" w:rsidRPr="0062388C">
            <w:rPr>
              <w:rFonts w:ascii="Arial" w:eastAsia="Times New Roman" w:hAnsi="Arial" w:cs="Arial"/>
              <w:iCs/>
              <w:lang w:val="en-GB"/>
            </w:rPr>
            <w:t>Manara</w:t>
          </w:r>
          <w:proofErr w:type="spellEnd"/>
          <w:r w:rsidR="003868AE" w:rsidRPr="0062388C">
            <w:rPr>
              <w:rFonts w:ascii="Arial" w:eastAsia="Times New Roman" w:hAnsi="Arial" w:cs="Arial"/>
              <w:iCs/>
              <w:lang w:val="en-GB"/>
            </w:rPr>
            <w:t xml:space="preserve"> S, </w:t>
          </w:r>
          <w:proofErr w:type="spellStart"/>
          <w:r w:rsidR="003868AE" w:rsidRPr="0062388C">
            <w:rPr>
              <w:rFonts w:ascii="Arial" w:eastAsia="Times New Roman" w:hAnsi="Arial" w:cs="Arial"/>
              <w:iCs/>
              <w:lang w:val="en-GB"/>
            </w:rPr>
            <w:t>Karcher</w:t>
          </w:r>
          <w:proofErr w:type="spellEnd"/>
          <w:r w:rsidR="003868AE" w:rsidRPr="0062388C">
            <w:rPr>
              <w:rFonts w:ascii="Arial" w:eastAsia="Times New Roman" w:hAnsi="Arial" w:cs="Arial"/>
              <w:iCs/>
              <w:lang w:val="en-GB"/>
            </w:rPr>
            <w:t xml:space="preserve"> N, </w:t>
          </w:r>
          <w:proofErr w:type="spellStart"/>
          <w:r w:rsidR="003868AE" w:rsidRPr="0062388C">
            <w:rPr>
              <w:rFonts w:ascii="Arial" w:eastAsia="Times New Roman" w:hAnsi="Arial" w:cs="Arial"/>
              <w:iCs/>
              <w:lang w:val="en-GB"/>
            </w:rPr>
            <w:t>Pozzi</w:t>
          </w:r>
          <w:proofErr w:type="spellEnd"/>
          <w:r w:rsidR="003868AE" w:rsidRPr="0062388C">
            <w:rPr>
              <w:rFonts w:ascii="Arial" w:eastAsia="Times New Roman" w:hAnsi="Arial" w:cs="Arial"/>
              <w:iCs/>
              <w:lang w:val="en-GB"/>
            </w:rPr>
            <w:t xml:space="preserve"> C, Gandini S, Serrano D, Tarallo S, Francavilla A, Gallo G, </w:t>
          </w:r>
          <w:proofErr w:type="spellStart"/>
          <w:r w:rsidR="003868AE" w:rsidRPr="0062388C">
            <w:rPr>
              <w:rFonts w:ascii="Arial" w:eastAsia="Times New Roman" w:hAnsi="Arial" w:cs="Arial"/>
              <w:iCs/>
              <w:lang w:val="en-GB"/>
            </w:rPr>
            <w:t>Trompetto</w:t>
          </w:r>
          <w:proofErr w:type="spellEnd"/>
          <w:r w:rsidR="003868AE" w:rsidRPr="0062388C">
            <w:rPr>
              <w:rFonts w:ascii="Arial" w:eastAsia="Times New Roman" w:hAnsi="Arial" w:cs="Arial"/>
              <w:iCs/>
              <w:lang w:val="en-GB"/>
            </w:rPr>
            <w:t xml:space="preserve"> M, Ferrero G, </w:t>
          </w:r>
          <w:proofErr w:type="spellStart"/>
          <w:r w:rsidR="003868AE" w:rsidRPr="0062388C">
            <w:rPr>
              <w:rFonts w:ascii="Arial" w:eastAsia="Times New Roman" w:hAnsi="Arial" w:cs="Arial"/>
              <w:iCs/>
              <w:lang w:val="en-GB"/>
            </w:rPr>
            <w:t>Mizutani</w:t>
          </w:r>
          <w:proofErr w:type="spellEnd"/>
          <w:r w:rsidR="003868AE" w:rsidRPr="0062388C">
            <w:rPr>
              <w:rFonts w:ascii="Arial" w:eastAsia="Times New Roman" w:hAnsi="Arial" w:cs="Arial"/>
              <w:iCs/>
              <w:lang w:val="en-GB"/>
            </w:rPr>
            <w:t xml:space="preserve"> S, Shiroma H, Shiba S, Shibata T, </w:t>
          </w:r>
          <w:proofErr w:type="spellStart"/>
          <w:r w:rsidR="003868AE" w:rsidRPr="0062388C">
            <w:rPr>
              <w:rFonts w:ascii="Arial" w:eastAsia="Times New Roman" w:hAnsi="Arial" w:cs="Arial"/>
              <w:iCs/>
              <w:lang w:val="en-GB"/>
            </w:rPr>
            <w:t>Yachida</w:t>
          </w:r>
          <w:proofErr w:type="spellEnd"/>
          <w:r w:rsidR="003868AE" w:rsidRPr="0062388C">
            <w:rPr>
              <w:rFonts w:ascii="Arial" w:eastAsia="Times New Roman" w:hAnsi="Arial" w:cs="Arial"/>
              <w:iCs/>
              <w:lang w:val="en-GB"/>
            </w:rPr>
            <w:t xml:space="preserve"> S, Yamada T, </w:t>
          </w:r>
          <w:proofErr w:type="spellStart"/>
          <w:r w:rsidR="003868AE" w:rsidRPr="0062388C">
            <w:rPr>
              <w:rFonts w:ascii="Arial" w:eastAsia="Times New Roman" w:hAnsi="Arial" w:cs="Arial"/>
              <w:iCs/>
              <w:lang w:val="en-GB"/>
            </w:rPr>
            <w:t>Wirbel</w:t>
          </w:r>
          <w:proofErr w:type="spellEnd"/>
          <w:r w:rsidR="003868AE" w:rsidRPr="0062388C">
            <w:rPr>
              <w:rFonts w:ascii="Arial" w:eastAsia="Times New Roman" w:hAnsi="Arial" w:cs="Arial"/>
              <w:iCs/>
              <w:lang w:val="en-GB"/>
            </w:rPr>
            <w:t xml:space="preserve"> J, </w:t>
          </w:r>
          <w:proofErr w:type="spellStart"/>
          <w:r w:rsidR="003868AE" w:rsidRPr="0062388C">
            <w:rPr>
              <w:rFonts w:ascii="Arial" w:eastAsia="Times New Roman" w:hAnsi="Arial" w:cs="Arial"/>
              <w:iCs/>
              <w:lang w:val="en-GB"/>
            </w:rPr>
            <w:t>Schrotz</w:t>
          </w:r>
          <w:proofErr w:type="spellEnd"/>
          <w:r w:rsidR="003868AE" w:rsidRPr="0062388C">
            <w:rPr>
              <w:rFonts w:ascii="Arial" w:eastAsia="Times New Roman" w:hAnsi="Arial" w:cs="Arial"/>
              <w:iCs/>
              <w:lang w:val="en-GB"/>
            </w:rPr>
            <w:t xml:space="preserve">-King P, Ulrich CM, Brenner H, Arumugam M, Bork P, Zeller G, Cordero F, Dias-Neto E, Setubal JC, </w:t>
          </w:r>
          <w:proofErr w:type="spellStart"/>
          <w:r w:rsidR="003868AE" w:rsidRPr="0062388C">
            <w:rPr>
              <w:rFonts w:ascii="Arial" w:eastAsia="Times New Roman" w:hAnsi="Arial" w:cs="Arial"/>
              <w:iCs/>
              <w:lang w:val="en-GB"/>
            </w:rPr>
            <w:t>Tett</w:t>
          </w:r>
          <w:proofErr w:type="spellEnd"/>
          <w:r w:rsidR="003868AE" w:rsidRPr="0062388C">
            <w:rPr>
              <w:rFonts w:ascii="Arial" w:eastAsia="Times New Roman" w:hAnsi="Arial" w:cs="Arial"/>
              <w:iCs/>
              <w:lang w:val="en-GB"/>
            </w:rPr>
            <w:t xml:space="preserve"> A, </w:t>
          </w:r>
          <w:proofErr w:type="spellStart"/>
          <w:r w:rsidR="003868AE" w:rsidRPr="0062388C">
            <w:rPr>
              <w:rFonts w:ascii="Arial" w:eastAsia="Times New Roman" w:hAnsi="Arial" w:cs="Arial"/>
              <w:iCs/>
              <w:lang w:val="en-GB"/>
            </w:rPr>
            <w:t>Pardini</w:t>
          </w:r>
          <w:proofErr w:type="spellEnd"/>
          <w:r w:rsidR="003868AE" w:rsidRPr="0062388C">
            <w:rPr>
              <w:rFonts w:ascii="Arial" w:eastAsia="Times New Roman" w:hAnsi="Arial" w:cs="Arial"/>
              <w:iCs/>
              <w:lang w:val="en-GB"/>
            </w:rPr>
            <w:t xml:space="preserve"> B, Rescigno M, Waldron L, </w:t>
          </w:r>
          <w:proofErr w:type="spellStart"/>
          <w:r w:rsidR="003868AE" w:rsidRPr="0062388C">
            <w:rPr>
              <w:rFonts w:ascii="Arial" w:eastAsia="Times New Roman" w:hAnsi="Arial" w:cs="Arial"/>
              <w:iCs/>
              <w:lang w:val="en-GB"/>
            </w:rPr>
            <w:t>Naccarati</w:t>
          </w:r>
          <w:proofErr w:type="spellEnd"/>
          <w:r w:rsidR="003868AE" w:rsidRPr="0062388C">
            <w:rPr>
              <w:rFonts w:ascii="Arial" w:eastAsia="Times New Roman" w:hAnsi="Arial" w:cs="Arial"/>
              <w:iCs/>
              <w:lang w:val="en-GB"/>
            </w:rPr>
            <w:t xml:space="preserve"> A, Segata N. Metagenomic analysis of colorectal cancer datasets identifies cross-cohort microbial diagnostic signatures and a link with choline degradation. </w:t>
          </w:r>
          <w:r w:rsidR="003868AE" w:rsidRPr="003868AE">
            <w:rPr>
              <w:rFonts w:ascii="Arial" w:eastAsia="Times New Roman" w:hAnsi="Arial" w:cs="Arial"/>
              <w:i/>
              <w:lang w:val="en-GB"/>
            </w:rPr>
            <w:t>Nat Med.</w:t>
          </w:r>
          <w:r w:rsidR="003868AE" w:rsidRPr="003868AE">
            <w:rPr>
              <w:rFonts w:ascii="Arial" w:eastAsia="Times New Roman" w:hAnsi="Arial" w:cs="Arial"/>
              <w:iCs/>
              <w:lang w:val="en-GB"/>
            </w:rPr>
            <w:t xml:space="preserve"> 2019;25(4):667-678.</w:t>
          </w:r>
        </w:p>
        <w:p w14:paraId="52C4F0C5" w14:textId="1F9E5688" w:rsidR="003868AE" w:rsidRDefault="00E73991" w:rsidP="003868AE">
          <w:pPr>
            <w:autoSpaceDE w:val="0"/>
            <w:autoSpaceDN w:val="0"/>
            <w:ind w:left="-426"/>
            <w:jc w:val="both"/>
            <w:divId w:val="200678435"/>
            <w:rPr>
              <w:rFonts w:ascii="Arial" w:eastAsia="Times New Roman" w:hAnsi="Arial" w:cs="Arial"/>
              <w:iCs/>
              <w:lang w:val="en-US"/>
            </w:rPr>
          </w:pPr>
          <w:r>
            <w:rPr>
              <w:rFonts w:ascii="Arial" w:eastAsia="Times New Roman" w:hAnsi="Arial" w:cs="Arial"/>
              <w:iCs/>
              <w:lang w:val="en-US"/>
            </w:rPr>
            <w:t>91</w:t>
          </w:r>
          <w:r w:rsidR="003868AE">
            <w:rPr>
              <w:rFonts w:ascii="Arial" w:eastAsia="Times New Roman" w:hAnsi="Arial" w:cs="Arial"/>
              <w:iCs/>
              <w:lang w:val="en-US"/>
            </w:rPr>
            <w:t>.-</w:t>
          </w:r>
          <w:r w:rsidR="00930041">
            <w:rPr>
              <w:rFonts w:ascii="Arial" w:eastAsia="Times New Roman" w:hAnsi="Arial" w:cs="Arial"/>
              <w:iCs/>
              <w:lang w:val="en-US"/>
            </w:rPr>
            <w:t xml:space="preserve"> </w:t>
          </w:r>
          <w:proofErr w:type="spellStart"/>
          <w:r w:rsidR="003868AE" w:rsidRPr="003868AE">
            <w:rPr>
              <w:rFonts w:ascii="Arial" w:eastAsia="Times New Roman" w:hAnsi="Arial" w:cs="Arial"/>
              <w:iCs/>
              <w:lang w:val="en-US"/>
            </w:rPr>
            <w:t>Bäckhed</w:t>
          </w:r>
          <w:proofErr w:type="spellEnd"/>
          <w:r w:rsidR="003868AE" w:rsidRPr="003868AE">
            <w:rPr>
              <w:rFonts w:ascii="Arial" w:eastAsia="Times New Roman" w:hAnsi="Arial" w:cs="Arial"/>
              <w:iCs/>
              <w:lang w:val="en-US"/>
            </w:rPr>
            <w:t xml:space="preserve"> F, Fraser CM, </w:t>
          </w:r>
          <w:proofErr w:type="spellStart"/>
          <w:r w:rsidR="003868AE" w:rsidRPr="003868AE">
            <w:rPr>
              <w:rFonts w:ascii="Arial" w:eastAsia="Times New Roman" w:hAnsi="Arial" w:cs="Arial"/>
              <w:iCs/>
              <w:lang w:val="en-US"/>
            </w:rPr>
            <w:t>Ringel</w:t>
          </w:r>
          <w:proofErr w:type="spellEnd"/>
          <w:r w:rsidR="003868AE" w:rsidRPr="003868AE">
            <w:rPr>
              <w:rFonts w:ascii="Arial" w:eastAsia="Times New Roman" w:hAnsi="Arial" w:cs="Arial"/>
              <w:iCs/>
              <w:lang w:val="en-US"/>
            </w:rPr>
            <w:t xml:space="preserve"> Y, Sanders ME, Sartor RB, Sherman PM, </w:t>
          </w:r>
          <w:proofErr w:type="spellStart"/>
          <w:r w:rsidR="003868AE" w:rsidRPr="003868AE">
            <w:rPr>
              <w:rFonts w:ascii="Arial" w:eastAsia="Times New Roman" w:hAnsi="Arial" w:cs="Arial"/>
              <w:iCs/>
              <w:lang w:val="en-US"/>
            </w:rPr>
            <w:t>Versalovic</w:t>
          </w:r>
          <w:proofErr w:type="spellEnd"/>
          <w:r w:rsidR="003868AE" w:rsidRPr="003868AE">
            <w:rPr>
              <w:rFonts w:ascii="Arial" w:eastAsia="Times New Roman" w:hAnsi="Arial" w:cs="Arial"/>
              <w:iCs/>
              <w:lang w:val="en-US"/>
            </w:rPr>
            <w:t xml:space="preserve"> J, Young V, Finlay BB. Defining a healthy human gut microbiome: current concepts, future directions, and clinical applications. </w:t>
          </w:r>
          <w:r w:rsidR="003868AE" w:rsidRPr="003868AE">
            <w:rPr>
              <w:rFonts w:ascii="Arial" w:eastAsia="Times New Roman" w:hAnsi="Arial" w:cs="Arial"/>
              <w:i/>
              <w:lang w:val="en-US"/>
            </w:rPr>
            <w:t>Cell Host Microbe.</w:t>
          </w:r>
          <w:r w:rsidR="003868AE" w:rsidRPr="003868AE">
            <w:rPr>
              <w:rFonts w:ascii="Arial" w:eastAsia="Times New Roman" w:hAnsi="Arial" w:cs="Arial"/>
              <w:iCs/>
              <w:lang w:val="en-US"/>
            </w:rPr>
            <w:t xml:space="preserve"> 2012;12(5):611-22. </w:t>
          </w:r>
        </w:p>
        <w:p w14:paraId="71E4A700" w14:textId="52FF4787" w:rsidR="003868AE" w:rsidRDefault="00E73991" w:rsidP="003868AE">
          <w:pPr>
            <w:autoSpaceDE w:val="0"/>
            <w:autoSpaceDN w:val="0"/>
            <w:ind w:left="-426"/>
            <w:jc w:val="both"/>
            <w:divId w:val="200678435"/>
            <w:rPr>
              <w:rFonts w:ascii="Arial" w:eastAsia="Times New Roman" w:hAnsi="Arial" w:cs="Arial"/>
              <w:iCs/>
              <w:lang w:val="en-US"/>
            </w:rPr>
          </w:pPr>
          <w:r>
            <w:rPr>
              <w:rFonts w:ascii="Arial" w:eastAsia="Times New Roman" w:hAnsi="Arial" w:cs="Arial"/>
              <w:iCs/>
              <w:lang w:val="en-US"/>
            </w:rPr>
            <w:t>92</w:t>
          </w:r>
          <w:r w:rsidR="003868AE">
            <w:rPr>
              <w:rFonts w:ascii="Arial" w:eastAsia="Times New Roman" w:hAnsi="Arial" w:cs="Arial"/>
              <w:iCs/>
              <w:lang w:val="en-US"/>
            </w:rPr>
            <w:t>.-</w:t>
          </w:r>
          <w:r w:rsidR="00930041">
            <w:rPr>
              <w:rFonts w:ascii="Arial" w:eastAsia="Times New Roman" w:hAnsi="Arial" w:cs="Arial"/>
              <w:iCs/>
              <w:lang w:val="en-US"/>
            </w:rPr>
            <w:t xml:space="preserve"> </w:t>
          </w:r>
          <w:r w:rsidR="003868AE" w:rsidRPr="003868AE">
            <w:rPr>
              <w:rFonts w:ascii="Arial" w:eastAsia="Times New Roman" w:hAnsi="Arial" w:cs="Arial"/>
              <w:iCs/>
              <w:lang w:val="en-US"/>
            </w:rPr>
            <w:t xml:space="preserve">Olesen SW, </w:t>
          </w:r>
          <w:proofErr w:type="spellStart"/>
          <w:r w:rsidR="003868AE" w:rsidRPr="003868AE">
            <w:rPr>
              <w:rFonts w:ascii="Arial" w:eastAsia="Times New Roman" w:hAnsi="Arial" w:cs="Arial"/>
              <w:iCs/>
              <w:lang w:val="en-US"/>
            </w:rPr>
            <w:t>Alm</w:t>
          </w:r>
          <w:proofErr w:type="spellEnd"/>
          <w:r w:rsidR="003868AE" w:rsidRPr="003868AE">
            <w:rPr>
              <w:rFonts w:ascii="Arial" w:eastAsia="Times New Roman" w:hAnsi="Arial" w:cs="Arial"/>
              <w:iCs/>
              <w:lang w:val="en-US"/>
            </w:rPr>
            <w:t xml:space="preserve"> EJ. Dysbiosis is not an answer. </w:t>
          </w:r>
          <w:r w:rsidR="003868AE" w:rsidRPr="003868AE">
            <w:rPr>
              <w:rFonts w:ascii="Arial" w:eastAsia="Times New Roman" w:hAnsi="Arial" w:cs="Arial"/>
              <w:i/>
              <w:lang w:val="en-US"/>
            </w:rPr>
            <w:t>Nat Microbiol.</w:t>
          </w:r>
          <w:r w:rsidR="003868AE" w:rsidRPr="003868AE">
            <w:rPr>
              <w:rFonts w:ascii="Arial" w:eastAsia="Times New Roman" w:hAnsi="Arial" w:cs="Arial"/>
              <w:iCs/>
              <w:lang w:val="en-US"/>
            </w:rPr>
            <w:t xml:space="preserve"> </w:t>
          </w:r>
          <w:proofErr w:type="gramStart"/>
          <w:r w:rsidR="003868AE" w:rsidRPr="003868AE">
            <w:rPr>
              <w:rFonts w:ascii="Arial" w:eastAsia="Times New Roman" w:hAnsi="Arial" w:cs="Arial"/>
              <w:iCs/>
              <w:lang w:val="en-US"/>
            </w:rPr>
            <w:t>2016;1:16228</w:t>
          </w:r>
          <w:proofErr w:type="gramEnd"/>
          <w:r w:rsidR="003868AE" w:rsidRPr="003868AE">
            <w:rPr>
              <w:rFonts w:ascii="Arial" w:eastAsia="Times New Roman" w:hAnsi="Arial" w:cs="Arial"/>
              <w:iCs/>
              <w:lang w:val="en-US"/>
            </w:rPr>
            <w:t xml:space="preserve">. </w:t>
          </w:r>
        </w:p>
        <w:p w14:paraId="2F4F2173" w14:textId="0E42074D" w:rsidR="00930041" w:rsidRPr="005B4CA0" w:rsidRDefault="00930041" w:rsidP="003868AE">
          <w:pPr>
            <w:autoSpaceDE w:val="0"/>
            <w:autoSpaceDN w:val="0"/>
            <w:ind w:left="-426"/>
            <w:jc w:val="both"/>
            <w:divId w:val="200678435"/>
            <w:rPr>
              <w:rFonts w:ascii="Arial" w:eastAsia="Times New Roman" w:hAnsi="Arial" w:cs="Arial"/>
              <w:iCs/>
              <w:lang w:val="en-US"/>
            </w:rPr>
          </w:pPr>
          <w:r>
            <w:rPr>
              <w:rFonts w:ascii="Arial" w:eastAsia="Times New Roman" w:hAnsi="Arial" w:cs="Arial"/>
              <w:iCs/>
              <w:lang w:val="en-US"/>
            </w:rPr>
            <w:t>9</w:t>
          </w:r>
          <w:r w:rsidR="00E73991">
            <w:rPr>
              <w:rFonts w:ascii="Arial" w:eastAsia="Times New Roman" w:hAnsi="Arial" w:cs="Arial"/>
              <w:iCs/>
              <w:lang w:val="en-US"/>
            </w:rPr>
            <w:t>3</w:t>
          </w:r>
          <w:r w:rsidR="003868AE">
            <w:rPr>
              <w:rFonts w:ascii="Arial" w:eastAsia="Times New Roman" w:hAnsi="Arial" w:cs="Arial"/>
              <w:iCs/>
              <w:lang w:val="en-US"/>
            </w:rPr>
            <w:t>.-</w:t>
          </w:r>
          <w:r>
            <w:rPr>
              <w:rFonts w:ascii="Arial" w:eastAsia="Times New Roman" w:hAnsi="Arial" w:cs="Arial"/>
              <w:iCs/>
              <w:lang w:val="en-US"/>
            </w:rPr>
            <w:t xml:space="preserve"> </w:t>
          </w:r>
          <w:r w:rsidR="003868AE" w:rsidRPr="003868AE">
            <w:rPr>
              <w:rFonts w:ascii="Arial" w:eastAsia="Times New Roman" w:hAnsi="Arial" w:cs="Arial"/>
              <w:iCs/>
              <w:lang w:val="en-US"/>
            </w:rPr>
            <w:t xml:space="preserve">Moya A, Ferrer M. Functional redundancy-induced stability of gut microbiota subjected to disturbance. </w:t>
          </w:r>
          <w:r w:rsidR="003868AE" w:rsidRPr="003868AE">
            <w:rPr>
              <w:rFonts w:ascii="Arial" w:eastAsia="Times New Roman" w:hAnsi="Arial" w:cs="Arial"/>
              <w:i/>
              <w:lang w:val="en-US"/>
            </w:rPr>
            <w:t>Trends Microbiol.</w:t>
          </w:r>
          <w:r w:rsidR="003868AE" w:rsidRPr="003868AE">
            <w:rPr>
              <w:rFonts w:ascii="Arial" w:eastAsia="Times New Roman" w:hAnsi="Arial" w:cs="Arial"/>
              <w:iCs/>
              <w:lang w:val="en-US"/>
            </w:rPr>
            <w:t xml:space="preserve"> 2016;24(5):402-413.</w:t>
          </w:r>
        </w:p>
        <w:p w14:paraId="04ADEFEE" w14:textId="60EB06F2" w:rsidR="001A784B" w:rsidRPr="005B4CA0" w:rsidRDefault="001A784B" w:rsidP="00930041">
          <w:pPr>
            <w:autoSpaceDE w:val="0"/>
            <w:autoSpaceDN w:val="0"/>
            <w:ind w:left="-426"/>
            <w:jc w:val="both"/>
            <w:divId w:val="200678435"/>
            <w:rPr>
              <w:rFonts w:ascii="Arial" w:eastAsia="Times New Roman" w:hAnsi="Arial" w:cs="Arial"/>
              <w:iCs/>
              <w:lang w:val="en-US"/>
            </w:rPr>
          </w:pPr>
          <w:r>
            <w:rPr>
              <w:rFonts w:ascii="Arial" w:eastAsia="Times New Roman" w:hAnsi="Arial" w:cs="Arial"/>
              <w:iCs/>
              <w:lang w:val="en-US"/>
            </w:rPr>
            <w:t>9</w:t>
          </w:r>
          <w:r w:rsidR="00E73991">
            <w:rPr>
              <w:rFonts w:ascii="Arial" w:eastAsia="Times New Roman" w:hAnsi="Arial" w:cs="Arial"/>
              <w:iCs/>
              <w:lang w:val="en-US"/>
            </w:rPr>
            <w:t>4</w:t>
          </w:r>
          <w:r w:rsidR="003868AE">
            <w:rPr>
              <w:rFonts w:ascii="Arial" w:eastAsia="Times New Roman" w:hAnsi="Arial" w:cs="Arial"/>
              <w:iCs/>
              <w:lang w:val="en-US"/>
            </w:rPr>
            <w:t>.-</w:t>
          </w:r>
          <w:r>
            <w:rPr>
              <w:rFonts w:ascii="Arial" w:eastAsia="Times New Roman" w:hAnsi="Arial" w:cs="Arial"/>
              <w:iCs/>
              <w:lang w:val="en-US"/>
            </w:rPr>
            <w:t xml:space="preserve"> </w:t>
          </w:r>
          <w:r w:rsidR="003868AE" w:rsidRPr="003868AE">
            <w:rPr>
              <w:rFonts w:ascii="Arial" w:eastAsia="Times New Roman" w:hAnsi="Arial" w:cs="Arial"/>
              <w:iCs/>
              <w:lang w:val="en-US"/>
            </w:rPr>
            <w:t xml:space="preserve">Lee JY, </w:t>
          </w:r>
          <w:proofErr w:type="spellStart"/>
          <w:r w:rsidR="003868AE" w:rsidRPr="003868AE">
            <w:rPr>
              <w:rFonts w:ascii="Arial" w:eastAsia="Times New Roman" w:hAnsi="Arial" w:cs="Arial"/>
              <w:iCs/>
              <w:lang w:val="en-US"/>
            </w:rPr>
            <w:t>Tsolis</w:t>
          </w:r>
          <w:proofErr w:type="spellEnd"/>
          <w:r w:rsidR="003868AE" w:rsidRPr="003868AE">
            <w:rPr>
              <w:rFonts w:ascii="Arial" w:eastAsia="Times New Roman" w:hAnsi="Arial" w:cs="Arial"/>
              <w:iCs/>
              <w:lang w:val="en-US"/>
            </w:rPr>
            <w:t xml:space="preserve"> RM, </w:t>
          </w:r>
          <w:proofErr w:type="spellStart"/>
          <w:r w:rsidR="003868AE" w:rsidRPr="003868AE">
            <w:rPr>
              <w:rFonts w:ascii="Arial" w:eastAsia="Times New Roman" w:hAnsi="Arial" w:cs="Arial"/>
              <w:iCs/>
              <w:lang w:val="en-US"/>
            </w:rPr>
            <w:t>Bäumler</w:t>
          </w:r>
          <w:proofErr w:type="spellEnd"/>
          <w:r w:rsidR="003868AE" w:rsidRPr="003868AE">
            <w:rPr>
              <w:rFonts w:ascii="Arial" w:eastAsia="Times New Roman" w:hAnsi="Arial" w:cs="Arial"/>
              <w:iCs/>
              <w:lang w:val="en-US"/>
            </w:rPr>
            <w:t xml:space="preserve"> AJ. The microbiome and gut homeostasis. </w:t>
          </w:r>
          <w:r w:rsidR="003868AE" w:rsidRPr="003868AE">
            <w:rPr>
              <w:rFonts w:ascii="Arial" w:eastAsia="Times New Roman" w:hAnsi="Arial" w:cs="Arial"/>
              <w:i/>
              <w:lang w:val="en-US"/>
            </w:rPr>
            <w:t>Science.</w:t>
          </w:r>
          <w:r w:rsidR="003868AE" w:rsidRPr="003868AE">
            <w:rPr>
              <w:rFonts w:ascii="Arial" w:eastAsia="Times New Roman" w:hAnsi="Arial" w:cs="Arial"/>
              <w:iCs/>
              <w:lang w:val="en-US"/>
            </w:rPr>
            <w:t xml:space="preserve"> 2022;377(6601</w:t>
          </w:r>
          <w:proofErr w:type="gramStart"/>
          <w:r w:rsidR="003868AE" w:rsidRPr="003868AE">
            <w:rPr>
              <w:rFonts w:ascii="Arial" w:eastAsia="Times New Roman" w:hAnsi="Arial" w:cs="Arial"/>
              <w:iCs/>
              <w:lang w:val="en-US"/>
            </w:rPr>
            <w:t>):eabp</w:t>
          </w:r>
          <w:proofErr w:type="gramEnd"/>
          <w:r w:rsidR="003868AE" w:rsidRPr="003868AE">
            <w:rPr>
              <w:rFonts w:ascii="Arial" w:eastAsia="Times New Roman" w:hAnsi="Arial" w:cs="Arial"/>
              <w:iCs/>
              <w:lang w:val="en-US"/>
            </w:rPr>
            <w:t>9960.</w:t>
          </w:r>
        </w:p>
        <w:p w14:paraId="1202B860" w14:textId="71A13DC5" w:rsidR="001A784B" w:rsidRPr="005B4CA0" w:rsidRDefault="001A784B" w:rsidP="00CF6C5A">
          <w:pPr>
            <w:autoSpaceDE w:val="0"/>
            <w:autoSpaceDN w:val="0"/>
            <w:ind w:left="-426"/>
            <w:jc w:val="both"/>
            <w:divId w:val="2103066311"/>
            <w:rPr>
              <w:rFonts w:ascii="Arial" w:eastAsia="Times New Roman" w:hAnsi="Arial" w:cs="Arial"/>
              <w:iCs/>
              <w:lang w:val="en-US"/>
            </w:rPr>
          </w:pPr>
          <w:r w:rsidRPr="00EF3047">
            <w:rPr>
              <w:rFonts w:ascii="Arial" w:eastAsia="Times New Roman" w:hAnsi="Arial" w:cs="Arial"/>
              <w:iCs/>
              <w:lang w:val="en-GB"/>
            </w:rPr>
            <w:t>9</w:t>
          </w:r>
          <w:r w:rsidR="00E73991" w:rsidRPr="00EF3047">
            <w:rPr>
              <w:rFonts w:ascii="Arial" w:eastAsia="Times New Roman" w:hAnsi="Arial" w:cs="Arial"/>
              <w:iCs/>
              <w:lang w:val="en-GB"/>
            </w:rPr>
            <w:t>5</w:t>
          </w:r>
          <w:r w:rsidR="00BD66D0">
            <w:rPr>
              <w:rFonts w:ascii="Arial" w:eastAsia="Times New Roman" w:hAnsi="Arial" w:cs="Arial"/>
              <w:iCs/>
              <w:lang w:val="en-GB"/>
            </w:rPr>
            <w:t>.-</w:t>
          </w:r>
          <w:r w:rsidRPr="00EF3047">
            <w:rPr>
              <w:rFonts w:ascii="Arial" w:eastAsia="Times New Roman" w:hAnsi="Arial" w:cs="Arial"/>
              <w:iCs/>
              <w:lang w:val="en-GB"/>
            </w:rPr>
            <w:t xml:space="preserve"> </w:t>
          </w:r>
          <w:r w:rsidR="00BD66D0" w:rsidRPr="00BD66D0">
            <w:rPr>
              <w:rFonts w:ascii="Arial" w:eastAsia="Times New Roman" w:hAnsi="Arial" w:cs="Arial"/>
              <w:iCs/>
              <w:lang w:val="en-GB"/>
            </w:rPr>
            <w:t xml:space="preserve">Thomas AM, Segata N. Multiple levels of the unknown in microbiome research. </w:t>
          </w:r>
          <w:r w:rsidR="00BD66D0" w:rsidRPr="00BD66D0">
            <w:rPr>
              <w:rFonts w:ascii="Arial" w:eastAsia="Times New Roman" w:hAnsi="Arial" w:cs="Arial"/>
              <w:i/>
              <w:lang w:val="en-GB"/>
            </w:rPr>
            <w:t>BMC Biol.</w:t>
          </w:r>
          <w:r w:rsidR="00BD66D0" w:rsidRPr="00BD66D0">
            <w:rPr>
              <w:rFonts w:ascii="Arial" w:eastAsia="Times New Roman" w:hAnsi="Arial" w:cs="Arial"/>
              <w:iCs/>
              <w:lang w:val="en-GB"/>
            </w:rPr>
            <w:t xml:space="preserve"> 2019;17(1):48.</w:t>
          </w:r>
        </w:p>
        <w:p w14:paraId="1819B6C8" w14:textId="5D0606DA" w:rsidR="00930041" w:rsidRPr="005B4CA0" w:rsidRDefault="00930041" w:rsidP="00930041">
          <w:pPr>
            <w:autoSpaceDE w:val="0"/>
            <w:autoSpaceDN w:val="0"/>
            <w:ind w:left="-426"/>
            <w:jc w:val="both"/>
            <w:divId w:val="1712148658"/>
            <w:rPr>
              <w:rFonts w:ascii="Arial" w:eastAsia="Times New Roman" w:hAnsi="Arial" w:cs="Arial"/>
              <w:iCs/>
              <w:lang w:val="en-US"/>
            </w:rPr>
          </w:pPr>
          <w:r>
            <w:rPr>
              <w:rFonts w:ascii="Arial" w:eastAsia="Times New Roman" w:hAnsi="Arial" w:cs="Arial"/>
              <w:iCs/>
              <w:lang w:val="en-US"/>
            </w:rPr>
            <w:t>9</w:t>
          </w:r>
          <w:r w:rsidR="00E73991">
            <w:rPr>
              <w:rFonts w:ascii="Arial" w:eastAsia="Times New Roman" w:hAnsi="Arial" w:cs="Arial"/>
              <w:iCs/>
              <w:lang w:val="en-US"/>
            </w:rPr>
            <w:t>6</w:t>
          </w:r>
          <w:r w:rsidR="00BD66D0">
            <w:rPr>
              <w:rFonts w:ascii="Arial" w:eastAsia="Times New Roman" w:hAnsi="Arial" w:cs="Arial"/>
              <w:iCs/>
              <w:lang w:val="en-US"/>
            </w:rPr>
            <w:t>.-</w:t>
          </w:r>
          <w:r>
            <w:rPr>
              <w:rFonts w:ascii="Arial" w:eastAsia="Times New Roman" w:hAnsi="Arial" w:cs="Arial"/>
              <w:iCs/>
              <w:lang w:val="en-US"/>
            </w:rPr>
            <w:t xml:space="preserve"> </w:t>
          </w:r>
          <w:proofErr w:type="spellStart"/>
          <w:r w:rsidR="00BD66D0" w:rsidRPr="00BD66D0">
            <w:rPr>
              <w:rFonts w:ascii="Arial" w:eastAsia="Times New Roman" w:hAnsi="Arial" w:cs="Arial"/>
              <w:iCs/>
              <w:lang w:val="en-US"/>
            </w:rPr>
            <w:t>Asnicar</w:t>
          </w:r>
          <w:proofErr w:type="spellEnd"/>
          <w:r w:rsidR="00BD66D0" w:rsidRPr="00BD66D0">
            <w:rPr>
              <w:rFonts w:ascii="Arial" w:eastAsia="Times New Roman" w:hAnsi="Arial" w:cs="Arial"/>
              <w:iCs/>
              <w:lang w:val="en-US"/>
            </w:rPr>
            <w:t xml:space="preserve"> F, Berry SE, Valdes AM, Nguyen LH, </w:t>
          </w:r>
          <w:proofErr w:type="spellStart"/>
          <w:r w:rsidR="00BD66D0" w:rsidRPr="00BD66D0">
            <w:rPr>
              <w:rFonts w:ascii="Arial" w:eastAsia="Times New Roman" w:hAnsi="Arial" w:cs="Arial"/>
              <w:iCs/>
              <w:lang w:val="en-US"/>
            </w:rPr>
            <w:t>Piccinno</w:t>
          </w:r>
          <w:proofErr w:type="spellEnd"/>
          <w:r w:rsidR="00BD66D0" w:rsidRPr="00BD66D0">
            <w:rPr>
              <w:rFonts w:ascii="Arial" w:eastAsia="Times New Roman" w:hAnsi="Arial" w:cs="Arial"/>
              <w:iCs/>
              <w:lang w:val="en-US"/>
            </w:rPr>
            <w:t xml:space="preserve"> G, Drew DA, Leeming E, Gibson R, Le Roy C, Khatib HA, Francis L, </w:t>
          </w:r>
          <w:proofErr w:type="spellStart"/>
          <w:r w:rsidR="00BD66D0" w:rsidRPr="00BD66D0">
            <w:rPr>
              <w:rFonts w:ascii="Arial" w:eastAsia="Times New Roman" w:hAnsi="Arial" w:cs="Arial"/>
              <w:iCs/>
              <w:lang w:val="en-US"/>
            </w:rPr>
            <w:t>Mazidi</w:t>
          </w:r>
          <w:proofErr w:type="spellEnd"/>
          <w:r w:rsidR="00BD66D0" w:rsidRPr="00BD66D0">
            <w:rPr>
              <w:rFonts w:ascii="Arial" w:eastAsia="Times New Roman" w:hAnsi="Arial" w:cs="Arial"/>
              <w:iCs/>
              <w:lang w:val="en-US"/>
            </w:rPr>
            <w:t xml:space="preserve"> M, </w:t>
          </w:r>
          <w:proofErr w:type="spellStart"/>
          <w:r w:rsidR="00BD66D0" w:rsidRPr="00BD66D0">
            <w:rPr>
              <w:rFonts w:ascii="Arial" w:eastAsia="Times New Roman" w:hAnsi="Arial" w:cs="Arial"/>
              <w:iCs/>
              <w:lang w:val="en-US"/>
            </w:rPr>
            <w:t>Mompeo</w:t>
          </w:r>
          <w:proofErr w:type="spellEnd"/>
          <w:r w:rsidR="00BD66D0" w:rsidRPr="00BD66D0">
            <w:rPr>
              <w:rFonts w:ascii="Arial" w:eastAsia="Times New Roman" w:hAnsi="Arial" w:cs="Arial"/>
              <w:iCs/>
              <w:lang w:val="en-US"/>
            </w:rPr>
            <w:t xml:space="preserve"> O, Valles-</w:t>
          </w:r>
          <w:proofErr w:type="spellStart"/>
          <w:r w:rsidR="00BD66D0" w:rsidRPr="00BD66D0">
            <w:rPr>
              <w:rFonts w:ascii="Arial" w:eastAsia="Times New Roman" w:hAnsi="Arial" w:cs="Arial"/>
              <w:iCs/>
              <w:lang w:val="en-US"/>
            </w:rPr>
            <w:t>Colomer</w:t>
          </w:r>
          <w:proofErr w:type="spellEnd"/>
          <w:r w:rsidR="00BD66D0" w:rsidRPr="00BD66D0">
            <w:rPr>
              <w:rFonts w:ascii="Arial" w:eastAsia="Times New Roman" w:hAnsi="Arial" w:cs="Arial"/>
              <w:iCs/>
              <w:lang w:val="en-US"/>
            </w:rPr>
            <w:t xml:space="preserve"> M, </w:t>
          </w:r>
          <w:proofErr w:type="spellStart"/>
          <w:r w:rsidR="00BD66D0" w:rsidRPr="00BD66D0">
            <w:rPr>
              <w:rFonts w:ascii="Arial" w:eastAsia="Times New Roman" w:hAnsi="Arial" w:cs="Arial"/>
              <w:iCs/>
              <w:lang w:val="en-US"/>
            </w:rPr>
            <w:t>Tett</w:t>
          </w:r>
          <w:proofErr w:type="spellEnd"/>
          <w:r w:rsidR="00BD66D0" w:rsidRPr="00BD66D0">
            <w:rPr>
              <w:rFonts w:ascii="Arial" w:eastAsia="Times New Roman" w:hAnsi="Arial" w:cs="Arial"/>
              <w:iCs/>
              <w:lang w:val="en-US"/>
            </w:rPr>
            <w:t xml:space="preserve"> A, </w:t>
          </w:r>
          <w:proofErr w:type="spellStart"/>
          <w:r w:rsidR="00BD66D0" w:rsidRPr="00BD66D0">
            <w:rPr>
              <w:rFonts w:ascii="Arial" w:eastAsia="Times New Roman" w:hAnsi="Arial" w:cs="Arial"/>
              <w:iCs/>
              <w:lang w:val="en-US"/>
            </w:rPr>
            <w:t>Beghini</w:t>
          </w:r>
          <w:proofErr w:type="spellEnd"/>
          <w:r w:rsidR="00BD66D0" w:rsidRPr="00BD66D0">
            <w:rPr>
              <w:rFonts w:ascii="Arial" w:eastAsia="Times New Roman" w:hAnsi="Arial" w:cs="Arial"/>
              <w:iCs/>
              <w:lang w:val="en-US"/>
            </w:rPr>
            <w:t xml:space="preserve"> F, Dubois L, Bazzani D, Thomas AM, </w:t>
          </w:r>
          <w:proofErr w:type="spellStart"/>
          <w:r w:rsidR="00BD66D0" w:rsidRPr="00BD66D0">
            <w:rPr>
              <w:rFonts w:ascii="Arial" w:eastAsia="Times New Roman" w:hAnsi="Arial" w:cs="Arial"/>
              <w:iCs/>
              <w:lang w:val="en-US"/>
            </w:rPr>
            <w:t>Mirzayi</w:t>
          </w:r>
          <w:proofErr w:type="spellEnd"/>
          <w:r w:rsidR="00BD66D0" w:rsidRPr="00BD66D0">
            <w:rPr>
              <w:rFonts w:ascii="Arial" w:eastAsia="Times New Roman" w:hAnsi="Arial" w:cs="Arial"/>
              <w:iCs/>
              <w:lang w:val="en-US"/>
            </w:rPr>
            <w:t xml:space="preserve"> C, </w:t>
          </w:r>
          <w:proofErr w:type="spellStart"/>
          <w:r w:rsidR="00BD66D0" w:rsidRPr="00BD66D0">
            <w:rPr>
              <w:rFonts w:ascii="Arial" w:eastAsia="Times New Roman" w:hAnsi="Arial" w:cs="Arial"/>
              <w:iCs/>
              <w:lang w:val="en-US"/>
            </w:rPr>
            <w:t>Khleborodova</w:t>
          </w:r>
          <w:proofErr w:type="spellEnd"/>
          <w:r w:rsidR="00BD66D0" w:rsidRPr="00BD66D0">
            <w:rPr>
              <w:rFonts w:ascii="Arial" w:eastAsia="Times New Roman" w:hAnsi="Arial" w:cs="Arial"/>
              <w:iCs/>
              <w:lang w:val="en-US"/>
            </w:rPr>
            <w:t xml:space="preserve"> A, Oh S, Hine R, </w:t>
          </w:r>
          <w:proofErr w:type="spellStart"/>
          <w:r w:rsidR="00BD66D0" w:rsidRPr="00BD66D0">
            <w:rPr>
              <w:rFonts w:ascii="Arial" w:eastAsia="Times New Roman" w:hAnsi="Arial" w:cs="Arial"/>
              <w:iCs/>
              <w:lang w:val="en-US"/>
            </w:rPr>
            <w:t>Bonnett</w:t>
          </w:r>
          <w:proofErr w:type="spellEnd"/>
          <w:r w:rsidR="00BD66D0" w:rsidRPr="00BD66D0">
            <w:rPr>
              <w:rFonts w:ascii="Arial" w:eastAsia="Times New Roman" w:hAnsi="Arial" w:cs="Arial"/>
              <w:iCs/>
              <w:lang w:val="en-US"/>
            </w:rPr>
            <w:t xml:space="preserve"> C, </w:t>
          </w:r>
          <w:proofErr w:type="spellStart"/>
          <w:r w:rsidR="00BD66D0" w:rsidRPr="00BD66D0">
            <w:rPr>
              <w:rFonts w:ascii="Arial" w:eastAsia="Times New Roman" w:hAnsi="Arial" w:cs="Arial"/>
              <w:iCs/>
              <w:lang w:val="en-US"/>
            </w:rPr>
            <w:t>Capdevila</w:t>
          </w:r>
          <w:proofErr w:type="spellEnd"/>
          <w:r w:rsidR="00BD66D0" w:rsidRPr="00BD66D0">
            <w:rPr>
              <w:rFonts w:ascii="Arial" w:eastAsia="Times New Roman" w:hAnsi="Arial" w:cs="Arial"/>
              <w:iCs/>
              <w:lang w:val="en-US"/>
            </w:rPr>
            <w:t xml:space="preserve"> J, </w:t>
          </w:r>
          <w:proofErr w:type="spellStart"/>
          <w:r w:rsidR="00BD66D0" w:rsidRPr="00BD66D0">
            <w:rPr>
              <w:rFonts w:ascii="Arial" w:eastAsia="Times New Roman" w:hAnsi="Arial" w:cs="Arial"/>
              <w:iCs/>
              <w:lang w:val="en-US"/>
            </w:rPr>
            <w:t>Danzanvilliers</w:t>
          </w:r>
          <w:proofErr w:type="spellEnd"/>
          <w:r w:rsidR="00BD66D0" w:rsidRPr="00BD66D0">
            <w:rPr>
              <w:rFonts w:ascii="Arial" w:eastAsia="Times New Roman" w:hAnsi="Arial" w:cs="Arial"/>
              <w:iCs/>
              <w:lang w:val="en-US"/>
            </w:rPr>
            <w:t xml:space="preserve"> S, Giordano F, </w:t>
          </w:r>
          <w:proofErr w:type="spellStart"/>
          <w:r w:rsidR="00BD66D0" w:rsidRPr="00BD66D0">
            <w:rPr>
              <w:rFonts w:ascii="Arial" w:eastAsia="Times New Roman" w:hAnsi="Arial" w:cs="Arial"/>
              <w:iCs/>
              <w:lang w:val="en-US"/>
            </w:rPr>
            <w:t>Geistlinger</w:t>
          </w:r>
          <w:proofErr w:type="spellEnd"/>
          <w:r w:rsidR="00BD66D0" w:rsidRPr="00BD66D0">
            <w:rPr>
              <w:rFonts w:ascii="Arial" w:eastAsia="Times New Roman" w:hAnsi="Arial" w:cs="Arial"/>
              <w:iCs/>
              <w:lang w:val="en-US"/>
            </w:rPr>
            <w:t xml:space="preserve"> L, Waldron L, Davies R, </w:t>
          </w:r>
          <w:proofErr w:type="spellStart"/>
          <w:r w:rsidR="00BD66D0" w:rsidRPr="00BD66D0">
            <w:rPr>
              <w:rFonts w:ascii="Arial" w:eastAsia="Times New Roman" w:hAnsi="Arial" w:cs="Arial"/>
              <w:iCs/>
              <w:lang w:val="en-US"/>
            </w:rPr>
            <w:t>Hadjigeorgiou</w:t>
          </w:r>
          <w:proofErr w:type="spellEnd"/>
          <w:r w:rsidR="00BD66D0" w:rsidRPr="00BD66D0">
            <w:rPr>
              <w:rFonts w:ascii="Arial" w:eastAsia="Times New Roman" w:hAnsi="Arial" w:cs="Arial"/>
              <w:iCs/>
              <w:lang w:val="en-US"/>
            </w:rPr>
            <w:t xml:space="preserve"> G, Wolf J, </w:t>
          </w:r>
          <w:proofErr w:type="spellStart"/>
          <w:r w:rsidR="00BD66D0" w:rsidRPr="00BD66D0">
            <w:rPr>
              <w:rFonts w:ascii="Arial" w:eastAsia="Times New Roman" w:hAnsi="Arial" w:cs="Arial"/>
              <w:iCs/>
              <w:lang w:val="en-US"/>
            </w:rPr>
            <w:t>Ordovás</w:t>
          </w:r>
          <w:proofErr w:type="spellEnd"/>
          <w:r w:rsidR="00BD66D0" w:rsidRPr="00BD66D0">
            <w:rPr>
              <w:rFonts w:ascii="Arial" w:eastAsia="Times New Roman" w:hAnsi="Arial" w:cs="Arial"/>
              <w:iCs/>
              <w:lang w:val="en-US"/>
            </w:rPr>
            <w:t xml:space="preserve"> JM, Gardner C, Franks PW, Chan AT, </w:t>
          </w:r>
          <w:proofErr w:type="spellStart"/>
          <w:r w:rsidR="00BD66D0" w:rsidRPr="00BD66D0">
            <w:rPr>
              <w:rFonts w:ascii="Arial" w:eastAsia="Times New Roman" w:hAnsi="Arial" w:cs="Arial"/>
              <w:iCs/>
              <w:lang w:val="en-US"/>
            </w:rPr>
            <w:t>Huttenhower</w:t>
          </w:r>
          <w:proofErr w:type="spellEnd"/>
          <w:r w:rsidR="00BD66D0" w:rsidRPr="00BD66D0">
            <w:rPr>
              <w:rFonts w:ascii="Arial" w:eastAsia="Times New Roman" w:hAnsi="Arial" w:cs="Arial"/>
              <w:iCs/>
              <w:lang w:val="en-US"/>
            </w:rPr>
            <w:t xml:space="preserve"> C, Spector TD, Segata N. Microbiome connections with host metabolism and habitual diet from 1,098 deeply </w:t>
          </w:r>
          <w:proofErr w:type="spellStart"/>
          <w:r w:rsidR="00BD66D0" w:rsidRPr="00BD66D0">
            <w:rPr>
              <w:rFonts w:ascii="Arial" w:eastAsia="Times New Roman" w:hAnsi="Arial" w:cs="Arial"/>
              <w:iCs/>
              <w:lang w:val="en-US"/>
            </w:rPr>
            <w:t>phenotyped</w:t>
          </w:r>
          <w:proofErr w:type="spellEnd"/>
          <w:r w:rsidR="00BD66D0" w:rsidRPr="00BD66D0">
            <w:rPr>
              <w:rFonts w:ascii="Arial" w:eastAsia="Times New Roman" w:hAnsi="Arial" w:cs="Arial"/>
              <w:iCs/>
              <w:lang w:val="en-US"/>
            </w:rPr>
            <w:t xml:space="preserve"> individuals. </w:t>
          </w:r>
          <w:r w:rsidR="00BD66D0" w:rsidRPr="00BD66D0">
            <w:rPr>
              <w:rFonts w:ascii="Arial" w:eastAsia="Times New Roman" w:hAnsi="Arial" w:cs="Arial"/>
              <w:i/>
              <w:lang w:val="en-US"/>
            </w:rPr>
            <w:t>Nat Med.</w:t>
          </w:r>
          <w:r w:rsidR="00BD66D0" w:rsidRPr="00BD66D0">
            <w:rPr>
              <w:rFonts w:ascii="Arial" w:eastAsia="Times New Roman" w:hAnsi="Arial" w:cs="Arial"/>
              <w:iCs/>
              <w:lang w:val="en-US"/>
            </w:rPr>
            <w:t xml:space="preserve"> 2021;27(2):321-332.</w:t>
          </w:r>
        </w:p>
        <w:p w14:paraId="2D85E1BC" w14:textId="7F69B467" w:rsidR="00930041" w:rsidRPr="005B4CA0" w:rsidRDefault="00930041" w:rsidP="00930041">
          <w:pPr>
            <w:autoSpaceDE w:val="0"/>
            <w:autoSpaceDN w:val="0"/>
            <w:ind w:left="-426"/>
            <w:jc w:val="both"/>
            <w:divId w:val="1712148658"/>
            <w:rPr>
              <w:rFonts w:ascii="Arial" w:eastAsia="Times New Roman" w:hAnsi="Arial" w:cs="Arial"/>
              <w:iCs/>
              <w:lang w:val="en-US"/>
            </w:rPr>
          </w:pPr>
          <w:r>
            <w:rPr>
              <w:rFonts w:ascii="Arial" w:eastAsia="Times New Roman" w:hAnsi="Arial" w:cs="Arial"/>
              <w:iCs/>
              <w:lang w:val="en-US"/>
            </w:rPr>
            <w:t>9</w:t>
          </w:r>
          <w:r w:rsidR="00E73991">
            <w:rPr>
              <w:rFonts w:ascii="Arial" w:eastAsia="Times New Roman" w:hAnsi="Arial" w:cs="Arial"/>
              <w:iCs/>
              <w:lang w:val="en-US"/>
            </w:rPr>
            <w:t>7</w:t>
          </w:r>
          <w:r w:rsidR="000D2596">
            <w:rPr>
              <w:rFonts w:ascii="Arial" w:eastAsia="Times New Roman" w:hAnsi="Arial" w:cs="Arial"/>
              <w:iCs/>
              <w:lang w:val="en-US"/>
            </w:rPr>
            <w:t>.-</w:t>
          </w:r>
          <w:r>
            <w:rPr>
              <w:rFonts w:ascii="Arial" w:eastAsia="Times New Roman" w:hAnsi="Arial" w:cs="Arial"/>
              <w:iCs/>
              <w:lang w:val="en-US"/>
            </w:rPr>
            <w:t xml:space="preserve"> </w:t>
          </w:r>
          <w:r w:rsidR="000D2596" w:rsidRPr="000D2596">
            <w:rPr>
              <w:rFonts w:ascii="Arial" w:eastAsia="Times New Roman" w:hAnsi="Arial" w:cs="Arial"/>
              <w:iCs/>
              <w:lang w:val="en-US"/>
            </w:rPr>
            <w:t xml:space="preserve">Wang DD, Nguyen LH, Li Y, Yan Y, Ma W, </w:t>
          </w:r>
          <w:proofErr w:type="spellStart"/>
          <w:r w:rsidR="000D2596" w:rsidRPr="000D2596">
            <w:rPr>
              <w:rFonts w:ascii="Arial" w:eastAsia="Times New Roman" w:hAnsi="Arial" w:cs="Arial"/>
              <w:iCs/>
              <w:lang w:val="en-US"/>
            </w:rPr>
            <w:t>Rinott</w:t>
          </w:r>
          <w:proofErr w:type="spellEnd"/>
          <w:r w:rsidR="000D2596" w:rsidRPr="000D2596">
            <w:rPr>
              <w:rFonts w:ascii="Arial" w:eastAsia="Times New Roman" w:hAnsi="Arial" w:cs="Arial"/>
              <w:iCs/>
              <w:lang w:val="en-US"/>
            </w:rPr>
            <w:t xml:space="preserve"> E, Ivey KL, Shai I, Willett WC, Hu FB, </w:t>
          </w:r>
          <w:proofErr w:type="spellStart"/>
          <w:r w:rsidR="000D2596" w:rsidRPr="000D2596">
            <w:rPr>
              <w:rFonts w:ascii="Arial" w:eastAsia="Times New Roman" w:hAnsi="Arial" w:cs="Arial"/>
              <w:iCs/>
              <w:lang w:val="en-US"/>
            </w:rPr>
            <w:t>Rimm</w:t>
          </w:r>
          <w:proofErr w:type="spellEnd"/>
          <w:r w:rsidR="000D2596" w:rsidRPr="000D2596">
            <w:rPr>
              <w:rFonts w:ascii="Arial" w:eastAsia="Times New Roman" w:hAnsi="Arial" w:cs="Arial"/>
              <w:iCs/>
              <w:lang w:val="en-US"/>
            </w:rPr>
            <w:t xml:space="preserve"> EB, </w:t>
          </w:r>
          <w:proofErr w:type="spellStart"/>
          <w:r w:rsidR="000D2596" w:rsidRPr="000D2596">
            <w:rPr>
              <w:rFonts w:ascii="Arial" w:eastAsia="Times New Roman" w:hAnsi="Arial" w:cs="Arial"/>
              <w:iCs/>
              <w:lang w:val="en-US"/>
            </w:rPr>
            <w:t>Stampfer</w:t>
          </w:r>
          <w:proofErr w:type="spellEnd"/>
          <w:r w:rsidR="000D2596" w:rsidRPr="000D2596">
            <w:rPr>
              <w:rFonts w:ascii="Arial" w:eastAsia="Times New Roman" w:hAnsi="Arial" w:cs="Arial"/>
              <w:iCs/>
              <w:lang w:val="en-US"/>
            </w:rPr>
            <w:t xml:space="preserve"> MJ, Chan AT, </w:t>
          </w:r>
          <w:proofErr w:type="spellStart"/>
          <w:r w:rsidR="000D2596" w:rsidRPr="000D2596">
            <w:rPr>
              <w:rFonts w:ascii="Arial" w:eastAsia="Times New Roman" w:hAnsi="Arial" w:cs="Arial"/>
              <w:iCs/>
              <w:lang w:val="en-US"/>
            </w:rPr>
            <w:t>Huttenhower</w:t>
          </w:r>
          <w:proofErr w:type="spellEnd"/>
          <w:r w:rsidR="000D2596" w:rsidRPr="000D2596">
            <w:rPr>
              <w:rFonts w:ascii="Arial" w:eastAsia="Times New Roman" w:hAnsi="Arial" w:cs="Arial"/>
              <w:iCs/>
              <w:lang w:val="en-US"/>
            </w:rPr>
            <w:t xml:space="preserve"> C. The gut microbiome modulates the protective association between a Mediterranean diet and cardiometabolic disease risk. </w:t>
          </w:r>
          <w:r w:rsidR="000D2596" w:rsidRPr="000D2596">
            <w:rPr>
              <w:rFonts w:ascii="Arial" w:eastAsia="Times New Roman" w:hAnsi="Arial" w:cs="Arial"/>
              <w:i/>
              <w:lang w:val="en-US"/>
            </w:rPr>
            <w:t>Nat Med.</w:t>
          </w:r>
          <w:r w:rsidR="000D2596" w:rsidRPr="000D2596">
            <w:rPr>
              <w:rFonts w:ascii="Arial" w:eastAsia="Times New Roman" w:hAnsi="Arial" w:cs="Arial"/>
              <w:iCs/>
              <w:lang w:val="en-US"/>
            </w:rPr>
            <w:t xml:space="preserve"> 2021;27(2):333-343.</w:t>
          </w:r>
        </w:p>
        <w:p w14:paraId="0431C34A" w14:textId="295B4961" w:rsidR="00930041" w:rsidRPr="005B4CA0" w:rsidRDefault="00930041" w:rsidP="00930041">
          <w:pPr>
            <w:autoSpaceDE w:val="0"/>
            <w:autoSpaceDN w:val="0"/>
            <w:ind w:left="-426"/>
            <w:jc w:val="both"/>
            <w:divId w:val="1712148658"/>
            <w:rPr>
              <w:rFonts w:ascii="Arial" w:eastAsia="Times New Roman" w:hAnsi="Arial" w:cs="Arial"/>
              <w:iCs/>
              <w:lang w:val="en-US"/>
            </w:rPr>
          </w:pPr>
          <w:r>
            <w:rPr>
              <w:rFonts w:ascii="Arial" w:eastAsia="Times New Roman" w:hAnsi="Arial" w:cs="Arial"/>
              <w:iCs/>
              <w:lang w:val="en-US"/>
            </w:rPr>
            <w:lastRenderedPageBreak/>
            <w:t>9</w:t>
          </w:r>
          <w:r w:rsidR="00E73991">
            <w:rPr>
              <w:rFonts w:ascii="Arial" w:eastAsia="Times New Roman" w:hAnsi="Arial" w:cs="Arial"/>
              <w:iCs/>
              <w:lang w:val="en-US"/>
            </w:rPr>
            <w:t>8</w:t>
          </w:r>
          <w:r w:rsidR="000D2596">
            <w:rPr>
              <w:rFonts w:ascii="Arial" w:eastAsia="Times New Roman" w:hAnsi="Arial" w:cs="Arial"/>
              <w:iCs/>
              <w:lang w:val="en-US"/>
            </w:rPr>
            <w:t>.-</w:t>
          </w:r>
          <w:r>
            <w:rPr>
              <w:rFonts w:ascii="Arial" w:eastAsia="Times New Roman" w:hAnsi="Arial" w:cs="Arial"/>
              <w:iCs/>
              <w:lang w:val="en-US"/>
            </w:rPr>
            <w:t xml:space="preserve"> </w:t>
          </w:r>
          <w:proofErr w:type="spellStart"/>
          <w:r w:rsidR="000D2596" w:rsidRPr="000D2596">
            <w:rPr>
              <w:rFonts w:ascii="Arial" w:eastAsia="Times New Roman" w:hAnsi="Arial" w:cs="Arial"/>
              <w:iCs/>
              <w:lang w:val="en-US"/>
            </w:rPr>
            <w:t>Gacesa</w:t>
          </w:r>
          <w:proofErr w:type="spellEnd"/>
          <w:r w:rsidR="000D2596" w:rsidRPr="000D2596">
            <w:rPr>
              <w:rFonts w:ascii="Arial" w:eastAsia="Times New Roman" w:hAnsi="Arial" w:cs="Arial"/>
              <w:iCs/>
              <w:lang w:val="en-US"/>
            </w:rPr>
            <w:t xml:space="preserve"> R, </w:t>
          </w:r>
          <w:proofErr w:type="spellStart"/>
          <w:r w:rsidR="000D2596" w:rsidRPr="000D2596">
            <w:rPr>
              <w:rFonts w:ascii="Arial" w:eastAsia="Times New Roman" w:hAnsi="Arial" w:cs="Arial"/>
              <w:iCs/>
              <w:lang w:val="en-US"/>
            </w:rPr>
            <w:t>Kurilshikov</w:t>
          </w:r>
          <w:proofErr w:type="spellEnd"/>
          <w:r w:rsidR="000D2596" w:rsidRPr="000D2596">
            <w:rPr>
              <w:rFonts w:ascii="Arial" w:eastAsia="Times New Roman" w:hAnsi="Arial" w:cs="Arial"/>
              <w:iCs/>
              <w:lang w:val="en-US"/>
            </w:rPr>
            <w:t xml:space="preserve"> A, </w:t>
          </w:r>
          <w:proofErr w:type="spellStart"/>
          <w:r w:rsidR="000D2596" w:rsidRPr="000D2596">
            <w:rPr>
              <w:rFonts w:ascii="Arial" w:eastAsia="Times New Roman" w:hAnsi="Arial" w:cs="Arial"/>
              <w:iCs/>
              <w:lang w:val="en-US"/>
            </w:rPr>
            <w:t>Vich</w:t>
          </w:r>
          <w:proofErr w:type="spellEnd"/>
          <w:r w:rsidR="000D2596" w:rsidRPr="000D2596">
            <w:rPr>
              <w:rFonts w:ascii="Arial" w:eastAsia="Times New Roman" w:hAnsi="Arial" w:cs="Arial"/>
              <w:iCs/>
              <w:lang w:val="en-US"/>
            </w:rPr>
            <w:t xml:space="preserve"> Vila A, Sinha T, </w:t>
          </w:r>
          <w:proofErr w:type="spellStart"/>
          <w:r w:rsidR="000D2596" w:rsidRPr="000D2596">
            <w:rPr>
              <w:rFonts w:ascii="Arial" w:eastAsia="Times New Roman" w:hAnsi="Arial" w:cs="Arial"/>
              <w:iCs/>
              <w:lang w:val="en-US"/>
            </w:rPr>
            <w:t>Klaassen</w:t>
          </w:r>
          <w:proofErr w:type="spellEnd"/>
          <w:r w:rsidR="000D2596" w:rsidRPr="000D2596">
            <w:rPr>
              <w:rFonts w:ascii="Arial" w:eastAsia="Times New Roman" w:hAnsi="Arial" w:cs="Arial"/>
              <w:iCs/>
              <w:lang w:val="en-US"/>
            </w:rPr>
            <w:t xml:space="preserve"> MAY, Bolte LA, Andreu-Sánchez S, Chen L, </w:t>
          </w:r>
          <w:proofErr w:type="spellStart"/>
          <w:r w:rsidR="000D2596" w:rsidRPr="000D2596">
            <w:rPr>
              <w:rFonts w:ascii="Arial" w:eastAsia="Times New Roman" w:hAnsi="Arial" w:cs="Arial"/>
              <w:iCs/>
              <w:lang w:val="en-US"/>
            </w:rPr>
            <w:t>Collij</w:t>
          </w:r>
          <w:proofErr w:type="spellEnd"/>
          <w:r w:rsidR="000D2596" w:rsidRPr="000D2596">
            <w:rPr>
              <w:rFonts w:ascii="Arial" w:eastAsia="Times New Roman" w:hAnsi="Arial" w:cs="Arial"/>
              <w:iCs/>
              <w:lang w:val="en-US"/>
            </w:rPr>
            <w:t xml:space="preserve"> V, Hu S, </w:t>
          </w:r>
          <w:proofErr w:type="spellStart"/>
          <w:r w:rsidR="000D2596" w:rsidRPr="000D2596">
            <w:rPr>
              <w:rFonts w:ascii="Arial" w:eastAsia="Times New Roman" w:hAnsi="Arial" w:cs="Arial"/>
              <w:iCs/>
              <w:lang w:val="en-US"/>
            </w:rPr>
            <w:t>Dekens</w:t>
          </w:r>
          <w:proofErr w:type="spellEnd"/>
          <w:r w:rsidR="000D2596" w:rsidRPr="000D2596">
            <w:rPr>
              <w:rFonts w:ascii="Arial" w:eastAsia="Times New Roman" w:hAnsi="Arial" w:cs="Arial"/>
              <w:iCs/>
              <w:lang w:val="en-US"/>
            </w:rPr>
            <w:t xml:space="preserve"> JAM, </w:t>
          </w:r>
          <w:proofErr w:type="spellStart"/>
          <w:r w:rsidR="000D2596" w:rsidRPr="000D2596">
            <w:rPr>
              <w:rFonts w:ascii="Arial" w:eastAsia="Times New Roman" w:hAnsi="Arial" w:cs="Arial"/>
              <w:iCs/>
              <w:lang w:val="en-US"/>
            </w:rPr>
            <w:t>Lenters</w:t>
          </w:r>
          <w:proofErr w:type="spellEnd"/>
          <w:r w:rsidR="000D2596" w:rsidRPr="000D2596">
            <w:rPr>
              <w:rFonts w:ascii="Arial" w:eastAsia="Times New Roman" w:hAnsi="Arial" w:cs="Arial"/>
              <w:iCs/>
              <w:lang w:val="en-US"/>
            </w:rPr>
            <w:t xml:space="preserve"> VC, Björk JR, </w:t>
          </w:r>
          <w:proofErr w:type="spellStart"/>
          <w:r w:rsidR="000D2596" w:rsidRPr="000D2596">
            <w:rPr>
              <w:rFonts w:ascii="Arial" w:eastAsia="Times New Roman" w:hAnsi="Arial" w:cs="Arial"/>
              <w:iCs/>
              <w:lang w:val="en-US"/>
            </w:rPr>
            <w:t>Swarte</w:t>
          </w:r>
          <w:proofErr w:type="spellEnd"/>
          <w:r w:rsidR="000D2596" w:rsidRPr="000D2596">
            <w:rPr>
              <w:rFonts w:ascii="Arial" w:eastAsia="Times New Roman" w:hAnsi="Arial" w:cs="Arial"/>
              <w:iCs/>
              <w:lang w:val="en-US"/>
            </w:rPr>
            <w:t xml:space="preserve"> JC, </w:t>
          </w:r>
          <w:proofErr w:type="spellStart"/>
          <w:r w:rsidR="000D2596" w:rsidRPr="000D2596">
            <w:rPr>
              <w:rFonts w:ascii="Arial" w:eastAsia="Times New Roman" w:hAnsi="Arial" w:cs="Arial"/>
              <w:iCs/>
              <w:lang w:val="en-US"/>
            </w:rPr>
            <w:t>Swertz</w:t>
          </w:r>
          <w:proofErr w:type="spellEnd"/>
          <w:r w:rsidR="000D2596" w:rsidRPr="000D2596">
            <w:rPr>
              <w:rFonts w:ascii="Arial" w:eastAsia="Times New Roman" w:hAnsi="Arial" w:cs="Arial"/>
              <w:iCs/>
              <w:lang w:val="en-US"/>
            </w:rPr>
            <w:t xml:space="preserve"> MA, Jansen BH, Gelderloos-Arends J, </w:t>
          </w:r>
          <w:proofErr w:type="spellStart"/>
          <w:r w:rsidR="000D2596" w:rsidRPr="000D2596">
            <w:rPr>
              <w:rFonts w:ascii="Arial" w:eastAsia="Times New Roman" w:hAnsi="Arial" w:cs="Arial"/>
              <w:iCs/>
              <w:lang w:val="en-US"/>
            </w:rPr>
            <w:t>Jankipersadsing</w:t>
          </w:r>
          <w:proofErr w:type="spellEnd"/>
          <w:r w:rsidR="000D2596" w:rsidRPr="000D2596">
            <w:rPr>
              <w:rFonts w:ascii="Arial" w:eastAsia="Times New Roman" w:hAnsi="Arial" w:cs="Arial"/>
              <w:iCs/>
              <w:lang w:val="en-US"/>
            </w:rPr>
            <w:t xml:space="preserve"> S, </w:t>
          </w:r>
          <w:proofErr w:type="spellStart"/>
          <w:r w:rsidR="000D2596" w:rsidRPr="000D2596">
            <w:rPr>
              <w:rFonts w:ascii="Arial" w:eastAsia="Times New Roman" w:hAnsi="Arial" w:cs="Arial"/>
              <w:iCs/>
              <w:lang w:val="en-US"/>
            </w:rPr>
            <w:t>Hofker</w:t>
          </w:r>
          <w:proofErr w:type="spellEnd"/>
          <w:r w:rsidR="000D2596" w:rsidRPr="000D2596">
            <w:rPr>
              <w:rFonts w:ascii="Arial" w:eastAsia="Times New Roman" w:hAnsi="Arial" w:cs="Arial"/>
              <w:iCs/>
              <w:lang w:val="en-US"/>
            </w:rPr>
            <w:t xml:space="preserve"> M, Vermeulen RCH, </w:t>
          </w:r>
          <w:proofErr w:type="spellStart"/>
          <w:r w:rsidR="000D2596" w:rsidRPr="000D2596">
            <w:rPr>
              <w:rFonts w:ascii="Arial" w:eastAsia="Times New Roman" w:hAnsi="Arial" w:cs="Arial"/>
              <w:iCs/>
              <w:lang w:val="en-US"/>
            </w:rPr>
            <w:t>Sanna</w:t>
          </w:r>
          <w:proofErr w:type="spellEnd"/>
          <w:r w:rsidR="000D2596" w:rsidRPr="000D2596">
            <w:rPr>
              <w:rFonts w:ascii="Arial" w:eastAsia="Times New Roman" w:hAnsi="Arial" w:cs="Arial"/>
              <w:iCs/>
              <w:lang w:val="en-US"/>
            </w:rPr>
            <w:t xml:space="preserve"> S, </w:t>
          </w:r>
          <w:proofErr w:type="spellStart"/>
          <w:r w:rsidR="000D2596" w:rsidRPr="000D2596">
            <w:rPr>
              <w:rFonts w:ascii="Arial" w:eastAsia="Times New Roman" w:hAnsi="Arial" w:cs="Arial"/>
              <w:iCs/>
              <w:lang w:val="en-US"/>
            </w:rPr>
            <w:t>Harmsen</w:t>
          </w:r>
          <w:proofErr w:type="spellEnd"/>
          <w:r w:rsidR="000D2596" w:rsidRPr="000D2596">
            <w:rPr>
              <w:rFonts w:ascii="Arial" w:eastAsia="Times New Roman" w:hAnsi="Arial" w:cs="Arial"/>
              <w:iCs/>
              <w:lang w:val="en-US"/>
            </w:rPr>
            <w:t xml:space="preserve"> HJM, </w:t>
          </w:r>
          <w:proofErr w:type="spellStart"/>
          <w:r w:rsidR="000D2596" w:rsidRPr="000D2596">
            <w:rPr>
              <w:rFonts w:ascii="Arial" w:eastAsia="Times New Roman" w:hAnsi="Arial" w:cs="Arial"/>
              <w:iCs/>
              <w:lang w:val="en-US"/>
            </w:rPr>
            <w:t>Wijmenga</w:t>
          </w:r>
          <w:proofErr w:type="spellEnd"/>
          <w:r w:rsidR="000D2596" w:rsidRPr="000D2596">
            <w:rPr>
              <w:rFonts w:ascii="Arial" w:eastAsia="Times New Roman" w:hAnsi="Arial" w:cs="Arial"/>
              <w:iCs/>
              <w:lang w:val="en-US"/>
            </w:rPr>
            <w:t xml:space="preserve"> C, Fu J, </w:t>
          </w:r>
          <w:proofErr w:type="spellStart"/>
          <w:r w:rsidR="000D2596" w:rsidRPr="000D2596">
            <w:rPr>
              <w:rFonts w:ascii="Arial" w:eastAsia="Times New Roman" w:hAnsi="Arial" w:cs="Arial"/>
              <w:iCs/>
              <w:lang w:val="en-US"/>
            </w:rPr>
            <w:t>Zhernakova</w:t>
          </w:r>
          <w:proofErr w:type="spellEnd"/>
          <w:r w:rsidR="000D2596" w:rsidRPr="000D2596">
            <w:rPr>
              <w:rFonts w:ascii="Arial" w:eastAsia="Times New Roman" w:hAnsi="Arial" w:cs="Arial"/>
              <w:iCs/>
              <w:lang w:val="en-US"/>
            </w:rPr>
            <w:t xml:space="preserve"> A, </w:t>
          </w:r>
          <w:proofErr w:type="spellStart"/>
          <w:r w:rsidR="000D2596" w:rsidRPr="000D2596">
            <w:rPr>
              <w:rFonts w:ascii="Arial" w:eastAsia="Times New Roman" w:hAnsi="Arial" w:cs="Arial"/>
              <w:iCs/>
              <w:lang w:val="en-US"/>
            </w:rPr>
            <w:t>Weersma</w:t>
          </w:r>
          <w:proofErr w:type="spellEnd"/>
          <w:r w:rsidR="000D2596" w:rsidRPr="000D2596">
            <w:rPr>
              <w:rFonts w:ascii="Arial" w:eastAsia="Times New Roman" w:hAnsi="Arial" w:cs="Arial"/>
              <w:iCs/>
              <w:lang w:val="en-US"/>
            </w:rPr>
            <w:t xml:space="preserve"> RK. Environmental factors shaping the gut microbiome in a Dutch population. </w:t>
          </w:r>
          <w:r w:rsidR="000D2596" w:rsidRPr="00B03F30">
            <w:rPr>
              <w:rFonts w:ascii="Arial" w:eastAsia="Times New Roman" w:hAnsi="Arial" w:cs="Arial"/>
              <w:i/>
              <w:lang w:val="en-US"/>
            </w:rPr>
            <w:t>Nature.</w:t>
          </w:r>
          <w:r w:rsidR="000D2596" w:rsidRPr="000D2596">
            <w:rPr>
              <w:rFonts w:ascii="Arial" w:eastAsia="Times New Roman" w:hAnsi="Arial" w:cs="Arial"/>
              <w:iCs/>
              <w:lang w:val="en-US"/>
            </w:rPr>
            <w:t xml:space="preserve"> 2022;604(7907):732-739.</w:t>
          </w:r>
        </w:p>
        <w:p w14:paraId="041DA722" w14:textId="20A06497" w:rsidR="00930041" w:rsidRPr="005B4CA0" w:rsidRDefault="00930041" w:rsidP="00930041">
          <w:pPr>
            <w:autoSpaceDE w:val="0"/>
            <w:autoSpaceDN w:val="0"/>
            <w:ind w:left="-426"/>
            <w:jc w:val="both"/>
            <w:divId w:val="1712148658"/>
            <w:rPr>
              <w:rFonts w:ascii="Arial" w:eastAsia="Times New Roman" w:hAnsi="Arial" w:cs="Arial"/>
              <w:iCs/>
              <w:sz w:val="24"/>
              <w:szCs w:val="24"/>
              <w:lang w:val="en-US"/>
            </w:rPr>
          </w:pPr>
          <w:r>
            <w:rPr>
              <w:rFonts w:ascii="Arial" w:eastAsia="Times New Roman" w:hAnsi="Arial" w:cs="Arial"/>
              <w:iCs/>
              <w:lang w:val="en-US"/>
            </w:rPr>
            <w:t>9</w:t>
          </w:r>
          <w:r w:rsidR="00E73991">
            <w:rPr>
              <w:rFonts w:ascii="Arial" w:eastAsia="Times New Roman" w:hAnsi="Arial" w:cs="Arial"/>
              <w:iCs/>
              <w:lang w:val="en-US"/>
            </w:rPr>
            <w:t>9</w:t>
          </w:r>
          <w:r w:rsidR="00B03F30">
            <w:rPr>
              <w:rFonts w:ascii="Arial" w:eastAsia="Times New Roman" w:hAnsi="Arial" w:cs="Arial"/>
              <w:iCs/>
              <w:lang w:val="en-US"/>
            </w:rPr>
            <w:t>.-</w:t>
          </w:r>
          <w:r>
            <w:rPr>
              <w:rFonts w:ascii="Arial" w:eastAsia="Times New Roman" w:hAnsi="Arial" w:cs="Arial"/>
              <w:iCs/>
              <w:lang w:val="en-US"/>
            </w:rPr>
            <w:t xml:space="preserve"> </w:t>
          </w:r>
          <w:r w:rsidR="00B03F30" w:rsidRPr="00B03F30">
            <w:rPr>
              <w:rFonts w:ascii="Arial" w:eastAsia="Times New Roman" w:hAnsi="Arial" w:cs="Arial"/>
              <w:iCs/>
              <w:lang w:val="en-US"/>
            </w:rPr>
            <w:t xml:space="preserve">Almeida A, Mitchell AL, Boland M, Forster SC, </w:t>
          </w:r>
          <w:proofErr w:type="spellStart"/>
          <w:r w:rsidR="00B03F30" w:rsidRPr="00B03F30">
            <w:rPr>
              <w:rFonts w:ascii="Arial" w:eastAsia="Times New Roman" w:hAnsi="Arial" w:cs="Arial"/>
              <w:iCs/>
              <w:lang w:val="en-US"/>
            </w:rPr>
            <w:t>Gloor</w:t>
          </w:r>
          <w:proofErr w:type="spellEnd"/>
          <w:r w:rsidR="00B03F30" w:rsidRPr="00B03F30">
            <w:rPr>
              <w:rFonts w:ascii="Arial" w:eastAsia="Times New Roman" w:hAnsi="Arial" w:cs="Arial"/>
              <w:iCs/>
              <w:lang w:val="en-US"/>
            </w:rPr>
            <w:t xml:space="preserve"> GB, </w:t>
          </w:r>
          <w:proofErr w:type="spellStart"/>
          <w:r w:rsidR="00B03F30" w:rsidRPr="00B03F30">
            <w:rPr>
              <w:rFonts w:ascii="Arial" w:eastAsia="Times New Roman" w:hAnsi="Arial" w:cs="Arial"/>
              <w:iCs/>
              <w:lang w:val="en-US"/>
            </w:rPr>
            <w:t>Tarkowska</w:t>
          </w:r>
          <w:proofErr w:type="spellEnd"/>
          <w:r w:rsidR="00B03F30" w:rsidRPr="00B03F30">
            <w:rPr>
              <w:rFonts w:ascii="Arial" w:eastAsia="Times New Roman" w:hAnsi="Arial" w:cs="Arial"/>
              <w:iCs/>
              <w:lang w:val="en-US"/>
            </w:rPr>
            <w:t xml:space="preserve"> A, Lawley TD, Finn RD. A new genomic blueprint of the human gut microbiota. </w:t>
          </w:r>
          <w:r w:rsidR="00B03F30" w:rsidRPr="00B03F30">
            <w:rPr>
              <w:rFonts w:ascii="Arial" w:eastAsia="Times New Roman" w:hAnsi="Arial" w:cs="Arial"/>
              <w:i/>
              <w:lang w:val="en-US"/>
            </w:rPr>
            <w:t>Nature.</w:t>
          </w:r>
          <w:r w:rsidR="00B03F30" w:rsidRPr="00B03F30">
            <w:rPr>
              <w:rFonts w:ascii="Arial" w:eastAsia="Times New Roman" w:hAnsi="Arial" w:cs="Arial"/>
              <w:iCs/>
              <w:lang w:val="en-US"/>
            </w:rPr>
            <w:t xml:space="preserve"> 2019;568(7753):499-504.</w:t>
          </w:r>
        </w:p>
        <w:p w14:paraId="65FDA223" w14:textId="5EE3633B" w:rsidR="001A784B" w:rsidRPr="005B4CA0" w:rsidRDefault="00E73991" w:rsidP="00CF6C5A">
          <w:pPr>
            <w:autoSpaceDE w:val="0"/>
            <w:autoSpaceDN w:val="0"/>
            <w:ind w:left="-426"/>
            <w:jc w:val="both"/>
            <w:divId w:val="1712148658"/>
            <w:rPr>
              <w:rFonts w:ascii="Arial" w:eastAsia="Times New Roman" w:hAnsi="Arial" w:cs="Arial"/>
              <w:iCs/>
              <w:lang w:val="en-US"/>
            </w:rPr>
          </w:pPr>
          <w:r w:rsidRPr="00924ED0">
            <w:rPr>
              <w:rFonts w:ascii="Arial" w:eastAsia="Times New Roman" w:hAnsi="Arial" w:cs="Arial"/>
              <w:iCs/>
              <w:lang w:val="en-GB"/>
            </w:rPr>
            <w:t>100</w:t>
          </w:r>
          <w:r w:rsidR="00B03F30" w:rsidRPr="00924ED0">
            <w:rPr>
              <w:rFonts w:ascii="Arial" w:eastAsia="Times New Roman" w:hAnsi="Arial" w:cs="Arial"/>
              <w:iCs/>
              <w:lang w:val="en-GB"/>
            </w:rPr>
            <w:t>.-</w:t>
          </w:r>
          <w:r w:rsidR="001A784B" w:rsidRPr="00924ED0">
            <w:rPr>
              <w:rFonts w:ascii="Arial" w:eastAsia="Times New Roman" w:hAnsi="Arial" w:cs="Arial"/>
              <w:iCs/>
              <w:lang w:val="en-GB"/>
            </w:rPr>
            <w:t xml:space="preserve"> </w:t>
          </w:r>
          <w:proofErr w:type="spellStart"/>
          <w:r w:rsidR="001A784B" w:rsidRPr="00924ED0">
            <w:rPr>
              <w:rFonts w:ascii="Arial" w:eastAsia="Times New Roman" w:hAnsi="Arial" w:cs="Arial"/>
              <w:iCs/>
              <w:lang w:val="en-GB"/>
            </w:rPr>
            <w:t>Barabási</w:t>
          </w:r>
          <w:proofErr w:type="spellEnd"/>
          <w:r w:rsidR="001A784B" w:rsidRPr="00924ED0">
            <w:rPr>
              <w:rFonts w:ascii="Arial" w:eastAsia="Times New Roman" w:hAnsi="Arial" w:cs="Arial"/>
              <w:iCs/>
              <w:lang w:val="en-GB"/>
            </w:rPr>
            <w:t xml:space="preserve"> AL, </w:t>
          </w:r>
          <w:proofErr w:type="spellStart"/>
          <w:r w:rsidR="001A784B" w:rsidRPr="00924ED0">
            <w:rPr>
              <w:rFonts w:ascii="Arial" w:eastAsia="Times New Roman" w:hAnsi="Arial" w:cs="Arial"/>
              <w:iCs/>
              <w:lang w:val="en-GB"/>
            </w:rPr>
            <w:t>Menichetti</w:t>
          </w:r>
          <w:proofErr w:type="spellEnd"/>
          <w:r w:rsidR="001A784B" w:rsidRPr="00924ED0">
            <w:rPr>
              <w:rFonts w:ascii="Arial" w:eastAsia="Times New Roman" w:hAnsi="Arial" w:cs="Arial"/>
              <w:iCs/>
              <w:lang w:val="en-GB"/>
            </w:rPr>
            <w:t xml:space="preserve"> G, </w:t>
          </w:r>
          <w:proofErr w:type="spellStart"/>
          <w:r w:rsidR="001A784B" w:rsidRPr="00924ED0">
            <w:rPr>
              <w:rFonts w:ascii="Arial" w:eastAsia="Times New Roman" w:hAnsi="Arial" w:cs="Arial"/>
              <w:iCs/>
              <w:lang w:val="en-GB"/>
            </w:rPr>
            <w:t>Loscalzo</w:t>
          </w:r>
          <w:proofErr w:type="spellEnd"/>
          <w:r w:rsidR="001A784B" w:rsidRPr="00924ED0">
            <w:rPr>
              <w:rFonts w:ascii="Arial" w:eastAsia="Times New Roman" w:hAnsi="Arial" w:cs="Arial"/>
              <w:iCs/>
              <w:lang w:val="en-GB"/>
            </w:rPr>
            <w:t xml:space="preserve"> J. </w:t>
          </w:r>
          <w:r w:rsidR="001A784B" w:rsidRPr="005B4CA0">
            <w:rPr>
              <w:rFonts w:ascii="Arial" w:eastAsia="Times New Roman" w:hAnsi="Arial" w:cs="Arial"/>
              <w:iCs/>
              <w:lang w:val="en-US"/>
            </w:rPr>
            <w:t xml:space="preserve">The unmapped chemical complexity of our diet. </w:t>
          </w:r>
          <w:r w:rsidR="001A784B" w:rsidRPr="00924ED0">
            <w:rPr>
              <w:rFonts w:ascii="Arial" w:eastAsia="Times New Roman" w:hAnsi="Arial" w:cs="Arial"/>
              <w:i/>
              <w:lang w:val="en-US"/>
            </w:rPr>
            <w:t>Nature Food</w:t>
          </w:r>
          <w:r w:rsidR="00924ED0">
            <w:rPr>
              <w:rFonts w:ascii="Arial" w:eastAsia="Times New Roman" w:hAnsi="Arial" w:cs="Arial"/>
              <w:iCs/>
              <w:lang w:val="en-US"/>
            </w:rPr>
            <w:t>. 2020;</w:t>
          </w:r>
          <w:r w:rsidR="001A784B" w:rsidRPr="005B4CA0">
            <w:rPr>
              <w:rFonts w:ascii="Arial" w:eastAsia="Times New Roman" w:hAnsi="Arial" w:cs="Arial"/>
              <w:iCs/>
              <w:lang w:val="en-US"/>
            </w:rPr>
            <w:t>1(1)</w:t>
          </w:r>
          <w:r w:rsidR="00924ED0">
            <w:rPr>
              <w:rFonts w:ascii="Arial" w:eastAsia="Times New Roman" w:hAnsi="Arial" w:cs="Arial"/>
              <w:iCs/>
              <w:lang w:val="en-US"/>
            </w:rPr>
            <w:t>:</w:t>
          </w:r>
          <w:r w:rsidR="001A784B" w:rsidRPr="005B4CA0">
            <w:rPr>
              <w:rFonts w:ascii="Arial" w:eastAsia="Times New Roman" w:hAnsi="Arial" w:cs="Arial"/>
              <w:iCs/>
              <w:lang w:val="en-US"/>
            </w:rPr>
            <w:t>33</w:t>
          </w:r>
          <w:r w:rsidR="00924ED0">
            <w:rPr>
              <w:rFonts w:ascii="Arial" w:eastAsia="Times New Roman" w:hAnsi="Arial" w:cs="Arial"/>
              <w:iCs/>
              <w:lang w:val="en-US"/>
            </w:rPr>
            <w:t>-</w:t>
          </w:r>
          <w:r w:rsidR="001A784B" w:rsidRPr="005B4CA0">
            <w:rPr>
              <w:rFonts w:ascii="Arial" w:eastAsia="Times New Roman" w:hAnsi="Arial" w:cs="Arial"/>
              <w:iCs/>
              <w:lang w:val="en-US"/>
            </w:rPr>
            <w:t>37.</w:t>
          </w:r>
        </w:p>
        <w:p w14:paraId="404BD330" w14:textId="0A7F3F13" w:rsidR="00930041" w:rsidRPr="005B4CA0" w:rsidRDefault="00E73991" w:rsidP="00930041">
          <w:pPr>
            <w:autoSpaceDE w:val="0"/>
            <w:autoSpaceDN w:val="0"/>
            <w:ind w:left="-426"/>
            <w:jc w:val="both"/>
            <w:divId w:val="1592425728"/>
            <w:rPr>
              <w:rFonts w:ascii="Arial" w:eastAsia="Times New Roman" w:hAnsi="Arial" w:cs="Arial"/>
              <w:iCs/>
              <w:lang w:val="en-US"/>
            </w:rPr>
          </w:pPr>
          <w:r>
            <w:rPr>
              <w:rFonts w:ascii="Arial" w:eastAsia="Times New Roman" w:hAnsi="Arial" w:cs="Arial"/>
              <w:iCs/>
              <w:lang w:val="en-US"/>
            </w:rPr>
            <w:t>101</w:t>
          </w:r>
          <w:r w:rsidR="00924ED0">
            <w:rPr>
              <w:rFonts w:ascii="Arial" w:eastAsia="Times New Roman" w:hAnsi="Arial" w:cs="Arial"/>
              <w:iCs/>
              <w:lang w:val="en-US"/>
            </w:rPr>
            <w:t>.-</w:t>
          </w:r>
          <w:r w:rsidR="00930041">
            <w:rPr>
              <w:rFonts w:ascii="Arial" w:eastAsia="Times New Roman" w:hAnsi="Arial" w:cs="Arial"/>
              <w:iCs/>
              <w:lang w:val="en-US"/>
            </w:rPr>
            <w:t xml:space="preserve"> </w:t>
          </w:r>
          <w:r w:rsidR="00924ED0" w:rsidRPr="00924ED0">
            <w:rPr>
              <w:rFonts w:ascii="Arial" w:eastAsia="Times New Roman" w:hAnsi="Arial" w:cs="Arial"/>
              <w:iCs/>
              <w:lang w:val="en-US"/>
            </w:rPr>
            <w:t xml:space="preserve">Howell KJ, </w:t>
          </w:r>
          <w:proofErr w:type="spellStart"/>
          <w:r w:rsidR="00924ED0" w:rsidRPr="00924ED0">
            <w:rPr>
              <w:rFonts w:ascii="Arial" w:eastAsia="Times New Roman" w:hAnsi="Arial" w:cs="Arial"/>
              <w:iCs/>
              <w:lang w:val="en-US"/>
            </w:rPr>
            <w:t>Kraiczy</w:t>
          </w:r>
          <w:proofErr w:type="spellEnd"/>
          <w:r w:rsidR="00924ED0" w:rsidRPr="00924ED0">
            <w:rPr>
              <w:rFonts w:ascii="Arial" w:eastAsia="Times New Roman" w:hAnsi="Arial" w:cs="Arial"/>
              <w:iCs/>
              <w:lang w:val="en-US"/>
            </w:rPr>
            <w:t xml:space="preserve"> J, Nayak KM, </w:t>
          </w:r>
          <w:proofErr w:type="spellStart"/>
          <w:r w:rsidR="00924ED0" w:rsidRPr="00924ED0">
            <w:rPr>
              <w:rFonts w:ascii="Arial" w:eastAsia="Times New Roman" w:hAnsi="Arial" w:cs="Arial"/>
              <w:iCs/>
              <w:lang w:val="en-US"/>
            </w:rPr>
            <w:t>Gasparetto</w:t>
          </w:r>
          <w:proofErr w:type="spellEnd"/>
          <w:r w:rsidR="00924ED0" w:rsidRPr="00924ED0">
            <w:rPr>
              <w:rFonts w:ascii="Arial" w:eastAsia="Times New Roman" w:hAnsi="Arial" w:cs="Arial"/>
              <w:iCs/>
              <w:lang w:val="en-US"/>
            </w:rPr>
            <w:t xml:space="preserve"> M, Ross A, Lee C, </w:t>
          </w:r>
          <w:proofErr w:type="spellStart"/>
          <w:r w:rsidR="00924ED0" w:rsidRPr="00924ED0">
            <w:rPr>
              <w:rFonts w:ascii="Arial" w:eastAsia="Times New Roman" w:hAnsi="Arial" w:cs="Arial"/>
              <w:iCs/>
              <w:lang w:val="en-US"/>
            </w:rPr>
            <w:t>Mak</w:t>
          </w:r>
          <w:proofErr w:type="spellEnd"/>
          <w:r w:rsidR="00924ED0" w:rsidRPr="00924ED0">
            <w:rPr>
              <w:rFonts w:ascii="Arial" w:eastAsia="Times New Roman" w:hAnsi="Arial" w:cs="Arial"/>
              <w:iCs/>
              <w:lang w:val="en-US"/>
            </w:rPr>
            <w:t xml:space="preserve"> TN, Koo BK, Kumar N, Lawley T, Sinha A, Rosenstiel P, </w:t>
          </w:r>
          <w:proofErr w:type="spellStart"/>
          <w:r w:rsidR="00924ED0" w:rsidRPr="00924ED0">
            <w:rPr>
              <w:rFonts w:ascii="Arial" w:eastAsia="Times New Roman" w:hAnsi="Arial" w:cs="Arial"/>
              <w:iCs/>
              <w:lang w:val="en-US"/>
            </w:rPr>
            <w:t>Heuschkel</w:t>
          </w:r>
          <w:proofErr w:type="spellEnd"/>
          <w:r w:rsidR="00924ED0" w:rsidRPr="00924ED0">
            <w:rPr>
              <w:rFonts w:ascii="Arial" w:eastAsia="Times New Roman" w:hAnsi="Arial" w:cs="Arial"/>
              <w:iCs/>
              <w:lang w:val="en-US"/>
            </w:rPr>
            <w:t xml:space="preserve"> R, </w:t>
          </w:r>
          <w:proofErr w:type="spellStart"/>
          <w:r w:rsidR="00924ED0" w:rsidRPr="00924ED0">
            <w:rPr>
              <w:rFonts w:ascii="Arial" w:eastAsia="Times New Roman" w:hAnsi="Arial" w:cs="Arial"/>
              <w:iCs/>
              <w:lang w:val="en-US"/>
            </w:rPr>
            <w:t>Stegle</w:t>
          </w:r>
          <w:proofErr w:type="spellEnd"/>
          <w:r w:rsidR="00924ED0" w:rsidRPr="00924ED0">
            <w:rPr>
              <w:rFonts w:ascii="Arial" w:eastAsia="Times New Roman" w:hAnsi="Arial" w:cs="Arial"/>
              <w:iCs/>
              <w:lang w:val="en-US"/>
            </w:rPr>
            <w:t xml:space="preserve"> O, </w:t>
          </w:r>
          <w:proofErr w:type="spellStart"/>
          <w:r w:rsidR="00924ED0" w:rsidRPr="00924ED0">
            <w:rPr>
              <w:rFonts w:ascii="Arial" w:eastAsia="Times New Roman" w:hAnsi="Arial" w:cs="Arial"/>
              <w:iCs/>
              <w:lang w:val="en-US"/>
            </w:rPr>
            <w:t>Zilbauer</w:t>
          </w:r>
          <w:proofErr w:type="spellEnd"/>
          <w:r w:rsidR="00924ED0" w:rsidRPr="00924ED0">
            <w:rPr>
              <w:rFonts w:ascii="Arial" w:eastAsia="Times New Roman" w:hAnsi="Arial" w:cs="Arial"/>
              <w:iCs/>
              <w:lang w:val="en-US"/>
            </w:rPr>
            <w:t xml:space="preserve"> M. DNA methylation and transcription patterns in intestinal epithelial cells from pediatric patients with inflammatory bowel diseases differentiate disease subtypes and associate with outcome. </w:t>
          </w:r>
          <w:r w:rsidR="00924ED0" w:rsidRPr="00924ED0">
            <w:rPr>
              <w:rFonts w:ascii="Arial" w:eastAsia="Times New Roman" w:hAnsi="Arial" w:cs="Arial"/>
              <w:i/>
              <w:lang w:val="en-US"/>
            </w:rPr>
            <w:t>Gastroenterology.</w:t>
          </w:r>
          <w:r w:rsidR="00924ED0" w:rsidRPr="00924ED0">
            <w:rPr>
              <w:rFonts w:ascii="Arial" w:eastAsia="Times New Roman" w:hAnsi="Arial" w:cs="Arial"/>
              <w:iCs/>
              <w:lang w:val="en-US"/>
            </w:rPr>
            <w:t xml:space="preserve"> 2018;154(3):585-598.</w:t>
          </w:r>
        </w:p>
        <w:p w14:paraId="37F19F65" w14:textId="0B3CD097" w:rsidR="00930041" w:rsidRPr="005B4CA0" w:rsidRDefault="00E73991" w:rsidP="00930041">
          <w:pPr>
            <w:autoSpaceDE w:val="0"/>
            <w:autoSpaceDN w:val="0"/>
            <w:ind w:left="-426"/>
            <w:jc w:val="both"/>
            <w:divId w:val="1592425728"/>
            <w:rPr>
              <w:rFonts w:ascii="Arial" w:eastAsia="Times New Roman" w:hAnsi="Arial" w:cs="Arial"/>
              <w:iCs/>
              <w:lang w:val="en-US"/>
            </w:rPr>
          </w:pPr>
          <w:r>
            <w:rPr>
              <w:rFonts w:ascii="Arial" w:eastAsia="Times New Roman" w:hAnsi="Arial" w:cs="Arial"/>
              <w:iCs/>
              <w:lang w:val="en-US"/>
            </w:rPr>
            <w:t>102</w:t>
          </w:r>
          <w:r w:rsidR="00924ED0">
            <w:rPr>
              <w:rFonts w:ascii="Arial" w:eastAsia="Times New Roman" w:hAnsi="Arial" w:cs="Arial"/>
              <w:iCs/>
              <w:lang w:val="en-US"/>
            </w:rPr>
            <w:t>.-</w:t>
          </w:r>
          <w:r w:rsidR="00930041">
            <w:rPr>
              <w:rFonts w:ascii="Arial" w:eastAsia="Times New Roman" w:hAnsi="Arial" w:cs="Arial"/>
              <w:iCs/>
              <w:lang w:val="en-US"/>
            </w:rPr>
            <w:t xml:space="preserve"> </w:t>
          </w:r>
          <w:r w:rsidR="00924ED0" w:rsidRPr="00924ED0">
            <w:rPr>
              <w:rFonts w:ascii="Arial" w:eastAsia="Times New Roman" w:hAnsi="Arial" w:cs="Arial"/>
              <w:iCs/>
              <w:lang w:val="en-US"/>
            </w:rPr>
            <w:t xml:space="preserve">Ryan FJ, Ahern AM, Fitzgerald RS, </w:t>
          </w:r>
          <w:proofErr w:type="spellStart"/>
          <w:r w:rsidR="00924ED0" w:rsidRPr="00924ED0">
            <w:rPr>
              <w:rFonts w:ascii="Arial" w:eastAsia="Times New Roman" w:hAnsi="Arial" w:cs="Arial"/>
              <w:iCs/>
              <w:lang w:val="en-US"/>
            </w:rPr>
            <w:t>Laserna</w:t>
          </w:r>
          <w:proofErr w:type="spellEnd"/>
          <w:r w:rsidR="00924ED0" w:rsidRPr="00924ED0">
            <w:rPr>
              <w:rFonts w:ascii="Arial" w:eastAsia="Times New Roman" w:hAnsi="Arial" w:cs="Arial"/>
              <w:iCs/>
              <w:lang w:val="en-US"/>
            </w:rPr>
            <w:t xml:space="preserve">-Mendieta EJ, Power EM, Clooney AG, O'Donoghue KW, </w:t>
          </w:r>
          <w:proofErr w:type="spellStart"/>
          <w:r w:rsidR="00924ED0" w:rsidRPr="00924ED0">
            <w:rPr>
              <w:rFonts w:ascii="Arial" w:eastAsia="Times New Roman" w:hAnsi="Arial" w:cs="Arial"/>
              <w:iCs/>
              <w:lang w:val="en-US"/>
            </w:rPr>
            <w:t>McMurdie</w:t>
          </w:r>
          <w:proofErr w:type="spellEnd"/>
          <w:r w:rsidR="00924ED0" w:rsidRPr="00924ED0">
            <w:rPr>
              <w:rFonts w:ascii="Arial" w:eastAsia="Times New Roman" w:hAnsi="Arial" w:cs="Arial"/>
              <w:iCs/>
              <w:lang w:val="en-US"/>
            </w:rPr>
            <w:t xml:space="preserve"> PJ, Iwai S, Crits-Christoph A, Sheehan D, Moran C, </w:t>
          </w:r>
          <w:proofErr w:type="spellStart"/>
          <w:r w:rsidR="00924ED0" w:rsidRPr="00924ED0">
            <w:rPr>
              <w:rFonts w:ascii="Arial" w:eastAsia="Times New Roman" w:hAnsi="Arial" w:cs="Arial"/>
              <w:iCs/>
              <w:lang w:val="en-US"/>
            </w:rPr>
            <w:t>Flemer</w:t>
          </w:r>
          <w:proofErr w:type="spellEnd"/>
          <w:r w:rsidR="00924ED0" w:rsidRPr="00924ED0">
            <w:rPr>
              <w:rFonts w:ascii="Arial" w:eastAsia="Times New Roman" w:hAnsi="Arial" w:cs="Arial"/>
              <w:iCs/>
              <w:lang w:val="en-US"/>
            </w:rPr>
            <w:t xml:space="preserve"> B, </w:t>
          </w:r>
          <w:proofErr w:type="spellStart"/>
          <w:r w:rsidR="00924ED0" w:rsidRPr="00924ED0">
            <w:rPr>
              <w:rFonts w:ascii="Arial" w:eastAsia="Times New Roman" w:hAnsi="Arial" w:cs="Arial"/>
              <w:iCs/>
              <w:lang w:val="en-US"/>
            </w:rPr>
            <w:t>Zomer</w:t>
          </w:r>
          <w:proofErr w:type="spellEnd"/>
          <w:r w:rsidR="00924ED0" w:rsidRPr="00924ED0">
            <w:rPr>
              <w:rFonts w:ascii="Arial" w:eastAsia="Times New Roman" w:hAnsi="Arial" w:cs="Arial"/>
              <w:iCs/>
              <w:lang w:val="en-US"/>
            </w:rPr>
            <w:t xml:space="preserve"> AL, Fanning A, O'Callaghan J, Walton J, </w:t>
          </w:r>
          <w:proofErr w:type="spellStart"/>
          <w:r w:rsidR="00924ED0" w:rsidRPr="00924ED0">
            <w:rPr>
              <w:rFonts w:ascii="Arial" w:eastAsia="Times New Roman" w:hAnsi="Arial" w:cs="Arial"/>
              <w:iCs/>
              <w:lang w:val="en-US"/>
            </w:rPr>
            <w:t>Temko</w:t>
          </w:r>
          <w:proofErr w:type="spellEnd"/>
          <w:r w:rsidR="00924ED0" w:rsidRPr="00924ED0">
            <w:rPr>
              <w:rFonts w:ascii="Arial" w:eastAsia="Times New Roman" w:hAnsi="Arial" w:cs="Arial"/>
              <w:iCs/>
              <w:lang w:val="en-US"/>
            </w:rPr>
            <w:t xml:space="preserve"> A, Stack W, Jackson L, Joyce SA, </w:t>
          </w:r>
          <w:proofErr w:type="spellStart"/>
          <w:r w:rsidR="00924ED0" w:rsidRPr="00924ED0">
            <w:rPr>
              <w:rFonts w:ascii="Arial" w:eastAsia="Times New Roman" w:hAnsi="Arial" w:cs="Arial"/>
              <w:iCs/>
              <w:lang w:val="en-US"/>
            </w:rPr>
            <w:t>Melgar</w:t>
          </w:r>
          <w:proofErr w:type="spellEnd"/>
          <w:r w:rsidR="00924ED0" w:rsidRPr="00924ED0">
            <w:rPr>
              <w:rFonts w:ascii="Arial" w:eastAsia="Times New Roman" w:hAnsi="Arial" w:cs="Arial"/>
              <w:iCs/>
              <w:lang w:val="en-US"/>
            </w:rPr>
            <w:t xml:space="preserve"> S, DeSantis TZ, Bell JT, Shanahan F, </w:t>
          </w:r>
          <w:proofErr w:type="spellStart"/>
          <w:r w:rsidR="00924ED0" w:rsidRPr="00924ED0">
            <w:rPr>
              <w:rFonts w:ascii="Arial" w:eastAsia="Times New Roman" w:hAnsi="Arial" w:cs="Arial"/>
              <w:iCs/>
              <w:lang w:val="en-US"/>
            </w:rPr>
            <w:t>Claesson</w:t>
          </w:r>
          <w:proofErr w:type="spellEnd"/>
          <w:r w:rsidR="00924ED0" w:rsidRPr="00924ED0">
            <w:rPr>
              <w:rFonts w:ascii="Arial" w:eastAsia="Times New Roman" w:hAnsi="Arial" w:cs="Arial"/>
              <w:iCs/>
              <w:lang w:val="en-US"/>
            </w:rPr>
            <w:t xml:space="preserve"> MJ. Colonic microbiota is associated with inflammation and host epigenomic alterations in inflammatory bowel disease. </w:t>
          </w:r>
          <w:r w:rsidR="00924ED0" w:rsidRPr="00924ED0">
            <w:rPr>
              <w:rFonts w:ascii="Arial" w:eastAsia="Times New Roman" w:hAnsi="Arial" w:cs="Arial"/>
              <w:i/>
              <w:lang w:val="en-US"/>
            </w:rPr>
            <w:t xml:space="preserve">Nat </w:t>
          </w:r>
          <w:proofErr w:type="spellStart"/>
          <w:r w:rsidR="00924ED0" w:rsidRPr="00924ED0">
            <w:rPr>
              <w:rFonts w:ascii="Arial" w:eastAsia="Times New Roman" w:hAnsi="Arial" w:cs="Arial"/>
              <w:i/>
              <w:lang w:val="en-US"/>
            </w:rPr>
            <w:t>Commun</w:t>
          </w:r>
          <w:proofErr w:type="spellEnd"/>
          <w:r w:rsidR="00924ED0" w:rsidRPr="00924ED0">
            <w:rPr>
              <w:rFonts w:ascii="Arial" w:eastAsia="Times New Roman" w:hAnsi="Arial" w:cs="Arial"/>
              <w:i/>
              <w:lang w:val="en-US"/>
            </w:rPr>
            <w:t>.</w:t>
          </w:r>
          <w:r w:rsidR="00924ED0" w:rsidRPr="00924ED0">
            <w:rPr>
              <w:rFonts w:ascii="Arial" w:eastAsia="Times New Roman" w:hAnsi="Arial" w:cs="Arial"/>
              <w:iCs/>
              <w:lang w:val="en-US"/>
            </w:rPr>
            <w:t xml:space="preserve"> 2020;11(1):1512.</w:t>
          </w:r>
        </w:p>
        <w:p w14:paraId="4B7CC00E" w14:textId="3B3E489D" w:rsidR="00930041" w:rsidRPr="005B4CA0" w:rsidRDefault="00930041" w:rsidP="00930041">
          <w:pPr>
            <w:autoSpaceDE w:val="0"/>
            <w:autoSpaceDN w:val="0"/>
            <w:ind w:left="-426"/>
            <w:jc w:val="both"/>
            <w:divId w:val="1592425728"/>
            <w:rPr>
              <w:rFonts w:ascii="Arial" w:eastAsia="Times New Roman" w:hAnsi="Arial" w:cs="Arial"/>
              <w:iCs/>
              <w:lang w:val="en-US"/>
            </w:rPr>
          </w:pPr>
          <w:r>
            <w:rPr>
              <w:rFonts w:ascii="Arial" w:eastAsia="Times New Roman" w:hAnsi="Arial" w:cs="Arial"/>
              <w:iCs/>
              <w:lang w:val="en-US"/>
            </w:rPr>
            <w:t>10</w:t>
          </w:r>
          <w:r w:rsidR="00E73991">
            <w:rPr>
              <w:rFonts w:ascii="Arial" w:eastAsia="Times New Roman" w:hAnsi="Arial" w:cs="Arial"/>
              <w:iCs/>
              <w:lang w:val="en-US"/>
            </w:rPr>
            <w:t>3</w:t>
          </w:r>
          <w:r w:rsidR="00924ED0">
            <w:rPr>
              <w:rFonts w:ascii="Arial" w:eastAsia="Times New Roman" w:hAnsi="Arial" w:cs="Arial"/>
              <w:iCs/>
              <w:lang w:val="en-US"/>
            </w:rPr>
            <w:t>.-</w:t>
          </w:r>
          <w:r>
            <w:rPr>
              <w:rFonts w:ascii="Arial" w:eastAsia="Times New Roman" w:hAnsi="Arial" w:cs="Arial"/>
              <w:iCs/>
              <w:lang w:val="en-US"/>
            </w:rPr>
            <w:t xml:space="preserve"> </w:t>
          </w:r>
          <w:r w:rsidR="00320686" w:rsidRPr="00320686">
            <w:rPr>
              <w:rFonts w:ascii="Arial" w:eastAsia="Times New Roman" w:hAnsi="Arial" w:cs="Arial"/>
              <w:iCs/>
              <w:lang w:val="en-US"/>
            </w:rPr>
            <w:t xml:space="preserve">Xu S, Li X, Zhang S, Qi C, Zhang Z, Ma R, Xiang L, Chen L, Zhu Y, Tang C, </w:t>
          </w:r>
          <w:proofErr w:type="spellStart"/>
          <w:r w:rsidR="00320686" w:rsidRPr="00320686">
            <w:rPr>
              <w:rFonts w:ascii="Arial" w:eastAsia="Times New Roman" w:hAnsi="Arial" w:cs="Arial"/>
              <w:iCs/>
              <w:lang w:val="en-US"/>
            </w:rPr>
            <w:t>Bourgonje</w:t>
          </w:r>
          <w:proofErr w:type="spellEnd"/>
          <w:r w:rsidR="00320686" w:rsidRPr="00320686">
            <w:rPr>
              <w:rFonts w:ascii="Arial" w:eastAsia="Times New Roman" w:hAnsi="Arial" w:cs="Arial"/>
              <w:iCs/>
              <w:lang w:val="en-US"/>
            </w:rPr>
            <w:t xml:space="preserve"> AR, Li M, He Y, Zeng Z, Hu S, Feng R, Chen M. Oxidative stress gene expression, DNA methylation, and gut microbiota interaction trigger Crohn's disease: a multi-omics Mendelian randomization study. </w:t>
          </w:r>
          <w:r w:rsidR="00320686" w:rsidRPr="00320686">
            <w:rPr>
              <w:rFonts w:ascii="Arial" w:eastAsia="Times New Roman" w:hAnsi="Arial" w:cs="Arial"/>
              <w:i/>
              <w:lang w:val="en-US"/>
            </w:rPr>
            <w:t>BMC Med.</w:t>
          </w:r>
          <w:r w:rsidR="00320686" w:rsidRPr="00320686">
            <w:rPr>
              <w:rFonts w:ascii="Arial" w:eastAsia="Times New Roman" w:hAnsi="Arial" w:cs="Arial"/>
              <w:iCs/>
              <w:lang w:val="en-US"/>
            </w:rPr>
            <w:t xml:space="preserve"> 2023;21(1):179.</w:t>
          </w:r>
        </w:p>
        <w:p w14:paraId="0BE0B52D" w14:textId="3C7F78B8" w:rsidR="00930041" w:rsidRPr="005B4CA0" w:rsidRDefault="00930041" w:rsidP="00930041">
          <w:pPr>
            <w:autoSpaceDE w:val="0"/>
            <w:autoSpaceDN w:val="0"/>
            <w:ind w:left="-426"/>
            <w:jc w:val="both"/>
            <w:divId w:val="1592425728"/>
            <w:rPr>
              <w:rFonts w:ascii="Arial" w:eastAsia="Times New Roman" w:hAnsi="Arial" w:cs="Arial"/>
              <w:iCs/>
              <w:lang w:val="en-US"/>
            </w:rPr>
          </w:pPr>
          <w:r>
            <w:rPr>
              <w:rFonts w:ascii="Arial" w:eastAsia="Times New Roman" w:hAnsi="Arial" w:cs="Arial"/>
              <w:iCs/>
              <w:lang w:val="en-US"/>
            </w:rPr>
            <w:t>10</w:t>
          </w:r>
          <w:r w:rsidR="00E73991">
            <w:rPr>
              <w:rFonts w:ascii="Arial" w:eastAsia="Times New Roman" w:hAnsi="Arial" w:cs="Arial"/>
              <w:iCs/>
              <w:lang w:val="en-US"/>
            </w:rPr>
            <w:t>4</w:t>
          </w:r>
          <w:r w:rsidR="00320686">
            <w:rPr>
              <w:rFonts w:ascii="Arial" w:eastAsia="Times New Roman" w:hAnsi="Arial" w:cs="Arial"/>
              <w:iCs/>
              <w:lang w:val="en-US"/>
            </w:rPr>
            <w:t>.-</w:t>
          </w:r>
          <w:r>
            <w:rPr>
              <w:rFonts w:ascii="Arial" w:eastAsia="Times New Roman" w:hAnsi="Arial" w:cs="Arial"/>
              <w:iCs/>
              <w:lang w:val="en-US"/>
            </w:rPr>
            <w:t xml:space="preserve"> </w:t>
          </w:r>
          <w:r w:rsidR="00320686" w:rsidRPr="00320686">
            <w:rPr>
              <w:rFonts w:ascii="Arial" w:eastAsia="Times New Roman" w:hAnsi="Arial" w:cs="Arial"/>
              <w:iCs/>
              <w:lang w:val="en-US"/>
            </w:rPr>
            <w:t xml:space="preserve">Wu YL, Lin ZJ, Li CC, Lin X, Shan SK, Guo B, Zheng MH, Li F, Yuan LQ, Li ZH. Epigenetic regulation in metabolic diseases: mechanisms and advances in clinical study. </w:t>
          </w:r>
          <w:r w:rsidR="00320686" w:rsidRPr="00320686">
            <w:rPr>
              <w:rFonts w:ascii="Arial" w:eastAsia="Times New Roman" w:hAnsi="Arial" w:cs="Arial"/>
              <w:i/>
              <w:lang w:val="en-US"/>
            </w:rPr>
            <w:t xml:space="preserve">Signal </w:t>
          </w:r>
          <w:proofErr w:type="spellStart"/>
          <w:r w:rsidR="00320686" w:rsidRPr="00320686">
            <w:rPr>
              <w:rFonts w:ascii="Arial" w:eastAsia="Times New Roman" w:hAnsi="Arial" w:cs="Arial"/>
              <w:i/>
              <w:lang w:val="en-US"/>
            </w:rPr>
            <w:t>Transduct</w:t>
          </w:r>
          <w:proofErr w:type="spellEnd"/>
          <w:r w:rsidR="00320686" w:rsidRPr="00320686">
            <w:rPr>
              <w:rFonts w:ascii="Arial" w:eastAsia="Times New Roman" w:hAnsi="Arial" w:cs="Arial"/>
              <w:i/>
              <w:lang w:val="en-US"/>
            </w:rPr>
            <w:t xml:space="preserve"> Target </w:t>
          </w:r>
          <w:proofErr w:type="spellStart"/>
          <w:r w:rsidR="00320686" w:rsidRPr="00320686">
            <w:rPr>
              <w:rFonts w:ascii="Arial" w:eastAsia="Times New Roman" w:hAnsi="Arial" w:cs="Arial"/>
              <w:i/>
              <w:lang w:val="en-US"/>
            </w:rPr>
            <w:t>Ther</w:t>
          </w:r>
          <w:proofErr w:type="spellEnd"/>
          <w:r w:rsidR="00320686" w:rsidRPr="00320686">
            <w:rPr>
              <w:rFonts w:ascii="Arial" w:eastAsia="Times New Roman" w:hAnsi="Arial" w:cs="Arial"/>
              <w:i/>
              <w:lang w:val="en-US"/>
            </w:rPr>
            <w:t>.</w:t>
          </w:r>
          <w:r w:rsidR="00320686" w:rsidRPr="00320686">
            <w:rPr>
              <w:rFonts w:ascii="Arial" w:eastAsia="Times New Roman" w:hAnsi="Arial" w:cs="Arial"/>
              <w:iCs/>
              <w:lang w:val="en-US"/>
            </w:rPr>
            <w:t xml:space="preserve"> 2023;8(1):98.</w:t>
          </w:r>
        </w:p>
        <w:p w14:paraId="4E42162F" w14:textId="04954ADF" w:rsidR="001A784B" w:rsidRPr="0062388C" w:rsidRDefault="001A784B" w:rsidP="00CF6C5A">
          <w:pPr>
            <w:autoSpaceDE w:val="0"/>
            <w:autoSpaceDN w:val="0"/>
            <w:ind w:left="-426"/>
            <w:jc w:val="both"/>
            <w:divId w:val="1592425728"/>
            <w:rPr>
              <w:rFonts w:ascii="Arial" w:eastAsia="Times New Roman" w:hAnsi="Arial" w:cs="Arial"/>
              <w:iCs/>
              <w:lang w:val="en-US"/>
            </w:rPr>
          </w:pPr>
          <w:r w:rsidRPr="00A62104">
            <w:rPr>
              <w:rFonts w:ascii="Arial" w:eastAsia="Times New Roman" w:hAnsi="Arial" w:cs="Arial"/>
              <w:iCs/>
              <w:lang w:val="en-US"/>
            </w:rPr>
            <w:t>10</w:t>
          </w:r>
          <w:r w:rsidR="00E73991">
            <w:rPr>
              <w:rFonts w:ascii="Arial" w:eastAsia="Times New Roman" w:hAnsi="Arial" w:cs="Arial"/>
              <w:iCs/>
              <w:lang w:val="en-US"/>
            </w:rPr>
            <w:t>5</w:t>
          </w:r>
          <w:r w:rsidR="00B41898">
            <w:rPr>
              <w:rFonts w:ascii="Arial" w:eastAsia="Times New Roman" w:hAnsi="Arial" w:cs="Arial"/>
              <w:iCs/>
              <w:lang w:val="en-US"/>
            </w:rPr>
            <w:t>.-</w:t>
          </w:r>
          <w:r>
            <w:rPr>
              <w:rFonts w:ascii="Arial" w:eastAsia="Times New Roman" w:hAnsi="Arial" w:cs="Arial"/>
              <w:iCs/>
              <w:lang w:val="en-US"/>
            </w:rPr>
            <w:t xml:space="preserve"> </w:t>
          </w:r>
          <w:r w:rsidR="00B41898" w:rsidRPr="00B41898">
            <w:rPr>
              <w:rFonts w:ascii="Arial" w:eastAsia="Times New Roman" w:hAnsi="Arial" w:cs="Arial"/>
              <w:iCs/>
              <w:lang w:val="en-US"/>
            </w:rPr>
            <w:t xml:space="preserve">Li D, Li Y, Yang S, Lu J, </w:t>
          </w:r>
          <w:proofErr w:type="spellStart"/>
          <w:r w:rsidR="00B41898" w:rsidRPr="00B41898">
            <w:rPr>
              <w:rFonts w:ascii="Arial" w:eastAsia="Times New Roman" w:hAnsi="Arial" w:cs="Arial"/>
              <w:iCs/>
              <w:lang w:val="en-US"/>
            </w:rPr>
            <w:t>Jin</w:t>
          </w:r>
          <w:proofErr w:type="spellEnd"/>
          <w:r w:rsidR="00B41898" w:rsidRPr="00B41898">
            <w:rPr>
              <w:rFonts w:ascii="Arial" w:eastAsia="Times New Roman" w:hAnsi="Arial" w:cs="Arial"/>
              <w:iCs/>
              <w:lang w:val="en-US"/>
            </w:rPr>
            <w:t xml:space="preserve"> X, Wu M. Diet-gut microbiota-epigenetics in metabolic diseases: From mechanisms to therapeutics. </w:t>
          </w:r>
          <w:r w:rsidR="00B41898" w:rsidRPr="0062388C">
            <w:rPr>
              <w:rFonts w:ascii="Arial" w:eastAsia="Times New Roman" w:hAnsi="Arial" w:cs="Arial"/>
              <w:i/>
              <w:lang w:val="en-US"/>
            </w:rPr>
            <w:t xml:space="preserve">Biomed </w:t>
          </w:r>
          <w:proofErr w:type="spellStart"/>
          <w:r w:rsidR="00B41898" w:rsidRPr="0062388C">
            <w:rPr>
              <w:rFonts w:ascii="Arial" w:eastAsia="Times New Roman" w:hAnsi="Arial" w:cs="Arial"/>
              <w:i/>
              <w:lang w:val="en-US"/>
            </w:rPr>
            <w:t>Pharmacother</w:t>
          </w:r>
          <w:proofErr w:type="spellEnd"/>
          <w:r w:rsidR="00B41898" w:rsidRPr="0062388C">
            <w:rPr>
              <w:rFonts w:ascii="Arial" w:eastAsia="Times New Roman" w:hAnsi="Arial" w:cs="Arial"/>
              <w:i/>
              <w:lang w:val="en-US"/>
            </w:rPr>
            <w:t>.</w:t>
          </w:r>
          <w:r w:rsidR="00B41898" w:rsidRPr="0062388C">
            <w:rPr>
              <w:rFonts w:ascii="Arial" w:eastAsia="Times New Roman" w:hAnsi="Arial" w:cs="Arial"/>
              <w:iCs/>
              <w:lang w:val="en-US"/>
            </w:rPr>
            <w:t xml:space="preserve"> </w:t>
          </w:r>
          <w:proofErr w:type="gramStart"/>
          <w:r w:rsidR="00B41898" w:rsidRPr="0062388C">
            <w:rPr>
              <w:rFonts w:ascii="Arial" w:eastAsia="Times New Roman" w:hAnsi="Arial" w:cs="Arial"/>
              <w:iCs/>
              <w:lang w:val="en-US"/>
            </w:rPr>
            <w:t>2022;153:113290</w:t>
          </w:r>
          <w:proofErr w:type="gramEnd"/>
          <w:r w:rsidR="00B41898" w:rsidRPr="0062388C">
            <w:rPr>
              <w:rFonts w:ascii="Arial" w:eastAsia="Times New Roman" w:hAnsi="Arial" w:cs="Arial"/>
              <w:iCs/>
              <w:lang w:val="en-US"/>
            </w:rPr>
            <w:t>.</w:t>
          </w:r>
        </w:p>
        <w:p w14:paraId="7D88C258" w14:textId="6226144C" w:rsidR="001A784B" w:rsidRPr="005B4CA0" w:rsidRDefault="001A784B" w:rsidP="00CF6C5A">
          <w:pPr>
            <w:autoSpaceDE w:val="0"/>
            <w:autoSpaceDN w:val="0"/>
            <w:ind w:left="-426"/>
            <w:jc w:val="both"/>
            <w:divId w:val="1110008672"/>
            <w:rPr>
              <w:rFonts w:ascii="Arial" w:eastAsia="Times New Roman" w:hAnsi="Arial" w:cs="Arial"/>
              <w:iCs/>
              <w:lang w:val="en-US"/>
            </w:rPr>
          </w:pPr>
          <w:r w:rsidRPr="0062388C">
            <w:rPr>
              <w:rFonts w:ascii="Arial" w:eastAsia="Times New Roman" w:hAnsi="Arial" w:cs="Arial"/>
              <w:iCs/>
              <w:lang w:val="en-US"/>
            </w:rPr>
            <w:t>10</w:t>
          </w:r>
          <w:r w:rsidR="00E73991" w:rsidRPr="0062388C">
            <w:rPr>
              <w:rFonts w:ascii="Arial" w:eastAsia="Times New Roman" w:hAnsi="Arial" w:cs="Arial"/>
              <w:iCs/>
              <w:lang w:val="en-US"/>
            </w:rPr>
            <w:t>6</w:t>
          </w:r>
          <w:r w:rsidR="00B41898" w:rsidRPr="0062388C">
            <w:rPr>
              <w:rFonts w:ascii="Arial" w:eastAsia="Times New Roman" w:hAnsi="Arial" w:cs="Arial"/>
              <w:iCs/>
              <w:lang w:val="en-US"/>
            </w:rPr>
            <w:t>.-</w:t>
          </w:r>
          <w:r w:rsidRPr="0062388C">
            <w:rPr>
              <w:rFonts w:ascii="Arial" w:eastAsia="Times New Roman" w:hAnsi="Arial" w:cs="Arial"/>
              <w:iCs/>
              <w:lang w:val="en-US"/>
            </w:rPr>
            <w:t xml:space="preserve"> </w:t>
          </w:r>
          <w:r w:rsidR="00B41898" w:rsidRPr="0062388C">
            <w:rPr>
              <w:rFonts w:ascii="Arial" w:eastAsia="Times New Roman" w:hAnsi="Arial" w:cs="Arial"/>
              <w:iCs/>
              <w:lang w:val="en-US"/>
            </w:rPr>
            <w:t xml:space="preserve">Marín-Tello C, </w:t>
          </w:r>
          <w:proofErr w:type="spellStart"/>
          <w:r w:rsidR="00B41898" w:rsidRPr="0062388C">
            <w:rPr>
              <w:rFonts w:ascii="Arial" w:eastAsia="Times New Roman" w:hAnsi="Arial" w:cs="Arial"/>
              <w:iCs/>
              <w:lang w:val="en-US"/>
            </w:rPr>
            <w:t>Jintaridth</w:t>
          </w:r>
          <w:proofErr w:type="spellEnd"/>
          <w:r w:rsidR="00B41898" w:rsidRPr="0062388C">
            <w:rPr>
              <w:rFonts w:ascii="Arial" w:eastAsia="Times New Roman" w:hAnsi="Arial" w:cs="Arial"/>
              <w:iCs/>
              <w:lang w:val="en-US"/>
            </w:rPr>
            <w:t xml:space="preserve"> P, Sanchez F, González C, </w:t>
          </w:r>
          <w:proofErr w:type="spellStart"/>
          <w:r w:rsidR="00B41898" w:rsidRPr="0062388C">
            <w:rPr>
              <w:rFonts w:ascii="Arial" w:eastAsia="Times New Roman" w:hAnsi="Arial" w:cs="Arial"/>
              <w:iCs/>
              <w:lang w:val="en-US"/>
            </w:rPr>
            <w:t>Zelada</w:t>
          </w:r>
          <w:proofErr w:type="spellEnd"/>
          <w:r w:rsidR="00B41898" w:rsidRPr="0062388C">
            <w:rPr>
              <w:rFonts w:ascii="Arial" w:eastAsia="Times New Roman" w:hAnsi="Arial" w:cs="Arial"/>
              <w:iCs/>
              <w:lang w:val="en-US"/>
            </w:rPr>
            <w:t>-Castillo L, Vásquez-</w:t>
          </w:r>
          <w:proofErr w:type="spellStart"/>
          <w:r w:rsidR="00B41898" w:rsidRPr="0062388C">
            <w:rPr>
              <w:rFonts w:ascii="Arial" w:eastAsia="Times New Roman" w:hAnsi="Arial" w:cs="Arial"/>
              <w:iCs/>
              <w:lang w:val="en-US"/>
            </w:rPr>
            <w:t>Arqueros</w:t>
          </w:r>
          <w:proofErr w:type="spellEnd"/>
          <w:r w:rsidR="00B41898" w:rsidRPr="0062388C">
            <w:rPr>
              <w:rFonts w:ascii="Arial" w:eastAsia="Times New Roman" w:hAnsi="Arial" w:cs="Arial"/>
              <w:iCs/>
              <w:lang w:val="en-US"/>
            </w:rPr>
            <w:t xml:space="preserve"> A, Guevara-Vásquez A, Vieira A. Epigenetic regulation by metabolites from the gut microbiome. </w:t>
          </w:r>
          <w:proofErr w:type="spellStart"/>
          <w:r w:rsidR="00B41898" w:rsidRPr="00B41898">
            <w:rPr>
              <w:rFonts w:ascii="Arial" w:eastAsia="Times New Roman" w:hAnsi="Arial" w:cs="Arial"/>
              <w:i/>
            </w:rPr>
            <w:t>Benef</w:t>
          </w:r>
          <w:proofErr w:type="spellEnd"/>
          <w:r w:rsidR="00B41898" w:rsidRPr="00B41898">
            <w:rPr>
              <w:rFonts w:ascii="Arial" w:eastAsia="Times New Roman" w:hAnsi="Arial" w:cs="Arial"/>
              <w:i/>
            </w:rPr>
            <w:t xml:space="preserve"> </w:t>
          </w:r>
          <w:proofErr w:type="spellStart"/>
          <w:r w:rsidR="00B41898" w:rsidRPr="00B41898">
            <w:rPr>
              <w:rFonts w:ascii="Arial" w:eastAsia="Times New Roman" w:hAnsi="Arial" w:cs="Arial"/>
              <w:i/>
            </w:rPr>
            <w:t>Microbes</w:t>
          </w:r>
          <w:proofErr w:type="spellEnd"/>
          <w:r w:rsidR="00B41898" w:rsidRPr="00B41898">
            <w:rPr>
              <w:rFonts w:ascii="Arial" w:eastAsia="Times New Roman" w:hAnsi="Arial" w:cs="Arial"/>
              <w:i/>
            </w:rPr>
            <w:t>.</w:t>
          </w:r>
          <w:r w:rsidR="00B41898" w:rsidRPr="00B41898">
            <w:rPr>
              <w:rFonts w:ascii="Arial" w:eastAsia="Times New Roman" w:hAnsi="Arial" w:cs="Arial"/>
              <w:iCs/>
            </w:rPr>
            <w:t xml:space="preserve"> 2022;13(6):437-443.</w:t>
          </w:r>
        </w:p>
      </w:sdtContent>
    </w:sdt>
    <w:sectPr w:rsidR="001A784B" w:rsidRPr="005B4CA0" w:rsidSect="006F794C">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8188D3" w14:textId="77777777" w:rsidR="00986D1B" w:rsidRDefault="00986D1B" w:rsidP="00EA0A88">
      <w:pPr>
        <w:spacing w:after="0" w:line="240" w:lineRule="auto"/>
      </w:pPr>
      <w:r>
        <w:separator/>
      </w:r>
    </w:p>
  </w:endnote>
  <w:endnote w:type="continuationSeparator" w:id="0">
    <w:p w14:paraId="777C4C4A" w14:textId="77777777" w:rsidR="00986D1B" w:rsidRDefault="00986D1B" w:rsidP="00EA0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639878"/>
      <w:docPartObj>
        <w:docPartGallery w:val="Page Numbers (Bottom of Page)"/>
        <w:docPartUnique/>
      </w:docPartObj>
    </w:sdtPr>
    <w:sdtEndPr/>
    <w:sdtContent>
      <w:p w14:paraId="0B7B28D5" w14:textId="00ABDDF5" w:rsidR="001E723C" w:rsidRDefault="001E723C">
        <w:pPr>
          <w:pStyle w:val="Piedepgina"/>
          <w:jc w:val="center"/>
        </w:pPr>
        <w:r>
          <w:fldChar w:fldCharType="begin"/>
        </w:r>
        <w:r>
          <w:instrText>PAGE   \* MERGEFORMAT</w:instrText>
        </w:r>
        <w:r>
          <w:fldChar w:fldCharType="separate"/>
        </w:r>
        <w:r w:rsidR="009D09F5">
          <w:rPr>
            <w:noProof/>
          </w:rPr>
          <w:t>20</w:t>
        </w:r>
        <w:r>
          <w:fldChar w:fldCharType="end"/>
        </w:r>
      </w:p>
    </w:sdtContent>
  </w:sdt>
  <w:p w14:paraId="0EDA20F0" w14:textId="77777777" w:rsidR="001E723C" w:rsidRDefault="001E723C">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440E95" w14:textId="77777777" w:rsidR="00986D1B" w:rsidRDefault="00986D1B" w:rsidP="00EA0A88">
      <w:pPr>
        <w:spacing w:after="0" w:line="240" w:lineRule="auto"/>
      </w:pPr>
      <w:r>
        <w:separator/>
      </w:r>
    </w:p>
  </w:footnote>
  <w:footnote w:type="continuationSeparator" w:id="0">
    <w:p w14:paraId="1CD32026" w14:textId="77777777" w:rsidR="00986D1B" w:rsidRDefault="00986D1B" w:rsidP="00EA0A8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06C948" w14:textId="2251442D" w:rsidR="001E723C" w:rsidRDefault="001E723C" w:rsidP="00C13C8F">
    <w:pPr>
      <w:pStyle w:val="Encabezado"/>
      <w:tabs>
        <w:tab w:val="clear" w:pos="4252"/>
        <w:tab w:val="clear" w:pos="8504"/>
        <w:tab w:val="left" w:pos="6669"/>
      </w:tabs>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64016"/>
    <w:multiLevelType w:val="hybridMultilevel"/>
    <w:tmpl w:val="B4D85B08"/>
    <w:lvl w:ilvl="0" w:tplc="463A7A50">
      <w:start w:val="1"/>
      <w:numFmt w:val="low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37D0CC8"/>
    <w:multiLevelType w:val="hybridMultilevel"/>
    <w:tmpl w:val="F248485E"/>
    <w:lvl w:ilvl="0" w:tplc="FFFFFFFF">
      <w:start w:val="1"/>
      <w:numFmt w:val="low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4C8229A"/>
    <w:multiLevelType w:val="hybridMultilevel"/>
    <w:tmpl w:val="F248485E"/>
    <w:lvl w:ilvl="0" w:tplc="FFFFFFFF">
      <w:start w:val="1"/>
      <w:numFmt w:val="low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6047160"/>
    <w:multiLevelType w:val="hybridMultilevel"/>
    <w:tmpl w:val="62CE102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6661916"/>
    <w:multiLevelType w:val="multilevel"/>
    <w:tmpl w:val="BEC41414"/>
    <w:lvl w:ilvl="0">
      <w:start w:val="1"/>
      <w:numFmt w:val="decimal"/>
      <w:lvlText w:val="%1."/>
      <w:lvlJc w:val="left"/>
      <w:pPr>
        <w:ind w:left="720" w:hanging="360"/>
      </w:pPr>
      <w:rPr>
        <w:rFonts w:hint="default"/>
      </w:rPr>
    </w:lvl>
    <w:lvl w:ilvl="1">
      <w:start w:val="1"/>
      <w:numFmt w:val="decimal"/>
      <w:isLgl/>
      <w:lvlText w:val="%1.%2."/>
      <w:lvlJc w:val="left"/>
      <w:pPr>
        <w:ind w:left="1068" w:hanging="360"/>
      </w:pPr>
      <w:rPr>
        <w:rFonts w:hint="default"/>
      </w:rPr>
    </w:lvl>
    <w:lvl w:ilvl="2">
      <w:start w:val="1"/>
      <w:numFmt w:val="decimal"/>
      <w:isLgl/>
      <w:lvlText w:val="%1.%2.%3."/>
      <w:lvlJc w:val="left"/>
      <w:pPr>
        <w:ind w:left="1776" w:hanging="720"/>
      </w:pPr>
      <w:rPr>
        <w:rFonts w:hint="default"/>
      </w:rPr>
    </w:lvl>
    <w:lvl w:ilvl="3">
      <w:start w:val="1"/>
      <w:numFmt w:val="decimal"/>
      <w:isLgl/>
      <w:lvlText w:val="%1.%2.%3.%4."/>
      <w:lvlJc w:val="left"/>
      <w:pPr>
        <w:ind w:left="2124" w:hanging="72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180" w:hanging="108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236" w:hanging="1440"/>
      </w:pPr>
      <w:rPr>
        <w:rFonts w:hint="default"/>
      </w:rPr>
    </w:lvl>
    <w:lvl w:ilvl="8">
      <w:start w:val="1"/>
      <w:numFmt w:val="decimal"/>
      <w:isLgl/>
      <w:lvlText w:val="%1.%2.%3.%4.%5.%6.%7.%8.%9."/>
      <w:lvlJc w:val="left"/>
      <w:pPr>
        <w:ind w:left="4944" w:hanging="1800"/>
      </w:pPr>
      <w:rPr>
        <w:rFonts w:hint="default"/>
      </w:rPr>
    </w:lvl>
  </w:abstractNum>
  <w:abstractNum w:abstractNumId="5" w15:restartNumberingAfterBreak="0">
    <w:nsid w:val="09A06E1D"/>
    <w:multiLevelType w:val="hybridMultilevel"/>
    <w:tmpl w:val="F248485E"/>
    <w:lvl w:ilvl="0" w:tplc="3F389B58">
      <w:start w:val="1"/>
      <w:numFmt w:val="low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0B2544AD"/>
    <w:multiLevelType w:val="hybridMultilevel"/>
    <w:tmpl w:val="03C87320"/>
    <w:lvl w:ilvl="0" w:tplc="695EC1A2">
      <w:start w:val="1"/>
      <w:numFmt w:val="low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143C7734"/>
    <w:multiLevelType w:val="multilevel"/>
    <w:tmpl w:val="74207EA0"/>
    <w:styleLink w:val="EFSAheadinglist"/>
    <w:lvl w:ilvl="0">
      <w:start w:val="1"/>
      <w:numFmt w:val="decimal"/>
      <w:pStyle w:val="EFSAHeading1"/>
      <w:lvlText w:val="%1."/>
      <w:lvlJc w:val="left"/>
      <w:pPr>
        <w:ind w:left="1021" w:hanging="1021"/>
      </w:pPr>
      <w:rPr>
        <w:rFonts w:hint="default"/>
      </w:rPr>
    </w:lvl>
    <w:lvl w:ilvl="1">
      <w:start w:val="1"/>
      <w:numFmt w:val="decimal"/>
      <w:pStyle w:val="EFSAHeading2"/>
      <w:lvlText w:val="%1.%2."/>
      <w:lvlJc w:val="left"/>
      <w:pPr>
        <w:ind w:left="1021" w:hanging="1021"/>
      </w:pPr>
      <w:rPr>
        <w:rFonts w:hint="default"/>
      </w:rPr>
    </w:lvl>
    <w:lvl w:ilvl="2">
      <w:start w:val="1"/>
      <w:numFmt w:val="decimal"/>
      <w:pStyle w:val="EFSAHeading3"/>
      <w:lvlText w:val="%1.%2.%3."/>
      <w:lvlJc w:val="left"/>
      <w:pPr>
        <w:ind w:left="1021" w:hanging="1021"/>
      </w:pPr>
      <w:rPr>
        <w:rFonts w:hint="default"/>
      </w:rPr>
    </w:lvl>
    <w:lvl w:ilvl="3">
      <w:start w:val="1"/>
      <w:numFmt w:val="decimal"/>
      <w:pStyle w:val="EFSAHeading4"/>
      <w:lvlText w:val="%1.%2.%3.%4."/>
      <w:lvlJc w:val="left"/>
      <w:pPr>
        <w:ind w:left="1021" w:hanging="1021"/>
      </w:pPr>
      <w:rPr>
        <w:rFonts w:hint="default"/>
      </w:rPr>
    </w:lvl>
    <w:lvl w:ilvl="4">
      <w:start w:val="1"/>
      <w:numFmt w:val="none"/>
      <w:pStyle w:val="EFSAHeading5"/>
      <w:suff w:val="nothing"/>
      <w:lvlText w:val=""/>
      <w:lvlJc w:val="left"/>
      <w:pPr>
        <w:ind w:left="0" w:firstLine="0"/>
      </w:pPr>
      <w:rPr>
        <w:rFonts w:hint="default"/>
      </w:rPr>
    </w:lvl>
    <w:lvl w:ilvl="5">
      <w:start w:val="1"/>
      <w:numFmt w:val="lowerRoman"/>
      <w:lvlText w:val="(%6)"/>
      <w:lvlJc w:val="left"/>
      <w:pPr>
        <w:ind w:left="851" w:hanging="851"/>
      </w:pPr>
      <w:rPr>
        <w:rFonts w:hint="default"/>
      </w:rPr>
    </w:lvl>
    <w:lvl w:ilvl="6">
      <w:start w:val="1"/>
      <w:numFmt w:val="decimal"/>
      <w:lvlText w:val="%7."/>
      <w:lvlJc w:val="left"/>
      <w:pPr>
        <w:ind w:left="851" w:hanging="851"/>
      </w:pPr>
      <w:rPr>
        <w:rFonts w:hint="default"/>
      </w:rPr>
    </w:lvl>
    <w:lvl w:ilvl="7">
      <w:start w:val="1"/>
      <w:numFmt w:val="lowerLetter"/>
      <w:lvlText w:val="%8."/>
      <w:lvlJc w:val="left"/>
      <w:pPr>
        <w:ind w:left="851" w:hanging="851"/>
      </w:pPr>
      <w:rPr>
        <w:rFonts w:hint="default"/>
      </w:rPr>
    </w:lvl>
    <w:lvl w:ilvl="8">
      <w:start w:val="1"/>
      <w:numFmt w:val="lowerRoman"/>
      <w:lvlText w:val="%9."/>
      <w:lvlJc w:val="left"/>
      <w:pPr>
        <w:ind w:left="851" w:hanging="851"/>
      </w:pPr>
      <w:rPr>
        <w:rFonts w:hint="default"/>
      </w:rPr>
    </w:lvl>
  </w:abstractNum>
  <w:abstractNum w:abstractNumId="8" w15:restartNumberingAfterBreak="0">
    <w:nsid w:val="18812F67"/>
    <w:multiLevelType w:val="hybridMultilevel"/>
    <w:tmpl w:val="4B22EA78"/>
    <w:lvl w:ilvl="0" w:tplc="695EC1A2">
      <w:start w:val="1"/>
      <w:numFmt w:val="lowerRoman"/>
      <w:lvlText w:val="%1)"/>
      <w:lvlJc w:val="left"/>
      <w:pPr>
        <w:ind w:left="720" w:hanging="72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9" w15:restartNumberingAfterBreak="0">
    <w:nsid w:val="1AAF685A"/>
    <w:multiLevelType w:val="hybridMultilevel"/>
    <w:tmpl w:val="2C18084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1C7E3FEA"/>
    <w:multiLevelType w:val="hybridMultilevel"/>
    <w:tmpl w:val="F248485E"/>
    <w:lvl w:ilvl="0" w:tplc="FFFFFFFF">
      <w:start w:val="1"/>
      <w:numFmt w:val="lowerRoman"/>
      <w:lvlText w:val="(%1)"/>
      <w:lvlJc w:val="left"/>
      <w:pPr>
        <w:ind w:left="108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1CD72A0E"/>
    <w:multiLevelType w:val="hybridMultilevel"/>
    <w:tmpl w:val="B4D85B08"/>
    <w:lvl w:ilvl="0" w:tplc="463A7A50">
      <w:start w:val="1"/>
      <w:numFmt w:val="low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1FA36317"/>
    <w:multiLevelType w:val="hybridMultilevel"/>
    <w:tmpl w:val="04928ED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211A0A8B"/>
    <w:multiLevelType w:val="hybridMultilevel"/>
    <w:tmpl w:val="039CF242"/>
    <w:lvl w:ilvl="0" w:tplc="E0EC3C7E">
      <w:numFmt w:val="bullet"/>
      <w:lvlText w:val="-"/>
      <w:lvlJc w:val="left"/>
      <w:pPr>
        <w:ind w:left="720" w:hanging="360"/>
      </w:pPr>
      <w:rPr>
        <w:rFonts w:ascii="Calibri" w:eastAsiaTheme="minorHAnsi" w:hAnsi="Calibri" w:cs="Calibr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22887753"/>
    <w:multiLevelType w:val="hybridMultilevel"/>
    <w:tmpl w:val="19F8A3F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23BD557C"/>
    <w:multiLevelType w:val="hybridMultilevel"/>
    <w:tmpl w:val="3780A3F0"/>
    <w:lvl w:ilvl="0" w:tplc="9E801572">
      <w:start w:val="5"/>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6" w15:restartNumberingAfterBreak="0">
    <w:nsid w:val="2619364A"/>
    <w:multiLevelType w:val="hybridMultilevel"/>
    <w:tmpl w:val="2A823138"/>
    <w:lvl w:ilvl="0" w:tplc="05586460">
      <w:start w:val="1"/>
      <w:numFmt w:val="low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15:restartNumberingAfterBreak="0">
    <w:nsid w:val="2751756E"/>
    <w:multiLevelType w:val="hybridMultilevel"/>
    <w:tmpl w:val="4256734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2E07017A"/>
    <w:multiLevelType w:val="multilevel"/>
    <w:tmpl w:val="BEC41414"/>
    <w:lvl w:ilvl="0">
      <w:start w:val="1"/>
      <w:numFmt w:val="decimal"/>
      <w:lvlText w:val="%1."/>
      <w:lvlJc w:val="left"/>
      <w:pPr>
        <w:ind w:left="720" w:hanging="360"/>
      </w:pPr>
      <w:rPr>
        <w:rFonts w:hint="default"/>
      </w:rPr>
    </w:lvl>
    <w:lvl w:ilvl="1">
      <w:start w:val="1"/>
      <w:numFmt w:val="decimal"/>
      <w:isLgl/>
      <w:lvlText w:val="%1.%2."/>
      <w:lvlJc w:val="left"/>
      <w:pPr>
        <w:ind w:left="1068" w:hanging="360"/>
      </w:pPr>
      <w:rPr>
        <w:rFonts w:hint="default"/>
      </w:rPr>
    </w:lvl>
    <w:lvl w:ilvl="2">
      <w:start w:val="1"/>
      <w:numFmt w:val="decimal"/>
      <w:isLgl/>
      <w:lvlText w:val="%1.%2.%3."/>
      <w:lvlJc w:val="left"/>
      <w:pPr>
        <w:ind w:left="1776" w:hanging="720"/>
      </w:pPr>
      <w:rPr>
        <w:rFonts w:hint="default"/>
      </w:rPr>
    </w:lvl>
    <w:lvl w:ilvl="3">
      <w:start w:val="1"/>
      <w:numFmt w:val="decimal"/>
      <w:isLgl/>
      <w:lvlText w:val="%1.%2.%3.%4."/>
      <w:lvlJc w:val="left"/>
      <w:pPr>
        <w:ind w:left="2124" w:hanging="72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180" w:hanging="108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236" w:hanging="1440"/>
      </w:pPr>
      <w:rPr>
        <w:rFonts w:hint="default"/>
      </w:rPr>
    </w:lvl>
    <w:lvl w:ilvl="8">
      <w:start w:val="1"/>
      <w:numFmt w:val="decimal"/>
      <w:isLgl/>
      <w:lvlText w:val="%1.%2.%3.%4.%5.%6.%7.%8.%9."/>
      <w:lvlJc w:val="left"/>
      <w:pPr>
        <w:ind w:left="4944" w:hanging="1800"/>
      </w:pPr>
      <w:rPr>
        <w:rFonts w:hint="default"/>
      </w:rPr>
    </w:lvl>
  </w:abstractNum>
  <w:abstractNum w:abstractNumId="19" w15:restartNumberingAfterBreak="0">
    <w:nsid w:val="32C560D9"/>
    <w:multiLevelType w:val="multilevel"/>
    <w:tmpl w:val="549443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7C94C18"/>
    <w:multiLevelType w:val="hybridMultilevel"/>
    <w:tmpl w:val="2C447D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15:restartNumberingAfterBreak="0">
    <w:nsid w:val="3C2B7BAA"/>
    <w:multiLevelType w:val="hybridMultilevel"/>
    <w:tmpl w:val="118454D6"/>
    <w:lvl w:ilvl="0" w:tplc="2C2289A6">
      <w:start w:val="1"/>
      <w:numFmt w:val="bullet"/>
      <w:lvlText w:val="•"/>
      <w:lvlJc w:val="left"/>
      <w:pPr>
        <w:tabs>
          <w:tab w:val="num" w:pos="720"/>
        </w:tabs>
        <w:ind w:left="720" w:hanging="360"/>
      </w:pPr>
      <w:rPr>
        <w:rFonts w:ascii="Arial" w:hAnsi="Arial" w:hint="default"/>
      </w:rPr>
    </w:lvl>
    <w:lvl w:ilvl="1" w:tplc="224AB5B8">
      <w:start w:val="1"/>
      <w:numFmt w:val="bullet"/>
      <w:lvlText w:val="•"/>
      <w:lvlJc w:val="left"/>
      <w:pPr>
        <w:tabs>
          <w:tab w:val="num" w:pos="1440"/>
        </w:tabs>
        <w:ind w:left="1440" w:hanging="360"/>
      </w:pPr>
      <w:rPr>
        <w:rFonts w:ascii="Arial" w:hAnsi="Arial" w:hint="default"/>
      </w:rPr>
    </w:lvl>
    <w:lvl w:ilvl="2" w:tplc="0C6C0A42" w:tentative="1">
      <w:start w:val="1"/>
      <w:numFmt w:val="bullet"/>
      <w:lvlText w:val="•"/>
      <w:lvlJc w:val="left"/>
      <w:pPr>
        <w:tabs>
          <w:tab w:val="num" w:pos="2160"/>
        </w:tabs>
        <w:ind w:left="2160" w:hanging="360"/>
      </w:pPr>
      <w:rPr>
        <w:rFonts w:ascii="Arial" w:hAnsi="Arial" w:hint="default"/>
      </w:rPr>
    </w:lvl>
    <w:lvl w:ilvl="3" w:tplc="CF3A6640" w:tentative="1">
      <w:start w:val="1"/>
      <w:numFmt w:val="bullet"/>
      <w:lvlText w:val="•"/>
      <w:lvlJc w:val="left"/>
      <w:pPr>
        <w:tabs>
          <w:tab w:val="num" w:pos="2880"/>
        </w:tabs>
        <w:ind w:left="2880" w:hanging="360"/>
      </w:pPr>
      <w:rPr>
        <w:rFonts w:ascii="Arial" w:hAnsi="Arial" w:hint="default"/>
      </w:rPr>
    </w:lvl>
    <w:lvl w:ilvl="4" w:tplc="43D47A06" w:tentative="1">
      <w:start w:val="1"/>
      <w:numFmt w:val="bullet"/>
      <w:lvlText w:val="•"/>
      <w:lvlJc w:val="left"/>
      <w:pPr>
        <w:tabs>
          <w:tab w:val="num" w:pos="3600"/>
        </w:tabs>
        <w:ind w:left="3600" w:hanging="360"/>
      </w:pPr>
      <w:rPr>
        <w:rFonts w:ascii="Arial" w:hAnsi="Arial" w:hint="default"/>
      </w:rPr>
    </w:lvl>
    <w:lvl w:ilvl="5" w:tplc="9CACF052" w:tentative="1">
      <w:start w:val="1"/>
      <w:numFmt w:val="bullet"/>
      <w:lvlText w:val="•"/>
      <w:lvlJc w:val="left"/>
      <w:pPr>
        <w:tabs>
          <w:tab w:val="num" w:pos="4320"/>
        </w:tabs>
        <w:ind w:left="4320" w:hanging="360"/>
      </w:pPr>
      <w:rPr>
        <w:rFonts w:ascii="Arial" w:hAnsi="Arial" w:hint="default"/>
      </w:rPr>
    </w:lvl>
    <w:lvl w:ilvl="6" w:tplc="1C5C584E" w:tentative="1">
      <w:start w:val="1"/>
      <w:numFmt w:val="bullet"/>
      <w:lvlText w:val="•"/>
      <w:lvlJc w:val="left"/>
      <w:pPr>
        <w:tabs>
          <w:tab w:val="num" w:pos="5040"/>
        </w:tabs>
        <w:ind w:left="5040" w:hanging="360"/>
      </w:pPr>
      <w:rPr>
        <w:rFonts w:ascii="Arial" w:hAnsi="Arial" w:hint="default"/>
      </w:rPr>
    </w:lvl>
    <w:lvl w:ilvl="7" w:tplc="2C1454BE" w:tentative="1">
      <w:start w:val="1"/>
      <w:numFmt w:val="bullet"/>
      <w:lvlText w:val="•"/>
      <w:lvlJc w:val="left"/>
      <w:pPr>
        <w:tabs>
          <w:tab w:val="num" w:pos="5760"/>
        </w:tabs>
        <w:ind w:left="5760" w:hanging="360"/>
      </w:pPr>
      <w:rPr>
        <w:rFonts w:ascii="Arial" w:hAnsi="Arial" w:hint="default"/>
      </w:rPr>
    </w:lvl>
    <w:lvl w:ilvl="8" w:tplc="5986FB3C"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3CDE628E"/>
    <w:multiLevelType w:val="multilevel"/>
    <w:tmpl w:val="8EEEE2FE"/>
    <w:styleLink w:val="EFSAListbullets"/>
    <w:lvl w:ilvl="0">
      <w:start w:val="1"/>
      <w:numFmt w:val="bullet"/>
      <w:lvlText w:val=""/>
      <w:lvlJc w:val="left"/>
      <w:pPr>
        <w:tabs>
          <w:tab w:val="num" w:pos="0"/>
        </w:tabs>
        <w:ind w:left="720" w:hanging="363"/>
      </w:pPr>
      <w:rPr>
        <w:rFonts w:ascii="Symbol" w:hAnsi="Symbol" w:hint="default"/>
      </w:rPr>
    </w:lvl>
    <w:lvl w:ilvl="1">
      <w:start w:val="1"/>
      <w:numFmt w:val="bullet"/>
      <w:lvlText w:val="–"/>
      <w:lvlJc w:val="left"/>
      <w:pPr>
        <w:tabs>
          <w:tab w:val="num" w:pos="357"/>
        </w:tabs>
        <w:ind w:left="1077" w:hanging="363"/>
      </w:pPr>
      <w:rPr>
        <w:rFonts w:ascii="Tahoma" w:hAnsi="Tahoma" w:hint="default"/>
        <w:caps w:val="0"/>
        <w:strike w:val="0"/>
        <w:dstrike w:val="0"/>
        <w:vanish w:val="0"/>
        <w:color w:val="auto"/>
        <w:sz w:val="20"/>
        <w:vertAlign w:val="baseline"/>
      </w:rPr>
    </w:lvl>
    <w:lvl w:ilvl="2">
      <w:start w:val="1"/>
      <w:numFmt w:val="bullet"/>
      <w:lvlText w:val="–"/>
      <w:lvlJc w:val="left"/>
      <w:pPr>
        <w:tabs>
          <w:tab w:val="num" w:pos="714"/>
        </w:tabs>
        <w:ind w:left="1434" w:hanging="363"/>
      </w:pPr>
      <w:rPr>
        <w:rFonts w:ascii="Tahoma" w:hAnsi="Tahoma" w:hint="default"/>
        <w:color w:val="auto"/>
        <w:sz w:val="20"/>
      </w:rPr>
    </w:lvl>
    <w:lvl w:ilvl="3">
      <w:start w:val="1"/>
      <w:numFmt w:val="bullet"/>
      <w:lvlText w:val="–"/>
      <w:lvlJc w:val="left"/>
      <w:pPr>
        <w:tabs>
          <w:tab w:val="num" w:pos="1071"/>
        </w:tabs>
        <w:ind w:left="1791" w:hanging="363"/>
      </w:pPr>
      <w:rPr>
        <w:rFonts w:ascii="Tahoma" w:hAnsi="Tahoma" w:hint="default"/>
        <w:color w:val="auto"/>
        <w:sz w:val="20"/>
      </w:rPr>
    </w:lvl>
    <w:lvl w:ilvl="4">
      <w:start w:val="1"/>
      <w:numFmt w:val="bullet"/>
      <w:lvlText w:val="–"/>
      <w:lvlJc w:val="left"/>
      <w:pPr>
        <w:tabs>
          <w:tab w:val="num" w:pos="1428"/>
        </w:tabs>
        <w:ind w:left="2148" w:hanging="363"/>
      </w:pPr>
      <w:rPr>
        <w:rFonts w:ascii="Tahoma" w:hAnsi="Tahoma" w:hint="default"/>
        <w:color w:val="auto"/>
        <w:sz w:val="20"/>
      </w:rPr>
    </w:lvl>
    <w:lvl w:ilvl="5">
      <w:start w:val="1"/>
      <w:numFmt w:val="bullet"/>
      <w:lvlText w:val="–"/>
      <w:lvlJc w:val="left"/>
      <w:pPr>
        <w:tabs>
          <w:tab w:val="num" w:pos="1785"/>
        </w:tabs>
        <w:ind w:left="2505" w:hanging="363"/>
      </w:pPr>
      <w:rPr>
        <w:rFonts w:ascii="Tahoma" w:hAnsi="Tahoma" w:hint="default"/>
        <w:color w:val="auto"/>
        <w:sz w:val="20"/>
      </w:rPr>
    </w:lvl>
    <w:lvl w:ilvl="6">
      <w:start w:val="1"/>
      <w:numFmt w:val="bullet"/>
      <w:lvlText w:val="–"/>
      <w:lvlJc w:val="left"/>
      <w:pPr>
        <w:tabs>
          <w:tab w:val="num" w:pos="2142"/>
        </w:tabs>
        <w:ind w:left="2862" w:hanging="363"/>
      </w:pPr>
      <w:rPr>
        <w:rFonts w:ascii="Tahoma" w:hAnsi="Tahoma" w:hint="default"/>
        <w:color w:val="auto"/>
        <w:sz w:val="20"/>
      </w:rPr>
    </w:lvl>
    <w:lvl w:ilvl="7">
      <w:start w:val="1"/>
      <w:numFmt w:val="bullet"/>
      <w:lvlText w:val="–"/>
      <w:lvlJc w:val="left"/>
      <w:pPr>
        <w:tabs>
          <w:tab w:val="num" w:pos="2499"/>
        </w:tabs>
        <w:ind w:left="3219" w:hanging="363"/>
      </w:pPr>
      <w:rPr>
        <w:rFonts w:ascii="Tahoma" w:hAnsi="Tahoma" w:hint="default"/>
        <w:color w:val="auto"/>
        <w:sz w:val="20"/>
      </w:rPr>
    </w:lvl>
    <w:lvl w:ilvl="8">
      <w:start w:val="1"/>
      <w:numFmt w:val="bullet"/>
      <w:lvlText w:val="–"/>
      <w:lvlJc w:val="left"/>
      <w:pPr>
        <w:tabs>
          <w:tab w:val="num" w:pos="2856"/>
        </w:tabs>
        <w:ind w:left="3576" w:hanging="363"/>
      </w:pPr>
      <w:rPr>
        <w:rFonts w:ascii="Tahoma" w:hAnsi="Tahoma" w:hint="default"/>
        <w:color w:val="auto"/>
        <w:sz w:val="20"/>
      </w:rPr>
    </w:lvl>
  </w:abstractNum>
  <w:abstractNum w:abstractNumId="23" w15:restartNumberingAfterBreak="0">
    <w:nsid w:val="46D21CDC"/>
    <w:multiLevelType w:val="hybridMultilevel"/>
    <w:tmpl w:val="FA10ED66"/>
    <w:lvl w:ilvl="0" w:tplc="EA8C86D6">
      <w:start w:val="1"/>
      <w:numFmt w:val="decimal"/>
      <w:pStyle w:val="EFSADocsprovided"/>
      <w:lvlText w:val="%1."/>
      <w:lvlJc w:val="left"/>
      <w:pPr>
        <w:tabs>
          <w:tab w:val="num" w:pos="567"/>
        </w:tabs>
        <w:ind w:left="567" w:hanging="567"/>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4" w15:restartNumberingAfterBreak="0">
    <w:nsid w:val="48FB15FA"/>
    <w:multiLevelType w:val="hybridMultilevel"/>
    <w:tmpl w:val="AAF886D6"/>
    <w:lvl w:ilvl="0" w:tplc="0C0A0001">
      <w:start w:val="1"/>
      <w:numFmt w:val="bullet"/>
      <w:lvlText w:val=""/>
      <w:lvlJc w:val="left"/>
      <w:pPr>
        <w:ind w:left="772" w:hanging="360"/>
      </w:pPr>
      <w:rPr>
        <w:rFonts w:ascii="Symbol" w:hAnsi="Symbol" w:hint="default"/>
      </w:rPr>
    </w:lvl>
    <w:lvl w:ilvl="1" w:tplc="0C0A0003" w:tentative="1">
      <w:start w:val="1"/>
      <w:numFmt w:val="bullet"/>
      <w:lvlText w:val="o"/>
      <w:lvlJc w:val="left"/>
      <w:pPr>
        <w:ind w:left="1492" w:hanging="360"/>
      </w:pPr>
      <w:rPr>
        <w:rFonts w:ascii="Courier New" w:hAnsi="Courier New" w:cs="Courier New" w:hint="default"/>
      </w:rPr>
    </w:lvl>
    <w:lvl w:ilvl="2" w:tplc="0C0A0005" w:tentative="1">
      <w:start w:val="1"/>
      <w:numFmt w:val="bullet"/>
      <w:lvlText w:val=""/>
      <w:lvlJc w:val="left"/>
      <w:pPr>
        <w:ind w:left="2212" w:hanging="360"/>
      </w:pPr>
      <w:rPr>
        <w:rFonts w:ascii="Wingdings" w:hAnsi="Wingdings" w:hint="default"/>
      </w:rPr>
    </w:lvl>
    <w:lvl w:ilvl="3" w:tplc="0C0A0001" w:tentative="1">
      <w:start w:val="1"/>
      <w:numFmt w:val="bullet"/>
      <w:lvlText w:val=""/>
      <w:lvlJc w:val="left"/>
      <w:pPr>
        <w:ind w:left="2932" w:hanging="360"/>
      </w:pPr>
      <w:rPr>
        <w:rFonts w:ascii="Symbol" w:hAnsi="Symbol" w:hint="default"/>
      </w:rPr>
    </w:lvl>
    <w:lvl w:ilvl="4" w:tplc="0C0A0003" w:tentative="1">
      <w:start w:val="1"/>
      <w:numFmt w:val="bullet"/>
      <w:lvlText w:val="o"/>
      <w:lvlJc w:val="left"/>
      <w:pPr>
        <w:ind w:left="3652" w:hanging="360"/>
      </w:pPr>
      <w:rPr>
        <w:rFonts w:ascii="Courier New" w:hAnsi="Courier New" w:cs="Courier New" w:hint="default"/>
      </w:rPr>
    </w:lvl>
    <w:lvl w:ilvl="5" w:tplc="0C0A0005" w:tentative="1">
      <w:start w:val="1"/>
      <w:numFmt w:val="bullet"/>
      <w:lvlText w:val=""/>
      <w:lvlJc w:val="left"/>
      <w:pPr>
        <w:ind w:left="4372" w:hanging="360"/>
      </w:pPr>
      <w:rPr>
        <w:rFonts w:ascii="Wingdings" w:hAnsi="Wingdings" w:hint="default"/>
      </w:rPr>
    </w:lvl>
    <w:lvl w:ilvl="6" w:tplc="0C0A0001" w:tentative="1">
      <w:start w:val="1"/>
      <w:numFmt w:val="bullet"/>
      <w:lvlText w:val=""/>
      <w:lvlJc w:val="left"/>
      <w:pPr>
        <w:ind w:left="5092" w:hanging="360"/>
      </w:pPr>
      <w:rPr>
        <w:rFonts w:ascii="Symbol" w:hAnsi="Symbol" w:hint="default"/>
      </w:rPr>
    </w:lvl>
    <w:lvl w:ilvl="7" w:tplc="0C0A0003" w:tentative="1">
      <w:start w:val="1"/>
      <w:numFmt w:val="bullet"/>
      <w:lvlText w:val="o"/>
      <w:lvlJc w:val="left"/>
      <w:pPr>
        <w:ind w:left="5812" w:hanging="360"/>
      </w:pPr>
      <w:rPr>
        <w:rFonts w:ascii="Courier New" w:hAnsi="Courier New" w:cs="Courier New" w:hint="default"/>
      </w:rPr>
    </w:lvl>
    <w:lvl w:ilvl="8" w:tplc="0C0A0005" w:tentative="1">
      <w:start w:val="1"/>
      <w:numFmt w:val="bullet"/>
      <w:lvlText w:val=""/>
      <w:lvlJc w:val="left"/>
      <w:pPr>
        <w:ind w:left="6532" w:hanging="360"/>
      </w:pPr>
      <w:rPr>
        <w:rFonts w:ascii="Wingdings" w:hAnsi="Wingdings" w:hint="default"/>
      </w:rPr>
    </w:lvl>
  </w:abstractNum>
  <w:abstractNum w:abstractNumId="25" w15:restartNumberingAfterBreak="0">
    <w:nsid w:val="49224F60"/>
    <w:multiLevelType w:val="hybridMultilevel"/>
    <w:tmpl w:val="C3064C7E"/>
    <w:lvl w:ilvl="0" w:tplc="7264DF6C">
      <w:start w:val="1"/>
      <w:numFmt w:val="low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4B3C1028"/>
    <w:multiLevelType w:val="hybridMultilevel"/>
    <w:tmpl w:val="B5C49006"/>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7" w15:restartNumberingAfterBreak="0">
    <w:nsid w:val="4D307082"/>
    <w:multiLevelType w:val="multilevel"/>
    <w:tmpl w:val="9EA212F4"/>
    <w:lvl w:ilvl="0">
      <w:start w:val="1"/>
      <w:numFmt w:val="upperLetter"/>
      <w:pStyle w:val="EFSAAppendixtitle"/>
      <w:lvlText w:val="Appendix %1 –"/>
      <w:lvlJc w:val="left"/>
      <w:pPr>
        <w:ind w:left="0" w:firstLine="0"/>
      </w:pPr>
      <w:rPr>
        <w:rFonts w:ascii="Tahoma" w:hAnsi="Tahoma" w:hint="default"/>
        <w:b/>
      </w:rPr>
    </w:lvl>
    <w:lvl w:ilvl="1">
      <w:start w:val="1"/>
      <w:numFmt w:val="decimal"/>
      <w:pStyle w:val="EFSAAppendixlevel1"/>
      <w:lvlText w:val="%1.%2."/>
      <w:lvlJc w:val="left"/>
      <w:pPr>
        <w:ind w:left="0" w:firstLine="0"/>
      </w:pPr>
      <w:rPr>
        <w:rFonts w:hint="default"/>
      </w:rPr>
    </w:lvl>
    <w:lvl w:ilvl="2">
      <w:start w:val="1"/>
      <w:numFmt w:val="decimal"/>
      <w:pStyle w:val="EFSAAppendixlevel2"/>
      <w:lvlText w:val="%1.%2.%3."/>
      <w:lvlJc w:val="left"/>
      <w:pPr>
        <w:ind w:left="0" w:firstLine="0"/>
      </w:pPr>
      <w:rPr>
        <w:rFonts w:hint="default"/>
      </w:rPr>
    </w:lvl>
    <w:lvl w:ilvl="3">
      <w:start w:val="1"/>
      <w:numFmt w:val="decimal"/>
      <w:pStyle w:val="EFSAAppendixlevel3"/>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8" w15:restartNumberingAfterBreak="0">
    <w:nsid w:val="4E0F6CAC"/>
    <w:multiLevelType w:val="multilevel"/>
    <w:tmpl w:val="BEC41414"/>
    <w:lvl w:ilvl="0">
      <w:start w:val="1"/>
      <w:numFmt w:val="decimal"/>
      <w:lvlText w:val="%1."/>
      <w:lvlJc w:val="left"/>
      <w:pPr>
        <w:ind w:left="720" w:hanging="360"/>
      </w:pPr>
      <w:rPr>
        <w:rFonts w:hint="default"/>
      </w:rPr>
    </w:lvl>
    <w:lvl w:ilvl="1">
      <w:start w:val="1"/>
      <w:numFmt w:val="decimal"/>
      <w:isLgl/>
      <w:lvlText w:val="%1.%2."/>
      <w:lvlJc w:val="left"/>
      <w:pPr>
        <w:ind w:left="1068" w:hanging="360"/>
      </w:pPr>
      <w:rPr>
        <w:rFonts w:hint="default"/>
      </w:rPr>
    </w:lvl>
    <w:lvl w:ilvl="2">
      <w:start w:val="1"/>
      <w:numFmt w:val="decimal"/>
      <w:isLgl/>
      <w:lvlText w:val="%1.%2.%3."/>
      <w:lvlJc w:val="left"/>
      <w:pPr>
        <w:ind w:left="1776" w:hanging="720"/>
      </w:pPr>
      <w:rPr>
        <w:rFonts w:hint="default"/>
      </w:rPr>
    </w:lvl>
    <w:lvl w:ilvl="3">
      <w:start w:val="1"/>
      <w:numFmt w:val="decimal"/>
      <w:isLgl/>
      <w:lvlText w:val="%1.%2.%3.%4."/>
      <w:lvlJc w:val="left"/>
      <w:pPr>
        <w:ind w:left="2124" w:hanging="72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180" w:hanging="108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236" w:hanging="1440"/>
      </w:pPr>
      <w:rPr>
        <w:rFonts w:hint="default"/>
      </w:rPr>
    </w:lvl>
    <w:lvl w:ilvl="8">
      <w:start w:val="1"/>
      <w:numFmt w:val="decimal"/>
      <w:isLgl/>
      <w:lvlText w:val="%1.%2.%3.%4.%5.%6.%7.%8.%9."/>
      <w:lvlJc w:val="left"/>
      <w:pPr>
        <w:ind w:left="4944" w:hanging="1800"/>
      </w:pPr>
      <w:rPr>
        <w:rFonts w:hint="default"/>
      </w:rPr>
    </w:lvl>
  </w:abstractNum>
  <w:abstractNum w:abstractNumId="29" w15:restartNumberingAfterBreak="0">
    <w:nsid w:val="50A62E10"/>
    <w:multiLevelType w:val="hybridMultilevel"/>
    <w:tmpl w:val="C83C1DC0"/>
    <w:lvl w:ilvl="0" w:tplc="C61CB4A6">
      <w:start w:val="1"/>
      <w:numFmt w:val="bullet"/>
      <w:lvlText w:val="•"/>
      <w:lvlJc w:val="left"/>
      <w:pPr>
        <w:tabs>
          <w:tab w:val="num" w:pos="720"/>
        </w:tabs>
        <w:ind w:left="720" w:hanging="360"/>
      </w:pPr>
      <w:rPr>
        <w:rFonts w:ascii="Arial" w:hAnsi="Arial" w:hint="default"/>
      </w:rPr>
    </w:lvl>
    <w:lvl w:ilvl="1" w:tplc="E3F4AE22">
      <w:start w:val="1"/>
      <w:numFmt w:val="bullet"/>
      <w:lvlText w:val="•"/>
      <w:lvlJc w:val="left"/>
      <w:pPr>
        <w:tabs>
          <w:tab w:val="num" w:pos="1440"/>
        </w:tabs>
        <w:ind w:left="1440" w:hanging="360"/>
      </w:pPr>
      <w:rPr>
        <w:rFonts w:ascii="Arial" w:hAnsi="Arial" w:hint="default"/>
      </w:rPr>
    </w:lvl>
    <w:lvl w:ilvl="2" w:tplc="BEF8BCBC" w:tentative="1">
      <w:start w:val="1"/>
      <w:numFmt w:val="bullet"/>
      <w:lvlText w:val="•"/>
      <w:lvlJc w:val="left"/>
      <w:pPr>
        <w:tabs>
          <w:tab w:val="num" w:pos="2160"/>
        </w:tabs>
        <w:ind w:left="2160" w:hanging="360"/>
      </w:pPr>
      <w:rPr>
        <w:rFonts w:ascii="Arial" w:hAnsi="Arial" w:hint="default"/>
      </w:rPr>
    </w:lvl>
    <w:lvl w:ilvl="3" w:tplc="1E7E19F6" w:tentative="1">
      <w:start w:val="1"/>
      <w:numFmt w:val="bullet"/>
      <w:lvlText w:val="•"/>
      <w:lvlJc w:val="left"/>
      <w:pPr>
        <w:tabs>
          <w:tab w:val="num" w:pos="2880"/>
        </w:tabs>
        <w:ind w:left="2880" w:hanging="360"/>
      </w:pPr>
      <w:rPr>
        <w:rFonts w:ascii="Arial" w:hAnsi="Arial" w:hint="default"/>
      </w:rPr>
    </w:lvl>
    <w:lvl w:ilvl="4" w:tplc="5A5A8470" w:tentative="1">
      <w:start w:val="1"/>
      <w:numFmt w:val="bullet"/>
      <w:lvlText w:val="•"/>
      <w:lvlJc w:val="left"/>
      <w:pPr>
        <w:tabs>
          <w:tab w:val="num" w:pos="3600"/>
        </w:tabs>
        <w:ind w:left="3600" w:hanging="360"/>
      </w:pPr>
      <w:rPr>
        <w:rFonts w:ascii="Arial" w:hAnsi="Arial" w:hint="default"/>
      </w:rPr>
    </w:lvl>
    <w:lvl w:ilvl="5" w:tplc="5FCC71EC" w:tentative="1">
      <w:start w:val="1"/>
      <w:numFmt w:val="bullet"/>
      <w:lvlText w:val="•"/>
      <w:lvlJc w:val="left"/>
      <w:pPr>
        <w:tabs>
          <w:tab w:val="num" w:pos="4320"/>
        </w:tabs>
        <w:ind w:left="4320" w:hanging="360"/>
      </w:pPr>
      <w:rPr>
        <w:rFonts w:ascii="Arial" w:hAnsi="Arial" w:hint="default"/>
      </w:rPr>
    </w:lvl>
    <w:lvl w:ilvl="6" w:tplc="D4F2F1C2" w:tentative="1">
      <w:start w:val="1"/>
      <w:numFmt w:val="bullet"/>
      <w:lvlText w:val="•"/>
      <w:lvlJc w:val="left"/>
      <w:pPr>
        <w:tabs>
          <w:tab w:val="num" w:pos="5040"/>
        </w:tabs>
        <w:ind w:left="5040" w:hanging="360"/>
      </w:pPr>
      <w:rPr>
        <w:rFonts w:ascii="Arial" w:hAnsi="Arial" w:hint="default"/>
      </w:rPr>
    </w:lvl>
    <w:lvl w:ilvl="7" w:tplc="2B884498" w:tentative="1">
      <w:start w:val="1"/>
      <w:numFmt w:val="bullet"/>
      <w:lvlText w:val="•"/>
      <w:lvlJc w:val="left"/>
      <w:pPr>
        <w:tabs>
          <w:tab w:val="num" w:pos="5760"/>
        </w:tabs>
        <w:ind w:left="5760" w:hanging="360"/>
      </w:pPr>
      <w:rPr>
        <w:rFonts w:ascii="Arial" w:hAnsi="Arial" w:hint="default"/>
      </w:rPr>
    </w:lvl>
    <w:lvl w:ilvl="8" w:tplc="0938FF5A" w:tentative="1">
      <w:start w:val="1"/>
      <w:numFmt w:val="bullet"/>
      <w:lvlText w:val="•"/>
      <w:lvlJc w:val="left"/>
      <w:pPr>
        <w:tabs>
          <w:tab w:val="num" w:pos="6480"/>
        </w:tabs>
        <w:ind w:left="6480" w:hanging="360"/>
      </w:pPr>
      <w:rPr>
        <w:rFonts w:ascii="Arial" w:hAnsi="Arial" w:hint="default"/>
      </w:rPr>
    </w:lvl>
  </w:abstractNum>
  <w:abstractNum w:abstractNumId="30" w15:restartNumberingAfterBreak="0">
    <w:nsid w:val="5151464C"/>
    <w:multiLevelType w:val="hybridMultilevel"/>
    <w:tmpl w:val="0B922376"/>
    <w:lvl w:ilvl="0" w:tplc="AC2CC116">
      <w:start w:val="1"/>
      <w:numFmt w:val="bullet"/>
      <w:lvlText w:val="-"/>
      <w:lvlJc w:val="left"/>
      <w:pPr>
        <w:tabs>
          <w:tab w:val="num" w:pos="720"/>
        </w:tabs>
        <w:ind w:left="720" w:hanging="360"/>
      </w:pPr>
      <w:rPr>
        <w:rFonts w:ascii="Times New Roman" w:hAnsi="Times New Roman" w:hint="default"/>
      </w:rPr>
    </w:lvl>
    <w:lvl w:ilvl="1" w:tplc="0FFC99BA" w:tentative="1">
      <w:start w:val="1"/>
      <w:numFmt w:val="bullet"/>
      <w:lvlText w:val="-"/>
      <w:lvlJc w:val="left"/>
      <w:pPr>
        <w:tabs>
          <w:tab w:val="num" w:pos="1440"/>
        </w:tabs>
        <w:ind w:left="1440" w:hanging="360"/>
      </w:pPr>
      <w:rPr>
        <w:rFonts w:ascii="Times New Roman" w:hAnsi="Times New Roman" w:hint="default"/>
      </w:rPr>
    </w:lvl>
    <w:lvl w:ilvl="2" w:tplc="F4CE31EE" w:tentative="1">
      <w:start w:val="1"/>
      <w:numFmt w:val="bullet"/>
      <w:lvlText w:val="-"/>
      <w:lvlJc w:val="left"/>
      <w:pPr>
        <w:tabs>
          <w:tab w:val="num" w:pos="2160"/>
        </w:tabs>
        <w:ind w:left="2160" w:hanging="360"/>
      </w:pPr>
      <w:rPr>
        <w:rFonts w:ascii="Times New Roman" w:hAnsi="Times New Roman" w:hint="default"/>
      </w:rPr>
    </w:lvl>
    <w:lvl w:ilvl="3" w:tplc="E1120C6A" w:tentative="1">
      <w:start w:val="1"/>
      <w:numFmt w:val="bullet"/>
      <w:lvlText w:val="-"/>
      <w:lvlJc w:val="left"/>
      <w:pPr>
        <w:tabs>
          <w:tab w:val="num" w:pos="2880"/>
        </w:tabs>
        <w:ind w:left="2880" w:hanging="360"/>
      </w:pPr>
      <w:rPr>
        <w:rFonts w:ascii="Times New Roman" w:hAnsi="Times New Roman" w:hint="default"/>
      </w:rPr>
    </w:lvl>
    <w:lvl w:ilvl="4" w:tplc="8CAE5D34" w:tentative="1">
      <w:start w:val="1"/>
      <w:numFmt w:val="bullet"/>
      <w:lvlText w:val="-"/>
      <w:lvlJc w:val="left"/>
      <w:pPr>
        <w:tabs>
          <w:tab w:val="num" w:pos="3600"/>
        </w:tabs>
        <w:ind w:left="3600" w:hanging="360"/>
      </w:pPr>
      <w:rPr>
        <w:rFonts w:ascii="Times New Roman" w:hAnsi="Times New Roman" w:hint="default"/>
      </w:rPr>
    </w:lvl>
    <w:lvl w:ilvl="5" w:tplc="F54040FA" w:tentative="1">
      <w:start w:val="1"/>
      <w:numFmt w:val="bullet"/>
      <w:lvlText w:val="-"/>
      <w:lvlJc w:val="left"/>
      <w:pPr>
        <w:tabs>
          <w:tab w:val="num" w:pos="4320"/>
        </w:tabs>
        <w:ind w:left="4320" w:hanging="360"/>
      </w:pPr>
      <w:rPr>
        <w:rFonts w:ascii="Times New Roman" w:hAnsi="Times New Roman" w:hint="default"/>
      </w:rPr>
    </w:lvl>
    <w:lvl w:ilvl="6" w:tplc="35AA1AEA" w:tentative="1">
      <w:start w:val="1"/>
      <w:numFmt w:val="bullet"/>
      <w:lvlText w:val="-"/>
      <w:lvlJc w:val="left"/>
      <w:pPr>
        <w:tabs>
          <w:tab w:val="num" w:pos="5040"/>
        </w:tabs>
        <w:ind w:left="5040" w:hanging="360"/>
      </w:pPr>
      <w:rPr>
        <w:rFonts w:ascii="Times New Roman" w:hAnsi="Times New Roman" w:hint="default"/>
      </w:rPr>
    </w:lvl>
    <w:lvl w:ilvl="7" w:tplc="D9AACF7A" w:tentative="1">
      <w:start w:val="1"/>
      <w:numFmt w:val="bullet"/>
      <w:lvlText w:val="-"/>
      <w:lvlJc w:val="left"/>
      <w:pPr>
        <w:tabs>
          <w:tab w:val="num" w:pos="5760"/>
        </w:tabs>
        <w:ind w:left="5760" w:hanging="360"/>
      </w:pPr>
      <w:rPr>
        <w:rFonts w:ascii="Times New Roman" w:hAnsi="Times New Roman" w:hint="default"/>
      </w:rPr>
    </w:lvl>
    <w:lvl w:ilvl="8" w:tplc="FB3270F4" w:tentative="1">
      <w:start w:val="1"/>
      <w:numFmt w:val="bullet"/>
      <w:lvlText w:val="-"/>
      <w:lvlJc w:val="left"/>
      <w:pPr>
        <w:tabs>
          <w:tab w:val="num" w:pos="6480"/>
        </w:tabs>
        <w:ind w:left="6480" w:hanging="360"/>
      </w:pPr>
      <w:rPr>
        <w:rFonts w:ascii="Times New Roman" w:hAnsi="Times New Roman" w:hint="default"/>
      </w:rPr>
    </w:lvl>
  </w:abstractNum>
  <w:abstractNum w:abstractNumId="31" w15:restartNumberingAfterBreak="0">
    <w:nsid w:val="5741341D"/>
    <w:multiLevelType w:val="hybridMultilevel"/>
    <w:tmpl w:val="E2DCB8EA"/>
    <w:lvl w:ilvl="0" w:tplc="9C50387C">
      <w:start w:val="1"/>
      <w:numFmt w:val="decimal"/>
      <w:pStyle w:val="EFSAFiguretitle"/>
      <w:lvlText w:val="Figure %1: "/>
      <w:lvlJc w:val="left"/>
      <w:pPr>
        <w:ind w:left="720" w:hanging="360"/>
      </w:pPr>
      <w:rPr>
        <w:rFonts w:ascii="Tahoma" w:hAnsi="Tahoma" w:cs="Tahoma" w:hint="default"/>
        <w:b/>
        <w:i w:val="0"/>
        <w:caps w:val="0"/>
        <w:strike w:val="0"/>
        <w:dstrike w:val="0"/>
        <w:vanish w:val="0"/>
        <w:color w:val="000000"/>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5A954D6D"/>
    <w:multiLevelType w:val="hybridMultilevel"/>
    <w:tmpl w:val="5136E71A"/>
    <w:lvl w:ilvl="0" w:tplc="2FF88C3C">
      <w:start w:val="1"/>
      <w:numFmt w:val="low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15:restartNumberingAfterBreak="0">
    <w:nsid w:val="5ED44104"/>
    <w:multiLevelType w:val="hybridMultilevel"/>
    <w:tmpl w:val="12021614"/>
    <w:lvl w:ilvl="0" w:tplc="3A24DDA8">
      <w:start w:val="1"/>
      <w:numFmt w:val="bullet"/>
      <w:lvlText w:val="•"/>
      <w:lvlJc w:val="left"/>
      <w:pPr>
        <w:tabs>
          <w:tab w:val="num" w:pos="720"/>
        </w:tabs>
        <w:ind w:left="720" w:hanging="360"/>
      </w:pPr>
      <w:rPr>
        <w:rFonts w:ascii="Arial" w:hAnsi="Arial" w:hint="default"/>
      </w:rPr>
    </w:lvl>
    <w:lvl w:ilvl="1" w:tplc="1C16EAF4">
      <w:start w:val="1"/>
      <w:numFmt w:val="bullet"/>
      <w:lvlText w:val="•"/>
      <w:lvlJc w:val="left"/>
      <w:pPr>
        <w:tabs>
          <w:tab w:val="num" w:pos="1440"/>
        </w:tabs>
        <w:ind w:left="1440" w:hanging="360"/>
      </w:pPr>
      <w:rPr>
        <w:rFonts w:ascii="Arial" w:hAnsi="Arial" w:hint="default"/>
      </w:rPr>
    </w:lvl>
    <w:lvl w:ilvl="2" w:tplc="5728151C" w:tentative="1">
      <w:start w:val="1"/>
      <w:numFmt w:val="bullet"/>
      <w:lvlText w:val="•"/>
      <w:lvlJc w:val="left"/>
      <w:pPr>
        <w:tabs>
          <w:tab w:val="num" w:pos="2160"/>
        </w:tabs>
        <w:ind w:left="2160" w:hanging="360"/>
      </w:pPr>
      <w:rPr>
        <w:rFonts w:ascii="Arial" w:hAnsi="Arial" w:hint="default"/>
      </w:rPr>
    </w:lvl>
    <w:lvl w:ilvl="3" w:tplc="3028EE68" w:tentative="1">
      <w:start w:val="1"/>
      <w:numFmt w:val="bullet"/>
      <w:lvlText w:val="•"/>
      <w:lvlJc w:val="left"/>
      <w:pPr>
        <w:tabs>
          <w:tab w:val="num" w:pos="2880"/>
        </w:tabs>
        <w:ind w:left="2880" w:hanging="360"/>
      </w:pPr>
      <w:rPr>
        <w:rFonts w:ascii="Arial" w:hAnsi="Arial" w:hint="default"/>
      </w:rPr>
    </w:lvl>
    <w:lvl w:ilvl="4" w:tplc="CBEEFA5C" w:tentative="1">
      <w:start w:val="1"/>
      <w:numFmt w:val="bullet"/>
      <w:lvlText w:val="•"/>
      <w:lvlJc w:val="left"/>
      <w:pPr>
        <w:tabs>
          <w:tab w:val="num" w:pos="3600"/>
        </w:tabs>
        <w:ind w:left="3600" w:hanging="360"/>
      </w:pPr>
      <w:rPr>
        <w:rFonts w:ascii="Arial" w:hAnsi="Arial" w:hint="default"/>
      </w:rPr>
    </w:lvl>
    <w:lvl w:ilvl="5" w:tplc="2688738A" w:tentative="1">
      <w:start w:val="1"/>
      <w:numFmt w:val="bullet"/>
      <w:lvlText w:val="•"/>
      <w:lvlJc w:val="left"/>
      <w:pPr>
        <w:tabs>
          <w:tab w:val="num" w:pos="4320"/>
        </w:tabs>
        <w:ind w:left="4320" w:hanging="360"/>
      </w:pPr>
      <w:rPr>
        <w:rFonts w:ascii="Arial" w:hAnsi="Arial" w:hint="default"/>
      </w:rPr>
    </w:lvl>
    <w:lvl w:ilvl="6" w:tplc="1428BAFC" w:tentative="1">
      <w:start w:val="1"/>
      <w:numFmt w:val="bullet"/>
      <w:lvlText w:val="•"/>
      <w:lvlJc w:val="left"/>
      <w:pPr>
        <w:tabs>
          <w:tab w:val="num" w:pos="5040"/>
        </w:tabs>
        <w:ind w:left="5040" w:hanging="360"/>
      </w:pPr>
      <w:rPr>
        <w:rFonts w:ascii="Arial" w:hAnsi="Arial" w:hint="default"/>
      </w:rPr>
    </w:lvl>
    <w:lvl w:ilvl="7" w:tplc="E230D128" w:tentative="1">
      <w:start w:val="1"/>
      <w:numFmt w:val="bullet"/>
      <w:lvlText w:val="•"/>
      <w:lvlJc w:val="left"/>
      <w:pPr>
        <w:tabs>
          <w:tab w:val="num" w:pos="5760"/>
        </w:tabs>
        <w:ind w:left="5760" w:hanging="360"/>
      </w:pPr>
      <w:rPr>
        <w:rFonts w:ascii="Arial" w:hAnsi="Arial" w:hint="default"/>
      </w:rPr>
    </w:lvl>
    <w:lvl w:ilvl="8" w:tplc="62967388"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5F417BA3"/>
    <w:multiLevelType w:val="multilevel"/>
    <w:tmpl w:val="03646F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601260EC"/>
    <w:multiLevelType w:val="hybridMultilevel"/>
    <w:tmpl w:val="2A823138"/>
    <w:lvl w:ilvl="0" w:tplc="05586460">
      <w:start w:val="1"/>
      <w:numFmt w:val="low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6" w15:restartNumberingAfterBreak="0">
    <w:nsid w:val="655002F8"/>
    <w:multiLevelType w:val="hybridMultilevel"/>
    <w:tmpl w:val="1F4038FE"/>
    <w:lvl w:ilvl="0" w:tplc="56BE2848">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66157E15"/>
    <w:multiLevelType w:val="hybridMultilevel"/>
    <w:tmpl w:val="8054B7A4"/>
    <w:lvl w:ilvl="0" w:tplc="B748C7F6">
      <w:start w:val="1"/>
      <w:numFmt w:val="decimal"/>
      <w:pStyle w:val="EFSAListnumbered"/>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6829379E"/>
    <w:multiLevelType w:val="hybridMultilevel"/>
    <w:tmpl w:val="2156513E"/>
    <w:lvl w:ilvl="0" w:tplc="448035BE">
      <w:start w:val="1"/>
      <w:numFmt w:val="upperLetter"/>
      <w:pStyle w:val="EFSAAnnextitle"/>
      <w:lvlText w:val="Annex %1 –"/>
      <w:lvlJc w:val="left"/>
      <w:pPr>
        <w:ind w:left="360" w:hanging="360"/>
      </w:pPr>
      <w:rPr>
        <w:rFonts w:ascii="Tahoma" w:hAnsi="Tahoma" w:hint="default"/>
        <w:b/>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782E5A2D"/>
    <w:multiLevelType w:val="hybridMultilevel"/>
    <w:tmpl w:val="F0CC76E0"/>
    <w:lvl w:ilvl="0" w:tplc="F6581AAE">
      <w:numFmt w:val="bullet"/>
      <w:lvlText w:val="-"/>
      <w:lvlJc w:val="left"/>
      <w:pPr>
        <w:ind w:left="1440" w:hanging="360"/>
      </w:pPr>
      <w:rPr>
        <w:rFonts w:ascii="Tahoma" w:eastAsiaTheme="minorHAnsi" w:hAnsi="Tahoma" w:cs="Tahoma"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40" w15:restartNumberingAfterBreak="0">
    <w:nsid w:val="797A1D3C"/>
    <w:multiLevelType w:val="multilevel"/>
    <w:tmpl w:val="4BC06B12"/>
    <w:lvl w:ilvl="0">
      <w:start w:val="1"/>
      <w:numFmt w:val="upperLetter"/>
      <w:lvlText w:val="Appendix %1 –"/>
      <w:lvlJc w:val="left"/>
      <w:pPr>
        <w:ind w:left="0" w:firstLine="0"/>
      </w:pPr>
      <w:rPr>
        <w:rFonts w:ascii="Tahoma" w:hAnsi="Tahoma" w:hint="default"/>
        <w:b/>
      </w:rPr>
    </w:lvl>
    <w:lvl w:ilvl="1">
      <w:start w:val="1"/>
      <w:numFmt w:val="decimal"/>
      <w:lvlText w:val="%1.%2."/>
      <w:lvlJc w:val="left"/>
      <w:pPr>
        <w:ind w:left="0" w:firstLine="0"/>
      </w:pPr>
      <w:rPr>
        <w:rFonts w:hint="default"/>
      </w:rPr>
    </w:lvl>
    <w:lvl w:ilvl="2">
      <w:start w:val="1"/>
      <w:numFmt w:val="decimal"/>
      <w:lvlText w:val="%1.%2.%3."/>
      <w:lvlJc w:val="left"/>
      <w:pPr>
        <w:ind w:left="0" w:firstLine="0"/>
      </w:pPr>
      <w:rPr>
        <w:rFonts w:hint="default"/>
      </w:rPr>
    </w:lvl>
    <w:lvl w:ilvl="3">
      <w:start w:val="1"/>
      <w:numFmt w:val="decimal"/>
      <w:lvlText w:val="%1.%2.%3.%4."/>
      <w:lvlJc w:val="left"/>
      <w:pPr>
        <w:ind w:left="0" w:firstLine="0"/>
      </w:pPr>
      <w:rPr>
        <w:rFonts w:hint="default"/>
      </w:rPr>
    </w:lvl>
    <w:lvl w:ilvl="4">
      <w:start w:val="1"/>
      <w:numFmt w:val="decimal"/>
      <w:pStyle w:val="EFSAAppendixlevel4"/>
      <w:lvlText w:val="%1.%2.%3.%4.%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41" w15:restartNumberingAfterBreak="0">
    <w:nsid w:val="79C24798"/>
    <w:multiLevelType w:val="hybridMultilevel"/>
    <w:tmpl w:val="64DA7824"/>
    <w:lvl w:ilvl="0" w:tplc="9D60DA34">
      <w:start w:val="1"/>
      <w:numFmt w:val="decimal"/>
      <w:pStyle w:val="EFSATabletitle"/>
      <w:lvlText w:val="Table %1: "/>
      <w:lvlJc w:val="left"/>
      <w:pPr>
        <w:ind w:left="786" w:hanging="360"/>
      </w:pPr>
      <w:rPr>
        <w:rFonts w:ascii="Tahoma" w:hAnsi="Tahoma" w:cs="Tahoma" w:hint="default"/>
        <w:b/>
        <w:i w:val="0"/>
        <w:caps w:val="0"/>
        <w:strike w:val="0"/>
        <w:dstrike w:val="0"/>
        <w:vanish w:val="0"/>
        <w:color w:val="000000"/>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506" w:hanging="360"/>
      </w:pPr>
    </w:lvl>
    <w:lvl w:ilvl="2" w:tplc="0809001B" w:tentative="1">
      <w:start w:val="1"/>
      <w:numFmt w:val="lowerRoman"/>
      <w:lvlText w:val="%3."/>
      <w:lvlJc w:val="right"/>
      <w:pPr>
        <w:ind w:left="2226" w:hanging="180"/>
      </w:pPr>
    </w:lvl>
    <w:lvl w:ilvl="3" w:tplc="0809000F" w:tentative="1">
      <w:start w:val="1"/>
      <w:numFmt w:val="decimal"/>
      <w:lvlText w:val="%4."/>
      <w:lvlJc w:val="left"/>
      <w:pPr>
        <w:ind w:left="2946" w:hanging="360"/>
      </w:pPr>
    </w:lvl>
    <w:lvl w:ilvl="4" w:tplc="08090019" w:tentative="1">
      <w:start w:val="1"/>
      <w:numFmt w:val="lowerLetter"/>
      <w:lvlText w:val="%5."/>
      <w:lvlJc w:val="left"/>
      <w:pPr>
        <w:ind w:left="3666" w:hanging="360"/>
      </w:pPr>
    </w:lvl>
    <w:lvl w:ilvl="5" w:tplc="0809001B" w:tentative="1">
      <w:start w:val="1"/>
      <w:numFmt w:val="lowerRoman"/>
      <w:lvlText w:val="%6."/>
      <w:lvlJc w:val="right"/>
      <w:pPr>
        <w:ind w:left="4386" w:hanging="180"/>
      </w:pPr>
    </w:lvl>
    <w:lvl w:ilvl="6" w:tplc="0809000F" w:tentative="1">
      <w:start w:val="1"/>
      <w:numFmt w:val="decimal"/>
      <w:lvlText w:val="%7."/>
      <w:lvlJc w:val="left"/>
      <w:pPr>
        <w:ind w:left="5106" w:hanging="360"/>
      </w:pPr>
    </w:lvl>
    <w:lvl w:ilvl="7" w:tplc="08090019" w:tentative="1">
      <w:start w:val="1"/>
      <w:numFmt w:val="lowerLetter"/>
      <w:lvlText w:val="%8."/>
      <w:lvlJc w:val="left"/>
      <w:pPr>
        <w:ind w:left="5826" w:hanging="360"/>
      </w:pPr>
    </w:lvl>
    <w:lvl w:ilvl="8" w:tplc="0809001B" w:tentative="1">
      <w:start w:val="1"/>
      <w:numFmt w:val="lowerRoman"/>
      <w:lvlText w:val="%9."/>
      <w:lvlJc w:val="right"/>
      <w:pPr>
        <w:ind w:left="6546" w:hanging="180"/>
      </w:pPr>
    </w:lvl>
  </w:abstractNum>
  <w:abstractNum w:abstractNumId="42" w15:restartNumberingAfterBreak="0">
    <w:nsid w:val="7C256F0F"/>
    <w:multiLevelType w:val="hybridMultilevel"/>
    <w:tmpl w:val="2CE6F7C2"/>
    <w:lvl w:ilvl="0" w:tplc="A544D33C">
      <w:start w:val="1"/>
      <w:numFmt w:val="low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3" w15:restartNumberingAfterBreak="0">
    <w:nsid w:val="7D34036A"/>
    <w:multiLevelType w:val="multilevel"/>
    <w:tmpl w:val="756C11F0"/>
    <w:lvl w:ilvl="0">
      <w:start w:val="1"/>
      <w:numFmt w:val="bullet"/>
      <w:pStyle w:val="EFSABullet1"/>
      <w:lvlText w:val=""/>
      <w:lvlJc w:val="left"/>
      <w:pPr>
        <w:tabs>
          <w:tab w:val="num" w:pos="0"/>
        </w:tabs>
        <w:ind w:left="720" w:hanging="360"/>
      </w:pPr>
      <w:rPr>
        <w:rFonts w:ascii="Symbol" w:hAnsi="Symbol" w:hint="default"/>
      </w:rPr>
    </w:lvl>
    <w:lvl w:ilvl="1">
      <w:start w:val="1"/>
      <w:numFmt w:val="bullet"/>
      <w:pStyle w:val="EFSABullet2"/>
      <w:lvlText w:val="–"/>
      <w:lvlJc w:val="left"/>
      <w:pPr>
        <w:tabs>
          <w:tab w:val="num" w:pos="0"/>
        </w:tabs>
        <w:ind w:left="1440" w:hanging="360"/>
      </w:pPr>
      <w:rPr>
        <w:rFonts w:ascii="Tahoma" w:hAnsi="Tahoma" w:hint="default"/>
        <w:color w:val="auto"/>
        <w:sz w:val="20"/>
      </w:rPr>
    </w:lvl>
    <w:lvl w:ilvl="2">
      <w:start w:val="1"/>
      <w:numFmt w:val="bullet"/>
      <w:lvlText w:val="–"/>
      <w:lvlJc w:val="left"/>
      <w:pPr>
        <w:tabs>
          <w:tab w:val="num" w:pos="0"/>
        </w:tabs>
        <w:ind w:left="2160" w:hanging="360"/>
      </w:pPr>
      <w:rPr>
        <w:rFonts w:ascii="Tahoma" w:hAnsi="Tahoma" w:hint="default"/>
        <w:color w:val="auto"/>
        <w:sz w:val="20"/>
      </w:rPr>
    </w:lvl>
    <w:lvl w:ilvl="3">
      <w:start w:val="1"/>
      <w:numFmt w:val="bullet"/>
      <w:lvlText w:val="–"/>
      <w:lvlJc w:val="left"/>
      <w:pPr>
        <w:tabs>
          <w:tab w:val="num" w:pos="0"/>
        </w:tabs>
        <w:ind w:left="2880" w:hanging="360"/>
      </w:pPr>
      <w:rPr>
        <w:rFonts w:ascii="Tahoma" w:hAnsi="Tahoma" w:hint="default"/>
        <w:color w:val="auto"/>
        <w:sz w:val="20"/>
      </w:rPr>
    </w:lvl>
    <w:lvl w:ilvl="4">
      <w:start w:val="1"/>
      <w:numFmt w:val="bullet"/>
      <w:lvlText w:val="–"/>
      <w:lvlJc w:val="left"/>
      <w:pPr>
        <w:tabs>
          <w:tab w:val="num" w:pos="0"/>
        </w:tabs>
        <w:ind w:left="3600" w:hanging="360"/>
      </w:pPr>
      <w:rPr>
        <w:rFonts w:ascii="Tahoma" w:hAnsi="Tahoma" w:hint="default"/>
        <w:color w:val="auto"/>
        <w:sz w:val="20"/>
      </w:rPr>
    </w:lvl>
    <w:lvl w:ilvl="5">
      <w:start w:val="1"/>
      <w:numFmt w:val="bullet"/>
      <w:lvlText w:val="–"/>
      <w:lvlJc w:val="left"/>
      <w:pPr>
        <w:tabs>
          <w:tab w:val="num" w:pos="0"/>
        </w:tabs>
        <w:ind w:left="4320" w:hanging="360"/>
      </w:pPr>
      <w:rPr>
        <w:rFonts w:ascii="Tahoma" w:hAnsi="Tahoma" w:hint="default"/>
        <w:color w:val="auto"/>
        <w:sz w:val="20"/>
      </w:rPr>
    </w:lvl>
    <w:lvl w:ilvl="6">
      <w:start w:val="1"/>
      <w:numFmt w:val="bullet"/>
      <w:lvlText w:val="–"/>
      <w:lvlJc w:val="left"/>
      <w:pPr>
        <w:tabs>
          <w:tab w:val="num" w:pos="0"/>
        </w:tabs>
        <w:ind w:left="5040" w:hanging="360"/>
      </w:pPr>
      <w:rPr>
        <w:rFonts w:ascii="Tahoma" w:hAnsi="Tahoma" w:hint="default"/>
        <w:color w:val="auto"/>
        <w:sz w:val="20"/>
      </w:rPr>
    </w:lvl>
    <w:lvl w:ilvl="7">
      <w:start w:val="1"/>
      <w:numFmt w:val="bullet"/>
      <w:lvlText w:val="–"/>
      <w:lvlJc w:val="left"/>
      <w:pPr>
        <w:tabs>
          <w:tab w:val="num" w:pos="0"/>
        </w:tabs>
        <w:ind w:left="5760" w:hanging="360"/>
      </w:pPr>
      <w:rPr>
        <w:rFonts w:ascii="Tahoma" w:hAnsi="Tahoma" w:cs="Courier New" w:hint="default"/>
        <w:color w:val="auto"/>
        <w:sz w:val="20"/>
      </w:rPr>
    </w:lvl>
    <w:lvl w:ilvl="8">
      <w:start w:val="1"/>
      <w:numFmt w:val="bullet"/>
      <w:lvlText w:val="–"/>
      <w:lvlJc w:val="left"/>
      <w:pPr>
        <w:tabs>
          <w:tab w:val="num" w:pos="0"/>
        </w:tabs>
        <w:ind w:left="6480" w:hanging="360"/>
      </w:pPr>
      <w:rPr>
        <w:rFonts w:ascii="Tahoma" w:hAnsi="Tahoma" w:hint="default"/>
        <w:color w:val="auto"/>
        <w:sz w:val="20"/>
      </w:rPr>
    </w:lvl>
  </w:abstractNum>
  <w:num w:numId="1">
    <w:abstractNumId w:val="7"/>
  </w:num>
  <w:num w:numId="2">
    <w:abstractNumId w:val="35"/>
  </w:num>
  <w:num w:numId="3">
    <w:abstractNumId w:val="17"/>
  </w:num>
  <w:num w:numId="4">
    <w:abstractNumId w:val="20"/>
  </w:num>
  <w:num w:numId="5">
    <w:abstractNumId w:val="43"/>
  </w:num>
  <w:num w:numId="6">
    <w:abstractNumId w:val="0"/>
  </w:num>
  <w:num w:numId="7">
    <w:abstractNumId w:val="36"/>
    <w:lvlOverride w:ilvl="0">
      <w:startOverride w:val="1"/>
    </w:lvlOverride>
  </w:num>
  <w:num w:numId="8">
    <w:abstractNumId w:val="38"/>
  </w:num>
  <w:num w:numId="9">
    <w:abstractNumId w:val="40"/>
  </w:num>
  <w:num w:numId="10">
    <w:abstractNumId w:val="27"/>
  </w:num>
  <w:num w:numId="11">
    <w:abstractNumId w:val="23"/>
  </w:num>
  <w:num w:numId="12">
    <w:abstractNumId w:val="31"/>
  </w:num>
  <w:num w:numId="13">
    <w:abstractNumId w:val="22"/>
  </w:num>
  <w:num w:numId="14">
    <w:abstractNumId w:val="37"/>
  </w:num>
  <w:num w:numId="15">
    <w:abstractNumId w:val="41"/>
  </w:num>
  <w:num w:numId="16">
    <w:abstractNumId w:val="30"/>
  </w:num>
  <w:num w:numId="17">
    <w:abstractNumId w:val="16"/>
  </w:num>
  <w:num w:numId="18">
    <w:abstractNumId w:val="6"/>
  </w:num>
  <w:num w:numId="19">
    <w:abstractNumId w:val="8"/>
  </w:num>
  <w:num w:numId="20">
    <w:abstractNumId w:val="5"/>
  </w:num>
  <w:num w:numId="21">
    <w:abstractNumId w:val="10"/>
  </w:num>
  <w:num w:numId="22">
    <w:abstractNumId w:val="2"/>
  </w:num>
  <w:num w:numId="23">
    <w:abstractNumId w:val="1"/>
  </w:num>
  <w:num w:numId="24">
    <w:abstractNumId w:val="9"/>
  </w:num>
  <w:num w:numId="25">
    <w:abstractNumId w:val="32"/>
  </w:num>
  <w:num w:numId="26">
    <w:abstractNumId w:val="12"/>
  </w:num>
  <w:num w:numId="27">
    <w:abstractNumId w:val="3"/>
  </w:num>
  <w:num w:numId="28">
    <w:abstractNumId w:val="11"/>
  </w:num>
  <w:num w:numId="29">
    <w:abstractNumId w:val="42"/>
  </w:num>
  <w:num w:numId="30">
    <w:abstractNumId w:val="39"/>
  </w:num>
  <w:num w:numId="31">
    <w:abstractNumId w:val="18"/>
  </w:num>
  <w:num w:numId="32">
    <w:abstractNumId w:val="28"/>
  </w:num>
  <w:num w:numId="33">
    <w:abstractNumId w:val="25"/>
  </w:num>
  <w:num w:numId="34">
    <w:abstractNumId w:val="4"/>
  </w:num>
  <w:num w:numId="35">
    <w:abstractNumId w:val="15"/>
  </w:num>
  <w:num w:numId="36">
    <w:abstractNumId w:val="19"/>
  </w:num>
  <w:num w:numId="37">
    <w:abstractNumId w:val="14"/>
  </w:num>
  <w:num w:numId="38">
    <w:abstractNumId w:val="33"/>
  </w:num>
  <w:num w:numId="39">
    <w:abstractNumId w:val="21"/>
  </w:num>
  <w:num w:numId="40">
    <w:abstractNumId w:val="29"/>
  </w:num>
  <w:num w:numId="41">
    <w:abstractNumId w:val="24"/>
  </w:num>
  <w:num w:numId="42">
    <w:abstractNumId w:val="13"/>
  </w:num>
  <w:num w:numId="43">
    <w:abstractNumId w:val="26"/>
  </w:num>
  <w:num w:numId="44">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2"/>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746CB"/>
    <w:rsid w:val="00001851"/>
    <w:rsid w:val="00007643"/>
    <w:rsid w:val="00013EB6"/>
    <w:rsid w:val="00015981"/>
    <w:rsid w:val="00016152"/>
    <w:rsid w:val="00020B08"/>
    <w:rsid w:val="00021060"/>
    <w:rsid w:val="0002252B"/>
    <w:rsid w:val="000235C2"/>
    <w:rsid w:val="00023DFD"/>
    <w:rsid w:val="000254BC"/>
    <w:rsid w:val="00025D42"/>
    <w:rsid w:val="00025FA4"/>
    <w:rsid w:val="000265D2"/>
    <w:rsid w:val="0002777C"/>
    <w:rsid w:val="000306E6"/>
    <w:rsid w:val="00030C63"/>
    <w:rsid w:val="00030DF1"/>
    <w:rsid w:val="000318DF"/>
    <w:rsid w:val="00036418"/>
    <w:rsid w:val="00036B15"/>
    <w:rsid w:val="0004060B"/>
    <w:rsid w:val="00041A5C"/>
    <w:rsid w:val="00044750"/>
    <w:rsid w:val="00044820"/>
    <w:rsid w:val="00047651"/>
    <w:rsid w:val="00054C50"/>
    <w:rsid w:val="00056C35"/>
    <w:rsid w:val="00056D18"/>
    <w:rsid w:val="00061495"/>
    <w:rsid w:val="00062D85"/>
    <w:rsid w:val="00063D29"/>
    <w:rsid w:val="00064FB3"/>
    <w:rsid w:val="00066A25"/>
    <w:rsid w:val="00067C26"/>
    <w:rsid w:val="00071440"/>
    <w:rsid w:val="000727AF"/>
    <w:rsid w:val="000735C1"/>
    <w:rsid w:val="0007512A"/>
    <w:rsid w:val="00075645"/>
    <w:rsid w:val="00076CBB"/>
    <w:rsid w:val="000778C0"/>
    <w:rsid w:val="000813AE"/>
    <w:rsid w:val="00081CA0"/>
    <w:rsid w:val="000856DA"/>
    <w:rsid w:val="0008624D"/>
    <w:rsid w:val="00087331"/>
    <w:rsid w:val="000931CD"/>
    <w:rsid w:val="00094340"/>
    <w:rsid w:val="00094B98"/>
    <w:rsid w:val="00094E25"/>
    <w:rsid w:val="00095172"/>
    <w:rsid w:val="00096858"/>
    <w:rsid w:val="000A1553"/>
    <w:rsid w:val="000A19D2"/>
    <w:rsid w:val="000A2327"/>
    <w:rsid w:val="000A43BA"/>
    <w:rsid w:val="000A43D7"/>
    <w:rsid w:val="000A4E01"/>
    <w:rsid w:val="000A508E"/>
    <w:rsid w:val="000A5645"/>
    <w:rsid w:val="000B2853"/>
    <w:rsid w:val="000B5015"/>
    <w:rsid w:val="000B584E"/>
    <w:rsid w:val="000C035D"/>
    <w:rsid w:val="000C0711"/>
    <w:rsid w:val="000C0945"/>
    <w:rsid w:val="000C191B"/>
    <w:rsid w:val="000C1D0A"/>
    <w:rsid w:val="000C30E1"/>
    <w:rsid w:val="000C3954"/>
    <w:rsid w:val="000C42A6"/>
    <w:rsid w:val="000C58B6"/>
    <w:rsid w:val="000C5912"/>
    <w:rsid w:val="000C65B3"/>
    <w:rsid w:val="000C71A0"/>
    <w:rsid w:val="000C7254"/>
    <w:rsid w:val="000C741C"/>
    <w:rsid w:val="000D2596"/>
    <w:rsid w:val="000D2F17"/>
    <w:rsid w:val="000E1A02"/>
    <w:rsid w:val="000E1CB1"/>
    <w:rsid w:val="000E2CA7"/>
    <w:rsid w:val="000E49BB"/>
    <w:rsid w:val="000E593D"/>
    <w:rsid w:val="000F001A"/>
    <w:rsid w:val="000F1839"/>
    <w:rsid w:val="000F2ABF"/>
    <w:rsid w:val="000F51F8"/>
    <w:rsid w:val="000F58EA"/>
    <w:rsid w:val="000F5D70"/>
    <w:rsid w:val="001024EE"/>
    <w:rsid w:val="00103849"/>
    <w:rsid w:val="00104E3B"/>
    <w:rsid w:val="0010692A"/>
    <w:rsid w:val="00107175"/>
    <w:rsid w:val="00107602"/>
    <w:rsid w:val="00111D6A"/>
    <w:rsid w:val="00113302"/>
    <w:rsid w:val="00113E93"/>
    <w:rsid w:val="00114734"/>
    <w:rsid w:val="00114843"/>
    <w:rsid w:val="001154CE"/>
    <w:rsid w:val="00116048"/>
    <w:rsid w:val="001160E9"/>
    <w:rsid w:val="00116147"/>
    <w:rsid w:val="001200CC"/>
    <w:rsid w:val="0012053A"/>
    <w:rsid w:val="00122FE5"/>
    <w:rsid w:val="00124990"/>
    <w:rsid w:val="00124D30"/>
    <w:rsid w:val="00125E1C"/>
    <w:rsid w:val="00127C9B"/>
    <w:rsid w:val="0013041C"/>
    <w:rsid w:val="0013050B"/>
    <w:rsid w:val="0013059E"/>
    <w:rsid w:val="001307B6"/>
    <w:rsid w:val="00131B0F"/>
    <w:rsid w:val="001321F0"/>
    <w:rsid w:val="00132507"/>
    <w:rsid w:val="0013289B"/>
    <w:rsid w:val="00132E9F"/>
    <w:rsid w:val="0013357E"/>
    <w:rsid w:val="00133C0D"/>
    <w:rsid w:val="001348E9"/>
    <w:rsid w:val="00137D12"/>
    <w:rsid w:val="00140CBB"/>
    <w:rsid w:val="001434F0"/>
    <w:rsid w:val="00144C33"/>
    <w:rsid w:val="00145772"/>
    <w:rsid w:val="00146220"/>
    <w:rsid w:val="001466B6"/>
    <w:rsid w:val="001474A0"/>
    <w:rsid w:val="001476EE"/>
    <w:rsid w:val="00153743"/>
    <w:rsid w:val="00153D65"/>
    <w:rsid w:val="001540A3"/>
    <w:rsid w:val="0015412A"/>
    <w:rsid w:val="00154219"/>
    <w:rsid w:val="00156C3B"/>
    <w:rsid w:val="00157354"/>
    <w:rsid w:val="001576D6"/>
    <w:rsid w:val="001604E0"/>
    <w:rsid w:val="00160767"/>
    <w:rsid w:val="0016308F"/>
    <w:rsid w:val="001636A0"/>
    <w:rsid w:val="00163CC7"/>
    <w:rsid w:val="00164E4B"/>
    <w:rsid w:val="00165023"/>
    <w:rsid w:val="0016706E"/>
    <w:rsid w:val="001713BA"/>
    <w:rsid w:val="00173E7C"/>
    <w:rsid w:val="00175EAC"/>
    <w:rsid w:val="00176035"/>
    <w:rsid w:val="00176159"/>
    <w:rsid w:val="001767BE"/>
    <w:rsid w:val="00180151"/>
    <w:rsid w:val="00181C31"/>
    <w:rsid w:val="00181DC6"/>
    <w:rsid w:val="00181FF8"/>
    <w:rsid w:val="0018291C"/>
    <w:rsid w:val="00185BAC"/>
    <w:rsid w:val="00186028"/>
    <w:rsid w:val="001878DA"/>
    <w:rsid w:val="00187A30"/>
    <w:rsid w:val="00192B43"/>
    <w:rsid w:val="001945CA"/>
    <w:rsid w:val="00194AF2"/>
    <w:rsid w:val="00195C9C"/>
    <w:rsid w:val="00195DC2"/>
    <w:rsid w:val="001960DF"/>
    <w:rsid w:val="00196990"/>
    <w:rsid w:val="001A0507"/>
    <w:rsid w:val="001A1F5B"/>
    <w:rsid w:val="001A3CC6"/>
    <w:rsid w:val="001A56B5"/>
    <w:rsid w:val="001A6F9A"/>
    <w:rsid w:val="001A70C7"/>
    <w:rsid w:val="001A784B"/>
    <w:rsid w:val="001A7A62"/>
    <w:rsid w:val="001B0AE9"/>
    <w:rsid w:val="001B12C1"/>
    <w:rsid w:val="001B143E"/>
    <w:rsid w:val="001B24DB"/>
    <w:rsid w:val="001B3AD7"/>
    <w:rsid w:val="001B51DF"/>
    <w:rsid w:val="001B5208"/>
    <w:rsid w:val="001B61EA"/>
    <w:rsid w:val="001B7733"/>
    <w:rsid w:val="001B7A03"/>
    <w:rsid w:val="001C03EF"/>
    <w:rsid w:val="001C28EA"/>
    <w:rsid w:val="001C29D9"/>
    <w:rsid w:val="001C4353"/>
    <w:rsid w:val="001C753E"/>
    <w:rsid w:val="001D042A"/>
    <w:rsid w:val="001D05D3"/>
    <w:rsid w:val="001D131D"/>
    <w:rsid w:val="001D19B0"/>
    <w:rsid w:val="001D1E48"/>
    <w:rsid w:val="001D3D7A"/>
    <w:rsid w:val="001D434B"/>
    <w:rsid w:val="001D59C1"/>
    <w:rsid w:val="001D7C77"/>
    <w:rsid w:val="001E07B2"/>
    <w:rsid w:val="001E08FB"/>
    <w:rsid w:val="001E1A59"/>
    <w:rsid w:val="001E279C"/>
    <w:rsid w:val="001E38D7"/>
    <w:rsid w:val="001E38DA"/>
    <w:rsid w:val="001E3F4F"/>
    <w:rsid w:val="001E53F1"/>
    <w:rsid w:val="001E56EC"/>
    <w:rsid w:val="001E6DA8"/>
    <w:rsid w:val="001E723C"/>
    <w:rsid w:val="001E737D"/>
    <w:rsid w:val="001F04A4"/>
    <w:rsid w:val="001F06F2"/>
    <w:rsid w:val="001F2660"/>
    <w:rsid w:val="001F34E5"/>
    <w:rsid w:val="001F36D8"/>
    <w:rsid w:val="001F591B"/>
    <w:rsid w:val="001F6EEF"/>
    <w:rsid w:val="001F70FC"/>
    <w:rsid w:val="001F7DD0"/>
    <w:rsid w:val="001F7E79"/>
    <w:rsid w:val="0020213E"/>
    <w:rsid w:val="0020347A"/>
    <w:rsid w:val="00206A19"/>
    <w:rsid w:val="00207A0B"/>
    <w:rsid w:val="00207BD1"/>
    <w:rsid w:val="0021053B"/>
    <w:rsid w:val="00211D56"/>
    <w:rsid w:val="00214E72"/>
    <w:rsid w:val="002207F6"/>
    <w:rsid w:val="00220BE1"/>
    <w:rsid w:val="00221141"/>
    <w:rsid w:val="002211BD"/>
    <w:rsid w:val="0022451C"/>
    <w:rsid w:val="00225B12"/>
    <w:rsid w:val="00226D8D"/>
    <w:rsid w:val="00237239"/>
    <w:rsid w:val="0024092B"/>
    <w:rsid w:val="00240FA4"/>
    <w:rsid w:val="002451C2"/>
    <w:rsid w:val="00246E66"/>
    <w:rsid w:val="00250723"/>
    <w:rsid w:val="00250AAA"/>
    <w:rsid w:val="00250AC9"/>
    <w:rsid w:val="00250C88"/>
    <w:rsid w:val="002517F6"/>
    <w:rsid w:val="00251979"/>
    <w:rsid w:val="00252162"/>
    <w:rsid w:val="00252BCC"/>
    <w:rsid w:val="00253788"/>
    <w:rsid w:val="00253C55"/>
    <w:rsid w:val="00253DA9"/>
    <w:rsid w:val="0026012E"/>
    <w:rsid w:val="0026177D"/>
    <w:rsid w:val="002627EC"/>
    <w:rsid w:val="00262C7D"/>
    <w:rsid w:val="002638F9"/>
    <w:rsid w:val="00264499"/>
    <w:rsid w:val="00265723"/>
    <w:rsid w:val="00266618"/>
    <w:rsid w:val="002725FC"/>
    <w:rsid w:val="0027460B"/>
    <w:rsid w:val="0027576B"/>
    <w:rsid w:val="00275B1F"/>
    <w:rsid w:val="00275E21"/>
    <w:rsid w:val="00276079"/>
    <w:rsid w:val="002769EE"/>
    <w:rsid w:val="002775FD"/>
    <w:rsid w:val="00277B34"/>
    <w:rsid w:val="00280B88"/>
    <w:rsid w:val="00280DC7"/>
    <w:rsid w:val="00282E3A"/>
    <w:rsid w:val="00282FCC"/>
    <w:rsid w:val="002847C8"/>
    <w:rsid w:val="002861E6"/>
    <w:rsid w:val="00287826"/>
    <w:rsid w:val="0028783D"/>
    <w:rsid w:val="00287DD5"/>
    <w:rsid w:val="00290A55"/>
    <w:rsid w:val="002916C5"/>
    <w:rsid w:val="00291B91"/>
    <w:rsid w:val="00295B39"/>
    <w:rsid w:val="00295C6E"/>
    <w:rsid w:val="00296E5F"/>
    <w:rsid w:val="002A0153"/>
    <w:rsid w:val="002A1A2E"/>
    <w:rsid w:val="002A20C4"/>
    <w:rsid w:val="002A2CA8"/>
    <w:rsid w:val="002A63DE"/>
    <w:rsid w:val="002A72D9"/>
    <w:rsid w:val="002A7382"/>
    <w:rsid w:val="002A768C"/>
    <w:rsid w:val="002B15BA"/>
    <w:rsid w:val="002B30F4"/>
    <w:rsid w:val="002B45A6"/>
    <w:rsid w:val="002B5D2A"/>
    <w:rsid w:val="002B6961"/>
    <w:rsid w:val="002B7643"/>
    <w:rsid w:val="002C0588"/>
    <w:rsid w:val="002C0AB4"/>
    <w:rsid w:val="002C1E61"/>
    <w:rsid w:val="002C1FA9"/>
    <w:rsid w:val="002C238C"/>
    <w:rsid w:val="002C41BF"/>
    <w:rsid w:val="002C45F3"/>
    <w:rsid w:val="002C4C64"/>
    <w:rsid w:val="002C68E8"/>
    <w:rsid w:val="002C72B4"/>
    <w:rsid w:val="002D1640"/>
    <w:rsid w:val="002D2579"/>
    <w:rsid w:val="002D46BE"/>
    <w:rsid w:val="002D53FD"/>
    <w:rsid w:val="002D613D"/>
    <w:rsid w:val="002D67B3"/>
    <w:rsid w:val="002D683F"/>
    <w:rsid w:val="002D7C0E"/>
    <w:rsid w:val="002E053C"/>
    <w:rsid w:val="002E0900"/>
    <w:rsid w:val="002E1108"/>
    <w:rsid w:val="002E18BA"/>
    <w:rsid w:val="002E1A5C"/>
    <w:rsid w:val="002E2308"/>
    <w:rsid w:val="002E2B7C"/>
    <w:rsid w:val="002E44F8"/>
    <w:rsid w:val="002E6E5A"/>
    <w:rsid w:val="002E78A9"/>
    <w:rsid w:val="002E7AB5"/>
    <w:rsid w:val="002F024D"/>
    <w:rsid w:val="002F0AAB"/>
    <w:rsid w:val="002F133D"/>
    <w:rsid w:val="002F2124"/>
    <w:rsid w:val="002F25A1"/>
    <w:rsid w:val="002F3B8A"/>
    <w:rsid w:val="002F4184"/>
    <w:rsid w:val="002F4678"/>
    <w:rsid w:val="002F6CD5"/>
    <w:rsid w:val="00300ACC"/>
    <w:rsid w:val="00300F10"/>
    <w:rsid w:val="00301577"/>
    <w:rsid w:val="00301F8C"/>
    <w:rsid w:val="0030256A"/>
    <w:rsid w:val="00303A11"/>
    <w:rsid w:val="00307856"/>
    <w:rsid w:val="00310B1C"/>
    <w:rsid w:val="00310C0B"/>
    <w:rsid w:val="00311B71"/>
    <w:rsid w:val="003126B7"/>
    <w:rsid w:val="00312CE4"/>
    <w:rsid w:val="003131C9"/>
    <w:rsid w:val="00313E5A"/>
    <w:rsid w:val="00314766"/>
    <w:rsid w:val="00314F81"/>
    <w:rsid w:val="00315B17"/>
    <w:rsid w:val="00315ED0"/>
    <w:rsid w:val="003164AE"/>
    <w:rsid w:val="003168FB"/>
    <w:rsid w:val="0031732F"/>
    <w:rsid w:val="00317451"/>
    <w:rsid w:val="00317629"/>
    <w:rsid w:val="00320686"/>
    <w:rsid w:val="00322AA5"/>
    <w:rsid w:val="0032317F"/>
    <w:rsid w:val="0032320F"/>
    <w:rsid w:val="00323D42"/>
    <w:rsid w:val="00324B22"/>
    <w:rsid w:val="00324EBC"/>
    <w:rsid w:val="00325B0E"/>
    <w:rsid w:val="003263EB"/>
    <w:rsid w:val="0032746B"/>
    <w:rsid w:val="0032782B"/>
    <w:rsid w:val="0033075A"/>
    <w:rsid w:val="0033085F"/>
    <w:rsid w:val="00330B90"/>
    <w:rsid w:val="00333859"/>
    <w:rsid w:val="00334CA4"/>
    <w:rsid w:val="00340CFF"/>
    <w:rsid w:val="00342C2A"/>
    <w:rsid w:val="00342F22"/>
    <w:rsid w:val="0034372A"/>
    <w:rsid w:val="00345E44"/>
    <w:rsid w:val="00345FBA"/>
    <w:rsid w:val="00351D4B"/>
    <w:rsid w:val="0035319B"/>
    <w:rsid w:val="00353741"/>
    <w:rsid w:val="003541AA"/>
    <w:rsid w:val="00354EB3"/>
    <w:rsid w:val="00354EC1"/>
    <w:rsid w:val="00356D3C"/>
    <w:rsid w:val="00357B13"/>
    <w:rsid w:val="0036217E"/>
    <w:rsid w:val="003621D0"/>
    <w:rsid w:val="003632C6"/>
    <w:rsid w:val="00365B53"/>
    <w:rsid w:val="003666B9"/>
    <w:rsid w:val="00367783"/>
    <w:rsid w:val="00367DBF"/>
    <w:rsid w:val="0037096B"/>
    <w:rsid w:val="00372143"/>
    <w:rsid w:val="0037228A"/>
    <w:rsid w:val="00372A64"/>
    <w:rsid w:val="0037369D"/>
    <w:rsid w:val="003738DB"/>
    <w:rsid w:val="00375CB0"/>
    <w:rsid w:val="003812EC"/>
    <w:rsid w:val="003819A7"/>
    <w:rsid w:val="00381E42"/>
    <w:rsid w:val="0038340C"/>
    <w:rsid w:val="00383BC0"/>
    <w:rsid w:val="00384643"/>
    <w:rsid w:val="0038551A"/>
    <w:rsid w:val="003868AE"/>
    <w:rsid w:val="003871A5"/>
    <w:rsid w:val="003874BE"/>
    <w:rsid w:val="00387A45"/>
    <w:rsid w:val="00391093"/>
    <w:rsid w:val="003916E2"/>
    <w:rsid w:val="003938DB"/>
    <w:rsid w:val="00393DB0"/>
    <w:rsid w:val="00395234"/>
    <w:rsid w:val="0039603C"/>
    <w:rsid w:val="003963AE"/>
    <w:rsid w:val="003A07D8"/>
    <w:rsid w:val="003A2BBF"/>
    <w:rsid w:val="003A3056"/>
    <w:rsid w:val="003A7D61"/>
    <w:rsid w:val="003B1322"/>
    <w:rsid w:val="003B1C8D"/>
    <w:rsid w:val="003B2A86"/>
    <w:rsid w:val="003B3E0A"/>
    <w:rsid w:val="003B47CA"/>
    <w:rsid w:val="003B63D8"/>
    <w:rsid w:val="003B790C"/>
    <w:rsid w:val="003B7E93"/>
    <w:rsid w:val="003C01E1"/>
    <w:rsid w:val="003C0AB9"/>
    <w:rsid w:val="003C243D"/>
    <w:rsid w:val="003C5385"/>
    <w:rsid w:val="003C77A5"/>
    <w:rsid w:val="003D00BD"/>
    <w:rsid w:val="003D0208"/>
    <w:rsid w:val="003D1AEE"/>
    <w:rsid w:val="003D3524"/>
    <w:rsid w:val="003D3DEB"/>
    <w:rsid w:val="003D47CF"/>
    <w:rsid w:val="003D4E26"/>
    <w:rsid w:val="003D501D"/>
    <w:rsid w:val="003D589C"/>
    <w:rsid w:val="003D5A60"/>
    <w:rsid w:val="003D6780"/>
    <w:rsid w:val="003D6E4A"/>
    <w:rsid w:val="003E5356"/>
    <w:rsid w:val="003E5FA1"/>
    <w:rsid w:val="003E640E"/>
    <w:rsid w:val="003E7B66"/>
    <w:rsid w:val="003F3B50"/>
    <w:rsid w:val="003F45D7"/>
    <w:rsid w:val="003F5C78"/>
    <w:rsid w:val="00403957"/>
    <w:rsid w:val="00404A79"/>
    <w:rsid w:val="00405EFF"/>
    <w:rsid w:val="00406781"/>
    <w:rsid w:val="00407B91"/>
    <w:rsid w:val="00407FFC"/>
    <w:rsid w:val="00410934"/>
    <w:rsid w:val="00410D15"/>
    <w:rsid w:val="004123D3"/>
    <w:rsid w:val="00414618"/>
    <w:rsid w:val="004163C1"/>
    <w:rsid w:val="00416576"/>
    <w:rsid w:val="004207CA"/>
    <w:rsid w:val="00422291"/>
    <w:rsid w:val="0042279A"/>
    <w:rsid w:val="00422CB4"/>
    <w:rsid w:val="00423AD0"/>
    <w:rsid w:val="00424A8F"/>
    <w:rsid w:val="00424BBB"/>
    <w:rsid w:val="00424FCF"/>
    <w:rsid w:val="00425502"/>
    <w:rsid w:val="00425D32"/>
    <w:rsid w:val="00425F13"/>
    <w:rsid w:val="00426309"/>
    <w:rsid w:val="0042756B"/>
    <w:rsid w:val="004278ED"/>
    <w:rsid w:val="00427D3B"/>
    <w:rsid w:val="00427D4A"/>
    <w:rsid w:val="00430356"/>
    <w:rsid w:val="0043122F"/>
    <w:rsid w:val="0043265C"/>
    <w:rsid w:val="0043466E"/>
    <w:rsid w:val="00435953"/>
    <w:rsid w:val="00435BCF"/>
    <w:rsid w:val="00437014"/>
    <w:rsid w:val="004371DE"/>
    <w:rsid w:val="00441EDC"/>
    <w:rsid w:val="004421D3"/>
    <w:rsid w:val="004460E6"/>
    <w:rsid w:val="00447566"/>
    <w:rsid w:val="00447EC4"/>
    <w:rsid w:val="00450689"/>
    <w:rsid w:val="00450737"/>
    <w:rsid w:val="00450E61"/>
    <w:rsid w:val="0045128F"/>
    <w:rsid w:val="00453485"/>
    <w:rsid w:val="00454F0F"/>
    <w:rsid w:val="004574C2"/>
    <w:rsid w:val="00457E6D"/>
    <w:rsid w:val="004606C4"/>
    <w:rsid w:val="00461293"/>
    <w:rsid w:val="00462CD4"/>
    <w:rsid w:val="00465083"/>
    <w:rsid w:val="00466581"/>
    <w:rsid w:val="00467FF1"/>
    <w:rsid w:val="0047183A"/>
    <w:rsid w:val="00472511"/>
    <w:rsid w:val="004727B6"/>
    <w:rsid w:val="0047389C"/>
    <w:rsid w:val="0047500B"/>
    <w:rsid w:val="004757E7"/>
    <w:rsid w:val="0047612A"/>
    <w:rsid w:val="00476FE4"/>
    <w:rsid w:val="00477354"/>
    <w:rsid w:val="004806A2"/>
    <w:rsid w:val="00481433"/>
    <w:rsid w:val="00483A8C"/>
    <w:rsid w:val="00484325"/>
    <w:rsid w:val="00485B40"/>
    <w:rsid w:val="00486551"/>
    <w:rsid w:val="00487755"/>
    <w:rsid w:val="004922D2"/>
    <w:rsid w:val="0049435A"/>
    <w:rsid w:val="004946F1"/>
    <w:rsid w:val="00494DA8"/>
    <w:rsid w:val="00495C57"/>
    <w:rsid w:val="00496531"/>
    <w:rsid w:val="004A0040"/>
    <w:rsid w:val="004A03F4"/>
    <w:rsid w:val="004A14B1"/>
    <w:rsid w:val="004A1A2D"/>
    <w:rsid w:val="004A2F12"/>
    <w:rsid w:val="004A35CF"/>
    <w:rsid w:val="004A362B"/>
    <w:rsid w:val="004A55F6"/>
    <w:rsid w:val="004A5A7D"/>
    <w:rsid w:val="004A5DB7"/>
    <w:rsid w:val="004A5FC5"/>
    <w:rsid w:val="004A633F"/>
    <w:rsid w:val="004B004D"/>
    <w:rsid w:val="004B3434"/>
    <w:rsid w:val="004B37F0"/>
    <w:rsid w:val="004B3EF7"/>
    <w:rsid w:val="004B3F39"/>
    <w:rsid w:val="004B608C"/>
    <w:rsid w:val="004B7A69"/>
    <w:rsid w:val="004B7F33"/>
    <w:rsid w:val="004C092C"/>
    <w:rsid w:val="004C0F6E"/>
    <w:rsid w:val="004C1D9D"/>
    <w:rsid w:val="004C3CCA"/>
    <w:rsid w:val="004C427F"/>
    <w:rsid w:val="004C4976"/>
    <w:rsid w:val="004C5EB9"/>
    <w:rsid w:val="004C7E0F"/>
    <w:rsid w:val="004C7EC6"/>
    <w:rsid w:val="004D14E4"/>
    <w:rsid w:val="004D341D"/>
    <w:rsid w:val="004D4FAA"/>
    <w:rsid w:val="004D6033"/>
    <w:rsid w:val="004D6E7F"/>
    <w:rsid w:val="004D7D8B"/>
    <w:rsid w:val="004E1DD4"/>
    <w:rsid w:val="004E2211"/>
    <w:rsid w:val="004E2A96"/>
    <w:rsid w:val="004E3014"/>
    <w:rsid w:val="004E40DB"/>
    <w:rsid w:val="004E4706"/>
    <w:rsid w:val="004E5488"/>
    <w:rsid w:val="004E64D4"/>
    <w:rsid w:val="004E6D53"/>
    <w:rsid w:val="004F0ABA"/>
    <w:rsid w:val="004F0FE7"/>
    <w:rsid w:val="004F141D"/>
    <w:rsid w:val="004F226D"/>
    <w:rsid w:val="004F2C11"/>
    <w:rsid w:val="004F3376"/>
    <w:rsid w:val="004F4A4F"/>
    <w:rsid w:val="004F4E61"/>
    <w:rsid w:val="004F56B2"/>
    <w:rsid w:val="00500005"/>
    <w:rsid w:val="005000E6"/>
    <w:rsid w:val="005016E4"/>
    <w:rsid w:val="0050208C"/>
    <w:rsid w:val="00502265"/>
    <w:rsid w:val="00503F10"/>
    <w:rsid w:val="00504420"/>
    <w:rsid w:val="005056B8"/>
    <w:rsid w:val="00505CD2"/>
    <w:rsid w:val="0050671B"/>
    <w:rsid w:val="005069EF"/>
    <w:rsid w:val="00507561"/>
    <w:rsid w:val="00507885"/>
    <w:rsid w:val="005078CA"/>
    <w:rsid w:val="00507F3C"/>
    <w:rsid w:val="00510844"/>
    <w:rsid w:val="00512875"/>
    <w:rsid w:val="00515406"/>
    <w:rsid w:val="00515646"/>
    <w:rsid w:val="00515BFE"/>
    <w:rsid w:val="0052157D"/>
    <w:rsid w:val="00521689"/>
    <w:rsid w:val="00521953"/>
    <w:rsid w:val="005220B3"/>
    <w:rsid w:val="0052308C"/>
    <w:rsid w:val="00527186"/>
    <w:rsid w:val="00527421"/>
    <w:rsid w:val="00527C0D"/>
    <w:rsid w:val="005313F3"/>
    <w:rsid w:val="00532639"/>
    <w:rsid w:val="00532756"/>
    <w:rsid w:val="00532CD4"/>
    <w:rsid w:val="005333F8"/>
    <w:rsid w:val="00533D77"/>
    <w:rsid w:val="0053480B"/>
    <w:rsid w:val="00534F08"/>
    <w:rsid w:val="00540415"/>
    <w:rsid w:val="00540418"/>
    <w:rsid w:val="00540709"/>
    <w:rsid w:val="0054151B"/>
    <w:rsid w:val="005419A5"/>
    <w:rsid w:val="0054219C"/>
    <w:rsid w:val="005430D1"/>
    <w:rsid w:val="00544450"/>
    <w:rsid w:val="00545472"/>
    <w:rsid w:val="00545940"/>
    <w:rsid w:val="005505C0"/>
    <w:rsid w:val="005509CC"/>
    <w:rsid w:val="00550D7A"/>
    <w:rsid w:val="00550F2F"/>
    <w:rsid w:val="005512F9"/>
    <w:rsid w:val="00551A52"/>
    <w:rsid w:val="0055421E"/>
    <w:rsid w:val="00555B2E"/>
    <w:rsid w:val="00557786"/>
    <w:rsid w:val="00560576"/>
    <w:rsid w:val="005637AB"/>
    <w:rsid w:val="0056456B"/>
    <w:rsid w:val="005651E9"/>
    <w:rsid w:val="00566059"/>
    <w:rsid w:val="00570857"/>
    <w:rsid w:val="00573A44"/>
    <w:rsid w:val="005744C5"/>
    <w:rsid w:val="0057451D"/>
    <w:rsid w:val="0057456E"/>
    <w:rsid w:val="005746CB"/>
    <w:rsid w:val="00575753"/>
    <w:rsid w:val="005757E4"/>
    <w:rsid w:val="005774E2"/>
    <w:rsid w:val="00580371"/>
    <w:rsid w:val="0058288B"/>
    <w:rsid w:val="0058317E"/>
    <w:rsid w:val="0058417A"/>
    <w:rsid w:val="0058524A"/>
    <w:rsid w:val="005852DB"/>
    <w:rsid w:val="0058546F"/>
    <w:rsid w:val="0058630C"/>
    <w:rsid w:val="0058750C"/>
    <w:rsid w:val="00587DD5"/>
    <w:rsid w:val="00587F77"/>
    <w:rsid w:val="00590058"/>
    <w:rsid w:val="00590103"/>
    <w:rsid w:val="00591411"/>
    <w:rsid w:val="005919B6"/>
    <w:rsid w:val="00597315"/>
    <w:rsid w:val="005A0175"/>
    <w:rsid w:val="005A0413"/>
    <w:rsid w:val="005A0B0B"/>
    <w:rsid w:val="005A1345"/>
    <w:rsid w:val="005A2BAD"/>
    <w:rsid w:val="005A2DA4"/>
    <w:rsid w:val="005A593E"/>
    <w:rsid w:val="005A6DD7"/>
    <w:rsid w:val="005A76DA"/>
    <w:rsid w:val="005B1718"/>
    <w:rsid w:val="005B220B"/>
    <w:rsid w:val="005B34FE"/>
    <w:rsid w:val="005B3D2A"/>
    <w:rsid w:val="005B4CA0"/>
    <w:rsid w:val="005B4D20"/>
    <w:rsid w:val="005B522B"/>
    <w:rsid w:val="005B62E0"/>
    <w:rsid w:val="005C0061"/>
    <w:rsid w:val="005C24F7"/>
    <w:rsid w:val="005C5D58"/>
    <w:rsid w:val="005C6C99"/>
    <w:rsid w:val="005C72C6"/>
    <w:rsid w:val="005C7567"/>
    <w:rsid w:val="005D0BB3"/>
    <w:rsid w:val="005D43F2"/>
    <w:rsid w:val="005D47F7"/>
    <w:rsid w:val="005D572D"/>
    <w:rsid w:val="005D611E"/>
    <w:rsid w:val="005D67A7"/>
    <w:rsid w:val="005D7395"/>
    <w:rsid w:val="005E0B6F"/>
    <w:rsid w:val="005E0F48"/>
    <w:rsid w:val="005E1811"/>
    <w:rsid w:val="005E1FB4"/>
    <w:rsid w:val="005E56E4"/>
    <w:rsid w:val="005E5E80"/>
    <w:rsid w:val="005E62B0"/>
    <w:rsid w:val="005F039C"/>
    <w:rsid w:val="005F0DD6"/>
    <w:rsid w:val="005F1747"/>
    <w:rsid w:val="005F702B"/>
    <w:rsid w:val="005F7DBD"/>
    <w:rsid w:val="005F7E5B"/>
    <w:rsid w:val="00600DC1"/>
    <w:rsid w:val="00603BFC"/>
    <w:rsid w:val="00604D59"/>
    <w:rsid w:val="0060690C"/>
    <w:rsid w:val="0060796E"/>
    <w:rsid w:val="006131C8"/>
    <w:rsid w:val="00613E21"/>
    <w:rsid w:val="00614EB1"/>
    <w:rsid w:val="006153DD"/>
    <w:rsid w:val="00615F59"/>
    <w:rsid w:val="00615FE3"/>
    <w:rsid w:val="00616BDB"/>
    <w:rsid w:val="00616CC4"/>
    <w:rsid w:val="00617443"/>
    <w:rsid w:val="006179E0"/>
    <w:rsid w:val="00620AD8"/>
    <w:rsid w:val="00620DC2"/>
    <w:rsid w:val="00620E4F"/>
    <w:rsid w:val="0062388C"/>
    <w:rsid w:val="006256C8"/>
    <w:rsid w:val="00631127"/>
    <w:rsid w:val="00632681"/>
    <w:rsid w:val="00632789"/>
    <w:rsid w:val="006358C9"/>
    <w:rsid w:val="00635976"/>
    <w:rsid w:val="00636049"/>
    <w:rsid w:val="006413A2"/>
    <w:rsid w:val="006428AC"/>
    <w:rsid w:val="00642F5A"/>
    <w:rsid w:val="006431D1"/>
    <w:rsid w:val="006442CF"/>
    <w:rsid w:val="00644B70"/>
    <w:rsid w:val="00644C57"/>
    <w:rsid w:val="0064584E"/>
    <w:rsid w:val="00645AC5"/>
    <w:rsid w:val="00646189"/>
    <w:rsid w:val="0064651F"/>
    <w:rsid w:val="00647208"/>
    <w:rsid w:val="00651112"/>
    <w:rsid w:val="00652058"/>
    <w:rsid w:val="006537AC"/>
    <w:rsid w:val="00653A00"/>
    <w:rsid w:val="00653E56"/>
    <w:rsid w:val="006543AD"/>
    <w:rsid w:val="0065476B"/>
    <w:rsid w:val="00655902"/>
    <w:rsid w:val="00655F6F"/>
    <w:rsid w:val="00657EE0"/>
    <w:rsid w:val="00663EEE"/>
    <w:rsid w:val="00664625"/>
    <w:rsid w:val="00664882"/>
    <w:rsid w:val="006666FE"/>
    <w:rsid w:val="006668A1"/>
    <w:rsid w:val="00666B7C"/>
    <w:rsid w:val="006679B9"/>
    <w:rsid w:val="00667BA4"/>
    <w:rsid w:val="0067318E"/>
    <w:rsid w:val="00673DF2"/>
    <w:rsid w:val="00674266"/>
    <w:rsid w:val="006742AB"/>
    <w:rsid w:val="00680F81"/>
    <w:rsid w:val="00683397"/>
    <w:rsid w:val="00683494"/>
    <w:rsid w:val="0068686E"/>
    <w:rsid w:val="0068713A"/>
    <w:rsid w:val="00687414"/>
    <w:rsid w:val="006909BC"/>
    <w:rsid w:val="00691A78"/>
    <w:rsid w:val="0069354A"/>
    <w:rsid w:val="006937CF"/>
    <w:rsid w:val="00694D10"/>
    <w:rsid w:val="00697D4A"/>
    <w:rsid w:val="006A0BE4"/>
    <w:rsid w:val="006A1249"/>
    <w:rsid w:val="006A149D"/>
    <w:rsid w:val="006A1CAB"/>
    <w:rsid w:val="006A4877"/>
    <w:rsid w:val="006A53E7"/>
    <w:rsid w:val="006A6F4A"/>
    <w:rsid w:val="006A77F1"/>
    <w:rsid w:val="006B0C1F"/>
    <w:rsid w:val="006B0D8B"/>
    <w:rsid w:val="006B0F12"/>
    <w:rsid w:val="006B114D"/>
    <w:rsid w:val="006B1DD6"/>
    <w:rsid w:val="006B27F5"/>
    <w:rsid w:val="006B3E3E"/>
    <w:rsid w:val="006B4791"/>
    <w:rsid w:val="006B602D"/>
    <w:rsid w:val="006B6085"/>
    <w:rsid w:val="006B7513"/>
    <w:rsid w:val="006C018A"/>
    <w:rsid w:val="006C09D8"/>
    <w:rsid w:val="006C10EC"/>
    <w:rsid w:val="006C15B2"/>
    <w:rsid w:val="006C261E"/>
    <w:rsid w:val="006C425F"/>
    <w:rsid w:val="006C6DF2"/>
    <w:rsid w:val="006C7513"/>
    <w:rsid w:val="006C7524"/>
    <w:rsid w:val="006D07D2"/>
    <w:rsid w:val="006D1B50"/>
    <w:rsid w:val="006D2556"/>
    <w:rsid w:val="006D4D14"/>
    <w:rsid w:val="006D6380"/>
    <w:rsid w:val="006D6D87"/>
    <w:rsid w:val="006E082A"/>
    <w:rsid w:val="006E0A24"/>
    <w:rsid w:val="006E0C42"/>
    <w:rsid w:val="006E0C9B"/>
    <w:rsid w:val="006E1E4C"/>
    <w:rsid w:val="006E2158"/>
    <w:rsid w:val="006E2533"/>
    <w:rsid w:val="006E4655"/>
    <w:rsid w:val="006E4F28"/>
    <w:rsid w:val="006E6E9A"/>
    <w:rsid w:val="006E6ED2"/>
    <w:rsid w:val="006E7150"/>
    <w:rsid w:val="006E7E86"/>
    <w:rsid w:val="006F0FA6"/>
    <w:rsid w:val="006F1522"/>
    <w:rsid w:val="006F1CA2"/>
    <w:rsid w:val="006F23BB"/>
    <w:rsid w:val="006F3102"/>
    <w:rsid w:val="006F3143"/>
    <w:rsid w:val="006F36BF"/>
    <w:rsid w:val="006F4FFD"/>
    <w:rsid w:val="006F794C"/>
    <w:rsid w:val="007006C1"/>
    <w:rsid w:val="0070182D"/>
    <w:rsid w:val="007019B4"/>
    <w:rsid w:val="00702895"/>
    <w:rsid w:val="00702D04"/>
    <w:rsid w:val="0070390A"/>
    <w:rsid w:val="00704118"/>
    <w:rsid w:val="007046F7"/>
    <w:rsid w:val="00704D2C"/>
    <w:rsid w:val="00705797"/>
    <w:rsid w:val="007072BF"/>
    <w:rsid w:val="00707F24"/>
    <w:rsid w:val="0071157A"/>
    <w:rsid w:val="00711A14"/>
    <w:rsid w:val="00711D2D"/>
    <w:rsid w:val="007120D7"/>
    <w:rsid w:val="00712737"/>
    <w:rsid w:val="007141A6"/>
    <w:rsid w:val="00716DA3"/>
    <w:rsid w:val="007204EA"/>
    <w:rsid w:val="00720D0E"/>
    <w:rsid w:val="0072174A"/>
    <w:rsid w:val="00721E3D"/>
    <w:rsid w:val="0072477A"/>
    <w:rsid w:val="00725090"/>
    <w:rsid w:val="0072561E"/>
    <w:rsid w:val="007256AF"/>
    <w:rsid w:val="00725FCA"/>
    <w:rsid w:val="0072650F"/>
    <w:rsid w:val="0072738E"/>
    <w:rsid w:val="00727CE3"/>
    <w:rsid w:val="00727FDB"/>
    <w:rsid w:val="00732239"/>
    <w:rsid w:val="00732869"/>
    <w:rsid w:val="00732D0B"/>
    <w:rsid w:val="00733BCC"/>
    <w:rsid w:val="00736268"/>
    <w:rsid w:val="0073634B"/>
    <w:rsid w:val="007368CC"/>
    <w:rsid w:val="00736D91"/>
    <w:rsid w:val="00740414"/>
    <w:rsid w:val="00740746"/>
    <w:rsid w:val="00741431"/>
    <w:rsid w:val="00741B42"/>
    <w:rsid w:val="00741E81"/>
    <w:rsid w:val="00744806"/>
    <w:rsid w:val="00745A4F"/>
    <w:rsid w:val="00746517"/>
    <w:rsid w:val="007522C8"/>
    <w:rsid w:val="00752D25"/>
    <w:rsid w:val="00754386"/>
    <w:rsid w:val="00756153"/>
    <w:rsid w:val="00756AFB"/>
    <w:rsid w:val="00757D1B"/>
    <w:rsid w:val="00757D47"/>
    <w:rsid w:val="00761663"/>
    <w:rsid w:val="00764936"/>
    <w:rsid w:val="007657EC"/>
    <w:rsid w:val="00765E26"/>
    <w:rsid w:val="00765F8B"/>
    <w:rsid w:val="0076665D"/>
    <w:rsid w:val="00766744"/>
    <w:rsid w:val="00766BB0"/>
    <w:rsid w:val="007678C7"/>
    <w:rsid w:val="00770664"/>
    <w:rsid w:val="00771758"/>
    <w:rsid w:val="00771DE6"/>
    <w:rsid w:val="00772103"/>
    <w:rsid w:val="00772225"/>
    <w:rsid w:val="007734A4"/>
    <w:rsid w:val="00775193"/>
    <w:rsid w:val="007759A1"/>
    <w:rsid w:val="0077665E"/>
    <w:rsid w:val="007771C4"/>
    <w:rsid w:val="00780C7A"/>
    <w:rsid w:val="0078272F"/>
    <w:rsid w:val="007863C9"/>
    <w:rsid w:val="00786F18"/>
    <w:rsid w:val="007878F0"/>
    <w:rsid w:val="00790580"/>
    <w:rsid w:val="007913E7"/>
    <w:rsid w:val="0079170D"/>
    <w:rsid w:val="00791920"/>
    <w:rsid w:val="00792541"/>
    <w:rsid w:val="00792B3D"/>
    <w:rsid w:val="00793584"/>
    <w:rsid w:val="00793CC9"/>
    <w:rsid w:val="00795790"/>
    <w:rsid w:val="007A17B4"/>
    <w:rsid w:val="007A3498"/>
    <w:rsid w:val="007A5A0C"/>
    <w:rsid w:val="007A612E"/>
    <w:rsid w:val="007B0454"/>
    <w:rsid w:val="007B177E"/>
    <w:rsid w:val="007B46C5"/>
    <w:rsid w:val="007B4A22"/>
    <w:rsid w:val="007B55F9"/>
    <w:rsid w:val="007B5F0C"/>
    <w:rsid w:val="007B66CA"/>
    <w:rsid w:val="007B6B66"/>
    <w:rsid w:val="007B72C6"/>
    <w:rsid w:val="007B74A8"/>
    <w:rsid w:val="007B77F3"/>
    <w:rsid w:val="007C245C"/>
    <w:rsid w:val="007C37B8"/>
    <w:rsid w:val="007C4AF8"/>
    <w:rsid w:val="007C79C3"/>
    <w:rsid w:val="007D0DAB"/>
    <w:rsid w:val="007D0F33"/>
    <w:rsid w:val="007D1AF4"/>
    <w:rsid w:val="007D444E"/>
    <w:rsid w:val="007D58DC"/>
    <w:rsid w:val="007D65DD"/>
    <w:rsid w:val="007D7463"/>
    <w:rsid w:val="007E0030"/>
    <w:rsid w:val="007E0568"/>
    <w:rsid w:val="007E1D13"/>
    <w:rsid w:val="007E2148"/>
    <w:rsid w:val="007E21FE"/>
    <w:rsid w:val="007E47D4"/>
    <w:rsid w:val="007E51B6"/>
    <w:rsid w:val="007E610D"/>
    <w:rsid w:val="007E76CD"/>
    <w:rsid w:val="007F0885"/>
    <w:rsid w:val="007F1598"/>
    <w:rsid w:val="007F1A47"/>
    <w:rsid w:val="007F2B7E"/>
    <w:rsid w:val="007F45E5"/>
    <w:rsid w:val="007F6953"/>
    <w:rsid w:val="008001B8"/>
    <w:rsid w:val="00807283"/>
    <w:rsid w:val="00811CF3"/>
    <w:rsid w:val="00812039"/>
    <w:rsid w:val="00814EF3"/>
    <w:rsid w:val="00815718"/>
    <w:rsid w:val="00820EA7"/>
    <w:rsid w:val="008246FA"/>
    <w:rsid w:val="008275BF"/>
    <w:rsid w:val="00831435"/>
    <w:rsid w:val="00831970"/>
    <w:rsid w:val="00831B28"/>
    <w:rsid w:val="008327B5"/>
    <w:rsid w:val="008337C4"/>
    <w:rsid w:val="00833B3F"/>
    <w:rsid w:val="00834D20"/>
    <w:rsid w:val="00835D66"/>
    <w:rsid w:val="0083689D"/>
    <w:rsid w:val="0083709A"/>
    <w:rsid w:val="00837B05"/>
    <w:rsid w:val="008409DC"/>
    <w:rsid w:val="008416F5"/>
    <w:rsid w:val="00841956"/>
    <w:rsid w:val="00842737"/>
    <w:rsid w:val="008452B2"/>
    <w:rsid w:val="00845DFB"/>
    <w:rsid w:val="00846F26"/>
    <w:rsid w:val="0084742B"/>
    <w:rsid w:val="00850E3D"/>
    <w:rsid w:val="00851D2F"/>
    <w:rsid w:val="00851D5D"/>
    <w:rsid w:val="00852BF0"/>
    <w:rsid w:val="0085319A"/>
    <w:rsid w:val="008559CF"/>
    <w:rsid w:val="00855C31"/>
    <w:rsid w:val="008601DE"/>
    <w:rsid w:val="00860790"/>
    <w:rsid w:val="008608EF"/>
    <w:rsid w:val="00862CF0"/>
    <w:rsid w:val="0086384F"/>
    <w:rsid w:val="00864F86"/>
    <w:rsid w:val="008719F6"/>
    <w:rsid w:val="0087413A"/>
    <w:rsid w:val="008741B6"/>
    <w:rsid w:val="00874E54"/>
    <w:rsid w:val="0087528D"/>
    <w:rsid w:val="00875C80"/>
    <w:rsid w:val="00875FF5"/>
    <w:rsid w:val="00876691"/>
    <w:rsid w:val="008779AD"/>
    <w:rsid w:val="00880C86"/>
    <w:rsid w:val="0088160B"/>
    <w:rsid w:val="00881A4F"/>
    <w:rsid w:val="008826AD"/>
    <w:rsid w:val="00882B12"/>
    <w:rsid w:val="008846FE"/>
    <w:rsid w:val="00885098"/>
    <w:rsid w:val="00890781"/>
    <w:rsid w:val="0089115A"/>
    <w:rsid w:val="00891776"/>
    <w:rsid w:val="008927A8"/>
    <w:rsid w:val="008977A4"/>
    <w:rsid w:val="00897E01"/>
    <w:rsid w:val="008A0DFD"/>
    <w:rsid w:val="008A1598"/>
    <w:rsid w:val="008A1D9E"/>
    <w:rsid w:val="008A39DB"/>
    <w:rsid w:val="008A7D19"/>
    <w:rsid w:val="008B0001"/>
    <w:rsid w:val="008B3723"/>
    <w:rsid w:val="008B403F"/>
    <w:rsid w:val="008B5354"/>
    <w:rsid w:val="008B614F"/>
    <w:rsid w:val="008B62DE"/>
    <w:rsid w:val="008B6426"/>
    <w:rsid w:val="008C069C"/>
    <w:rsid w:val="008C0FE0"/>
    <w:rsid w:val="008C2D07"/>
    <w:rsid w:val="008C3504"/>
    <w:rsid w:val="008C3D33"/>
    <w:rsid w:val="008C4B8F"/>
    <w:rsid w:val="008C53CC"/>
    <w:rsid w:val="008C542A"/>
    <w:rsid w:val="008D28EA"/>
    <w:rsid w:val="008D29BD"/>
    <w:rsid w:val="008D4A50"/>
    <w:rsid w:val="008D4BBC"/>
    <w:rsid w:val="008D6A2F"/>
    <w:rsid w:val="008D7D39"/>
    <w:rsid w:val="008D7FB4"/>
    <w:rsid w:val="008E0297"/>
    <w:rsid w:val="008E1283"/>
    <w:rsid w:val="008E13AE"/>
    <w:rsid w:val="008E1463"/>
    <w:rsid w:val="008E218B"/>
    <w:rsid w:val="008E2A51"/>
    <w:rsid w:val="008E3996"/>
    <w:rsid w:val="008E4063"/>
    <w:rsid w:val="008E4A3C"/>
    <w:rsid w:val="008E5001"/>
    <w:rsid w:val="008E66CF"/>
    <w:rsid w:val="008E6A63"/>
    <w:rsid w:val="008E7975"/>
    <w:rsid w:val="008F0ADB"/>
    <w:rsid w:val="008F2306"/>
    <w:rsid w:val="008F3A21"/>
    <w:rsid w:val="008F49CC"/>
    <w:rsid w:val="008F4A4A"/>
    <w:rsid w:val="008F6FBC"/>
    <w:rsid w:val="008F7CFC"/>
    <w:rsid w:val="00900532"/>
    <w:rsid w:val="00900826"/>
    <w:rsid w:val="00902C63"/>
    <w:rsid w:val="00903046"/>
    <w:rsid w:val="00904349"/>
    <w:rsid w:val="009043A9"/>
    <w:rsid w:val="0090500C"/>
    <w:rsid w:val="00905700"/>
    <w:rsid w:val="009062C2"/>
    <w:rsid w:val="00910001"/>
    <w:rsid w:val="009134A7"/>
    <w:rsid w:val="00913B92"/>
    <w:rsid w:val="009149B9"/>
    <w:rsid w:val="00915969"/>
    <w:rsid w:val="00915BEA"/>
    <w:rsid w:val="009171EE"/>
    <w:rsid w:val="00917AA9"/>
    <w:rsid w:val="009204F4"/>
    <w:rsid w:val="00924ED0"/>
    <w:rsid w:val="00925664"/>
    <w:rsid w:val="00925DD9"/>
    <w:rsid w:val="0092665A"/>
    <w:rsid w:val="00927241"/>
    <w:rsid w:val="00930041"/>
    <w:rsid w:val="00931681"/>
    <w:rsid w:val="009316CB"/>
    <w:rsid w:val="00936C20"/>
    <w:rsid w:val="0094006E"/>
    <w:rsid w:val="00940B9D"/>
    <w:rsid w:val="00941277"/>
    <w:rsid w:val="009427E5"/>
    <w:rsid w:val="00945D4E"/>
    <w:rsid w:val="009500AB"/>
    <w:rsid w:val="0095124B"/>
    <w:rsid w:val="00952D3F"/>
    <w:rsid w:val="00952ECD"/>
    <w:rsid w:val="009532D1"/>
    <w:rsid w:val="00955E42"/>
    <w:rsid w:val="00956644"/>
    <w:rsid w:val="00960AB1"/>
    <w:rsid w:val="00963A1E"/>
    <w:rsid w:val="00964E78"/>
    <w:rsid w:val="0097015F"/>
    <w:rsid w:val="00971DCD"/>
    <w:rsid w:val="009747AC"/>
    <w:rsid w:val="00976BBF"/>
    <w:rsid w:val="00976F6A"/>
    <w:rsid w:val="00982526"/>
    <w:rsid w:val="0098292B"/>
    <w:rsid w:val="00982947"/>
    <w:rsid w:val="00983577"/>
    <w:rsid w:val="00985BFA"/>
    <w:rsid w:val="00986ACE"/>
    <w:rsid w:val="00986D1B"/>
    <w:rsid w:val="0098777B"/>
    <w:rsid w:val="009900B4"/>
    <w:rsid w:val="00991EFC"/>
    <w:rsid w:val="009924D6"/>
    <w:rsid w:val="00992EEE"/>
    <w:rsid w:val="00993359"/>
    <w:rsid w:val="00995F7B"/>
    <w:rsid w:val="00996B0E"/>
    <w:rsid w:val="009A1485"/>
    <w:rsid w:val="009A403B"/>
    <w:rsid w:val="009A6B6A"/>
    <w:rsid w:val="009B23CD"/>
    <w:rsid w:val="009B5DF3"/>
    <w:rsid w:val="009C149B"/>
    <w:rsid w:val="009C19BC"/>
    <w:rsid w:val="009C23D3"/>
    <w:rsid w:val="009C3914"/>
    <w:rsid w:val="009C5E98"/>
    <w:rsid w:val="009C736A"/>
    <w:rsid w:val="009D09F5"/>
    <w:rsid w:val="009D272E"/>
    <w:rsid w:val="009D2F72"/>
    <w:rsid w:val="009D3AAC"/>
    <w:rsid w:val="009D5B23"/>
    <w:rsid w:val="009D6A21"/>
    <w:rsid w:val="009D6C49"/>
    <w:rsid w:val="009E14E5"/>
    <w:rsid w:val="009E1BA0"/>
    <w:rsid w:val="009E1F2C"/>
    <w:rsid w:val="009E3E61"/>
    <w:rsid w:val="009E5277"/>
    <w:rsid w:val="009E70E6"/>
    <w:rsid w:val="009F14C2"/>
    <w:rsid w:val="009F2D35"/>
    <w:rsid w:val="009F581F"/>
    <w:rsid w:val="009F7544"/>
    <w:rsid w:val="00A006A8"/>
    <w:rsid w:val="00A00929"/>
    <w:rsid w:val="00A01A87"/>
    <w:rsid w:val="00A02088"/>
    <w:rsid w:val="00A02D0A"/>
    <w:rsid w:val="00A02DA3"/>
    <w:rsid w:val="00A03E6A"/>
    <w:rsid w:val="00A0408D"/>
    <w:rsid w:val="00A051E6"/>
    <w:rsid w:val="00A07EE2"/>
    <w:rsid w:val="00A11895"/>
    <w:rsid w:val="00A12A0D"/>
    <w:rsid w:val="00A1460C"/>
    <w:rsid w:val="00A14989"/>
    <w:rsid w:val="00A14A0B"/>
    <w:rsid w:val="00A15D05"/>
    <w:rsid w:val="00A16218"/>
    <w:rsid w:val="00A1624B"/>
    <w:rsid w:val="00A16970"/>
    <w:rsid w:val="00A20A88"/>
    <w:rsid w:val="00A21795"/>
    <w:rsid w:val="00A220DA"/>
    <w:rsid w:val="00A2285F"/>
    <w:rsid w:val="00A23FC6"/>
    <w:rsid w:val="00A25283"/>
    <w:rsid w:val="00A2658E"/>
    <w:rsid w:val="00A26CC1"/>
    <w:rsid w:val="00A30A80"/>
    <w:rsid w:val="00A30CE6"/>
    <w:rsid w:val="00A32C7E"/>
    <w:rsid w:val="00A34265"/>
    <w:rsid w:val="00A345E4"/>
    <w:rsid w:val="00A34827"/>
    <w:rsid w:val="00A35317"/>
    <w:rsid w:val="00A36B52"/>
    <w:rsid w:val="00A41550"/>
    <w:rsid w:val="00A41A84"/>
    <w:rsid w:val="00A421AE"/>
    <w:rsid w:val="00A44363"/>
    <w:rsid w:val="00A44B47"/>
    <w:rsid w:val="00A54C03"/>
    <w:rsid w:val="00A56F9E"/>
    <w:rsid w:val="00A579EE"/>
    <w:rsid w:val="00A606FC"/>
    <w:rsid w:val="00A611EA"/>
    <w:rsid w:val="00A6125F"/>
    <w:rsid w:val="00A61493"/>
    <w:rsid w:val="00A62079"/>
    <w:rsid w:val="00A62104"/>
    <w:rsid w:val="00A62448"/>
    <w:rsid w:val="00A626C0"/>
    <w:rsid w:val="00A63A08"/>
    <w:rsid w:val="00A64743"/>
    <w:rsid w:val="00A64D2F"/>
    <w:rsid w:val="00A65D02"/>
    <w:rsid w:val="00A6702D"/>
    <w:rsid w:val="00A67C57"/>
    <w:rsid w:val="00A709FE"/>
    <w:rsid w:val="00A70C03"/>
    <w:rsid w:val="00A71ED4"/>
    <w:rsid w:val="00A72591"/>
    <w:rsid w:val="00A740AB"/>
    <w:rsid w:val="00A75029"/>
    <w:rsid w:val="00A77120"/>
    <w:rsid w:val="00A805C2"/>
    <w:rsid w:val="00A8263C"/>
    <w:rsid w:val="00A8392B"/>
    <w:rsid w:val="00A858FB"/>
    <w:rsid w:val="00A860BC"/>
    <w:rsid w:val="00A8631C"/>
    <w:rsid w:val="00A8729A"/>
    <w:rsid w:val="00A876E7"/>
    <w:rsid w:val="00A9039A"/>
    <w:rsid w:val="00A90508"/>
    <w:rsid w:val="00A90A8E"/>
    <w:rsid w:val="00A91F8A"/>
    <w:rsid w:val="00A94977"/>
    <w:rsid w:val="00A94C14"/>
    <w:rsid w:val="00AA0263"/>
    <w:rsid w:val="00AA1C16"/>
    <w:rsid w:val="00AA4360"/>
    <w:rsid w:val="00AA6689"/>
    <w:rsid w:val="00AA7103"/>
    <w:rsid w:val="00AB11A3"/>
    <w:rsid w:val="00AB2003"/>
    <w:rsid w:val="00AB38A1"/>
    <w:rsid w:val="00AB5354"/>
    <w:rsid w:val="00AB5764"/>
    <w:rsid w:val="00AC06D6"/>
    <w:rsid w:val="00AC1116"/>
    <w:rsid w:val="00AC14B3"/>
    <w:rsid w:val="00AC155A"/>
    <w:rsid w:val="00AC18B8"/>
    <w:rsid w:val="00AC27CE"/>
    <w:rsid w:val="00AC4511"/>
    <w:rsid w:val="00AC48F6"/>
    <w:rsid w:val="00AC600B"/>
    <w:rsid w:val="00AD0356"/>
    <w:rsid w:val="00AD041A"/>
    <w:rsid w:val="00AD2AB4"/>
    <w:rsid w:val="00AD2F90"/>
    <w:rsid w:val="00AD37DC"/>
    <w:rsid w:val="00AD3DCD"/>
    <w:rsid w:val="00AD431D"/>
    <w:rsid w:val="00AD6044"/>
    <w:rsid w:val="00AD607C"/>
    <w:rsid w:val="00AD60A0"/>
    <w:rsid w:val="00AD60C6"/>
    <w:rsid w:val="00AD7562"/>
    <w:rsid w:val="00AE0826"/>
    <w:rsid w:val="00AE08C0"/>
    <w:rsid w:val="00AE15DD"/>
    <w:rsid w:val="00AE2B8C"/>
    <w:rsid w:val="00AE4E69"/>
    <w:rsid w:val="00AE53CB"/>
    <w:rsid w:val="00AE58A4"/>
    <w:rsid w:val="00AE5A0B"/>
    <w:rsid w:val="00AE6E93"/>
    <w:rsid w:val="00AE7305"/>
    <w:rsid w:val="00AF1DC9"/>
    <w:rsid w:val="00AF3EA2"/>
    <w:rsid w:val="00AF42D7"/>
    <w:rsid w:val="00AF47A9"/>
    <w:rsid w:val="00AF625B"/>
    <w:rsid w:val="00B008DA"/>
    <w:rsid w:val="00B00C48"/>
    <w:rsid w:val="00B02800"/>
    <w:rsid w:val="00B033DF"/>
    <w:rsid w:val="00B03F30"/>
    <w:rsid w:val="00B045A8"/>
    <w:rsid w:val="00B04627"/>
    <w:rsid w:val="00B04E2E"/>
    <w:rsid w:val="00B0635E"/>
    <w:rsid w:val="00B0682D"/>
    <w:rsid w:val="00B06CE5"/>
    <w:rsid w:val="00B119FB"/>
    <w:rsid w:val="00B12BBD"/>
    <w:rsid w:val="00B1388F"/>
    <w:rsid w:val="00B1492A"/>
    <w:rsid w:val="00B20808"/>
    <w:rsid w:val="00B21FBA"/>
    <w:rsid w:val="00B234D1"/>
    <w:rsid w:val="00B235C6"/>
    <w:rsid w:val="00B23A34"/>
    <w:rsid w:val="00B258F7"/>
    <w:rsid w:val="00B27933"/>
    <w:rsid w:val="00B27DA8"/>
    <w:rsid w:val="00B30C79"/>
    <w:rsid w:val="00B3261F"/>
    <w:rsid w:val="00B32A94"/>
    <w:rsid w:val="00B3331F"/>
    <w:rsid w:val="00B35672"/>
    <w:rsid w:val="00B35800"/>
    <w:rsid w:val="00B35C13"/>
    <w:rsid w:val="00B36AF6"/>
    <w:rsid w:val="00B376E3"/>
    <w:rsid w:val="00B37914"/>
    <w:rsid w:val="00B40A47"/>
    <w:rsid w:val="00B40AE8"/>
    <w:rsid w:val="00B40E7F"/>
    <w:rsid w:val="00B41898"/>
    <w:rsid w:val="00B420A6"/>
    <w:rsid w:val="00B423D3"/>
    <w:rsid w:val="00B43D9C"/>
    <w:rsid w:val="00B446C6"/>
    <w:rsid w:val="00B45023"/>
    <w:rsid w:val="00B4544F"/>
    <w:rsid w:val="00B50576"/>
    <w:rsid w:val="00B5186B"/>
    <w:rsid w:val="00B51DB3"/>
    <w:rsid w:val="00B53995"/>
    <w:rsid w:val="00B54F0E"/>
    <w:rsid w:val="00B55BEF"/>
    <w:rsid w:val="00B56110"/>
    <w:rsid w:val="00B57E34"/>
    <w:rsid w:val="00B60B69"/>
    <w:rsid w:val="00B61FE1"/>
    <w:rsid w:val="00B62496"/>
    <w:rsid w:val="00B62EBA"/>
    <w:rsid w:val="00B63823"/>
    <w:rsid w:val="00B63D29"/>
    <w:rsid w:val="00B64BFE"/>
    <w:rsid w:val="00B65274"/>
    <w:rsid w:val="00B652F9"/>
    <w:rsid w:val="00B6583D"/>
    <w:rsid w:val="00B65C54"/>
    <w:rsid w:val="00B65E0F"/>
    <w:rsid w:val="00B65F61"/>
    <w:rsid w:val="00B66026"/>
    <w:rsid w:val="00B669B7"/>
    <w:rsid w:val="00B66FFD"/>
    <w:rsid w:val="00B7533E"/>
    <w:rsid w:val="00B767F8"/>
    <w:rsid w:val="00B778AD"/>
    <w:rsid w:val="00B77EC4"/>
    <w:rsid w:val="00B8085D"/>
    <w:rsid w:val="00B83C6F"/>
    <w:rsid w:val="00B84E34"/>
    <w:rsid w:val="00B85EC3"/>
    <w:rsid w:val="00B93708"/>
    <w:rsid w:val="00BA0BB7"/>
    <w:rsid w:val="00BA2725"/>
    <w:rsid w:val="00BA3186"/>
    <w:rsid w:val="00BA34D0"/>
    <w:rsid w:val="00BA4146"/>
    <w:rsid w:val="00BA4A72"/>
    <w:rsid w:val="00BA51C2"/>
    <w:rsid w:val="00BA6F42"/>
    <w:rsid w:val="00BA7054"/>
    <w:rsid w:val="00BB092C"/>
    <w:rsid w:val="00BB13D1"/>
    <w:rsid w:val="00BB1E07"/>
    <w:rsid w:val="00BB231B"/>
    <w:rsid w:val="00BB2790"/>
    <w:rsid w:val="00BB78E3"/>
    <w:rsid w:val="00BC042F"/>
    <w:rsid w:val="00BC21DD"/>
    <w:rsid w:val="00BC33EB"/>
    <w:rsid w:val="00BD54E5"/>
    <w:rsid w:val="00BD60F5"/>
    <w:rsid w:val="00BD66D0"/>
    <w:rsid w:val="00BD6996"/>
    <w:rsid w:val="00BE0550"/>
    <w:rsid w:val="00BE6478"/>
    <w:rsid w:val="00BE7906"/>
    <w:rsid w:val="00BF0FC8"/>
    <w:rsid w:val="00BF166A"/>
    <w:rsid w:val="00BF25E9"/>
    <w:rsid w:val="00BF2B92"/>
    <w:rsid w:val="00BF341A"/>
    <w:rsid w:val="00BF4DCB"/>
    <w:rsid w:val="00BF5C89"/>
    <w:rsid w:val="00BF7F1D"/>
    <w:rsid w:val="00C00485"/>
    <w:rsid w:val="00C00D68"/>
    <w:rsid w:val="00C00DBF"/>
    <w:rsid w:val="00C015D0"/>
    <w:rsid w:val="00C02C2C"/>
    <w:rsid w:val="00C03EC1"/>
    <w:rsid w:val="00C04590"/>
    <w:rsid w:val="00C046E9"/>
    <w:rsid w:val="00C05631"/>
    <w:rsid w:val="00C06A6C"/>
    <w:rsid w:val="00C10576"/>
    <w:rsid w:val="00C13C8F"/>
    <w:rsid w:val="00C14042"/>
    <w:rsid w:val="00C147EC"/>
    <w:rsid w:val="00C17E7B"/>
    <w:rsid w:val="00C21AF4"/>
    <w:rsid w:val="00C21F5D"/>
    <w:rsid w:val="00C22DC3"/>
    <w:rsid w:val="00C2604D"/>
    <w:rsid w:val="00C26CD8"/>
    <w:rsid w:val="00C3200F"/>
    <w:rsid w:val="00C345B3"/>
    <w:rsid w:val="00C34E34"/>
    <w:rsid w:val="00C35A4D"/>
    <w:rsid w:val="00C35C9B"/>
    <w:rsid w:val="00C35E7F"/>
    <w:rsid w:val="00C3640E"/>
    <w:rsid w:val="00C36D1B"/>
    <w:rsid w:val="00C3742B"/>
    <w:rsid w:val="00C4046E"/>
    <w:rsid w:val="00C40C03"/>
    <w:rsid w:val="00C44745"/>
    <w:rsid w:val="00C44A3E"/>
    <w:rsid w:val="00C46B4E"/>
    <w:rsid w:val="00C50D31"/>
    <w:rsid w:val="00C5113B"/>
    <w:rsid w:val="00C523F7"/>
    <w:rsid w:val="00C5414D"/>
    <w:rsid w:val="00C55BEA"/>
    <w:rsid w:val="00C561A4"/>
    <w:rsid w:val="00C57A00"/>
    <w:rsid w:val="00C6107E"/>
    <w:rsid w:val="00C61AA9"/>
    <w:rsid w:val="00C62CEE"/>
    <w:rsid w:val="00C64101"/>
    <w:rsid w:val="00C6436C"/>
    <w:rsid w:val="00C649DA"/>
    <w:rsid w:val="00C64F9A"/>
    <w:rsid w:val="00C70A1B"/>
    <w:rsid w:val="00C73BA5"/>
    <w:rsid w:val="00C740ED"/>
    <w:rsid w:val="00C811F2"/>
    <w:rsid w:val="00C81F70"/>
    <w:rsid w:val="00C831EF"/>
    <w:rsid w:val="00C84A64"/>
    <w:rsid w:val="00C856C2"/>
    <w:rsid w:val="00C85C15"/>
    <w:rsid w:val="00C8605D"/>
    <w:rsid w:val="00C86FDB"/>
    <w:rsid w:val="00C93423"/>
    <w:rsid w:val="00C9402D"/>
    <w:rsid w:val="00C9462E"/>
    <w:rsid w:val="00C947D4"/>
    <w:rsid w:val="00C96DCE"/>
    <w:rsid w:val="00C97B1B"/>
    <w:rsid w:val="00CA0B56"/>
    <w:rsid w:val="00CA1CFE"/>
    <w:rsid w:val="00CA4C84"/>
    <w:rsid w:val="00CA5075"/>
    <w:rsid w:val="00CA5B68"/>
    <w:rsid w:val="00CA65BA"/>
    <w:rsid w:val="00CA6F89"/>
    <w:rsid w:val="00CB0C8C"/>
    <w:rsid w:val="00CB0F3A"/>
    <w:rsid w:val="00CB16FF"/>
    <w:rsid w:val="00CB20B9"/>
    <w:rsid w:val="00CB417F"/>
    <w:rsid w:val="00CB611E"/>
    <w:rsid w:val="00CB7990"/>
    <w:rsid w:val="00CC0203"/>
    <w:rsid w:val="00CC0A50"/>
    <w:rsid w:val="00CC1E79"/>
    <w:rsid w:val="00CC20A9"/>
    <w:rsid w:val="00CC40D1"/>
    <w:rsid w:val="00CC4FED"/>
    <w:rsid w:val="00CC58D9"/>
    <w:rsid w:val="00CC6084"/>
    <w:rsid w:val="00CC6ECB"/>
    <w:rsid w:val="00CC7C0B"/>
    <w:rsid w:val="00CD0868"/>
    <w:rsid w:val="00CD26BF"/>
    <w:rsid w:val="00CD6005"/>
    <w:rsid w:val="00CE0BDB"/>
    <w:rsid w:val="00CE1998"/>
    <w:rsid w:val="00CE3F0E"/>
    <w:rsid w:val="00CE5B1D"/>
    <w:rsid w:val="00CE6B0B"/>
    <w:rsid w:val="00CE7594"/>
    <w:rsid w:val="00CF1382"/>
    <w:rsid w:val="00CF2A7C"/>
    <w:rsid w:val="00CF2C07"/>
    <w:rsid w:val="00CF5B22"/>
    <w:rsid w:val="00CF6C5A"/>
    <w:rsid w:val="00D01D6B"/>
    <w:rsid w:val="00D02E36"/>
    <w:rsid w:val="00D034B8"/>
    <w:rsid w:val="00D03503"/>
    <w:rsid w:val="00D04EE5"/>
    <w:rsid w:val="00D05998"/>
    <w:rsid w:val="00D05AB1"/>
    <w:rsid w:val="00D06F78"/>
    <w:rsid w:val="00D074CF"/>
    <w:rsid w:val="00D11E4F"/>
    <w:rsid w:val="00D11EB7"/>
    <w:rsid w:val="00D128DE"/>
    <w:rsid w:val="00D14590"/>
    <w:rsid w:val="00D14FBD"/>
    <w:rsid w:val="00D15EED"/>
    <w:rsid w:val="00D2275F"/>
    <w:rsid w:val="00D23469"/>
    <w:rsid w:val="00D25AFF"/>
    <w:rsid w:val="00D264B9"/>
    <w:rsid w:val="00D304EA"/>
    <w:rsid w:val="00D30958"/>
    <w:rsid w:val="00D3296D"/>
    <w:rsid w:val="00D34D04"/>
    <w:rsid w:val="00D34DBD"/>
    <w:rsid w:val="00D4068C"/>
    <w:rsid w:val="00D40D7C"/>
    <w:rsid w:val="00D41045"/>
    <w:rsid w:val="00D41AE9"/>
    <w:rsid w:val="00D42D32"/>
    <w:rsid w:val="00D44591"/>
    <w:rsid w:val="00D45813"/>
    <w:rsid w:val="00D46E27"/>
    <w:rsid w:val="00D50B06"/>
    <w:rsid w:val="00D516E6"/>
    <w:rsid w:val="00D51873"/>
    <w:rsid w:val="00D52F97"/>
    <w:rsid w:val="00D53BE0"/>
    <w:rsid w:val="00D5406E"/>
    <w:rsid w:val="00D5479B"/>
    <w:rsid w:val="00D55578"/>
    <w:rsid w:val="00D575B0"/>
    <w:rsid w:val="00D600A1"/>
    <w:rsid w:val="00D620EF"/>
    <w:rsid w:val="00D62BB4"/>
    <w:rsid w:val="00D63101"/>
    <w:rsid w:val="00D634DF"/>
    <w:rsid w:val="00D637EA"/>
    <w:rsid w:val="00D66986"/>
    <w:rsid w:val="00D66C4D"/>
    <w:rsid w:val="00D670D3"/>
    <w:rsid w:val="00D67956"/>
    <w:rsid w:val="00D70728"/>
    <w:rsid w:val="00D721CD"/>
    <w:rsid w:val="00D72880"/>
    <w:rsid w:val="00D72B03"/>
    <w:rsid w:val="00D73019"/>
    <w:rsid w:val="00D73DA6"/>
    <w:rsid w:val="00D73FFB"/>
    <w:rsid w:val="00D74103"/>
    <w:rsid w:val="00D743A0"/>
    <w:rsid w:val="00D7471E"/>
    <w:rsid w:val="00D80350"/>
    <w:rsid w:val="00D831D2"/>
    <w:rsid w:val="00D8400A"/>
    <w:rsid w:val="00D846F3"/>
    <w:rsid w:val="00D87B91"/>
    <w:rsid w:val="00D90397"/>
    <w:rsid w:val="00D90EA3"/>
    <w:rsid w:val="00D911F1"/>
    <w:rsid w:val="00D94038"/>
    <w:rsid w:val="00D95266"/>
    <w:rsid w:val="00D961EC"/>
    <w:rsid w:val="00D96DF6"/>
    <w:rsid w:val="00DA0782"/>
    <w:rsid w:val="00DA1159"/>
    <w:rsid w:val="00DA2A75"/>
    <w:rsid w:val="00DA4318"/>
    <w:rsid w:val="00DA539D"/>
    <w:rsid w:val="00DA66A2"/>
    <w:rsid w:val="00DA6B67"/>
    <w:rsid w:val="00DB180A"/>
    <w:rsid w:val="00DB3556"/>
    <w:rsid w:val="00DB378B"/>
    <w:rsid w:val="00DB53D3"/>
    <w:rsid w:val="00DB657E"/>
    <w:rsid w:val="00DB760E"/>
    <w:rsid w:val="00DC2B45"/>
    <w:rsid w:val="00DC5AA9"/>
    <w:rsid w:val="00DC6701"/>
    <w:rsid w:val="00DC6965"/>
    <w:rsid w:val="00DD06D2"/>
    <w:rsid w:val="00DD06D4"/>
    <w:rsid w:val="00DD0DFE"/>
    <w:rsid w:val="00DD1591"/>
    <w:rsid w:val="00DD27C9"/>
    <w:rsid w:val="00DD39BC"/>
    <w:rsid w:val="00DD6E2B"/>
    <w:rsid w:val="00DD7C16"/>
    <w:rsid w:val="00DE0727"/>
    <w:rsid w:val="00DE1063"/>
    <w:rsid w:val="00DE23F0"/>
    <w:rsid w:val="00DE2FBA"/>
    <w:rsid w:val="00DE3AFA"/>
    <w:rsid w:val="00DE557A"/>
    <w:rsid w:val="00DE711F"/>
    <w:rsid w:val="00DF0441"/>
    <w:rsid w:val="00DF1DB0"/>
    <w:rsid w:val="00DF2B6A"/>
    <w:rsid w:val="00DF487F"/>
    <w:rsid w:val="00DF644B"/>
    <w:rsid w:val="00E00D2D"/>
    <w:rsid w:val="00E02556"/>
    <w:rsid w:val="00E038EA"/>
    <w:rsid w:val="00E041C5"/>
    <w:rsid w:val="00E0468C"/>
    <w:rsid w:val="00E05CB1"/>
    <w:rsid w:val="00E06139"/>
    <w:rsid w:val="00E062DD"/>
    <w:rsid w:val="00E11109"/>
    <w:rsid w:val="00E12024"/>
    <w:rsid w:val="00E139AA"/>
    <w:rsid w:val="00E13C80"/>
    <w:rsid w:val="00E1402D"/>
    <w:rsid w:val="00E14087"/>
    <w:rsid w:val="00E15A7C"/>
    <w:rsid w:val="00E16310"/>
    <w:rsid w:val="00E16773"/>
    <w:rsid w:val="00E16BAE"/>
    <w:rsid w:val="00E172D0"/>
    <w:rsid w:val="00E20E62"/>
    <w:rsid w:val="00E23476"/>
    <w:rsid w:val="00E23FCA"/>
    <w:rsid w:val="00E2462F"/>
    <w:rsid w:val="00E26E05"/>
    <w:rsid w:val="00E3143D"/>
    <w:rsid w:val="00E31FF1"/>
    <w:rsid w:val="00E32AE1"/>
    <w:rsid w:val="00E3625C"/>
    <w:rsid w:val="00E37D09"/>
    <w:rsid w:val="00E41AF1"/>
    <w:rsid w:val="00E420F0"/>
    <w:rsid w:val="00E42303"/>
    <w:rsid w:val="00E42546"/>
    <w:rsid w:val="00E435FF"/>
    <w:rsid w:val="00E4371E"/>
    <w:rsid w:val="00E43814"/>
    <w:rsid w:val="00E453DF"/>
    <w:rsid w:val="00E46A45"/>
    <w:rsid w:val="00E50571"/>
    <w:rsid w:val="00E5126B"/>
    <w:rsid w:val="00E515D7"/>
    <w:rsid w:val="00E53444"/>
    <w:rsid w:val="00E56811"/>
    <w:rsid w:val="00E56F8B"/>
    <w:rsid w:val="00E5726B"/>
    <w:rsid w:val="00E576D2"/>
    <w:rsid w:val="00E57943"/>
    <w:rsid w:val="00E57B75"/>
    <w:rsid w:val="00E60E01"/>
    <w:rsid w:val="00E61342"/>
    <w:rsid w:val="00E64DB8"/>
    <w:rsid w:val="00E667EE"/>
    <w:rsid w:val="00E672CF"/>
    <w:rsid w:val="00E67873"/>
    <w:rsid w:val="00E72829"/>
    <w:rsid w:val="00E73185"/>
    <w:rsid w:val="00E73991"/>
    <w:rsid w:val="00E7474A"/>
    <w:rsid w:val="00E76076"/>
    <w:rsid w:val="00E77E52"/>
    <w:rsid w:val="00E80687"/>
    <w:rsid w:val="00E81E10"/>
    <w:rsid w:val="00E82562"/>
    <w:rsid w:val="00E82B8B"/>
    <w:rsid w:val="00E8425D"/>
    <w:rsid w:val="00E85E2F"/>
    <w:rsid w:val="00E864D1"/>
    <w:rsid w:val="00E872FD"/>
    <w:rsid w:val="00E9287B"/>
    <w:rsid w:val="00E92C4B"/>
    <w:rsid w:val="00E95E19"/>
    <w:rsid w:val="00E9672B"/>
    <w:rsid w:val="00E97E28"/>
    <w:rsid w:val="00EA0A88"/>
    <w:rsid w:val="00EA0B12"/>
    <w:rsid w:val="00EA0DB4"/>
    <w:rsid w:val="00EA2CCC"/>
    <w:rsid w:val="00EA3540"/>
    <w:rsid w:val="00EA37C3"/>
    <w:rsid w:val="00EA43C0"/>
    <w:rsid w:val="00EA48E5"/>
    <w:rsid w:val="00EA662B"/>
    <w:rsid w:val="00EA6A59"/>
    <w:rsid w:val="00EA7B0F"/>
    <w:rsid w:val="00EB1506"/>
    <w:rsid w:val="00EB20C6"/>
    <w:rsid w:val="00EB2C39"/>
    <w:rsid w:val="00EB2C67"/>
    <w:rsid w:val="00EB340C"/>
    <w:rsid w:val="00EB4692"/>
    <w:rsid w:val="00EB4FFE"/>
    <w:rsid w:val="00EB5B37"/>
    <w:rsid w:val="00EC0C44"/>
    <w:rsid w:val="00EC13B1"/>
    <w:rsid w:val="00EC1514"/>
    <w:rsid w:val="00EC5851"/>
    <w:rsid w:val="00EC6D2F"/>
    <w:rsid w:val="00ED0F5E"/>
    <w:rsid w:val="00ED1749"/>
    <w:rsid w:val="00ED1DFA"/>
    <w:rsid w:val="00ED2B47"/>
    <w:rsid w:val="00ED337C"/>
    <w:rsid w:val="00ED39C1"/>
    <w:rsid w:val="00ED46B4"/>
    <w:rsid w:val="00ED557A"/>
    <w:rsid w:val="00ED5D4F"/>
    <w:rsid w:val="00EE00E4"/>
    <w:rsid w:val="00EE12F0"/>
    <w:rsid w:val="00EE2B1D"/>
    <w:rsid w:val="00EE38DB"/>
    <w:rsid w:val="00EE4FCB"/>
    <w:rsid w:val="00EE5A68"/>
    <w:rsid w:val="00EE6478"/>
    <w:rsid w:val="00EE7313"/>
    <w:rsid w:val="00EF06CF"/>
    <w:rsid w:val="00EF2C5D"/>
    <w:rsid w:val="00EF3047"/>
    <w:rsid w:val="00EF47CF"/>
    <w:rsid w:val="00EF4E64"/>
    <w:rsid w:val="00EF5FE0"/>
    <w:rsid w:val="00EF77D7"/>
    <w:rsid w:val="00F049E9"/>
    <w:rsid w:val="00F06D0E"/>
    <w:rsid w:val="00F07886"/>
    <w:rsid w:val="00F101EC"/>
    <w:rsid w:val="00F10FCB"/>
    <w:rsid w:val="00F11012"/>
    <w:rsid w:val="00F11DE1"/>
    <w:rsid w:val="00F1209C"/>
    <w:rsid w:val="00F12F66"/>
    <w:rsid w:val="00F13DD8"/>
    <w:rsid w:val="00F142DE"/>
    <w:rsid w:val="00F15D2E"/>
    <w:rsid w:val="00F212E6"/>
    <w:rsid w:val="00F216F9"/>
    <w:rsid w:val="00F225A2"/>
    <w:rsid w:val="00F2284B"/>
    <w:rsid w:val="00F237FB"/>
    <w:rsid w:val="00F255F9"/>
    <w:rsid w:val="00F2607A"/>
    <w:rsid w:val="00F260AB"/>
    <w:rsid w:val="00F268AA"/>
    <w:rsid w:val="00F300C1"/>
    <w:rsid w:val="00F30BE1"/>
    <w:rsid w:val="00F31400"/>
    <w:rsid w:val="00F33082"/>
    <w:rsid w:val="00F334F1"/>
    <w:rsid w:val="00F346CD"/>
    <w:rsid w:val="00F355E7"/>
    <w:rsid w:val="00F358DA"/>
    <w:rsid w:val="00F36595"/>
    <w:rsid w:val="00F4018D"/>
    <w:rsid w:val="00F42638"/>
    <w:rsid w:val="00F4444C"/>
    <w:rsid w:val="00F515B8"/>
    <w:rsid w:val="00F53A8E"/>
    <w:rsid w:val="00F55781"/>
    <w:rsid w:val="00F55DD1"/>
    <w:rsid w:val="00F56B0B"/>
    <w:rsid w:val="00F60287"/>
    <w:rsid w:val="00F6172E"/>
    <w:rsid w:val="00F61AE2"/>
    <w:rsid w:val="00F63507"/>
    <w:rsid w:val="00F65513"/>
    <w:rsid w:val="00F6568E"/>
    <w:rsid w:val="00F65D0A"/>
    <w:rsid w:val="00F709A3"/>
    <w:rsid w:val="00F71028"/>
    <w:rsid w:val="00F71359"/>
    <w:rsid w:val="00F71C52"/>
    <w:rsid w:val="00F71D69"/>
    <w:rsid w:val="00F72B60"/>
    <w:rsid w:val="00F73856"/>
    <w:rsid w:val="00F752F5"/>
    <w:rsid w:val="00F75B21"/>
    <w:rsid w:val="00F7607C"/>
    <w:rsid w:val="00F773AA"/>
    <w:rsid w:val="00F806F7"/>
    <w:rsid w:val="00F812EC"/>
    <w:rsid w:val="00F82FF3"/>
    <w:rsid w:val="00F850C3"/>
    <w:rsid w:val="00F851F7"/>
    <w:rsid w:val="00F8555D"/>
    <w:rsid w:val="00F86CC5"/>
    <w:rsid w:val="00F86D49"/>
    <w:rsid w:val="00F8700A"/>
    <w:rsid w:val="00F8705D"/>
    <w:rsid w:val="00F87148"/>
    <w:rsid w:val="00F87FE5"/>
    <w:rsid w:val="00F908A9"/>
    <w:rsid w:val="00F9242C"/>
    <w:rsid w:val="00F932BE"/>
    <w:rsid w:val="00F96B21"/>
    <w:rsid w:val="00FA400D"/>
    <w:rsid w:val="00FA4915"/>
    <w:rsid w:val="00FA6155"/>
    <w:rsid w:val="00FA682F"/>
    <w:rsid w:val="00FA68AC"/>
    <w:rsid w:val="00FB0660"/>
    <w:rsid w:val="00FB0D76"/>
    <w:rsid w:val="00FB2E27"/>
    <w:rsid w:val="00FB4E45"/>
    <w:rsid w:val="00FB4F61"/>
    <w:rsid w:val="00FB66EA"/>
    <w:rsid w:val="00FC084C"/>
    <w:rsid w:val="00FC0A48"/>
    <w:rsid w:val="00FC1D54"/>
    <w:rsid w:val="00FC23C4"/>
    <w:rsid w:val="00FC4341"/>
    <w:rsid w:val="00FC6D43"/>
    <w:rsid w:val="00FC6F04"/>
    <w:rsid w:val="00FC7F34"/>
    <w:rsid w:val="00FD1C4B"/>
    <w:rsid w:val="00FD1E17"/>
    <w:rsid w:val="00FD1F1A"/>
    <w:rsid w:val="00FD23AF"/>
    <w:rsid w:val="00FD27C1"/>
    <w:rsid w:val="00FD5AED"/>
    <w:rsid w:val="00FD5DC1"/>
    <w:rsid w:val="00FD5EF1"/>
    <w:rsid w:val="00FD7984"/>
    <w:rsid w:val="00FE042F"/>
    <w:rsid w:val="00FE06F9"/>
    <w:rsid w:val="00FE1359"/>
    <w:rsid w:val="00FE198F"/>
    <w:rsid w:val="00FE1D70"/>
    <w:rsid w:val="00FE38D2"/>
    <w:rsid w:val="00FE4651"/>
    <w:rsid w:val="00FE475E"/>
    <w:rsid w:val="00FE5522"/>
    <w:rsid w:val="00FE60AA"/>
    <w:rsid w:val="00FE7258"/>
    <w:rsid w:val="00FE7861"/>
    <w:rsid w:val="00FF060D"/>
    <w:rsid w:val="00FF1335"/>
    <w:rsid w:val="00FF345B"/>
    <w:rsid w:val="00FF42EC"/>
    <w:rsid w:val="00FF5779"/>
    <w:rsid w:val="00FF6ED5"/>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54C626"/>
  <w15:docId w15:val="{B950C4DF-B25B-42A9-98A8-1FBCC5F2A0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F42638"/>
    <w:pPr>
      <w:keepNext/>
      <w:keepLines/>
      <w:spacing w:before="480" w:after="0"/>
      <w:outlineLvl w:val="0"/>
    </w:pPr>
    <w:rPr>
      <w:rFonts w:asciiTheme="majorHAnsi" w:eastAsiaTheme="majorEastAsia" w:hAnsiTheme="majorHAnsi" w:cstheme="majorBidi"/>
      <w:b/>
      <w:bCs/>
      <w:color w:val="365F91" w:themeColor="accent1" w:themeShade="BF"/>
      <w:sz w:val="28"/>
      <w:szCs w:val="28"/>
      <w:lang w:val="en-GB"/>
    </w:rPr>
  </w:style>
  <w:style w:type="paragraph" w:styleId="Ttulo2">
    <w:name w:val="heading 2"/>
    <w:basedOn w:val="Normal"/>
    <w:next w:val="Normal"/>
    <w:link w:val="Ttulo2Car"/>
    <w:uiPriority w:val="9"/>
    <w:semiHidden/>
    <w:qFormat/>
    <w:rsid w:val="00F42638"/>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Ttulo3">
    <w:name w:val="heading 3"/>
    <w:basedOn w:val="Normal"/>
    <w:next w:val="Normal"/>
    <w:link w:val="Ttulo3Car"/>
    <w:uiPriority w:val="9"/>
    <w:semiHidden/>
    <w:qFormat/>
    <w:rsid w:val="00F42638"/>
    <w:pPr>
      <w:keepNext/>
      <w:keepLines/>
      <w:spacing w:before="200" w:after="0"/>
      <w:outlineLvl w:val="2"/>
    </w:pPr>
    <w:rPr>
      <w:rFonts w:asciiTheme="majorHAnsi" w:eastAsiaTheme="majorEastAsia" w:hAnsiTheme="majorHAnsi" w:cstheme="majorBidi"/>
      <w:b/>
      <w:bCs/>
      <w:color w:val="4F81BD" w:themeColor="accent1"/>
      <w:lang w:val="en-GB"/>
    </w:rPr>
  </w:style>
  <w:style w:type="paragraph" w:styleId="Ttulo4">
    <w:name w:val="heading 4"/>
    <w:basedOn w:val="Normal"/>
    <w:next w:val="Normal"/>
    <w:link w:val="Ttulo4Car"/>
    <w:uiPriority w:val="9"/>
    <w:semiHidden/>
    <w:qFormat/>
    <w:rsid w:val="00F42638"/>
    <w:pPr>
      <w:keepNext/>
      <w:keepLines/>
      <w:spacing w:before="200" w:after="0"/>
      <w:outlineLvl w:val="3"/>
    </w:pPr>
    <w:rPr>
      <w:rFonts w:asciiTheme="majorHAnsi" w:eastAsiaTheme="majorEastAsia" w:hAnsiTheme="majorHAnsi" w:cstheme="majorBidi"/>
      <w:b/>
      <w:bCs/>
      <w:i/>
      <w:iCs/>
      <w:color w:val="4F81BD" w:themeColor="accent1"/>
      <w:lang w:val="en-G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EA0A88"/>
    <w:pPr>
      <w:tabs>
        <w:tab w:val="center" w:pos="4252"/>
        <w:tab w:val="right" w:pos="8504"/>
      </w:tabs>
      <w:spacing w:after="0" w:line="240" w:lineRule="auto"/>
    </w:pPr>
  </w:style>
  <w:style w:type="character" w:customStyle="1" w:styleId="EncabezadoCar">
    <w:name w:val="Encabezado Car"/>
    <w:basedOn w:val="Fuentedeprrafopredeter"/>
    <w:link w:val="Encabezado"/>
    <w:rsid w:val="00EA0A88"/>
  </w:style>
  <w:style w:type="paragraph" w:styleId="Piedepgina">
    <w:name w:val="footer"/>
    <w:basedOn w:val="Normal"/>
    <w:link w:val="PiedepginaCar"/>
    <w:uiPriority w:val="99"/>
    <w:unhideWhenUsed/>
    <w:rsid w:val="00EA0A8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EA0A88"/>
  </w:style>
  <w:style w:type="character" w:styleId="Nmerodelnea">
    <w:name w:val="line number"/>
    <w:basedOn w:val="Fuentedeprrafopredeter"/>
    <w:uiPriority w:val="99"/>
    <w:semiHidden/>
    <w:unhideWhenUsed/>
    <w:rsid w:val="00EA0A88"/>
  </w:style>
  <w:style w:type="paragraph" w:customStyle="1" w:styleId="EFSABodytext">
    <w:name w:val="EFSA_Body text"/>
    <w:basedOn w:val="Normal"/>
    <w:link w:val="EFSABodytextChar"/>
    <w:uiPriority w:val="1"/>
    <w:qFormat/>
    <w:rsid w:val="009E1F2C"/>
    <w:pPr>
      <w:spacing w:after="120" w:line="240" w:lineRule="auto"/>
      <w:jc w:val="both"/>
    </w:pPr>
    <w:rPr>
      <w:rFonts w:ascii="Tahoma" w:hAnsi="Tahoma"/>
      <w:sz w:val="20"/>
      <w:szCs w:val="20"/>
      <w:lang w:val="en-GB"/>
    </w:rPr>
  </w:style>
  <w:style w:type="character" w:customStyle="1" w:styleId="EFSABodytextChar">
    <w:name w:val="EFSA_Body text Char"/>
    <w:basedOn w:val="Fuentedeprrafopredeter"/>
    <w:link w:val="EFSABodytext"/>
    <w:uiPriority w:val="1"/>
    <w:rsid w:val="009E1F2C"/>
    <w:rPr>
      <w:rFonts w:ascii="Tahoma" w:hAnsi="Tahoma"/>
      <w:sz w:val="20"/>
      <w:szCs w:val="20"/>
      <w:lang w:val="en-GB"/>
    </w:rPr>
  </w:style>
  <w:style w:type="paragraph" w:customStyle="1" w:styleId="EFSAHeading1">
    <w:name w:val="EFSA_Heading 1"/>
    <w:next w:val="EFSABodytext"/>
    <w:link w:val="EFSAHeading1Char"/>
    <w:qFormat/>
    <w:rsid w:val="009E1F2C"/>
    <w:pPr>
      <w:numPr>
        <w:numId w:val="1"/>
      </w:numPr>
      <w:spacing w:before="240" w:after="120" w:line="240" w:lineRule="auto"/>
      <w:outlineLvl w:val="0"/>
    </w:pPr>
    <w:rPr>
      <w:rFonts w:ascii="Tahoma" w:eastAsiaTheme="majorEastAsia" w:hAnsi="Tahoma" w:cstheme="majorBidi"/>
      <w:b/>
      <w:bCs/>
      <w:color w:val="000000" w:themeColor="text1"/>
      <w:sz w:val="24"/>
      <w:szCs w:val="28"/>
      <w:lang w:val="en-GB"/>
    </w:rPr>
  </w:style>
  <w:style w:type="paragraph" w:customStyle="1" w:styleId="EFSAHeading2">
    <w:name w:val="EFSA_Heading 2"/>
    <w:next w:val="EFSABodytext"/>
    <w:link w:val="EFSAHeading2Char"/>
    <w:qFormat/>
    <w:rsid w:val="009E1F2C"/>
    <w:pPr>
      <w:keepNext/>
      <w:numPr>
        <w:ilvl w:val="1"/>
        <w:numId w:val="1"/>
      </w:numPr>
      <w:spacing w:before="240" w:after="120" w:line="240" w:lineRule="auto"/>
      <w:outlineLvl w:val="1"/>
    </w:pPr>
    <w:rPr>
      <w:rFonts w:ascii="Tahoma" w:eastAsiaTheme="majorEastAsia" w:hAnsi="Tahoma" w:cstheme="majorBidi"/>
      <w:b/>
      <w:bCs/>
      <w:color w:val="7F7F7F" w:themeColor="text1" w:themeTint="80"/>
      <w:sz w:val="24"/>
      <w:szCs w:val="28"/>
      <w:lang w:val="en-GB"/>
    </w:rPr>
  </w:style>
  <w:style w:type="paragraph" w:customStyle="1" w:styleId="EFSAHeading3">
    <w:name w:val="EFSA_Heading 3"/>
    <w:next w:val="EFSABodytext"/>
    <w:link w:val="EFSAHeading3Char"/>
    <w:qFormat/>
    <w:rsid w:val="009E1F2C"/>
    <w:pPr>
      <w:numPr>
        <w:ilvl w:val="2"/>
        <w:numId w:val="1"/>
      </w:numPr>
      <w:outlineLvl w:val="2"/>
    </w:pPr>
    <w:rPr>
      <w:rFonts w:ascii="Tahoma" w:eastAsiaTheme="majorEastAsia" w:hAnsi="Tahoma" w:cstheme="majorBidi"/>
      <w:b/>
      <w:bCs/>
      <w:color w:val="7F7F7F" w:themeColor="text1" w:themeTint="80"/>
      <w:sz w:val="24"/>
      <w:szCs w:val="28"/>
      <w:lang w:val="en-GB"/>
    </w:rPr>
  </w:style>
  <w:style w:type="character" w:customStyle="1" w:styleId="EFSAHeading3Char">
    <w:name w:val="EFSA_Heading 3 Char"/>
    <w:basedOn w:val="Fuentedeprrafopredeter"/>
    <w:link w:val="EFSAHeading3"/>
    <w:rsid w:val="009E1F2C"/>
    <w:rPr>
      <w:rFonts w:ascii="Tahoma" w:eastAsiaTheme="majorEastAsia" w:hAnsi="Tahoma" w:cstheme="majorBidi"/>
      <w:b/>
      <w:bCs/>
      <w:color w:val="7F7F7F" w:themeColor="text1" w:themeTint="80"/>
      <w:sz w:val="24"/>
      <w:szCs w:val="28"/>
      <w:lang w:val="en-GB"/>
    </w:rPr>
  </w:style>
  <w:style w:type="paragraph" w:customStyle="1" w:styleId="EFSAHeading4">
    <w:name w:val="EFSA_Heading 4"/>
    <w:next w:val="EFSABodytext"/>
    <w:link w:val="EFSAHeading4Char"/>
    <w:qFormat/>
    <w:rsid w:val="009E1F2C"/>
    <w:pPr>
      <w:keepNext/>
      <w:numPr>
        <w:ilvl w:val="3"/>
        <w:numId w:val="1"/>
      </w:numPr>
      <w:spacing w:before="240" w:after="120" w:line="240" w:lineRule="auto"/>
      <w:outlineLvl w:val="3"/>
    </w:pPr>
    <w:rPr>
      <w:rFonts w:ascii="Tahoma" w:hAnsi="Tahoma"/>
      <w:b/>
      <w:sz w:val="20"/>
      <w:szCs w:val="20"/>
      <w:lang w:val="en-GB"/>
    </w:rPr>
  </w:style>
  <w:style w:type="character" w:customStyle="1" w:styleId="EFSAHeading4Char">
    <w:name w:val="EFSA_Heading 4 Char"/>
    <w:basedOn w:val="Fuentedeprrafopredeter"/>
    <w:link w:val="EFSAHeading4"/>
    <w:rsid w:val="009E1F2C"/>
    <w:rPr>
      <w:rFonts w:ascii="Tahoma" w:hAnsi="Tahoma"/>
      <w:b/>
      <w:sz w:val="20"/>
      <w:szCs w:val="20"/>
      <w:lang w:val="en-GB"/>
    </w:rPr>
  </w:style>
  <w:style w:type="paragraph" w:customStyle="1" w:styleId="EFSAHeading5">
    <w:name w:val="EFSA_Heading 5"/>
    <w:next w:val="EFSABodytext"/>
    <w:link w:val="EFSAHeading5Char"/>
    <w:qFormat/>
    <w:rsid w:val="009E1F2C"/>
    <w:pPr>
      <w:numPr>
        <w:ilvl w:val="4"/>
        <w:numId w:val="1"/>
      </w:numPr>
      <w:outlineLvl w:val="4"/>
    </w:pPr>
    <w:rPr>
      <w:rFonts w:ascii="Tahoma" w:hAnsi="Tahoma"/>
      <w:i/>
      <w:sz w:val="20"/>
      <w:szCs w:val="20"/>
      <w:lang w:val="en-GB"/>
    </w:rPr>
  </w:style>
  <w:style w:type="character" w:styleId="Hipervnculo">
    <w:name w:val="Hyperlink"/>
    <w:basedOn w:val="Fuentedeprrafopredeter"/>
    <w:uiPriority w:val="99"/>
    <w:unhideWhenUsed/>
    <w:rsid w:val="009E1F2C"/>
    <w:rPr>
      <w:color w:val="0000FF" w:themeColor="hyperlink"/>
      <w:u w:val="single"/>
    </w:rPr>
  </w:style>
  <w:style w:type="numbering" w:customStyle="1" w:styleId="EFSAheadinglist">
    <w:name w:val="EFSA_heading list"/>
    <w:uiPriority w:val="99"/>
    <w:rsid w:val="009E1F2C"/>
    <w:pPr>
      <w:numPr>
        <w:numId w:val="1"/>
      </w:numPr>
    </w:pPr>
  </w:style>
  <w:style w:type="paragraph" w:styleId="Prrafodelista">
    <w:name w:val="List Paragraph"/>
    <w:basedOn w:val="Normal"/>
    <w:uiPriority w:val="34"/>
    <w:qFormat/>
    <w:rsid w:val="009E1F2C"/>
    <w:pPr>
      <w:ind w:left="720"/>
      <w:contextualSpacing/>
    </w:pPr>
  </w:style>
  <w:style w:type="paragraph" w:customStyle="1" w:styleId="EFSABullet1">
    <w:name w:val="EFSA_Bullet 1"/>
    <w:basedOn w:val="EFSABodytext"/>
    <w:link w:val="EFSABullet1Char"/>
    <w:qFormat/>
    <w:rsid w:val="00FD1C4B"/>
    <w:pPr>
      <w:numPr>
        <w:numId w:val="5"/>
      </w:numPr>
    </w:pPr>
  </w:style>
  <w:style w:type="paragraph" w:customStyle="1" w:styleId="EFSABullet2">
    <w:name w:val="EFSA_Bullet 2"/>
    <w:basedOn w:val="EFSABodytext"/>
    <w:link w:val="EFSABullet2Char"/>
    <w:qFormat/>
    <w:rsid w:val="00FD1C4B"/>
    <w:pPr>
      <w:numPr>
        <w:ilvl w:val="1"/>
        <w:numId w:val="5"/>
      </w:numPr>
    </w:pPr>
  </w:style>
  <w:style w:type="table" w:styleId="Tablaconcuadrcula">
    <w:name w:val="Table Grid"/>
    <w:basedOn w:val="Tablanormal"/>
    <w:uiPriority w:val="39"/>
    <w:rsid w:val="00FD1C4B"/>
    <w:pPr>
      <w:spacing w:after="0" w:line="240" w:lineRule="auto"/>
    </w:pPr>
    <w:rPr>
      <w:rFonts w:ascii="Tahoma" w:eastAsia="Times New Roman" w:hAnsi="Tahoma"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uiPriority w:val="9"/>
    <w:rsid w:val="00F42638"/>
    <w:rPr>
      <w:rFonts w:asciiTheme="majorHAnsi" w:eastAsiaTheme="majorEastAsia" w:hAnsiTheme="majorHAnsi" w:cstheme="majorBidi"/>
      <w:b/>
      <w:bCs/>
      <w:color w:val="365F91" w:themeColor="accent1" w:themeShade="BF"/>
      <w:sz w:val="28"/>
      <w:szCs w:val="28"/>
      <w:lang w:val="en-GB"/>
    </w:rPr>
  </w:style>
  <w:style w:type="character" w:customStyle="1" w:styleId="Ttulo2Car">
    <w:name w:val="Título 2 Car"/>
    <w:basedOn w:val="Fuentedeprrafopredeter"/>
    <w:link w:val="Ttulo2"/>
    <w:uiPriority w:val="9"/>
    <w:semiHidden/>
    <w:rsid w:val="00F42638"/>
    <w:rPr>
      <w:rFonts w:asciiTheme="majorHAnsi" w:eastAsiaTheme="majorEastAsia" w:hAnsiTheme="majorHAnsi" w:cstheme="majorBidi"/>
      <w:b/>
      <w:bCs/>
      <w:color w:val="4F81BD" w:themeColor="accent1"/>
      <w:sz w:val="26"/>
      <w:szCs w:val="26"/>
      <w:lang w:val="en-GB"/>
    </w:rPr>
  </w:style>
  <w:style w:type="character" w:customStyle="1" w:styleId="Ttulo3Car">
    <w:name w:val="Título 3 Car"/>
    <w:basedOn w:val="Fuentedeprrafopredeter"/>
    <w:link w:val="Ttulo3"/>
    <w:uiPriority w:val="9"/>
    <w:semiHidden/>
    <w:rsid w:val="00F42638"/>
    <w:rPr>
      <w:rFonts w:asciiTheme="majorHAnsi" w:eastAsiaTheme="majorEastAsia" w:hAnsiTheme="majorHAnsi" w:cstheme="majorBidi"/>
      <w:b/>
      <w:bCs/>
      <w:color w:val="4F81BD" w:themeColor="accent1"/>
      <w:lang w:val="en-GB"/>
    </w:rPr>
  </w:style>
  <w:style w:type="character" w:customStyle="1" w:styleId="Ttulo4Car">
    <w:name w:val="Título 4 Car"/>
    <w:basedOn w:val="Fuentedeprrafopredeter"/>
    <w:link w:val="Ttulo4"/>
    <w:uiPriority w:val="9"/>
    <w:semiHidden/>
    <w:rsid w:val="00F42638"/>
    <w:rPr>
      <w:rFonts w:asciiTheme="majorHAnsi" w:eastAsiaTheme="majorEastAsia" w:hAnsiTheme="majorHAnsi" w:cstheme="majorBidi"/>
      <w:b/>
      <w:bCs/>
      <w:i/>
      <w:iCs/>
      <w:color w:val="4F81BD" w:themeColor="accent1"/>
      <w:lang w:val="en-GB"/>
    </w:rPr>
  </w:style>
  <w:style w:type="paragraph" w:customStyle="1" w:styleId="EFSAAppendixtitle">
    <w:name w:val="EFSA_Appendix title"/>
    <w:next w:val="EFSABodytext"/>
    <w:link w:val="EFSAAppendixtitleChar"/>
    <w:qFormat/>
    <w:rsid w:val="00F42638"/>
    <w:pPr>
      <w:keepNext/>
      <w:numPr>
        <w:numId w:val="10"/>
      </w:numPr>
      <w:suppressLineNumbers/>
      <w:suppressAutoHyphens/>
      <w:spacing w:before="240" w:after="120" w:line="240" w:lineRule="auto"/>
      <w:jc w:val="both"/>
      <w:outlineLvl w:val="0"/>
    </w:pPr>
    <w:rPr>
      <w:rFonts w:ascii="Tahoma" w:eastAsia="Times New Roman" w:hAnsi="Tahoma" w:cs="Mangal"/>
      <w:b/>
      <w:iCs/>
      <w:sz w:val="24"/>
      <w:szCs w:val="24"/>
      <w:lang w:val="en-GB" w:eastAsia="en-GB"/>
    </w:rPr>
  </w:style>
  <w:style w:type="character" w:customStyle="1" w:styleId="EFSAAppendixtitleChar">
    <w:name w:val="EFSA_Appendix title Char"/>
    <w:basedOn w:val="Fuentedeprrafopredeter"/>
    <w:link w:val="EFSAAppendixtitle"/>
    <w:rsid w:val="00F42638"/>
    <w:rPr>
      <w:rFonts w:ascii="Tahoma" w:eastAsia="Times New Roman" w:hAnsi="Tahoma" w:cs="Mangal"/>
      <w:b/>
      <w:iCs/>
      <w:sz w:val="24"/>
      <w:szCs w:val="24"/>
      <w:lang w:val="en-GB" w:eastAsia="en-GB"/>
    </w:rPr>
  </w:style>
  <w:style w:type="paragraph" w:styleId="Descripcin">
    <w:name w:val="caption"/>
    <w:basedOn w:val="Normal"/>
    <w:next w:val="Normal"/>
    <w:uiPriority w:val="35"/>
    <w:semiHidden/>
    <w:qFormat/>
    <w:rsid w:val="00F42638"/>
    <w:pPr>
      <w:spacing w:line="240" w:lineRule="auto"/>
    </w:pPr>
    <w:rPr>
      <w:b/>
      <w:bCs/>
      <w:color w:val="4F81BD" w:themeColor="accent1"/>
      <w:sz w:val="18"/>
      <w:szCs w:val="18"/>
      <w:lang w:val="en-GB"/>
    </w:rPr>
  </w:style>
  <w:style w:type="paragraph" w:customStyle="1" w:styleId="EFSAHeading1nonumber">
    <w:name w:val="EFSA_Heading 1 (no number)"/>
    <w:next w:val="EFSABodytext"/>
    <w:link w:val="EFSAHeading1nonumberChar"/>
    <w:qFormat/>
    <w:rsid w:val="00F42638"/>
    <w:pPr>
      <w:keepNext/>
      <w:spacing w:before="240" w:after="120" w:line="240" w:lineRule="auto"/>
      <w:outlineLvl w:val="0"/>
    </w:pPr>
    <w:rPr>
      <w:rFonts w:ascii="Tahoma" w:hAnsi="Tahoma"/>
      <w:b/>
      <w:sz w:val="24"/>
      <w:szCs w:val="24"/>
      <w:lang w:val="en-GB"/>
    </w:rPr>
  </w:style>
  <w:style w:type="character" w:customStyle="1" w:styleId="EFSAHeading1nonumberChar">
    <w:name w:val="EFSA_Heading 1 (no number) Char"/>
    <w:basedOn w:val="Fuentedeprrafopredeter"/>
    <w:link w:val="EFSAHeading1nonumber"/>
    <w:rsid w:val="00F42638"/>
    <w:rPr>
      <w:rFonts w:ascii="Tahoma" w:hAnsi="Tahoma"/>
      <w:b/>
      <w:sz w:val="24"/>
      <w:szCs w:val="24"/>
      <w:lang w:val="en-GB"/>
    </w:rPr>
  </w:style>
  <w:style w:type="paragraph" w:customStyle="1" w:styleId="EFSAAuthor">
    <w:name w:val="EFSA_Author"/>
    <w:next w:val="EFSABodytext"/>
    <w:link w:val="EFSAAuthorChar"/>
    <w:qFormat/>
    <w:rsid w:val="00F42638"/>
    <w:pPr>
      <w:spacing w:before="240" w:after="120" w:line="240" w:lineRule="auto"/>
      <w:jc w:val="center"/>
    </w:pPr>
    <w:rPr>
      <w:rFonts w:ascii="Tahoma" w:hAnsi="Tahoma"/>
      <w:b/>
      <w:sz w:val="24"/>
      <w:szCs w:val="24"/>
      <w:lang w:val="en-GB"/>
    </w:rPr>
  </w:style>
  <w:style w:type="character" w:customStyle="1" w:styleId="EFSAAuthorChar">
    <w:name w:val="EFSA_Author Char"/>
    <w:basedOn w:val="EFSAHeading1nonumberChar"/>
    <w:link w:val="EFSAAuthor"/>
    <w:rsid w:val="00F42638"/>
    <w:rPr>
      <w:rFonts w:ascii="Tahoma" w:hAnsi="Tahoma"/>
      <w:b/>
      <w:sz w:val="24"/>
      <w:szCs w:val="24"/>
      <w:lang w:val="en-GB"/>
    </w:rPr>
  </w:style>
  <w:style w:type="character" w:customStyle="1" w:styleId="EFSABullet1Char">
    <w:name w:val="EFSA_Bullet 1 Char"/>
    <w:basedOn w:val="EFSABodytextChar"/>
    <w:link w:val="EFSABullet1"/>
    <w:rsid w:val="00F42638"/>
    <w:rPr>
      <w:rFonts w:ascii="Tahoma" w:hAnsi="Tahoma"/>
      <w:sz w:val="20"/>
      <w:szCs w:val="20"/>
      <w:lang w:val="en-GB"/>
    </w:rPr>
  </w:style>
  <w:style w:type="character" w:customStyle="1" w:styleId="EFSABullet2Char">
    <w:name w:val="EFSA_Bullet 2 Char"/>
    <w:basedOn w:val="EFSABodytextChar"/>
    <w:link w:val="EFSABullet2"/>
    <w:rsid w:val="00F42638"/>
    <w:rPr>
      <w:rFonts w:ascii="Tahoma" w:hAnsi="Tahoma"/>
      <w:sz w:val="20"/>
      <w:szCs w:val="20"/>
      <w:lang w:val="en-GB"/>
    </w:rPr>
  </w:style>
  <w:style w:type="paragraph" w:customStyle="1" w:styleId="EFSADates">
    <w:name w:val="EFSA_Dates"/>
    <w:link w:val="EFSADatesChar"/>
    <w:qFormat/>
    <w:rsid w:val="00F42638"/>
    <w:pPr>
      <w:spacing w:before="120" w:after="0" w:line="240" w:lineRule="auto"/>
    </w:pPr>
    <w:rPr>
      <w:rFonts w:ascii="Calibri" w:hAnsi="Calibri"/>
      <w:sz w:val="18"/>
      <w:lang w:val="en-US"/>
    </w:rPr>
  </w:style>
  <w:style w:type="character" w:customStyle="1" w:styleId="EFSADatesChar">
    <w:name w:val="EFSA_Dates Char"/>
    <w:basedOn w:val="Fuentedeprrafopredeter"/>
    <w:link w:val="EFSADates"/>
    <w:rsid w:val="00F42638"/>
    <w:rPr>
      <w:rFonts w:ascii="Calibri" w:hAnsi="Calibri"/>
      <w:sz w:val="18"/>
      <w:lang w:val="en-US"/>
    </w:rPr>
  </w:style>
  <w:style w:type="paragraph" w:customStyle="1" w:styleId="EFSADocsprovided">
    <w:name w:val="EFSA_Docs provided"/>
    <w:basedOn w:val="EFSABodytext"/>
    <w:link w:val="EFSADocsprovidedChar"/>
    <w:qFormat/>
    <w:rsid w:val="00F42638"/>
    <w:pPr>
      <w:keepNext/>
      <w:numPr>
        <w:numId w:val="11"/>
      </w:numPr>
      <w:spacing w:after="240"/>
    </w:pPr>
  </w:style>
  <w:style w:type="character" w:customStyle="1" w:styleId="EFSADocsprovidedChar">
    <w:name w:val="EFSA_Docs provided Char"/>
    <w:basedOn w:val="EFSABodytextChar"/>
    <w:link w:val="EFSADocsprovided"/>
    <w:rsid w:val="00F42638"/>
    <w:rPr>
      <w:rFonts w:ascii="Tahoma" w:hAnsi="Tahoma"/>
      <w:sz w:val="20"/>
      <w:szCs w:val="20"/>
      <w:lang w:val="en-GB"/>
    </w:rPr>
  </w:style>
  <w:style w:type="paragraph" w:customStyle="1" w:styleId="EFSATablefootnote">
    <w:name w:val="EFSA_Table footnote"/>
    <w:link w:val="EFSATablefootnoteChar"/>
    <w:qFormat/>
    <w:rsid w:val="00F42638"/>
    <w:pPr>
      <w:tabs>
        <w:tab w:val="left" w:pos="426"/>
      </w:tabs>
      <w:ind w:left="357" w:hanging="357"/>
      <w:contextualSpacing/>
    </w:pPr>
    <w:rPr>
      <w:rFonts w:ascii="Tahoma" w:hAnsi="Tahoma"/>
      <w:sz w:val="16"/>
      <w:szCs w:val="20"/>
      <w:lang w:val="en-GB"/>
    </w:rPr>
  </w:style>
  <w:style w:type="character" w:customStyle="1" w:styleId="EFSATablefootnoteChar">
    <w:name w:val="EFSA_Table footnote Char"/>
    <w:basedOn w:val="EFSABodytextChar"/>
    <w:link w:val="EFSATablefootnote"/>
    <w:rsid w:val="00F42638"/>
    <w:rPr>
      <w:rFonts w:ascii="Tahoma" w:hAnsi="Tahoma"/>
      <w:sz w:val="16"/>
      <w:szCs w:val="20"/>
      <w:lang w:val="en-GB"/>
    </w:rPr>
  </w:style>
  <w:style w:type="paragraph" w:customStyle="1" w:styleId="EFSATablelegend">
    <w:name w:val="EFSA_Table legend"/>
    <w:basedOn w:val="EFSATablefootnote"/>
    <w:link w:val="EFSATablelegendChar"/>
    <w:qFormat/>
    <w:rsid w:val="00F42638"/>
    <w:pPr>
      <w:spacing w:after="0"/>
      <w:ind w:left="0" w:firstLine="0"/>
      <w:contextualSpacing w:val="0"/>
    </w:pPr>
  </w:style>
  <w:style w:type="character" w:customStyle="1" w:styleId="EFSATablelegendChar">
    <w:name w:val="EFSA_Table legend Char"/>
    <w:basedOn w:val="EFSATablefootnoteChar"/>
    <w:link w:val="EFSATablelegend"/>
    <w:rsid w:val="00F42638"/>
    <w:rPr>
      <w:rFonts w:ascii="Tahoma" w:hAnsi="Tahoma"/>
      <w:sz w:val="16"/>
      <w:szCs w:val="20"/>
      <w:lang w:val="en-GB"/>
    </w:rPr>
  </w:style>
  <w:style w:type="paragraph" w:customStyle="1" w:styleId="EFSAFigurelegend">
    <w:name w:val="EFSA_Figure legend"/>
    <w:basedOn w:val="EFSATablelegend"/>
    <w:link w:val="EFSAFigurelegendChar"/>
    <w:qFormat/>
    <w:rsid w:val="00F42638"/>
    <w:pPr>
      <w:autoSpaceDE w:val="0"/>
      <w:autoSpaceDN w:val="0"/>
      <w:adjustRightInd w:val="0"/>
    </w:pPr>
    <w:rPr>
      <w:rFonts w:cs="Arial"/>
      <w:szCs w:val="18"/>
    </w:rPr>
  </w:style>
  <w:style w:type="character" w:customStyle="1" w:styleId="EFSAFigurelegendChar">
    <w:name w:val="EFSA_Figure legend Char"/>
    <w:basedOn w:val="EFSATablefootnoteChar"/>
    <w:link w:val="EFSAFigurelegend"/>
    <w:rsid w:val="00F42638"/>
    <w:rPr>
      <w:rFonts w:ascii="Tahoma" w:hAnsi="Tahoma" w:cs="Arial"/>
      <w:sz w:val="16"/>
      <w:szCs w:val="18"/>
      <w:lang w:val="en-GB"/>
    </w:rPr>
  </w:style>
  <w:style w:type="paragraph" w:customStyle="1" w:styleId="EFSAFiguretitle">
    <w:name w:val="EFSA_Figure title"/>
    <w:next w:val="EFSABodytext"/>
    <w:link w:val="EFSAFiguretitleChar"/>
    <w:rsid w:val="00F42638"/>
    <w:pPr>
      <w:numPr>
        <w:numId w:val="12"/>
      </w:numPr>
      <w:tabs>
        <w:tab w:val="left" w:pos="1080"/>
      </w:tabs>
      <w:spacing w:before="240" w:after="240" w:line="240" w:lineRule="auto"/>
      <w:jc w:val="both"/>
    </w:pPr>
    <w:rPr>
      <w:rFonts w:ascii="Tahoma" w:eastAsia="Times New Roman" w:hAnsi="Tahoma" w:cs="Times New Roman"/>
      <w:sz w:val="20"/>
      <w:szCs w:val="20"/>
      <w:lang w:val="en-GB"/>
    </w:rPr>
  </w:style>
  <w:style w:type="character" w:customStyle="1" w:styleId="EFSAFiguretitleChar">
    <w:name w:val="EFSA_Figure title Char"/>
    <w:basedOn w:val="Fuentedeprrafopredeter"/>
    <w:link w:val="EFSAFiguretitle"/>
    <w:rsid w:val="00F42638"/>
    <w:rPr>
      <w:rFonts w:ascii="Tahoma" w:eastAsia="Times New Roman" w:hAnsi="Tahoma" w:cs="Times New Roman"/>
      <w:sz w:val="20"/>
      <w:szCs w:val="20"/>
      <w:lang w:val="en-GB"/>
    </w:rPr>
  </w:style>
  <w:style w:type="paragraph" w:customStyle="1" w:styleId="EFSAFooter">
    <w:name w:val="EFSA_Footer"/>
    <w:basedOn w:val="Normal"/>
    <w:link w:val="EFSAFooterChar"/>
    <w:qFormat/>
    <w:rsid w:val="00F42638"/>
    <w:pPr>
      <w:tabs>
        <w:tab w:val="right" w:pos="10206"/>
      </w:tabs>
      <w:spacing w:after="0" w:line="240" w:lineRule="auto"/>
    </w:pPr>
    <w:rPr>
      <w:sz w:val="16"/>
      <w:szCs w:val="16"/>
      <w:lang w:val="en-GB"/>
    </w:rPr>
  </w:style>
  <w:style w:type="character" w:customStyle="1" w:styleId="EFSAFooterChar">
    <w:name w:val="EFSA_Footer Char"/>
    <w:basedOn w:val="Fuentedeprrafopredeter"/>
    <w:link w:val="EFSAFooter"/>
    <w:rsid w:val="00F42638"/>
    <w:rPr>
      <w:sz w:val="16"/>
      <w:szCs w:val="16"/>
      <w:lang w:val="en-GB"/>
    </w:rPr>
  </w:style>
  <w:style w:type="paragraph" w:customStyle="1" w:styleId="EFSAFootnote">
    <w:name w:val="EFSA_Footnote"/>
    <w:basedOn w:val="Textonotapie"/>
    <w:link w:val="EFSAFootnoteChar"/>
    <w:qFormat/>
    <w:rsid w:val="00F42638"/>
    <w:pPr>
      <w:ind w:left="170" w:hanging="170"/>
      <w:jc w:val="both"/>
    </w:pPr>
    <w:rPr>
      <w:rFonts w:ascii="Tahoma" w:hAnsi="Tahoma"/>
      <w:sz w:val="16"/>
    </w:rPr>
  </w:style>
  <w:style w:type="character" w:customStyle="1" w:styleId="EFSAFootnoteChar">
    <w:name w:val="EFSA_Footnote Char"/>
    <w:basedOn w:val="TextonotapieCar"/>
    <w:link w:val="EFSAFootnote"/>
    <w:rsid w:val="00F42638"/>
    <w:rPr>
      <w:rFonts w:ascii="Tahoma" w:hAnsi="Tahoma"/>
      <w:sz w:val="16"/>
      <w:szCs w:val="20"/>
      <w:lang w:val="en-GB"/>
    </w:rPr>
  </w:style>
  <w:style w:type="paragraph" w:styleId="Textonotapie">
    <w:name w:val="footnote text"/>
    <w:basedOn w:val="Normal"/>
    <w:link w:val="TextonotapieCar"/>
    <w:uiPriority w:val="99"/>
    <w:semiHidden/>
    <w:rsid w:val="00F42638"/>
    <w:pPr>
      <w:spacing w:after="0" w:line="240" w:lineRule="auto"/>
    </w:pPr>
    <w:rPr>
      <w:sz w:val="20"/>
      <w:szCs w:val="20"/>
      <w:lang w:val="en-GB"/>
    </w:rPr>
  </w:style>
  <w:style w:type="character" w:customStyle="1" w:styleId="TextonotapieCar">
    <w:name w:val="Texto nota pie Car"/>
    <w:basedOn w:val="Fuentedeprrafopredeter"/>
    <w:link w:val="Textonotapie"/>
    <w:uiPriority w:val="99"/>
    <w:semiHidden/>
    <w:rsid w:val="00F42638"/>
    <w:rPr>
      <w:sz w:val="20"/>
      <w:szCs w:val="20"/>
      <w:lang w:val="en-GB"/>
    </w:rPr>
  </w:style>
  <w:style w:type="character" w:customStyle="1" w:styleId="EFSAHeading1Char">
    <w:name w:val="EFSA_Heading 1 Char"/>
    <w:basedOn w:val="Ttulo1Car"/>
    <w:link w:val="EFSAHeading1"/>
    <w:rsid w:val="00F42638"/>
    <w:rPr>
      <w:rFonts w:ascii="Tahoma" w:eastAsiaTheme="majorEastAsia" w:hAnsi="Tahoma" w:cstheme="majorBidi"/>
      <w:b/>
      <w:bCs/>
      <w:color w:val="000000" w:themeColor="text1"/>
      <w:sz w:val="24"/>
      <w:szCs w:val="28"/>
      <w:lang w:val="en-GB"/>
    </w:rPr>
  </w:style>
  <w:style w:type="character" w:customStyle="1" w:styleId="EFSAHeading2Char">
    <w:name w:val="EFSA_Heading 2 Char"/>
    <w:basedOn w:val="EFSAHeading1Char"/>
    <w:link w:val="EFSAHeading2"/>
    <w:rsid w:val="00F42638"/>
    <w:rPr>
      <w:rFonts w:ascii="Tahoma" w:eastAsiaTheme="majorEastAsia" w:hAnsi="Tahoma" w:cstheme="majorBidi"/>
      <w:b/>
      <w:bCs/>
      <w:color w:val="7F7F7F" w:themeColor="text1" w:themeTint="80"/>
      <w:sz w:val="24"/>
      <w:szCs w:val="28"/>
      <w:lang w:val="en-GB"/>
    </w:rPr>
  </w:style>
  <w:style w:type="character" w:customStyle="1" w:styleId="EFSAHeading5Char">
    <w:name w:val="EFSA_Heading 5 Char"/>
    <w:basedOn w:val="EFSAHeading4Char"/>
    <w:link w:val="EFSAHeading5"/>
    <w:rsid w:val="00F42638"/>
    <w:rPr>
      <w:rFonts w:ascii="Tahoma" w:hAnsi="Tahoma"/>
      <w:b w:val="0"/>
      <w:i/>
      <w:sz w:val="20"/>
      <w:szCs w:val="20"/>
      <w:lang w:val="en-GB"/>
    </w:rPr>
  </w:style>
  <w:style w:type="numbering" w:customStyle="1" w:styleId="EFSAListbullets">
    <w:name w:val="EFSA_List bullets"/>
    <w:basedOn w:val="Sinlista"/>
    <w:uiPriority w:val="99"/>
    <w:rsid w:val="00F42638"/>
    <w:pPr>
      <w:numPr>
        <w:numId w:val="13"/>
      </w:numPr>
    </w:pPr>
  </w:style>
  <w:style w:type="paragraph" w:customStyle="1" w:styleId="EFSAListnumbered">
    <w:name w:val="EFSA_List numbered"/>
    <w:basedOn w:val="Prrafodelista"/>
    <w:link w:val="EFSAListnumberedChar"/>
    <w:qFormat/>
    <w:rsid w:val="00F42638"/>
    <w:pPr>
      <w:numPr>
        <w:numId w:val="14"/>
      </w:numPr>
      <w:suppressAutoHyphens/>
      <w:spacing w:after="120" w:line="240" w:lineRule="auto"/>
      <w:contextualSpacing w:val="0"/>
    </w:pPr>
    <w:rPr>
      <w:rFonts w:ascii="Tahoma" w:eastAsia="Times New Roman" w:hAnsi="Tahoma" w:cs="Times New Roman"/>
      <w:sz w:val="20"/>
      <w:szCs w:val="20"/>
      <w:lang w:val="en-GB" w:eastAsia="en-GB"/>
    </w:rPr>
  </w:style>
  <w:style w:type="character" w:customStyle="1" w:styleId="EFSAListnumberedChar">
    <w:name w:val="EFSA_List numbered Char"/>
    <w:basedOn w:val="Fuentedeprrafopredeter"/>
    <w:link w:val="EFSAListnumbered"/>
    <w:rsid w:val="00F42638"/>
    <w:rPr>
      <w:rFonts w:ascii="Tahoma" w:eastAsia="Times New Roman" w:hAnsi="Tahoma" w:cs="Times New Roman"/>
      <w:sz w:val="20"/>
      <w:szCs w:val="20"/>
      <w:lang w:val="en-GB" w:eastAsia="en-GB"/>
    </w:rPr>
  </w:style>
  <w:style w:type="paragraph" w:customStyle="1" w:styleId="EFSAOutputcategory">
    <w:name w:val="EFSA_Output category"/>
    <w:link w:val="EFSAOutputcategoryChar"/>
    <w:qFormat/>
    <w:rsid w:val="00F42638"/>
    <w:pPr>
      <w:spacing w:before="240" w:after="240" w:line="240" w:lineRule="auto"/>
    </w:pPr>
    <w:rPr>
      <w:rFonts w:ascii="Calibri" w:eastAsiaTheme="majorEastAsia" w:hAnsi="Calibri" w:cstheme="majorBidi"/>
      <w:b/>
      <w:iCs/>
      <w:caps/>
      <w:color w:val="171796"/>
      <w:sz w:val="32"/>
      <w:szCs w:val="32"/>
      <w:lang w:val="en-GB"/>
    </w:rPr>
  </w:style>
  <w:style w:type="character" w:customStyle="1" w:styleId="EFSAOutputcategoryChar">
    <w:name w:val="EFSA_Output category Char"/>
    <w:basedOn w:val="Fuentedeprrafopredeter"/>
    <w:link w:val="EFSAOutputcategory"/>
    <w:rsid w:val="00F42638"/>
    <w:rPr>
      <w:rFonts w:ascii="Calibri" w:eastAsiaTheme="majorEastAsia" w:hAnsi="Calibri" w:cstheme="majorBidi"/>
      <w:b/>
      <w:iCs/>
      <w:caps/>
      <w:color w:val="171796"/>
      <w:sz w:val="32"/>
      <w:szCs w:val="32"/>
      <w:lang w:val="en-GB"/>
    </w:rPr>
  </w:style>
  <w:style w:type="paragraph" w:customStyle="1" w:styleId="EFSAOutputtitle">
    <w:name w:val="EFSA_Output title"/>
    <w:basedOn w:val="Normal"/>
    <w:next w:val="EFSAAuthor"/>
    <w:link w:val="EFSAOutputtitleChar"/>
    <w:qFormat/>
    <w:rsid w:val="00F42638"/>
    <w:pPr>
      <w:spacing w:before="360" w:after="240" w:line="240" w:lineRule="auto"/>
      <w:jc w:val="center"/>
    </w:pPr>
    <w:rPr>
      <w:rFonts w:ascii="Tahoma" w:hAnsi="Tahoma"/>
      <w:b/>
      <w:sz w:val="32"/>
      <w:szCs w:val="32"/>
      <w:lang w:val="en-GB"/>
    </w:rPr>
  </w:style>
  <w:style w:type="character" w:customStyle="1" w:styleId="EFSAOutputtitleChar">
    <w:name w:val="EFSA_Output title Char"/>
    <w:basedOn w:val="Fuentedeprrafopredeter"/>
    <w:link w:val="EFSAOutputtitle"/>
    <w:rsid w:val="00F42638"/>
    <w:rPr>
      <w:rFonts w:ascii="Tahoma" w:hAnsi="Tahoma"/>
      <w:b/>
      <w:sz w:val="32"/>
      <w:szCs w:val="32"/>
      <w:lang w:val="en-GB"/>
    </w:rPr>
  </w:style>
  <w:style w:type="paragraph" w:customStyle="1" w:styleId="EFSAReferences">
    <w:name w:val="EFSA_References"/>
    <w:link w:val="EFSAReferencesChar"/>
    <w:qFormat/>
    <w:rsid w:val="00F42638"/>
    <w:pPr>
      <w:keepLines/>
      <w:tabs>
        <w:tab w:val="left" w:pos="284"/>
      </w:tabs>
      <w:spacing w:after="120" w:line="240" w:lineRule="auto"/>
      <w:ind w:left="284" w:hanging="284"/>
      <w:jc w:val="both"/>
    </w:pPr>
    <w:rPr>
      <w:rFonts w:ascii="Tahoma" w:eastAsia="Times New Roman" w:hAnsi="Tahoma" w:cs="Times New Roman"/>
      <w:color w:val="000000"/>
      <w:sz w:val="20"/>
      <w:szCs w:val="20"/>
      <w:lang w:val="en-GB"/>
    </w:rPr>
  </w:style>
  <w:style w:type="character" w:customStyle="1" w:styleId="EFSAReferencesChar">
    <w:name w:val="EFSA_References Char"/>
    <w:basedOn w:val="Fuentedeprrafopredeter"/>
    <w:link w:val="EFSAReferences"/>
    <w:rsid w:val="00F42638"/>
    <w:rPr>
      <w:rFonts w:ascii="Tahoma" w:eastAsia="Times New Roman" w:hAnsi="Tahoma" w:cs="Times New Roman"/>
      <w:color w:val="000000"/>
      <w:sz w:val="20"/>
      <w:szCs w:val="20"/>
      <w:lang w:val="en-GB"/>
    </w:rPr>
  </w:style>
  <w:style w:type="paragraph" w:customStyle="1" w:styleId="EFSAShorttitle">
    <w:name w:val="EFSA_Short title"/>
    <w:link w:val="EFSAShorttitleChar"/>
    <w:qFormat/>
    <w:rsid w:val="00F42638"/>
    <w:pPr>
      <w:spacing w:after="0" w:line="240" w:lineRule="auto"/>
    </w:pPr>
    <w:rPr>
      <w:rFonts w:ascii="Calibri" w:eastAsiaTheme="majorEastAsia" w:hAnsi="Calibri" w:cstheme="majorBidi"/>
      <w:b/>
      <w:iCs/>
      <w:color w:val="171796"/>
      <w:sz w:val="18"/>
      <w:szCs w:val="24"/>
      <w:lang w:val="en-GB"/>
    </w:rPr>
  </w:style>
  <w:style w:type="character" w:customStyle="1" w:styleId="EFSAShorttitleChar">
    <w:name w:val="EFSA_Short title Char"/>
    <w:basedOn w:val="Fuentedeprrafopredeter"/>
    <w:link w:val="EFSAShorttitle"/>
    <w:rsid w:val="00F42638"/>
    <w:rPr>
      <w:rFonts w:ascii="Calibri" w:eastAsiaTheme="majorEastAsia" w:hAnsi="Calibri" w:cstheme="majorBidi"/>
      <w:b/>
      <w:iCs/>
      <w:color w:val="171796"/>
      <w:sz w:val="18"/>
      <w:szCs w:val="24"/>
      <w:lang w:val="en-GB"/>
    </w:rPr>
  </w:style>
  <w:style w:type="paragraph" w:customStyle="1" w:styleId="EFSATabledata">
    <w:name w:val="EFSA_Table data"/>
    <w:basedOn w:val="EFSABodytext"/>
    <w:link w:val="EFSATabledataChar"/>
    <w:qFormat/>
    <w:rsid w:val="00F42638"/>
    <w:pPr>
      <w:spacing w:after="0"/>
      <w:jc w:val="left"/>
    </w:pPr>
    <w:rPr>
      <w:sz w:val="18"/>
    </w:rPr>
  </w:style>
  <w:style w:type="character" w:customStyle="1" w:styleId="EFSATabledataChar">
    <w:name w:val="EFSA_Table data Char"/>
    <w:basedOn w:val="EFSABodytextChar"/>
    <w:link w:val="EFSATabledata"/>
    <w:rsid w:val="00F42638"/>
    <w:rPr>
      <w:rFonts w:ascii="Tahoma" w:hAnsi="Tahoma"/>
      <w:sz w:val="18"/>
      <w:szCs w:val="20"/>
      <w:lang w:val="en-GB"/>
    </w:rPr>
  </w:style>
  <w:style w:type="paragraph" w:customStyle="1" w:styleId="EFSATablefirstcolumn">
    <w:name w:val="EFSA_Table first column"/>
    <w:basedOn w:val="EFSATabledata"/>
    <w:link w:val="EFSATablefirstcolumnChar"/>
    <w:qFormat/>
    <w:rsid w:val="00F42638"/>
    <w:rPr>
      <w:b/>
    </w:rPr>
  </w:style>
  <w:style w:type="character" w:customStyle="1" w:styleId="EFSATablefirstcolumnChar">
    <w:name w:val="EFSA_Table first column Char"/>
    <w:basedOn w:val="EFSATabledataChar"/>
    <w:link w:val="EFSATablefirstcolumn"/>
    <w:rsid w:val="00F42638"/>
    <w:rPr>
      <w:rFonts w:ascii="Tahoma" w:hAnsi="Tahoma"/>
      <w:b/>
      <w:sz w:val="18"/>
      <w:szCs w:val="20"/>
      <w:lang w:val="en-GB"/>
    </w:rPr>
  </w:style>
  <w:style w:type="paragraph" w:customStyle="1" w:styleId="EFSATableheadingrow">
    <w:name w:val="EFSA_Table heading row"/>
    <w:basedOn w:val="EFSATabledata"/>
    <w:link w:val="EFSATableheadingrowChar"/>
    <w:qFormat/>
    <w:rsid w:val="00F42638"/>
    <w:rPr>
      <w:b/>
    </w:rPr>
  </w:style>
  <w:style w:type="character" w:customStyle="1" w:styleId="EFSATableheadingrowChar">
    <w:name w:val="EFSA_Table heading row Char"/>
    <w:basedOn w:val="EFSATabledataChar"/>
    <w:link w:val="EFSATableheadingrow"/>
    <w:rsid w:val="00F42638"/>
    <w:rPr>
      <w:rFonts w:ascii="Tahoma" w:hAnsi="Tahoma"/>
      <w:b/>
      <w:sz w:val="18"/>
      <w:szCs w:val="20"/>
      <w:lang w:val="en-GB"/>
    </w:rPr>
  </w:style>
  <w:style w:type="paragraph" w:customStyle="1" w:styleId="EFSATabletitle">
    <w:name w:val="EFSA_Table title"/>
    <w:next w:val="EFSABodytext"/>
    <w:link w:val="EFSATabletitleChar"/>
    <w:qFormat/>
    <w:rsid w:val="00F42638"/>
    <w:pPr>
      <w:numPr>
        <w:numId w:val="15"/>
      </w:numPr>
      <w:tabs>
        <w:tab w:val="left" w:pos="1080"/>
      </w:tabs>
      <w:spacing w:before="240" w:after="240"/>
    </w:pPr>
    <w:rPr>
      <w:rFonts w:ascii="Tahoma" w:hAnsi="Tahoma"/>
      <w:sz w:val="20"/>
      <w:szCs w:val="20"/>
      <w:lang w:val="en-GB"/>
    </w:rPr>
  </w:style>
  <w:style w:type="character" w:customStyle="1" w:styleId="EFSATabletitleChar">
    <w:name w:val="EFSA_Table title Char"/>
    <w:basedOn w:val="EFSABodytextChar"/>
    <w:link w:val="EFSATabletitle"/>
    <w:rsid w:val="00F42638"/>
    <w:rPr>
      <w:rFonts w:ascii="Tahoma" w:hAnsi="Tahoma"/>
      <w:sz w:val="20"/>
      <w:szCs w:val="20"/>
      <w:lang w:val="en-GB"/>
    </w:rPr>
  </w:style>
  <w:style w:type="character" w:styleId="nfasissutil">
    <w:name w:val="Subtle Emphasis"/>
    <w:qFormat/>
    <w:rsid w:val="00F42638"/>
    <w:rPr>
      <w:rFonts w:ascii="Verdana" w:hAnsi="Verdana"/>
      <w:iCs/>
      <w:color w:val="000000"/>
      <w:sz w:val="20"/>
    </w:rPr>
  </w:style>
  <w:style w:type="paragraph" w:styleId="TDC1">
    <w:name w:val="toc 1"/>
    <w:basedOn w:val="Normal"/>
    <w:uiPriority w:val="39"/>
    <w:qFormat/>
    <w:rsid w:val="00F42638"/>
    <w:pPr>
      <w:tabs>
        <w:tab w:val="right" w:leader="dot" w:pos="9072"/>
      </w:tabs>
      <w:suppressAutoHyphens/>
      <w:spacing w:after="0" w:line="240" w:lineRule="auto"/>
      <w:ind w:left="680" w:hanging="680"/>
    </w:pPr>
    <w:rPr>
      <w:rFonts w:ascii="Tahoma" w:eastAsia="Times New Roman" w:hAnsi="Tahoma" w:cs="Times New Roman"/>
      <w:sz w:val="20"/>
      <w:szCs w:val="20"/>
      <w:lang w:val="en-GB" w:eastAsia="en-GB"/>
    </w:rPr>
  </w:style>
  <w:style w:type="paragraph" w:styleId="TDC2">
    <w:name w:val="toc 2"/>
    <w:basedOn w:val="Normal"/>
    <w:uiPriority w:val="39"/>
    <w:qFormat/>
    <w:rsid w:val="00F42638"/>
    <w:pPr>
      <w:tabs>
        <w:tab w:val="right" w:leader="dot" w:pos="9072"/>
      </w:tabs>
      <w:suppressAutoHyphens/>
      <w:spacing w:after="0" w:line="240" w:lineRule="auto"/>
      <w:ind w:left="680" w:hanging="680"/>
    </w:pPr>
    <w:rPr>
      <w:rFonts w:ascii="Tahoma" w:eastAsia="Times New Roman" w:hAnsi="Tahoma" w:cs="Times New Roman"/>
      <w:sz w:val="20"/>
      <w:szCs w:val="20"/>
      <w:lang w:val="en-GB" w:eastAsia="en-GB"/>
    </w:rPr>
  </w:style>
  <w:style w:type="paragraph" w:styleId="TDC3">
    <w:name w:val="toc 3"/>
    <w:basedOn w:val="Normal"/>
    <w:uiPriority w:val="39"/>
    <w:qFormat/>
    <w:rsid w:val="00F42638"/>
    <w:pPr>
      <w:tabs>
        <w:tab w:val="right" w:leader="dot" w:pos="9072"/>
      </w:tabs>
      <w:suppressAutoHyphens/>
      <w:spacing w:after="0" w:line="240" w:lineRule="auto"/>
      <w:ind w:left="680" w:hanging="680"/>
    </w:pPr>
    <w:rPr>
      <w:rFonts w:ascii="Tahoma" w:eastAsia="Times New Roman" w:hAnsi="Tahoma" w:cs="Times New Roman"/>
      <w:sz w:val="20"/>
      <w:szCs w:val="20"/>
      <w:lang w:val="en-GB" w:eastAsia="en-GB"/>
    </w:rPr>
  </w:style>
  <w:style w:type="character" w:styleId="Refdenotaalpie">
    <w:name w:val="footnote reference"/>
    <w:basedOn w:val="Fuentedeprrafopredeter"/>
    <w:uiPriority w:val="99"/>
    <w:semiHidden/>
    <w:rsid w:val="00F42638"/>
    <w:rPr>
      <w:vertAlign w:val="superscript"/>
    </w:rPr>
  </w:style>
  <w:style w:type="paragraph" w:styleId="Textodeglobo">
    <w:name w:val="Balloon Text"/>
    <w:basedOn w:val="Normal"/>
    <w:link w:val="TextodegloboCar"/>
    <w:uiPriority w:val="99"/>
    <w:semiHidden/>
    <w:rsid w:val="00F42638"/>
    <w:pPr>
      <w:spacing w:after="0" w:line="240" w:lineRule="auto"/>
    </w:pPr>
    <w:rPr>
      <w:rFonts w:ascii="Tahoma" w:hAnsi="Tahoma" w:cs="Tahoma"/>
      <w:sz w:val="16"/>
      <w:szCs w:val="16"/>
      <w:lang w:val="en-GB"/>
    </w:rPr>
  </w:style>
  <w:style w:type="character" w:customStyle="1" w:styleId="TextodegloboCar">
    <w:name w:val="Texto de globo Car"/>
    <w:basedOn w:val="Fuentedeprrafopredeter"/>
    <w:link w:val="Textodeglobo"/>
    <w:uiPriority w:val="99"/>
    <w:semiHidden/>
    <w:rsid w:val="00F42638"/>
    <w:rPr>
      <w:rFonts w:ascii="Tahoma" w:hAnsi="Tahoma" w:cs="Tahoma"/>
      <w:sz w:val="16"/>
      <w:szCs w:val="16"/>
      <w:lang w:val="en-GB"/>
    </w:rPr>
  </w:style>
  <w:style w:type="paragraph" w:styleId="TtuloTDC">
    <w:name w:val="TOC Heading"/>
    <w:basedOn w:val="Ttulo1"/>
    <w:next w:val="Normal"/>
    <w:uiPriority w:val="39"/>
    <w:unhideWhenUsed/>
    <w:qFormat/>
    <w:rsid w:val="00F42638"/>
    <w:pPr>
      <w:outlineLvl w:val="9"/>
    </w:pPr>
    <w:rPr>
      <w:lang w:val="en-US" w:eastAsia="ja-JP"/>
    </w:rPr>
  </w:style>
  <w:style w:type="paragraph" w:styleId="TDC4">
    <w:name w:val="toc 4"/>
    <w:next w:val="Normal"/>
    <w:autoRedefine/>
    <w:uiPriority w:val="39"/>
    <w:rsid w:val="00F42638"/>
    <w:pPr>
      <w:tabs>
        <w:tab w:val="right" w:leader="dot" w:pos="9072"/>
      </w:tabs>
      <w:spacing w:after="0" w:line="240" w:lineRule="auto"/>
      <w:ind w:left="680" w:hanging="680"/>
      <w:outlineLvl w:val="3"/>
    </w:pPr>
    <w:rPr>
      <w:rFonts w:ascii="Tahoma" w:hAnsi="Tahoma"/>
      <w:sz w:val="20"/>
      <w:lang w:val="en-GB"/>
    </w:rPr>
  </w:style>
  <w:style w:type="paragraph" w:styleId="TDC5">
    <w:name w:val="toc 5"/>
    <w:next w:val="Normal"/>
    <w:autoRedefine/>
    <w:uiPriority w:val="39"/>
    <w:rsid w:val="00F42638"/>
    <w:pPr>
      <w:tabs>
        <w:tab w:val="right" w:leader="dot" w:pos="9072"/>
      </w:tabs>
      <w:spacing w:after="0" w:line="240" w:lineRule="auto"/>
      <w:ind w:left="1247" w:hanging="1247"/>
    </w:pPr>
    <w:rPr>
      <w:rFonts w:ascii="Tahoma" w:hAnsi="Tahoma"/>
      <w:sz w:val="20"/>
      <w:lang w:val="en-GB"/>
    </w:rPr>
  </w:style>
  <w:style w:type="table" w:customStyle="1" w:styleId="EFSAtable">
    <w:name w:val="EFSA table"/>
    <w:basedOn w:val="Tablanormal"/>
    <w:uiPriority w:val="99"/>
    <w:rsid w:val="00F42638"/>
    <w:pPr>
      <w:spacing w:after="0" w:line="240" w:lineRule="auto"/>
    </w:pPr>
    <w:rPr>
      <w:lang w:val="en-GB"/>
    </w:rPr>
    <w:tblPr>
      <w:tblBorders>
        <w:insideH w:val="single" w:sz="4" w:space="0" w:color="D9D9D9" w:themeColor="background1" w:themeShade="D9"/>
        <w:insideV w:val="single" w:sz="4" w:space="0" w:color="D9D9D9" w:themeColor="background1" w:themeShade="D9"/>
      </w:tblBorders>
    </w:tblPr>
    <w:tblStylePr w:type="firstRow">
      <w:rPr>
        <w:rFonts w:ascii="Tahoma" w:hAnsi="Tahoma"/>
        <w:sz w:val="18"/>
      </w:rPr>
      <w:tblPr/>
      <w:tcPr>
        <w:tcBorders>
          <w:top w:val="single" w:sz="12" w:space="0" w:color="000000" w:themeColor="text1"/>
        </w:tcBorders>
      </w:tcPr>
    </w:tblStylePr>
    <w:tblStylePr w:type="lastRow">
      <w:tblPr/>
      <w:tcPr>
        <w:tcBorders>
          <w:bottom w:val="single" w:sz="12" w:space="0" w:color="000000" w:themeColor="text1"/>
        </w:tcBorders>
      </w:tcPr>
    </w:tblStylePr>
  </w:style>
  <w:style w:type="paragraph" w:customStyle="1" w:styleId="EFSAAnnextitle">
    <w:name w:val="EFSA_Annex title"/>
    <w:next w:val="EFSABodytext"/>
    <w:uiPriority w:val="99"/>
    <w:qFormat/>
    <w:rsid w:val="00F42638"/>
    <w:pPr>
      <w:keepNext/>
      <w:numPr>
        <w:numId w:val="8"/>
      </w:numPr>
      <w:spacing w:before="240" w:after="120" w:line="240" w:lineRule="auto"/>
      <w:outlineLvl w:val="0"/>
    </w:pPr>
    <w:rPr>
      <w:rFonts w:ascii="Tahoma" w:eastAsia="Times New Roman" w:hAnsi="Tahoma" w:cs="Mangal"/>
      <w:b/>
      <w:iCs/>
      <w:sz w:val="24"/>
      <w:szCs w:val="24"/>
      <w:lang w:val="en-GB" w:eastAsia="en-GB"/>
    </w:rPr>
  </w:style>
  <w:style w:type="paragraph" w:customStyle="1" w:styleId="EFSAAuthorname">
    <w:name w:val="EFSA_Author name"/>
    <w:link w:val="EFSAAuthornameChar"/>
    <w:uiPriority w:val="99"/>
    <w:qFormat/>
    <w:rsid w:val="00F42638"/>
    <w:pPr>
      <w:spacing w:before="120" w:after="240" w:line="240" w:lineRule="auto"/>
      <w:jc w:val="center"/>
    </w:pPr>
    <w:rPr>
      <w:rFonts w:ascii="Tahoma" w:hAnsi="Tahoma"/>
      <w:szCs w:val="20"/>
      <w:lang w:val="en-GB"/>
    </w:rPr>
  </w:style>
  <w:style w:type="character" w:customStyle="1" w:styleId="EFSAAuthornameChar">
    <w:name w:val="EFSA_Author name Char"/>
    <w:basedOn w:val="Fuentedeprrafopredeter"/>
    <w:link w:val="EFSAAuthorname"/>
    <w:uiPriority w:val="99"/>
    <w:rsid w:val="00F42638"/>
    <w:rPr>
      <w:rFonts w:ascii="Tahoma" w:hAnsi="Tahoma"/>
      <w:szCs w:val="20"/>
      <w:lang w:val="en-GB"/>
    </w:rPr>
  </w:style>
  <w:style w:type="paragraph" w:customStyle="1" w:styleId="EFSAAppendixlevel1">
    <w:name w:val="EFSA_Appendix level 1"/>
    <w:next w:val="EFSABodytext"/>
    <w:qFormat/>
    <w:rsid w:val="00F42638"/>
    <w:pPr>
      <w:numPr>
        <w:ilvl w:val="1"/>
        <w:numId w:val="10"/>
      </w:numPr>
      <w:spacing w:before="240" w:after="120" w:line="240" w:lineRule="auto"/>
    </w:pPr>
    <w:rPr>
      <w:rFonts w:ascii="Tahoma" w:eastAsiaTheme="majorEastAsia" w:hAnsi="Tahoma" w:cstheme="majorBidi"/>
      <w:b/>
      <w:bCs/>
      <w:sz w:val="24"/>
      <w:szCs w:val="28"/>
      <w:lang w:val="en-GB"/>
    </w:rPr>
  </w:style>
  <w:style w:type="paragraph" w:customStyle="1" w:styleId="EFSAAppendixlevel2">
    <w:name w:val="EFSA_Appendix level 2"/>
    <w:qFormat/>
    <w:rsid w:val="00F42638"/>
    <w:pPr>
      <w:numPr>
        <w:ilvl w:val="2"/>
        <w:numId w:val="10"/>
      </w:numPr>
      <w:spacing w:before="240" w:after="120" w:line="240" w:lineRule="auto"/>
    </w:pPr>
    <w:rPr>
      <w:rFonts w:ascii="Tahoma" w:eastAsiaTheme="majorEastAsia" w:hAnsi="Tahoma" w:cstheme="majorBidi"/>
      <w:b/>
      <w:color w:val="7F7F7F" w:themeColor="text1" w:themeTint="80"/>
      <w:sz w:val="24"/>
      <w:szCs w:val="28"/>
      <w:lang w:val="en-GB"/>
    </w:rPr>
  </w:style>
  <w:style w:type="paragraph" w:customStyle="1" w:styleId="EFSAAppendixlevel3">
    <w:name w:val="EFSA_Appendix level 3"/>
    <w:next w:val="EFSABodytext"/>
    <w:qFormat/>
    <w:rsid w:val="00F42638"/>
    <w:pPr>
      <w:numPr>
        <w:ilvl w:val="3"/>
        <w:numId w:val="10"/>
      </w:numPr>
      <w:spacing w:before="240" w:after="120" w:line="240" w:lineRule="auto"/>
    </w:pPr>
    <w:rPr>
      <w:rFonts w:ascii="Tahoma" w:eastAsiaTheme="majorEastAsia" w:hAnsi="Tahoma" w:cstheme="majorBidi"/>
      <w:b/>
      <w:bCs/>
      <w:color w:val="7F7F7F" w:themeColor="text1" w:themeTint="80"/>
      <w:szCs w:val="28"/>
      <w:lang w:val="en-GB"/>
    </w:rPr>
  </w:style>
  <w:style w:type="character" w:styleId="Refdecomentario">
    <w:name w:val="annotation reference"/>
    <w:basedOn w:val="Fuentedeprrafopredeter"/>
    <w:uiPriority w:val="99"/>
    <w:semiHidden/>
    <w:rsid w:val="00F42638"/>
    <w:rPr>
      <w:sz w:val="16"/>
      <w:szCs w:val="16"/>
    </w:rPr>
  </w:style>
  <w:style w:type="paragraph" w:styleId="Textocomentario">
    <w:name w:val="annotation text"/>
    <w:basedOn w:val="Normal"/>
    <w:link w:val="TextocomentarioCar"/>
    <w:uiPriority w:val="99"/>
    <w:semiHidden/>
    <w:rsid w:val="00F42638"/>
    <w:pPr>
      <w:spacing w:line="240" w:lineRule="auto"/>
    </w:pPr>
    <w:rPr>
      <w:sz w:val="20"/>
      <w:szCs w:val="20"/>
      <w:lang w:val="en-GB"/>
    </w:rPr>
  </w:style>
  <w:style w:type="character" w:customStyle="1" w:styleId="TextocomentarioCar">
    <w:name w:val="Texto comentario Car"/>
    <w:basedOn w:val="Fuentedeprrafopredeter"/>
    <w:link w:val="Textocomentario"/>
    <w:uiPriority w:val="99"/>
    <w:semiHidden/>
    <w:rsid w:val="00F42638"/>
    <w:rPr>
      <w:sz w:val="20"/>
      <w:szCs w:val="20"/>
      <w:lang w:val="en-GB"/>
    </w:rPr>
  </w:style>
  <w:style w:type="paragraph" w:styleId="Asuntodelcomentario">
    <w:name w:val="annotation subject"/>
    <w:basedOn w:val="Textocomentario"/>
    <w:next w:val="Textocomentario"/>
    <w:link w:val="AsuntodelcomentarioCar"/>
    <w:uiPriority w:val="99"/>
    <w:semiHidden/>
    <w:rsid w:val="00F42638"/>
    <w:rPr>
      <w:b/>
      <w:bCs/>
    </w:rPr>
  </w:style>
  <w:style w:type="character" w:customStyle="1" w:styleId="AsuntodelcomentarioCar">
    <w:name w:val="Asunto del comentario Car"/>
    <w:basedOn w:val="TextocomentarioCar"/>
    <w:link w:val="Asuntodelcomentario"/>
    <w:uiPriority w:val="99"/>
    <w:semiHidden/>
    <w:rsid w:val="00F42638"/>
    <w:rPr>
      <w:b/>
      <w:bCs/>
      <w:sz w:val="20"/>
      <w:szCs w:val="20"/>
      <w:lang w:val="en-GB"/>
    </w:rPr>
  </w:style>
  <w:style w:type="paragraph" w:customStyle="1" w:styleId="EFSAAppendixlevel4">
    <w:name w:val="EFSA_Appendix level 4"/>
    <w:uiPriority w:val="99"/>
    <w:qFormat/>
    <w:rsid w:val="00F42638"/>
    <w:pPr>
      <w:numPr>
        <w:ilvl w:val="4"/>
        <w:numId w:val="9"/>
      </w:numPr>
      <w:spacing w:before="240" w:after="120" w:line="240" w:lineRule="auto"/>
    </w:pPr>
    <w:rPr>
      <w:rFonts w:ascii="Tahoma" w:hAnsi="Tahoma"/>
      <w:b/>
      <w:sz w:val="20"/>
      <w:szCs w:val="20"/>
      <w:lang w:val="en-GB"/>
    </w:rPr>
  </w:style>
  <w:style w:type="character" w:styleId="Hipervnculovisitado">
    <w:name w:val="FollowedHyperlink"/>
    <w:basedOn w:val="Fuentedeprrafopredeter"/>
    <w:uiPriority w:val="99"/>
    <w:semiHidden/>
    <w:rsid w:val="00F42638"/>
    <w:rPr>
      <w:color w:val="800080" w:themeColor="followedHyperlink"/>
      <w:u w:val="single"/>
    </w:rPr>
  </w:style>
  <w:style w:type="paragraph" w:styleId="NormalWeb">
    <w:name w:val="Normal (Web)"/>
    <w:basedOn w:val="Normal"/>
    <w:uiPriority w:val="99"/>
    <w:semiHidden/>
    <w:unhideWhenUsed/>
    <w:rsid w:val="00F42638"/>
    <w:pPr>
      <w:spacing w:before="100" w:beforeAutospacing="1" w:after="100" w:afterAutospacing="1" w:line="240" w:lineRule="auto"/>
    </w:pPr>
    <w:rPr>
      <w:rFonts w:ascii="Times New Roman" w:hAnsi="Times New Roman" w:cs="Times New Roman"/>
      <w:sz w:val="24"/>
      <w:szCs w:val="24"/>
      <w:lang w:eastAsia="es-ES"/>
    </w:rPr>
  </w:style>
  <w:style w:type="character" w:styleId="nfasis">
    <w:name w:val="Emphasis"/>
    <w:basedOn w:val="Fuentedeprrafopredeter"/>
    <w:uiPriority w:val="20"/>
    <w:qFormat/>
    <w:rsid w:val="00F42638"/>
    <w:rPr>
      <w:i/>
      <w:iCs/>
    </w:rPr>
  </w:style>
  <w:style w:type="paragraph" w:styleId="Revisin">
    <w:name w:val="Revision"/>
    <w:hidden/>
    <w:uiPriority w:val="99"/>
    <w:semiHidden/>
    <w:rsid w:val="00F42638"/>
    <w:pPr>
      <w:spacing w:after="0" w:line="240" w:lineRule="auto"/>
    </w:pPr>
    <w:rPr>
      <w:lang w:val="en-GB"/>
    </w:rPr>
  </w:style>
  <w:style w:type="table" w:customStyle="1" w:styleId="Tablanormal21">
    <w:name w:val="Tabla normal 21"/>
    <w:basedOn w:val="Tablanormal"/>
    <w:uiPriority w:val="42"/>
    <w:rsid w:val="00F42638"/>
    <w:pPr>
      <w:spacing w:after="0" w:line="240" w:lineRule="auto"/>
    </w:pPr>
    <w:rPr>
      <w:lang w:val="fr-FR"/>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Bibliografa">
    <w:name w:val="Bibliography"/>
    <w:basedOn w:val="Normal"/>
    <w:next w:val="Normal"/>
    <w:uiPriority w:val="37"/>
    <w:semiHidden/>
    <w:rsid w:val="00F42638"/>
    <w:rPr>
      <w:lang w:val="en-GB"/>
    </w:rPr>
  </w:style>
  <w:style w:type="paragraph" w:styleId="TDC6">
    <w:name w:val="toc 6"/>
    <w:basedOn w:val="Normal"/>
    <w:next w:val="Normal"/>
    <w:autoRedefine/>
    <w:uiPriority w:val="39"/>
    <w:unhideWhenUsed/>
    <w:rsid w:val="00F42638"/>
    <w:pPr>
      <w:spacing w:after="100" w:line="259" w:lineRule="auto"/>
      <w:ind w:left="1100"/>
    </w:pPr>
    <w:rPr>
      <w:rFonts w:eastAsiaTheme="minorEastAsia"/>
      <w:lang w:eastAsia="es-ES"/>
    </w:rPr>
  </w:style>
  <w:style w:type="paragraph" w:styleId="TDC7">
    <w:name w:val="toc 7"/>
    <w:basedOn w:val="Normal"/>
    <w:next w:val="Normal"/>
    <w:autoRedefine/>
    <w:uiPriority w:val="39"/>
    <w:unhideWhenUsed/>
    <w:rsid w:val="00F42638"/>
    <w:pPr>
      <w:spacing w:after="100" w:line="259" w:lineRule="auto"/>
      <w:ind w:left="1320"/>
    </w:pPr>
    <w:rPr>
      <w:rFonts w:eastAsiaTheme="minorEastAsia"/>
      <w:lang w:eastAsia="es-ES"/>
    </w:rPr>
  </w:style>
  <w:style w:type="paragraph" w:styleId="TDC8">
    <w:name w:val="toc 8"/>
    <w:basedOn w:val="Normal"/>
    <w:next w:val="Normal"/>
    <w:autoRedefine/>
    <w:uiPriority w:val="39"/>
    <w:unhideWhenUsed/>
    <w:rsid w:val="00F42638"/>
    <w:pPr>
      <w:spacing w:after="100" w:line="259" w:lineRule="auto"/>
      <w:ind w:left="1540"/>
    </w:pPr>
    <w:rPr>
      <w:rFonts w:eastAsiaTheme="minorEastAsia"/>
      <w:lang w:eastAsia="es-ES"/>
    </w:rPr>
  </w:style>
  <w:style w:type="paragraph" w:styleId="TDC9">
    <w:name w:val="toc 9"/>
    <w:basedOn w:val="Normal"/>
    <w:next w:val="Normal"/>
    <w:autoRedefine/>
    <w:uiPriority w:val="39"/>
    <w:unhideWhenUsed/>
    <w:rsid w:val="00F42638"/>
    <w:pPr>
      <w:spacing w:after="100" w:line="259" w:lineRule="auto"/>
      <w:ind w:left="1760"/>
    </w:pPr>
    <w:rPr>
      <w:rFonts w:eastAsiaTheme="minorEastAsia"/>
      <w:lang w:eastAsia="es-ES"/>
    </w:rPr>
  </w:style>
  <w:style w:type="character" w:customStyle="1" w:styleId="UnresolvedMention1">
    <w:name w:val="Unresolved Mention1"/>
    <w:basedOn w:val="Fuentedeprrafopredeter"/>
    <w:uiPriority w:val="99"/>
    <w:semiHidden/>
    <w:unhideWhenUsed/>
    <w:rsid w:val="00F42638"/>
    <w:rPr>
      <w:color w:val="605E5C"/>
      <w:shd w:val="clear" w:color="auto" w:fill="E1DFDD"/>
    </w:rPr>
  </w:style>
  <w:style w:type="character" w:customStyle="1" w:styleId="hgkelc">
    <w:name w:val="hgkelc"/>
    <w:basedOn w:val="Fuentedeprrafopredeter"/>
    <w:rsid w:val="00F42638"/>
  </w:style>
  <w:style w:type="paragraph" w:customStyle="1" w:styleId="Default">
    <w:name w:val="Default"/>
    <w:rsid w:val="00007643"/>
    <w:pPr>
      <w:autoSpaceDE w:val="0"/>
      <w:autoSpaceDN w:val="0"/>
      <w:adjustRightInd w:val="0"/>
      <w:spacing w:after="0" w:line="240" w:lineRule="auto"/>
    </w:pPr>
    <w:rPr>
      <w:rFonts w:ascii="Verdana" w:hAnsi="Verdana" w:cs="Verdana"/>
      <w:color w:val="000000"/>
      <w:sz w:val="24"/>
      <w:szCs w:val="24"/>
    </w:rPr>
  </w:style>
  <w:style w:type="character" w:customStyle="1" w:styleId="anchor-text">
    <w:name w:val="anchor-text"/>
    <w:basedOn w:val="Fuentedeprrafopredeter"/>
    <w:rsid w:val="007C79C3"/>
  </w:style>
  <w:style w:type="character" w:customStyle="1" w:styleId="article-headerdoi">
    <w:name w:val="article-header__doi"/>
    <w:basedOn w:val="Fuentedeprrafopredeter"/>
    <w:rsid w:val="00C86FDB"/>
  </w:style>
  <w:style w:type="character" w:customStyle="1" w:styleId="identifier">
    <w:name w:val="identifier"/>
    <w:basedOn w:val="Fuentedeprrafopredeter"/>
    <w:rsid w:val="005A593E"/>
  </w:style>
  <w:style w:type="character" w:styleId="Textodelmarcadordeposicin">
    <w:name w:val="Placeholder Text"/>
    <w:basedOn w:val="Fuentedeprrafopredeter"/>
    <w:uiPriority w:val="99"/>
    <w:semiHidden/>
    <w:rsid w:val="00632789"/>
    <w:rPr>
      <w:color w:val="808080"/>
    </w:rPr>
  </w:style>
  <w:style w:type="character" w:customStyle="1" w:styleId="mixed-citation">
    <w:name w:val="mixed-citation"/>
    <w:basedOn w:val="Fuentedeprrafopredeter"/>
    <w:rsid w:val="00353741"/>
  </w:style>
  <w:style w:type="character" w:customStyle="1" w:styleId="ref-title">
    <w:name w:val="ref-title"/>
    <w:basedOn w:val="Fuentedeprrafopredeter"/>
    <w:rsid w:val="00353741"/>
  </w:style>
  <w:style w:type="character" w:customStyle="1" w:styleId="ref-vol">
    <w:name w:val="ref-vol"/>
    <w:basedOn w:val="Fuentedeprrafopredeter"/>
    <w:rsid w:val="00353741"/>
  </w:style>
  <w:style w:type="character" w:customStyle="1" w:styleId="nowrap">
    <w:name w:val="nowrap"/>
    <w:basedOn w:val="Fuentedeprrafopredeter"/>
    <w:rsid w:val="00353741"/>
  </w:style>
  <w:style w:type="character" w:styleId="Mencinsinresolver">
    <w:name w:val="Unresolved Mention"/>
    <w:basedOn w:val="Fuentedeprrafopredeter"/>
    <w:uiPriority w:val="99"/>
    <w:semiHidden/>
    <w:unhideWhenUsed/>
    <w:rsid w:val="0051540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667334">
      <w:bodyDiv w:val="1"/>
      <w:marLeft w:val="0"/>
      <w:marRight w:val="0"/>
      <w:marTop w:val="0"/>
      <w:marBottom w:val="0"/>
      <w:divBdr>
        <w:top w:val="none" w:sz="0" w:space="0" w:color="auto"/>
        <w:left w:val="none" w:sz="0" w:space="0" w:color="auto"/>
        <w:bottom w:val="none" w:sz="0" w:space="0" w:color="auto"/>
        <w:right w:val="none" w:sz="0" w:space="0" w:color="auto"/>
      </w:divBdr>
      <w:divsChild>
        <w:div w:id="339550511">
          <w:marLeft w:val="640"/>
          <w:marRight w:val="0"/>
          <w:marTop w:val="0"/>
          <w:marBottom w:val="0"/>
          <w:divBdr>
            <w:top w:val="none" w:sz="0" w:space="0" w:color="auto"/>
            <w:left w:val="none" w:sz="0" w:space="0" w:color="auto"/>
            <w:bottom w:val="none" w:sz="0" w:space="0" w:color="auto"/>
            <w:right w:val="none" w:sz="0" w:space="0" w:color="auto"/>
          </w:divBdr>
        </w:div>
        <w:div w:id="305817305">
          <w:marLeft w:val="640"/>
          <w:marRight w:val="0"/>
          <w:marTop w:val="0"/>
          <w:marBottom w:val="0"/>
          <w:divBdr>
            <w:top w:val="none" w:sz="0" w:space="0" w:color="auto"/>
            <w:left w:val="none" w:sz="0" w:space="0" w:color="auto"/>
            <w:bottom w:val="none" w:sz="0" w:space="0" w:color="auto"/>
            <w:right w:val="none" w:sz="0" w:space="0" w:color="auto"/>
          </w:divBdr>
        </w:div>
        <w:div w:id="940990048">
          <w:marLeft w:val="640"/>
          <w:marRight w:val="0"/>
          <w:marTop w:val="0"/>
          <w:marBottom w:val="0"/>
          <w:divBdr>
            <w:top w:val="none" w:sz="0" w:space="0" w:color="auto"/>
            <w:left w:val="none" w:sz="0" w:space="0" w:color="auto"/>
            <w:bottom w:val="none" w:sz="0" w:space="0" w:color="auto"/>
            <w:right w:val="none" w:sz="0" w:space="0" w:color="auto"/>
          </w:divBdr>
        </w:div>
        <w:div w:id="862325522">
          <w:marLeft w:val="640"/>
          <w:marRight w:val="0"/>
          <w:marTop w:val="0"/>
          <w:marBottom w:val="0"/>
          <w:divBdr>
            <w:top w:val="none" w:sz="0" w:space="0" w:color="auto"/>
            <w:left w:val="none" w:sz="0" w:space="0" w:color="auto"/>
            <w:bottom w:val="none" w:sz="0" w:space="0" w:color="auto"/>
            <w:right w:val="none" w:sz="0" w:space="0" w:color="auto"/>
          </w:divBdr>
        </w:div>
        <w:div w:id="1128742796">
          <w:marLeft w:val="640"/>
          <w:marRight w:val="0"/>
          <w:marTop w:val="0"/>
          <w:marBottom w:val="0"/>
          <w:divBdr>
            <w:top w:val="none" w:sz="0" w:space="0" w:color="auto"/>
            <w:left w:val="none" w:sz="0" w:space="0" w:color="auto"/>
            <w:bottom w:val="none" w:sz="0" w:space="0" w:color="auto"/>
            <w:right w:val="none" w:sz="0" w:space="0" w:color="auto"/>
          </w:divBdr>
        </w:div>
        <w:div w:id="1712803717">
          <w:marLeft w:val="640"/>
          <w:marRight w:val="0"/>
          <w:marTop w:val="0"/>
          <w:marBottom w:val="0"/>
          <w:divBdr>
            <w:top w:val="none" w:sz="0" w:space="0" w:color="auto"/>
            <w:left w:val="none" w:sz="0" w:space="0" w:color="auto"/>
            <w:bottom w:val="none" w:sz="0" w:space="0" w:color="auto"/>
            <w:right w:val="none" w:sz="0" w:space="0" w:color="auto"/>
          </w:divBdr>
        </w:div>
        <w:div w:id="925069407">
          <w:marLeft w:val="640"/>
          <w:marRight w:val="0"/>
          <w:marTop w:val="0"/>
          <w:marBottom w:val="0"/>
          <w:divBdr>
            <w:top w:val="none" w:sz="0" w:space="0" w:color="auto"/>
            <w:left w:val="none" w:sz="0" w:space="0" w:color="auto"/>
            <w:bottom w:val="none" w:sz="0" w:space="0" w:color="auto"/>
            <w:right w:val="none" w:sz="0" w:space="0" w:color="auto"/>
          </w:divBdr>
        </w:div>
        <w:div w:id="113133680">
          <w:marLeft w:val="640"/>
          <w:marRight w:val="0"/>
          <w:marTop w:val="0"/>
          <w:marBottom w:val="0"/>
          <w:divBdr>
            <w:top w:val="none" w:sz="0" w:space="0" w:color="auto"/>
            <w:left w:val="none" w:sz="0" w:space="0" w:color="auto"/>
            <w:bottom w:val="none" w:sz="0" w:space="0" w:color="auto"/>
            <w:right w:val="none" w:sz="0" w:space="0" w:color="auto"/>
          </w:divBdr>
        </w:div>
        <w:div w:id="220022194">
          <w:marLeft w:val="640"/>
          <w:marRight w:val="0"/>
          <w:marTop w:val="0"/>
          <w:marBottom w:val="0"/>
          <w:divBdr>
            <w:top w:val="none" w:sz="0" w:space="0" w:color="auto"/>
            <w:left w:val="none" w:sz="0" w:space="0" w:color="auto"/>
            <w:bottom w:val="none" w:sz="0" w:space="0" w:color="auto"/>
            <w:right w:val="none" w:sz="0" w:space="0" w:color="auto"/>
          </w:divBdr>
        </w:div>
        <w:div w:id="1686470469">
          <w:marLeft w:val="640"/>
          <w:marRight w:val="0"/>
          <w:marTop w:val="0"/>
          <w:marBottom w:val="0"/>
          <w:divBdr>
            <w:top w:val="none" w:sz="0" w:space="0" w:color="auto"/>
            <w:left w:val="none" w:sz="0" w:space="0" w:color="auto"/>
            <w:bottom w:val="none" w:sz="0" w:space="0" w:color="auto"/>
            <w:right w:val="none" w:sz="0" w:space="0" w:color="auto"/>
          </w:divBdr>
        </w:div>
        <w:div w:id="518199572">
          <w:marLeft w:val="640"/>
          <w:marRight w:val="0"/>
          <w:marTop w:val="0"/>
          <w:marBottom w:val="0"/>
          <w:divBdr>
            <w:top w:val="none" w:sz="0" w:space="0" w:color="auto"/>
            <w:left w:val="none" w:sz="0" w:space="0" w:color="auto"/>
            <w:bottom w:val="none" w:sz="0" w:space="0" w:color="auto"/>
            <w:right w:val="none" w:sz="0" w:space="0" w:color="auto"/>
          </w:divBdr>
        </w:div>
        <w:div w:id="725225972">
          <w:marLeft w:val="640"/>
          <w:marRight w:val="0"/>
          <w:marTop w:val="0"/>
          <w:marBottom w:val="0"/>
          <w:divBdr>
            <w:top w:val="none" w:sz="0" w:space="0" w:color="auto"/>
            <w:left w:val="none" w:sz="0" w:space="0" w:color="auto"/>
            <w:bottom w:val="none" w:sz="0" w:space="0" w:color="auto"/>
            <w:right w:val="none" w:sz="0" w:space="0" w:color="auto"/>
          </w:divBdr>
        </w:div>
        <w:div w:id="1235624871">
          <w:marLeft w:val="640"/>
          <w:marRight w:val="0"/>
          <w:marTop w:val="0"/>
          <w:marBottom w:val="0"/>
          <w:divBdr>
            <w:top w:val="none" w:sz="0" w:space="0" w:color="auto"/>
            <w:left w:val="none" w:sz="0" w:space="0" w:color="auto"/>
            <w:bottom w:val="none" w:sz="0" w:space="0" w:color="auto"/>
            <w:right w:val="none" w:sz="0" w:space="0" w:color="auto"/>
          </w:divBdr>
        </w:div>
        <w:div w:id="1622111316">
          <w:marLeft w:val="640"/>
          <w:marRight w:val="0"/>
          <w:marTop w:val="0"/>
          <w:marBottom w:val="0"/>
          <w:divBdr>
            <w:top w:val="none" w:sz="0" w:space="0" w:color="auto"/>
            <w:left w:val="none" w:sz="0" w:space="0" w:color="auto"/>
            <w:bottom w:val="none" w:sz="0" w:space="0" w:color="auto"/>
            <w:right w:val="none" w:sz="0" w:space="0" w:color="auto"/>
          </w:divBdr>
        </w:div>
        <w:div w:id="1800609300">
          <w:marLeft w:val="640"/>
          <w:marRight w:val="0"/>
          <w:marTop w:val="0"/>
          <w:marBottom w:val="0"/>
          <w:divBdr>
            <w:top w:val="none" w:sz="0" w:space="0" w:color="auto"/>
            <w:left w:val="none" w:sz="0" w:space="0" w:color="auto"/>
            <w:bottom w:val="none" w:sz="0" w:space="0" w:color="auto"/>
            <w:right w:val="none" w:sz="0" w:space="0" w:color="auto"/>
          </w:divBdr>
        </w:div>
        <w:div w:id="1740906186">
          <w:marLeft w:val="640"/>
          <w:marRight w:val="0"/>
          <w:marTop w:val="0"/>
          <w:marBottom w:val="0"/>
          <w:divBdr>
            <w:top w:val="none" w:sz="0" w:space="0" w:color="auto"/>
            <w:left w:val="none" w:sz="0" w:space="0" w:color="auto"/>
            <w:bottom w:val="none" w:sz="0" w:space="0" w:color="auto"/>
            <w:right w:val="none" w:sz="0" w:space="0" w:color="auto"/>
          </w:divBdr>
        </w:div>
        <w:div w:id="798719642">
          <w:marLeft w:val="640"/>
          <w:marRight w:val="0"/>
          <w:marTop w:val="0"/>
          <w:marBottom w:val="0"/>
          <w:divBdr>
            <w:top w:val="none" w:sz="0" w:space="0" w:color="auto"/>
            <w:left w:val="none" w:sz="0" w:space="0" w:color="auto"/>
            <w:bottom w:val="none" w:sz="0" w:space="0" w:color="auto"/>
            <w:right w:val="none" w:sz="0" w:space="0" w:color="auto"/>
          </w:divBdr>
        </w:div>
        <w:div w:id="187838972">
          <w:marLeft w:val="640"/>
          <w:marRight w:val="0"/>
          <w:marTop w:val="0"/>
          <w:marBottom w:val="0"/>
          <w:divBdr>
            <w:top w:val="none" w:sz="0" w:space="0" w:color="auto"/>
            <w:left w:val="none" w:sz="0" w:space="0" w:color="auto"/>
            <w:bottom w:val="none" w:sz="0" w:space="0" w:color="auto"/>
            <w:right w:val="none" w:sz="0" w:space="0" w:color="auto"/>
          </w:divBdr>
        </w:div>
        <w:div w:id="488442601">
          <w:marLeft w:val="640"/>
          <w:marRight w:val="0"/>
          <w:marTop w:val="0"/>
          <w:marBottom w:val="0"/>
          <w:divBdr>
            <w:top w:val="none" w:sz="0" w:space="0" w:color="auto"/>
            <w:left w:val="none" w:sz="0" w:space="0" w:color="auto"/>
            <w:bottom w:val="none" w:sz="0" w:space="0" w:color="auto"/>
            <w:right w:val="none" w:sz="0" w:space="0" w:color="auto"/>
          </w:divBdr>
        </w:div>
        <w:div w:id="720054102">
          <w:marLeft w:val="640"/>
          <w:marRight w:val="0"/>
          <w:marTop w:val="0"/>
          <w:marBottom w:val="0"/>
          <w:divBdr>
            <w:top w:val="none" w:sz="0" w:space="0" w:color="auto"/>
            <w:left w:val="none" w:sz="0" w:space="0" w:color="auto"/>
            <w:bottom w:val="none" w:sz="0" w:space="0" w:color="auto"/>
            <w:right w:val="none" w:sz="0" w:space="0" w:color="auto"/>
          </w:divBdr>
        </w:div>
        <w:div w:id="493765034">
          <w:marLeft w:val="640"/>
          <w:marRight w:val="0"/>
          <w:marTop w:val="0"/>
          <w:marBottom w:val="0"/>
          <w:divBdr>
            <w:top w:val="none" w:sz="0" w:space="0" w:color="auto"/>
            <w:left w:val="none" w:sz="0" w:space="0" w:color="auto"/>
            <w:bottom w:val="none" w:sz="0" w:space="0" w:color="auto"/>
            <w:right w:val="none" w:sz="0" w:space="0" w:color="auto"/>
          </w:divBdr>
        </w:div>
        <w:div w:id="559944693">
          <w:marLeft w:val="640"/>
          <w:marRight w:val="0"/>
          <w:marTop w:val="0"/>
          <w:marBottom w:val="0"/>
          <w:divBdr>
            <w:top w:val="none" w:sz="0" w:space="0" w:color="auto"/>
            <w:left w:val="none" w:sz="0" w:space="0" w:color="auto"/>
            <w:bottom w:val="none" w:sz="0" w:space="0" w:color="auto"/>
            <w:right w:val="none" w:sz="0" w:space="0" w:color="auto"/>
          </w:divBdr>
        </w:div>
        <w:div w:id="1037001960">
          <w:marLeft w:val="640"/>
          <w:marRight w:val="0"/>
          <w:marTop w:val="0"/>
          <w:marBottom w:val="0"/>
          <w:divBdr>
            <w:top w:val="none" w:sz="0" w:space="0" w:color="auto"/>
            <w:left w:val="none" w:sz="0" w:space="0" w:color="auto"/>
            <w:bottom w:val="none" w:sz="0" w:space="0" w:color="auto"/>
            <w:right w:val="none" w:sz="0" w:space="0" w:color="auto"/>
          </w:divBdr>
        </w:div>
        <w:div w:id="833687676">
          <w:marLeft w:val="640"/>
          <w:marRight w:val="0"/>
          <w:marTop w:val="0"/>
          <w:marBottom w:val="0"/>
          <w:divBdr>
            <w:top w:val="none" w:sz="0" w:space="0" w:color="auto"/>
            <w:left w:val="none" w:sz="0" w:space="0" w:color="auto"/>
            <w:bottom w:val="none" w:sz="0" w:space="0" w:color="auto"/>
            <w:right w:val="none" w:sz="0" w:space="0" w:color="auto"/>
          </w:divBdr>
        </w:div>
        <w:div w:id="2065593025">
          <w:marLeft w:val="640"/>
          <w:marRight w:val="0"/>
          <w:marTop w:val="0"/>
          <w:marBottom w:val="0"/>
          <w:divBdr>
            <w:top w:val="none" w:sz="0" w:space="0" w:color="auto"/>
            <w:left w:val="none" w:sz="0" w:space="0" w:color="auto"/>
            <w:bottom w:val="none" w:sz="0" w:space="0" w:color="auto"/>
            <w:right w:val="none" w:sz="0" w:space="0" w:color="auto"/>
          </w:divBdr>
        </w:div>
        <w:div w:id="1899171860">
          <w:marLeft w:val="640"/>
          <w:marRight w:val="0"/>
          <w:marTop w:val="0"/>
          <w:marBottom w:val="0"/>
          <w:divBdr>
            <w:top w:val="none" w:sz="0" w:space="0" w:color="auto"/>
            <w:left w:val="none" w:sz="0" w:space="0" w:color="auto"/>
            <w:bottom w:val="none" w:sz="0" w:space="0" w:color="auto"/>
            <w:right w:val="none" w:sz="0" w:space="0" w:color="auto"/>
          </w:divBdr>
        </w:div>
        <w:div w:id="1328248017">
          <w:marLeft w:val="640"/>
          <w:marRight w:val="0"/>
          <w:marTop w:val="0"/>
          <w:marBottom w:val="0"/>
          <w:divBdr>
            <w:top w:val="none" w:sz="0" w:space="0" w:color="auto"/>
            <w:left w:val="none" w:sz="0" w:space="0" w:color="auto"/>
            <w:bottom w:val="none" w:sz="0" w:space="0" w:color="auto"/>
            <w:right w:val="none" w:sz="0" w:space="0" w:color="auto"/>
          </w:divBdr>
        </w:div>
        <w:div w:id="374433268">
          <w:marLeft w:val="640"/>
          <w:marRight w:val="0"/>
          <w:marTop w:val="0"/>
          <w:marBottom w:val="0"/>
          <w:divBdr>
            <w:top w:val="none" w:sz="0" w:space="0" w:color="auto"/>
            <w:left w:val="none" w:sz="0" w:space="0" w:color="auto"/>
            <w:bottom w:val="none" w:sz="0" w:space="0" w:color="auto"/>
            <w:right w:val="none" w:sz="0" w:space="0" w:color="auto"/>
          </w:divBdr>
        </w:div>
        <w:div w:id="1755542779">
          <w:marLeft w:val="640"/>
          <w:marRight w:val="0"/>
          <w:marTop w:val="0"/>
          <w:marBottom w:val="0"/>
          <w:divBdr>
            <w:top w:val="none" w:sz="0" w:space="0" w:color="auto"/>
            <w:left w:val="none" w:sz="0" w:space="0" w:color="auto"/>
            <w:bottom w:val="none" w:sz="0" w:space="0" w:color="auto"/>
            <w:right w:val="none" w:sz="0" w:space="0" w:color="auto"/>
          </w:divBdr>
        </w:div>
        <w:div w:id="1542476042">
          <w:marLeft w:val="640"/>
          <w:marRight w:val="0"/>
          <w:marTop w:val="0"/>
          <w:marBottom w:val="0"/>
          <w:divBdr>
            <w:top w:val="none" w:sz="0" w:space="0" w:color="auto"/>
            <w:left w:val="none" w:sz="0" w:space="0" w:color="auto"/>
            <w:bottom w:val="none" w:sz="0" w:space="0" w:color="auto"/>
            <w:right w:val="none" w:sz="0" w:space="0" w:color="auto"/>
          </w:divBdr>
        </w:div>
        <w:div w:id="458959065">
          <w:marLeft w:val="640"/>
          <w:marRight w:val="0"/>
          <w:marTop w:val="0"/>
          <w:marBottom w:val="0"/>
          <w:divBdr>
            <w:top w:val="none" w:sz="0" w:space="0" w:color="auto"/>
            <w:left w:val="none" w:sz="0" w:space="0" w:color="auto"/>
            <w:bottom w:val="none" w:sz="0" w:space="0" w:color="auto"/>
            <w:right w:val="none" w:sz="0" w:space="0" w:color="auto"/>
          </w:divBdr>
        </w:div>
        <w:div w:id="590309357">
          <w:marLeft w:val="640"/>
          <w:marRight w:val="0"/>
          <w:marTop w:val="0"/>
          <w:marBottom w:val="0"/>
          <w:divBdr>
            <w:top w:val="none" w:sz="0" w:space="0" w:color="auto"/>
            <w:left w:val="none" w:sz="0" w:space="0" w:color="auto"/>
            <w:bottom w:val="none" w:sz="0" w:space="0" w:color="auto"/>
            <w:right w:val="none" w:sz="0" w:space="0" w:color="auto"/>
          </w:divBdr>
        </w:div>
        <w:div w:id="89325761">
          <w:marLeft w:val="640"/>
          <w:marRight w:val="0"/>
          <w:marTop w:val="0"/>
          <w:marBottom w:val="0"/>
          <w:divBdr>
            <w:top w:val="none" w:sz="0" w:space="0" w:color="auto"/>
            <w:left w:val="none" w:sz="0" w:space="0" w:color="auto"/>
            <w:bottom w:val="none" w:sz="0" w:space="0" w:color="auto"/>
            <w:right w:val="none" w:sz="0" w:space="0" w:color="auto"/>
          </w:divBdr>
        </w:div>
        <w:div w:id="2073038383">
          <w:marLeft w:val="640"/>
          <w:marRight w:val="0"/>
          <w:marTop w:val="0"/>
          <w:marBottom w:val="0"/>
          <w:divBdr>
            <w:top w:val="none" w:sz="0" w:space="0" w:color="auto"/>
            <w:left w:val="none" w:sz="0" w:space="0" w:color="auto"/>
            <w:bottom w:val="none" w:sz="0" w:space="0" w:color="auto"/>
            <w:right w:val="none" w:sz="0" w:space="0" w:color="auto"/>
          </w:divBdr>
        </w:div>
        <w:div w:id="714277798">
          <w:marLeft w:val="640"/>
          <w:marRight w:val="0"/>
          <w:marTop w:val="0"/>
          <w:marBottom w:val="0"/>
          <w:divBdr>
            <w:top w:val="none" w:sz="0" w:space="0" w:color="auto"/>
            <w:left w:val="none" w:sz="0" w:space="0" w:color="auto"/>
            <w:bottom w:val="none" w:sz="0" w:space="0" w:color="auto"/>
            <w:right w:val="none" w:sz="0" w:space="0" w:color="auto"/>
          </w:divBdr>
        </w:div>
        <w:div w:id="2041129088">
          <w:marLeft w:val="640"/>
          <w:marRight w:val="0"/>
          <w:marTop w:val="0"/>
          <w:marBottom w:val="0"/>
          <w:divBdr>
            <w:top w:val="none" w:sz="0" w:space="0" w:color="auto"/>
            <w:left w:val="none" w:sz="0" w:space="0" w:color="auto"/>
            <w:bottom w:val="none" w:sz="0" w:space="0" w:color="auto"/>
            <w:right w:val="none" w:sz="0" w:space="0" w:color="auto"/>
          </w:divBdr>
        </w:div>
        <w:div w:id="1527988943">
          <w:marLeft w:val="640"/>
          <w:marRight w:val="0"/>
          <w:marTop w:val="0"/>
          <w:marBottom w:val="0"/>
          <w:divBdr>
            <w:top w:val="none" w:sz="0" w:space="0" w:color="auto"/>
            <w:left w:val="none" w:sz="0" w:space="0" w:color="auto"/>
            <w:bottom w:val="none" w:sz="0" w:space="0" w:color="auto"/>
            <w:right w:val="none" w:sz="0" w:space="0" w:color="auto"/>
          </w:divBdr>
        </w:div>
        <w:div w:id="609893516">
          <w:marLeft w:val="640"/>
          <w:marRight w:val="0"/>
          <w:marTop w:val="0"/>
          <w:marBottom w:val="0"/>
          <w:divBdr>
            <w:top w:val="none" w:sz="0" w:space="0" w:color="auto"/>
            <w:left w:val="none" w:sz="0" w:space="0" w:color="auto"/>
            <w:bottom w:val="none" w:sz="0" w:space="0" w:color="auto"/>
            <w:right w:val="none" w:sz="0" w:space="0" w:color="auto"/>
          </w:divBdr>
        </w:div>
        <w:div w:id="1438678132">
          <w:marLeft w:val="640"/>
          <w:marRight w:val="0"/>
          <w:marTop w:val="0"/>
          <w:marBottom w:val="0"/>
          <w:divBdr>
            <w:top w:val="none" w:sz="0" w:space="0" w:color="auto"/>
            <w:left w:val="none" w:sz="0" w:space="0" w:color="auto"/>
            <w:bottom w:val="none" w:sz="0" w:space="0" w:color="auto"/>
            <w:right w:val="none" w:sz="0" w:space="0" w:color="auto"/>
          </w:divBdr>
        </w:div>
        <w:div w:id="152570107">
          <w:marLeft w:val="640"/>
          <w:marRight w:val="0"/>
          <w:marTop w:val="0"/>
          <w:marBottom w:val="0"/>
          <w:divBdr>
            <w:top w:val="none" w:sz="0" w:space="0" w:color="auto"/>
            <w:left w:val="none" w:sz="0" w:space="0" w:color="auto"/>
            <w:bottom w:val="none" w:sz="0" w:space="0" w:color="auto"/>
            <w:right w:val="none" w:sz="0" w:space="0" w:color="auto"/>
          </w:divBdr>
        </w:div>
        <w:div w:id="401636064">
          <w:marLeft w:val="640"/>
          <w:marRight w:val="0"/>
          <w:marTop w:val="0"/>
          <w:marBottom w:val="0"/>
          <w:divBdr>
            <w:top w:val="none" w:sz="0" w:space="0" w:color="auto"/>
            <w:left w:val="none" w:sz="0" w:space="0" w:color="auto"/>
            <w:bottom w:val="none" w:sz="0" w:space="0" w:color="auto"/>
            <w:right w:val="none" w:sz="0" w:space="0" w:color="auto"/>
          </w:divBdr>
        </w:div>
        <w:div w:id="545259962">
          <w:marLeft w:val="640"/>
          <w:marRight w:val="0"/>
          <w:marTop w:val="0"/>
          <w:marBottom w:val="0"/>
          <w:divBdr>
            <w:top w:val="none" w:sz="0" w:space="0" w:color="auto"/>
            <w:left w:val="none" w:sz="0" w:space="0" w:color="auto"/>
            <w:bottom w:val="none" w:sz="0" w:space="0" w:color="auto"/>
            <w:right w:val="none" w:sz="0" w:space="0" w:color="auto"/>
          </w:divBdr>
        </w:div>
        <w:div w:id="1015424954">
          <w:marLeft w:val="640"/>
          <w:marRight w:val="0"/>
          <w:marTop w:val="0"/>
          <w:marBottom w:val="0"/>
          <w:divBdr>
            <w:top w:val="none" w:sz="0" w:space="0" w:color="auto"/>
            <w:left w:val="none" w:sz="0" w:space="0" w:color="auto"/>
            <w:bottom w:val="none" w:sz="0" w:space="0" w:color="auto"/>
            <w:right w:val="none" w:sz="0" w:space="0" w:color="auto"/>
          </w:divBdr>
        </w:div>
        <w:div w:id="623391829">
          <w:marLeft w:val="640"/>
          <w:marRight w:val="0"/>
          <w:marTop w:val="0"/>
          <w:marBottom w:val="0"/>
          <w:divBdr>
            <w:top w:val="none" w:sz="0" w:space="0" w:color="auto"/>
            <w:left w:val="none" w:sz="0" w:space="0" w:color="auto"/>
            <w:bottom w:val="none" w:sz="0" w:space="0" w:color="auto"/>
            <w:right w:val="none" w:sz="0" w:space="0" w:color="auto"/>
          </w:divBdr>
        </w:div>
        <w:div w:id="766002488">
          <w:marLeft w:val="640"/>
          <w:marRight w:val="0"/>
          <w:marTop w:val="0"/>
          <w:marBottom w:val="0"/>
          <w:divBdr>
            <w:top w:val="none" w:sz="0" w:space="0" w:color="auto"/>
            <w:left w:val="none" w:sz="0" w:space="0" w:color="auto"/>
            <w:bottom w:val="none" w:sz="0" w:space="0" w:color="auto"/>
            <w:right w:val="none" w:sz="0" w:space="0" w:color="auto"/>
          </w:divBdr>
        </w:div>
        <w:div w:id="290475836">
          <w:marLeft w:val="640"/>
          <w:marRight w:val="0"/>
          <w:marTop w:val="0"/>
          <w:marBottom w:val="0"/>
          <w:divBdr>
            <w:top w:val="none" w:sz="0" w:space="0" w:color="auto"/>
            <w:left w:val="none" w:sz="0" w:space="0" w:color="auto"/>
            <w:bottom w:val="none" w:sz="0" w:space="0" w:color="auto"/>
            <w:right w:val="none" w:sz="0" w:space="0" w:color="auto"/>
          </w:divBdr>
        </w:div>
        <w:div w:id="1625501435">
          <w:marLeft w:val="640"/>
          <w:marRight w:val="0"/>
          <w:marTop w:val="0"/>
          <w:marBottom w:val="0"/>
          <w:divBdr>
            <w:top w:val="none" w:sz="0" w:space="0" w:color="auto"/>
            <w:left w:val="none" w:sz="0" w:space="0" w:color="auto"/>
            <w:bottom w:val="none" w:sz="0" w:space="0" w:color="auto"/>
            <w:right w:val="none" w:sz="0" w:space="0" w:color="auto"/>
          </w:divBdr>
        </w:div>
        <w:div w:id="1860045576">
          <w:marLeft w:val="640"/>
          <w:marRight w:val="0"/>
          <w:marTop w:val="0"/>
          <w:marBottom w:val="0"/>
          <w:divBdr>
            <w:top w:val="none" w:sz="0" w:space="0" w:color="auto"/>
            <w:left w:val="none" w:sz="0" w:space="0" w:color="auto"/>
            <w:bottom w:val="none" w:sz="0" w:space="0" w:color="auto"/>
            <w:right w:val="none" w:sz="0" w:space="0" w:color="auto"/>
          </w:divBdr>
        </w:div>
        <w:div w:id="713315806">
          <w:marLeft w:val="640"/>
          <w:marRight w:val="0"/>
          <w:marTop w:val="0"/>
          <w:marBottom w:val="0"/>
          <w:divBdr>
            <w:top w:val="none" w:sz="0" w:space="0" w:color="auto"/>
            <w:left w:val="none" w:sz="0" w:space="0" w:color="auto"/>
            <w:bottom w:val="none" w:sz="0" w:space="0" w:color="auto"/>
            <w:right w:val="none" w:sz="0" w:space="0" w:color="auto"/>
          </w:divBdr>
        </w:div>
        <w:div w:id="1416972560">
          <w:marLeft w:val="640"/>
          <w:marRight w:val="0"/>
          <w:marTop w:val="0"/>
          <w:marBottom w:val="0"/>
          <w:divBdr>
            <w:top w:val="none" w:sz="0" w:space="0" w:color="auto"/>
            <w:left w:val="none" w:sz="0" w:space="0" w:color="auto"/>
            <w:bottom w:val="none" w:sz="0" w:space="0" w:color="auto"/>
            <w:right w:val="none" w:sz="0" w:space="0" w:color="auto"/>
          </w:divBdr>
        </w:div>
        <w:div w:id="2098405843">
          <w:marLeft w:val="640"/>
          <w:marRight w:val="0"/>
          <w:marTop w:val="0"/>
          <w:marBottom w:val="0"/>
          <w:divBdr>
            <w:top w:val="none" w:sz="0" w:space="0" w:color="auto"/>
            <w:left w:val="none" w:sz="0" w:space="0" w:color="auto"/>
            <w:bottom w:val="none" w:sz="0" w:space="0" w:color="auto"/>
            <w:right w:val="none" w:sz="0" w:space="0" w:color="auto"/>
          </w:divBdr>
        </w:div>
        <w:div w:id="598411288">
          <w:marLeft w:val="640"/>
          <w:marRight w:val="0"/>
          <w:marTop w:val="0"/>
          <w:marBottom w:val="0"/>
          <w:divBdr>
            <w:top w:val="none" w:sz="0" w:space="0" w:color="auto"/>
            <w:left w:val="none" w:sz="0" w:space="0" w:color="auto"/>
            <w:bottom w:val="none" w:sz="0" w:space="0" w:color="auto"/>
            <w:right w:val="none" w:sz="0" w:space="0" w:color="auto"/>
          </w:divBdr>
        </w:div>
        <w:div w:id="80882972">
          <w:marLeft w:val="640"/>
          <w:marRight w:val="0"/>
          <w:marTop w:val="0"/>
          <w:marBottom w:val="0"/>
          <w:divBdr>
            <w:top w:val="none" w:sz="0" w:space="0" w:color="auto"/>
            <w:left w:val="none" w:sz="0" w:space="0" w:color="auto"/>
            <w:bottom w:val="none" w:sz="0" w:space="0" w:color="auto"/>
            <w:right w:val="none" w:sz="0" w:space="0" w:color="auto"/>
          </w:divBdr>
        </w:div>
        <w:div w:id="567957452">
          <w:marLeft w:val="640"/>
          <w:marRight w:val="0"/>
          <w:marTop w:val="0"/>
          <w:marBottom w:val="0"/>
          <w:divBdr>
            <w:top w:val="none" w:sz="0" w:space="0" w:color="auto"/>
            <w:left w:val="none" w:sz="0" w:space="0" w:color="auto"/>
            <w:bottom w:val="none" w:sz="0" w:space="0" w:color="auto"/>
            <w:right w:val="none" w:sz="0" w:space="0" w:color="auto"/>
          </w:divBdr>
        </w:div>
        <w:div w:id="1581910289">
          <w:marLeft w:val="640"/>
          <w:marRight w:val="0"/>
          <w:marTop w:val="0"/>
          <w:marBottom w:val="0"/>
          <w:divBdr>
            <w:top w:val="none" w:sz="0" w:space="0" w:color="auto"/>
            <w:left w:val="none" w:sz="0" w:space="0" w:color="auto"/>
            <w:bottom w:val="none" w:sz="0" w:space="0" w:color="auto"/>
            <w:right w:val="none" w:sz="0" w:space="0" w:color="auto"/>
          </w:divBdr>
        </w:div>
        <w:div w:id="1744178694">
          <w:marLeft w:val="640"/>
          <w:marRight w:val="0"/>
          <w:marTop w:val="0"/>
          <w:marBottom w:val="0"/>
          <w:divBdr>
            <w:top w:val="none" w:sz="0" w:space="0" w:color="auto"/>
            <w:left w:val="none" w:sz="0" w:space="0" w:color="auto"/>
            <w:bottom w:val="none" w:sz="0" w:space="0" w:color="auto"/>
            <w:right w:val="none" w:sz="0" w:space="0" w:color="auto"/>
          </w:divBdr>
        </w:div>
        <w:div w:id="56979345">
          <w:marLeft w:val="640"/>
          <w:marRight w:val="0"/>
          <w:marTop w:val="0"/>
          <w:marBottom w:val="0"/>
          <w:divBdr>
            <w:top w:val="none" w:sz="0" w:space="0" w:color="auto"/>
            <w:left w:val="none" w:sz="0" w:space="0" w:color="auto"/>
            <w:bottom w:val="none" w:sz="0" w:space="0" w:color="auto"/>
            <w:right w:val="none" w:sz="0" w:space="0" w:color="auto"/>
          </w:divBdr>
        </w:div>
        <w:div w:id="1172454073">
          <w:marLeft w:val="640"/>
          <w:marRight w:val="0"/>
          <w:marTop w:val="0"/>
          <w:marBottom w:val="0"/>
          <w:divBdr>
            <w:top w:val="none" w:sz="0" w:space="0" w:color="auto"/>
            <w:left w:val="none" w:sz="0" w:space="0" w:color="auto"/>
            <w:bottom w:val="none" w:sz="0" w:space="0" w:color="auto"/>
            <w:right w:val="none" w:sz="0" w:space="0" w:color="auto"/>
          </w:divBdr>
        </w:div>
        <w:div w:id="1779179456">
          <w:marLeft w:val="640"/>
          <w:marRight w:val="0"/>
          <w:marTop w:val="0"/>
          <w:marBottom w:val="0"/>
          <w:divBdr>
            <w:top w:val="none" w:sz="0" w:space="0" w:color="auto"/>
            <w:left w:val="none" w:sz="0" w:space="0" w:color="auto"/>
            <w:bottom w:val="none" w:sz="0" w:space="0" w:color="auto"/>
            <w:right w:val="none" w:sz="0" w:space="0" w:color="auto"/>
          </w:divBdr>
        </w:div>
        <w:div w:id="328797493">
          <w:marLeft w:val="640"/>
          <w:marRight w:val="0"/>
          <w:marTop w:val="0"/>
          <w:marBottom w:val="0"/>
          <w:divBdr>
            <w:top w:val="none" w:sz="0" w:space="0" w:color="auto"/>
            <w:left w:val="none" w:sz="0" w:space="0" w:color="auto"/>
            <w:bottom w:val="none" w:sz="0" w:space="0" w:color="auto"/>
            <w:right w:val="none" w:sz="0" w:space="0" w:color="auto"/>
          </w:divBdr>
        </w:div>
        <w:div w:id="1217937934">
          <w:marLeft w:val="640"/>
          <w:marRight w:val="0"/>
          <w:marTop w:val="0"/>
          <w:marBottom w:val="0"/>
          <w:divBdr>
            <w:top w:val="none" w:sz="0" w:space="0" w:color="auto"/>
            <w:left w:val="none" w:sz="0" w:space="0" w:color="auto"/>
            <w:bottom w:val="none" w:sz="0" w:space="0" w:color="auto"/>
            <w:right w:val="none" w:sz="0" w:space="0" w:color="auto"/>
          </w:divBdr>
        </w:div>
        <w:div w:id="735399127">
          <w:marLeft w:val="640"/>
          <w:marRight w:val="0"/>
          <w:marTop w:val="0"/>
          <w:marBottom w:val="0"/>
          <w:divBdr>
            <w:top w:val="none" w:sz="0" w:space="0" w:color="auto"/>
            <w:left w:val="none" w:sz="0" w:space="0" w:color="auto"/>
            <w:bottom w:val="none" w:sz="0" w:space="0" w:color="auto"/>
            <w:right w:val="none" w:sz="0" w:space="0" w:color="auto"/>
          </w:divBdr>
        </w:div>
        <w:div w:id="1898348171">
          <w:marLeft w:val="640"/>
          <w:marRight w:val="0"/>
          <w:marTop w:val="0"/>
          <w:marBottom w:val="0"/>
          <w:divBdr>
            <w:top w:val="none" w:sz="0" w:space="0" w:color="auto"/>
            <w:left w:val="none" w:sz="0" w:space="0" w:color="auto"/>
            <w:bottom w:val="none" w:sz="0" w:space="0" w:color="auto"/>
            <w:right w:val="none" w:sz="0" w:space="0" w:color="auto"/>
          </w:divBdr>
        </w:div>
        <w:div w:id="1110472268">
          <w:marLeft w:val="640"/>
          <w:marRight w:val="0"/>
          <w:marTop w:val="0"/>
          <w:marBottom w:val="0"/>
          <w:divBdr>
            <w:top w:val="none" w:sz="0" w:space="0" w:color="auto"/>
            <w:left w:val="none" w:sz="0" w:space="0" w:color="auto"/>
            <w:bottom w:val="none" w:sz="0" w:space="0" w:color="auto"/>
            <w:right w:val="none" w:sz="0" w:space="0" w:color="auto"/>
          </w:divBdr>
        </w:div>
        <w:div w:id="1806387556">
          <w:marLeft w:val="640"/>
          <w:marRight w:val="0"/>
          <w:marTop w:val="0"/>
          <w:marBottom w:val="0"/>
          <w:divBdr>
            <w:top w:val="none" w:sz="0" w:space="0" w:color="auto"/>
            <w:left w:val="none" w:sz="0" w:space="0" w:color="auto"/>
            <w:bottom w:val="none" w:sz="0" w:space="0" w:color="auto"/>
            <w:right w:val="none" w:sz="0" w:space="0" w:color="auto"/>
          </w:divBdr>
        </w:div>
        <w:div w:id="211893639">
          <w:marLeft w:val="640"/>
          <w:marRight w:val="0"/>
          <w:marTop w:val="0"/>
          <w:marBottom w:val="0"/>
          <w:divBdr>
            <w:top w:val="none" w:sz="0" w:space="0" w:color="auto"/>
            <w:left w:val="none" w:sz="0" w:space="0" w:color="auto"/>
            <w:bottom w:val="none" w:sz="0" w:space="0" w:color="auto"/>
            <w:right w:val="none" w:sz="0" w:space="0" w:color="auto"/>
          </w:divBdr>
        </w:div>
        <w:div w:id="59987334">
          <w:marLeft w:val="640"/>
          <w:marRight w:val="0"/>
          <w:marTop w:val="0"/>
          <w:marBottom w:val="0"/>
          <w:divBdr>
            <w:top w:val="none" w:sz="0" w:space="0" w:color="auto"/>
            <w:left w:val="none" w:sz="0" w:space="0" w:color="auto"/>
            <w:bottom w:val="none" w:sz="0" w:space="0" w:color="auto"/>
            <w:right w:val="none" w:sz="0" w:space="0" w:color="auto"/>
          </w:divBdr>
        </w:div>
        <w:div w:id="527371470">
          <w:marLeft w:val="640"/>
          <w:marRight w:val="0"/>
          <w:marTop w:val="0"/>
          <w:marBottom w:val="0"/>
          <w:divBdr>
            <w:top w:val="none" w:sz="0" w:space="0" w:color="auto"/>
            <w:left w:val="none" w:sz="0" w:space="0" w:color="auto"/>
            <w:bottom w:val="none" w:sz="0" w:space="0" w:color="auto"/>
            <w:right w:val="none" w:sz="0" w:space="0" w:color="auto"/>
          </w:divBdr>
        </w:div>
        <w:div w:id="1381243269">
          <w:marLeft w:val="640"/>
          <w:marRight w:val="0"/>
          <w:marTop w:val="0"/>
          <w:marBottom w:val="0"/>
          <w:divBdr>
            <w:top w:val="none" w:sz="0" w:space="0" w:color="auto"/>
            <w:left w:val="none" w:sz="0" w:space="0" w:color="auto"/>
            <w:bottom w:val="none" w:sz="0" w:space="0" w:color="auto"/>
            <w:right w:val="none" w:sz="0" w:space="0" w:color="auto"/>
          </w:divBdr>
        </w:div>
        <w:div w:id="443157427">
          <w:marLeft w:val="640"/>
          <w:marRight w:val="0"/>
          <w:marTop w:val="0"/>
          <w:marBottom w:val="0"/>
          <w:divBdr>
            <w:top w:val="none" w:sz="0" w:space="0" w:color="auto"/>
            <w:left w:val="none" w:sz="0" w:space="0" w:color="auto"/>
            <w:bottom w:val="none" w:sz="0" w:space="0" w:color="auto"/>
            <w:right w:val="none" w:sz="0" w:space="0" w:color="auto"/>
          </w:divBdr>
        </w:div>
        <w:div w:id="1864780050">
          <w:marLeft w:val="640"/>
          <w:marRight w:val="0"/>
          <w:marTop w:val="0"/>
          <w:marBottom w:val="0"/>
          <w:divBdr>
            <w:top w:val="none" w:sz="0" w:space="0" w:color="auto"/>
            <w:left w:val="none" w:sz="0" w:space="0" w:color="auto"/>
            <w:bottom w:val="none" w:sz="0" w:space="0" w:color="auto"/>
            <w:right w:val="none" w:sz="0" w:space="0" w:color="auto"/>
          </w:divBdr>
        </w:div>
        <w:div w:id="1212502711">
          <w:marLeft w:val="640"/>
          <w:marRight w:val="0"/>
          <w:marTop w:val="0"/>
          <w:marBottom w:val="0"/>
          <w:divBdr>
            <w:top w:val="none" w:sz="0" w:space="0" w:color="auto"/>
            <w:left w:val="none" w:sz="0" w:space="0" w:color="auto"/>
            <w:bottom w:val="none" w:sz="0" w:space="0" w:color="auto"/>
            <w:right w:val="none" w:sz="0" w:space="0" w:color="auto"/>
          </w:divBdr>
        </w:div>
        <w:div w:id="1783575571">
          <w:marLeft w:val="640"/>
          <w:marRight w:val="0"/>
          <w:marTop w:val="0"/>
          <w:marBottom w:val="0"/>
          <w:divBdr>
            <w:top w:val="none" w:sz="0" w:space="0" w:color="auto"/>
            <w:left w:val="none" w:sz="0" w:space="0" w:color="auto"/>
            <w:bottom w:val="none" w:sz="0" w:space="0" w:color="auto"/>
            <w:right w:val="none" w:sz="0" w:space="0" w:color="auto"/>
          </w:divBdr>
        </w:div>
        <w:div w:id="1463041191">
          <w:marLeft w:val="640"/>
          <w:marRight w:val="0"/>
          <w:marTop w:val="0"/>
          <w:marBottom w:val="0"/>
          <w:divBdr>
            <w:top w:val="none" w:sz="0" w:space="0" w:color="auto"/>
            <w:left w:val="none" w:sz="0" w:space="0" w:color="auto"/>
            <w:bottom w:val="none" w:sz="0" w:space="0" w:color="auto"/>
            <w:right w:val="none" w:sz="0" w:space="0" w:color="auto"/>
          </w:divBdr>
        </w:div>
        <w:div w:id="2045054060">
          <w:marLeft w:val="640"/>
          <w:marRight w:val="0"/>
          <w:marTop w:val="0"/>
          <w:marBottom w:val="0"/>
          <w:divBdr>
            <w:top w:val="none" w:sz="0" w:space="0" w:color="auto"/>
            <w:left w:val="none" w:sz="0" w:space="0" w:color="auto"/>
            <w:bottom w:val="none" w:sz="0" w:space="0" w:color="auto"/>
            <w:right w:val="none" w:sz="0" w:space="0" w:color="auto"/>
          </w:divBdr>
        </w:div>
        <w:div w:id="315884888">
          <w:marLeft w:val="640"/>
          <w:marRight w:val="0"/>
          <w:marTop w:val="0"/>
          <w:marBottom w:val="0"/>
          <w:divBdr>
            <w:top w:val="none" w:sz="0" w:space="0" w:color="auto"/>
            <w:left w:val="none" w:sz="0" w:space="0" w:color="auto"/>
            <w:bottom w:val="none" w:sz="0" w:space="0" w:color="auto"/>
            <w:right w:val="none" w:sz="0" w:space="0" w:color="auto"/>
          </w:divBdr>
        </w:div>
        <w:div w:id="2017925336">
          <w:marLeft w:val="640"/>
          <w:marRight w:val="0"/>
          <w:marTop w:val="0"/>
          <w:marBottom w:val="0"/>
          <w:divBdr>
            <w:top w:val="none" w:sz="0" w:space="0" w:color="auto"/>
            <w:left w:val="none" w:sz="0" w:space="0" w:color="auto"/>
            <w:bottom w:val="none" w:sz="0" w:space="0" w:color="auto"/>
            <w:right w:val="none" w:sz="0" w:space="0" w:color="auto"/>
          </w:divBdr>
        </w:div>
        <w:div w:id="670329324">
          <w:marLeft w:val="640"/>
          <w:marRight w:val="0"/>
          <w:marTop w:val="0"/>
          <w:marBottom w:val="0"/>
          <w:divBdr>
            <w:top w:val="none" w:sz="0" w:space="0" w:color="auto"/>
            <w:left w:val="none" w:sz="0" w:space="0" w:color="auto"/>
            <w:bottom w:val="none" w:sz="0" w:space="0" w:color="auto"/>
            <w:right w:val="none" w:sz="0" w:space="0" w:color="auto"/>
          </w:divBdr>
        </w:div>
        <w:div w:id="956717616">
          <w:marLeft w:val="640"/>
          <w:marRight w:val="0"/>
          <w:marTop w:val="0"/>
          <w:marBottom w:val="0"/>
          <w:divBdr>
            <w:top w:val="none" w:sz="0" w:space="0" w:color="auto"/>
            <w:left w:val="none" w:sz="0" w:space="0" w:color="auto"/>
            <w:bottom w:val="none" w:sz="0" w:space="0" w:color="auto"/>
            <w:right w:val="none" w:sz="0" w:space="0" w:color="auto"/>
          </w:divBdr>
        </w:div>
        <w:div w:id="219021841">
          <w:marLeft w:val="640"/>
          <w:marRight w:val="0"/>
          <w:marTop w:val="0"/>
          <w:marBottom w:val="0"/>
          <w:divBdr>
            <w:top w:val="none" w:sz="0" w:space="0" w:color="auto"/>
            <w:left w:val="none" w:sz="0" w:space="0" w:color="auto"/>
            <w:bottom w:val="none" w:sz="0" w:space="0" w:color="auto"/>
            <w:right w:val="none" w:sz="0" w:space="0" w:color="auto"/>
          </w:divBdr>
        </w:div>
        <w:div w:id="1589147908">
          <w:marLeft w:val="640"/>
          <w:marRight w:val="0"/>
          <w:marTop w:val="0"/>
          <w:marBottom w:val="0"/>
          <w:divBdr>
            <w:top w:val="none" w:sz="0" w:space="0" w:color="auto"/>
            <w:left w:val="none" w:sz="0" w:space="0" w:color="auto"/>
            <w:bottom w:val="none" w:sz="0" w:space="0" w:color="auto"/>
            <w:right w:val="none" w:sz="0" w:space="0" w:color="auto"/>
          </w:divBdr>
        </w:div>
        <w:div w:id="877623936">
          <w:marLeft w:val="640"/>
          <w:marRight w:val="0"/>
          <w:marTop w:val="0"/>
          <w:marBottom w:val="0"/>
          <w:divBdr>
            <w:top w:val="none" w:sz="0" w:space="0" w:color="auto"/>
            <w:left w:val="none" w:sz="0" w:space="0" w:color="auto"/>
            <w:bottom w:val="none" w:sz="0" w:space="0" w:color="auto"/>
            <w:right w:val="none" w:sz="0" w:space="0" w:color="auto"/>
          </w:divBdr>
        </w:div>
        <w:div w:id="772363565">
          <w:marLeft w:val="640"/>
          <w:marRight w:val="0"/>
          <w:marTop w:val="0"/>
          <w:marBottom w:val="0"/>
          <w:divBdr>
            <w:top w:val="none" w:sz="0" w:space="0" w:color="auto"/>
            <w:left w:val="none" w:sz="0" w:space="0" w:color="auto"/>
            <w:bottom w:val="none" w:sz="0" w:space="0" w:color="auto"/>
            <w:right w:val="none" w:sz="0" w:space="0" w:color="auto"/>
          </w:divBdr>
        </w:div>
        <w:div w:id="1237473774">
          <w:marLeft w:val="640"/>
          <w:marRight w:val="0"/>
          <w:marTop w:val="0"/>
          <w:marBottom w:val="0"/>
          <w:divBdr>
            <w:top w:val="none" w:sz="0" w:space="0" w:color="auto"/>
            <w:left w:val="none" w:sz="0" w:space="0" w:color="auto"/>
            <w:bottom w:val="none" w:sz="0" w:space="0" w:color="auto"/>
            <w:right w:val="none" w:sz="0" w:space="0" w:color="auto"/>
          </w:divBdr>
        </w:div>
        <w:div w:id="349258835">
          <w:marLeft w:val="640"/>
          <w:marRight w:val="0"/>
          <w:marTop w:val="0"/>
          <w:marBottom w:val="0"/>
          <w:divBdr>
            <w:top w:val="none" w:sz="0" w:space="0" w:color="auto"/>
            <w:left w:val="none" w:sz="0" w:space="0" w:color="auto"/>
            <w:bottom w:val="none" w:sz="0" w:space="0" w:color="auto"/>
            <w:right w:val="none" w:sz="0" w:space="0" w:color="auto"/>
          </w:divBdr>
        </w:div>
        <w:div w:id="814878526">
          <w:marLeft w:val="640"/>
          <w:marRight w:val="0"/>
          <w:marTop w:val="0"/>
          <w:marBottom w:val="0"/>
          <w:divBdr>
            <w:top w:val="none" w:sz="0" w:space="0" w:color="auto"/>
            <w:left w:val="none" w:sz="0" w:space="0" w:color="auto"/>
            <w:bottom w:val="none" w:sz="0" w:space="0" w:color="auto"/>
            <w:right w:val="none" w:sz="0" w:space="0" w:color="auto"/>
          </w:divBdr>
        </w:div>
        <w:div w:id="1315333087">
          <w:marLeft w:val="640"/>
          <w:marRight w:val="0"/>
          <w:marTop w:val="0"/>
          <w:marBottom w:val="0"/>
          <w:divBdr>
            <w:top w:val="none" w:sz="0" w:space="0" w:color="auto"/>
            <w:left w:val="none" w:sz="0" w:space="0" w:color="auto"/>
            <w:bottom w:val="none" w:sz="0" w:space="0" w:color="auto"/>
            <w:right w:val="none" w:sz="0" w:space="0" w:color="auto"/>
          </w:divBdr>
        </w:div>
        <w:div w:id="1986546450">
          <w:marLeft w:val="640"/>
          <w:marRight w:val="0"/>
          <w:marTop w:val="0"/>
          <w:marBottom w:val="0"/>
          <w:divBdr>
            <w:top w:val="none" w:sz="0" w:space="0" w:color="auto"/>
            <w:left w:val="none" w:sz="0" w:space="0" w:color="auto"/>
            <w:bottom w:val="none" w:sz="0" w:space="0" w:color="auto"/>
            <w:right w:val="none" w:sz="0" w:space="0" w:color="auto"/>
          </w:divBdr>
        </w:div>
        <w:div w:id="2116513897">
          <w:marLeft w:val="640"/>
          <w:marRight w:val="0"/>
          <w:marTop w:val="0"/>
          <w:marBottom w:val="0"/>
          <w:divBdr>
            <w:top w:val="none" w:sz="0" w:space="0" w:color="auto"/>
            <w:left w:val="none" w:sz="0" w:space="0" w:color="auto"/>
            <w:bottom w:val="none" w:sz="0" w:space="0" w:color="auto"/>
            <w:right w:val="none" w:sz="0" w:space="0" w:color="auto"/>
          </w:divBdr>
        </w:div>
        <w:div w:id="544412705">
          <w:marLeft w:val="640"/>
          <w:marRight w:val="0"/>
          <w:marTop w:val="0"/>
          <w:marBottom w:val="0"/>
          <w:divBdr>
            <w:top w:val="none" w:sz="0" w:space="0" w:color="auto"/>
            <w:left w:val="none" w:sz="0" w:space="0" w:color="auto"/>
            <w:bottom w:val="none" w:sz="0" w:space="0" w:color="auto"/>
            <w:right w:val="none" w:sz="0" w:space="0" w:color="auto"/>
          </w:divBdr>
        </w:div>
        <w:div w:id="1189175938">
          <w:marLeft w:val="640"/>
          <w:marRight w:val="0"/>
          <w:marTop w:val="0"/>
          <w:marBottom w:val="0"/>
          <w:divBdr>
            <w:top w:val="none" w:sz="0" w:space="0" w:color="auto"/>
            <w:left w:val="none" w:sz="0" w:space="0" w:color="auto"/>
            <w:bottom w:val="none" w:sz="0" w:space="0" w:color="auto"/>
            <w:right w:val="none" w:sz="0" w:space="0" w:color="auto"/>
          </w:divBdr>
        </w:div>
        <w:div w:id="1153987525">
          <w:marLeft w:val="640"/>
          <w:marRight w:val="0"/>
          <w:marTop w:val="0"/>
          <w:marBottom w:val="0"/>
          <w:divBdr>
            <w:top w:val="none" w:sz="0" w:space="0" w:color="auto"/>
            <w:left w:val="none" w:sz="0" w:space="0" w:color="auto"/>
            <w:bottom w:val="none" w:sz="0" w:space="0" w:color="auto"/>
            <w:right w:val="none" w:sz="0" w:space="0" w:color="auto"/>
          </w:divBdr>
        </w:div>
        <w:div w:id="77479822">
          <w:marLeft w:val="640"/>
          <w:marRight w:val="0"/>
          <w:marTop w:val="0"/>
          <w:marBottom w:val="0"/>
          <w:divBdr>
            <w:top w:val="none" w:sz="0" w:space="0" w:color="auto"/>
            <w:left w:val="none" w:sz="0" w:space="0" w:color="auto"/>
            <w:bottom w:val="none" w:sz="0" w:space="0" w:color="auto"/>
            <w:right w:val="none" w:sz="0" w:space="0" w:color="auto"/>
          </w:divBdr>
        </w:div>
        <w:div w:id="1367413530">
          <w:marLeft w:val="640"/>
          <w:marRight w:val="0"/>
          <w:marTop w:val="0"/>
          <w:marBottom w:val="0"/>
          <w:divBdr>
            <w:top w:val="none" w:sz="0" w:space="0" w:color="auto"/>
            <w:left w:val="none" w:sz="0" w:space="0" w:color="auto"/>
            <w:bottom w:val="none" w:sz="0" w:space="0" w:color="auto"/>
            <w:right w:val="none" w:sz="0" w:space="0" w:color="auto"/>
          </w:divBdr>
        </w:div>
        <w:div w:id="1560093676">
          <w:marLeft w:val="640"/>
          <w:marRight w:val="0"/>
          <w:marTop w:val="0"/>
          <w:marBottom w:val="0"/>
          <w:divBdr>
            <w:top w:val="none" w:sz="0" w:space="0" w:color="auto"/>
            <w:left w:val="none" w:sz="0" w:space="0" w:color="auto"/>
            <w:bottom w:val="none" w:sz="0" w:space="0" w:color="auto"/>
            <w:right w:val="none" w:sz="0" w:space="0" w:color="auto"/>
          </w:divBdr>
        </w:div>
        <w:div w:id="880481959">
          <w:marLeft w:val="640"/>
          <w:marRight w:val="0"/>
          <w:marTop w:val="0"/>
          <w:marBottom w:val="0"/>
          <w:divBdr>
            <w:top w:val="none" w:sz="0" w:space="0" w:color="auto"/>
            <w:left w:val="none" w:sz="0" w:space="0" w:color="auto"/>
            <w:bottom w:val="none" w:sz="0" w:space="0" w:color="auto"/>
            <w:right w:val="none" w:sz="0" w:space="0" w:color="auto"/>
          </w:divBdr>
        </w:div>
        <w:div w:id="371618029">
          <w:marLeft w:val="640"/>
          <w:marRight w:val="0"/>
          <w:marTop w:val="0"/>
          <w:marBottom w:val="0"/>
          <w:divBdr>
            <w:top w:val="none" w:sz="0" w:space="0" w:color="auto"/>
            <w:left w:val="none" w:sz="0" w:space="0" w:color="auto"/>
            <w:bottom w:val="none" w:sz="0" w:space="0" w:color="auto"/>
            <w:right w:val="none" w:sz="0" w:space="0" w:color="auto"/>
          </w:divBdr>
        </w:div>
        <w:div w:id="1304457674">
          <w:marLeft w:val="640"/>
          <w:marRight w:val="0"/>
          <w:marTop w:val="0"/>
          <w:marBottom w:val="0"/>
          <w:divBdr>
            <w:top w:val="none" w:sz="0" w:space="0" w:color="auto"/>
            <w:left w:val="none" w:sz="0" w:space="0" w:color="auto"/>
            <w:bottom w:val="none" w:sz="0" w:space="0" w:color="auto"/>
            <w:right w:val="none" w:sz="0" w:space="0" w:color="auto"/>
          </w:divBdr>
        </w:div>
        <w:div w:id="52431149">
          <w:marLeft w:val="640"/>
          <w:marRight w:val="0"/>
          <w:marTop w:val="0"/>
          <w:marBottom w:val="0"/>
          <w:divBdr>
            <w:top w:val="none" w:sz="0" w:space="0" w:color="auto"/>
            <w:left w:val="none" w:sz="0" w:space="0" w:color="auto"/>
            <w:bottom w:val="none" w:sz="0" w:space="0" w:color="auto"/>
            <w:right w:val="none" w:sz="0" w:space="0" w:color="auto"/>
          </w:divBdr>
        </w:div>
      </w:divsChild>
    </w:div>
    <w:div w:id="40524114">
      <w:bodyDiv w:val="1"/>
      <w:marLeft w:val="0"/>
      <w:marRight w:val="0"/>
      <w:marTop w:val="0"/>
      <w:marBottom w:val="0"/>
      <w:divBdr>
        <w:top w:val="none" w:sz="0" w:space="0" w:color="auto"/>
        <w:left w:val="none" w:sz="0" w:space="0" w:color="auto"/>
        <w:bottom w:val="none" w:sz="0" w:space="0" w:color="auto"/>
        <w:right w:val="none" w:sz="0" w:space="0" w:color="auto"/>
      </w:divBdr>
      <w:divsChild>
        <w:div w:id="221136579">
          <w:marLeft w:val="640"/>
          <w:marRight w:val="0"/>
          <w:marTop w:val="0"/>
          <w:marBottom w:val="0"/>
          <w:divBdr>
            <w:top w:val="none" w:sz="0" w:space="0" w:color="auto"/>
            <w:left w:val="none" w:sz="0" w:space="0" w:color="auto"/>
            <w:bottom w:val="none" w:sz="0" w:space="0" w:color="auto"/>
            <w:right w:val="none" w:sz="0" w:space="0" w:color="auto"/>
          </w:divBdr>
        </w:div>
        <w:div w:id="967512662">
          <w:marLeft w:val="640"/>
          <w:marRight w:val="0"/>
          <w:marTop w:val="0"/>
          <w:marBottom w:val="0"/>
          <w:divBdr>
            <w:top w:val="none" w:sz="0" w:space="0" w:color="auto"/>
            <w:left w:val="none" w:sz="0" w:space="0" w:color="auto"/>
            <w:bottom w:val="none" w:sz="0" w:space="0" w:color="auto"/>
            <w:right w:val="none" w:sz="0" w:space="0" w:color="auto"/>
          </w:divBdr>
        </w:div>
        <w:div w:id="1833518851">
          <w:marLeft w:val="640"/>
          <w:marRight w:val="0"/>
          <w:marTop w:val="0"/>
          <w:marBottom w:val="0"/>
          <w:divBdr>
            <w:top w:val="none" w:sz="0" w:space="0" w:color="auto"/>
            <w:left w:val="none" w:sz="0" w:space="0" w:color="auto"/>
            <w:bottom w:val="none" w:sz="0" w:space="0" w:color="auto"/>
            <w:right w:val="none" w:sz="0" w:space="0" w:color="auto"/>
          </w:divBdr>
        </w:div>
        <w:div w:id="1717465282">
          <w:marLeft w:val="640"/>
          <w:marRight w:val="0"/>
          <w:marTop w:val="0"/>
          <w:marBottom w:val="0"/>
          <w:divBdr>
            <w:top w:val="none" w:sz="0" w:space="0" w:color="auto"/>
            <w:left w:val="none" w:sz="0" w:space="0" w:color="auto"/>
            <w:bottom w:val="none" w:sz="0" w:space="0" w:color="auto"/>
            <w:right w:val="none" w:sz="0" w:space="0" w:color="auto"/>
          </w:divBdr>
        </w:div>
        <w:div w:id="1995723325">
          <w:marLeft w:val="640"/>
          <w:marRight w:val="0"/>
          <w:marTop w:val="0"/>
          <w:marBottom w:val="0"/>
          <w:divBdr>
            <w:top w:val="none" w:sz="0" w:space="0" w:color="auto"/>
            <w:left w:val="none" w:sz="0" w:space="0" w:color="auto"/>
            <w:bottom w:val="none" w:sz="0" w:space="0" w:color="auto"/>
            <w:right w:val="none" w:sz="0" w:space="0" w:color="auto"/>
          </w:divBdr>
        </w:div>
        <w:div w:id="216094118">
          <w:marLeft w:val="640"/>
          <w:marRight w:val="0"/>
          <w:marTop w:val="0"/>
          <w:marBottom w:val="0"/>
          <w:divBdr>
            <w:top w:val="none" w:sz="0" w:space="0" w:color="auto"/>
            <w:left w:val="none" w:sz="0" w:space="0" w:color="auto"/>
            <w:bottom w:val="none" w:sz="0" w:space="0" w:color="auto"/>
            <w:right w:val="none" w:sz="0" w:space="0" w:color="auto"/>
          </w:divBdr>
        </w:div>
        <w:div w:id="1809978639">
          <w:marLeft w:val="640"/>
          <w:marRight w:val="0"/>
          <w:marTop w:val="0"/>
          <w:marBottom w:val="0"/>
          <w:divBdr>
            <w:top w:val="none" w:sz="0" w:space="0" w:color="auto"/>
            <w:left w:val="none" w:sz="0" w:space="0" w:color="auto"/>
            <w:bottom w:val="none" w:sz="0" w:space="0" w:color="auto"/>
            <w:right w:val="none" w:sz="0" w:space="0" w:color="auto"/>
          </w:divBdr>
        </w:div>
        <w:div w:id="2098477792">
          <w:marLeft w:val="640"/>
          <w:marRight w:val="0"/>
          <w:marTop w:val="0"/>
          <w:marBottom w:val="0"/>
          <w:divBdr>
            <w:top w:val="none" w:sz="0" w:space="0" w:color="auto"/>
            <w:left w:val="none" w:sz="0" w:space="0" w:color="auto"/>
            <w:bottom w:val="none" w:sz="0" w:space="0" w:color="auto"/>
            <w:right w:val="none" w:sz="0" w:space="0" w:color="auto"/>
          </w:divBdr>
        </w:div>
        <w:div w:id="1247499436">
          <w:marLeft w:val="640"/>
          <w:marRight w:val="0"/>
          <w:marTop w:val="0"/>
          <w:marBottom w:val="0"/>
          <w:divBdr>
            <w:top w:val="none" w:sz="0" w:space="0" w:color="auto"/>
            <w:left w:val="none" w:sz="0" w:space="0" w:color="auto"/>
            <w:bottom w:val="none" w:sz="0" w:space="0" w:color="auto"/>
            <w:right w:val="none" w:sz="0" w:space="0" w:color="auto"/>
          </w:divBdr>
        </w:div>
        <w:div w:id="1740978051">
          <w:marLeft w:val="640"/>
          <w:marRight w:val="0"/>
          <w:marTop w:val="0"/>
          <w:marBottom w:val="0"/>
          <w:divBdr>
            <w:top w:val="none" w:sz="0" w:space="0" w:color="auto"/>
            <w:left w:val="none" w:sz="0" w:space="0" w:color="auto"/>
            <w:bottom w:val="none" w:sz="0" w:space="0" w:color="auto"/>
            <w:right w:val="none" w:sz="0" w:space="0" w:color="auto"/>
          </w:divBdr>
        </w:div>
        <w:div w:id="1009867912">
          <w:marLeft w:val="640"/>
          <w:marRight w:val="0"/>
          <w:marTop w:val="0"/>
          <w:marBottom w:val="0"/>
          <w:divBdr>
            <w:top w:val="none" w:sz="0" w:space="0" w:color="auto"/>
            <w:left w:val="none" w:sz="0" w:space="0" w:color="auto"/>
            <w:bottom w:val="none" w:sz="0" w:space="0" w:color="auto"/>
            <w:right w:val="none" w:sz="0" w:space="0" w:color="auto"/>
          </w:divBdr>
        </w:div>
        <w:div w:id="1747922162">
          <w:marLeft w:val="640"/>
          <w:marRight w:val="0"/>
          <w:marTop w:val="0"/>
          <w:marBottom w:val="0"/>
          <w:divBdr>
            <w:top w:val="none" w:sz="0" w:space="0" w:color="auto"/>
            <w:left w:val="none" w:sz="0" w:space="0" w:color="auto"/>
            <w:bottom w:val="none" w:sz="0" w:space="0" w:color="auto"/>
            <w:right w:val="none" w:sz="0" w:space="0" w:color="auto"/>
          </w:divBdr>
        </w:div>
        <w:div w:id="1433551499">
          <w:marLeft w:val="640"/>
          <w:marRight w:val="0"/>
          <w:marTop w:val="0"/>
          <w:marBottom w:val="0"/>
          <w:divBdr>
            <w:top w:val="none" w:sz="0" w:space="0" w:color="auto"/>
            <w:left w:val="none" w:sz="0" w:space="0" w:color="auto"/>
            <w:bottom w:val="none" w:sz="0" w:space="0" w:color="auto"/>
            <w:right w:val="none" w:sz="0" w:space="0" w:color="auto"/>
          </w:divBdr>
        </w:div>
        <w:div w:id="1922715563">
          <w:marLeft w:val="640"/>
          <w:marRight w:val="0"/>
          <w:marTop w:val="0"/>
          <w:marBottom w:val="0"/>
          <w:divBdr>
            <w:top w:val="none" w:sz="0" w:space="0" w:color="auto"/>
            <w:left w:val="none" w:sz="0" w:space="0" w:color="auto"/>
            <w:bottom w:val="none" w:sz="0" w:space="0" w:color="auto"/>
            <w:right w:val="none" w:sz="0" w:space="0" w:color="auto"/>
          </w:divBdr>
        </w:div>
        <w:div w:id="1877958799">
          <w:marLeft w:val="640"/>
          <w:marRight w:val="0"/>
          <w:marTop w:val="0"/>
          <w:marBottom w:val="0"/>
          <w:divBdr>
            <w:top w:val="none" w:sz="0" w:space="0" w:color="auto"/>
            <w:left w:val="none" w:sz="0" w:space="0" w:color="auto"/>
            <w:bottom w:val="none" w:sz="0" w:space="0" w:color="auto"/>
            <w:right w:val="none" w:sz="0" w:space="0" w:color="auto"/>
          </w:divBdr>
        </w:div>
        <w:div w:id="1873224202">
          <w:marLeft w:val="640"/>
          <w:marRight w:val="0"/>
          <w:marTop w:val="0"/>
          <w:marBottom w:val="0"/>
          <w:divBdr>
            <w:top w:val="none" w:sz="0" w:space="0" w:color="auto"/>
            <w:left w:val="none" w:sz="0" w:space="0" w:color="auto"/>
            <w:bottom w:val="none" w:sz="0" w:space="0" w:color="auto"/>
            <w:right w:val="none" w:sz="0" w:space="0" w:color="auto"/>
          </w:divBdr>
        </w:div>
        <w:div w:id="2088728487">
          <w:marLeft w:val="640"/>
          <w:marRight w:val="0"/>
          <w:marTop w:val="0"/>
          <w:marBottom w:val="0"/>
          <w:divBdr>
            <w:top w:val="none" w:sz="0" w:space="0" w:color="auto"/>
            <w:left w:val="none" w:sz="0" w:space="0" w:color="auto"/>
            <w:bottom w:val="none" w:sz="0" w:space="0" w:color="auto"/>
            <w:right w:val="none" w:sz="0" w:space="0" w:color="auto"/>
          </w:divBdr>
        </w:div>
        <w:div w:id="2110195884">
          <w:marLeft w:val="640"/>
          <w:marRight w:val="0"/>
          <w:marTop w:val="0"/>
          <w:marBottom w:val="0"/>
          <w:divBdr>
            <w:top w:val="none" w:sz="0" w:space="0" w:color="auto"/>
            <w:left w:val="none" w:sz="0" w:space="0" w:color="auto"/>
            <w:bottom w:val="none" w:sz="0" w:space="0" w:color="auto"/>
            <w:right w:val="none" w:sz="0" w:space="0" w:color="auto"/>
          </w:divBdr>
        </w:div>
        <w:div w:id="751390789">
          <w:marLeft w:val="640"/>
          <w:marRight w:val="0"/>
          <w:marTop w:val="0"/>
          <w:marBottom w:val="0"/>
          <w:divBdr>
            <w:top w:val="none" w:sz="0" w:space="0" w:color="auto"/>
            <w:left w:val="none" w:sz="0" w:space="0" w:color="auto"/>
            <w:bottom w:val="none" w:sz="0" w:space="0" w:color="auto"/>
            <w:right w:val="none" w:sz="0" w:space="0" w:color="auto"/>
          </w:divBdr>
        </w:div>
        <w:div w:id="2028288519">
          <w:marLeft w:val="640"/>
          <w:marRight w:val="0"/>
          <w:marTop w:val="0"/>
          <w:marBottom w:val="0"/>
          <w:divBdr>
            <w:top w:val="none" w:sz="0" w:space="0" w:color="auto"/>
            <w:left w:val="none" w:sz="0" w:space="0" w:color="auto"/>
            <w:bottom w:val="none" w:sz="0" w:space="0" w:color="auto"/>
            <w:right w:val="none" w:sz="0" w:space="0" w:color="auto"/>
          </w:divBdr>
        </w:div>
        <w:div w:id="977802012">
          <w:marLeft w:val="640"/>
          <w:marRight w:val="0"/>
          <w:marTop w:val="0"/>
          <w:marBottom w:val="0"/>
          <w:divBdr>
            <w:top w:val="none" w:sz="0" w:space="0" w:color="auto"/>
            <w:left w:val="none" w:sz="0" w:space="0" w:color="auto"/>
            <w:bottom w:val="none" w:sz="0" w:space="0" w:color="auto"/>
            <w:right w:val="none" w:sz="0" w:space="0" w:color="auto"/>
          </w:divBdr>
        </w:div>
        <w:div w:id="929119849">
          <w:marLeft w:val="640"/>
          <w:marRight w:val="0"/>
          <w:marTop w:val="0"/>
          <w:marBottom w:val="0"/>
          <w:divBdr>
            <w:top w:val="none" w:sz="0" w:space="0" w:color="auto"/>
            <w:left w:val="none" w:sz="0" w:space="0" w:color="auto"/>
            <w:bottom w:val="none" w:sz="0" w:space="0" w:color="auto"/>
            <w:right w:val="none" w:sz="0" w:space="0" w:color="auto"/>
          </w:divBdr>
        </w:div>
        <w:div w:id="1472475433">
          <w:marLeft w:val="640"/>
          <w:marRight w:val="0"/>
          <w:marTop w:val="0"/>
          <w:marBottom w:val="0"/>
          <w:divBdr>
            <w:top w:val="none" w:sz="0" w:space="0" w:color="auto"/>
            <w:left w:val="none" w:sz="0" w:space="0" w:color="auto"/>
            <w:bottom w:val="none" w:sz="0" w:space="0" w:color="auto"/>
            <w:right w:val="none" w:sz="0" w:space="0" w:color="auto"/>
          </w:divBdr>
        </w:div>
        <w:div w:id="2036926927">
          <w:marLeft w:val="640"/>
          <w:marRight w:val="0"/>
          <w:marTop w:val="0"/>
          <w:marBottom w:val="0"/>
          <w:divBdr>
            <w:top w:val="none" w:sz="0" w:space="0" w:color="auto"/>
            <w:left w:val="none" w:sz="0" w:space="0" w:color="auto"/>
            <w:bottom w:val="none" w:sz="0" w:space="0" w:color="auto"/>
            <w:right w:val="none" w:sz="0" w:space="0" w:color="auto"/>
          </w:divBdr>
        </w:div>
        <w:div w:id="1243951627">
          <w:marLeft w:val="640"/>
          <w:marRight w:val="0"/>
          <w:marTop w:val="0"/>
          <w:marBottom w:val="0"/>
          <w:divBdr>
            <w:top w:val="none" w:sz="0" w:space="0" w:color="auto"/>
            <w:left w:val="none" w:sz="0" w:space="0" w:color="auto"/>
            <w:bottom w:val="none" w:sz="0" w:space="0" w:color="auto"/>
            <w:right w:val="none" w:sz="0" w:space="0" w:color="auto"/>
          </w:divBdr>
        </w:div>
        <w:div w:id="1747609122">
          <w:marLeft w:val="640"/>
          <w:marRight w:val="0"/>
          <w:marTop w:val="0"/>
          <w:marBottom w:val="0"/>
          <w:divBdr>
            <w:top w:val="none" w:sz="0" w:space="0" w:color="auto"/>
            <w:left w:val="none" w:sz="0" w:space="0" w:color="auto"/>
            <w:bottom w:val="none" w:sz="0" w:space="0" w:color="auto"/>
            <w:right w:val="none" w:sz="0" w:space="0" w:color="auto"/>
          </w:divBdr>
        </w:div>
        <w:div w:id="1184633388">
          <w:marLeft w:val="640"/>
          <w:marRight w:val="0"/>
          <w:marTop w:val="0"/>
          <w:marBottom w:val="0"/>
          <w:divBdr>
            <w:top w:val="none" w:sz="0" w:space="0" w:color="auto"/>
            <w:left w:val="none" w:sz="0" w:space="0" w:color="auto"/>
            <w:bottom w:val="none" w:sz="0" w:space="0" w:color="auto"/>
            <w:right w:val="none" w:sz="0" w:space="0" w:color="auto"/>
          </w:divBdr>
        </w:div>
        <w:div w:id="1050501391">
          <w:marLeft w:val="640"/>
          <w:marRight w:val="0"/>
          <w:marTop w:val="0"/>
          <w:marBottom w:val="0"/>
          <w:divBdr>
            <w:top w:val="none" w:sz="0" w:space="0" w:color="auto"/>
            <w:left w:val="none" w:sz="0" w:space="0" w:color="auto"/>
            <w:bottom w:val="none" w:sz="0" w:space="0" w:color="auto"/>
            <w:right w:val="none" w:sz="0" w:space="0" w:color="auto"/>
          </w:divBdr>
        </w:div>
        <w:div w:id="714425315">
          <w:marLeft w:val="640"/>
          <w:marRight w:val="0"/>
          <w:marTop w:val="0"/>
          <w:marBottom w:val="0"/>
          <w:divBdr>
            <w:top w:val="none" w:sz="0" w:space="0" w:color="auto"/>
            <w:left w:val="none" w:sz="0" w:space="0" w:color="auto"/>
            <w:bottom w:val="none" w:sz="0" w:space="0" w:color="auto"/>
            <w:right w:val="none" w:sz="0" w:space="0" w:color="auto"/>
          </w:divBdr>
        </w:div>
        <w:div w:id="1849367317">
          <w:marLeft w:val="640"/>
          <w:marRight w:val="0"/>
          <w:marTop w:val="0"/>
          <w:marBottom w:val="0"/>
          <w:divBdr>
            <w:top w:val="none" w:sz="0" w:space="0" w:color="auto"/>
            <w:left w:val="none" w:sz="0" w:space="0" w:color="auto"/>
            <w:bottom w:val="none" w:sz="0" w:space="0" w:color="auto"/>
            <w:right w:val="none" w:sz="0" w:space="0" w:color="auto"/>
          </w:divBdr>
        </w:div>
        <w:div w:id="2038850735">
          <w:marLeft w:val="640"/>
          <w:marRight w:val="0"/>
          <w:marTop w:val="0"/>
          <w:marBottom w:val="0"/>
          <w:divBdr>
            <w:top w:val="none" w:sz="0" w:space="0" w:color="auto"/>
            <w:left w:val="none" w:sz="0" w:space="0" w:color="auto"/>
            <w:bottom w:val="none" w:sz="0" w:space="0" w:color="auto"/>
            <w:right w:val="none" w:sz="0" w:space="0" w:color="auto"/>
          </w:divBdr>
        </w:div>
        <w:div w:id="1055397100">
          <w:marLeft w:val="640"/>
          <w:marRight w:val="0"/>
          <w:marTop w:val="0"/>
          <w:marBottom w:val="0"/>
          <w:divBdr>
            <w:top w:val="none" w:sz="0" w:space="0" w:color="auto"/>
            <w:left w:val="none" w:sz="0" w:space="0" w:color="auto"/>
            <w:bottom w:val="none" w:sz="0" w:space="0" w:color="auto"/>
            <w:right w:val="none" w:sz="0" w:space="0" w:color="auto"/>
          </w:divBdr>
        </w:div>
        <w:div w:id="951863879">
          <w:marLeft w:val="640"/>
          <w:marRight w:val="0"/>
          <w:marTop w:val="0"/>
          <w:marBottom w:val="0"/>
          <w:divBdr>
            <w:top w:val="none" w:sz="0" w:space="0" w:color="auto"/>
            <w:left w:val="none" w:sz="0" w:space="0" w:color="auto"/>
            <w:bottom w:val="none" w:sz="0" w:space="0" w:color="auto"/>
            <w:right w:val="none" w:sz="0" w:space="0" w:color="auto"/>
          </w:divBdr>
        </w:div>
        <w:div w:id="414909862">
          <w:marLeft w:val="640"/>
          <w:marRight w:val="0"/>
          <w:marTop w:val="0"/>
          <w:marBottom w:val="0"/>
          <w:divBdr>
            <w:top w:val="none" w:sz="0" w:space="0" w:color="auto"/>
            <w:left w:val="none" w:sz="0" w:space="0" w:color="auto"/>
            <w:bottom w:val="none" w:sz="0" w:space="0" w:color="auto"/>
            <w:right w:val="none" w:sz="0" w:space="0" w:color="auto"/>
          </w:divBdr>
        </w:div>
        <w:div w:id="956450335">
          <w:marLeft w:val="640"/>
          <w:marRight w:val="0"/>
          <w:marTop w:val="0"/>
          <w:marBottom w:val="0"/>
          <w:divBdr>
            <w:top w:val="none" w:sz="0" w:space="0" w:color="auto"/>
            <w:left w:val="none" w:sz="0" w:space="0" w:color="auto"/>
            <w:bottom w:val="none" w:sz="0" w:space="0" w:color="auto"/>
            <w:right w:val="none" w:sz="0" w:space="0" w:color="auto"/>
          </w:divBdr>
        </w:div>
        <w:div w:id="1007027286">
          <w:marLeft w:val="640"/>
          <w:marRight w:val="0"/>
          <w:marTop w:val="0"/>
          <w:marBottom w:val="0"/>
          <w:divBdr>
            <w:top w:val="none" w:sz="0" w:space="0" w:color="auto"/>
            <w:left w:val="none" w:sz="0" w:space="0" w:color="auto"/>
            <w:bottom w:val="none" w:sz="0" w:space="0" w:color="auto"/>
            <w:right w:val="none" w:sz="0" w:space="0" w:color="auto"/>
          </w:divBdr>
        </w:div>
        <w:div w:id="1524976460">
          <w:marLeft w:val="640"/>
          <w:marRight w:val="0"/>
          <w:marTop w:val="0"/>
          <w:marBottom w:val="0"/>
          <w:divBdr>
            <w:top w:val="none" w:sz="0" w:space="0" w:color="auto"/>
            <w:left w:val="none" w:sz="0" w:space="0" w:color="auto"/>
            <w:bottom w:val="none" w:sz="0" w:space="0" w:color="auto"/>
            <w:right w:val="none" w:sz="0" w:space="0" w:color="auto"/>
          </w:divBdr>
        </w:div>
        <w:div w:id="1386948655">
          <w:marLeft w:val="640"/>
          <w:marRight w:val="0"/>
          <w:marTop w:val="0"/>
          <w:marBottom w:val="0"/>
          <w:divBdr>
            <w:top w:val="none" w:sz="0" w:space="0" w:color="auto"/>
            <w:left w:val="none" w:sz="0" w:space="0" w:color="auto"/>
            <w:bottom w:val="none" w:sz="0" w:space="0" w:color="auto"/>
            <w:right w:val="none" w:sz="0" w:space="0" w:color="auto"/>
          </w:divBdr>
        </w:div>
        <w:div w:id="538859408">
          <w:marLeft w:val="640"/>
          <w:marRight w:val="0"/>
          <w:marTop w:val="0"/>
          <w:marBottom w:val="0"/>
          <w:divBdr>
            <w:top w:val="none" w:sz="0" w:space="0" w:color="auto"/>
            <w:left w:val="none" w:sz="0" w:space="0" w:color="auto"/>
            <w:bottom w:val="none" w:sz="0" w:space="0" w:color="auto"/>
            <w:right w:val="none" w:sz="0" w:space="0" w:color="auto"/>
          </w:divBdr>
        </w:div>
        <w:div w:id="1536967171">
          <w:marLeft w:val="640"/>
          <w:marRight w:val="0"/>
          <w:marTop w:val="0"/>
          <w:marBottom w:val="0"/>
          <w:divBdr>
            <w:top w:val="none" w:sz="0" w:space="0" w:color="auto"/>
            <w:left w:val="none" w:sz="0" w:space="0" w:color="auto"/>
            <w:bottom w:val="none" w:sz="0" w:space="0" w:color="auto"/>
            <w:right w:val="none" w:sz="0" w:space="0" w:color="auto"/>
          </w:divBdr>
        </w:div>
        <w:div w:id="365714677">
          <w:marLeft w:val="640"/>
          <w:marRight w:val="0"/>
          <w:marTop w:val="0"/>
          <w:marBottom w:val="0"/>
          <w:divBdr>
            <w:top w:val="none" w:sz="0" w:space="0" w:color="auto"/>
            <w:left w:val="none" w:sz="0" w:space="0" w:color="auto"/>
            <w:bottom w:val="none" w:sz="0" w:space="0" w:color="auto"/>
            <w:right w:val="none" w:sz="0" w:space="0" w:color="auto"/>
          </w:divBdr>
        </w:div>
        <w:div w:id="1116680603">
          <w:marLeft w:val="640"/>
          <w:marRight w:val="0"/>
          <w:marTop w:val="0"/>
          <w:marBottom w:val="0"/>
          <w:divBdr>
            <w:top w:val="none" w:sz="0" w:space="0" w:color="auto"/>
            <w:left w:val="none" w:sz="0" w:space="0" w:color="auto"/>
            <w:bottom w:val="none" w:sz="0" w:space="0" w:color="auto"/>
            <w:right w:val="none" w:sz="0" w:space="0" w:color="auto"/>
          </w:divBdr>
        </w:div>
        <w:div w:id="218322047">
          <w:marLeft w:val="640"/>
          <w:marRight w:val="0"/>
          <w:marTop w:val="0"/>
          <w:marBottom w:val="0"/>
          <w:divBdr>
            <w:top w:val="none" w:sz="0" w:space="0" w:color="auto"/>
            <w:left w:val="none" w:sz="0" w:space="0" w:color="auto"/>
            <w:bottom w:val="none" w:sz="0" w:space="0" w:color="auto"/>
            <w:right w:val="none" w:sz="0" w:space="0" w:color="auto"/>
          </w:divBdr>
        </w:div>
        <w:div w:id="867453764">
          <w:marLeft w:val="640"/>
          <w:marRight w:val="0"/>
          <w:marTop w:val="0"/>
          <w:marBottom w:val="0"/>
          <w:divBdr>
            <w:top w:val="none" w:sz="0" w:space="0" w:color="auto"/>
            <w:left w:val="none" w:sz="0" w:space="0" w:color="auto"/>
            <w:bottom w:val="none" w:sz="0" w:space="0" w:color="auto"/>
            <w:right w:val="none" w:sz="0" w:space="0" w:color="auto"/>
          </w:divBdr>
        </w:div>
        <w:div w:id="98184749">
          <w:marLeft w:val="640"/>
          <w:marRight w:val="0"/>
          <w:marTop w:val="0"/>
          <w:marBottom w:val="0"/>
          <w:divBdr>
            <w:top w:val="none" w:sz="0" w:space="0" w:color="auto"/>
            <w:left w:val="none" w:sz="0" w:space="0" w:color="auto"/>
            <w:bottom w:val="none" w:sz="0" w:space="0" w:color="auto"/>
            <w:right w:val="none" w:sz="0" w:space="0" w:color="auto"/>
          </w:divBdr>
        </w:div>
        <w:div w:id="229585646">
          <w:marLeft w:val="640"/>
          <w:marRight w:val="0"/>
          <w:marTop w:val="0"/>
          <w:marBottom w:val="0"/>
          <w:divBdr>
            <w:top w:val="none" w:sz="0" w:space="0" w:color="auto"/>
            <w:left w:val="none" w:sz="0" w:space="0" w:color="auto"/>
            <w:bottom w:val="none" w:sz="0" w:space="0" w:color="auto"/>
            <w:right w:val="none" w:sz="0" w:space="0" w:color="auto"/>
          </w:divBdr>
        </w:div>
        <w:div w:id="1643272465">
          <w:marLeft w:val="640"/>
          <w:marRight w:val="0"/>
          <w:marTop w:val="0"/>
          <w:marBottom w:val="0"/>
          <w:divBdr>
            <w:top w:val="none" w:sz="0" w:space="0" w:color="auto"/>
            <w:left w:val="none" w:sz="0" w:space="0" w:color="auto"/>
            <w:bottom w:val="none" w:sz="0" w:space="0" w:color="auto"/>
            <w:right w:val="none" w:sz="0" w:space="0" w:color="auto"/>
          </w:divBdr>
        </w:div>
        <w:div w:id="2081318299">
          <w:marLeft w:val="640"/>
          <w:marRight w:val="0"/>
          <w:marTop w:val="0"/>
          <w:marBottom w:val="0"/>
          <w:divBdr>
            <w:top w:val="none" w:sz="0" w:space="0" w:color="auto"/>
            <w:left w:val="none" w:sz="0" w:space="0" w:color="auto"/>
            <w:bottom w:val="none" w:sz="0" w:space="0" w:color="auto"/>
            <w:right w:val="none" w:sz="0" w:space="0" w:color="auto"/>
          </w:divBdr>
        </w:div>
        <w:div w:id="345401093">
          <w:marLeft w:val="640"/>
          <w:marRight w:val="0"/>
          <w:marTop w:val="0"/>
          <w:marBottom w:val="0"/>
          <w:divBdr>
            <w:top w:val="none" w:sz="0" w:space="0" w:color="auto"/>
            <w:left w:val="none" w:sz="0" w:space="0" w:color="auto"/>
            <w:bottom w:val="none" w:sz="0" w:space="0" w:color="auto"/>
            <w:right w:val="none" w:sz="0" w:space="0" w:color="auto"/>
          </w:divBdr>
        </w:div>
        <w:div w:id="1128158811">
          <w:marLeft w:val="640"/>
          <w:marRight w:val="0"/>
          <w:marTop w:val="0"/>
          <w:marBottom w:val="0"/>
          <w:divBdr>
            <w:top w:val="none" w:sz="0" w:space="0" w:color="auto"/>
            <w:left w:val="none" w:sz="0" w:space="0" w:color="auto"/>
            <w:bottom w:val="none" w:sz="0" w:space="0" w:color="auto"/>
            <w:right w:val="none" w:sz="0" w:space="0" w:color="auto"/>
          </w:divBdr>
        </w:div>
        <w:div w:id="2128349862">
          <w:marLeft w:val="640"/>
          <w:marRight w:val="0"/>
          <w:marTop w:val="0"/>
          <w:marBottom w:val="0"/>
          <w:divBdr>
            <w:top w:val="none" w:sz="0" w:space="0" w:color="auto"/>
            <w:left w:val="none" w:sz="0" w:space="0" w:color="auto"/>
            <w:bottom w:val="none" w:sz="0" w:space="0" w:color="auto"/>
            <w:right w:val="none" w:sz="0" w:space="0" w:color="auto"/>
          </w:divBdr>
        </w:div>
        <w:div w:id="349142226">
          <w:marLeft w:val="640"/>
          <w:marRight w:val="0"/>
          <w:marTop w:val="0"/>
          <w:marBottom w:val="0"/>
          <w:divBdr>
            <w:top w:val="none" w:sz="0" w:space="0" w:color="auto"/>
            <w:left w:val="none" w:sz="0" w:space="0" w:color="auto"/>
            <w:bottom w:val="none" w:sz="0" w:space="0" w:color="auto"/>
            <w:right w:val="none" w:sz="0" w:space="0" w:color="auto"/>
          </w:divBdr>
        </w:div>
        <w:div w:id="516236160">
          <w:marLeft w:val="640"/>
          <w:marRight w:val="0"/>
          <w:marTop w:val="0"/>
          <w:marBottom w:val="0"/>
          <w:divBdr>
            <w:top w:val="none" w:sz="0" w:space="0" w:color="auto"/>
            <w:left w:val="none" w:sz="0" w:space="0" w:color="auto"/>
            <w:bottom w:val="none" w:sz="0" w:space="0" w:color="auto"/>
            <w:right w:val="none" w:sz="0" w:space="0" w:color="auto"/>
          </w:divBdr>
        </w:div>
        <w:div w:id="47193459">
          <w:marLeft w:val="640"/>
          <w:marRight w:val="0"/>
          <w:marTop w:val="0"/>
          <w:marBottom w:val="0"/>
          <w:divBdr>
            <w:top w:val="none" w:sz="0" w:space="0" w:color="auto"/>
            <w:left w:val="none" w:sz="0" w:space="0" w:color="auto"/>
            <w:bottom w:val="none" w:sz="0" w:space="0" w:color="auto"/>
            <w:right w:val="none" w:sz="0" w:space="0" w:color="auto"/>
          </w:divBdr>
        </w:div>
        <w:div w:id="1504205360">
          <w:marLeft w:val="640"/>
          <w:marRight w:val="0"/>
          <w:marTop w:val="0"/>
          <w:marBottom w:val="0"/>
          <w:divBdr>
            <w:top w:val="none" w:sz="0" w:space="0" w:color="auto"/>
            <w:left w:val="none" w:sz="0" w:space="0" w:color="auto"/>
            <w:bottom w:val="none" w:sz="0" w:space="0" w:color="auto"/>
            <w:right w:val="none" w:sz="0" w:space="0" w:color="auto"/>
          </w:divBdr>
        </w:div>
        <w:div w:id="393629661">
          <w:marLeft w:val="640"/>
          <w:marRight w:val="0"/>
          <w:marTop w:val="0"/>
          <w:marBottom w:val="0"/>
          <w:divBdr>
            <w:top w:val="none" w:sz="0" w:space="0" w:color="auto"/>
            <w:left w:val="none" w:sz="0" w:space="0" w:color="auto"/>
            <w:bottom w:val="none" w:sz="0" w:space="0" w:color="auto"/>
            <w:right w:val="none" w:sz="0" w:space="0" w:color="auto"/>
          </w:divBdr>
        </w:div>
        <w:div w:id="1748456467">
          <w:marLeft w:val="640"/>
          <w:marRight w:val="0"/>
          <w:marTop w:val="0"/>
          <w:marBottom w:val="0"/>
          <w:divBdr>
            <w:top w:val="none" w:sz="0" w:space="0" w:color="auto"/>
            <w:left w:val="none" w:sz="0" w:space="0" w:color="auto"/>
            <w:bottom w:val="none" w:sz="0" w:space="0" w:color="auto"/>
            <w:right w:val="none" w:sz="0" w:space="0" w:color="auto"/>
          </w:divBdr>
        </w:div>
        <w:div w:id="181214758">
          <w:marLeft w:val="640"/>
          <w:marRight w:val="0"/>
          <w:marTop w:val="0"/>
          <w:marBottom w:val="0"/>
          <w:divBdr>
            <w:top w:val="none" w:sz="0" w:space="0" w:color="auto"/>
            <w:left w:val="none" w:sz="0" w:space="0" w:color="auto"/>
            <w:bottom w:val="none" w:sz="0" w:space="0" w:color="auto"/>
            <w:right w:val="none" w:sz="0" w:space="0" w:color="auto"/>
          </w:divBdr>
        </w:div>
        <w:div w:id="761610796">
          <w:marLeft w:val="640"/>
          <w:marRight w:val="0"/>
          <w:marTop w:val="0"/>
          <w:marBottom w:val="0"/>
          <w:divBdr>
            <w:top w:val="none" w:sz="0" w:space="0" w:color="auto"/>
            <w:left w:val="none" w:sz="0" w:space="0" w:color="auto"/>
            <w:bottom w:val="none" w:sz="0" w:space="0" w:color="auto"/>
            <w:right w:val="none" w:sz="0" w:space="0" w:color="auto"/>
          </w:divBdr>
        </w:div>
        <w:div w:id="981036145">
          <w:marLeft w:val="640"/>
          <w:marRight w:val="0"/>
          <w:marTop w:val="0"/>
          <w:marBottom w:val="0"/>
          <w:divBdr>
            <w:top w:val="none" w:sz="0" w:space="0" w:color="auto"/>
            <w:left w:val="none" w:sz="0" w:space="0" w:color="auto"/>
            <w:bottom w:val="none" w:sz="0" w:space="0" w:color="auto"/>
            <w:right w:val="none" w:sz="0" w:space="0" w:color="auto"/>
          </w:divBdr>
        </w:div>
        <w:div w:id="1410805134">
          <w:marLeft w:val="640"/>
          <w:marRight w:val="0"/>
          <w:marTop w:val="0"/>
          <w:marBottom w:val="0"/>
          <w:divBdr>
            <w:top w:val="none" w:sz="0" w:space="0" w:color="auto"/>
            <w:left w:val="none" w:sz="0" w:space="0" w:color="auto"/>
            <w:bottom w:val="none" w:sz="0" w:space="0" w:color="auto"/>
            <w:right w:val="none" w:sz="0" w:space="0" w:color="auto"/>
          </w:divBdr>
        </w:div>
        <w:div w:id="876626763">
          <w:marLeft w:val="640"/>
          <w:marRight w:val="0"/>
          <w:marTop w:val="0"/>
          <w:marBottom w:val="0"/>
          <w:divBdr>
            <w:top w:val="none" w:sz="0" w:space="0" w:color="auto"/>
            <w:left w:val="none" w:sz="0" w:space="0" w:color="auto"/>
            <w:bottom w:val="none" w:sz="0" w:space="0" w:color="auto"/>
            <w:right w:val="none" w:sz="0" w:space="0" w:color="auto"/>
          </w:divBdr>
        </w:div>
        <w:div w:id="678191601">
          <w:marLeft w:val="640"/>
          <w:marRight w:val="0"/>
          <w:marTop w:val="0"/>
          <w:marBottom w:val="0"/>
          <w:divBdr>
            <w:top w:val="none" w:sz="0" w:space="0" w:color="auto"/>
            <w:left w:val="none" w:sz="0" w:space="0" w:color="auto"/>
            <w:bottom w:val="none" w:sz="0" w:space="0" w:color="auto"/>
            <w:right w:val="none" w:sz="0" w:space="0" w:color="auto"/>
          </w:divBdr>
        </w:div>
        <w:div w:id="1834759393">
          <w:marLeft w:val="640"/>
          <w:marRight w:val="0"/>
          <w:marTop w:val="0"/>
          <w:marBottom w:val="0"/>
          <w:divBdr>
            <w:top w:val="none" w:sz="0" w:space="0" w:color="auto"/>
            <w:left w:val="none" w:sz="0" w:space="0" w:color="auto"/>
            <w:bottom w:val="none" w:sz="0" w:space="0" w:color="auto"/>
            <w:right w:val="none" w:sz="0" w:space="0" w:color="auto"/>
          </w:divBdr>
        </w:div>
        <w:div w:id="819545129">
          <w:marLeft w:val="640"/>
          <w:marRight w:val="0"/>
          <w:marTop w:val="0"/>
          <w:marBottom w:val="0"/>
          <w:divBdr>
            <w:top w:val="none" w:sz="0" w:space="0" w:color="auto"/>
            <w:left w:val="none" w:sz="0" w:space="0" w:color="auto"/>
            <w:bottom w:val="none" w:sz="0" w:space="0" w:color="auto"/>
            <w:right w:val="none" w:sz="0" w:space="0" w:color="auto"/>
          </w:divBdr>
        </w:div>
        <w:div w:id="1944997729">
          <w:marLeft w:val="640"/>
          <w:marRight w:val="0"/>
          <w:marTop w:val="0"/>
          <w:marBottom w:val="0"/>
          <w:divBdr>
            <w:top w:val="none" w:sz="0" w:space="0" w:color="auto"/>
            <w:left w:val="none" w:sz="0" w:space="0" w:color="auto"/>
            <w:bottom w:val="none" w:sz="0" w:space="0" w:color="auto"/>
            <w:right w:val="none" w:sz="0" w:space="0" w:color="auto"/>
          </w:divBdr>
        </w:div>
        <w:div w:id="1308975971">
          <w:marLeft w:val="640"/>
          <w:marRight w:val="0"/>
          <w:marTop w:val="0"/>
          <w:marBottom w:val="0"/>
          <w:divBdr>
            <w:top w:val="none" w:sz="0" w:space="0" w:color="auto"/>
            <w:left w:val="none" w:sz="0" w:space="0" w:color="auto"/>
            <w:bottom w:val="none" w:sz="0" w:space="0" w:color="auto"/>
            <w:right w:val="none" w:sz="0" w:space="0" w:color="auto"/>
          </w:divBdr>
        </w:div>
        <w:div w:id="1826630264">
          <w:marLeft w:val="640"/>
          <w:marRight w:val="0"/>
          <w:marTop w:val="0"/>
          <w:marBottom w:val="0"/>
          <w:divBdr>
            <w:top w:val="none" w:sz="0" w:space="0" w:color="auto"/>
            <w:left w:val="none" w:sz="0" w:space="0" w:color="auto"/>
            <w:bottom w:val="none" w:sz="0" w:space="0" w:color="auto"/>
            <w:right w:val="none" w:sz="0" w:space="0" w:color="auto"/>
          </w:divBdr>
        </w:div>
        <w:div w:id="1650207362">
          <w:marLeft w:val="640"/>
          <w:marRight w:val="0"/>
          <w:marTop w:val="0"/>
          <w:marBottom w:val="0"/>
          <w:divBdr>
            <w:top w:val="none" w:sz="0" w:space="0" w:color="auto"/>
            <w:left w:val="none" w:sz="0" w:space="0" w:color="auto"/>
            <w:bottom w:val="none" w:sz="0" w:space="0" w:color="auto"/>
            <w:right w:val="none" w:sz="0" w:space="0" w:color="auto"/>
          </w:divBdr>
        </w:div>
        <w:div w:id="1211577212">
          <w:marLeft w:val="640"/>
          <w:marRight w:val="0"/>
          <w:marTop w:val="0"/>
          <w:marBottom w:val="0"/>
          <w:divBdr>
            <w:top w:val="none" w:sz="0" w:space="0" w:color="auto"/>
            <w:left w:val="none" w:sz="0" w:space="0" w:color="auto"/>
            <w:bottom w:val="none" w:sz="0" w:space="0" w:color="auto"/>
            <w:right w:val="none" w:sz="0" w:space="0" w:color="auto"/>
          </w:divBdr>
        </w:div>
        <w:div w:id="850798377">
          <w:marLeft w:val="640"/>
          <w:marRight w:val="0"/>
          <w:marTop w:val="0"/>
          <w:marBottom w:val="0"/>
          <w:divBdr>
            <w:top w:val="none" w:sz="0" w:space="0" w:color="auto"/>
            <w:left w:val="none" w:sz="0" w:space="0" w:color="auto"/>
            <w:bottom w:val="none" w:sz="0" w:space="0" w:color="auto"/>
            <w:right w:val="none" w:sz="0" w:space="0" w:color="auto"/>
          </w:divBdr>
        </w:div>
        <w:div w:id="1566528759">
          <w:marLeft w:val="640"/>
          <w:marRight w:val="0"/>
          <w:marTop w:val="0"/>
          <w:marBottom w:val="0"/>
          <w:divBdr>
            <w:top w:val="none" w:sz="0" w:space="0" w:color="auto"/>
            <w:left w:val="none" w:sz="0" w:space="0" w:color="auto"/>
            <w:bottom w:val="none" w:sz="0" w:space="0" w:color="auto"/>
            <w:right w:val="none" w:sz="0" w:space="0" w:color="auto"/>
          </w:divBdr>
        </w:div>
        <w:div w:id="479855319">
          <w:marLeft w:val="640"/>
          <w:marRight w:val="0"/>
          <w:marTop w:val="0"/>
          <w:marBottom w:val="0"/>
          <w:divBdr>
            <w:top w:val="none" w:sz="0" w:space="0" w:color="auto"/>
            <w:left w:val="none" w:sz="0" w:space="0" w:color="auto"/>
            <w:bottom w:val="none" w:sz="0" w:space="0" w:color="auto"/>
            <w:right w:val="none" w:sz="0" w:space="0" w:color="auto"/>
          </w:divBdr>
        </w:div>
        <w:div w:id="120852910">
          <w:marLeft w:val="640"/>
          <w:marRight w:val="0"/>
          <w:marTop w:val="0"/>
          <w:marBottom w:val="0"/>
          <w:divBdr>
            <w:top w:val="none" w:sz="0" w:space="0" w:color="auto"/>
            <w:left w:val="none" w:sz="0" w:space="0" w:color="auto"/>
            <w:bottom w:val="none" w:sz="0" w:space="0" w:color="auto"/>
            <w:right w:val="none" w:sz="0" w:space="0" w:color="auto"/>
          </w:divBdr>
        </w:div>
        <w:div w:id="1406761588">
          <w:marLeft w:val="640"/>
          <w:marRight w:val="0"/>
          <w:marTop w:val="0"/>
          <w:marBottom w:val="0"/>
          <w:divBdr>
            <w:top w:val="none" w:sz="0" w:space="0" w:color="auto"/>
            <w:left w:val="none" w:sz="0" w:space="0" w:color="auto"/>
            <w:bottom w:val="none" w:sz="0" w:space="0" w:color="auto"/>
            <w:right w:val="none" w:sz="0" w:space="0" w:color="auto"/>
          </w:divBdr>
        </w:div>
        <w:div w:id="1648700618">
          <w:marLeft w:val="640"/>
          <w:marRight w:val="0"/>
          <w:marTop w:val="0"/>
          <w:marBottom w:val="0"/>
          <w:divBdr>
            <w:top w:val="none" w:sz="0" w:space="0" w:color="auto"/>
            <w:left w:val="none" w:sz="0" w:space="0" w:color="auto"/>
            <w:bottom w:val="none" w:sz="0" w:space="0" w:color="auto"/>
            <w:right w:val="none" w:sz="0" w:space="0" w:color="auto"/>
          </w:divBdr>
        </w:div>
        <w:div w:id="1233737553">
          <w:marLeft w:val="640"/>
          <w:marRight w:val="0"/>
          <w:marTop w:val="0"/>
          <w:marBottom w:val="0"/>
          <w:divBdr>
            <w:top w:val="none" w:sz="0" w:space="0" w:color="auto"/>
            <w:left w:val="none" w:sz="0" w:space="0" w:color="auto"/>
            <w:bottom w:val="none" w:sz="0" w:space="0" w:color="auto"/>
            <w:right w:val="none" w:sz="0" w:space="0" w:color="auto"/>
          </w:divBdr>
        </w:div>
        <w:div w:id="1801220296">
          <w:marLeft w:val="640"/>
          <w:marRight w:val="0"/>
          <w:marTop w:val="0"/>
          <w:marBottom w:val="0"/>
          <w:divBdr>
            <w:top w:val="none" w:sz="0" w:space="0" w:color="auto"/>
            <w:left w:val="none" w:sz="0" w:space="0" w:color="auto"/>
            <w:bottom w:val="none" w:sz="0" w:space="0" w:color="auto"/>
            <w:right w:val="none" w:sz="0" w:space="0" w:color="auto"/>
          </w:divBdr>
        </w:div>
        <w:div w:id="1356535689">
          <w:marLeft w:val="640"/>
          <w:marRight w:val="0"/>
          <w:marTop w:val="0"/>
          <w:marBottom w:val="0"/>
          <w:divBdr>
            <w:top w:val="none" w:sz="0" w:space="0" w:color="auto"/>
            <w:left w:val="none" w:sz="0" w:space="0" w:color="auto"/>
            <w:bottom w:val="none" w:sz="0" w:space="0" w:color="auto"/>
            <w:right w:val="none" w:sz="0" w:space="0" w:color="auto"/>
          </w:divBdr>
        </w:div>
        <w:div w:id="1918783153">
          <w:marLeft w:val="640"/>
          <w:marRight w:val="0"/>
          <w:marTop w:val="0"/>
          <w:marBottom w:val="0"/>
          <w:divBdr>
            <w:top w:val="none" w:sz="0" w:space="0" w:color="auto"/>
            <w:left w:val="none" w:sz="0" w:space="0" w:color="auto"/>
            <w:bottom w:val="none" w:sz="0" w:space="0" w:color="auto"/>
            <w:right w:val="none" w:sz="0" w:space="0" w:color="auto"/>
          </w:divBdr>
        </w:div>
        <w:div w:id="2027711780">
          <w:marLeft w:val="640"/>
          <w:marRight w:val="0"/>
          <w:marTop w:val="0"/>
          <w:marBottom w:val="0"/>
          <w:divBdr>
            <w:top w:val="none" w:sz="0" w:space="0" w:color="auto"/>
            <w:left w:val="none" w:sz="0" w:space="0" w:color="auto"/>
            <w:bottom w:val="none" w:sz="0" w:space="0" w:color="auto"/>
            <w:right w:val="none" w:sz="0" w:space="0" w:color="auto"/>
          </w:divBdr>
        </w:div>
        <w:div w:id="519204565">
          <w:marLeft w:val="640"/>
          <w:marRight w:val="0"/>
          <w:marTop w:val="0"/>
          <w:marBottom w:val="0"/>
          <w:divBdr>
            <w:top w:val="none" w:sz="0" w:space="0" w:color="auto"/>
            <w:left w:val="none" w:sz="0" w:space="0" w:color="auto"/>
            <w:bottom w:val="none" w:sz="0" w:space="0" w:color="auto"/>
            <w:right w:val="none" w:sz="0" w:space="0" w:color="auto"/>
          </w:divBdr>
        </w:div>
        <w:div w:id="83235637">
          <w:marLeft w:val="640"/>
          <w:marRight w:val="0"/>
          <w:marTop w:val="0"/>
          <w:marBottom w:val="0"/>
          <w:divBdr>
            <w:top w:val="none" w:sz="0" w:space="0" w:color="auto"/>
            <w:left w:val="none" w:sz="0" w:space="0" w:color="auto"/>
            <w:bottom w:val="none" w:sz="0" w:space="0" w:color="auto"/>
            <w:right w:val="none" w:sz="0" w:space="0" w:color="auto"/>
          </w:divBdr>
        </w:div>
        <w:div w:id="1882665966">
          <w:marLeft w:val="640"/>
          <w:marRight w:val="0"/>
          <w:marTop w:val="0"/>
          <w:marBottom w:val="0"/>
          <w:divBdr>
            <w:top w:val="none" w:sz="0" w:space="0" w:color="auto"/>
            <w:left w:val="none" w:sz="0" w:space="0" w:color="auto"/>
            <w:bottom w:val="none" w:sz="0" w:space="0" w:color="auto"/>
            <w:right w:val="none" w:sz="0" w:space="0" w:color="auto"/>
          </w:divBdr>
        </w:div>
        <w:div w:id="1328747426">
          <w:marLeft w:val="640"/>
          <w:marRight w:val="0"/>
          <w:marTop w:val="0"/>
          <w:marBottom w:val="0"/>
          <w:divBdr>
            <w:top w:val="none" w:sz="0" w:space="0" w:color="auto"/>
            <w:left w:val="none" w:sz="0" w:space="0" w:color="auto"/>
            <w:bottom w:val="none" w:sz="0" w:space="0" w:color="auto"/>
            <w:right w:val="none" w:sz="0" w:space="0" w:color="auto"/>
          </w:divBdr>
        </w:div>
        <w:div w:id="831139777">
          <w:marLeft w:val="640"/>
          <w:marRight w:val="0"/>
          <w:marTop w:val="0"/>
          <w:marBottom w:val="0"/>
          <w:divBdr>
            <w:top w:val="none" w:sz="0" w:space="0" w:color="auto"/>
            <w:left w:val="none" w:sz="0" w:space="0" w:color="auto"/>
            <w:bottom w:val="none" w:sz="0" w:space="0" w:color="auto"/>
            <w:right w:val="none" w:sz="0" w:space="0" w:color="auto"/>
          </w:divBdr>
        </w:div>
        <w:div w:id="529269829">
          <w:marLeft w:val="640"/>
          <w:marRight w:val="0"/>
          <w:marTop w:val="0"/>
          <w:marBottom w:val="0"/>
          <w:divBdr>
            <w:top w:val="none" w:sz="0" w:space="0" w:color="auto"/>
            <w:left w:val="none" w:sz="0" w:space="0" w:color="auto"/>
            <w:bottom w:val="none" w:sz="0" w:space="0" w:color="auto"/>
            <w:right w:val="none" w:sz="0" w:space="0" w:color="auto"/>
          </w:divBdr>
        </w:div>
        <w:div w:id="1385368544">
          <w:marLeft w:val="640"/>
          <w:marRight w:val="0"/>
          <w:marTop w:val="0"/>
          <w:marBottom w:val="0"/>
          <w:divBdr>
            <w:top w:val="none" w:sz="0" w:space="0" w:color="auto"/>
            <w:left w:val="none" w:sz="0" w:space="0" w:color="auto"/>
            <w:bottom w:val="none" w:sz="0" w:space="0" w:color="auto"/>
            <w:right w:val="none" w:sz="0" w:space="0" w:color="auto"/>
          </w:divBdr>
        </w:div>
        <w:div w:id="312681320">
          <w:marLeft w:val="640"/>
          <w:marRight w:val="0"/>
          <w:marTop w:val="0"/>
          <w:marBottom w:val="0"/>
          <w:divBdr>
            <w:top w:val="none" w:sz="0" w:space="0" w:color="auto"/>
            <w:left w:val="none" w:sz="0" w:space="0" w:color="auto"/>
            <w:bottom w:val="none" w:sz="0" w:space="0" w:color="auto"/>
            <w:right w:val="none" w:sz="0" w:space="0" w:color="auto"/>
          </w:divBdr>
        </w:div>
        <w:div w:id="1586190393">
          <w:marLeft w:val="640"/>
          <w:marRight w:val="0"/>
          <w:marTop w:val="0"/>
          <w:marBottom w:val="0"/>
          <w:divBdr>
            <w:top w:val="none" w:sz="0" w:space="0" w:color="auto"/>
            <w:left w:val="none" w:sz="0" w:space="0" w:color="auto"/>
            <w:bottom w:val="none" w:sz="0" w:space="0" w:color="auto"/>
            <w:right w:val="none" w:sz="0" w:space="0" w:color="auto"/>
          </w:divBdr>
        </w:div>
        <w:div w:id="840239547">
          <w:marLeft w:val="640"/>
          <w:marRight w:val="0"/>
          <w:marTop w:val="0"/>
          <w:marBottom w:val="0"/>
          <w:divBdr>
            <w:top w:val="none" w:sz="0" w:space="0" w:color="auto"/>
            <w:left w:val="none" w:sz="0" w:space="0" w:color="auto"/>
            <w:bottom w:val="none" w:sz="0" w:space="0" w:color="auto"/>
            <w:right w:val="none" w:sz="0" w:space="0" w:color="auto"/>
          </w:divBdr>
        </w:div>
        <w:div w:id="1139688976">
          <w:marLeft w:val="640"/>
          <w:marRight w:val="0"/>
          <w:marTop w:val="0"/>
          <w:marBottom w:val="0"/>
          <w:divBdr>
            <w:top w:val="none" w:sz="0" w:space="0" w:color="auto"/>
            <w:left w:val="none" w:sz="0" w:space="0" w:color="auto"/>
            <w:bottom w:val="none" w:sz="0" w:space="0" w:color="auto"/>
            <w:right w:val="none" w:sz="0" w:space="0" w:color="auto"/>
          </w:divBdr>
        </w:div>
        <w:div w:id="1841037816">
          <w:marLeft w:val="640"/>
          <w:marRight w:val="0"/>
          <w:marTop w:val="0"/>
          <w:marBottom w:val="0"/>
          <w:divBdr>
            <w:top w:val="none" w:sz="0" w:space="0" w:color="auto"/>
            <w:left w:val="none" w:sz="0" w:space="0" w:color="auto"/>
            <w:bottom w:val="none" w:sz="0" w:space="0" w:color="auto"/>
            <w:right w:val="none" w:sz="0" w:space="0" w:color="auto"/>
          </w:divBdr>
        </w:div>
        <w:div w:id="355891012">
          <w:marLeft w:val="640"/>
          <w:marRight w:val="0"/>
          <w:marTop w:val="0"/>
          <w:marBottom w:val="0"/>
          <w:divBdr>
            <w:top w:val="none" w:sz="0" w:space="0" w:color="auto"/>
            <w:left w:val="none" w:sz="0" w:space="0" w:color="auto"/>
            <w:bottom w:val="none" w:sz="0" w:space="0" w:color="auto"/>
            <w:right w:val="none" w:sz="0" w:space="0" w:color="auto"/>
          </w:divBdr>
        </w:div>
        <w:div w:id="294676900">
          <w:marLeft w:val="640"/>
          <w:marRight w:val="0"/>
          <w:marTop w:val="0"/>
          <w:marBottom w:val="0"/>
          <w:divBdr>
            <w:top w:val="none" w:sz="0" w:space="0" w:color="auto"/>
            <w:left w:val="none" w:sz="0" w:space="0" w:color="auto"/>
            <w:bottom w:val="none" w:sz="0" w:space="0" w:color="auto"/>
            <w:right w:val="none" w:sz="0" w:space="0" w:color="auto"/>
          </w:divBdr>
        </w:div>
        <w:div w:id="1442603048">
          <w:marLeft w:val="640"/>
          <w:marRight w:val="0"/>
          <w:marTop w:val="0"/>
          <w:marBottom w:val="0"/>
          <w:divBdr>
            <w:top w:val="none" w:sz="0" w:space="0" w:color="auto"/>
            <w:left w:val="none" w:sz="0" w:space="0" w:color="auto"/>
            <w:bottom w:val="none" w:sz="0" w:space="0" w:color="auto"/>
            <w:right w:val="none" w:sz="0" w:space="0" w:color="auto"/>
          </w:divBdr>
        </w:div>
        <w:div w:id="2038384142">
          <w:marLeft w:val="640"/>
          <w:marRight w:val="0"/>
          <w:marTop w:val="0"/>
          <w:marBottom w:val="0"/>
          <w:divBdr>
            <w:top w:val="none" w:sz="0" w:space="0" w:color="auto"/>
            <w:left w:val="none" w:sz="0" w:space="0" w:color="auto"/>
            <w:bottom w:val="none" w:sz="0" w:space="0" w:color="auto"/>
            <w:right w:val="none" w:sz="0" w:space="0" w:color="auto"/>
          </w:divBdr>
        </w:div>
        <w:div w:id="505901660">
          <w:marLeft w:val="640"/>
          <w:marRight w:val="0"/>
          <w:marTop w:val="0"/>
          <w:marBottom w:val="0"/>
          <w:divBdr>
            <w:top w:val="none" w:sz="0" w:space="0" w:color="auto"/>
            <w:left w:val="none" w:sz="0" w:space="0" w:color="auto"/>
            <w:bottom w:val="none" w:sz="0" w:space="0" w:color="auto"/>
            <w:right w:val="none" w:sz="0" w:space="0" w:color="auto"/>
          </w:divBdr>
        </w:div>
        <w:div w:id="1314599012">
          <w:marLeft w:val="640"/>
          <w:marRight w:val="0"/>
          <w:marTop w:val="0"/>
          <w:marBottom w:val="0"/>
          <w:divBdr>
            <w:top w:val="none" w:sz="0" w:space="0" w:color="auto"/>
            <w:left w:val="none" w:sz="0" w:space="0" w:color="auto"/>
            <w:bottom w:val="none" w:sz="0" w:space="0" w:color="auto"/>
            <w:right w:val="none" w:sz="0" w:space="0" w:color="auto"/>
          </w:divBdr>
        </w:div>
      </w:divsChild>
    </w:div>
    <w:div w:id="60255873">
      <w:bodyDiv w:val="1"/>
      <w:marLeft w:val="0"/>
      <w:marRight w:val="0"/>
      <w:marTop w:val="0"/>
      <w:marBottom w:val="0"/>
      <w:divBdr>
        <w:top w:val="none" w:sz="0" w:space="0" w:color="auto"/>
        <w:left w:val="none" w:sz="0" w:space="0" w:color="auto"/>
        <w:bottom w:val="none" w:sz="0" w:space="0" w:color="auto"/>
        <w:right w:val="none" w:sz="0" w:space="0" w:color="auto"/>
      </w:divBdr>
    </w:div>
    <w:div w:id="87895971">
      <w:bodyDiv w:val="1"/>
      <w:marLeft w:val="0"/>
      <w:marRight w:val="0"/>
      <w:marTop w:val="0"/>
      <w:marBottom w:val="0"/>
      <w:divBdr>
        <w:top w:val="none" w:sz="0" w:space="0" w:color="auto"/>
        <w:left w:val="none" w:sz="0" w:space="0" w:color="auto"/>
        <w:bottom w:val="none" w:sz="0" w:space="0" w:color="auto"/>
        <w:right w:val="none" w:sz="0" w:space="0" w:color="auto"/>
      </w:divBdr>
      <w:divsChild>
        <w:div w:id="678969034">
          <w:marLeft w:val="640"/>
          <w:marRight w:val="0"/>
          <w:marTop w:val="0"/>
          <w:marBottom w:val="0"/>
          <w:divBdr>
            <w:top w:val="none" w:sz="0" w:space="0" w:color="auto"/>
            <w:left w:val="none" w:sz="0" w:space="0" w:color="auto"/>
            <w:bottom w:val="none" w:sz="0" w:space="0" w:color="auto"/>
            <w:right w:val="none" w:sz="0" w:space="0" w:color="auto"/>
          </w:divBdr>
        </w:div>
        <w:div w:id="1401711807">
          <w:marLeft w:val="640"/>
          <w:marRight w:val="0"/>
          <w:marTop w:val="0"/>
          <w:marBottom w:val="0"/>
          <w:divBdr>
            <w:top w:val="none" w:sz="0" w:space="0" w:color="auto"/>
            <w:left w:val="none" w:sz="0" w:space="0" w:color="auto"/>
            <w:bottom w:val="none" w:sz="0" w:space="0" w:color="auto"/>
            <w:right w:val="none" w:sz="0" w:space="0" w:color="auto"/>
          </w:divBdr>
        </w:div>
        <w:div w:id="15274813">
          <w:marLeft w:val="640"/>
          <w:marRight w:val="0"/>
          <w:marTop w:val="0"/>
          <w:marBottom w:val="0"/>
          <w:divBdr>
            <w:top w:val="none" w:sz="0" w:space="0" w:color="auto"/>
            <w:left w:val="none" w:sz="0" w:space="0" w:color="auto"/>
            <w:bottom w:val="none" w:sz="0" w:space="0" w:color="auto"/>
            <w:right w:val="none" w:sz="0" w:space="0" w:color="auto"/>
          </w:divBdr>
        </w:div>
        <w:div w:id="631448565">
          <w:marLeft w:val="640"/>
          <w:marRight w:val="0"/>
          <w:marTop w:val="0"/>
          <w:marBottom w:val="0"/>
          <w:divBdr>
            <w:top w:val="none" w:sz="0" w:space="0" w:color="auto"/>
            <w:left w:val="none" w:sz="0" w:space="0" w:color="auto"/>
            <w:bottom w:val="none" w:sz="0" w:space="0" w:color="auto"/>
            <w:right w:val="none" w:sz="0" w:space="0" w:color="auto"/>
          </w:divBdr>
        </w:div>
        <w:div w:id="2031254478">
          <w:marLeft w:val="640"/>
          <w:marRight w:val="0"/>
          <w:marTop w:val="0"/>
          <w:marBottom w:val="0"/>
          <w:divBdr>
            <w:top w:val="none" w:sz="0" w:space="0" w:color="auto"/>
            <w:left w:val="none" w:sz="0" w:space="0" w:color="auto"/>
            <w:bottom w:val="none" w:sz="0" w:space="0" w:color="auto"/>
            <w:right w:val="none" w:sz="0" w:space="0" w:color="auto"/>
          </w:divBdr>
        </w:div>
        <w:div w:id="1167944666">
          <w:marLeft w:val="640"/>
          <w:marRight w:val="0"/>
          <w:marTop w:val="0"/>
          <w:marBottom w:val="0"/>
          <w:divBdr>
            <w:top w:val="none" w:sz="0" w:space="0" w:color="auto"/>
            <w:left w:val="none" w:sz="0" w:space="0" w:color="auto"/>
            <w:bottom w:val="none" w:sz="0" w:space="0" w:color="auto"/>
            <w:right w:val="none" w:sz="0" w:space="0" w:color="auto"/>
          </w:divBdr>
        </w:div>
        <w:div w:id="1004288226">
          <w:marLeft w:val="640"/>
          <w:marRight w:val="0"/>
          <w:marTop w:val="0"/>
          <w:marBottom w:val="0"/>
          <w:divBdr>
            <w:top w:val="none" w:sz="0" w:space="0" w:color="auto"/>
            <w:left w:val="none" w:sz="0" w:space="0" w:color="auto"/>
            <w:bottom w:val="none" w:sz="0" w:space="0" w:color="auto"/>
            <w:right w:val="none" w:sz="0" w:space="0" w:color="auto"/>
          </w:divBdr>
        </w:div>
        <w:div w:id="1349329015">
          <w:marLeft w:val="640"/>
          <w:marRight w:val="0"/>
          <w:marTop w:val="0"/>
          <w:marBottom w:val="0"/>
          <w:divBdr>
            <w:top w:val="none" w:sz="0" w:space="0" w:color="auto"/>
            <w:left w:val="none" w:sz="0" w:space="0" w:color="auto"/>
            <w:bottom w:val="none" w:sz="0" w:space="0" w:color="auto"/>
            <w:right w:val="none" w:sz="0" w:space="0" w:color="auto"/>
          </w:divBdr>
        </w:div>
        <w:div w:id="1996839338">
          <w:marLeft w:val="640"/>
          <w:marRight w:val="0"/>
          <w:marTop w:val="0"/>
          <w:marBottom w:val="0"/>
          <w:divBdr>
            <w:top w:val="none" w:sz="0" w:space="0" w:color="auto"/>
            <w:left w:val="none" w:sz="0" w:space="0" w:color="auto"/>
            <w:bottom w:val="none" w:sz="0" w:space="0" w:color="auto"/>
            <w:right w:val="none" w:sz="0" w:space="0" w:color="auto"/>
          </w:divBdr>
        </w:div>
        <w:div w:id="2064253392">
          <w:marLeft w:val="640"/>
          <w:marRight w:val="0"/>
          <w:marTop w:val="0"/>
          <w:marBottom w:val="0"/>
          <w:divBdr>
            <w:top w:val="none" w:sz="0" w:space="0" w:color="auto"/>
            <w:left w:val="none" w:sz="0" w:space="0" w:color="auto"/>
            <w:bottom w:val="none" w:sz="0" w:space="0" w:color="auto"/>
            <w:right w:val="none" w:sz="0" w:space="0" w:color="auto"/>
          </w:divBdr>
        </w:div>
        <w:div w:id="97021554">
          <w:marLeft w:val="640"/>
          <w:marRight w:val="0"/>
          <w:marTop w:val="0"/>
          <w:marBottom w:val="0"/>
          <w:divBdr>
            <w:top w:val="none" w:sz="0" w:space="0" w:color="auto"/>
            <w:left w:val="none" w:sz="0" w:space="0" w:color="auto"/>
            <w:bottom w:val="none" w:sz="0" w:space="0" w:color="auto"/>
            <w:right w:val="none" w:sz="0" w:space="0" w:color="auto"/>
          </w:divBdr>
        </w:div>
        <w:div w:id="1032002239">
          <w:marLeft w:val="640"/>
          <w:marRight w:val="0"/>
          <w:marTop w:val="0"/>
          <w:marBottom w:val="0"/>
          <w:divBdr>
            <w:top w:val="none" w:sz="0" w:space="0" w:color="auto"/>
            <w:left w:val="none" w:sz="0" w:space="0" w:color="auto"/>
            <w:bottom w:val="none" w:sz="0" w:space="0" w:color="auto"/>
            <w:right w:val="none" w:sz="0" w:space="0" w:color="auto"/>
          </w:divBdr>
        </w:div>
        <w:div w:id="660158126">
          <w:marLeft w:val="640"/>
          <w:marRight w:val="0"/>
          <w:marTop w:val="0"/>
          <w:marBottom w:val="0"/>
          <w:divBdr>
            <w:top w:val="none" w:sz="0" w:space="0" w:color="auto"/>
            <w:left w:val="none" w:sz="0" w:space="0" w:color="auto"/>
            <w:bottom w:val="none" w:sz="0" w:space="0" w:color="auto"/>
            <w:right w:val="none" w:sz="0" w:space="0" w:color="auto"/>
          </w:divBdr>
        </w:div>
        <w:div w:id="1135682168">
          <w:marLeft w:val="640"/>
          <w:marRight w:val="0"/>
          <w:marTop w:val="0"/>
          <w:marBottom w:val="0"/>
          <w:divBdr>
            <w:top w:val="none" w:sz="0" w:space="0" w:color="auto"/>
            <w:left w:val="none" w:sz="0" w:space="0" w:color="auto"/>
            <w:bottom w:val="none" w:sz="0" w:space="0" w:color="auto"/>
            <w:right w:val="none" w:sz="0" w:space="0" w:color="auto"/>
          </w:divBdr>
        </w:div>
        <w:div w:id="1681741295">
          <w:marLeft w:val="640"/>
          <w:marRight w:val="0"/>
          <w:marTop w:val="0"/>
          <w:marBottom w:val="0"/>
          <w:divBdr>
            <w:top w:val="none" w:sz="0" w:space="0" w:color="auto"/>
            <w:left w:val="none" w:sz="0" w:space="0" w:color="auto"/>
            <w:bottom w:val="none" w:sz="0" w:space="0" w:color="auto"/>
            <w:right w:val="none" w:sz="0" w:space="0" w:color="auto"/>
          </w:divBdr>
        </w:div>
        <w:div w:id="1448699753">
          <w:marLeft w:val="640"/>
          <w:marRight w:val="0"/>
          <w:marTop w:val="0"/>
          <w:marBottom w:val="0"/>
          <w:divBdr>
            <w:top w:val="none" w:sz="0" w:space="0" w:color="auto"/>
            <w:left w:val="none" w:sz="0" w:space="0" w:color="auto"/>
            <w:bottom w:val="none" w:sz="0" w:space="0" w:color="auto"/>
            <w:right w:val="none" w:sz="0" w:space="0" w:color="auto"/>
          </w:divBdr>
        </w:div>
        <w:div w:id="1225411081">
          <w:marLeft w:val="640"/>
          <w:marRight w:val="0"/>
          <w:marTop w:val="0"/>
          <w:marBottom w:val="0"/>
          <w:divBdr>
            <w:top w:val="none" w:sz="0" w:space="0" w:color="auto"/>
            <w:left w:val="none" w:sz="0" w:space="0" w:color="auto"/>
            <w:bottom w:val="none" w:sz="0" w:space="0" w:color="auto"/>
            <w:right w:val="none" w:sz="0" w:space="0" w:color="auto"/>
          </w:divBdr>
        </w:div>
        <w:div w:id="1537355655">
          <w:marLeft w:val="640"/>
          <w:marRight w:val="0"/>
          <w:marTop w:val="0"/>
          <w:marBottom w:val="0"/>
          <w:divBdr>
            <w:top w:val="none" w:sz="0" w:space="0" w:color="auto"/>
            <w:left w:val="none" w:sz="0" w:space="0" w:color="auto"/>
            <w:bottom w:val="none" w:sz="0" w:space="0" w:color="auto"/>
            <w:right w:val="none" w:sz="0" w:space="0" w:color="auto"/>
          </w:divBdr>
        </w:div>
        <w:div w:id="1484277354">
          <w:marLeft w:val="640"/>
          <w:marRight w:val="0"/>
          <w:marTop w:val="0"/>
          <w:marBottom w:val="0"/>
          <w:divBdr>
            <w:top w:val="none" w:sz="0" w:space="0" w:color="auto"/>
            <w:left w:val="none" w:sz="0" w:space="0" w:color="auto"/>
            <w:bottom w:val="none" w:sz="0" w:space="0" w:color="auto"/>
            <w:right w:val="none" w:sz="0" w:space="0" w:color="auto"/>
          </w:divBdr>
        </w:div>
        <w:div w:id="1685353373">
          <w:marLeft w:val="640"/>
          <w:marRight w:val="0"/>
          <w:marTop w:val="0"/>
          <w:marBottom w:val="0"/>
          <w:divBdr>
            <w:top w:val="none" w:sz="0" w:space="0" w:color="auto"/>
            <w:left w:val="none" w:sz="0" w:space="0" w:color="auto"/>
            <w:bottom w:val="none" w:sz="0" w:space="0" w:color="auto"/>
            <w:right w:val="none" w:sz="0" w:space="0" w:color="auto"/>
          </w:divBdr>
        </w:div>
        <w:div w:id="1939752410">
          <w:marLeft w:val="640"/>
          <w:marRight w:val="0"/>
          <w:marTop w:val="0"/>
          <w:marBottom w:val="0"/>
          <w:divBdr>
            <w:top w:val="none" w:sz="0" w:space="0" w:color="auto"/>
            <w:left w:val="none" w:sz="0" w:space="0" w:color="auto"/>
            <w:bottom w:val="none" w:sz="0" w:space="0" w:color="auto"/>
            <w:right w:val="none" w:sz="0" w:space="0" w:color="auto"/>
          </w:divBdr>
        </w:div>
        <w:div w:id="1628975937">
          <w:marLeft w:val="640"/>
          <w:marRight w:val="0"/>
          <w:marTop w:val="0"/>
          <w:marBottom w:val="0"/>
          <w:divBdr>
            <w:top w:val="none" w:sz="0" w:space="0" w:color="auto"/>
            <w:left w:val="none" w:sz="0" w:space="0" w:color="auto"/>
            <w:bottom w:val="none" w:sz="0" w:space="0" w:color="auto"/>
            <w:right w:val="none" w:sz="0" w:space="0" w:color="auto"/>
          </w:divBdr>
        </w:div>
        <w:div w:id="1854296330">
          <w:marLeft w:val="640"/>
          <w:marRight w:val="0"/>
          <w:marTop w:val="0"/>
          <w:marBottom w:val="0"/>
          <w:divBdr>
            <w:top w:val="none" w:sz="0" w:space="0" w:color="auto"/>
            <w:left w:val="none" w:sz="0" w:space="0" w:color="auto"/>
            <w:bottom w:val="none" w:sz="0" w:space="0" w:color="auto"/>
            <w:right w:val="none" w:sz="0" w:space="0" w:color="auto"/>
          </w:divBdr>
        </w:div>
        <w:div w:id="2101441877">
          <w:marLeft w:val="640"/>
          <w:marRight w:val="0"/>
          <w:marTop w:val="0"/>
          <w:marBottom w:val="0"/>
          <w:divBdr>
            <w:top w:val="none" w:sz="0" w:space="0" w:color="auto"/>
            <w:left w:val="none" w:sz="0" w:space="0" w:color="auto"/>
            <w:bottom w:val="none" w:sz="0" w:space="0" w:color="auto"/>
            <w:right w:val="none" w:sz="0" w:space="0" w:color="auto"/>
          </w:divBdr>
        </w:div>
        <w:div w:id="1617911060">
          <w:marLeft w:val="640"/>
          <w:marRight w:val="0"/>
          <w:marTop w:val="0"/>
          <w:marBottom w:val="0"/>
          <w:divBdr>
            <w:top w:val="none" w:sz="0" w:space="0" w:color="auto"/>
            <w:left w:val="none" w:sz="0" w:space="0" w:color="auto"/>
            <w:bottom w:val="none" w:sz="0" w:space="0" w:color="auto"/>
            <w:right w:val="none" w:sz="0" w:space="0" w:color="auto"/>
          </w:divBdr>
        </w:div>
        <w:div w:id="1737048881">
          <w:marLeft w:val="640"/>
          <w:marRight w:val="0"/>
          <w:marTop w:val="0"/>
          <w:marBottom w:val="0"/>
          <w:divBdr>
            <w:top w:val="none" w:sz="0" w:space="0" w:color="auto"/>
            <w:left w:val="none" w:sz="0" w:space="0" w:color="auto"/>
            <w:bottom w:val="none" w:sz="0" w:space="0" w:color="auto"/>
            <w:right w:val="none" w:sz="0" w:space="0" w:color="auto"/>
          </w:divBdr>
        </w:div>
        <w:div w:id="1407414820">
          <w:marLeft w:val="640"/>
          <w:marRight w:val="0"/>
          <w:marTop w:val="0"/>
          <w:marBottom w:val="0"/>
          <w:divBdr>
            <w:top w:val="none" w:sz="0" w:space="0" w:color="auto"/>
            <w:left w:val="none" w:sz="0" w:space="0" w:color="auto"/>
            <w:bottom w:val="none" w:sz="0" w:space="0" w:color="auto"/>
            <w:right w:val="none" w:sz="0" w:space="0" w:color="auto"/>
          </w:divBdr>
        </w:div>
        <w:div w:id="2065643890">
          <w:marLeft w:val="640"/>
          <w:marRight w:val="0"/>
          <w:marTop w:val="0"/>
          <w:marBottom w:val="0"/>
          <w:divBdr>
            <w:top w:val="none" w:sz="0" w:space="0" w:color="auto"/>
            <w:left w:val="none" w:sz="0" w:space="0" w:color="auto"/>
            <w:bottom w:val="none" w:sz="0" w:space="0" w:color="auto"/>
            <w:right w:val="none" w:sz="0" w:space="0" w:color="auto"/>
          </w:divBdr>
        </w:div>
        <w:div w:id="1588658195">
          <w:marLeft w:val="640"/>
          <w:marRight w:val="0"/>
          <w:marTop w:val="0"/>
          <w:marBottom w:val="0"/>
          <w:divBdr>
            <w:top w:val="none" w:sz="0" w:space="0" w:color="auto"/>
            <w:left w:val="none" w:sz="0" w:space="0" w:color="auto"/>
            <w:bottom w:val="none" w:sz="0" w:space="0" w:color="auto"/>
            <w:right w:val="none" w:sz="0" w:space="0" w:color="auto"/>
          </w:divBdr>
        </w:div>
        <w:div w:id="1904634260">
          <w:marLeft w:val="640"/>
          <w:marRight w:val="0"/>
          <w:marTop w:val="0"/>
          <w:marBottom w:val="0"/>
          <w:divBdr>
            <w:top w:val="none" w:sz="0" w:space="0" w:color="auto"/>
            <w:left w:val="none" w:sz="0" w:space="0" w:color="auto"/>
            <w:bottom w:val="none" w:sz="0" w:space="0" w:color="auto"/>
            <w:right w:val="none" w:sz="0" w:space="0" w:color="auto"/>
          </w:divBdr>
        </w:div>
        <w:div w:id="1787189640">
          <w:marLeft w:val="640"/>
          <w:marRight w:val="0"/>
          <w:marTop w:val="0"/>
          <w:marBottom w:val="0"/>
          <w:divBdr>
            <w:top w:val="none" w:sz="0" w:space="0" w:color="auto"/>
            <w:left w:val="none" w:sz="0" w:space="0" w:color="auto"/>
            <w:bottom w:val="none" w:sz="0" w:space="0" w:color="auto"/>
            <w:right w:val="none" w:sz="0" w:space="0" w:color="auto"/>
          </w:divBdr>
        </w:div>
        <w:div w:id="1582982086">
          <w:marLeft w:val="640"/>
          <w:marRight w:val="0"/>
          <w:marTop w:val="0"/>
          <w:marBottom w:val="0"/>
          <w:divBdr>
            <w:top w:val="none" w:sz="0" w:space="0" w:color="auto"/>
            <w:left w:val="none" w:sz="0" w:space="0" w:color="auto"/>
            <w:bottom w:val="none" w:sz="0" w:space="0" w:color="auto"/>
            <w:right w:val="none" w:sz="0" w:space="0" w:color="auto"/>
          </w:divBdr>
        </w:div>
        <w:div w:id="1452625025">
          <w:marLeft w:val="640"/>
          <w:marRight w:val="0"/>
          <w:marTop w:val="0"/>
          <w:marBottom w:val="0"/>
          <w:divBdr>
            <w:top w:val="none" w:sz="0" w:space="0" w:color="auto"/>
            <w:left w:val="none" w:sz="0" w:space="0" w:color="auto"/>
            <w:bottom w:val="none" w:sz="0" w:space="0" w:color="auto"/>
            <w:right w:val="none" w:sz="0" w:space="0" w:color="auto"/>
          </w:divBdr>
        </w:div>
        <w:div w:id="125900030">
          <w:marLeft w:val="640"/>
          <w:marRight w:val="0"/>
          <w:marTop w:val="0"/>
          <w:marBottom w:val="0"/>
          <w:divBdr>
            <w:top w:val="none" w:sz="0" w:space="0" w:color="auto"/>
            <w:left w:val="none" w:sz="0" w:space="0" w:color="auto"/>
            <w:bottom w:val="none" w:sz="0" w:space="0" w:color="auto"/>
            <w:right w:val="none" w:sz="0" w:space="0" w:color="auto"/>
          </w:divBdr>
        </w:div>
        <w:div w:id="1763604824">
          <w:marLeft w:val="640"/>
          <w:marRight w:val="0"/>
          <w:marTop w:val="0"/>
          <w:marBottom w:val="0"/>
          <w:divBdr>
            <w:top w:val="none" w:sz="0" w:space="0" w:color="auto"/>
            <w:left w:val="none" w:sz="0" w:space="0" w:color="auto"/>
            <w:bottom w:val="none" w:sz="0" w:space="0" w:color="auto"/>
            <w:right w:val="none" w:sz="0" w:space="0" w:color="auto"/>
          </w:divBdr>
        </w:div>
        <w:div w:id="1133400966">
          <w:marLeft w:val="640"/>
          <w:marRight w:val="0"/>
          <w:marTop w:val="0"/>
          <w:marBottom w:val="0"/>
          <w:divBdr>
            <w:top w:val="none" w:sz="0" w:space="0" w:color="auto"/>
            <w:left w:val="none" w:sz="0" w:space="0" w:color="auto"/>
            <w:bottom w:val="none" w:sz="0" w:space="0" w:color="auto"/>
            <w:right w:val="none" w:sz="0" w:space="0" w:color="auto"/>
          </w:divBdr>
        </w:div>
        <w:div w:id="1244485741">
          <w:marLeft w:val="640"/>
          <w:marRight w:val="0"/>
          <w:marTop w:val="0"/>
          <w:marBottom w:val="0"/>
          <w:divBdr>
            <w:top w:val="none" w:sz="0" w:space="0" w:color="auto"/>
            <w:left w:val="none" w:sz="0" w:space="0" w:color="auto"/>
            <w:bottom w:val="none" w:sz="0" w:space="0" w:color="auto"/>
            <w:right w:val="none" w:sz="0" w:space="0" w:color="auto"/>
          </w:divBdr>
        </w:div>
        <w:div w:id="1775514281">
          <w:marLeft w:val="640"/>
          <w:marRight w:val="0"/>
          <w:marTop w:val="0"/>
          <w:marBottom w:val="0"/>
          <w:divBdr>
            <w:top w:val="none" w:sz="0" w:space="0" w:color="auto"/>
            <w:left w:val="none" w:sz="0" w:space="0" w:color="auto"/>
            <w:bottom w:val="none" w:sz="0" w:space="0" w:color="auto"/>
            <w:right w:val="none" w:sz="0" w:space="0" w:color="auto"/>
          </w:divBdr>
        </w:div>
        <w:div w:id="47120727">
          <w:marLeft w:val="640"/>
          <w:marRight w:val="0"/>
          <w:marTop w:val="0"/>
          <w:marBottom w:val="0"/>
          <w:divBdr>
            <w:top w:val="none" w:sz="0" w:space="0" w:color="auto"/>
            <w:left w:val="none" w:sz="0" w:space="0" w:color="auto"/>
            <w:bottom w:val="none" w:sz="0" w:space="0" w:color="auto"/>
            <w:right w:val="none" w:sz="0" w:space="0" w:color="auto"/>
          </w:divBdr>
        </w:div>
        <w:div w:id="1542787563">
          <w:marLeft w:val="640"/>
          <w:marRight w:val="0"/>
          <w:marTop w:val="0"/>
          <w:marBottom w:val="0"/>
          <w:divBdr>
            <w:top w:val="none" w:sz="0" w:space="0" w:color="auto"/>
            <w:left w:val="none" w:sz="0" w:space="0" w:color="auto"/>
            <w:bottom w:val="none" w:sz="0" w:space="0" w:color="auto"/>
            <w:right w:val="none" w:sz="0" w:space="0" w:color="auto"/>
          </w:divBdr>
        </w:div>
        <w:div w:id="1951164226">
          <w:marLeft w:val="640"/>
          <w:marRight w:val="0"/>
          <w:marTop w:val="0"/>
          <w:marBottom w:val="0"/>
          <w:divBdr>
            <w:top w:val="none" w:sz="0" w:space="0" w:color="auto"/>
            <w:left w:val="none" w:sz="0" w:space="0" w:color="auto"/>
            <w:bottom w:val="none" w:sz="0" w:space="0" w:color="auto"/>
            <w:right w:val="none" w:sz="0" w:space="0" w:color="auto"/>
          </w:divBdr>
        </w:div>
        <w:div w:id="2123845124">
          <w:marLeft w:val="640"/>
          <w:marRight w:val="0"/>
          <w:marTop w:val="0"/>
          <w:marBottom w:val="0"/>
          <w:divBdr>
            <w:top w:val="none" w:sz="0" w:space="0" w:color="auto"/>
            <w:left w:val="none" w:sz="0" w:space="0" w:color="auto"/>
            <w:bottom w:val="none" w:sz="0" w:space="0" w:color="auto"/>
            <w:right w:val="none" w:sz="0" w:space="0" w:color="auto"/>
          </w:divBdr>
        </w:div>
        <w:div w:id="529687902">
          <w:marLeft w:val="640"/>
          <w:marRight w:val="0"/>
          <w:marTop w:val="0"/>
          <w:marBottom w:val="0"/>
          <w:divBdr>
            <w:top w:val="none" w:sz="0" w:space="0" w:color="auto"/>
            <w:left w:val="none" w:sz="0" w:space="0" w:color="auto"/>
            <w:bottom w:val="none" w:sz="0" w:space="0" w:color="auto"/>
            <w:right w:val="none" w:sz="0" w:space="0" w:color="auto"/>
          </w:divBdr>
        </w:div>
        <w:div w:id="1710495692">
          <w:marLeft w:val="640"/>
          <w:marRight w:val="0"/>
          <w:marTop w:val="0"/>
          <w:marBottom w:val="0"/>
          <w:divBdr>
            <w:top w:val="none" w:sz="0" w:space="0" w:color="auto"/>
            <w:left w:val="none" w:sz="0" w:space="0" w:color="auto"/>
            <w:bottom w:val="none" w:sz="0" w:space="0" w:color="auto"/>
            <w:right w:val="none" w:sz="0" w:space="0" w:color="auto"/>
          </w:divBdr>
        </w:div>
        <w:div w:id="1976832530">
          <w:marLeft w:val="640"/>
          <w:marRight w:val="0"/>
          <w:marTop w:val="0"/>
          <w:marBottom w:val="0"/>
          <w:divBdr>
            <w:top w:val="none" w:sz="0" w:space="0" w:color="auto"/>
            <w:left w:val="none" w:sz="0" w:space="0" w:color="auto"/>
            <w:bottom w:val="none" w:sz="0" w:space="0" w:color="auto"/>
            <w:right w:val="none" w:sz="0" w:space="0" w:color="auto"/>
          </w:divBdr>
        </w:div>
        <w:div w:id="1150370461">
          <w:marLeft w:val="640"/>
          <w:marRight w:val="0"/>
          <w:marTop w:val="0"/>
          <w:marBottom w:val="0"/>
          <w:divBdr>
            <w:top w:val="none" w:sz="0" w:space="0" w:color="auto"/>
            <w:left w:val="none" w:sz="0" w:space="0" w:color="auto"/>
            <w:bottom w:val="none" w:sz="0" w:space="0" w:color="auto"/>
            <w:right w:val="none" w:sz="0" w:space="0" w:color="auto"/>
          </w:divBdr>
        </w:div>
        <w:div w:id="568153430">
          <w:marLeft w:val="640"/>
          <w:marRight w:val="0"/>
          <w:marTop w:val="0"/>
          <w:marBottom w:val="0"/>
          <w:divBdr>
            <w:top w:val="none" w:sz="0" w:space="0" w:color="auto"/>
            <w:left w:val="none" w:sz="0" w:space="0" w:color="auto"/>
            <w:bottom w:val="none" w:sz="0" w:space="0" w:color="auto"/>
            <w:right w:val="none" w:sz="0" w:space="0" w:color="auto"/>
          </w:divBdr>
        </w:div>
        <w:div w:id="1419212880">
          <w:marLeft w:val="640"/>
          <w:marRight w:val="0"/>
          <w:marTop w:val="0"/>
          <w:marBottom w:val="0"/>
          <w:divBdr>
            <w:top w:val="none" w:sz="0" w:space="0" w:color="auto"/>
            <w:left w:val="none" w:sz="0" w:space="0" w:color="auto"/>
            <w:bottom w:val="none" w:sz="0" w:space="0" w:color="auto"/>
            <w:right w:val="none" w:sz="0" w:space="0" w:color="auto"/>
          </w:divBdr>
        </w:div>
        <w:div w:id="1001666303">
          <w:marLeft w:val="640"/>
          <w:marRight w:val="0"/>
          <w:marTop w:val="0"/>
          <w:marBottom w:val="0"/>
          <w:divBdr>
            <w:top w:val="none" w:sz="0" w:space="0" w:color="auto"/>
            <w:left w:val="none" w:sz="0" w:space="0" w:color="auto"/>
            <w:bottom w:val="none" w:sz="0" w:space="0" w:color="auto"/>
            <w:right w:val="none" w:sz="0" w:space="0" w:color="auto"/>
          </w:divBdr>
        </w:div>
        <w:div w:id="1883783505">
          <w:marLeft w:val="640"/>
          <w:marRight w:val="0"/>
          <w:marTop w:val="0"/>
          <w:marBottom w:val="0"/>
          <w:divBdr>
            <w:top w:val="none" w:sz="0" w:space="0" w:color="auto"/>
            <w:left w:val="none" w:sz="0" w:space="0" w:color="auto"/>
            <w:bottom w:val="none" w:sz="0" w:space="0" w:color="auto"/>
            <w:right w:val="none" w:sz="0" w:space="0" w:color="auto"/>
          </w:divBdr>
        </w:div>
        <w:div w:id="1632517771">
          <w:marLeft w:val="640"/>
          <w:marRight w:val="0"/>
          <w:marTop w:val="0"/>
          <w:marBottom w:val="0"/>
          <w:divBdr>
            <w:top w:val="none" w:sz="0" w:space="0" w:color="auto"/>
            <w:left w:val="none" w:sz="0" w:space="0" w:color="auto"/>
            <w:bottom w:val="none" w:sz="0" w:space="0" w:color="auto"/>
            <w:right w:val="none" w:sz="0" w:space="0" w:color="auto"/>
          </w:divBdr>
        </w:div>
        <w:div w:id="1644699214">
          <w:marLeft w:val="640"/>
          <w:marRight w:val="0"/>
          <w:marTop w:val="0"/>
          <w:marBottom w:val="0"/>
          <w:divBdr>
            <w:top w:val="none" w:sz="0" w:space="0" w:color="auto"/>
            <w:left w:val="none" w:sz="0" w:space="0" w:color="auto"/>
            <w:bottom w:val="none" w:sz="0" w:space="0" w:color="auto"/>
            <w:right w:val="none" w:sz="0" w:space="0" w:color="auto"/>
          </w:divBdr>
        </w:div>
        <w:div w:id="500583578">
          <w:marLeft w:val="640"/>
          <w:marRight w:val="0"/>
          <w:marTop w:val="0"/>
          <w:marBottom w:val="0"/>
          <w:divBdr>
            <w:top w:val="none" w:sz="0" w:space="0" w:color="auto"/>
            <w:left w:val="none" w:sz="0" w:space="0" w:color="auto"/>
            <w:bottom w:val="none" w:sz="0" w:space="0" w:color="auto"/>
            <w:right w:val="none" w:sz="0" w:space="0" w:color="auto"/>
          </w:divBdr>
        </w:div>
        <w:div w:id="1382554164">
          <w:marLeft w:val="640"/>
          <w:marRight w:val="0"/>
          <w:marTop w:val="0"/>
          <w:marBottom w:val="0"/>
          <w:divBdr>
            <w:top w:val="none" w:sz="0" w:space="0" w:color="auto"/>
            <w:left w:val="none" w:sz="0" w:space="0" w:color="auto"/>
            <w:bottom w:val="none" w:sz="0" w:space="0" w:color="auto"/>
            <w:right w:val="none" w:sz="0" w:space="0" w:color="auto"/>
          </w:divBdr>
        </w:div>
        <w:div w:id="1307006776">
          <w:marLeft w:val="640"/>
          <w:marRight w:val="0"/>
          <w:marTop w:val="0"/>
          <w:marBottom w:val="0"/>
          <w:divBdr>
            <w:top w:val="none" w:sz="0" w:space="0" w:color="auto"/>
            <w:left w:val="none" w:sz="0" w:space="0" w:color="auto"/>
            <w:bottom w:val="none" w:sz="0" w:space="0" w:color="auto"/>
            <w:right w:val="none" w:sz="0" w:space="0" w:color="auto"/>
          </w:divBdr>
        </w:div>
        <w:div w:id="600383494">
          <w:marLeft w:val="640"/>
          <w:marRight w:val="0"/>
          <w:marTop w:val="0"/>
          <w:marBottom w:val="0"/>
          <w:divBdr>
            <w:top w:val="none" w:sz="0" w:space="0" w:color="auto"/>
            <w:left w:val="none" w:sz="0" w:space="0" w:color="auto"/>
            <w:bottom w:val="none" w:sz="0" w:space="0" w:color="auto"/>
            <w:right w:val="none" w:sz="0" w:space="0" w:color="auto"/>
          </w:divBdr>
        </w:div>
        <w:div w:id="208499066">
          <w:marLeft w:val="640"/>
          <w:marRight w:val="0"/>
          <w:marTop w:val="0"/>
          <w:marBottom w:val="0"/>
          <w:divBdr>
            <w:top w:val="none" w:sz="0" w:space="0" w:color="auto"/>
            <w:left w:val="none" w:sz="0" w:space="0" w:color="auto"/>
            <w:bottom w:val="none" w:sz="0" w:space="0" w:color="auto"/>
            <w:right w:val="none" w:sz="0" w:space="0" w:color="auto"/>
          </w:divBdr>
        </w:div>
        <w:div w:id="128401447">
          <w:marLeft w:val="640"/>
          <w:marRight w:val="0"/>
          <w:marTop w:val="0"/>
          <w:marBottom w:val="0"/>
          <w:divBdr>
            <w:top w:val="none" w:sz="0" w:space="0" w:color="auto"/>
            <w:left w:val="none" w:sz="0" w:space="0" w:color="auto"/>
            <w:bottom w:val="none" w:sz="0" w:space="0" w:color="auto"/>
            <w:right w:val="none" w:sz="0" w:space="0" w:color="auto"/>
          </w:divBdr>
        </w:div>
        <w:div w:id="574050755">
          <w:marLeft w:val="640"/>
          <w:marRight w:val="0"/>
          <w:marTop w:val="0"/>
          <w:marBottom w:val="0"/>
          <w:divBdr>
            <w:top w:val="none" w:sz="0" w:space="0" w:color="auto"/>
            <w:left w:val="none" w:sz="0" w:space="0" w:color="auto"/>
            <w:bottom w:val="none" w:sz="0" w:space="0" w:color="auto"/>
            <w:right w:val="none" w:sz="0" w:space="0" w:color="auto"/>
          </w:divBdr>
        </w:div>
        <w:div w:id="1322126479">
          <w:marLeft w:val="640"/>
          <w:marRight w:val="0"/>
          <w:marTop w:val="0"/>
          <w:marBottom w:val="0"/>
          <w:divBdr>
            <w:top w:val="none" w:sz="0" w:space="0" w:color="auto"/>
            <w:left w:val="none" w:sz="0" w:space="0" w:color="auto"/>
            <w:bottom w:val="none" w:sz="0" w:space="0" w:color="auto"/>
            <w:right w:val="none" w:sz="0" w:space="0" w:color="auto"/>
          </w:divBdr>
        </w:div>
        <w:div w:id="1380977197">
          <w:marLeft w:val="640"/>
          <w:marRight w:val="0"/>
          <w:marTop w:val="0"/>
          <w:marBottom w:val="0"/>
          <w:divBdr>
            <w:top w:val="none" w:sz="0" w:space="0" w:color="auto"/>
            <w:left w:val="none" w:sz="0" w:space="0" w:color="auto"/>
            <w:bottom w:val="none" w:sz="0" w:space="0" w:color="auto"/>
            <w:right w:val="none" w:sz="0" w:space="0" w:color="auto"/>
          </w:divBdr>
        </w:div>
        <w:div w:id="1650016847">
          <w:marLeft w:val="640"/>
          <w:marRight w:val="0"/>
          <w:marTop w:val="0"/>
          <w:marBottom w:val="0"/>
          <w:divBdr>
            <w:top w:val="none" w:sz="0" w:space="0" w:color="auto"/>
            <w:left w:val="none" w:sz="0" w:space="0" w:color="auto"/>
            <w:bottom w:val="none" w:sz="0" w:space="0" w:color="auto"/>
            <w:right w:val="none" w:sz="0" w:space="0" w:color="auto"/>
          </w:divBdr>
        </w:div>
        <w:div w:id="1855728589">
          <w:marLeft w:val="640"/>
          <w:marRight w:val="0"/>
          <w:marTop w:val="0"/>
          <w:marBottom w:val="0"/>
          <w:divBdr>
            <w:top w:val="none" w:sz="0" w:space="0" w:color="auto"/>
            <w:left w:val="none" w:sz="0" w:space="0" w:color="auto"/>
            <w:bottom w:val="none" w:sz="0" w:space="0" w:color="auto"/>
            <w:right w:val="none" w:sz="0" w:space="0" w:color="auto"/>
          </w:divBdr>
        </w:div>
        <w:div w:id="1565025948">
          <w:marLeft w:val="640"/>
          <w:marRight w:val="0"/>
          <w:marTop w:val="0"/>
          <w:marBottom w:val="0"/>
          <w:divBdr>
            <w:top w:val="none" w:sz="0" w:space="0" w:color="auto"/>
            <w:left w:val="none" w:sz="0" w:space="0" w:color="auto"/>
            <w:bottom w:val="none" w:sz="0" w:space="0" w:color="auto"/>
            <w:right w:val="none" w:sz="0" w:space="0" w:color="auto"/>
          </w:divBdr>
        </w:div>
        <w:div w:id="509150212">
          <w:marLeft w:val="640"/>
          <w:marRight w:val="0"/>
          <w:marTop w:val="0"/>
          <w:marBottom w:val="0"/>
          <w:divBdr>
            <w:top w:val="none" w:sz="0" w:space="0" w:color="auto"/>
            <w:left w:val="none" w:sz="0" w:space="0" w:color="auto"/>
            <w:bottom w:val="none" w:sz="0" w:space="0" w:color="auto"/>
            <w:right w:val="none" w:sz="0" w:space="0" w:color="auto"/>
          </w:divBdr>
        </w:div>
        <w:div w:id="421804498">
          <w:marLeft w:val="640"/>
          <w:marRight w:val="0"/>
          <w:marTop w:val="0"/>
          <w:marBottom w:val="0"/>
          <w:divBdr>
            <w:top w:val="none" w:sz="0" w:space="0" w:color="auto"/>
            <w:left w:val="none" w:sz="0" w:space="0" w:color="auto"/>
            <w:bottom w:val="none" w:sz="0" w:space="0" w:color="auto"/>
            <w:right w:val="none" w:sz="0" w:space="0" w:color="auto"/>
          </w:divBdr>
        </w:div>
        <w:div w:id="1407729075">
          <w:marLeft w:val="640"/>
          <w:marRight w:val="0"/>
          <w:marTop w:val="0"/>
          <w:marBottom w:val="0"/>
          <w:divBdr>
            <w:top w:val="none" w:sz="0" w:space="0" w:color="auto"/>
            <w:left w:val="none" w:sz="0" w:space="0" w:color="auto"/>
            <w:bottom w:val="none" w:sz="0" w:space="0" w:color="auto"/>
            <w:right w:val="none" w:sz="0" w:space="0" w:color="auto"/>
          </w:divBdr>
        </w:div>
        <w:div w:id="515728001">
          <w:marLeft w:val="640"/>
          <w:marRight w:val="0"/>
          <w:marTop w:val="0"/>
          <w:marBottom w:val="0"/>
          <w:divBdr>
            <w:top w:val="none" w:sz="0" w:space="0" w:color="auto"/>
            <w:left w:val="none" w:sz="0" w:space="0" w:color="auto"/>
            <w:bottom w:val="none" w:sz="0" w:space="0" w:color="auto"/>
            <w:right w:val="none" w:sz="0" w:space="0" w:color="auto"/>
          </w:divBdr>
        </w:div>
        <w:div w:id="18630788">
          <w:marLeft w:val="640"/>
          <w:marRight w:val="0"/>
          <w:marTop w:val="0"/>
          <w:marBottom w:val="0"/>
          <w:divBdr>
            <w:top w:val="none" w:sz="0" w:space="0" w:color="auto"/>
            <w:left w:val="none" w:sz="0" w:space="0" w:color="auto"/>
            <w:bottom w:val="none" w:sz="0" w:space="0" w:color="auto"/>
            <w:right w:val="none" w:sz="0" w:space="0" w:color="auto"/>
          </w:divBdr>
        </w:div>
        <w:div w:id="116027452">
          <w:marLeft w:val="640"/>
          <w:marRight w:val="0"/>
          <w:marTop w:val="0"/>
          <w:marBottom w:val="0"/>
          <w:divBdr>
            <w:top w:val="none" w:sz="0" w:space="0" w:color="auto"/>
            <w:left w:val="none" w:sz="0" w:space="0" w:color="auto"/>
            <w:bottom w:val="none" w:sz="0" w:space="0" w:color="auto"/>
            <w:right w:val="none" w:sz="0" w:space="0" w:color="auto"/>
          </w:divBdr>
        </w:div>
        <w:div w:id="1722170136">
          <w:marLeft w:val="640"/>
          <w:marRight w:val="0"/>
          <w:marTop w:val="0"/>
          <w:marBottom w:val="0"/>
          <w:divBdr>
            <w:top w:val="none" w:sz="0" w:space="0" w:color="auto"/>
            <w:left w:val="none" w:sz="0" w:space="0" w:color="auto"/>
            <w:bottom w:val="none" w:sz="0" w:space="0" w:color="auto"/>
            <w:right w:val="none" w:sz="0" w:space="0" w:color="auto"/>
          </w:divBdr>
        </w:div>
        <w:div w:id="507641997">
          <w:marLeft w:val="640"/>
          <w:marRight w:val="0"/>
          <w:marTop w:val="0"/>
          <w:marBottom w:val="0"/>
          <w:divBdr>
            <w:top w:val="none" w:sz="0" w:space="0" w:color="auto"/>
            <w:left w:val="none" w:sz="0" w:space="0" w:color="auto"/>
            <w:bottom w:val="none" w:sz="0" w:space="0" w:color="auto"/>
            <w:right w:val="none" w:sz="0" w:space="0" w:color="auto"/>
          </w:divBdr>
        </w:div>
        <w:div w:id="704986205">
          <w:marLeft w:val="640"/>
          <w:marRight w:val="0"/>
          <w:marTop w:val="0"/>
          <w:marBottom w:val="0"/>
          <w:divBdr>
            <w:top w:val="none" w:sz="0" w:space="0" w:color="auto"/>
            <w:left w:val="none" w:sz="0" w:space="0" w:color="auto"/>
            <w:bottom w:val="none" w:sz="0" w:space="0" w:color="auto"/>
            <w:right w:val="none" w:sz="0" w:space="0" w:color="auto"/>
          </w:divBdr>
        </w:div>
        <w:div w:id="1551380693">
          <w:marLeft w:val="640"/>
          <w:marRight w:val="0"/>
          <w:marTop w:val="0"/>
          <w:marBottom w:val="0"/>
          <w:divBdr>
            <w:top w:val="none" w:sz="0" w:space="0" w:color="auto"/>
            <w:left w:val="none" w:sz="0" w:space="0" w:color="auto"/>
            <w:bottom w:val="none" w:sz="0" w:space="0" w:color="auto"/>
            <w:right w:val="none" w:sz="0" w:space="0" w:color="auto"/>
          </w:divBdr>
        </w:div>
        <w:div w:id="2042852798">
          <w:marLeft w:val="640"/>
          <w:marRight w:val="0"/>
          <w:marTop w:val="0"/>
          <w:marBottom w:val="0"/>
          <w:divBdr>
            <w:top w:val="none" w:sz="0" w:space="0" w:color="auto"/>
            <w:left w:val="none" w:sz="0" w:space="0" w:color="auto"/>
            <w:bottom w:val="none" w:sz="0" w:space="0" w:color="auto"/>
            <w:right w:val="none" w:sz="0" w:space="0" w:color="auto"/>
          </w:divBdr>
        </w:div>
        <w:div w:id="560096918">
          <w:marLeft w:val="640"/>
          <w:marRight w:val="0"/>
          <w:marTop w:val="0"/>
          <w:marBottom w:val="0"/>
          <w:divBdr>
            <w:top w:val="none" w:sz="0" w:space="0" w:color="auto"/>
            <w:left w:val="none" w:sz="0" w:space="0" w:color="auto"/>
            <w:bottom w:val="none" w:sz="0" w:space="0" w:color="auto"/>
            <w:right w:val="none" w:sz="0" w:space="0" w:color="auto"/>
          </w:divBdr>
        </w:div>
        <w:div w:id="667178448">
          <w:marLeft w:val="640"/>
          <w:marRight w:val="0"/>
          <w:marTop w:val="0"/>
          <w:marBottom w:val="0"/>
          <w:divBdr>
            <w:top w:val="none" w:sz="0" w:space="0" w:color="auto"/>
            <w:left w:val="none" w:sz="0" w:space="0" w:color="auto"/>
            <w:bottom w:val="none" w:sz="0" w:space="0" w:color="auto"/>
            <w:right w:val="none" w:sz="0" w:space="0" w:color="auto"/>
          </w:divBdr>
        </w:div>
        <w:div w:id="826868223">
          <w:marLeft w:val="640"/>
          <w:marRight w:val="0"/>
          <w:marTop w:val="0"/>
          <w:marBottom w:val="0"/>
          <w:divBdr>
            <w:top w:val="none" w:sz="0" w:space="0" w:color="auto"/>
            <w:left w:val="none" w:sz="0" w:space="0" w:color="auto"/>
            <w:bottom w:val="none" w:sz="0" w:space="0" w:color="auto"/>
            <w:right w:val="none" w:sz="0" w:space="0" w:color="auto"/>
          </w:divBdr>
        </w:div>
        <w:div w:id="499929273">
          <w:marLeft w:val="640"/>
          <w:marRight w:val="0"/>
          <w:marTop w:val="0"/>
          <w:marBottom w:val="0"/>
          <w:divBdr>
            <w:top w:val="none" w:sz="0" w:space="0" w:color="auto"/>
            <w:left w:val="none" w:sz="0" w:space="0" w:color="auto"/>
            <w:bottom w:val="none" w:sz="0" w:space="0" w:color="auto"/>
            <w:right w:val="none" w:sz="0" w:space="0" w:color="auto"/>
          </w:divBdr>
        </w:div>
        <w:div w:id="1518890158">
          <w:marLeft w:val="640"/>
          <w:marRight w:val="0"/>
          <w:marTop w:val="0"/>
          <w:marBottom w:val="0"/>
          <w:divBdr>
            <w:top w:val="none" w:sz="0" w:space="0" w:color="auto"/>
            <w:left w:val="none" w:sz="0" w:space="0" w:color="auto"/>
            <w:bottom w:val="none" w:sz="0" w:space="0" w:color="auto"/>
            <w:right w:val="none" w:sz="0" w:space="0" w:color="auto"/>
          </w:divBdr>
        </w:div>
        <w:div w:id="1809589075">
          <w:marLeft w:val="640"/>
          <w:marRight w:val="0"/>
          <w:marTop w:val="0"/>
          <w:marBottom w:val="0"/>
          <w:divBdr>
            <w:top w:val="none" w:sz="0" w:space="0" w:color="auto"/>
            <w:left w:val="none" w:sz="0" w:space="0" w:color="auto"/>
            <w:bottom w:val="none" w:sz="0" w:space="0" w:color="auto"/>
            <w:right w:val="none" w:sz="0" w:space="0" w:color="auto"/>
          </w:divBdr>
        </w:div>
        <w:div w:id="924531281">
          <w:marLeft w:val="640"/>
          <w:marRight w:val="0"/>
          <w:marTop w:val="0"/>
          <w:marBottom w:val="0"/>
          <w:divBdr>
            <w:top w:val="none" w:sz="0" w:space="0" w:color="auto"/>
            <w:left w:val="none" w:sz="0" w:space="0" w:color="auto"/>
            <w:bottom w:val="none" w:sz="0" w:space="0" w:color="auto"/>
            <w:right w:val="none" w:sz="0" w:space="0" w:color="auto"/>
          </w:divBdr>
        </w:div>
        <w:div w:id="1552962667">
          <w:marLeft w:val="640"/>
          <w:marRight w:val="0"/>
          <w:marTop w:val="0"/>
          <w:marBottom w:val="0"/>
          <w:divBdr>
            <w:top w:val="none" w:sz="0" w:space="0" w:color="auto"/>
            <w:left w:val="none" w:sz="0" w:space="0" w:color="auto"/>
            <w:bottom w:val="none" w:sz="0" w:space="0" w:color="auto"/>
            <w:right w:val="none" w:sz="0" w:space="0" w:color="auto"/>
          </w:divBdr>
        </w:div>
        <w:div w:id="551619682">
          <w:marLeft w:val="640"/>
          <w:marRight w:val="0"/>
          <w:marTop w:val="0"/>
          <w:marBottom w:val="0"/>
          <w:divBdr>
            <w:top w:val="none" w:sz="0" w:space="0" w:color="auto"/>
            <w:left w:val="none" w:sz="0" w:space="0" w:color="auto"/>
            <w:bottom w:val="none" w:sz="0" w:space="0" w:color="auto"/>
            <w:right w:val="none" w:sz="0" w:space="0" w:color="auto"/>
          </w:divBdr>
        </w:div>
        <w:div w:id="121388527">
          <w:marLeft w:val="640"/>
          <w:marRight w:val="0"/>
          <w:marTop w:val="0"/>
          <w:marBottom w:val="0"/>
          <w:divBdr>
            <w:top w:val="none" w:sz="0" w:space="0" w:color="auto"/>
            <w:left w:val="none" w:sz="0" w:space="0" w:color="auto"/>
            <w:bottom w:val="none" w:sz="0" w:space="0" w:color="auto"/>
            <w:right w:val="none" w:sz="0" w:space="0" w:color="auto"/>
          </w:divBdr>
        </w:div>
        <w:div w:id="427191235">
          <w:marLeft w:val="640"/>
          <w:marRight w:val="0"/>
          <w:marTop w:val="0"/>
          <w:marBottom w:val="0"/>
          <w:divBdr>
            <w:top w:val="none" w:sz="0" w:space="0" w:color="auto"/>
            <w:left w:val="none" w:sz="0" w:space="0" w:color="auto"/>
            <w:bottom w:val="none" w:sz="0" w:space="0" w:color="auto"/>
            <w:right w:val="none" w:sz="0" w:space="0" w:color="auto"/>
          </w:divBdr>
        </w:div>
        <w:div w:id="832255106">
          <w:marLeft w:val="640"/>
          <w:marRight w:val="0"/>
          <w:marTop w:val="0"/>
          <w:marBottom w:val="0"/>
          <w:divBdr>
            <w:top w:val="none" w:sz="0" w:space="0" w:color="auto"/>
            <w:left w:val="none" w:sz="0" w:space="0" w:color="auto"/>
            <w:bottom w:val="none" w:sz="0" w:space="0" w:color="auto"/>
            <w:right w:val="none" w:sz="0" w:space="0" w:color="auto"/>
          </w:divBdr>
        </w:div>
        <w:div w:id="1825588614">
          <w:marLeft w:val="640"/>
          <w:marRight w:val="0"/>
          <w:marTop w:val="0"/>
          <w:marBottom w:val="0"/>
          <w:divBdr>
            <w:top w:val="none" w:sz="0" w:space="0" w:color="auto"/>
            <w:left w:val="none" w:sz="0" w:space="0" w:color="auto"/>
            <w:bottom w:val="none" w:sz="0" w:space="0" w:color="auto"/>
            <w:right w:val="none" w:sz="0" w:space="0" w:color="auto"/>
          </w:divBdr>
        </w:div>
        <w:div w:id="1236161862">
          <w:marLeft w:val="640"/>
          <w:marRight w:val="0"/>
          <w:marTop w:val="0"/>
          <w:marBottom w:val="0"/>
          <w:divBdr>
            <w:top w:val="none" w:sz="0" w:space="0" w:color="auto"/>
            <w:left w:val="none" w:sz="0" w:space="0" w:color="auto"/>
            <w:bottom w:val="none" w:sz="0" w:space="0" w:color="auto"/>
            <w:right w:val="none" w:sz="0" w:space="0" w:color="auto"/>
          </w:divBdr>
        </w:div>
        <w:div w:id="262153461">
          <w:marLeft w:val="640"/>
          <w:marRight w:val="0"/>
          <w:marTop w:val="0"/>
          <w:marBottom w:val="0"/>
          <w:divBdr>
            <w:top w:val="none" w:sz="0" w:space="0" w:color="auto"/>
            <w:left w:val="none" w:sz="0" w:space="0" w:color="auto"/>
            <w:bottom w:val="none" w:sz="0" w:space="0" w:color="auto"/>
            <w:right w:val="none" w:sz="0" w:space="0" w:color="auto"/>
          </w:divBdr>
        </w:div>
        <w:div w:id="1809009737">
          <w:marLeft w:val="640"/>
          <w:marRight w:val="0"/>
          <w:marTop w:val="0"/>
          <w:marBottom w:val="0"/>
          <w:divBdr>
            <w:top w:val="none" w:sz="0" w:space="0" w:color="auto"/>
            <w:left w:val="none" w:sz="0" w:space="0" w:color="auto"/>
            <w:bottom w:val="none" w:sz="0" w:space="0" w:color="auto"/>
            <w:right w:val="none" w:sz="0" w:space="0" w:color="auto"/>
          </w:divBdr>
        </w:div>
        <w:div w:id="822820778">
          <w:marLeft w:val="640"/>
          <w:marRight w:val="0"/>
          <w:marTop w:val="0"/>
          <w:marBottom w:val="0"/>
          <w:divBdr>
            <w:top w:val="none" w:sz="0" w:space="0" w:color="auto"/>
            <w:left w:val="none" w:sz="0" w:space="0" w:color="auto"/>
            <w:bottom w:val="none" w:sz="0" w:space="0" w:color="auto"/>
            <w:right w:val="none" w:sz="0" w:space="0" w:color="auto"/>
          </w:divBdr>
        </w:div>
        <w:div w:id="1908294732">
          <w:marLeft w:val="640"/>
          <w:marRight w:val="0"/>
          <w:marTop w:val="0"/>
          <w:marBottom w:val="0"/>
          <w:divBdr>
            <w:top w:val="none" w:sz="0" w:space="0" w:color="auto"/>
            <w:left w:val="none" w:sz="0" w:space="0" w:color="auto"/>
            <w:bottom w:val="none" w:sz="0" w:space="0" w:color="auto"/>
            <w:right w:val="none" w:sz="0" w:space="0" w:color="auto"/>
          </w:divBdr>
        </w:div>
        <w:div w:id="1010065977">
          <w:marLeft w:val="640"/>
          <w:marRight w:val="0"/>
          <w:marTop w:val="0"/>
          <w:marBottom w:val="0"/>
          <w:divBdr>
            <w:top w:val="none" w:sz="0" w:space="0" w:color="auto"/>
            <w:left w:val="none" w:sz="0" w:space="0" w:color="auto"/>
            <w:bottom w:val="none" w:sz="0" w:space="0" w:color="auto"/>
            <w:right w:val="none" w:sz="0" w:space="0" w:color="auto"/>
          </w:divBdr>
        </w:div>
        <w:div w:id="1284651277">
          <w:marLeft w:val="640"/>
          <w:marRight w:val="0"/>
          <w:marTop w:val="0"/>
          <w:marBottom w:val="0"/>
          <w:divBdr>
            <w:top w:val="none" w:sz="0" w:space="0" w:color="auto"/>
            <w:left w:val="none" w:sz="0" w:space="0" w:color="auto"/>
            <w:bottom w:val="none" w:sz="0" w:space="0" w:color="auto"/>
            <w:right w:val="none" w:sz="0" w:space="0" w:color="auto"/>
          </w:divBdr>
        </w:div>
        <w:div w:id="1194422598">
          <w:marLeft w:val="640"/>
          <w:marRight w:val="0"/>
          <w:marTop w:val="0"/>
          <w:marBottom w:val="0"/>
          <w:divBdr>
            <w:top w:val="none" w:sz="0" w:space="0" w:color="auto"/>
            <w:left w:val="none" w:sz="0" w:space="0" w:color="auto"/>
            <w:bottom w:val="none" w:sz="0" w:space="0" w:color="auto"/>
            <w:right w:val="none" w:sz="0" w:space="0" w:color="auto"/>
          </w:divBdr>
        </w:div>
        <w:div w:id="756634977">
          <w:marLeft w:val="640"/>
          <w:marRight w:val="0"/>
          <w:marTop w:val="0"/>
          <w:marBottom w:val="0"/>
          <w:divBdr>
            <w:top w:val="none" w:sz="0" w:space="0" w:color="auto"/>
            <w:left w:val="none" w:sz="0" w:space="0" w:color="auto"/>
            <w:bottom w:val="none" w:sz="0" w:space="0" w:color="auto"/>
            <w:right w:val="none" w:sz="0" w:space="0" w:color="auto"/>
          </w:divBdr>
        </w:div>
        <w:div w:id="173349366">
          <w:marLeft w:val="640"/>
          <w:marRight w:val="0"/>
          <w:marTop w:val="0"/>
          <w:marBottom w:val="0"/>
          <w:divBdr>
            <w:top w:val="none" w:sz="0" w:space="0" w:color="auto"/>
            <w:left w:val="none" w:sz="0" w:space="0" w:color="auto"/>
            <w:bottom w:val="none" w:sz="0" w:space="0" w:color="auto"/>
            <w:right w:val="none" w:sz="0" w:space="0" w:color="auto"/>
          </w:divBdr>
        </w:div>
      </w:divsChild>
    </w:div>
    <w:div w:id="148984450">
      <w:bodyDiv w:val="1"/>
      <w:marLeft w:val="0"/>
      <w:marRight w:val="0"/>
      <w:marTop w:val="0"/>
      <w:marBottom w:val="0"/>
      <w:divBdr>
        <w:top w:val="none" w:sz="0" w:space="0" w:color="auto"/>
        <w:left w:val="none" w:sz="0" w:space="0" w:color="auto"/>
        <w:bottom w:val="none" w:sz="0" w:space="0" w:color="auto"/>
        <w:right w:val="none" w:sz="0" w:space="0" w:color="auto"/>
      </w:divBdr>
      <w:divsChild>
        <w:div w:id="422143147">
          <w:marLeft w:val="640"/>
          <w:marRight w:val="0"/>
          <w:marTop w:val="0"/>
          <w:marBottom w:val="0"/>
          <w:divBdr>
            <w:top w:val="none" w:sz="0" w:space="0" w:color="auto"/>
            <w:left w:val="none" w:sz="0" w:space="0" w:color="auto"/>
            <w:bottom w:val="none" w:sz="0" w:space="0" w:color="auto"/>
            <w:right w:val="none" w:sz="0" w:space="0" w:color="auto"/>
          </w:divBdr>
        </w:div>
        <w:div w:id="272637058">
          <w:marLeft w:val="640"/>
          <w:marRight w:val="0"/>
          <w:marTop w:val="0"/>
          <w:marBottom w:val="0"/>
          <w:divBdr>
            <w:top w:val="none" w:sz="0" w:space="0" w:color="auto"/>
            <w:left w:val="none" w:sz="0" w:space="0" w:color="auto"/>
            <w:bottom w:val="none" w:sz="0" w:space="0" w:color="auto"/>
            <w:right w:val="none" w:sz="0" w:space="0" w:color="auto"/>
          </w:divBdr>
        </w:div>
        <w:div w:id="1069499577">
          <w:marLeft w:val="640"/>
          <w:marRight w:val="0"/>
          <w:marTop w:val="0"/>
          <w:marBottom w:val="0"/>
          <w:divBdr>
            <w:top w:val="none" w:sz="0" w:space="0" w:color="auto"/>
            <w:left w:val="none" w:sz="0" w:space="0" w:color="auto"/>
            <w:bottom w:val="none" w:sz="0" w:space="0" w:color="auto"/>
            <w:right w:val="none" w:sz="0" w:space="0" w:color="auto"/>
          </w:divBdr>
        </w:div>
        <w:div w:id="84108753">
          <w:marLeft w:val="640"/>
          <w:marRight w:val="0"/>
          <w:marTop w:val="0"/>
          <w:marBottom w:val="0"/>
          <w:divBdr>
            <w:top w:val="none" w:sz="0" w:space="0" w:color="auto"/>
            <w:left w:val="none" w:sz="0" w:space="0" w:color="auto"/>
            <w:bottom w:val="none" w:sz="0" w:space="0" w:color="auto"/>
            <w:right w:val="none" w:sz="0" w:space="0" w:color="auto"/>
          </w:divBdr>
        </w:div>
        <w:div w:id="496263512">
          <w:marLeft w:val="640"/>
          <w:marRight w:val="0"/>
          <w:marTop w:val="0"/>
          <w:marBottom w:val="0"/>
          <w:divBdr>
            <w:top w:val="none" w:sz="0" w:space="0" w:color="auto"/>
            <w:left w:val="none" w:sz="0" w:space="0" w:color="auto"/>
            <w:bottom w:val="none" w:sz="0" w:space="0" w:color="auto"/>
            <w:right w:val="none" w:sz="0" w:space="0" w:color="auto"/>
          </w:divBdr>
        </w:div>
        <w:div w:id="192965148">
          <w:marLeft w:val="640"/>
          <w:marRight w:val="0"/>
          <w:marTop w:val="0"/>
          <w:marBottom w:val="0"/>
          <w:divBdr>
            <w:top w:val="none" w:sz="0" w:space="0" w:color="auto"/>
            <w:left w:val="none" w:sz="0" w:space="0" w:color="auto"/>
            <w:bottom w:val="none" w:sz="0" w:space="0" w:color="auto"/>
            <w:right w:val="none" w:sz="0" w:space="0" w:color="auto"/>
          </w:divBdr>
        </w:div>
        <w:div w:id="1403872279">
          <w:marLeft w:val="640"/>
          <w:marRight w:val="0"/>
          <w:marTop w:val="0"/>
          <w:marBottom w:val="0"/>
          <w:divBdr>
            <w:top w:val="none" w:sz="0" w:space="0" w:color="auto"/>
            <w:left w:val="none" w:sz="0" w:space="0" w:color="auto"/>
            <w:bottom w:val="none" w:sz="0" w:space="0" w:color="auto"/>
            <w:right w:val="none" w:sz="0" w:space="0" w:color="auto"/>
          </w:divBdr>
        </w:div>
        <w:div w:id="1769347575">
          <w:marLeft w:val="640"/>
          <w:marRight w:val="0"/>
          <w:marTop w:val="0"/>
          <w:marBottom w:val="0"/>
          <w:divBdr>
            <w:top w:val="none" w:sz="0" w:space="0" w:color="auto"/>
            <w:left w:val="none" w:sz="0" w:space="0" w:color="auto"/>
            <w:bottom w:val="none" w:sz="0" w:space="0" w:color="auto"/>
            <w:right w:val="none" w:sz="0" w:space="0" w:color="auto"/>
          </w:divBdr>
        </w:div>
        <w:div w:id="900167734">
          <w:marLeft w:val="640"/>
          <w:marRight w:val="0"/>
          <w:marTop w:val="0"/>
          <w:marBottom w:val="0"/>
          <w:divBdr>
            <w:top w:val="none" w:sz="0" w:space="0" w:color="auto"/>
            <w:left w:val="none" w:sz="0" w:space="0" w:color="auto"/>
            <w:bottom w:val="none" w:sz="0" w:space="0" w:color="auto"/>
            <w:right w:val="none" w:sz="0" w:space="0" w:color="auto"/>
          </w:divBdr>
        </w:div>
        <w:div w:id="1264998643">
          <w:marLeft w:val="640"/>
          <w:marRight w:val="0"/>
          <w:marTop w:val="0"/>
          <w:marBottom w:val="0"/>
          <w:divBdr>
            <w:top w:val="none" w:sz="0" w:space="0" w:color="auto"/>
            <w:left w:val="none" w:sz="0" w:space="0" w:color="auto"/>
            <w:bottom w:val="none" w:sz="0" w:space="0" w:color="auto"/>
            <w:right w:val="none" w:sz="0" w:space="0" w:color="auto"/>
          </w:divBdr>
        </w:div>
        <w:div w:id="150953686">
          <w:marLeft w:val="640"/>
          <w:marRight w:val="0"/>
          <w:marTop w:val="0"/>
          <w:marBottom w:val="0"/>
          <w:divBdr>
            <w:top w:val="none" w:sz="0" w:space="0" w:color="auto"/>
            <w:left w:val="none" w:sz="0" w:space="0" w:color="auto"/>
            <w:bottom w:val="none" w:sz="0" w:space="0" w:color="auto"/>
            <w:right w:val="none" w:sz="0" w:space="0" w:color="auto"/>
          </w:divBdr>
        </w:div>
        <w:div w:id="1400904536">
          <w:marLeft w:val="640"/>
          <w:marRight w:val="0"/>
          <w:marTop w:val="0"/>
          <w:marBottom w:val="0"/>
          <w:divBdr>
            <w:top w:val="none" w:sz="0" w:space="0" w:color="auto"/>
            <w:left w:val="none" w:sz="0" w:space="0" w:color="auto"/>
            <w:bottom w:val="none" w:sz="0" w:space="0" w:color="auto"/>
            <w:right w:val="none" w:sz="0" w:space="0" w:color="auto"/>
          </w:divBdr>
        </w:div>
        <w:div w:id="216088347">
          <w:marLeft w:val="640"/>
          <w:marRight w:val="0"/>
          <w:marTop w:val="0"/>
          <w:marBottom w:val="0"/>
          <w:divBdr>
            <w:top w:val="none" w:sz="0" w:space="0" w:color="auto"/>
            <w:left w:val="none" w:sz="0" w:space="0" w:color="auto"/>
            <w:bottom w:val="none" w:sz="0" w:space="0" w:color="auto"/>
            <w:right w:val="none" w:sz="0" w:space="0" w:color="auto"/>
          </w:divBdr>
        </w:div>
        <w:div w:id="327564033">
          <w:marLeft w:val="640"/>
          <w:marRight w:val="0"/>
          <w:marTop w:val="0"/>
          <w:marBottom w:val="0"/>
          <w:divBdr>
            <w:top w:val="none" w:sz="0" w:space="0" w:color="auto"/>
            <w:left w:val="none" w:sz="0" w:space="0" w:color="auto"/>
            <w:bottom w:val="none" w:sz="0" w:space="0" w:color="auto"/>
            <w:right w:val="none" w:sz="0" w:space="0" w:color="auto"/>
          </w:divBdr>
        </w:div>
        <w:div w:id="647168568">
          <w:marLeft w:val="640"/>
          <w:marRight w:val="0"/>
          <w:marTop w:val="0"/>
          <w:marBottom w:val="0"/>
          <w:divBdr>
            <w:top w:val="none" w:sz="0" w:space="0" w:color="auto"/>
            <w:left w:val="none" w:sz="0" w:space="0" w:color="auto"/>
            <w:bottom w:val="none" w:sz="0" w:space="0" w:color="auto"/>
            <w:right w:val="none" w:sz="0" w:space="0" w:color="auto"/>
          </w:divBdr>
        </w:div>
        <w:div w:id="461463733">
          <w:marLeft w:val="640"/>
          <w:marRight w:val="0"/>
          <w:marTop w:val="0"/>
          <w:marBottom w:val="0"/>
          <w:divBdr>
            <w:top w:val="none" w:sz="0" w:space="0" w:color="auto"/>
            <w:left w:val="none" w:sz="0" w:space="0" w:color="auto"/>
            <w:bottom w:val="none" w:sz="0" w:space="0" w:color="auto"/>
            <w:right w:val="none" w:sz="0" w:space="0" w:color="auto"/>
          </w:divBdr>
        </w:div>
        <w:div w:id="310452203">
          <w:marLeft w:val="640"/>
          <w:marRight w:val="0"/>
          <w:marTop w:val="0"/>
          <w:marBottom w:val="0"/>
          <w:divBdr>
            <w:top w:val="none" w:sz="0" w:space="0" w:color="auto"/>
            <w:left w:val="none" w:sz="0" w:space="0" w:color="auto"/>
            <w:bottom w:val="none" w:sz="0" w:space="0" w:color="auto"/>
            <w:right w:val="none" w:sz="0" w:space="0" w:color="auto"/>
          </w:divBdr>
        </w:div>
        <w:div w:id="2116249048">
          <w:marLeft w:val="640"/>
          <w:marRight w:val="0"/>
          <w:marTop w:val="0"/>
          <w:marBottom w:val="0"/>
          <w:divBdr>
            <w:top w:val="none" w:sz="0" w:space="0" w:color="auto"/>
            <w:left w:val="none" w:sz="0" w:space="0" w:color="auto"/>
            <w:bottom w:val="none" w:sz="0" w:space="0" w:color="auto"/>
            <w:right w:val="none" w:sz="0" w:space="0" w:color="auto"/>
          </w:divBdr>
        </w:div>
        <w:div w:id="1111052861">
          <w:marLeft w:val="640"/>
          <w:marRight w:val="0"/>
          <w:marTop w:val="0"/>
          <w:marBottom w:val="0"/>
          <w:divBdr>
            <w:top w:val="none" w:sz="0" w:space="0" w:color="auto"/>
            <w:left w:val="none" w:sz="0" w:space="0" w:color="auto"/>
            <w:bottom w:val="none" w:sz="0" w:space="0" w:color="auto"/>
            <w:right w:val="none" w:sz="0" w:space="0" w:color="auto"/>
          </w:divBdr>
        </w:div>
        <w:div w:id="155919576">
          <w:marLeft w:val="640"/>
          <w:marRight w:val="0"/>
          <w:marTop w:val="0"/>
          <w:marBottom w:val="0"/>
          <w:divBdr>
            <w:top w:val="none" w:sz="0" w:space="0" w:color="auto"/>
            <w:left w:val="none" w:sz="0" w:space="0" w:color="auto"/>
            <w:bottom w:val="none" w:sz="0" w:space="0" w:color="auto"/>
            <w:right w:val="none" w:sz="0" w:space="0" w:color="auto"/>
          </w:divBdr>
        </w:div>
        <w:div w:id="83577080">
          <w:marLeft w:val="640"/>
          <w:marRight w:val="0"/>
          <w:marTop w:val="0"/>
          <w:marBottom w:val="0"/>
          <w:divBdr>
            <w:top w:val="none" w:sz="0" w:space="0" w:color="auto"/>
            <w:left w:val="none" w:sz="0" w:space="0" w:color="auto"/>
            <w:bottom w:val="none" w:sz="0" w:space="0" w:color="auto"/>
            <w:right w:val="none" w:sz="0" w:space="0" w:color="auto"/>
          </w:divBdr>
        </w:div>
        <w:div w:id="1731883987">
          <w:marLeft w:val="640"/>
          <w:marRight w:val="0"/>
          <w:marTop w:val="0"/>
          <w:marBottom w:val="0"/>
          <w:divBdr>
            <w:top w:val="none" w:sz="0" w:space="0" w:color="auto"/>
            <w:left w:val="none" w:sz="0" w:space="0" w:color="auto"/>
            <w:bottom w:val="none" w:sz="0" w:space="0" w:color="auto"/>
            <w:right w:val="none" w:sz="0" w:space="0" w:color="auto"/>
          </w:divBdr>
        </w:div>
        <w:div w:id="21248961">
          <w:marLeft w:val="640"/>
          <w:marRight w:val="0"/>
          <w:marTop w:val="0"/>
          <w:marBottom w:val="0"/>
          <w:divBdr>
            <w:top w:val="none" w:sz="0" w:space="0" w:color="auto"/>
            <w:left w:val="none" w:sz="0" w:space="0" w:color="auto"/>
            <w:bottom w:val="none" w:sz="0" w:space="0" w:color="auto"/>
            <w:right w:val="none" w:sz="0" w:space="0" w:color="auto"/>
          </w:divBdr>
        </w:div>
        <w:div w:id="2120757350">
          <w:marLeft w:val="640"/>
          <w:marRight w:val="0"/>
          <w:marTop w:val="0"/>
          <w:marBottom w:val="0"/>
          <w:divBdr>
            <w:top w:val="none" w:sz="0" w:space="0" w:color="auto"/>
            <w:left w:val="none" w:sz="0" w:space="0" w:color="auto"/>
            <w:bottom w:val="none" w:sz="0" w:space="0" w:color="auto"/>
            <w:right w:val="none" w:sz="0" w:space="0" w:color="auto"/>
          </w:divBdr>
        </w:div>
        <w:div w:id="1631473371">
          <w:marLeft w:val="640"/>
          <w:marRight w:val="0"/>
          <w:marTop w:val="0"/>
          <w:marBottom w:val="0"/>
          <w:divBdr>
            <w:top w:val="none" w:sz="0" w:space="0" w:color="auto"/>
            <w:left w:val="none" w:sz="0" w:space="0" w:color="auto"/>
            <w:bottom w:val="none" w:sz="0" w:space="0" w:color="auto"/>
            <w:right w:val="none" w:sz="0" w:space="0" w:color="auto"/>
          </w:divBdr>
        </w:div>
        <w:div w:id="1180778434">
          <w:marLeft w:val="640"/>
          <w:marRight w:val="0"/>
          <w:marTop w:val="0"/>
          <w:marBottom w:val="0"/>
          <w:divBdr>
            <w:top w:val="none" w:sz="0" w:space="0" w:color="auto"/>
            <w:left w:val="none" w:sz="0" w:space="0" w:color="auto"/>
            <w:bottom w:val="none" w:sz="0" w:space="0" w:color="auto"/>
            <w:right w:val="none" w:sz="0" w:space="0" w:color="auto"/>
          </w:divBdr>
        </w:div>
        <w:div w:id="104622091">
          <w:marLeft w:val="640"/>
          <w:marRight w:val="0"/>
          <w:marTop w:val="0"/>
          <w:marBottom w:val="0"/>
          <w:divBdr>
            <w:top w:val="none" w:sz="0" w:space="0" w:color="auto"/>
            <w:left w:val="none" w:sz="0" w:space="0" w:color="auto"/>
            <w:bottom w:val="none" w:sz="0" w:space="0" w:color="auto"/>
            <w:right w:val="none" w:sz="0" w:space="0" w:color="auto"/>
          </w:divBdr>
        </w:div>
        <w:div w:id="548810203">
          <w:marLeft w:val="640"/>
          <w:marRight w:val="0"/>
          <w:marTop w:val="0"/>
          <w:marBottom w:val="0"/>
          <w:divBdr>
            <w:top w:val="none" w:sz="0" w:space="0" w:color="auto"/>
            <w:left w:val="none" w:sz="0" w:space="0" w:color="auto"/>
            <w:bottom w:val="none" w:sz="0" w:space="0" w:color="auto"/>
            <w:right w:val="none" w:sz="0" w:space="0" w:color="auto"/>
          </w:divBdr>
        </w:div>
        <w:div w:id="1021584593">
          <w:marLeft w:val="640"/>
          <w:marRight w:val="0"/>
          <w:marTop w:val="0"/>
          <w:marBottom w:val="0"/>
          <w:divBdr>
            <w:top w:val="none" w:sz="0" w:space="0" w:color="auto"/>
            <w:left w:val="none" w:sz="0" w:space="0" w:color="auto"/>
            <w:bottom w:val="none" w:sz="0" w:space="0" w:color="auto"/>
            <w:right w:val="none" w:sz="0" w:space="0" w:color="auto"/>
          </w:divBdr>
        </w:div>
        <w:div w:id="133759471">
          <w:marLeft w:val="640"/>
          <w:marRight w:val="0"/>
          <w:marTop w:val="0"/>
          <w:marBottom w:val="0"/>
          <w:divBdr>
            <w:top w:val="none" w:sz="0" w:space="0" w:color="auto"/>
            <w:left w:val="none" w:sz="0" w:space="0" w:color="auto"/>
            <w:bottom w:val="none" w:sz="0" w:space="0" w:color="auto"/>
            <w:right w:val="none" w:sz="0" w:space="0" w:color="auto"/>
          </w:divBdr>
        </w:div>
        <w:div w:id="959534141">
          <w:marLeft w:val="640"/>
          <w:marRight w:val="0"/>
          <w:marTop w:val="0"/>
          <w:marBottom w:val="0"/>
          <w:divBdr>
            <w:top w:val="none" w:sz="0" w:space="0" w:color="auto"/>
            <w:left w:val="none" w:sz="0" w:space="0" w:color="auto"/>
            <w:bottom w:val="none" w:sz="0" w:space="0" w:color="auto"/>
            <w:right w:val="none" w:sz="0" w:space="0" w:color="auto"/>
          </w:divBdr>
        </w:div>
        <w:div w:id="1119227787">
          <w:marLeft w:val="640"/>
          <w:marRight w:val="0"/>
          <w:marTop w:val="0"/>
          <w:marBottom w:val="0"/>
          <w:divBdr>
            <w:top w:val="none" w:sz="0" w:space="0" w:color="auto"/>
            <w:left w:val="none" w:sz="0" w:space="0" w:color="auto"/>
            <w:bottom w:val="none" w:sz="0" w:space="0" w:color="auto"/>
            <w:right w:val="none" w:sz="0" w:space="0" w:color="auto"/>
          </w:divBdr>
        </w:div>
        <w:div w:id="1691180014">
          <w:marLeft w:val="640"/>
          <w:marRight w:val="0"/>
          <w:marTop w:val="0"/>
          <w:marBottom w:val="0"/>
          <w:divBdr>
            <w:top w:val="none" w:sz="0" w:space="0" w:color="auto"/>
            <w:left w:val="none" w:sz="0" w:space="0" w:color="auto"/>
            <w:bottom w:val="none" w:sz="0" w:space="0" w:color="auto"/>
            <w:right w:val="none" w:sz="0" w:space="0" w:color="auto"/>
          </w:divBdr>
        </w:div>
        <w:div w:id="1405452024">
          <w:marLeft w:val="640"/>
          <w:marRight w:val="0"/>
          <w:marTop w:val="0"/>
          <w:marBottom w:val="0"/>
          <w:divBdr>
            <w:top w:val="none" w:sz="0" w:space="0" w:color="auto"/>
            <w:left w:val="none" w:sz="0" w:space="0" w:color="auto"/>
            <w:bottom w:val="none" w:sz="0" w:space="0" w:color="auto"/>
            <w:right w:val="none" w:sz="0" w:space="0" w:color="auto"/>
          </w:divBdr>
        </w:div>
        <w:div w:id="467942262">
          <w:marLeft w:val="640"/>
          <w:marRight w:val="0"/>
          <w:marTop w:val="0"/>
          <w:marBottom w:val="0"/>
          <w:divBdr>
            <w:top w:val="none" w:sz="0" w:space="0" w:color="auto"/>
            <w:left w:val="none" w:sz="0" w:space="0" w:color="auto"/>
            <w:bottom w:val="none" w:sz="0" w:space="0" w:color="auto"/>
            <w:right w:val="none" w:sz="0" w:space="0" w:color="auto"/>
          </w:divBdr>
        </w:div>
        <w:div w:id="736586953">
          <w:marLeft w:val="640"/>
          <w:marRight w:val="0"/>
          <w:marTop w:val="0"/>
          <w:marBottom w:val="0"/>
          <w:divBdr>
            <w:top w:val="none" w:sz="0" w:space="0" w:color="auto"/>
            <w:left w:val="none" w:sz="0" w:space="0" w:color="auto"/>
            <w:bottom w:val="none" w:sz="0" w:space="0" w:color="auto"/>
            <w:right w:val="none" w:sz="0" w:space="0" w:color="auto"/>
          </w:divBdr>
        </w:div>
        <w:div w:id="37828729">
          <w:marLeft w:val="640"/>
          <w:marRight w:val="0"/>
          <w:marTop w:val="0"/>
          <w:marBottom w:val="0"/>
          <w:divBdr>
            <w:top w:val="none" w:sz="0" w:space="0" w:color="auto"/>
            <w:left w:val="none" w:sz="0" w:space="0" w:color="auto"/>
            <w:bottom w:val="none" w:sz="0" w:space="0" w:color="auto"/>
            <w:right w:val="none" w:sz="0" w:space="0" w:color="auto"/>
          </w:divBdr>
        </w:div>
        <w:div w:id="292904580">
          <w:marLeft w:val="640"/>
          <w:marRight w:val="0"/>
          <w:marTop w:val="0"/>
          <w:marBottom w:val="0"/>
          <w:divBdr>
            <w:top w:val="none" w:sz="0" w:space="0" w:color="auto"/>
            <w:left w:val="none" w:sz="0" w:space="0" w:color="auto"/>
            <w:bottom w:val="none" w:sz="0" w:space="0" w:color="auto"/>
            <w:right w:val="none" w:sz="0" w:space="0" w:color="auto"/>
          </w:divBdr>
        </w:div>
        <w:div w:id="234319145">
          <w:marLeft w:val="640"/>
          <w:marRight w:val="0"/>
          <w:marTop w:val="0"/>
          <w:marBottom w:val="0"/>
          <w:divBdr>
            <w:top w:val="none" w:sz="0" w:space="0" w:color="auto"/>
            <w:left w:val="none" w:sz="0" w:space="0" w:color="auto"/>
            <w:bottom w:val="none" w:sz="0" w:space="0" w:color="auto"/>
            <w:right w:val="none" w:sz="0" w:space="0" w:color="auto"/>
          </w:divBdr>
        </w:div>
        <w:div w:id="1902061651">
          <w:marLeft w:val="640"/>
          <w:marRight w:val="0"/>
          <w:marTop w:val="0"/>
          <w:marBottom w:val="0"/>
          <w:divBdr>
            <w:top w:val="none" w:sz="0" w:space="0" w:color="auto"/>
            <w:left w:val="none" w:sz="0" w:space="0" w:color="auto"/>
            <w:bottom w:val="none" w:sz="0" w:space="0" w:color="auto"/>
            <w:right w:val="none" w:sz="0" w:space="0" w:color="auto"/>
          </w:divBdr>
        </w:div>
        <w:div w:id="107089827">
          <w:marLeft w:val="640"/>
          <w:marRight w:val="0"/>
          <w:marTop w:val="0"/>
          <w:marBottom w:val="0"/>
          <w:divBdr>
            <w:top w:val="none" w:sz="0" w:space="0" w:color="auto"/>
            <w:left w:val="none" w:sz="0" w:space="0" w:color="auto"/>
            <w:bottom w:val="none" w:sz="0" w:space="0" w:color="auto"/>
            <w:right w:val="none" w:sz="0" w:space="0" w:color="auto"/>
          </w:divBdr>
        </w:div>
        <w:div w:id="2097239718">
          <w:marLeft w:val="640"/>
          <w:marRight w:val="0"/>
          <w:marTop w:val="0"/>
          <w:marBottom w:val="0"/>
          <w:divBdr>
            <w:top w:val="none" w:sz="0" w:space="0" w:color="auto"/>
            <w:left w:val="none" w:sz="0" w:space="0" w:color="auto"/>
            <w:bottom w:val="none" w:sz="0" w:space="0" w:color="auto"/>
            <w:right w:val="none" w:sz="0" w:space="0" w:color="auto"/>
          </w:divBdr>
        </w:div>
        <w:div w:id="997532850">
          <w:marLeft w:val="640"/>
          <w:marRight w:val="0"/>
          <w:marTop w:val="0"/>
          <w:marBottom w:val="0"/>
          <w:divBdr>
            <w:top w:val="none" w:sz="0" w:space="0" w:color="auto"/>
            <w:left w:val="none" w:sz="0" w:space="0" w:color="auto"/>
            <w:bottom w:val="none" w:sz="0" w:space="0" w:color="auto"/>
            <w:right w:val="none" w:sz="0" w:space="0" w:color="auto"/>
          </w:divBdr>
        </w:div>
        <w:div w:id="1674604914">
          <w:marLeft w:val="640"/>
          <w:marRight w:val="0"/>
          <w:marTop w:val="0"/>
          <w:marBottom w:val="0"/>
          <w:divBdr>
            <w:top w:val="none" w:sz="0" w:space="0" w:color="auto"/>
            <w:left w:val="none" w:sz="0" w:space="0" w:color="auto"/>
            <w:bottom w:val="none" w:sz="0" w:space="0" w:color="auto"/>
            <w:right w:val="none" w:sz="0" w:space="0" w:color="auto"/>
          </w:divBdr>
        </w:div>
        <w:div w:id="1058625360">
          <w:marLeft w:val="640"/>
          <w:marRight w:val="0"/>
          <w:marTop w:val="0"/>
          <w:marBottom w:val="0"/>
          <w:divBdr>
            <w:top w:val="none" w:sz="0" w:space="0" w:color="auto"/>
            <w:left w:val="none" w:sz="0" w:space="0" w:color="auto"/>
            <w:bottom w:val="none" w:sz="0" w:space="0" w:color="auto"/>
            <w:right w:val="none" w:sz="0" w:space="0" w:color="auto"/>
          </w:divBdr>
        </w:div>
        <w:div w:id="1159465878">
          <w:marLeft w:val="640"/>
          <w:marRight w:val="0"/>
          <w:marTop w:val="0"/>
          <w:marBottom w:val="0"/>
          <w:divBdr>
            <w:top w:val="none" w:sz="0" w:space="0" w:color="auto"/>
            <w:left w:val="none" w:sz="0" w:space="0" w:color="auto"/>
            <w:bottom w:val="none" w:sz="0" w:space="0" w:color="auto"/>
            <w:right w:val="none" w:sz="0" w:space="0" w:color="auto"/>
          </w:divBdr>
        </w:div>
        <w:div w:id="46414624">
          <w:marLeft w:val="640"/>
          <w:marRight w:val="0"/>
          <w:marTop w:val="0"/>
          <w:marBottom w:val="0"/>
          <w:divBdr>
            <w:top w:val="none" w:sz="0" w:space="0" w:color="auto"/>
            <w:left w:val="none" w:sz="0" w:space="0" w:color="auto"/>
            <w:bottom w:val="none" w:sz="0" w:space="0" w:color="auto"/>
            <w:right w:val="none" w:sz="0" w:space="0" w:color="auto"/>
          </w:divBdr>
        </w:div>
        <w:div w:id="1233656258">
          <w:marLeft w:val="640"/>
          <w:marRight w:val="0"/>
          <w:marTop w:val="0"/>
          <w:marBottom w:val="0"/>
          <w:divBdr>
            <w:top w:val="none" w:sz="0" w:space="0" w:color="auto"/>
            <w:left w:val="none" w:sz="0" w:space="0" w:color="auto"/>
            <w:bottom w:val="none" w:sz="0" w:space="0" w:color="auto"/>
            <w:right w:val="none" w:sz="0" w:space="0" w:color="auto"/>
          </w:divBdr>
        </w:div>
        <w:div w:id="1022054703">
          <w:marLeft w:val="640"/>
          <w:marRight w:val="0"/>
          <w:marTop w:val="0"/>
          <w:marBottom w:val="0"/>
          <w:divBdr>
            <w:top w:val="none" w:sz="0" w:space="0" w:color="auto"/>
            <w:left w:val="none" w:sz="0" w:space="0" w:color="auto"/>
            <w:bottom w:val="none" w:sz="0" w:space="0" w:color="auto"/>
            <w:right w:val="none" w:sz="0" w:space="0" w:color="auto"/>
          </w:divBdr>
        </w:div>
        <w:div w:id="229728511">
          <w:marLeft w:val="640"/>
          <w:marRight w:val="0"/>
          <w:marTop w:val="0"/>
          <w:marBottom w:val="0"/>
          <w:divBdr>
            <w:top w:val="none" w:sz="0" w:space="0" w:color="auto"/>
            <w:left w:val="none" w:sz="0" w:space="0" w:color="auto"/>
            <w:bottom w:val="none" w:sz="0" w:space="0" w:color="auto"/>
            <w:right w:val="none" w:sz="0" w:space="0" w:color="auto"/>
          </w:divBdr>
        </w:div>
        <w:div w:id="784277133">
          <w:marLeft w:val="640"/>
          <w:marRight w:val="0"/>
          <w:marTop w:val="0"/>
          <w:marBottom w:val="0"/>
          <w:divBdr>
            <w:top w:val="none" w:sz="0" w:space="0" w:color="auto"/>
            <w:left w:val="none" w:sz="0" w:space="0" w:color="auto"/>
            <w:bottom w:val="none" w:sz="0" w:space="0" w:color="auto"/>
            <w:right w:val="none" w:sz="0" w:space="0" w:color="auto"/>
          </w:divBdr>
        </w:div>
        <w:div w:id="390082113">
          <w:marLeft w:val="640"/>
          <w:marRight w:val="0"/>
          <w:marTop w:val="0"/>
          <w:marBottom w:val="0"/>
          <w:divBdr>
            <w:top w:val="none" w:sz="0" w:space="0" w:color="auto"/>
            <w:left w:val="none" w:sz="0" w:space="0" w:color="auto"/>
            <w:bottom w:val="none" w:sz="0" w:space="0" w:color="auto"/>
            <w:right w:val="none" w:sz="0" w:space="0" w:color="auto"/>
          </w:divBdr>
        </w:div>
        <w:div w:id="335500675">
          <w:marLeft w:val="640"/>
          <w:marRight w:val="0"/>
          <w:marTop w:val="0"/>
          <w:marBottom w:val="0"/>
          <w:divBdr>
            <w:top w:val="none" w:sz="0" w:space="0" w:color="auto"/>
            <w:left w:val="none" w:sz="0" w:space="0" w:color="auto"/>
            <w:bottom w:val="none" w:sz="0" w:space="0" w:color="auto"/>
            <w:right w:val="none" w:sz="0" w:space="0" w:color="auto"/>
          </w:divBdr>
        </w:div>
        <w:div w:id="711224902">
          <w:marLeft w:val="640"/>
          <w:marRight w:val="0"/>
          <w:marTop w:val="0"/>
          <w:marBottom w:val="0"/>
          <w:divBdr>
            <w:top w:val="none" w:sz="0" w:space="0" w:color="auto"/>
            <w:left w:val="none" w:sz="0" w:space="0" w:color="auto"/>
            <w:bottom w:val="none" w:sz="0" w:space="0" w:color="auto"/>
            <w:right w:val="none" w:sz="0" w:space="0" w:color="auto"/>
          </w:divBdr>
        </w:div>
        <w:div w:id="741030569">
          <w:marLeft w:val="640"/>
          <w:marRight w:val="0"/>
          <w:marTop w:val="0"/>
          <w:marBottom w:val="0"/>
          <w:divBdr>
            <w:top w:val="none" w:sz="0" w:space="0" w:color="auto"/>
            <w:left w:val="none" w:sz="0" w:space="0" w:color="auto"/>
            <w:bottom w:val="none" w:sz="0" w:space="0" w:color="auto"/>
            <w:right w:val="none" w:sz="0" w:space="0" w:color="auto"/>
          </w:divBdr>
        </w:div>
        <w:div w:id="200363026">
          <w:marLeft w:val="640"/>
          <w:marRight w:val="0"/>
          <w:marTop w:val="0"/>
          <w:marBottom w:val="0"/>
          <w:divBdr>
            <w:top w:val="none" w:sz="0" w:space="0" w:color="auto"/>
            <w:left w:val="none" w:sz="0" w:space="0" w:color="auto"/>
            <w:bottom w:val="none" w:sz="0" w:space="0" w:color="auto"/>
            <w:right w:val="none" w:sz="0" w:space="0" w:color="auto"/>
          </w:divBdr>
        </w:div>
        <w:div w:id="1586576067">
          <w:marLeft w:val="640"/>
          <w:marRight w:val="0"/>
          <w:marTop w:val="0"/>
          <w:marBottom w:val="0"/>
          <w:divBdr>
            <w:top w:val="none" w:sz="0" w:space="0" w:color="auto"/>
            <w:left w:val="none" w:sz="0" w:space="0" w:color="auto"/>
            <w:bottom w:val="none" w:sz="0" w:space="0" w:color="auto"/>
            <w:right w:val="none" w:sz="0" w:space="0" w:color="auto"/>
          </w:divBdr>
        </w:div>
        <w:div w:id="1651901876">
          <w:marLeft w:val="640"/>
          <w:marRight w:val="0"/>
          <w:marTop w:val="0"/>
          <w:marBottom w:val="0"/>
          <w:divBdr>
            <w:top w:val="none" w:sz="0" w:space="0" w:color="auto"/>
            <w:left w:val="none" w:sz="0" w:space="0" w:color="auto"/>
            <w:bottom w:val="none" w:sz="0" w:space="0" w:color="auto"/>
            <w:right w:val="none" w:sz="0" w:space="0" w:color="auto"/>
          </w:divBdr>
        </w:div>
        <w:div w:id="1471288938">
          <w:marLeft w:val="640"/>
          <w:marRight w:val="0"/>
          <w:marTop w:val="0"/>
          <w:marBottom w:val="0"/>
          <w:divBdr>
            <w:top w:val="none" w:sz="0" w:space="0" w:color="auto"/>
            <w:left w:val="none" w:sz="0" w:space="0" w:color="auto"/>
            <w:bottom w:val="none" w:sz="0" w:space="0" w:color="auto"/>
            <w:right w:val="none" w:sz="0" w:space="0" w:color="auto"/>
          </w:divBdr>
        </w:div>
        <w:div w:id="2033914969">
          <w:marLeft w:val="640"/>
          <w:marRight w:val="0"/>
          <w:marTop w:val="0"/>
          <w:marBottom w:val="0"/>
          <w:divBdr>
            <w:top w:val="none" w:sz="0" w:space="0" w:color="auto"/>
            <w:left w:val="none" w:sz="0" w:space="0" w:color="auto"/>
            <w:bottom w:val="none" w:sz="0" w:space="0" w:color="auto"/>
            <w:right w:val="none" w:sz="0" w:space="0" w:color="auto"/>
          </w:divBdr>
        </w:div>
        <w:div w:id="839387524">
          <w:marLeft w:val="640"/>
          <w:marRight w:val="0"/>
          <w:marTop w:val="0"/>
          <w:marBottom w:val="0"/>
          <w:divBdr>
            <w:top w:val="none" w:sz="0" w:space="0" w:color="auto"/>
            <w:left w:val="none" w:sz="0" w:space="0" w:color="auto"/>
            <w:bottom w:val="none" w:sz="0" w:space="0" w:color="auto"/>
            <w:right w:val="none" w:sz="0" w:space="0" w:color="auto"/>
          </w:divBdr>
        </w:div>
        <w:div w:id="656231375">
          <w:marLeft w:val="640"/>
          <w:marRight w:val="0"/>
          <w:marTop w:val="0"/>
          <w:marBottom w:val="0"/>
          <w:divBdr>
            <w:top w:val="none" w:sz="0" w:space="0" w:color="auto"/>
            <w:left w:val="none" w:sz="0" w:space="0" w:color="auto"/>
            <w:bottom w:val="none" w:sz="0" w:space="0" w:color="auto"/>
            <w:right w:val="none" w:sz="0" w:space="0" w:color="auto"/>
          </w:divBdr>
        </w:div>
        <w:div w:id="1665665682">
          <w:marLeft w:val="640"/>
          <w:marRight w:val="0"/>
          <w:marTop w:val="0"/>
          <w:marBottom w:val="0"/>
          <w:divBdr>
            <w:top w:val="none" w:sz="0" w:space="0" w:color="auto"/>
            <w:left w:val="none" w:sz="0" w:space="0" w:color="auto"/>
            <w:bottom w:val="none" w:sz="0" w:space="0" w:color="auto"/>
            <w:right w:val="none" w:sz="0" w:space="0" w:color="auto"/>
          </w:divBdr>
        </w:div>
        <w:div w:id="536821117">
          <w:marLeft w:val="640"/>
          <w:marRight w:val="0"/>
          <w:marTop w:val="0"/>
          <w:marBottom w:val="0"/>
          <w:divBdr>
            <w:top w:val="none" w:sz="0" w:space="0" w:color="auto"/>
            <w:left w:val="none" w:sz="0" w:space="0" w:color="auto"/>
            <w:bottom w:val="none" w:sz="0" w:space="0" w:color="auto"/>
            <w:right w:val="none" w:sz="0" w:space="0" w:color="auto"/>
          </w:divBdr>
        </w:div>
        <w:div w:id="2132898422">
          <w:marLeft w:val="640"/>
          <w:marRight w:val="0"/>
          <w:marTop w:val="0"/>
          <w:marBottom w:val="0"/>
          <w:divBdr>
            <w:top w:val="none" w:sz="0" w:space="0" w:color="auto"/>
            <w:left w:val="none" w:sz="0" w:space="0" w:color="auto"/>
            <w:bottom w:val="none" w:sz="0" w:space="0" w:color="auto"/>
            <w:right w:val="none" w:sz="0" w:space="0" w:color="auto"/>
          </w:divBdr>
        </w:div>
        <w:div w:id="1246912509">
          <w:marLeft w:val="640"/>
          <w:marRight w:val="0"/>
          <w:marTop w:val="0"/>
          <w:marBottom w:val="0"/>
          <w:divBdr>
            <w:top w:val="none" w:sz="0" w:space="0" w:color="auto"/>
            <w:left w:val="none" w:sz="0" w:space="0" w:color="auto"/>
            <w:bottom w:val="none" w:sz="0" w:space="0" w:color="auto"/>
            <w:right w:val="none" w:sz="0" w:space="0" w:color="auto"/>
          </w:divBdr>
        </w:div>
        <w:div w:id="68308544">
          <w:marLeft w:val="640"/>
          <w:marRight w:val="0"/>
          <w:marTop w:val="0"/>
          <w:marBottom w:val="0"/>
          <w:divBdr>
            <w:top w:val="none" w:sz="0" w:space="0" w:color="auto"/>
            <w:left w:val="none" w:sz="0" w:space="0" w:color="auto"/>
            <w:bottom w:val="none" w:sz="0" w:space="0" w:color="auto"/>
            <w:right w:val="none" w:sz="0" w:space="0" w:color="auto"/>
          </w:divBdr>
        </w:div>
        <w:div w:id="306322132">
          <w:marLeft w:val="640"/>
          <w:marRight w:val="0"/>
          <w:marTop w:val="0"/>
          <w:marBottom w:val="0"/>
          <w:divBdr>
            <w:top w:val="none" w:sz="0" w:space="0" w:color="auto"/>
            <w:left w:val="none" w:sz="0" w:space="0" w:color="auto"/>
            <w:bottom w:val="none" w:sz="0" w:space="0" w:color="auto"/>
            <w:right w:val="none" w:sz="0" w:space="0" w:color="auto"/>
          </w:divBdr>
        </w:div>
        <w:div w:id="1457214048">
          <w:marLeft w:val="640"/>
          <w:marRight w:val="0"/>
          <w:marTop w:val="0"/>
          <w:marBottom w:val="0"/>
          <w:divBdr>
            <w:top w:val="none" w:sz="0" w:space="0" w:color="auto"/>
            <w:left w:val="none" w:sz="0" w:space="0" w:color="auto"/>
            <w:bottom w:val="none" w:sz="0" w:space="0" w:color="auto"/>
            <w:right w:val="none" w:sz="0" w:space="0" w:color="auto"/>
          </w:divBdr>
        </w:div>
        <w:div w:id="1450275182">
          <w:marLeft w:val="640"/>
          <w:marRight w:val="0"/>
          <w:marTop w:val="0"/>
          <w:marBottom w:val="0"/>
          <w:divBdr>
            <w:top w:val="none" w:sz="0" w:space="0" w:color="auto"/>
            <w:left w:val="none" w:sz="0" w:space="0" w:color="auto"/>
            <w:bottom w:val="none" w:sz="0" w:space="0" w:color="auto"/>
            <w:right w:val="none" w:sz="0" w:space="0" w:color="auto"/>
          </w:divBdr>
        </w:div>
        <w:div w:id="816453759">
          <w:marLeft w:val="640"/>
          <w:marRight w:val="0"/>
          <w:marTop w:val="0"/>
          <w:marBottom w:val="0"/>
          <w:divBdr>
            <w:top w:val="none" w:sz="0" w:space="0" w:color="auto"/>
            <w:left w:val="none" w:sz="0" w:space="0" w:color="auto"/>
            <w:bottom w:val="none" w:sz="0" w:space="0" w:color="auto"/>
            <w:right w:val="none" w:sz="0" w:space="0" w:color="auto"/>
          </w:divBdr>
        </w:div>
        <w:div w:id="1114054596">
          <w:marLeft w:val="640"/>
          <w:marRight w:val="0"/>
          <w:marTop w:val="0"/>
          <w:marBottom w:val="0"/>
          <w:divBdr>
            <w:top w:val="none" w:sz="0" w:space="0" w:color="auto"/>
            <w:left w:val="none" w:sz="0" w:space="0" w:color="auto"/>
            <w:bottom w:val="none" w:sz="0" w:space="0" w:color="auto"/>
            <w:right w:val="none" w:sz="0" w:space="0" w:color="auto"/>
          </w:divBdr>
        </w:div>
        <w:div w:id="673729054">
          <w:marLeft w:val="640"/>
          <w:marRight w:val="0"/>
          <w:marTop w:val="0"/>
          <w:marBottom w:val="0"/>
          <w:divBdr>
            <w:top w:val="none" w:sz="0" w:space="0" w:color="auto"/>
            <w:left w:val="none" w:sz="0" w:space="0" w:color="auto"/>
            <w:bottom w:val="none" w:sz="0" w:space="0" w:color="auto"/>
            <w:right w:val="none" w:sz="0" w:space="0" w:color="auto"/>
          </w:divBdr>
        </w:div>
        <w:div w:id="102464336">
          <w:marLeft w:val="640"/>
          <w:marRight w:val="0"/>
          <w:marTop w:val="0"/>
          <w:marBottom w:val="0"/>
          <w:divBdr>
            <w:top w:val="none" w:sz="0" w:space="0" w:color="auto"/>
            <w:left w:val="none" w:sz="0" w:space="0" w:color="auto"/>
            <w:bottom w:val="none" w:sz="0" w:space="0" w:color="auto"/>
            <w:right w:val="none" w:sz="0" w:space="0" w:color="auto"/>
          </w:divBdr>
        </w:div>
        <w:div w:id="1463308709">
          <w:marLeft w:val="640"/>
          <w:marRight w:val="0"/>
          <w:marTop w:val="0"/>
          <w:marBottom w:val="0"/>
          <w:divBdr>
            <w:top w:val="none" w:sz="0" w:space="0" w:color="auto"/>
            <w:left w:val="none" w:sz="0" w:space="0" w:color="auto"/>
            <w:bottom w:val="none" w:sz="0" w:space="0" w:color="auto"/>
            <w:right w:val="none" w:sz="0" w:space="0" w:color="auto"/>
          </w:divBdr>
        </w:div>
        <w:div w:id="929193253">
          <w:marLeft w:val="640"/>
          <w:marRight w:val="0"/>
          <w:marTop w:val="0"/>
          <w:marBottom w:val="0"/>
          <w:divBdr>
            <w:top w:val="none" w:sz="0" w:space="0" w:color="auto"/>
            <w:left w:val="none" w:sz="0" w:space="0" w:color="auto"/>
            <w:bottom w:val="none" w:sz="0" w:space="0" w:color="auto"/>
            <w:right w:val="none" w:sz="0" w:space="0" w:color="auto"/>
          </w:divBdr>
        </w:div>
        <w:div w:id="1860312901">
          <w:marLeft w:val="640"/>
          <w:marRight w:val="0"/>
          <w:marTop w:val="0"/>
          <w:marBottom w:val="0"/>
          <w:divBdr>
            <w:top w:val="none" w:sz="0" w:space="0" w:color="auto"/>
            <w:left w:val="none" w:sz="0" w:space="0" w:color="auto"/>
            <w:bottom w:val="none" w:sz="0" w:space="0" w:color="auto"/>
            <w:right w:val="none" w:sz="0" w:space="0" w:color="auto"/>
          </w:divBdr>
        </w:div>
        <w:div w:id="941498047">
          <w:marLeft w:val="640"/>
          <w:marRight w:val="0"/>
          <w:marTop w:val="0"/>
          <w:marBottom w:val="0"/>
          <w:divBdr>
            <w:top w:val="none" w:sz="0" w:space="0" w:color="auto"/>
            <w:left w:val="none" w:sz="0" w:space="0" w:color="auto"/>
            <w:bottom w:val="none" w:sz="0" w:space="0" w:color="auto"/>
            <w:right w:val="none" w:sz="0" w:space="0" w:color="auto"/>
          </w:divBdr>
        </w:div>
        <w:div w:id="565453656">
          <w:marLeft w:val="640"/>
          <w:marRight w:val="0"/>
          <w:marTop w:val="0"/>
          <w:marBottom w:val="0"/>
          <w:divBdr>
            <w:top w:val="none" w:sz="0" w:space="0" w:color="auto"/>
            <w:left w:val="none" w:sz="0" w:space="0" w:color="auto"/>
            <w:bottom w:val="none" w:sz="0" w:space="0" w:color="auto"/>
            <w:right w:val="none" w:sz="0" w:space="0" w:color="auto"/>
          </w:divBdr>
        </w:div>
        <w:div w:id="1753350341">
          <w:marLeft w:val="640"/>
          <w:marRight w:val="0"/>
          <w:marTop w:val="0"/>
          <w:marBottom w:val="0"/>
          <w:divBdr>
            <w:top w:val="none" w:sz="0" w:space="0" w:color="auto"/>
            <w:left w:val="none" w:sz="0" w:space="0" w:color="auto"/>
            <w:bottom w:val="none" w:sz="0" w:space="0" w:color="auto"/>
            <w:right w:val="none" w:sz="0" w:space="0" w:color="auto"/>
          </w:divBdr>
        </w:div>
        <w:div w:id="2074548263">
          <w:marLeft w:val="640"/>
          <w:marRight w:val="0"/>
          <w:marTop w:val="0"/>
          <w:marBottom w:val="0"/>
          <w:divBdr>
            <w:top w:val="none" w:sz="0" w:space="0" w:color="auto"/>
            <w:left w:val="none" w:sz="0" w:space="0" w:color="auto"/>
            <w:bottom w:val="none" w:sz="0" w:space="0" w:color="auto"/>
            <w:right w:val="none" w:sz="0" w:space="0" w:color="auto"/>
          </w:divBdr>
        </w:div>
        <w:div w:id="559483203">
          <w:marLeft w:val="640"/>
          <w:marRight w:val="0"/>
          <w:marTop w:val="0"/>
          <w:marBottom w:val="0"/>
          <w:divBdr>
            <w:top w:val="none" w:sz="0" w:space="0" w:color="auto"/>
            <w:left w:val="none" w:sz="0" w:space="0" w:color="auto"/>
            <w:bottom w:val="none" w:sz="0" w:space="0" w:color="auto"/>
            <w:right w:val="none" w:sz="0" w:space="0" w:color="auto"/>
          </w:divBdr>
        </w:div>
        <w:div w:id="1619986906">
          <w:marLeft w:val="640"/>
          <w:marRight w:val="0"/>
          <w:marTop w:val="0"/>
          <w:marBottom w:val="0"/>
          <w:divBdr>
            <w:top w:val="none" w:sz="0" w:space="0" w:color="auto"/>
            <w:left w:val="none" w:sz="0" w:space="0" w:color="auto"/>
            <w:bottom w:val="none" w:sz="0" w:space="0" w:color="auto"/>
            <w:right w:val="none" w:sz="0" w:space="0" w:color="auto"/>
          </w:divBdr>
        </w:div>
        <w:div w:id="166210341">
          <w:marLeft w:val="640"/>
          <w:marRight w:val="0"/>
          <w:marTop w:val="0"/>
          <w:marBottom w:val="0"/>
          <w:divBdr>
            <w:top w:val="none" w:sz="0" w:space="0" w:color="auto"/>
            <w:left w:val="none" w:sz="0" w:space="0" w:color="auto"/>
            <w:bottom w:val="none" w:sz="0" w:space="0" w:color="auto"/>
            <w:right w:val="none" w:sz="0" w:space="0" w:color="auto"/>
          </w:divBdr>
        </w:div>
        <w:div w:id="890923849">
          <w:marLeft w:val="640"/>
          <w:marRight w:val="0"/>
          <w:marTop w:val="0"/>
          <w:marBottom w:val="0"/>
          <w:divBdr>
            <w:top w:val="none" w:sz="0" w:space="0" w:color="auto"/>
            <w:left w:val="none" w:sz="0" w:space="0" w:color="auto"/>
            <w:bottom w:val="none" w:sz="0" w:space="0" w:color="auto"/>
            <w:right w:val="none" w:sz="0" w:space="0" w:color="auto"/>
          </w:divBdr>
        </w:div>
        <w:div w:id="1793747081">
          <w:marLeft w:val="640"/>
          <w:marRight w:val="0"/>
          <w:marTop w:val="0"/>
          <w:marBottom w:val="0"/>
          <w:divBdr>
            <w:top w:val="none" w:sz="0" w:space="0" w:color="auto"/>
            <w:left w:val="none" w:sz="0" w:space="0" w:color="auto"/>
            <w:bottom w:val="none" w:sz="0" w:space="0" w:color="auto"/>
            <w:right w:val="none" w:sz="0" w:space="0" w:color="auto"/>
          </w:divBdr>
        </w:div>
        <w:div w:id="1692142751">
          <w:marLeft w:val="640"/>
          <w:marRight w:val="0"/>
          <w:marTop w:val="0"/>
          <w:marBottom w:val="0"/>
          <w:divBdr>
            <w:top w:val="none" w:sz="0" w:space="0" w:color="auto"/>
            <w:left w:val="none" w:sz="0" w:space="0" w:color="auto"/>
            <w:bottom w:val="none" w:sz="0" w:space="0" w:color="auto"/>
            <w:right w:val="none" w:sz="0" w:space="0" w:color="auto"/>
          </w:divBdr>
        </w:div>
        <w:div w:id="957756593">
          <w:marLeft w:val="640"/>
          <w:marRight w:val="0"/>
          <w:marTop w:val="0"/>
          <w:marBottom w:val="0"/>
          <w:divBdr>
            <w:top w:val="none" w:sz="0" w:space="0" w:color="auto"/>
            <w:left w:val="none" w:sz="0" w:space="0" w:color="auto"/>
            <w:bottom w:val="none" w:sz="0" w:space="0" w:color="auto"/>
            <w:right w:val="none" w:sz="0" w:space="0" w:color="auto"/>
          </w:divBdr>
        </w:div>
        <w:div w:id="1960914522">
          <w:marLeft w:val="640"/>
          <w:marRight w:val="0"/>
          <w:marTop w:val="0"/>
          <w:marBottom w:val="0"/>
          <w:divBdr>
            <w:top w:val="none" w:sz="0" w:space="0" w:color="auto"/>
            <w:left w:val="none" w:sz="0" w:space="0" w:color="auto"/>
            <w:bottom w:val="none" w:sz="0" w:space="0" w:color="auto"/>
            <w:right w:val="none" w:sz="0" w:space="0" w:color="auto"/>
          </w:divBdr>
        </w:div>
        <w:div w:id="1230535502">
          <w:marLeft w:val="640"/>
          <w:marRight w:val="0"/>
          <w:marTop w:val="0"/>
          <w:marBottom w:val="0"/>
          <w:divBdr>
            <w:top w:val="none" w:sz="0" w:space="0" w:color="auto"/>
            <w:left w:val="none" w:sz="0" w:space="0" w:color="auto"/>
            <w:bottom w:val="none" w:sz="0" w:space="0" w:color="auto"/>
            <w:right w:val="none" w:sz="0" w:space="0" w:color="auto"/>
          </w:divBdr>
        </w:div>
        <w:div w:id="460616294">
          <w:marLeft w:val="640"/>
          <w:marRight w:val="0"/>
          <w:marTop w:val="0"/>
          <w:marBottom w:val="0"/>
          <w:divBdr>
            <w:top w:val="none" w:sz="0" w:space="0" w:color="auto"/>
            <w:left w:val="none" w:sz="0" w:space="0" w:color="auto"/>
            <w:bottom w:val="none" w:sz="0" w:space="0" w:color="auto"/>
            <w:right w:val="none" w:sz="0" w:space="0" w:color="auto"/>
          </w:divBdr>
        </w:div>
        <w:div w:id="1370758620">
          <w:marLeft w:val="640"/>
          <w:marRight w:val="0"/>
          <w:marTop w:val="0"/>
          <w:marBottom w:val="0"/>
          <w:divBdr>
            <w:top w:val="none" w:sz="0" w:space="0" w:color="auto"/>
            <w:left w:val="none" w:sz="0" w:space="0" w:color="auto"/>
            <w:bottom w:val="none" w:sz="0" w:space="0" w:color="auto"/>
            <w:right w:val="none" w:sz="0" w:space="0" w:color="auto"/>
          </w:divBdr>
        </w:div>
        <w:div w:id="191040646">
          <w:marLeft w:val="640"/>
          <w:marRight w:val="0"/>
          <w:marTop w:val="0"/>
          <w:marBottom w:val="0"/>
          <w:divBdr>
            <w:top w:val="none" w:sz="0" w:space="0" w:color="auto"/>
            <w:left w:val="none" w:sz="0" w:space="0" w:color="auto"/>
            <w:bottom w:val="none" w:sz="0" w:space="0" w:color="auto"/>
            <w:right w:val="none" w:sz="0" w:space="0" w:color="auto"/>
          </w:divBdr>
        </w:div>
        <w:div w:id="2042633490">
          <w:marLeft w:val="640"/>
          <w:marRight w:val="0"/>
          <w:marTop w:val="0"/>
          <w:marBottom w:val="0"/>
          <w:divBdr>
            <w:top w:val="none" w:sz="0" w:space="0" w:color="auto"/>
            <w:left w:val="none" w:sz="0" w:space="0" w:color="auto"/>
            <w:bottom w:val="none" w:sz="0" w:space="0" w:color="auto"/>
            <w:right w:val="none" w:sz="0" w:space="0" w:color="auto"/>
          </w:divBdr>
        </w:div>
        <w:div w:id="1155297837">
          <w:marLeft w:val="640"/>
          <w:marRight w:val="0"/>
          <w:marTop w:val="0"/>
          <w:marBottom w:val="0"/>
          <w:divBdr>
            <w:top w:val="none" w:sz="0" w:space="0" w:color="auto"/>
            <w:left w:val="none" w:sz="0" w:space="0" w:color="auto"/>
            <w:bottom w:val="none" w:sz="0" w:space="0" w:color="auto"/>
            <w:right w:val="none" w:sz="0" w:space="0" w:color="auto"/>
          </w:divBdr>
        </w:div>
        <w:div w:id="1106192228">
          <w:marLeft w:val="640"/>
          <w:marRight w:val="0"/>
          <w:marTop w:val="0"/>
          <w:marBottom w:val="0"/>
          <w:divBdr>
            <w:top w:val="none" w:sz="0" w:space="0" w:color="auto"/>
            <w:left w:val="none" w:sz="0" w:space="0" w:color="auto"/>
            <w:bottom w:val="none" w:sz="0" w:space="0" w:color="auto"/>
            <w:right w:val="none" w:sz="0" w:space="0" w:color="auto"/>
          </w:divBdr>
        </w:div>
        <w:div w:id="1267078188">
          <w:marLeft w:val="640"/>
          <w:marRight w:val="0"/>
          <w:marTop w:val="0"/>
          <w:marBottom w:val="0"/>
          <w:divBdr>
            <w:top w:val="none" w:sz="0" w:space="0" w:color="auto"/>
            <w:left w:val="none" w:sz="0" w:space="0" w:color="auto"/>
            <w:bottom w:val="none" w:sz="0" w:space="0" w:color="auto"/>
            <w:right w:val="none" w:sz="0" w:space="0" w:color="auto"/>
          </w:divBdr>
        </w:div>
        <w:div w:id="1513300311">
          <w:marLeft w:val="640"/>
          <w:marRight w:val="0"/>
          <w:marTop w:val="0"/>
          <w:marBottom w:val="0"/>
          <w:divBdr>
            <w:top w:val="none" w:sz="0" w:space="0" w:color="auto"/>
            <w:left w:val="none" w:sz="0" w:space="0" w:color="auto"/>
            <w:bottom w:val="none" w:sz="0" w:space="0" w:color="auto"/>
            <w:right w:val="none" w:sz="0" w:space="0" w:color="auto"/>
          </w:divBdr>
        </w:div>
        <w:div w:id="169835591">
          <w:marLeft w:val="640"/>
          <w:marRight w:val="0"/>
          <w:marTop w:val="0"/>
          <w:marBottom w:val="0"/>
          <w:divBdr>
            <w:top w:val="none" w:sz="0" w:space="0" w:color="auto"/>
            <w:left w:val="none" w:sz="0" w:space="0" w:color="auto"/>
            <w:bottom w:val="none" w:sz="0" w:space="0" w:color="auto"/>
            <w:right w:val="none" w:sz="0" w:space="0" w:color="auto"/>
          </w:divBdr>
        </w:div>
        <w:div w:id="1861435463">
          <w:marLeft w:val="640"/>
          <w:marRight w:val="0"/>
          <w:marTop w:val="0"/>
          <w:marBottom w:val="0"/>
          <w:divBdr>
            <w:top w:val="none" w:sz="0" w:space="0" w:color="auto"/>
            <w:left w:val="none" w:sz="0" w:space="0" w:color="auto"/>
            <w:bottom w:val="none" w:sz="0" w:space="0" w:color="auto"/>
            <w:right w:val="none" w:sz="0" w:space="0" w:color="auto"/>
          </w:divBdr>
        </w:div>
      </w:divsChild>
    </w:div>
    <w:div w:id="151724027">
      <w:bodyDiv w:val="1"/>
      <w:marLeft w:val="0"/>
      <w:marRight w:val="0"/>
      <w:marTop w:val="0"/>
      <w:marBottom w:val="0"/>
      <w:divBdr>
        <w:top w:val="none" w:sz="0" w:space="0" w:color="auto"/>
        <w:left w:val="none" w:sz="0" w:space="0" w:color="auto"/>
        <w:bottom w:val="none" w:sz="0" w:space="0" w:color="auto"/>
        <w:right w:val="none" w:sz="0" w:space="0" w:color="auto"/>
      </w:divBdr>
    </w:div>
    <w:div w:id="165637524">
      <w:bodyDiv w:val="1"/>
      <w:marLeft w:val="0"/>
      <w:marRight w:val="0"/>
      <w:marTop w:val="0"/>
      <w:marBottom w:val="0"/>
      <w:divBdr>
        <w:top w:val="none" w:sz="0" w:space="0" w:color="auto"/>
        <w:left w:val="none" w:sz="0" w:space="0" w:color="auto"/>
        <w:bottom w:val="none" w:sz="0" w:space="0" w:color="auto"/>
        <w:right w:val="none" w:sz="0" w:space="0" w:color="auto"/>
      </w:divBdr>
    </w:div>
    <w:div w:id="166942213">
      <w:bodyDiv w:val="1"/>
      <w:marLeft w:val="0"/>
      <w:marRight w:val="0"/>
      <w:marTop w:val="0"/>
      <w:marBottom w:val="0"/>
      <w:divBdr>
        <w:top w:val="none" w:sz="0" w:space="0" w:color="auto"/>
        <w:left w:val="none" w:sz="0" w:space="0" w:color="auto"/>
        <w:bottom w:val="none" w:sz="0" w:space="0" w:color="auto"/>
        <w:right w:val="none" w:sz="0" w:space="0" w:color="auto"/>
      </w:divBdr>
    </w:div>
    <w:div w:id="218245992">
      <w:bodyDiv w:val="1"/>
      <w:marLeft w:val="0"/>
      <w:marRight w:val="0"/>
      <w:marTop w:val="0"/>
      <w:marBottom w:val="0"/>
      <w:divBdr>
        <w:top w:val="none" w:sz="0" w:space="0" w:color="auto"/>
        <w:left w:val="none" w:sz="0" w:space="0" w:color="auto"/>
        <w:bottom w:val="none" w:sz="0" w:space="0" w:color="auto"/>
        <w:right w:val="none" w:sz="0" w:space="0" w:color="auto"/>
      </w:divBdr>
    </w:div>
    <w:div w:id="235014862">
      <w:bodyDiv w:val="1"/>
      <w:marLeft w:val="0"/>
      <w:marRight w:val="0"/>
      <w:marTop w:val="0"/>
      <w:marBottom w:val="0"/>
      <w:divBdr>
        <w:top w:val="none" w:sz="0" w:space="0" w:color="auto"/>
        <w:left w:val="none" w:sz="0" w:space="0" w:color="auto"/>
        <w:bottom w:val="none" w:sz="0" w:space="0" w:color="auto"/>
        <w:right w:val="none" w:sz="0" w:space="0" w:color="auto"/>
      </w:divBdr>
    </w:div>
    <w:div w:id="254898030">
      <w:bodyDiv w:val="1"/>
      <w:marLeft w:val="0"/>
      <w:marRight w:val="0"/>
      <w:marTop w:val="0"/>
      <w:marBottom w:val="0"/>
      <w:divBdr>
        <w:top w:val="none" w:sz="0" w:space="0" w:color="auto"/>
        <w:left w:val="none" w:sz="0" w:space="0" w:color="auto"/>
        <w:bottom w:val="none" w:sz="0" w:space="0" w:color="auto"/>
        <w:right w:val="none" w:sz="0" w:space="0" w:color="auto"/>
      </w:divBdr>
      <w:divsChild>
        <w:div w:id="1662082615">
          <w:marLeft w:val="640"/>
          <w:marRight w:val="0"/>
          <w:marTop w:val="0"/>
          <w:marBottom w:val="0"/>
          <w:divBdr>
            <w:top w:val="none" w:sz="0" w:space="0" w:color="auto"/>
            <w:left w:val="none" w:sz="0" w:space="0" w:color="auto"/>
            <w:bottom w:val="none" w:sz="0" w:space="0" w:color="auto"/>
            <w:right w:val="none" w:sz="0" w:space="0" w:color="auto"/>
          </w:divBdr>
        </w:div>
        <w:div w:id="432357228">
          <w:marLeft w:val="640"/>
          <w:marRight w:val="0"/>
          <w:marTop w:val="0"/>
          <w:marBottom w:val="0"/>
          <w:divBdr>
            <w:top w:val="none" w:sz="0" w:space="0" w:color="auto"/>
            <w:left w:val="none" w:sz="0" w:space="0" w:color="auto"/>
            <w:bottom w:val="none" w:sz="0" w:space="0" w:color="auto"/>
            <w:right w:val="none" w:sz="0" w:space="0" w:color="auto"/>
          </w:divBdr>
        </w:div>
        <w:div w:id="910195191">
          <w:marLeft w:val="640"/>
          <w:marRight w:val="0"/>
          <w:marTop w:val="0"/>
          <w:marBottom w:val="0"/>
          <w:divBdr>
            <w:top w:val="none" w:sz="0" w:space="0" w:color="auto"/>
            <w:left w:val="none" w:sz="0" w:space="0" w:color="auto"/>
            <w:bottom w:val="none" w:sz="0" w:space="0" w:color="auto"/>
            <w:right w:val="none" w:sz="0" w:space="0" w:color="auto"/>
          </w:divBdr>
        </w:div>
        <w:div w:id="865406171">
          <w:marLeft w:val="640"/>
          <w:marRight w:val="0"/>
          <w:marTop w:val="0"/>
          <w:marBottom w:val="0"/>
          <w:divBdr>
            <w:top w:val="none" w:sz="0" w:space="0" w:color="auto"/>
            <w:left w:val="none" w:sz="0" w:space="0" w:color="auto"/>
            <w:bottom w:val="none" w:sz="0" w:space="0" w:color="auto"/>
            <w:right w:val="none" w:sz="0" w:space="0" w:color="auto"/>
          </w:divBdr>
        </w:div>
        <w:div w:id="745227636">
          <w:marLeft w:val="640"/>
          <w:marRight w:val="0"/>
          <w:marTop w:val="0"/>
          <w:marBottom w:val="0"/>
          <w:divBdr>
            <w:top w:val="none" w:sz="0" w:space="0" w:color="auto"/>
            <w:left w:val="none" w:sz="0" w:space="0" w:color="auto"/>
            <w:bottom w:val="none" w:sz="0" w:space="0" w:color="auto"/>
            <w:right w:val="none" w:sz="0" w:space="0" w:color="auto"/>
          </w:divBdr>
        </w:div>
        <w:div w:id="2100785792">
          <w:marLeft w:val="640"/>
          <w:marRight w:val="0"/>
          <w:marTop w:val="0"/>
          <w:marBottom w:val="0"/>
          <w:divBdr>
            <w:top w:val="none" w:sz="0" w:space="0" w:color="auto"/>
            <w:left w:val="none" w:sz="0" w:space="0" w:color="auto"/>
            <w:bottom w:val="none" w:sz="0" w:space="0" w:color="auto"/>
            <w:right w:val="none" w:sz="0" w:space="0" w:color="auto"/>
          </w:divBdr>
        </w:div>
        <w:div w:id="1175606210">
          <w:marLeft w:val="640"/>
          <w:marRight w:val="0"/>
          <w:marTop w:val="0"/>
          <w:marBottom w:val="0"/>
          <w:divBdr>
            <w:top w:val="none" w:sz="0" w:space="0" w:color="auto"/>
            <w:left w:val="none" w:sz="0" w:space="0" w:color="auto"/>
            <w:bottom w:val="none" w:sz="0" w:space="0" w:color="auto"/>
            <w:right w:val="none" w:sz="0" w:space="0" w:color="auto"/>
          </w:divBdr>
        </w:div>
        <w:div w:id="1470896348">
          <w:marLeft w:val="640"/>
          <w:marRight w:val="0"/>
          <w:marTop w:val="0"/>
          <w:marBottom w:val="0"/>
          <w:divBdr>
            <w:top w:val="none" w:sz="0" w:space="0" w:color="auto"/>
            <w:left w:val="none" w:sz="0" w:space="0" w:color="auto"/>
            <w:bottom w:val="none" w:sz="0" w:space="0" w:color="auto"/>
            <w:right w:val="none" w:sz="0" w:space="0" w:color="auto"/>
          </w:divBdr>
        </w:div>
        <w:div w:id="960069617">
          <w:marLeft w:val="640"/>
          <w:marRight w:val="0"/>
          <w:marTop w:val="0"/>
          <w:marBottom w:val="0"/>
          <w:divBdr>
            <w:top w:val="none" w:sz="0" w:space="0" w:color="auto"/>
            <w:left w:val="none" w:sz="0" w:space="0" w:color="auto"/>
            <w:bottom w:val="none" w:sz="0" w:space="0" w:color="auto"/>
            <w:right w:val="none" w:sz="0" w:space="0" w:color="auto"/>
          </w:divBdr>
        </w:div>
        <w:div w:id="1689714715">
          <w:marLeft w:val="640"/>
          <w:marRight w:val="0"/>
          <w:marTop w:val="0"/>
          <w:marBottom w:val="0"/>
          <w:divBdr>
            <w:top w:val="none" w:sz="0" w:space="0" w:color="auto"/>
            <w:left w:val="none" w:sz="0" w:space="0" w:color="auto"/>
            <w:bottom w:val="none" w:sz="0" w:space="0" w:color="auto"/>
            <w:right w:val="none" w:sz="0" w:space="0" w:color="auto"/>
          </w:divBdr>
        </w:div>
        <w:div w:id="231039773">
          <w:marLeft w:val="640"/>
          <w:marRight w:val="0"/>
          <w:marTop w:val="0"/>
          <w:marBottom w:val="0"/>
          <w:divBdr>
            <w:top w:val="none" w:sz="0" w:space="0" w:color="auto"/>
            <w:left w:val="none" w:sz="0" w:space="0" w:color="auto"/>
            <w:bottom w:val="none" w:sz="0" w:space="0" w:color="auto"/>
            <w:right w:val="none" w:sz="0" w:space="0" w:color="auto"/>
          </w:divBdr>
        </w:div>
        <w:div w:id="1709993038">
          <w:marLeft w:val="640"/>
          <w:marRight w:val="0"/>
          <w:marTop w:val="0"/>
          <w:marBottom w:val="0"/>
          <w:divBdr>
            <w:top w:val="none" w:sz="0" w:space="0" w:color="auto"/>
            <w:left w:val="none" w:sz="0" w:space="0" w:color="auto"/>
            <w:bottom w:val="none" w:sz="0" w:space="0" w:color="auto"/>
            <w:right w:val="none" w:sz="0" w:space="0" w:color="auto"/>
          </w:divBdr>
        </w:div>
        <w:div w:id="197820087">
          <w:marLeft w:val="640"/>
          <w:marRight w:val="0"/>
          <w:marTop w:val="0"/>
          <w:marBottom w:val="0"/>
          <w:divBdr>
            <w:top w:val="none" w:sz="0" w:space="0" w:color="auto"/>
            <w:left w:val="none" w:sz="0" w:space="0" w:color="auto"/>
            <w:bottom w:val="none" w:sz="0" w:space="0" w:color="auto"/>
            <w:right w:val="none" w:sz="0" w:space="0" w:color="auto"/>
          </w:divBdr>
        </w:div>
        <w:div w:id="1628313117">
          <w:marLeft w:val="640"/>
          <w:marRight w:val="0"/>
          <w:marTop w:val="0"/>
          <w:marBottom w:val="0"/>
          <w:divBdr>
            <w:top w:val="none" w:sz="0" w:space="0" w:color="auto"/>
            <w:left w:val="none" w:sz="0" w:space="0" w:color="auto"/>
            <w:bottom w:val="none" w:sz="0" w:space="0" w:color="auto"/>
            <w:right w:val="none" w:sz="0" w:space="0" w:color="auto"/>
          </w:divBdr>
        </w:div>
        <w:div w:id="1937907862">
          <w:marLeft w:val="640"/>
          <w:marRight w:val="0"/>
          <w:marTop w:val="0"/>
          <w:marBottom w:val="0"/>
          <w:divBdr>
            <w:top w:val="none" w:sz="0" w:space="0" w:color="auto"/>
            <w:left w:val="none" w:sz="0" w:space="0" w:color="auto"/>
            <w:bottom w:val="none" w:sz="0" w:space="0" w:color="auto"/>
            <w:right w:val="none" w:sz="0" w:space="0" w:color="auto"/>
          </w:divBdr>
        </w:div>
        <w:div w:id="589317782">
          <w:marLeft w:val="640"/>
          <w:marRight w:val="0"/>
          <w:marTop w:val="0"/>
          <w:marBottom w:val="0"/>
          <w:divBdr>
            <w:top w:val="none" w:sz="0" w:space="0" w:color="auto"/>
            <w:left w:val="none" w:sz="0" w:space="0" w:color="auto"/>
            <w:bottom w:val="none" w:sz="0" w:space="0" w:color="auto"/>
            <w:right w:val="none" w:sz="0" w:space="0" w:color="auto"/>
          </w:divBdr>
        </w:div>
        <w:div w:id="1943145979">
          <w:marLeft w:val="640"/>
          <w:marRight w:val="0"/>
          <w:marTop w:val="0"/>
          <w:marBottom w:val="0"/>
          <w:divBdr>
            <w:top w:val="none" w:sz="0" w:space="0" w:color="auto"/>
            <w:left w:val="none" w:sz="0" w:space="0" w:color="auto"/>
            <w:bottom w:val="none" w:sz="0" w:space="0" w:color="auto"/>
            <w:right w:val="none" w:sz="0" w:space="0" w:color="auto"/>
          </w:divBdr>
        </w:div>
        <w:div w:id="1848668463">
          <w:marLeft w:val="640"/>
          <w:marRight w:val="0"/>
          <w:marTop w:val="0"/>
          <w:marBottom w:val="0"/>
          <w:divBdr>
            <w:top w:val="none" w:sz="0" w:space="0" w:color="auto"/>
            <w:left w:val="none" w:sz="0" w:space="0" w:color="auto"/>
            <w:bottom w:val="none" w:sz="0" w:space="0" w:color="auto"/>
            <w:right w:val="none" w:sz="0" w:space="0" w:color="auto"/>
          </w:divBdr>
        </w:div>
        <w:div w:id="1364984959">
          <w:marLeft w:val="640"/>
          <w:marRight w:val="0"/>
          <w:marTop w:val="0"/>
          <w:marBottom w:val="0"/>
          <w:divBdr>
            <w:top w:val="none" w:sz="0" w:space="0" w:color="auto"/>
            <w:left w:val="none" w:sz="0" w:space="0" w:color="auto"/>
            <w:bottom w:val="none" w:sz="0" w:space="0" w:color="auto"/>
            <w:right w:val="none" w:sz="0" w:space="0" w:color="auto"/>
          </w:divBdr>
        </w:div>
        <w:div w:id="140538502">
          <w:marLeft w:val="640"/>
          <w:marRight w:val="0"/>
          <w:marTop w:val="0"/>
          <w:marBottom w:val="0"/>
          <w:divBdr>
            <w:top w:val="none" w:sz="0" w:space="0" w:color="auto"/>
            <w:left w:val="none" w:sz="0" w:space="0" w:color="auto"/>
            <w:bottom w:val="none" w:sz="0" w:space="0" w:color="auto"/>
            <w:right w:val="none" w:sz="0" w:space="0" w:color="auto"/>
          </w:divBdr>
        </w:div>
        <w:div w:id="846943951">
          <w:marLeft w:val="640"/>
          <w:marRight w:val="0"/>
          <w:marTop w:val="0"/>
          <w:marBottom w:val="0"/>
          <w:divBdr>
            <w:top w:val="none" w:sz="0" w:space="0" w:color="auto"/>
            <w:left w:val="none" w:sz="0" w:space="0" w:color="auto"/>
            <w:bottom w:val="none" w:sz="0" w:space="0" w:color="auto"/>
            <w:right w:val="none" w:sz="0" w:space="0" w:color="auto"/>
          </w:divBdr>
        </w:div>
        <w:div w:id="1905217733">
          <w:marLeft w:val="640"/>
          <w:marRight w:val="0"/>
          <w:marTop w:val="0"/>
          <w:marBottom w:val="0"/>
          <w:divBdr>
            <w:top w:val="none" w:sz="0" w:space="0" w:color="auto"/>
            <w:left w:val="none" w:sz="0" w:space="0" w:color="auto"/>
            <w:bottom w:val="none" w:sz="0" w:space="0" w:color="auto"/>
            <w:right w:val="none" w:sz="0" w:space="0" w:color="auto"/>
          </w:divBdr>
        </w:div>
        <w:div w:id="1136684444">
          <w:marLeft w:val="640"/>
          <w:marRight w:val="0"/>
          <w:marTop w:val="0"/>
          <w:marBottom w:val="0"/>
          <w:divBdr>
            <w:top w:val="none" w:sz="0" w:space="0" w:color="auto"/>
            <w:left w:val="none" w:sz="0" w:space="0" w:color="auto"/>
            <w:bottom w:val="none" w:sz="0" w:space="0" w:color="auto"/>
            <w:right w:val="none" w:sz="0" w:space="0" w:color="auto"/>
          </w:divBdr>
        </w:div>
        <w:div w:id="358549217">
          <w:marLeft w:val="640"/>
          <w:marRight w:val="0"/>
          <w:marTop w:val="0"/>
          <w:marBottom w:val="0"/>
          <w:divBdr>
            <w:top w:val="none" w:sz="0" w:space="0" w:color="auto"/>
            <w:left w:val="none" w:sz="0" w:space="0" w:color="auto"/>
            <w:bottom w:val="none" w:sz="0" w:space="0" w:color="auto"/>
            <w:right w:val="none" w:sz="0" w:space="0" w:color="auto"/>
          </w:divBdr>
        </w:div>
        <w:div w:id="2130934473">
          <w:marLeft w:val="640"/>
          <w:marRight w:val="0"/>
          <w:marTop w:val="0"/>
          <w:marBottom w:val="0"/>
          <w:divBdr>
            <w:top w:val="none" w:sz="0" w:space="0" w:color="auto"/>
            <w:left w:val="none" w:sz="0" w:space="0" w:color="auto"/>
            <w:bottom w:val="none" w:sz="0" w:space="0" w:color="auto"/>
            <w:right w:val="none" w:sz="0" w:space="0" w:color="auto"/>
          </w:divBdr>
        </w:div>
        <w:div w:id="364912156">
          <w:marLeft w:val="640"/>
          <w:marRight w:val="0"/>
          <w:marTop w:val="0"/>
          <w:marBottom w:val="0"/>
          <w:divBdr>
            <w:top w:val="none" w:sz="0" w:space="0" w:color="auto"/>
            <w:left w:val="none" w:sz="0" w:space="0" w:color="auto"/>
            <w:bottom w:val="none" w:sz="0" w:space="0" w:color="auto"/>
            <w:right w:val="none" w:sz="0" w:space="0" w:color="auto"/>
          </w:divBdr>
        </w:div>
        <w:div w:id="584653059">
          <w:marLeft w:val="640"/>
          <w:marRight w:val="0"/>
          <w:marTop w:val="0"/>
          <w:marBottom w:val="0"/>
          <w:divBdr>
            <w:top w:val="none" w:sz="0" w:space="0" w:color="auto"/>
            <w:left w:val="none" w:sz="0" w:space="0" w:color="auto"/>
            <w:bottom w:val="none" w:sz="0" w:space="0" w:color="auto"/>
            <w:right w:val="none" w:sz="0" w:space="0" w:color="auto"/>
          </w:divBdr>
        </w:div>
        <w:div w:id="563641116">
          <w:marLeft w:val="640"/>
          <w:marRight w:val="0"/>
          <w:marTop w:val="0"/>
          <w:marBottom w:val="0"/>
          <w:divBdr>
            <w:top w:val="none" w:sz="0" w:space="0" w:color="auto"/>
            <w:left w:val="none" w:sz="0" w:space="0" w:color="auto"/>
            <w:bottom w:val="none" w:sz="0" w:space="0" w:color="auto"/>
            <w:right w:val="none" w:sz="0" w:space="0" w:color="auto"/>
          </w:divBdr>
        </w:div>
        <w:div w:id="2070808670">
          <w:marLeft w:val="640"/>
          <w:marRight w:val="0"/>
          <w:marTop w:val="0"/>
          <w:marBottom w:val="0"/>
          <w:divBdr>
            <w:top w:val="none" w:sz="0" w:space="0" w:color="auto"/>
            <w:left w:val="none" w:sz="0" w:space="0" w:color="auto"/>
            <w:bottom w:val="none" w:sz="0" w:space="0" w:color="auto"/>
            <w:right w:val="none" w:sz="0" w:space="0" w:color="auto"/>
          </w:divBdr>
        </w:div>
        <w:div w:id="345250255">
          <w:marLeft w:val="640"/>
          <w:marRight w:val="0"/>
          <w:marTop w:val="0"/>
          <w:marBottom w:val="0"/>
          <w:divBdr>
            <w:top w:val="none" w:sz="0" w:space="0" w:color="auto"/>
            <w:left w:val="none" w:sz="0" w:space="0" w:color="auto"/>
            <w:bottom w:val="none" w:sz="0" w:space="0" w:color="auto"/>
            <w:right w:val="none" w:sz="0" w:space="0" w:color="auto"/>
          </w:divBdr>
        </w:div>
        <w:div w:id="494884902">
          <w:marLeft w:val="640"/>
          <w:marRight w:val="0"/>
          <w:marTop w:val="0"/>
          <w:marBottom w:val="0"/>
          <w:divBdr>
            <w:top w:val="none" w:sz="0" w:space="0" w:color="auto"/>
            <w:left w:val="none" w:sz="0" w:space="0" w:color="auto"/>
            <w:bottom w:val="none" w:sz="0" w:space="0" w:color="auto"/>
            <w:right w:val="none" w:sz="0" w:space="0" w:color="auto"/>
          </w:divBdr>
        </w:div>
        <w:div w:id="1581520860">
          <w:marLeft w:val="640"/>
          <w:marRight w:val="0"/>
          <w:marTop w:val="0"/>
          <w:marBottom w:val="0"/>
          <w:divBdr>
            <w:top w:val="none" w:sz="0" w:space="0" w:color="auto"/>
            <w:left w:val="none" w:sz="0" w:space="0" w:color="auto"/>
            <w:bottom w:val="none" w:sz="0" w:space="0" w:color="auto"/>
            <w:right w:val="none" w:sz="0" w:space="0" w:color="auto"/>
          </w:divBdr>
        </w:div>
        <w:div w:id="1393849758">
          <w:marLeft w:val="640"/>
          <w:marRight w:val="0"/>
          <w:marTop w:val="0"/>
          <w:marBottom w:val="0"/>
          <w:divBdr>
            <w:top w:val="none" w:sz="0" w:space="0" w:color="auto"/>
            <w:left w:val="none" w:sz="0" w:space="0" w:color="auto"/>
            <w:bottom w:val="none" w:sz="0" w:space="0" w:color="auto"/>
            <w:right w:val="none" w:sz="0" w:space="0" w:color="auto"/>
          </w:divBdr>
        </w:div>
        <w:div w:id="1546016604">
          <w:marLeft w:val="640"/>
          <w:marRight w:val="0"/>
          <w:marTop w:val="0"/>
          <w:marBottom w:val="0"/>
          <w:divBdr>
            <w:top w:val="none" w:sz="0" w:space="0" w:color="auto"/>
            <w:left w:val="none" w:sz="0" w:space="0" w:color="auto"/>
            <w:bottom w:val="none" w:sz="0" w:space="0" w:color="auto"/>
            <w:right w:val="none" w:sz="0" w:space="0" w:color="auto"/>
          </w:divBdr>
        </w:div>
        <w:div w:id="249315552">
          <w:marLeft w:val="640"/>
          <w:marRight w:val="0"/>
          <w:marTop w:val="0"/>
          <w:marBottom w:val="0"/>
          <w:divBdr>
            <w:top w:val="none" w:sz="0" w:space="0" w:color="auto"/>
            <w:left w:val="none" w:sz="0" w:space="0" w:color="auto"/>
            <w:bottom w:val="none" w:sz="0" w:space="0" w:color="auto"/>
            <w:right w:val="none" w:sz="0" w:space="0" w:color="auto"/>
          </w:divBdr>
        </w:div>
        <w:div w:id="2119519142">
          <w:marLeft w:val="640"/>
          <w:marRight w:val="0"/>
          <w:marTop w:val="0"/>
          <w:marBottom w:val="0"/>
          <w:divBdr>
            <w:top w:val="none" w:sz="0" w:space="0" w:color="auto"/>
            <w:left w:val="none" w:sz="0" w:space="0" w:color="auto"/>
            <w:bottom w:val="none" w:sz="0" w:space="0" w:color="auto"/>
            <w:right w:val="none" w:sz="0" w:space="0" w:color="auto"/>
          </w:divBdr>
        </w:div>
        <w:div w:id="958685193">
          <w:marLeft w:val="640"/>
          <w:marRight w:val="0"/>
          <w:marTop w:val="0"/>
          <w:marBottom w:val="0"/>
          <w:divBdr>
            <w:top w:val="none" w:sz="0" w:space="0" w:color="auto"/>
            <w:left w:val="none" w:sz="0" w:space="0" w:color="auto"/>
            <w:bottom w:val="none" w:sz="0" w:space="0" w:color="auto"/>
            <w:right w:val="none" w:sz="0" w:space="0" w:color="auto"/>
          </w:divBdr>
        </w:div>
        <w:div w:id="1715153577">
          <w:marLeft w:val="640"/>
          <w:marRight w:val="0"/>
          <w:marTop w:val="0"/>
          <w:marBottom w:val="0"/>
          <w:divBdr>
            <w:top w:val="none" w:sz="0" w:space="0" w:color="auto"/>
            <w:left w:val="none" w:sz="0" w:space="0" w:color="auto"/>
            <w:bottom w:val="none" w:sz="0" w:space="0" w:color="auto"/>
            <w:right w:val="none" w:sz="0" w:space="0" w:color="auto"/>
          </w:divBdr>
        </w:div>
        <w:div w:id="669139687">
          <w:marLeft w:val="640"/>
          <w:marRight w:val="0"/>
          <w:marTop w:val="0"/>
          <w:marBottom w:val="0"/>
          <w:divBdr>
            <w:top w:val="none" w:sz="0" w:space="0" w:color="auto"/>
            <w:left w:val="none" w:sz="0" w:space="0" w:color="auto"/>
            <w:bottom w:val="none" w:sz="0" w:space="0" w:color="auto"/>
            <w:right w:val="none" w:sz="0" w:space="0" w:color="auto"/>
          </w:divBdr>
        </w:div>
        <w:div w:id="926613782">
          <w:marLeft w:val="640"/>
          <w:marRight w:val="0"/>
          <w:marTop w:val="0"/>
          <w:marBottom w:val="0"/>
          <w:divBdr>
            <w:top w:val="none" w:sz="0" w:space="0" w:color="auto"/>
            <w:left w:val="none" w:sz="0" w:space="0" w:color="auto"/>
            <w:bottom w:val="none" w:sz="0" w:space="0" w:color="auto"/>
            <w:right w:val="none" w:sz="0" w:space="0" w:color="auto"/>
          </w:divBdr>
        </w:div>
        <w:div w:id="1090152491">
          <w:marLeft w:val="640"/>
          <w:marRight w:val="0"/>
          <w:marTop w:val="0"/>
          <w:marBottom w:val="0"/>
          <w:divBdr>
            <w:top w:val="none" w:sz="0" w:space="0" w:color="auto"/>
            <w:left w:val="none" w:sz="0" w:space="0" w:color="auto"/>
            <w:bottom w:val="none" w:sz="0" w:space="0" w:color="auto"/>
            <w:right w:val="none" w:sz="0" w:space="0" w:color="auto"/>
          </w:divBdr>
        </w:div>
        <w:div w:id="1752582155">
          <w:marLeft w:val="640"/>
          <w:marRight w:val="0"/>
          <w:marTop w:val="0"/>
          <w:marBottom w:val="0"/>
          <w:divBdr>
            <w:top w:val="none" w:sz="0" w:space="0" w:color="auto"/>
            <w:left w:val="none" w:sz="0" w:space="0" w:color="auto"/>
            <w:bottom w:val="none" w:sz="0" w:space="0" w:color="auto"/>
            <w:right w:val="none" w:sz="0" w:space="0" w:color="auto"/>
          </w:divBdr>
        </w:div>
        <w:div w:id="1704744942">
          <w:marLeft w:val="640"/>
          <w:marRight w:val="0"/>
          <w:marTop w:val="0"/>
          <w:marBottom w:val="0"/>
          <w:divBdr>
            <w:top w:val="none" w:sz="0" w:space="0" w:color="auto"/>
            <w:left w:val="none" w:sz="0" w:space="0" w:color="auto"/>
            <w:bottom w:val="none" w:sz="0" w:space="0" w:color="auto"/>
            <w:right w:val="none" w:sz="0" w:space="0" w:color="auto"/>
          </w:divBdr>
        </w:div>
        <w:div w:id="1567567204">
          <w:marLeft w:val="640"/>
          <w:marRight w:val="0"/>
          <w:marTop w:val="0"/>
          <w:marBottom w:val="0"/>
          <w:divBdr>
            <w:top w:val="none" w:sz="0" w:space="0" w:color="auto"/>
            <w:left w:val="none" w:sz="0" w:space="0" w:color="auto"/>
            <w:bottom w:val="none" w:sz="0" w:space="0" w:color="auto"/>
            <w:right w:val="none" w:sz="0" w:space="0" w:color="auto"/>
          </w:divBdr>
        </w:div>
        <w:div w:id="1928345094">
          <w:marLeft w:val="640"/>
          <w:marRight w:val="0"/>
          <w:marTop w:val="0"/>
          <w:marBottom w:val="0"/>
          <w:divBdr>
            <w:top w:val="none" w:sz="0" w:space="0" w:color="auto"/>
            <w:left w:val="none" w:sz="0" w:space="0" w:color="auto"/>
            <w:bottom w:val="none" w:sz="0" w:space="0" w:color="auto"/>
            <w:right w:val="none" w:sz="0" w:space="0" w:color="auto"/>
          </w:divBdr>
        </w:div>
        <w:div w:id="756295365">
          <w:marLeft w:val="640"/>
          <w:marRight w:val="0"/>
          <w:marTop w:val="0"/>
          <w:marBottom w:val="0"/>
          <w:divBdr>
            <w:top w:val="none" w:sz="0" w:space="0" w:color="auto"/>
            <w:left w:val="none" w:sz="0" w:space="0" w:color="auto"/>
            <w:bottom w:val="none" w:sz="0" w:space="0" w:color="auto"/>
            <w:right w:val="none" w:sz="0" w:space="0" w:color="auto"/>
          </w:divBdr>
        </w:div>
        <w:div w:id="1948810741">
          <w:marLeft w:val="640"/>
          <w:marRight w:val="0"/>
          <w:marTop w:val="0"/>
          <w:marBottom w:val="0"/>
          <w:divBdr>
            <w:top w:val="none" w:sz="0" w:space="0" w:color="auto"/>
            <w:left w:val="none" w:sz="0" w:space="0" w:color="auto"/>
            <w:bottom w:val="none" w:sz="0" w:space="0" w:color="auto"/>
            <w:right w:val="none" w:sz="0" w:space="0" w:color="auto"/>
          </w:divBdr>
        </w:div>
        <w:div w:id="1315838862">
          <w:marLeft w:val="640"/>
          <w:marRight w:val="0"/>
          <w:marTop w:val="0"/>
          <w:marBottom w:val="0"/>
          <w:divBdr>
            <w:top w:val="none" w:sz="0" w:space="0" w:color="auto"/>
            <w:left w:val="none" w:sz="0" w:space="0" w:color="auto"/>
            <w:bottom w:val="none" w:sz="0" w:space="0" w:color="auto"/>
            <w:right w:val="none" w:sz="0" w:space="0" w:color="auto"/>
          </w:divBdr>
        </w:div>
        <w:div w:id="564026481">
          <w:marLeft w:val="640"/>
          <w:marRight w:val="0"/>
          <w:marTop w:val="0"/>
          <w:marBottom w:val="0"/>
          <w:divBdr>
            <w:top w:val="none" w:sz="0" w:space="0" w:color="auto"/>
            <w:left w:val="none" w:sz="0" w:space="0" w:color="auto"/>
            <w:bottom w:val="none" w:sz="0" w:space="0" w:color="auto"/>
            <w:right w:val="none" w:sz="0" w:space="0" w:color="auto"/>
          </w:divBdr>
        </w:div>
        <w:div w:id="1987932992">
          <w:marLeft w:val="640"/>
          <w:marRight w:val="0"/>
          <w:marTop w:val="0"/>
          <w:marBottom w:val="0"/>
          <w:divBdr>
            <w:top w:val="none" w:sz="0" w:space="0" w:color="auto"/>
            <w:left w:val="none" w:sz="0" w:space="0" w:color="auto"/>
            <w:bottom w:val="none" w:sz="0" w:space="0" w:color="auto"/>
            <w:right w:val="none" w:sz="0" w:space="0" w:color="auto"/>
          </w:divBdr>
        </w:div>
        <w:div w:id="395590379">
          <w:marLeft w:val="640"/>
          <w:marRight w:val="0"/>
          <w:marTop w:val="0"/>
          <w:marBottom w:val="0"/>
          <w:divBdr>
            <w:top w:val="none" w:sz="0" w:space="0" w:color="auto"/>
            <w:left w:val="none" w:sz="0" w:space="0" w:color="auto"/>
            <w:bottom w:val="none" w:sz="0" w:space="0" w:color="auto"/>
            <w:right w:val="none" w:sz="0" w:space="0" w:color="auto"/>
          </w:divBdr>
        </w:div>
        <w:div w:id="1610162043">
          <w:marLeft w:val="640"/>
          <w:marRight w:val="0"/>
          <w:marTop w:val="0"/>
          <w:marBottom w:val="0"/>
          <w:divBdr>
            <w:top w:val="none" w:sz="0" w:space="0" w:color="auto"/>
            <w:left w:val="none" w:sz="0" w:space="0" w:color="auto"/>
            <w:bottom w:val="none" w:sz="0" w:space="0" w:color="auto"/>
            <w:right w:val="none" w:sz="0" w:space="0" w:color="auto"/>
          </w:divBdr>
        </w:div>
        <w:div w:id="1250844125">
          <w:marLeft w:val="640"/>
          <w:marRight w:val="0"/>
          <w:marTop w:val="0"/>
          <w:marBottom w:val="0"/>
          <w:divBdr>
            <w:top w:val="none" w:sz="0" w:space="0" w:color="auto"/>
            <w:left w:val="none" w:sz="0" w:space="0" w:color="auto"/>
            <w:bottom w:val="none" w:sz="0" w:space="0" w:color="auto"/>
            <w:right w:val="none" w:sz="0" w:space="0" w:color="auto"/>
          </w:divBdr>
        </w:div>
        <w:div w:id="12345977">
          <w:marLeft w:val="640"/>
          <w:marRight w:val="0"/>
          <w:marTop w:val="0"/>
          <w:marBottom w:val="0"/>
          <w:divBdr>
            <w:top w:val="none" w:sz="0" w:space="0" w:color="auto"/>
            <w:left w:val="none" w:sz="0" w:space="0" w:color="auto"/>
            <w:bottom w:val="none" w:sz="0" w:space="0" w:color="auto"/>
            <w:right w:val="none" w:sz="0" w:space="0" w:color="auto"/>
          </w:divBdr>
        </w:div>
        <w:div w:id="1572693658">
          <w:marLeft w:val="640"/>
          <w:marRight w:val="0"/>
          <w:marTop w:val="0"/>
          <w:marBottom w:val="0"/>
          <w:divBdr>
            <w:top w:val="none" w:sz="0" w:space="0" w:color="auto"/>
            <w:left w:val="none" w:sz="0" w:space="0" w:color="auto"/>
            <w:bottom w:val="none" w:sz="0" w:space="0" w:color="auto"/>
            <w:right w:val="none" w:sz="0" w:space="0" w:color="auto"/>
          </w:divBdr>
        </w:div>
        <w:div w:id="1337417397">
          <w:marLeft w:val="640"/>
          <w:marRight w:val="0"/>
          <w:marTop w:val="0"/>
          <w:marBottom w:val="0"/>
          <w:divBdr>
            <w:top w:val="none" w:sz="0" w:space="0" w:color="auto"/>
            <w:left w:val="none" w:sz="0" w:space="0" w:color="auto"/>
            <w:bottom w:val="none" w:sz="0" w:space="0" w:color="auto"/>
            <w:right w:val="none" w:sz="0" w:space="0" w:color="auto"/>
          </w:divBdr>
        </w:div>
        <w:div w:id="1634208589">
          <w:marLeft w:val="640"/>
          <w:marRight w:val="0"/>
          <w:marTop w:val="0"/>
          <w:marBottom w:val="0"/>
          <w:divBdr>
            <w:top w:val="none" w:sz="0" w:space="0" w:color="auto"/>
            <w:left w:val="none" w:sz="0" w:space="0" w:color="auto"/>
            <w:bottom w:val="none" w:sz="0" w:space="0" w:color="auto"/>
            <w:right w:val="none" w:sz="0" w:space="0" w:color="auto"/>
          </w:divBdr>
        </w:div>
        <w:div w:id="111288142">
          <w:marLeft w:val="640"/>
          <w:marRight w:val="0"/>
          <w:marTop w:val="0"/>
          <w:marBottom w:val="0"/>
          <w:divBdr>
            <w:top w:val="none" w:sz="0" w:space="0" w:color="auto"/>
            <w:left w:val="none" w:sz="0" w:space="0" w:color="auto"/>
            <w:bottom w:val="none" w:sz="0" w:space="0" w:color="auto"/>
            <w:right w:val="none" w:sz="0" w:space="0" w:color="auto"/>
          </w:divBdr>
        </w:div>
        <w:div w:id="118228067">
          <w:marLeft w:val="640"/>
          <w:marRight w:val="0"/>
          <w:marTop w:val="0"/>
          <w:marBottom w:val="0"/>
          <w:divBdr>
            <w:top w:val="none" w:sz="0" w:space="0" w:color="auto"/>
            <w:left w:val="none" w:sz="0" w:space="0" w:color="auto"/>
            <w:bottom w:val="none" w:sz="0" w:space="0" w:color="auto"/>
            <w:right w:val="none" w:sz="0" w:space="0" w:color="auto"/>
          </w:divBdr>
        </w:div>
        <w:div w:id="1179464504">
          <w:marLeft w:val="640"/>
          <w:marRight w:val="0"/>
          <w:marTop w:val="0"/>
          <w:marBottom w:val="0"/>
          <w:divBdr>
            <w:top w:val="none" w:sz="0" w:space="0" w:color="auto"/>
            <w:left w:val="none" w:sz="0" w:space="0" w:color="auto"/>
            <w:bottom w:val="none" w:sz="0" w:space="0" w:color="auto"/>
            <w:right w:val="none" w:sz="0" w:space="0" w:color="auto"/>
          </w:divBdr>
        </w:div>
        <w:div w:id="2039501037">
          <w:marLeft w:val="640"/>
          <w:marRight w:val="0"/>
          <w:marTop w:val="0"/>
          <w:marBottom w:val="0"/>
          <w:divBdr>
            <w:top w:val="none" w:sz="0" w:space="0" w:color="auto"/>
            <w:left w:val="none" w:sz="0" w:space="0" w:color="auto"/>
            <w:bottom w:val="none" w:sz="0" w:space="0" w:color="auto"/>
            <w:right w:val="none" w:sz="0" w:space="0" w:color="auto"/>
          </w:divBdr>
        </w:div>
        <w:div w:id="953488394">
          <w:marLeft w:val="640"/>
          <w:marRight w:val="0"/>
          <w:marTop w:val="0"/>
          <w:marBottom w:val="0"/>
          <w:divBdr>
            <w:top w:val="none" w:sz="0" w:space="0" w:color="auto"/>
            <w:left w:val="none" w:sz="0" w:space="0" w:color="auto"/>
            <w:bottom w:val="none" w:sz="0" w:space="0" w:color="auto"/>
            <w:right w:val="none" w:sz="0" w:space="0" w:color="auto"/>
          </w:divBdr>
        </w:div>
        <w:div w:id="1561790041">
          <w:marLeft w:val="640"/>
          <w:marRight w:val="0"/>
          <w:marTop w:val="0"/>
          <w:marBottom w:val="0"/>
          <w:divBdr>
            <w:top w:val="none" w:sz="0" w:space="0" w:color="auto"/>
            <w:left w:val="none" w:sz="0" w:space="0" w:color="auto"/>
            <w:bottom w:val="none" w:sz="0" w:space="0" w:color="auto"/>
            <w:right w:val="none" w:sz="0" w:space="0" w:color="auto"/>
          </w:divBdr>
        </w:div>
        <w:div w:id="469903085">
          <w:marLeft w:val="640"/>
          <w:marRight w:val="0"/>
          <w:marTop w:val="0"/>
          <w:marBottom w:val="0"/>
          <w:divBdr>
            <w:top w:val="none" w:sz="0" w:space="0" w:color="auto"/>
            <w:left w:val="none" w:sz="0" w:space="0" w:color="auto"/>
            <w:bottom w:val="none" w:sz="0" w:space="0" w:color="auto"/>
            <w:right w:val="none" w:sz="0" w:space="0" w:color="auto"/>
          </w:divBdr>
        </w:div>
        <w:div w:id="1838421789">
          <w:marLeft w:val="640"/>
          <w:marRight w:val="0"/>
          <w:marTop w:val="0"/>
          <w:marBottom w:val="0"/>
          <w:divBdr>
            <w:top w:val="none" w:sz="0" w:space="0" w:color="auto"/>
            <w:left w:val="none" w:sz="0" w:space="0" w:color="auto"/>
            <w:bottom w:val="none" w:sz="0" w:space="0" w:color="auto"/>
            <w:right w:val="none" w:sz="0" w:space="0" w:color="auto"/>
          </w:divBdr>
        </w:div>
        <w:div w:id="1386297445">
          <w:marLeft w:val="640"/>
          <w:marRight w:val="0"/>
          <w:marTop w:val="0"/>
          <w:marBottom w:val="0"/>
          <w:divBdr>
            <w:top w:val="none" w:sz="0" w:space="0" w:color="auto"/>
            <w:left w:val="none" w:sz="0" w:space="0" w:color="auto"/>
            <w:bottom w:val="none" w:sz="0" w:space="0" w:color="auto"/>
            <w:right w:val="none" w:sz="0" w:space="0" w:color="auto"/>
          </w:divBdr>
        </w:div>
        <w:div w:id="634801899">
          <w:marLeft w:val="640"/>
          <w:marRight w:val="0"/>
          <w:marTop w:val="0"/>
          <w:marBottom w:val="0"/>
          <w:divBdr>
            <w:top w:val="none" w:sz="0" w:space="0" w:color="auto"/>
            <w:left w:val="none" w:sz="0" w:space="0" w:color="auto"/>
            <w:bottom w:val="none" w:sz="0" w:space="0" w:color="auto"/>
            <w:right w:val="none" w:sz="0" w:space="0" w:color="auto"/>
          </w:divBdr>
        </w:div>
        <w:div w:id="1033313104">
          <w:marLeft w:val="640"/>
          <w:marRight w:val="0"/>
          <w:marTop w:val="0"/>
          <w:marBottom w:val="0"/>
          <w:divBdr>
            <w:top w:val="none" w:sz="0" w:space="0" w:color="auto"/>
            <w:left w:val="none" w:sz="0" w:space="0" w:color="auto"/>
            <w:bottom w:val="none" w:sz="0" w:space="0" w:color="auto"/>
            <w:right w:val="none" w:sz="0" w:space="0" w:color="auto"/>
          </w:divBdr>
        </w:div>
        <w:div w:id="1727608363">
          <w:marLeft w:val="640"/>
          <w:marRight w:val="0"/>
          <w:marTop w:val="0"/>
          <w:marBottom w:val="0"/>
          <w:divBdr>
            <w:top w:val="none" w:sz="0" w:space="0" w:color="auto"/>
            <w:left w:val="none" w:sz="0" w:space="0" w:color="auto"/>
            <w:bottom w:val="none" w:sz="0" w:space="0" w:color="auto"/>
            <w:right w:val="none" w:sz="0" w:space="0" w:color="auto"/>
          </w:divBdr>
        </w:div>
        <w:div w:id="567612145">
          <w:marLeft w:val="640"/>
          <w:marRight w:val="0"/>
          <w:marTop w:val="0"/>
          <w:marBottom w:val="0"/>
          <w:divBdr>
            <w:top w:val="none" w:sz="0" w:space="0" w:color="auto"/>
            <w:left w:val="none" w:sz="0" w:space="0" w:color="auto"/>
            <w:bottom w:val="none" w:sz="0" w:space="0" w:color="auto"/>
            <w:right w:val="none" w:sz="0" w:space="0" w:color="auto"/>
          </w:divBdr>
        </w:div>
        <w:div w:id="694159153">
          <w:marLeft w:val="640"/>
          <w:marRight w:val="0"/>
          <w:marTop w:val="0"/>
          <w:marBottom w:val="0"/>
          <w:divBdr>
            <w:top w:val="none" w:sz="0" w:space="0" w:color="auto"/>
            <w:left w:val="none" w:sz="0" w:space="0" w:color="auto"/>
            <w:bottom w:val="none" w:sz="0" w:space="0" w:color="auto"/>
            <w:right w:val="none" w:sz="0" w:space="0" w:color="auto"/>
          </w:divBdr>
        </w:div>
        <w:div w:id="1924072852">
          <w:marLeft w:val="640"/>
          <w:marRight w:val="0"/>
          <w:marTop w:val="0"/>
          <w:marBottom w:val="0"/>
          <w:divBdr>
            <w:top w:val="none" w:sz="0" w:space="0" w:color="auto"/>
            <w:left w:val="none" w:sz="0" w:space="0" w:color="auto"/>
            <w:bottom w:val="none" w:sz="0" w:space="0" w:color="auto"/>
            <w:right w:val="none" w:sz="0" w:space="0" w:color="auto"/>
          </w:divBdr>
        </w:div>
        <w:div w:id="459618901">
          <w:marLeft w:val="640"/>
          <w:marRight w:val="0"/>
          <w:marTop w:val="0"/>
          <w:marBottom w:val="0"/>
          <w:divBdr>
            <w:top w:val="none" w:sz="0" w:space="0" w:color="auto"/>
            <w:left w:val="none" w:sz="0" w:space="0" w:color="auto"/>
            <w:bottom w:val="none" w:sz="0" w:space="0" w:color="auto"/>
            <w:right w:val="none" w:sz="0" w:space="0" w:color="auto"/>
          </w:divBdr>
        </w:div>
        <w:div w:id="1622492037">
          <w:marLeft w:val="640"/>
          <w:marRight w:val="0"/>
          <w:marTop w:val="0"/>
          <w:marBottom w:val="0"/>
          <w:divBdr>
            <w:top w:val="none" w:sz="0" w:space="0" w:color="auto"/>
            <w:left w:val="none" w:sz="0" w:space="0" w:color="auto"/>
            <w:bottom w:val="none" w:sz="0" w:space="0" w:color="auto"/>
            <w:right w:val="none" w:sz="0" w:space="0" w:color="auto"/>
          </w:divBdr>
        </w:div>
        <w:div w:id="1684937520">
          <w:marLeft w:val="640"/>
          <w:marRight w:val="0"/>
          <w:marTop w:val="0"/>
          <w:marBottom w:val="0"/>
          <w:divBdr>
            <w:top w:val="none" w:sz="0" w:space="0" w:color="auto"/>
            <w:left w:val="none" w:sz="0" w:space="0" w:color="auto"/>
            <w:bottom w:val="none" w:sz="0" w:space="0" w:color="auto"/>
            <w:right w:val="none" w:sz="0" w:space="0" w:color="auto"/>
          </w:divBdr>
        </w:div>
        <w:div w:id="81684736">
          <w:marLeft w:val="640"/>
          <w:marRight w:val="0"/>
          <w:marTop w:val="0"/>
          <w:marBottom w:val="0"/>
          <w:divBdr>
            <w:top w:val="none" w:sz="0" w:space="0" w:color="auto"/>
            <w:left w:val="none" w:sz="0" w:space="0" w:color="auto"/>
            <w:bottom w:val="none" w:sz="0" w:space="0" w:color="auto"/>
            <w:right w:val="none" w:sz="0" w:space="0" w:color="auto"/>
          </w:divBdr>
        </w:div>
        <w:div w:id="1488591347">
          <w:marLeft w:val="640"/>
          <w:marRight w:val="0"/>
          <w:marTop w:val="0"/>
          <w:marBottom w:val="0"/>
          <w:divBdr>
            <w:top w:val="none" w:sz="0" w:space="0" w:color="auto"/>
            <w:left w:val="none" w:sz="0" w:space="0" w:color="auto"/>
            <w:bottom w:val="none" w:sz="0" w:space="0" w:color="auto"/>
            <w:right w:val="none" w:sz="0" w:space="0" w:color="auto"/>
          </w:divBdr>
        </w:div>
        <w:div w:id="2094280441">
          <w:marLeft w:val="640"/>
          <w:marRight w:val="0"/>
          <w:marTop w:val="0"/>
          <w:marBottom w:val="0"/>
          <w:divBdr>
            <w:top w:val="none" w:sz="0" w:space="0" w:color="auto"/>
            <w:left w:val="none" w:sz="0" w:space="0" w:color="auto"/>
            <w:bottom w:val="none" w:sz="0" w:space="0" w:color="auto"/>
            <w:right w:val="none" w:sz="0" w:space="0" w:color="auto"/>
          </w:divBdr>
        </w:div>
        <w:div w:id="285041578">
          <w:marLeft w:val="640"/>
          <w:marRight w:val="0"/>
          <w:marTop w:val="0"/>
          <w:marBottom w:val="0"/>
          <w:divBdr>
            <w:top w:val="none" w:sz="0" w:space="0" w:color="auto"/>
            <w:left w:val="none" w:sz="0" w:space="0" w:color="auto"/>
            <w:bottom w:val="none" w:sz="0" w:space="0" w:color="auto"/>
            <w:right w:val="none" w:sz="0" w:space="0" w:color="auto"/>
          </w:divBdr>
        </w:div>
        <w:div w:id="317535118">
          <w:marLeft w:val="640"/>
          <w:marRight w:val="0"/>
          <w:marTop w:val="0"/>
          <w:marBottom w:val="0"/>
          <w:divBdr>
            <w:top w:val="none" w:sz="0" w:space="0" w:color="auto"/>
            <w:left w:val="none" w:sz="0" w:space="0" w:color="auto"/>
            <w:bottom w:val="none" w:sz="0" w:space="0" w:color="auto"/>
            <w:right w:val="none" w:sz="0" w:space="0" w:color="auto"/>
          </w:divBdr>
        </w:div>
        <w:div w:id="1856654440">
          <w:marLeft w:val="640"/>
          <w:marRight w:val="0"/>
          <w:marTop w:val="0"/>
          <w:marBottom w:val="0"/>
          <w:divBdr>
            <w:top w:val="none" w:sz="0" w:space="0" w:color="auto"/>
            <w:left w:val="none" w:sz="0" w:space="0" w:color="auto"/>
            <w:bottom w:val="none" w:sz="0" w:space="0" w:color="auto"/>
            <w:right w:val="none" w:sz="0" w:space="0" w:color="auto"/>
          </w:divBdr>
        </w:div>
        <w:div w:id="1163861913">
          <w:marLeft w:val="640"/>
          <w:marRight w:val="0"/>
          <w:marTop w:val="0"/>
          <w:marBottom w:val="0"/>
          <w:divBdr>
            <w:top w:val="none" w:sz="0" w:space="0" w:color="auto"/>
            <w:left w:val="none" w:sz="0" w:space="0" w:color="auto"/>
            <w:bottom w:val="none" w:sz="0" w:space="0" w:color="auto"/>
            <w:right w:val="none" w:sz="0" w:space="0" w:color="auto"/>
          </w:divBdr>
        </w:div>
        <w:div w:id="1132362837">
          <w:marLeft w:val="640"/>
          <w:marRight w:val="0"/>
          <w:marTop w:val="0"/>
          <w:marBottom w:val="0"/>
          <w:divBdr>
            <w:top w:val="none" w:sz="0" w:space="0" w:color="auto"/>
            <w:left w:val="none" w:sz="0" w:space="0" w:color="auto"/>
            <w:bottom w:val="none" w:sz="0" w:space="0" w:color="auto"/>
            <w:right w:val="none" w:sz="0" w:space="0" w:color="auto"/>
          </w:divBdr>
        </w:div>
        <w:div w:id="2007632497">
          <w:marLeft w:val="640"/>
          <w:marRight w:val="0"/>
          <w:marTop w:val="0"/>
          <w:marBottom w:val="0"/>
          <w:divBdr>
            <w:top w:val="none" w:sz="0" w:space="0" w:color="auto"/>
            <w:left w:val="none" w:sz="0" w:space="0" w:color="auto"/>
            <w:bottom w:val="none" w:sz="0" w:space="0" w:color="auto"/>
            <w:right w:val="none" w:sz="0" w:space="0" w:color="auto"/>
          </w:divBdr>
        </w:div>
        <w:div w:id="576983650">
          <w:marLeft w:val="640"/>
          <w:marRight w:val="0"/>
          <w:marTop w:val="0"/>
          <w:marBottom w:val="0"/>
          <w:divBdr>
            <w:top w:val="none" w:sz="0" w:space="0" w:color="auto"/>
            <w:left w:val="none" w:sz="0" w:space="0" w:color="auto"/>
            <w:bottom w:val="none" w:sz="0" w:space="0" w:color="auto"/>
            <w:right w:val="none" w:sz="0" w:space="0" w:color="auto"/>
          </w:divBdr>
        </w:div>
        <w:div w:id="1067799733">
          <w:marLeft w:val="640"/>
          <w:marRight w:val="0"/>
          <w:marTop w:val="0"/>
          <w:marBottom w:val="0"/>
          <w:divBdr>
            <w:top w:val="none" w:sz="0" w:space="0" w:color="auto"/>
            <w:left w:val="none" w:sz="0" w:space="0" w:color="auto"/>
            <w:bottom w:val="none" w:sz="0" w:space="0" w:color="auto"/>
            <w:right w:val="none" w:sz="0" w:space="0" w:color="auto"/>
          </w:divBdr>
        </w:div>
        <w:div w:id="1036808859">
          <w:marLeft w:val="640"/>
          <w:marRight w:val="0"/>
          <w:marTop w:val="0"/>
          <w:marBottom w:val="0"/>
          <w:divBdr>
            <w:top w:val="none" w:sz="0" w:space="0" w:color="auto"/>
            <w:left w:val="none" w:sz="0" w:space="0" w:color="auto"/>
            <w:bottom w:val="none" w:sz="0" w:space="0" w:color="auto"/>
            <w:right w:val="none" w:sz="0" w:space="0" w:color="auto"/>
          </w:divBdr>
        </w:div>
        <w:div w:id="1474716847">
          <w:marLeft w:val="640"/>
          <w:marRight w:val="0"/>
          <w:marTop w:val="0"/>
          <w:marBottom w:val="0"/>
          <w:divBdr>
            <w:top w:val="none" w:sz="0" w:space="0" w:color="auto"/>
            <w:left w:val="none" w:sz="0" w:space="0" w:color="auto"/>
            <w:bottom w:val="none" w:sz="0" w:space="0" w:color="auto"/>
            <w:right w:val="none" w:sz="0" w:space="0" w:color="auto"/>
          </w:divBdr>
        </w:div>
        <w:div w:id="799035154">
          <w:marLeft w:val="640"/>
          <w:marRight w:val="0"/>
          <w:marTop w:val="0"/>
          <w:marBottom w:val="0"/>
          <w:divBdr>
            <w:top w:val="none" w:sz="0" w:space="0" w:color="auto"/>
            <w:left w:val="none" w:sz="0" w:space="0" w:color="auto"/>
            <w:bottom w:val="none" w:sz="0" w:space="0" w:color="auto"/>
            <w:right w:val="none" w:sz="0" w:space="0" w:color="auto"/>
          </w:divBdr>
        </w:div>
        <w:div w:id="1999262524">
          <w:marLeft w:val="640"/>
          <w:marRight w:val="0"/>
          <w:marTop w:val="0"/>
          <w:marBottom w:val="0"/>
          <w:divBdr>
            <w:top w:val="none" w:sz="0" w:space="0" w:color="auto"/>
            <w:left w:val="none" w:sz="0" w:space="0" w:color="auto"/>
            <w:bottom w:val="none" w:sz="0" w:space="0" w:color="auto"/>
            <w:right w:val="none" w:sz="0" w:space="0" w:color="auto"/>
          </w:divBdr>
        </w:div>
        <w:div w:id="954287824">
          <w:marLeft w:val="640"/>
          <w:marRight w:val="0"/>
          <w:marTop w:val="0"/>
          <w:marBottom w:val="0"/>
          <w:divBdr>
            <w:top w:val="none" w:sz="0" w:space="0" w:color="auto"/>
            <w:left w:val="none" w:sz="0" w:space="0" w:color="auto"/>
            <w:bottom w:val="none" w:sz="0" w:space="0" w:color="auto"/>
            <w:right w:val="none" w:sz="0" w:space="0" w:color="auto"/>
          </w:divBdr>
        </w:div>
        <w:div w:id="739670357">
          <w:marLeft w:val="640"/>
          <w:marRight w:val="0"/>
          <w:marTop w:val="0"/>
          <w:marBottom w:val="0"/>
          <w:divBdr>
            <w:top w:val="none" w:sz="0" w:space="0" w:color="auto"/>
            <w:left w:val="none" w:sz="0" w:space="0" w:color="auto"/>
            <w:bottom w:val="none" w:sz="0" w:space="0" w:color="auto"/>
            <w:right w:val="none" w:sz="0" w:space="0" w:color="auto"/>
          </w:divBdr>
        </w:div>
        <w:div w:id="1585258419">
          <w:marLeft w:val="640"/>
          <w:marRight w:val="0"/>
          <w:marTop w:val="0"/>
          <w:marBottom w:val="0"/>
          <w:divBdr>
            <w:top w:val="none" w:sz="0" w:space="0" w:color="auto"/>
            <w:left w:val="none" w:sz="0" w:space="0" w:color="auto"/>
            <w:bottom w:val="none" w:sz="0" w:space="0" w:color="auto"/>
            <w:right w:val="none" w:sz="0" w:space="0" w:color="auto"/>
          </w:divBdr>
        </w:div>
        <w:div w:id="455832680">
          <w:marLeft w:val="640"/>
          <w:marRight w:val="0"/>
          <w:marTop w:val="0"/>
          <w:marBottom w:val="0"/>
          <w:divBdr>
            <w:top w:val="none" w:sz="0" w:space="0" w:color="auto"/>
            <w:left w:val="none" w:sz="0" w:space="0" w:color="auto"/>
            <w:bottom w:val="none" w:sz="0" w:space="0" w:color="auto"/>
            <w:right w:val="none" w:sz="0" w:space="0" w:color="auto"/>
          </w:divBdr>
        </w:div>
        <w:div w:id="1733851700">
          <w:marLeft w:val="640"/>
          <w:marRight w:val="0"/>
          <w:marTop w:val="0"/>
          <w:marBottom w:val="0"/>
          <w:divBdr>
            <w:top w:val="none" w:sz="0" w:space="0" w:color="auto"/>
            <w:left w:val="none" w:sz="0" w:space="0" w:color="auto"/>
            <w:bottom w:val="none" w:sz="0" w:space="0" w:color="auto"/>
            <w:right w:val="none" w:sz="0" w:space="0" w:color="auto"/>
          </w:divBdr>
        </w:div>
        <w:div w:id="1375495725">
          <w:marLeft w:val="640"/>
          <w:marRight w:val="0"/>
          <w:marTop w:val="0"/>
          <w:marBottom w:val="0"/>
          <w:divBdr>
            <w:top w:val="none" w:sz="0" w:space="0" w:color="auto"/>
            <w:left w:val="none" w:sz="0" w:space="0" w:color="auto"/>
            <w:bottom w:val="none" w:sz="0" w:space="0" w:color="auto"/>
            <w:right w:val="none" w:sz="0" w:space="0" w:color="auto"/>
          </w:divBdr>
        </w:div>
        <w:div w:id="1948270376">
          <w:marLeft w:val="640"/>
          <w:marRight w:val="0"/>
          <w:marTop w:val="0"/>
          <w:marBottom w:val="0"/>
          <w:divBdr>
            <w:top w:val="none" w:sz="0" w:space="0" w:color="auto"/>
            <w:left w:val="none" w:sz="0" w:space="0" w:color="auto"/>
            <w:bottom w:val="none" w:sz="0" w:space="0" w:color="auto"/>
            <w:right w:val="none" w:sz="0" w:space="0" w:color="auto"/>
          </w:divBdr>
        </w:div>
        <w:div w:id="1822383613">
          <w:marLeft w:val="640"/>
          <w:marRight w:val="0"/>
          <w:marTop w:val="0"/>
          <w:marBottom w:val="0"/>
          <w:divBdr>
            <w:top w:val="none" w:sz="0" w:space="0" w:color="auto"/>
            <w:left w:val="none" w:sz="0" w:space="0" w:color="auto"/>
            <w:bottom w:val="none" w:sz="0" w:space="0" w:color="auto"/>
            <w:right w:val="none" w:sz="0" w:space="0" w:color="auto"/>
          </w:divBdr>
        </w:div>
        <w:div w:id="1293291641">
          <w:marLeft w:val="640"/>
          <w:marRight w:val="0"/>
          <w:marTop w:val="0"/>
          <w:marBottom w:val="0"/>
          <w:divBdr>
            <w:top w:val="none" w:sz="0" w:space="0" w:color="auto"/>
            <w:left w:val="none" w:sz="0" w:space="0" w:color="auto"/>
            <w:bottom w:val="none" w:sz="0" w:space="0" w:color="auto"/>
            <w:right w:val="none" w:sz="0" w:space="0" w:color="auto"/>
          </w:divBdr>
        </w:div>
      </w:divsChild>
    </w:div>
    <w:div w:id="275984956">
      <w:bodyDiv w:val="1"/>
      <w:marLeft w:val="0"/>
      <w:marRight w:val="0"/>
      <w:marTop w:val="0"/>
      <w:marBottom w:val="0"/>
      <w:divBdr>
        <w:top w:val="none" w:sz="0" w:space="0" w:color="auto"/>
        <w:left w:val="none" w:sz="0" w:space="0" w:color="auto"/>
        <w:bottom w:val="none" w:sz="0" w:space="0" w:color="auto"/>
        <w:right w:val="none" w:sz="0" w:space="0" w:color="auto"/>
      </w:divBdr>
    </w:div>
    <w:div w:id="288515465">
      <w:bodyDiv w:val="1"/>
      <w:marLeft w:val="0"/>
      <w:marRight w:val="0"/>
      <w:marTop w:val="0"/>
      <w:marBottom w:val="0"/>
      <w:divBdr>
        <w:top w:val="none" w:sz="0" w:space="0" w:color="auto"/>
        <w:left w:val="none" w:sz="0" w:space="0" w:color="auto"/>
        <w:bottom w:val="none" w:sz="0" w:space="0" w:color="auto"/>
        <w:right w:val="none" w:sz="0" w:space="0" w:color="auto"/>
      </w:divBdr>
      <w:divsChild>
        <w:div w:id="28455950">
          <w:marLeft w:val="0"/>
          <w:marRight w:val="0"/>
          <w:marTop w:val="0"/>
          <w:marBottom w:val="0"/>
          <w:divBdr>
            <w:top w:val="single" w:sz="2" w:space="0" w:color="auto"/>
            <w:left w:val="single" w:sz="2" w:space="0" w:color="auto"/>
            <w:bottom w:val="single" w:sz="6" w:space="0" w:color="auto"/>
            <w:right w:val="single" w:sz="2" w:space="0" w:color="auto"/>
          </w:divBdr>
          <w:divsChild>
            <w:div w:id="1067071855">
              <w:marLeft w:val="0"/>
              <w:marRight w:val="0"/>
              <w:marTop w:val="100"/>
              <w:marBottom w:val="100"/>
              <w:divBdr>
                <w:top w:val="single" w:sz="2" w:space="0" w:color="D9D9E3"/>
                <w:left w:val="single" w:sz="2" w:space="0" w:color="D9D9E3"/>
                <w:bottom w:val="single" w:sz="2" w:space="0" w:color="D9D9E3"/>
                <w:right w:val="single" w:sz="2" w:space="0" w:color="D9D9E3"/>
              </w:divBdr>
              <w:divsChild>
                <w:div w:id="1186094151">
                  <w:marLeft w:val="0"/>
                  <w:marRight w:val="0"/>
                  <w:marTop w:val="0"/>
                  <w:marBottom w:val="0"/>
                  <w:divBdr>
                    <w:top w:val="single" w:sz="2" w:space="0" w:color="D9D9E3"/>
                    <w:left w:val="single" w:sz="2" w:space="0" w:color="D9D9E3"/>
                    <w:bottom w:val="single" w:sz="2" w:space="0" w:color="D9D9E3"/>
                    <w:right w:val="single" w:sz="2" w:space="0" w:color="D9D9E3"/>
                  </w:divBdr>
                  <w:divsChild>
                    <w:div w:id="1048067969">
                      <w:marLeft w:val="0"/>
                      <w:marRight w:val="0"/>
                      <w:marTop w:val="0"/>
                      <w:marBottom w:val="0"/>
                      <w:divBdr>
                        <w:top w:val="single" w:sz="2" w:space="0" w:color="D9D9E3"/>
                        <w:left w:val="single" w:sz="2" w:space="0" w:color="D9D9E3"/>
                        <w:bottom w:val="single" w:sz="2" w:space="0" w:color="D9D9E3"/>
                        <w:right w:val="single" w:sz="2" w:space="0" w:color="D9D9E3"/>
                      </w:divBdr>
                      <w:divsChild>
                        <w:div w:id="535044950">
                          <w:marLeft w:val="0"/>
                          <w:marRight w:val="0"/>
                          <w:marTop w:val="0"/>
                          <w:marBottom w:val="0"/>
                          <w:divBdr>
                            <w:top w:val="single" w:sz="2" w:space="0" w:color="D9D9E3"/>
                            <w:left w:val="single" w:sz="2" w:space="0" w:color="D9D9E3"/>
                            <w:bottom w:val="single" w:sz="2" w:space="0" w:color="D9D9E3"/>
                            <w:right w:val="single" w:sz="2" w:space="0" w:color="D9D9E3"/>
                          </w:divBdr>
                          <w:divsChild>
                            <w:div w:id="1140151926">
                              <w:marLeft w:val="0"/>
                              <w:marRight w:val="0"/>
                              <w:marTop w:val="0"/>
                              <w:marBottom w:val="0"/>
                              <w:divBdr>
                                <w:top w:val="single" w:sz="2" w:space="0" w:color="D9D9E3"/>
                                <w:left w:val="single" w:sz="2" w:space="0" w:color="D9D9E3"/>
                                <w:bottom w:val="single" w:sz="2" w:space="0" w:color="D9D9E3"/>
                                <w:right w:val="single" w:sz="2" w:space="0" w:color="D9D9E3"/>
                              </w:divBdr>
                              <w:divsChild>
                                <w:div w:id="1957633905">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sChild>
    </w:div>
    <w:div w:id="319434133">
      <w:bodyDiv w:val="1"/>
      <w:marLeft w:val="0"/>
      <w:marRight w:val="0"/>
      <w:marTop w:val="0"/>
      <w:marBottom w:val="0"/>
      <w:divBdr>
        <w:top w:val="none" w:sz="0" w:space="0" w:color="auto"/>
        <w:left w:val="none" w:sz="0" w:space="0" w:color="auto"/>
        <w:bottom w:val="none" w:sz="0" w:space="0" w:color="auto"/>
        <w:right w:val="none" w:sz="0" w:space="0" w:color="auto"/>
      </w:divBdr>
      <w:divsChild>
        <w:div w:id="164561280">
          <w:marLeft w:val="640"/>
          <w:marRight w:val="0"/>
          <w:marTop w:val="0"/>
          <w:marBottom w:val="0"/>
          <w:divBdr>
            <w:top w:val="none" w:sz="0" w:space="0" w:color="auto"/>
            <w:left w:val="none" w:sz="0" w:space="0" w:color="auto"/>
            <w:bottom w:val="none" w:sz="0" w:space="0" w:color="auto"/>
            <w:right w:val="none" w:sz="0" w:space="0" w:color="auto"/>
          </w:divBdr>
        </w:div>
        <w:div w:id="530529387">
          <w:marLeft w:val="640"/>
          <w:marRight w:val="0"/>
          <w:marTop w:val="0"/>
          <w:marBottom w:val="0"/>
          <w:divBdr>
            <w:top w:val="none" w:sz="0" w:space="0" w:color="auto"/>
            <w:left w:val="none" w:sz="0" w:space="0" w:color="auto"/>
            <w:bottom w:val="none" w:sz="0" w:space="0" w:color="auto"/>
            <w:right w:val="none" w:sz="0" w:space="0" w:color="auto"/>
          </w:divBdr>
        </w:div>
        <w:div w:id="4672529">
          <w:marLeft w:val="640"/>
          <w:marRight w:val="0"/>
          <w:marTop w:val="0"/>
          <w:marBottom w:val="0"/>
          <w:divBdr>
            <w:top w:val="none" w:sz="0" w:space="0" w:color="auto"/>
            <w:left w:val="none" w:sz="0" w:space="0" w:color="auto"/>
            <w:bottom w:val="none" w:sz="0" w:space="0" w:color="auto"/>
            <w:right w:val="none" w:sz="0" w:space="0" w:color="auto"/>
          </w:divBdr>
        </w:div>
        <w:div w:id="943145931">
          <w:marLeft w:val="640"/>
          <w:marRight w:val="0"/>
          <w:marTop w:val="0"/>
          <w:marBottom w:val="0"/>
          <w:divBdr>
            <w:top w:val="none" w:sz="0" w:space="0" w:color="auto"/>
            <w:left w:val="none" w:sz="0" w:space="0" w:color="auto"/>
            <w:bottom w:val="none" w:sz="0" w:space="0" w:color="auto"/>
            <w:right w:val="none" w:sz="0" w:space="0" w:color="auto"/>
          </w:divBdr>
        </w:div>
        <w:div w:id="1834685390">
          <w:marLeft w:val="640"/>
          <w:marRight w:val="0"/>
          <w:marTop w:val="0"/>
          <w:marBottom w:val="0"/>
          <w:divBdr>
            <w:top w:val="none" w:sz="0" w:space="0" w:color="auto"/>
            <w:left w:val="none" w:sz="0" w:space="0" w:color="auto"/>
            <w:bottom w:val="none" w:sz="0" w:space="0" w:color="auto"/>
            <w:right w:val="none" w:sz="0" w:space="0" w:color="auto"/>
          </w:divBdr>
        </w:div>
        <w:div w:id="1620799060">
          <w:marLeft w:val="640"/>
          <w:marRight w:val="0"/>
          <w:marTop w:val="0"/>
          <w:marBottom w:val="0"/>
          <w:divBdr>
            <w:top w:val="none" w:sz="0" w:space="0" w:color="auto"/>
            <w:left w:val="none" w:sz="0" w:space="0" w:color="auto"/>
            <w:bottom w:val="none" w:sz="0" w:space="0" w:color="auto"/>
            <w:right w:val="none" w:sz="0" w:space="0" w:color="auto"/>
          </w:divBdr>
        </w:div>
        <w:div w:id="1192382073">
          <w:marLeft w:val="640"/>
          <w:marRight w:val="0"/>
          <w:marTop w:val="0"/>
          <w:marBottom w:val="0"/>
          <w:divBdr>
            <w:top w:val="none" w:sz="0" w:space="0" w:color="auto"/>
            <w:left w:val="none" w:sz="0" w:space="0" w:color="auto"/>
            <w:bottom w:val="none" w:sz="0" w:space="0" w:color="auto"/>
            <w:right w:val="none" w:sz="0" w:space="0" w:color="auto"/>
          </w:divBdr>
        </w:div>
        <w:div w:id="503396906">
          <w:marLeft w:val="640"/>
          <w:marRight w:val="0"/>
          <w:marTop w:val="0"/>
          <w:marBottom w:val="0"/>
          <w:divBdr>
            <w:top w:val="none" w:sz="0" w:space="0" w:color="auto"/>
            <w:left w:val="none" w:sz="0" w:space="0" w:color="auto"/>
            <w:bottom w:val="none" w:sz="0" w:space="0" w:color="auto"/>
            <w:right w:val="none" w:sz="0" w:space="0" w:color="auto"/>
          </w:divBdr>
        </w:div>
        <w:div w:id="1675721192">
          <w:marLeft w:val="640"/>
          <w:marRight w:val="0"/>
          <w:marTop w:val="0"/>
          <w:marBottom w:val="0"/>
          <w:divBdr>
            <w:top w:val="none" w:sz="0" w:space="0" w:color="auto"/>
            <w:left w:val="none" w:sz="0" w:space="0" w:color="auto"/>
            <w:bottom w:val="none" w:sz="0" w:space="0" w:color="auto"/>
            <w:right w:val="none" w:sz="0" w:space="0" w:color="auto"/>
          </w:divBdr>
        </w:div>
        <w:div w:id="1754931904">
          <w:marLeft w:val="640"/>
          <w:marRight w:val="0"/>
          <w:marTop w:val="0"/>
          <w:marBottom w:val="0"/>
          <w:divBdr>
            <w:top w:val="none" w:sz="0" w:space="0" w:color="auto"/>
            <w:left w:val="none" w:sz="0" w:space="0" w:color="auto"/>
            <w:bottom w:val="none" w:sz="0" w:space="0" w:color="auto"/>
            <w:right w:val="none" w:sz="0" w:space="0" w:color="auto"/>
          </w:divBdr>
        </w:div>
        <w:div w:id="555091564">
          <w:marLeft w:val="640"/>
          <w:marRight w:val="0"/>
          <w:marTop w:val="0"/>
          <w:marBottom w:val="0"/>
          <w:divBdr>
            <w:top w:val="none" w:sz="0" w:space="0" w:color="auto"/>
            <w:left w:val="none" w:sz="0" w:space="0" w:color="auto"/>
            <w:bottom w:val="none" w:sz="0" w:space="0" w:color="auto"/>
            <w:right w:val="none" w:sz="0" w:space="0" w:color="auto"/>
          </w:divBdr>
        </w:div>
        <w:div w:id="1965454579">
          <w:marLeft w:val="640"/>
          <w:marRight w:val="0"/>
          <w:marTop w:val="0"/>
          <w:marBottom w:val="0"/>
          <w:divBdr>
            <w:top w:val="none" w:sz="0" w:space="0" w:color="auto"/>
            <w:left w:val="none" w:sz="0" w:space="0" w:color="auto"/>
            <w:bottom w:val="none" w:sz="0" w:space="0" w:color="auto"/>
            <w:right w:val="none" w:sz="0" w:space="0" w:color="auto"/>
          </w:divBdr>
        </w:div>
        <w:div w:id="824128442">
          <w:marLeft w:val="640"/>
          <w:marRight w:val="0"/>
          <w:marTop w:val="0"/>
          <w:marBottom w:val="0"/>
          <w:divBdr>
            <w:top w:val="none" w:sz="0" w:space="0" w:color="auto"/>
            <w:left w:val="none" w:sz="0" w:space="0" w:color="auto"/>
            <w:bottom w:val="none" w:sz="0" w:space="0" w:color="auto"/>
            <w:right w:val="none" w:sz="0" w:space="0" w:color="auto"/>
          </w:divBdr>
        </w:div>
        <w:div w:id="1868447127">
          <w:marLeft w:val="640"/>
          <w:marRight w:val="0"/>
          <w:marTop w:val="0"/>
          <w:marBottom w:val="0"/>
          <w:divBdr>
            <w:top w:val="none" w:sz="0" w:space="0" w:color="auto"/>
            <w:left w:val="none" w:sz="0" w:space="0" w:color="auto"/>
            <w:bottom w:val="none" w:sz="0" w:space="0" w:color="auto"/>
            <w:right w:val="none" w:sz="0" w:space="0" w:color="auto"/>
          </w:divBdr>
        </w:div>
        <w:div w:id="1520387910">
          <w:marLeft w:val="640"/>
          <w:marRight w:val="0"/>
          <w:marTop w:val="0"/>
          <w:marBottom w:val="0"/>
          <w:divBdr>
            <w:top w:val="none" w:sz="0" w:space="0" w:color="auto"/>
            <w:left w:val="none" w:sz="0" w:space="0" w:color="auto"/>
            <w:bottom w:val="none" w:sz="0" w:space="0" w:color="auto"/>
            <w:right w:val="none" w:sz="0" w:space="0" w:color="auto"/>
          </w:divBdr>
        </w:div>
        <w:div w:id="1783574136">
          <w:marLeft w:val="640"/>
          <w:marRight w:val="0"/>
          <w:marTop w:val="0"/>
          <w:marBottom w:val="0"/>
          <w:divBdr>
            <w:top w:val="none" w:sz="0" w:space="0" w:color="auto"/>
            <w:left w:val="none" w:sz="0" w:space="0" w:color="auto"/>
            <w:bottom w:val="none" w:sz="0" w:space="0" w:color="auto"/>
            <w:right w:val="none" w:sz="0" w:space="0" w:color="auto"/>
          </w:divBdr>
        </w:div>
        <w:div w:id="919868279">
          <w:marLeft w:val="640"/>
          <w:marRight w:val="0"/>
          <w:marTop w:val="0"/>
          <w:marBottom w:val="0"/>
          <w:divBdr>
            <w:top w:val="none" w:sz="0" w:space="0" w:color="auto"/>
            <w:left w:val="none" w:sz="0" w:space="0" w:color="auto"/>
            <w:bottom w:val="none" w:sz="0" w:space="0" w:color="auto"/>
            <w:right w:val="none" w:sz="0" w:space="0" w:color="auto"/>
          </w:divBdr>
        </w:div>
        <w:div w:id="1196580354">
          <w:marLeft w:val="640"/>
          <w:marRight w:val="0"/>
          <w:marTop w:val="0"/>
          <w:marBottom w:val="0"/>
          <w:divBdr>
            <w:top w:val="none" w:sz="0" w:space="0" w:color="auto"/>
            <w:left w:val="none" w:sz="0" w:space="0" w:color="auto"/>
            <w:bottom w:val="none" w:sz="0" w:space="0" w:color="auto"/>
            <w:right w:val="none" w:sz="0" w:space="0" w:color="auto"/>
          </w:divBdr>
        </w:div>
        <w:div w:id="200634116">
          <w:marLeft w:val="640"/>
          <w:marRight w:val="0"/>
          <w:marTop w:val="0"/>
          <w:marBottom w:val="0"/>
          <w:divBdr>
            <w:top w:val="none" w:sz="0" w:space="0" w:color="auto"/>
            <w:left w:val="none" w:sz="0" w:space="0" w:color="auto"/>
            <w:bottom w:val="none" w:sz="0" w:space="0" w:color="auto"/>
            <w:right w:val="none" w:sz="0" w:space="0" w:color="auto"/>
          </w:divBdr>
        </w:div>
        <w:div w:id="337393917">
          <w:marLeft w:val="640"/>
          <w:marRight w:val="0"/>
          <w:marTop w:val="0"/>
          <w:marBottom w:val="0"/>
          <w:divBdr>
            <w:top w:val="none" w:sz="0" w:space="0" w:color="auto"/>
            <w:left w:val="none" w:sz="0" w:space="0" w:color="auto"/>
            <w:bottom w:val="none" w:sz="0" w:space="0" w:color="auto"/>
            <w:right w:val="none" w:sz="0" w:space="0" w:color="auto"/>
          </w:divBdr>
        </w:div>
        <w:div w:id="1261791538">
          <w:marLeft w:val="640"/>
          <w:marRight w:val="0"/>
          <w:marTop w:val="0"/>
          <w:marBottom w:val="0"/>
          <w:divBdr>
            <w:top w:val="none" w:sz="0" w:space="0" w:color="auto"/>
            <w:left w:val="none" w:sz="0" w:space="0" w:color="auto"/>
            <w:bottom w:val="none" w:sz="0" w:space="0" w:color="auto"/>
            <w:right w:val="none" w:sz="0" w:space="0" w:color="auto"/>
          </w:divBdr>
        </w:div>
        <w:div w:id="1392386042">
          <w:marLeft w:val="640"/>
          <w:marRight w:val="0"/>
          <w:marTop w:val="0"/>
          <w:marBottom w:val="0"/>
          <w:divBdr>
            <w:top w:val="none" w:sz="0" w:space="0" w:color="auto"/>
            <w:left w:val="none" w:sz="0" w:space="0" w:color="auto"/>
            <w:bottom w:val="none" w:sz="0" w:space="0" w:color="auto"/>
            <w:right w:val="none" w:sz="0" w:space="0" w:color="auto"/>
          </w:divBdr>
        </w:div>
        <w:div w:id="1101992343">
          <w:marLeft w:val="640"/>
          <w:marRight w:val="0"/>
          <w:marTop w:val="0"/>
          <w:marBottom w:val="0"/>
          <w:divBdr>
            <w:top w:val="none" w:sz="0" w:space="0" w:color="auto"/>
            <w:left w:val="none" w:sz="0" w:space="0" w:color="auto"/>
            <w:bottom w:val="none" w:sz="0" w:space="0" w:color="auto"/>
            <w:right w:val="none" w:sz="0" w:space="0" w:color="auto"/>
          </w:divBdr>
        </w:div>
        <w:div w:id="1366637230">
          <w:marLeft w:val="640"/>
          <w:marRight w:val="0"/>
          <w:marTop w:val="0"/>
          <w:marBottom w:val="0"/>
          <w:divBdr>
            <w:top w:val="none" w:sz="0" w:space="0" w:color="auto"/>
            <w:left w:val="none" w:sz="0" w:space="0" w:color="auto"/>
            <w:bottom w:val="none" w:sz="0" w:space="0" w:color="auto"/>
            <w:right w:val="none" w:sz="0" w:space="0" w:color="auto"/>
          </w:divBdr>
        </w:div>
        <w:div w:id="912395287">
          <w:marLeft w:val="640"/>
          <w:marRight w:val="0"/>
          <w:marTop w:val="0"/>
          <w:marBottom w:val="0"/>
          <w:divBdr>
            <w:top w:val="none" w:sz="0" w:space="0" w:color="auto"/>
            <w:left w:val="none" w:sz="0" w:space="0" w:color="auto"/>
            <w:bottom w:val="none" w:sz="0" w:space="0" w:color="auto"/>
            <w:right w:val="none" w:sz="0" w:space="0" w:color="auto"/>
          </w:divBdr>
        </w:div>
        <w:div w:id="1566069839">
          <w:marLeft w:val="640"/>
          <w:marRight w:val="0"/>
          <w:marTop w:val="0"/>
          <w:marBottom w:val="0"/>
          <w:divBdr>
            <w:top w:val="none" w:sz="0" w:space="0" w:color="auto"/>
            <w:left w:val="none" w:sz="0" w:space="0" w:color="auto"/>
            <w:bottom w:val="none" w:sz="0" w:space="0" w:color="auto"/>
            <w:right w:val="none" w:sz="0" w:space="0" w:color="auto"/>
          </w:divBdr>
        </w:div>
        <w:div w:id="1955481911">
          <w:marLeft w:val="640"/>
          <w:marRight w:val="0"/>
          <w:marTop w:val="0"/>
          <w:marBottom w:val="0"/>
          <w:divBdr>
            <w:top w:val="none" w:sz="0" w:space="0" w:color="auto"/>
            <w:left w:val="none" w:sz="0" w:space="0" w:color="auto"/>
            <w:bottom w:val="none" w:sz="0" w:space="0" w:color="auto"/>
            <w:right w:val="none" w:sz="0" w:space="0" w:color="auto"/>
          </w:divBdr>
        </w:div>
        <w:div w:id="1511291253">
          <w:marLeft w:val="640"/>
          <w:marRight w:val="0"/>
          <w:marTop w:val="0"/>
          <w:marBottom w:val="0"/>
          <w:divBdr>
            <w:top w:val="none" w:sz="0" w:space="0" w:color="auto"/>
            <w:left w:val="none" w:sz="0" w:space="0" w:color="auto"/>
            <w:bottom w:val="none" w:sz="0" w:space="0" w:color="auto"/>
            <w:right w:val="none" w:sz="0" w:space="0" w:color="auto"/>
          </w:divBdr>
        </w:div>
        <w:div w:id="437213366">
          <w:marLeft w:val="640"/>
          <w:marRight w:val="0"/>
          <w:marTop w:val="0"/>
          <w:marBottom w:val="0"/>
          <w:divBdr>
            <w:top w:val="none" w:sz="0" w:space="0" w:color="auto"/>
            <w:left w:val="none" w:sz="0" w:space="0" w:color="auto"/>
            <w:bottom w:val="none" w:sz="0" w:space="0" w:color="auto"/>
            <w:right w:val="none" w:sz="0" w:space="0" w:color="auto"/>
          </w:divBdr>
        </w:div>
        <w:div w:id="1531721256">
          <w:marLeft w:val="640"/>
          <w:marRight w:val="0"/>
          <w:marTop w:val="0"/>
          <w:marBottom w:val="0"/>
          <w:divBdr>
            <w:top w:val="none" w:sz="0" w:space="0" w:color="auto"/>
            <w:left w:val="none" w:sz="0" w:space="0" w:color="auto"/>
            <w:bottom w:val="none" w:sz="0" w:space="0" w:color="auto"/>
            <w:right w:val="none" w:sz="0" w:space="0" w:color="auto"/>
          </w:divBdr>
        </w:div>
        <w:div w:id="770659418">
          <w:marLeft w:val="640"/>
          <w:marRight w:val="0"/>
          <w:marTop w:val="0"/>
          <w:marBottom w:val="0"/>
          <w:divBdr>
            <w:top w:val="none" w:sz="0" w:space="0" w:color="auto"/>
            <w:left w:val="none" w:sz="0" w:space="0" w:color="auto"/>
            <w:bottom w:val="none" w:sz="0" w:space="0" w:color="auto"/>
            <w:right w:val="none" w:sz="0" w:space="0" w:color="auto"/>
          </w:divBdr>
        </w:div>
        <w:div w:id="787238821">
          <w:marLeft w:val="640"/>
          <w:marRight w:val="0"/>
          <w:marTop w:val="0"/>
          <w:marBottom w:val="0"/>
          <w:divBdr>
            <w:top w:val="none" w:sz="0" w:space="0" w:color="auto"/>
            <w:left w:val="none" w:sz="0" w:space="0" w:color="auto"/>
            <w:bottom w:val="none" w:sz="0" w:space="0" w:color="auto"/>
            <w:right w:val="none" w:sz="0" w:space="0" w:color="auto"/>
          </w:divBdr>
        </w:div>
        <w:div w:id="358354104">
          <w:marLeft w:val="640"/>
          <w:marRight w:val="0"/>
          <w:marTop w:val="0"/>
          <w:marBottom w:val="0"/>
          <w:divBdr>
            <w:top w:val="none" w:sz="0" w:space="0" w:color="auto"/>
            <w:left w:val="none" w:sz="0" w:space="0" w:color="auto"/>
            <w:bottom w:val="none" w:sz="0" w:space="0" w:color="auto"/>
            <w:right w:val="none" w:sz="0" w:space="0" w:color="auto"/>
          </w:divBdr>
        </w:div>
        <w:div w:id="41097605">
          <w:marLeft w:val="640"/>
          <w:marRight w:val="0"/>
          <w:marTop w:val="0"/>
          <w:marBottom w:val="0"/>
          <w:divBdr>
            <w:top w:val="none" w:sz="0" w:space="0" w:color="auto"/>
            <w:left w:val="none" w:sz="0" w:space="0" w:color="auto"/>
            <w:bottom w:val="none" w:sz="0" w:space="0" w:color="auto"/>
            <w:right w:val="none" w:sz="0" w:space="0" w:color="auto"/>
          </w:divBdr>
        </w:div>
        <w:div w:id="248123958">
          <w:marLeft w:val="640"/>
          <w:marRight w:val="0"/>
          <w:marTop w:val="0"/>
          <w:marBottom w:val="0"/>
          <w:divBdr>
            <w:top w:val="none" w:sz="0" w:space="0" w:color="auto"/>
            <w:left w:val="none" w:sz="0" w:space="0" w:color="auto"/>
            <w:bottom w:val="none" w:sz="0" w:space="0" w:color="auto"/>
            <w:right w:val="none" w:sz="0" w:space="0" w:color="auto"/>
          </w:divBdr>
        </w:div>
        <w:div w:id="1080445729">
          <w:marLeft w:val="640"/>
          <w:marRight w:val="0"/>
          <w:marTop w:val="0"/>
          <w:marBottom w:val="0"/>
          <w:divBdr>
            <w:top w:val="none" w:sz="0" w:space="0" w:color="auto"/>
            <w:left w:val="none" w:sz="0" w:space="0" w:color="auto"/>
            <w:bottom w:val="none" w:sz="0" w:space="0" w:color="auto"/>
            <w:right w:val="none" w:sz="0" w:space="0" w:color="auto"/>
          </w:divBdr>
        </w:div>
        <w:div w:id="1135178338">
          <w:marLeft w:val="640"/>
          <w:marRight w:val="0"/>
          <w:marTop w:val="0"/>
          <w:marBottom w:val="0"/>
          <w:divBdr>
            <w:top w:val="none" w:sz="0" w:space="0" w:color="auto"/>
            <w:left w:val="none" w:sz="0" w:space="0" w:color="auto"/>
            <w:bottom w:val="none" w:sz="0" w:space="0" w:color="auto"/>
            <w:right w:val="none" w:sz="0" w:space="0" w:color="auto"/>
          </w:divBdr>
        </w:div>
        <w:div w:id="1431002254">
          <w:marLeft w:val="640"/>
          <w:marRight w:val="0"/>
          <w:marTop w:val="0"/>
          <w:marBottom w:val="0"/>
          <w:divBdr>
            <w:top w:val="none" w:sz="0" w:space="0" w:color="auto"/>
            <w:left w:val="none" w:sz="0" w:space="0" w:color="auto"/>
            <w:bottom w:val="none" w:sz="0" w:space="0" w:color="auto"/>
            <w:right w:val="none" w:sz="0" w:space="0" w:color="auto"/>
          </w:divBdr>
        </w:div>
        <w:div w:id="1550920733">
          <w:marLeft w:val="640"/>
          <w:marRight w:val="0"/>
          <w:marTop w:val="0"/>
          <w:marBottom w:val="0"/>
          <w:divBdr>
            <w:top w:val="none" w:sz="0" w:space="0" w:color="auto"/>
            <w:left w:val="none" w:sz="0" w:space="0" w:color="auto"/>
            <w:bottom w:val="none" w:sz="0" w:space="0" w:color="auto"/>
            <w:right w:val="none" w:sz="0" w:space="0" w:color="auto"/>
          </w:divBdr>
        </w:div>
        <w:div w:id="1479764610">
          <w:marLeft w:val="640"/>
          <w:marRight w:val="0"/>
          <w:marTop w:val="0"/>
          <w:marBottom w:val="0"/>
          <w:divBdr>
            <w:top w:val="none" w:sz="0" w:space="0" w:color="auto"/>
            <w:left w:val="none" w:sz="0" w:space="0" w:color="auto"/>
            <w:bottom w:val="none" w:sz="0" w:space="0" w:color="auto"/>
            <w:right w:val="none" w:sz="0" w:space="0" w:color="auto"/>
          </w:divBdr>
        </w:div>
        <w:div w:id="716471568">
          <w:marLeft w:val="640"/>
          <w:marRight w:val="0"/>
          <w:marTop w:val="0"/>
          <w:marBottom w:val="0"/>
          <w:divBdr>
            <w:top w:val="none" w:sz="0" w:space="0" w:color="auto"/>
            <w:left w:val="none" w:sz="0" w:space="0" w:color="auto"/>
            <w:bottom w:val="none" w:sz="0" w:space="0" w:color="auto"/>
            <w:right w:val="none" w:sz="0" w:space="0" w:color="auto"/>
          </w:divBdr>
        </w:div>
        <w:div w:id="98574685">
          <w:marLeft w:val="640"/>
          <w:marRight w:val="0"/>
          <w:marTop w:val="0"/>
          <w:marBottom w:val="0"/>
          <w:divBdr>
            <w:top w:val="none" w:sz="0" w:space="0" w:color="auto"/>
            <w:left w:val="none" w:sz="0" w:space="0" w:color="auto"/>
            <w:bottom w:val="none" w:sz="0" w:space="0" w:color="auto"/>
            <w:right w:val="none" w:sz="0" w:space="0" w:color="auto"/>
          </w:divBdr>
        </w:div>
        <w:div w:id="137381215">
          <w:marLeft w:val="640"/>
          <w:marRight w:val="0"/>
          <w:marTop w:val="0"/>
          <w:marBottom w:val="0"/>
          <w:divBdr>
            <w:top w:val="none" w:sz="0" w:space="0" w:color="auto"/>
            <w:left w:val="none" w:sz="0" w:space="0" w:color="auto"/>
            <w:bottom w:val="none" w:sz="0" w:space="0" w:color="auto"/>
            <w:right w:val="none" w:sz="0" w:space="0" w:color="auto"/>
          </w:divBdr>
        </w:div>
        <w:div w:id="1843470442">
          <w:marLeft w:val="640"/>
          <w:marRight w:val="0"/>
          <w:marTop w:val="0"/>
          <w:marBottom w:val="0"/>
          <w:divBdr>
            <w:top w:val="none" w:sz="0" w:space="0" w:color="auto"/>
            <w:left w:val="none" w:sz="0" w:space="0" w:color="auto"/>
            <w:bottom w:val="none" w:sz="0" w:space="0" w:color="auto"/>
            <w:right w:val="none" w:sz="0" w:space="0" w:color="auto"/>
          </w:divBdr>
        </w:div>
        <w:div w:id="200285346">
          <w:marLeft w:val="640"/>
          <w:marRight w:val="0"/>
          <w:marTop w:val="0"/>
          <w:marBottom w:val="0"/>
          <w:divBdr>
            <w:top w:val="none" w:sz="0" w:space="0" w:color="auto"/>
            <w:left w:val="none" w:sz="0" w:space="0" w:color="auto"/>
            <w:bottom w:val="none" w:sz="0" w:space="0" w:color="auto"/>
            <w:right w:val="none" w:sz="0" w:space="0" w:color="auto"/>
          </w:divBdr>
        </w:div>
        <w:div w:id="275137368">
          <w:marLeft w:val="640"/>
          <w:marRight w:val="0"/>
          <w:marTop w:val="0"/>
          <w:marBottom w:val="0"/>
          <w:divBdr>
            <w:top w:val="none" w:sz="0" w:space="0" w:color="auto"/>
            <w:left w:val="none" w:sz="0" w:space="0" w:color="auto"/>
            <w:bottom w:val="none" w:sz="0" w:space="0" w:color="auto"/>
            <w:right w:val="none" w:sz="0" w:space="0" w:color="auto"/>
          </w:divBdr>
        </w:div>
        <w:div w:id="420369411">
          <w:marLeft w:val="640"/>
          <w:marRight w:val="0"/>
          <w:marTop w:val="0"/>
          <w:marBottom w:val="0"/>
          <w:divBdr>
            <w:top w:val="none" w:sz="0" w:space="0" w:color="auto"/>
            <w:left w:val="none" w:sz="0" w:space="0" w:color="auto"/>
            <w:bottom w:val="none" w:sz="0" w:space="0" w:color="auto"/>
            <w:right w:val="none" w:sz="0" w:space="0" w:color="auto"/>
          </w:divBdr>
        </w:div>
        <w:div w:id="164563296">
          <w:marLeft w:val="640"/>
          <w:marRight w:val="0"/>
          <w:marTop w:val="0"/>
          <w:marBottom w:val="0"/>
          <w:divBdr>
            <w:top w:val="none" w:sz="0" w:space="0" w:color="auto"/>
            <w:left w:val="none" w:sz="0" w:space="0" w:color="auto"/>
            <w:bottom w:val="none" w:sz="0" w:space="0" w:color="auto"/>
            <w:right w:val="none" w:sz="0" w:space="0" w:color="auto"/>
          </w:divBdr>
        </w:div>
        <w:div w:id="984817871">
          <w:marLeft w:val="640"/>
          <w:marRight w:val="0"/>
          <w:marTop w:val="0"/>
          <w:marBottom w:val="0"/>
          <w:divBdr>
            <w:top w:val="none" w:sz="0" w:space="0" w:color="auto"/>
            <w:left w:val="none" w:sz="0" w:space="0" w:color="auto"/>
            <w:bottom w:val="none" w:sz="0" w:space="0" w:color="auto"/>
            <w:right w:val="none" w:sz="0" w:space="0" w:color="auto"/>
          </w:divBdr>
        </w:div>
        <w:div w:id="1133521850">
          <w:marLeft w:val="640"/>
          <w:marRight w:val="0"/>
          <w:marTop w:val="0"/>
          <w:marBottom w:val="0"/>
          <w:divBdr>
            <w:top w:val="none" w:sz="0" w:space="0" w:color="auto"/>
            <w:left w:val="none" w:sz="0" w:space="0" w:color="auto"/>
            <w:bottom w:val="none" w:sz="0" w:space="0" w:color="auto"/>
            <w:right w:val="none" w:sz="0" w:space="0" w:color="auto"/>
          </w:divBdr>
        </w:div>
        <w:div w:id="454179433">
          <w:marLeft w:val="640"/>
          <w:marRight w:val="0"/>
          <w:marTop w:val="0"/>
          <w:marBottom w:val="0"/>
          <w:divBdr>
            <w:top w:val="none" w:sz="0" w:space="0" w:color="auto"/>
            <w:left w:val="none" w:sz="0" w:space="0" w:color="auto"/>
            <w:bottom w:val="none" w:sz="0" w:space="0" w:color="auto"/>
            <w:right w:val="none" w:sz="0" w:space="0" w:color="auto"/>
          </w:divBdr>
        </w:div>
        <w:div w:id="2039549433">
          <w:marLeft w:val="640"/>
          <w:marRight w:val="0"/>
          <w:marTop w:val="0"/>
          <w:marBottom w:val="0"/>
          <w:divBdr>
            <w:top w:val="none" w:sz="0" w:space="0" w:color="auto"/>
            <w:left w:val="none" w:sz="0" w:space="0" w:color="auto"/>
            <w:bottom w:val="none" w:sz="0" w:space="0" w:color="auto"/>
            <w:right w:val="none" w:sz="0" w:space="0" w:color="auto"/>
          </w:divBdr>
        </w:div>
        <w:div w:id="91903467">
          <w:marLeft w:val="640"/>
          <w:marRight w:val="0"/>
          <w:marTop w:val="0"/>
          <w:marBottom w:val="0"/>
          <w:divBdr>
            <w:top w:val="none" w:sz="0" w:space="0" w:color="auto"/>
            <w:left w:val="none" w:sz="0" w:space="0" w:color="auto"/>
            <w:bottom w:val="none" w:sz="0" w:space="0" w:color="auto"/>
            <w:right w:val="none" w:sz="0" w:space="0" w:color="auto"/>
          </w:divBdr>
        </w:div>
        <w:div w:id="1126773019">
          <w:marLeft w:val="640"/>
          <w:marRight w:val="0"/>
          <w:marTop w:val="0"/>
          <w:marBottom w:val="0"/>
          <w:divBdr>
            <w:top w:val="none" w:sz="0" w:space="0" w:color="auto"/>
            <w:left w:val="none" w:sz="0" w:space="0" w:color="auto"/>
            <w:bottom w:val="none" w:sz="0" w:space="0" w:color="auto"/>
            <w:right w:val="none" w:sz="0" w:space="0" w:color="auto"/>
          </w:divBdr>
        </w:div>
        <w:div w:id="2040741863">
          <w:marLeft w:val="640"/>
          <w:marRight w:val="0"/>
          <w:marTop w:val="0"/>
          <w:marBottom w:val="0"/>
          <w:divBdr>
            <w:top w:val="none" w:sz="0" w:space="0" w:color="auto"/>
            <w:left w:val="none" w:sz="0" w:space="0" w:color="auto"/>
            <w:bottom w:val="none" w:sz="0" w:space="0" w:color="auto"/>
            <w:right w:val="none" w:sz="0" w:space="0" w:color="auto"/>
          </w:divBdr>
        </w:div>
        <w:div w:id="705905502">
          <w:marLeft w:val="640"/>
          <w:marRight w:val="0"/>
          <w:marTop w:val="0"/>
          <w:marBottom w:val="0"/>
          <w:divBdr>
            <w:top w:val="none" w:sz="0" w:space="0" w:color="auto"/>
            <w:left w:val="none" w:sz="0" w:space="0" w:color="auto"/>
            <w:bottom w:val="none" w:sz="0" w:space="0" w:color="auto"/>
            <w:right w:val="none" w:sz="0" w:space="0" w:color="auto"/>
          </w:divBdr>
        </w:div>
        <w:div w:id="420875208">
          <w:marLeft w:val="640"/>
          <w:marRight w:val="0"/>
          <w:marTop w:val="0"/>
          <w:marBottom w:val="0"/>
          <w:divBdr>
            <w:top w:val="none" w:sz="0" w:space="0" w:color="auto"/>
            <w:left w:val="none" w:sz="0" w:space="0" w:color="auto"/>
            <w:bottom w:val="none" w:sz="0" w:space="0" w:color="auto"/>
            <w:right w:val="none" w:sz="0" w:space="0" w:color="auto"/>
          </w:divBdr>
        </w:div>
        <w:div w:id="1931695471">
          <w:marLeft w:val="640"/>
          <w:marRight w:val="0"/>
          <w:marTop w:val="0"/>
          <w:marBottom w:val="0"/>
          <w:divBdr>
            <w:top w:val="none" w:sz="0" w:space="0" w:color="auto"/>
            <w:left w:val="none" w:sz="0" w:space="0" w:color="auto"/>
            <w:bottom w:val="none" w:sz="0" w:space="0" w:color="auto"/>
            <w:right w:val="none" w:sz="0" w:space="0" w:color="auto"/>
          </w:divBdr>
        </w:div>
        <w:div w:id="662393059">
          <w:marLeft w:val="640"/>
          <w:marRight w:val="0"/>
          <w:marTop w:val="0"/>
          <w:marBottom w:val="0"/>
          <w:divBdr>
            <w:top w:val="none" w:sz="0" w:space="0" w:color="auto"/>
            <w:left w:val="none" w:sz="0" w:space="0" w:color="auto"/>
            <w:bottom w:val="none" w:sz="0" w:space="0" w:color="auto"/>
            <w:right w:val="none" w:sz="0" w:space="0" w:color="auto"/>
          </w:divBdr>
        </w:div>
        <w:div w:id="830100210">
          <w:marLeft w:val="640"/>
          <w:marRight w:val="0"/>
          <w:marTop w:val="0"/>
          <w:marBottom w:val="0"/>
          <w:divBdr>
            <w:top w:val="none" w:sz="0" w:space="0" w:color="auto"/>
            <w:left w:val="none" w:sz="0" w:space="0" w:color="auto"/>
            <w:bottom w:val="none" w:sz="0" w:space="0" w:color="auto"/>
            <w:right w:val="none" w:sz="0" w:space="0" w:color="auto"/>
          </w:divBdr>
        </w:div>
        <w:div w:id="917440796">
          <w:marLeft w:val="640"/>
          <w:marRight w:val="0"/>
          <w:marTop w:val="0"/>
          <w:marBottom w:val="0"/>
          <w:divBdr>
            <w:top w:val="none" w:sz="0" w:space="0" w:color="auto"/>
            <w:left w:val="none" w:sz="0" w:space="0" w:color="auto"/>
            <w:bottom w:val="none" w:sz="0" w:space="0" w:color="auto"/>
            <w:right w:val="none" w:sz="0" w:space="0" w:color="auto"/>
          </w:divBdr>
        </w:div>
        <w:div w:id="2070692734">
          <w:marLeft w:val="640"/>
          <w:marRight w:val="0"/>
          <w:marTop w:val="0"/>
          <w:marBottom w:val="0"/>
          <w:divBdr>
            <w:top w:val="none" w:sz="0" w:space="0" w:color="auto"/>
            <w:left w:val="none" w:sz="0" w:space="0" w:color="auto"/>
            <w:bottom w:val="none" w:sz="0" w:space="0" w:color="auto"/>
            <w:right w:val="none" w:sz="0" w:space="0" w:color="auto"/>
          </w:divBdr>
        </w:div>
        <w:div w:id="1508522460">
          <w:marLeft w:val="640"/>
          <w:marRight w:val="0"/>
          <w:marTop w:val="0"/>
          <w:marBottom w:val="0"/>
          <w:divBdr>
            <w:top w:val="none" w:sz="0" w:space="0" w:color="auto"/>
            <w:left w:val="none" w:sz="0" w:space="0" w:color="auto"/>
            <w:bottom w:val="none" w:sz="0" w:space="0" w:color="auto"/>
            <w:right w:val="none" w:sz="0" w:space="0" w:color="auto"/>
          </w:divBdr>
        </w:div>
        <w:div w:id="1355884745">
          <w:marLeft w:val="640"/>
          <w:marRight w:val="0"/>
          <w:marTop w:val="0"/>
          <w:marBottom w:val="0"/>
          <w:divBdr>
            <w:top w:val="none" w:sz="0" w:space="0" w:color="auto"/>
            <w:left w:val="none" w:sz="0" w:space="0" w:color="auto"/>
            <w:bottom w:val="none" w:sz="0" w:space="0" w:color="auto"/>
            <w:right w:val="none" w:sz="0" w:space="0" w:color="auto"/>
          </w:divBdr>
        </w:div>
        <w:div w:id="940114456">
          <w:marLeft w:val="640"/>
          <w:marRight w:val="0"/>
          <w:marTop w:val="0"/>
          <w:marBottom w:val="0"/>
          <w:divBdr>
            <w:top w:val="none" w:sz="0" w:space="0" w:color="auto"/>
            <w:left w:val="none" w:sz="0" w:space="0" w:color="auto"/>
            <w:bottom w:val="none" w:sz="0" w:space="0" w:color="auto"/>
            <w:right w:val="none" w:sz="0" w:space="0" w:color="auto"/>
          </w:divBdr>
        </w:div>
        <w:div w:id="1697149893">
          <w:marLeft w:val="640"/>
          <w:marRight w:val="0"/>
          <w:marTop w:val="0"/>
          <w:marBottom w:val="0"/>
          <w:divBdr>
            <w:top w:val="none" w:sz="0" w:space="0" w:color="auto"/>
            <w:left w:val="none" w:sz="0" w:space="0" w:color="auto"/>
            <w:bottom w:val="none" w:sz="0" w:space="0" w:color="auto"/>
            <w:right w:val="none" w:sz="0" w:space="0" w:color="auto"/>
          </w:divBdr>
        </w:div>
        <w:div w:id="124736007">
          <w:marLeft w:val="640"/>
          <w:marRight w:val="0"/>
          <w:marTop w:val="0"/>
          <w:marBottom w:val="0"/>
          <w:divBdr>
            <w:top w:val="none" w:sz="0" w:space="0" w:color="auto"/>
            <w:left w:val="none" w:sz="0" w:space="0" w:color="auto"/>
            <w:bottom w:val="none" w:sz="0" w:space="0" w:color="auto"/>
            <w:right w:val="none" w:sz="0" w:space="0" w:color="auto"/>
          </w:divBdr>
        </w:div>
        <w:div w:id="126625851">
          <w:marLeft w:val="640"/>
          <w:marRight w:val="0"/>
          <w:marTop w:val="0"/>
          <w:marBottom w:val="0"/>
          <w:divBdr>
            <w:top w:val="none" w:sz="0" w:space="0" w:color="auto"/>
            <w:left w:val="none" w:sz="0" w:space="0" w:color="auto"/>
            <w:bottom w:val="none" w:sz="0" w:space="0" w:color="auto"/>
            <w:right w:val="none" w:sz="0" w:space="0" w:color="auto"/>
          </w:divBdr>
        </w:div>
        <w:div w:id="1613978182">
          <w:marLeft w:val="640"/>
          <w:marRight w:val="0"/>
          <w:marTop w:val="0"/>
          <w:marBottom w:val="0"/>
          <w:divBdr>
            <w:top w:val="none" w:sz="0" w:space="0" w:color="auto"/>
            <w:left w:val="none" w:sz="0" w:space="0" w:color="auto"/>
            <w:bottom w:val="none" w:sz="0" w:space="0" w:color="auto"/>
            <w:right w:val="none" w:sz="0" w:space="0" w:color="auto"/>
          </w:divBdr>
        </w:div>
        <w:div w:id="1294360631">
          <w:marLeft w:val="640"/>
          <w:marRight w:val="0"/>
          <w:marTop w:val="0"/>
          <w:marBottom w:val="0"/>
          <w:divBdr>
            <w:top w:val="none" w:sz="0" w:space="0" w:color="auto"/>
            <w:left w:val="none" w:sz="0" w:space="0" w:color="auto"/>
            <w:bottom w:val="none" w:sz="0" w:space="0" w:color="auto"/>
            <w:right w:val="none" w:sz="0" w:space="0" w:color="auto"/>
          </w:divBdr>
        </w:div>
        <w:div w:id="1083646595">
          <w:marLeft w:val="640"/>
          <w:marRight w:val="0"/>
          <w:marTop w:val="0"/>
          <w:marBottom w:val="0"/>
          <w:divBdr>
            <w:top w:val="none" w:sz="0" w:space="0" w:color="auto"/>
            <w:left w:val="none" w:sz="0" w:space="0" w:color="auto"/>
            <w:bottom w:val="none" w:sz="0" w:space="0" w:color="auto"/>
            <w:right w:val="none" w:sz="0" w:space="0" w:color="auto"/>
          </w:divBdr>
        </w:div>
        <w:div w:id="25982166">
          <w:marLeft w:val="640"/>
          <w:marRight w:val="0"/>
          <w:marTop w:val="0"/>
          <w:marBottom w:val="0"/>
          <w:divBdr>
            <w:top w:val="none" w:sz="0" w:space="0" w:color="auto"/>
            <w:left w:val="none" w:sz="0" w:space="0" w:color="auto"/>
            <w:bottom w:val="none" w:sz="0" w:space="0" w:color="auto"/>
            <w:right w:val="none" w:sz="0" w:space="0" w:color="auto"/>
          </w:divBdr>
        </w:div>
        <w:div w:id="1372146096">
          <w:marLeft w:val="640"/>
          <w:marRight w:val="0"/>
          <w:marTop w:val="0"/>
          <w:marBottom w:val="0"/>
          <w:divBdr>
            <w:top w:val="none" w:sz="0" w:space="0" w:color="auto"/>
            <w:left w:val="none" w:sz="0" w:space="0" w:color="auto"/>
            <w:bottom w:val="none" w:sz="0" w:space="0" w:color="auto"/>
            <w:right w:val="none" w:sz="0" w:space="0" w:color="auto"/>
          </w:divBdr>
        </w:div>
        <w:div w:id="368337885">
          <w:marLeft w:val="640"/>
          <w:marRight w:val="0"/>
          <w:marTop w:val="0"/>
          <w:marBottom w:val="0"/>
          <w:divBdr>
            <w:top w:val="none" w:sz="0" w:space="0" w:color="auto"/>
            <w:left w:val="none" w:sz="0" w:space="0" w:color="auto"/>
            <w:bottom w:val="none" w:sz="0" w:space="0" w:color="auto"/>
            <w:right w:val="none" w:sz="0" w:space="0" w:color="auto"/>
          </w:divBdr>
        </w:div>
        <w:div w:id="1244416173">
          <w:marLeft w:val="640"/>
          <w:marRight w:val="0"/>
          <w:marTop w:val="0"/>
          <w:marBottom w:val="0"/>
          <w:divBdr>
            <w:top w:val="none" w:sz="0" w:space="0" w:color="auto"/>
            <w:left w:val="none" w:sz="0" w:space="0" w:color="auto"/>
            <w:bottom w:val="none" w:sz="0" w:space="0" w:color="auto"/>
            <w:right w:val="none" w:sz="0" w:space="0" w:color="auto"/>
          </w:divBdr>
        </w:div>
        <w:div w:id="598606389">
          <w:marLeft w:val="640"/>
          <w:marRight w:val="0"/>
          <w:marTop w:val="0"/>
          <w:marBottom w:val="0"/>
          <w:divBdr>
            <w:top w:val="none" w:sz="0" w:space="0" w:color="auto"/>
            <w:left w:val="none" w:sz="0" w:space="0" w:color="auto"/>
            <w:bottom w:val="none" w:sz="0" w:space="0" w:color="auto"/>
            <w:right w:val="none" w:sz="0" w:space="0" w:color="auto"/>
          </w:divBdr>
        </w:div>
        <w:div w:id="599678947">
          <w:marLeft w:val="640"/>
          <w:marRight w:val="0"/>
          <w:marTop w:val="0"/>
          <w:marBottom w:val="0"/>
          <w:divBdr>
            <w:top w:val="none" w:sz="0" w:space="0" w:color="auto"/>
            <w:left w:val="none" w:sz="0" w:space="0" w:color="auto"/>
            <w:bottom w:val="none" w:sz="0" w:space="0" w:color="auto"/>
            <w:right w:val="none" w:sz="0" w:space="0" w:color="auto"/>
          </w:divBdr>
        </w:div>
        <w:div w:id="519929462">
          <w:marLeft w:val="640"/>
          <w:marRight w:val="0"/>
          <w:marTop w:val="0"/>
          <w:marBottom w:val="0"/>
          <w:divBdr>
            <w:top w:val="none" w:sz="0" w:space="0" w:color="auto"/>
            <w:left w:val="none" w:sz="0" w:space="0" w:color="auto"/>
            <w:bottom w:val="none" w:sz="0" w:space="0" w:color="auto"/>
            <w:right w:val="none" w:sz="0" w:space="0" w:color="auto"/>
          </w:divBdr>
        </w:div>
        <w:div w:id="466122559">
          <w:marLeft w:val="640"/>
          <w:marRight w:val="0"/>
          <w:marTop w:val="0"/>
          <w:marBottom w:val="0"/>
          <w:divBdr>
            <w:top w:val="none" w:sz="0" w:space="0" w:color="auto"/>
            <w:left w:val="none" w:sz="0" w:space="0" w:color="auto"/>
            <w:bottom w:val="none" w:sz="0" w:space="0" w:color="auto"/>
            <w:right w:val="none" w:sz="0" w:space="0" w:color="auto"/>
          </w:divBdr>
        </w:div>
        <w:div w:id="1570580198">
          <w:marLeft w:val="640"/>
          <w:marRight w:val="0"/>
          <w:marTop w:val="0"/>
          <w:marBottom w:val="0"/>
          <w:divBdr>
            <w:top w:val="none" w:sz="0" w:space="0" w:color="auto"/>
            <w:left w:val="none" w:sz="0" w:space="0" w:color="auto"/>
            <w:bottom w:val="none" w:sz="0" w:space="0" w:color="auto"/>
            <w:right w:val="none" w:sz="0" w:space="0" w:color="auto"/>
          </w:divBdr>
        </w:div>
        <w:div w:id="1230772278">
          <w:marLeft w:val="640"/>
          <w:marRight w:val="0"/>
          <w:marTop w:val="0"/>
          <w:marBottom w:val="0"/>
          <w:divBdr>
            <w:top w:val="none" w:sz="0" w:space="0" w:color="auto"/>
            <w:left w:val="none" w:sz="0" w:space="0" w:color="auto"/>
            <w:bottom w:val="none" w:sz="0" w:space="0" w:color="auto"/>
            <w:right w:val="none" w:sz="0" w:space="0" w:color="auto"/>
          </w:divBdr>
        </w:div>
        <w:div w:id="1489134651">
          <w:marLeft w:val="640"/>
          <w:marRight w:val="0"/>
          <w:marTop w:val="0"/>
          <w:marBottom w:val="0"/>
          <w:divBdr>
            <w:top w:val="none" w:sz="0" w:space="0" w:color="auto"/>
            <w:left w:val="none" w:sz="0" w:space="0" w:color="auto"/>
            <w:bottom w:val="none" w:sz="0" w:space="0" w:color="auto"/>
            <w:right w:val="none" w:sz="0" w:space="0" w:color="auto"/>
          </w:divBdr>
        </w:div>
        <w:div w:id="1089422894">
          <w:marLeft w:val="640"/>
          <w:marRight w:val="0"/>
          <w:marTop w:val="0"/>
          <w:marBottom w:val="0"/>
          <w:divBdr>
            <w:top w:val="none" w:sz="0" w:space="0" w:color="auto"/>
            <w:left w:val="none" w:sz="0" w:space="0" w:color="auto"/>
            <w:bottom w:val="none" w:sz="0" w:space="0" w:color="auto"/>
            <w:right w:val="none" w:sz="0" w:space="0" w:color="auto"/>
          </w:divBdr>
        </w:div>
        <w:div w:id="1966083530">
          <w:marLeft w:val="640"/>
          <w:marRight w:val="0"/>
          <w:marTop w:val="0"/>
          <w:marBottom w:val="0"/>
          <w:divBdr>
            <w:top w:val="none" w:sz="0" w:space="0" w:color="auto"/>
            <w:left w:val="none" w:sz="0" w:space="0" w:color="auto"/>
            <w:bottom w:val="none" w:sz="0" w:space="0" w:color="auto"/>
            <w:right w:val="none" w:sz="0" w:space="0" w:color="auto"/>
          </w:divBdr>
        </w:div>
        <w:div w:id="90668595">
          <w:marLeft w:val="640"/>
          <w:marRight w:val="0"/>
          <w:marTop w:val="0"/>
          <w:marBottom w:val="0"/>
          <w:divBdr>
            <w:top w:val="none" w:sz="0" w:space="0" w:color="auto"/>
            <w:left w:val="none" w:sz="0" w:space="0" w:color="auto"/>
            <w:bottom w:val="none" w:sz="0" w:space="0" w:color="auto"/>
            <w:right w:val="none" w:sz="0" w:space="0" w:color="auto"/>
          </w:divBdr>
        </w:div>
        <w:div w:id="385884514">
          <w:marLeft w:val="640"/>
          <w:marRight w:val="0"/>
          <w:marTop w:val="0"/>
          <w:marBottom w:val="0"/>
          <w:divBdr>
            <w:top w:val="none" w:sz="0" w:space="0" w:color="auto"/>
            <w:left w:val="none" w:sz="0" w:space="0" w:color="auto"/>
            <w:bottom w:val="none" w:sz="0" w:space="0" w:color="auto"/>
            <w:right w:val="none" w:sz="0" w:space="0" w:color="auto"/>
          </w:divBdr>
        </w:div>
        <w:div w:id="1185706912">
          <w:marLeft w:val="640"/>
          <w:marRight w:val="0"/>
          <w:marTop w:val="0"/>
          <w:marBottom w:val="0"/>
          <w:divBdr>
            <w:top w:val="none" w:sz="0" w:space="0" w:color="auto"/>
            <w:left w:val="none" w:sz="0" w:space="0" w:color="auto"/>
            <w:bottom w:val="none" w:sz="0" w:space="0" w:color="auto"/>
            <w:right w:val="none" w:sz="0" w:space="0" w:color="auto"/>
          </w:divBdr>
        </w:div>
        <w:div w:id="1925413954">
          <w:marLeft w:val="640"/>
          <w:marRight w:val="0"/>
          <w:marTop w:val="0"/>
          <w:marBottom w:val="0"/>
          <w:divBdr>
            <w:top w:val="none" w:sz="0" w:space="0" w:color="auto"/>
            <w:left w:val="none" w:sz="0" w:space="0" w:color="auto"/>
            <w:bottom w:val="none" w:sz="0" w:space="0" w:color="auto"/>
            <w:right w:val="none" w:sz="0" w:space="0" w:color="auto"/>
          </w:divBdr>
        </w:div>
        <w:div w:id="331420603">
          <w:marLeft w:val="640"/>
          <w:marRight w:val="0"/>
          <w:marTop w:val="0"/>
          <w:marBottom w:val="0"/>
          <w:divBdr>
            <w:top w:val="none" w:sz="0" w:space="0" w:color="auto"/>
            <w:left w:val="none" w:sz="0" w:space="0" w:color="auto"/>
            <w:bottom w:val="none" w:sz="0" w:space="0" w:color="auto"/>
            <w:right w:val="none" w:sz="0" w:space="0" w:color="auto"/>
          </w:divBdr>
        </w:div>
        <w:div w:id="1991443807">
          <w:marLeft w:val="640"/>
          <w:marRight w:val="0"/>
          <w:marTop w:val="0"/>
          <w:marBottom w:val="0"/>
          <w:divBdr>
            <w:top w:val="none" w:sz="0" w:space="0" w:color="auto"/>
            <w:left w:val="none" w:sz="0" w:space="0" w:color="auto"/>
            <w:bottom w:val="none" w:sz="0" w:space="0" w:color="auto"/>
            <w:right w:val="none" w:sz="0" w:space="0" w:color="auto"/>
          </w:divBdr>
        </w:div>
        <w:div w:id="158931094">
          <w:marLeft w:val="640"/>
          <w:marRight w:val="0"/>
          <w:marTop w:val="0"/>
          <w:marBottom w:val="0"/>
          <w:divBdr>
            <w:top w:val="none" w:sz="0" w:space="0" w:color="auto"/>
            <w:left w:val="none" w:sz="0" w:space="0" w:color="auto"/>
            <w:bottom w:val="none" w:sz="0" w:space="0" w:color="auto"/>
            <w:right w:val="none" w:sz="0" w:space="0" w:color="auto"/>
          </w:divBdr>
        </w:div>
        <w:div w:id="1329094367">
          <w:marLeft w:val="640"/>
          <w:marRight w:val="0"/>
          <w:marTop w:val="0"/>
          <w:marBottom w:val="0"/>
          <w:divBdr>
            <w:top w:val="none" w:sz="0" w:space="0" w:color="auto"/>
            <w:left w:val="none" w:sz="0" w:space="0" w:color="auto"/>
            <w:bottom w:val="none" w:sz="0" w:space="0" w:color="auto"/>
            <w:right w:val="none" w:sz="0" w:space="0" w:color="auto"/>
          </w:divBdr>
        </w:div>
        <w:div w:id="842087104">
          <w:marLeft w:val="640"/>
          <w:marRight w:val="0"/>
          <w:marTop w:val="0"/>
          <w:marBottom w:val="0"/>
          <w:divBdr>
            <w:top w:val="none" w:sz="0" w:space="0" w:color="auto"/>
            <w:left w:val="none" w:sz="0" w:space="0" w:color="auto"/>
            <w:bottom w:val="none" w:sz="0" w:space="0" w:color="auto"/>
            <w:right w:val="none" w:sz="0" w:space="0" w:color="auto"/>
          </w:divBdr>
        </w:div>
        <w:div w:id="1881626259">
          <w:marLeft w:val="640"/>
          <w:marRight w:val="0"/>
          <w:marTop w:val="0"/>
          <w:marBottom w:val="0"/>
          <w:divBdr>
            <w:top w:val="none" w:sz="0" w:space="0" w:color="auto"/>
            <w:left w:val="none" w:sz="0" w:space="0" w:color="auto"/>
            <w:bottom w:val="none" w:sz="0" w:space="0" w:color="auto"/>
            <w:right w:val="none" w:sz="0" w:space="0" w:color="auto"/>
          </w:divBdr>
        </w:div>
        <w:div w:id="1635672417">
          <w:marLeft w:val="640"/>
          <w:marRight w:val="0"/>
          <w:marTop w:val="0"/>
          <w:marBottom w:val="0"/>
          <w:divBdr>
            <w:top w:val="none" w:sz="0" w:space="0" w:color="auto"/>
            <w:left w:val="none" w:sz="0" w:space="0" w:color="auto"/>
            <w:bottom w:val="none" w:sz="0" w:space="0" w:color="auto"/>
            <w:right w:val="none" w:sz="0" w:space="0" w:color="auto"/>
          </w:divBdr>
        </w:div>
        <w:div w:id="2094547385">
          <w:marLeft w:val="640"/>
          <w:marRight w:val="0"/>
          <w:marTop w:val="0"/>
          <w:marBottom w:val="0"/>
          <w:divBdr>
            <w:top w:val="none" w:sz="0" w:space="0" w:color="auto"/>
            <w:left w:val="none" w:sz="0" w:space="0" w:color="auto"/>
            <w:bottom w:val="none" w:sz="0" w:space="0" w:color="auto"/>
            <w:right w:val="none" w:sz="0" w:space="0" w:color="auto"/>
          </w:divBdr>
        </w:div>
        <w:div w:id="63719560">
          <w:marLeft w:val="640"/>
          <w:marRight w:val="0"/>
          <w:marTop w:val="0"/>
          <w:marBottom w:val="0"/>
          <w:divBdr>
            <w:top w:val="none" w:sz="0" w:space="0" w:color="auto"/>
            <w:left w:val="none" w:sz="0" w:space="0" w:color="auto"/>
            <w:bottom w:val="none" w:sz="0" w:space="0" w:color="auto"/>
            <w:right w:val="none" w:sz="0" w:space="0" w:color="auto"/>
          </w:divBdr>
        </w:div>
        <w:div w:id="831989246">
          <w:marLeft w:val="640"/>
          <w:marRight w:val="0"/>
          <w:marTop w:val="0"/>
          <w:marBottom w:val="0"/>
          <w:divBdr>
            <w:top w:val="none" w:sz="0" w:space="0" w:color="auto"/>
            <w:left w:val="none" w:sz="0" w:space="0" w:color="auto"/>
            <w:bottom w:val="none" w:sz="0" w:space="0" w:color="auto"/>
            <w:right w:val="none" w:sz="0" w:space="0" w:color="auto"/>
          </w:divBdr>
        </w:div>
      </w:divsChild>
    </w:div>
    <w:div w:id="384180934">
      <w:bodyDiv w:val="1"/>
      <w:marLeft w:val="0"/>
      <w:marRight w:val="0"/>
      <w:marTop w:val="0"/>
      <w:marBottom w:val="0"/>
      <w:divBdr>
        <w:top w:val="none" w:sz="0" w:space="0" w:color="auto"/>
        <w:left w:val="none" w:sz="0" w:space="0" w:color="auto"/>
        <w:bottom w:val="none" w:sz="0" w:space="0" w:color="auto"/>
        <w:right w:val="none" w:sz="0" w:space="0" w:color="auto"/>
      </w:divBdr>
    </w:div>
    <w:div w:id="386610882">
      <w:bodyDiv w:val="1"/>
      <w:marLeft w:val="0"/>
      <w:marRight w:val="0"/>
      <w:marTop w:val="0"/>
      <w:marBottom w:val="0"/>
      <w:divBdr>
        <w:top w:val="none" w:sz="0" w:space="0" w:color="auto"/>
        <w:left w:val="none" w:sz="0" w:space="0" w:color="auto"/>
        <w:bottom w:val="none" w:sz="0" w:space="0" w:color="auto"/>
        <w:right w:val="none" w:sz="0" w:space="0" w:color="auto"/>
      </w:divBdr>
    </w:div>
    <w:div w:id="467474645">
      <w:bodyDiv w:val="1"/>
      <w:marLeft w:val="0"/>
      <w:marRight w:val="0"/>
      <w:marTop w:val="0"/>
      <w:marBottom w:val="0"/>
      <w:divBdr>
        <w:top w:val="none" w:sz="0" w:space="0" w:color="auto"/>
        <w:left w:val="none" w:sz="0" w:space="0" w:color="auto"/>
        <w:bottom w:val="none" w:sz="0" w:space="0" w:color="auto"/>
        <w:right w:val="none" w:sz="0" w:space="0" w:color="auto"/>
      </w:divBdr>
      <w:divsChild>
        <w:div w:id="942304174">
          <w:marLeft w:val="640"/>
          <w:marRight w:val="0"/>
          <w:marTop w:val="0"/>
          <w:marBottom w:val="0"/>
          <w:divBdr>
            <w:top w:val="none" w:sz="0" w:space="0" w:color="auto"/>
            <w:left w:val="none" w:sz="0" w:space="0" w:color="auto"/>
            <w:bottom w:val="none" w:sz="0" w:space="0" w:color="auto"/>
            <w:right w:val="none" w:sz="0" w:space="0" w:color="auto"/>
          </w:divBdr>
        </w:div>
        <w:div w:id="450518102">
          <w:marLeft w:val="640"/>
          <w:marRight w:val="0"/>
          <w:marTop w:val="0"/>
          <w:marBottom w:val="0"/>
          <w:divBdr>
            <w:top w:val="none" w:sz="0" w:space="0" w:color="auto"/>
            <w:left w:val="none" w:sz="0" w:space="0" w:color="auto"/>
            <w:bottom w:val="none" w:sz="0" w:space="0" w:color="auto"/>
            <w:right w:val="none" w:sz="0" w:space="0" w:color="auto"/>
          </w:divBdr>
        </w:div>
        <w:div w:id="1623463554">
          <w:marLeft w:val="640"/>
          <w:marRight w:val="0"/>
          <w:marTop w:val="0"/>
          <w:marBottom w:val="0"/>
          <w:divBdr>
            <w:top w:val="none" w:sz="0" w:space="0" w:color="auto"/>
            <w:left w:val="none" w:sz="0" w:space="0" w:color="auto"/>
            <w:bottom w:val="none" w:sz="0" w:space="0" w:color="auto"/>
            <w:right w:val="none" w:sz="0" w:space="0" w:color="auto"/>
          </w:divBdr>
        </w:div>
        <w:div w:id="1991860443">
          <w:marLeft w:val="640"/>
          <w:marRight w:val="0"/>
          <w:marTop w:val="0"/>
          <w:marBottom w:val="0"/>
          <w:divBdr>
            <w:top w:val="none" w:sz="0" w:space="0" w:color="auto"/>
            <w:left w:val="none" w:sz="0" w:space="0" w:color="auto"/>
            <w:bottom w:val="none" w:sz="0" w:space="0" w:color="auto"/>
            <w:right w:val="none" w:sz="0" w:space="0" w:color="auto"/>
          </w:divBdr>
        </w:div>
        <w:div w:id="1138496640">
          <w:marLeft w:val="640"/>
          <w:marRight w:val="0"/>
          <w:marTop w:val="0"/>
          <w:marBottom w:val="0"/>
          <w:divBdr>
            <w:top w:val="none" w:sz="0" w:space="0" w:color="auto"/>
            <w:left w:val="none" w:sz="0" w:space="0" w:color="auto"/>
            <w:bottom w:val="none" w:sz="0" w:space="0" w:color="auto"/>
            <w:right w:val="none" w:sz="0" w:space="0" w:color="auto"/>
          </w:divBdr>
        </w:div>
        <w:div w:id="181670734">
          <w:marLeft w:val="640"/>
          <w:marRight w:val="0"/>
          <w:marTop w:val="0"/>
          <w:marBottom w:val="0"/>
          <w:divBdr>
            <w:top w:val="none" w:sz="0" w:space="0" w:color="auto"/>
            <w:left w:val="none" w:sz="0" w:space="0" w:color="auto"/>
            <w:bottom w:val="none" w:sz="0" w:space="0" w:color="auto"/>
            <w:right w:val="none" w:sz="0" w:space="0" w:color="auto"/>
          </w:divBdr>
        </w:div>
        <w:div w:id="591818778">
          <w:marLeft w:val="640"/>
          <w:marRight w:val="0"/>
          <w:marTop w:val="0"/>
          <w:marBottom w:val="0"/>
          <w:divBdr>
            <w:top w:val="none" w:sz="0" w:space="0" w:color="auto"/>
            <w:left w:val="none" w:sz="0" w:space="0" w:color="auto"/>
            <w:bottom w:val="none" w:sz="0" w:space="0" w:color="auto"/>
            <w:right w:val="none" w:sz="0" w:space="0" w:color="auto"/>
          </w:divBdr>
        </w:div>
        <w:div w:id="1148937749">
          <w:marLeft w:val="640"/>
          <w:marRight w:val="0"/>
          <w:marTop w:val="0"/>
          <w:marBottom w:val="0"/>
          <w:divBdr>
            <w:top w:val="none" w:sz="0" w:space="0" w:color="auto"/>
            <w:left w:val="none" w:sz="0" w:space="0" w:color="auto"/>
            <w:bottom w:val="none" w:sz="0" w:space="0" w:color="auto"/>
            <w:right w:val="none" w:sz="0" w:space="0" w:color="auto"/>
          </w:divBdr>
        </w:div>
        <w:div w:id="1227256006">
          <w:marLeft w:val="640"/>
          <w:marRight w:val="0"/>
          <w:marTop w:val="0"/>
          <w:marBottom w:val="0"/>
          <w:divBdr>
            <w:top w:val="none" w:sz="0" w:space="0" w:color="auto"/>
            <w:left w:val="none" w:sz="0" w:space="0" w:color="auto"/>
            <w:bottom w:val="none" w:sz="0" w:space="0" w:color="auto"/>
            <w:right w:val="none" w:sz="0" w:space="0" w:color="auto"/>
          </w:divBdr>
        </w:div>
        <w:div w:id="238757812">
          <w:marLeft w:val="640"/>
          <w:marRight w:val="0"/>
          <w:marTop w:val="0"/>
          <w:marBottom w:val="0"/>
          <w:divBdr>
            <w:top w:val="none" w:sz="0" w:space="0" w:color="auto"/>
            <w:left w:val="none" w:sz="0" w:space="0" w:color="auto"/>
            <w:bottom w:val="none" w:sz="0" w:space="0" w:color="auto"/>
            <w:right w:val="none" w:sz="0" w:space="0" w:color="auto"/>
          </w:divBdr>
        </w:div>
        <w:div w:id="1199318312">
          <w:marLeft w:val="640"/>
          <w:marRight w:val="0"/>
          <w:marTop w:val="0"/>
          <w:marBottom w:val="0"/>
          <w:divBdr>
            <w:top w:val="none" w:sz="0" w:space="0" w:color="auto"/>
            <w:left w:val="none" w:sz="0" w:space="0" w:color="auto"/>
            <w:bottom w:val="none" w:sz="0" w:space="0" w:color="auto"/>
            <w:right w:val="none" w:sz="0" w:space="0" w:color="auto"/>
          </w:divBdr>
        </w:div>
        <w:div w:id="2016880292">
          <w:marLeft w:val="640"/>
          <w:marRight w:val="0"/>
          <w:marTop w:val="0"/>
          <w:marBottom w:val="0"/>
          <w:divBdr>
            <w:top w:val="none" w:sz="0" w:space="0" w:color="auto"/>
            <w:left w:val="none" w:sz="0" w:space="0" w:color="auto"/>
            <w:bottom w:val="none" w:sz="0" w:space="0" w:color="auto"/>
            <w:right w:val="none" w:sz="0" w:space="0" w:color="auto"/>
          </w:divBdr>
        </w:div>
        <w:div w:id="75977137">
          <w:marLeft w:val="640"/>
          <w:marRight w:val="0"/>
          <w:marTop w:val="0"/>
          <w:marBottom w:val="0"/>
          <w:divBdr>
            <w:top w:val="none" w:sz="0" w:space="0" w:color="auto"/>
            <w:left w:val="none" w:sz="0" w:space="0" w:color="auto"/>
            <w:bottom w:val="none" w:sz="0" w:space="0" w:color="auto"/>
            <w:right w:val="none" w:sz="0" w:space="0" w:color="auto"/>
          </w:divBdr>
        </w:div>
        <w:div w:id="439300314">
          <w:marLeft w:val="640"/>
          <w:marRight w:val="0"/>
          <w:marTop w:val="0"/>
          <w:marBottom w:val="0"/>
          <w:divBdr>
            <w:top w:val="none" w:sz="0" w:space="0" w:color="auto"/>
            <w:left w:val="none" w:sz="0" w:space="0" w:color="auto"/>
            <w:bottom w:val="none" w:sz="0" w:space="0" w:color="auto"/>
            <w:right w:val="none" w:sz="0" w:space="0" w:color="auto"/>
          </w:divBdr>
        </w:div>
        <w:div w:id="1045566476">
          <w:marLeft w:val="640"/>
          <w:marRight w:val="0"/>
          <w:marTop w:val="0"/>
          <w:marBottom w:val="0"/>
          <w:divBdr>
            <w:top w:val="none" w:sz="0" w:space="0" w:color="auto"/>
            <w:left w:val="none" w:sz="0" w:space="0" w:color="auto"/>
            <w:bottom w:val="none" w:sz="0" w:space="0" w:color="auto"/>
            <w:right w:val="none" w:sz="0" w:space="0" w:color="auto"/>
          </w:divBdr>
        </w:div>
        <w:div w:id="487985394">
          <w:marLeft w:val="640"/>
          <w:marRight w:val="0"/>
          <w:marTop w:val="0"/>
          <w:marBottom w:val="0"/>
          <w:divBdr>
            <w:top w:val="none" w:sz="0" w:space="0" w:color="auto"/>
            <w:left w:val="none" w:sz="0" w:space="0" w:color="auto"/>
            <w:bottom w:val="none" w:sz="0" w:space="0" w:color="auto"/>
            <w:right w:val="none" w:sz="0" w:space="0" w:color="auto"/>
          </w:divBdr>
        </w:div>
        <w:div w:id="535242350">
          <w:marLeft w:val="640"/>
          <w:marRight w:val="0"/>
          <w:marTop w:val="0"/>
          <w:marBottom w:val="0"/>
          <w:divBdr>
            <w:top w:val="none" w:sz="0" w:space="0" w:color="auto"/>
            <w:left w:val="none" w:sz="0" w:space="0" w:color="auto"/>
            <w:bottom w:val="none" w:sz="0" w:space="0" w:color="auto"/>
            <w:right w:val="none" w:sz="0" w:space="0" w:color="auto"/>
          </w:divBdr>
        </w:div>
        <w:div w:id="1785034358">
          <w:marLeft w:val="640"/>
          <w:marRight w:val="0"/>
          <w:marTop w:val="0"/>
          <w:marBottom w:val="0"/>
          <w:divBdr>
            <w:top w:val="none" w:sz="0" w:space="0" w:color="auto"/>
            <w:left w:val="none" w:sz="0" w:space="0" w:color="auto"/>
            <w:bottom w:val="none" w:sz="0" w:space="0" w:color="auto"/>
            <w:right w:val="none" w:sz="0" w:space="0" w:color="auto"/>
          </w:divBdr>
        </w:div>
        <w:div w:id="978195402">
          <w:marLeft w:val="640"/>
          <w:marRight w:val="0"/>
          <w:marTop w:val="0"/>
          <w:marBottom w:val="0"/>
          <w:divBdr>
            <w:top w:val="none" w:sz="0" w:space="0" w:color="auto"/>
            <w:left w:val="none" w:sz="0" w:space="0" w:color="auto"/>
            <w:bottom w:val="none" w:sz="0" w:space="0" w:color="auto"/>
            <w:right w:val="none" w:sz="0" w:space="0" w:color="auto"/>
          </w:divBdr>
        </w:div>
        <w:div w:id="815951059">
          <w:marLeft w:val="640"/>
          <w:marRight w:val="0"/>
          <w:marTop w:val="0"/>
          <w:marBottom w:val="0"/>
          <w:divBdr>
            <w:top w:val="none" w:sz="0" w:space="0" w:color="auto"/>
            <w:left w:val="none" w:sz="0" w:space="0" w:color="auto"/>
            <w:bottom w:val="none" w:sz="0" w:space="0" w:color="auto"/>
            <w:right w:val="none" w:sz="0" w:space="0" w:color="auto"/>
          </w:divBdr>
        </w:div>
        <w:div w:id="252785567">
          <w:marLeft w:val="640"/>
          <w:marRight w:val="0"/>
          <w:marTop w:val="0"/>
          <w:marBottom w:val="0"/>
          <w:divBdr>
            <w:top w:val="none" w:sz="0" w:space="0" w:color="auto"/>
            <w:left w:val="none" w:sz="0" w:space="0" w:color="auto"/>
            <w:bottom w:val="none" w:sz="0" w:space="0" w:color="auto"/>
            <w:right w:val="none" w:sz="0" w:space="0" w:color="auto"/>
          </w:divBdr>
        </w:div>
        <w:div w:id="1949313448">
          <w:marLeft w:val="640"/>
          <w:marRight w:val="0"/>
          <w:marTop w:val="0"/>
          <w:marBottom w:val="0"/>
          <w:divBdr>
            <w:top w:val="none" w:sz="0" w:space="0" w:color="auto"/>
            <w:left w:val="none" w:sz="0" w:space="0" w:color="auto"/>
            <w:bottom w:val="none" w:sz="0" w:space="0" w:color="auto"/>
            <w:right w:val="none" w:sz="0" w:space="0" w:color="auto"/>
          </w:divBdr>
        </w:div>
        <w:div w:id="872109743">
          <w:marLeft w:val="640"/>
          <w:marRight w:val="0"/>
          <w:marTop w:val="0"/>
          <w:marBottom w:val="0"/>
          <w:divBdr>
            <w:top w:val="none" w:sz="0" w:space="0" w:color="auto"/>
            <w:left w:val="none" w:sz="0" w:space="0" w:color="auto"/>
            <w:bottom w:val="none" w:sz="0" w:space="0" w:color="auto"/>
            <w:right w:val="none" w:sz="0" w:space="0" w:color="auto"/>
          </w:divBdr>
        </w:div>
        <w:div w:id="441264620">
          <w:marLeft w:val="640"/>
          <w:marRight w:val="0"/>
          <w:marTop w:val="0"/>
          <w:marBottom w:val="0"/>
          <w:divBdr>
            <w:top w:val="none" w:sz="0" w:space="0" w:color="auto"/>
            <w:left w:val="none" w:sz="0" w:space="0" w:color="auto"/>
            <w:bottom w:val="none" w:sz="0" w:space="0" w:color="auto"/>
            <w:right w:val="none" w:sz="0" w:space="0" w:color="auto"/>
          </w:divBdr>
        </w:div>
        <w:div w:id="1368676652">
          <w:marLeft w:val="640"/>
          <w:marRight w:val="0"/>
          <w:marTop w:val="0"/>
          <w:marBottom w:val="0"/>
          <w:divBdr>
            <w:top w:val="none" w:sz="0" w:space="0" w:color="auto"/>
            <w:left w:val="none" w:sz="0" w:space="0" w:color="auto"/>
            <w:bottom w:val="none" w:sz="0" w:space="0" w:color="auto"/>
            <w:right w:val="none" w:sz="0" w:space="0" w:color="auto"/>
          </w:divBdr>
        </w:div>
        <w:div w:id="139658764">
          <w:marLeft w:val="640"/>
          <w:marRight w:val="0"/>
          <w:marTop w:val="0"/>
          <w:marBottom w:val="0"/>
          <w:divBdr>
            <w:top w:val="none" w:sz="0" w:space="0" w:color="auto"/>
            <w:left w:val="none" w:sz="0" w:space="0" w:color="auto"/>
            <w:bottom w:val="none" w:sz="0" w:space="0" w:color="auto"/>
            <w:right w:val="none" w:sz="0" w:space="0" w:color="auto"/>
          </w:divBdr>
        </w:div>
        <w:div w:id="385840309">
          <w:marLeft w:val="640"/>
          <w:marRight w:val="0"/>
          <w:marTop w:val="0"/>
          <w:marBottom w:val="0"/>
          <w:divBdr>
            <w:top w:val="none" w:sz="0" w:space="0" w:color="auto"/>
            <w:left w:val="none" w:sz="0" w:space="0" w:color="auto"/>
            <w:bottom w:val="none" w:sz="0" w:space="0" w:color="auto"/>
            <w:right w:val="none" w:sz="0" w:space="0" w:color="auto"/>
          </w:divBdr>
        </w:div>
        <w:div w:id="1553998067">
          <w:marLeft w:val="640"/>
          <w:marRight w:val="0"/>
          <w:marTop w:val="0"/>
          <w:marBottom w:val="0"/>
          <w:divBdr>
            <w:top w:val="none" w:sz="0" w:space="0" w:color="auto"/>
            <w:left w:val="none" w:sz="0" w:space="0" w:color="auto"/>
            <w:bottom w:val="none" w:sz="0" w:space="0" w:color="auto"/>
            <w:right w:val="none" w:sz="0" w:space="0" w:color="auto"/>
          </w:divBdr>
        </w:div>
        <w:div w:id="490487268">
          <w:marLeft w:val="640"/>
          <w:marRight w:val="0"/>
          <w:marTop w:val="0"/>
          <w:marBottom w:val="0"/>
          <w:divBdr>
            <w:top w:val="none" w:sz="0" w:space="0" w:color="auto"/>
            <w:left w:val="none" w:sz="0" w:space="0" w:color="auto"/>
            <w:bottom w:val="none" w:sz="0" w:space="0" w:color="auto"/>
            <w:right w:val="none" w:sz="0" w:space="0" w:color="auto"/>
          </w:divBdr>
        </w:div>
        <w:div w:id="2013675720">
          <w:marLeft w:val="640"/>
          <w:marRight w:val="0"/>
          <w:marTop w:val="0"/>
          <w:marBottom w:val="0"/>
          <w:divBdr>
            <w:top w:val="none" w:sz="0" w:space="0" w:color="auto"/>
            <w:left w:val="none" w:sz="0" w:space="0" w:color="auto"/>
            <w:bottom w:val="none" w:sz="0" w:space="0" w:color="auto"/>
            <w:right w:val="none" w:sz="0" w:space="0" w:color="auto"/>
          </w:divBdr>
        </w:div>
        <w:div w:id="1181314020">
          <w:marLeft w:val="640"/>
          <w:marRight w:val="0"/>
          <w:marTop w:val="0"/>
          <w:marBottom w:val="0"/>
          <w:divBdr>
            <w:top w:val="none" w:sz="0" w:space="0" w:color="auto"/>
            <w:left w:val="none" w:sz="0" w:space="0" w:color="auto"/>
            <w:bottom w:val="none" w:sz="0" w:space="0" w:color="auto"/>
            <w:right w:val="none" w:sz="0" w:space="0" w:color="auto"/>
          </w:divBdr>
        </w:div>
        <w:div w:id="721640749">
          <w:marLeft w:val="640"/>
          <w:marRight w:val="0"/>
          <w:marTop w:val="0"/>
          <w:marBottom w:val="0"/>
          <w:divBdr>
            <w:top w:val="none" w:sz="0" w:space="0" w:color="auto"/>
            <w:left w:val="none" w:sz="0" w:space="0" w:color="auto"/>
            <w:bottom w:val="none" w:sz="0" w:space="0" w:color="auto"/>
            <w:right w:val="none" w:sz="0" w:space="0" w:color="auto"/>
          </w:divBdr>
        </w:div>
        <w:div w:id="827669751">
          <w:marLeft w:val="640"/>
          <w:marRight w:val="0"/>
          <w:marTop w:val="0"/>
          <w:marBottom w:val="0"/>
          <w:divBdr>
            <w:top w:val="none" w:sz="0" w:space="0" w:color="auto"/>
            <w:left w:val="none" w:sz="0" w:space="0" w:color="auto"/>
            <w:bottom w:val="none" w:sz="0" w:space="0" w:color="auto"/>
            <w:right w:val="none" w:sz="0" w:space="0" w:color="auto"/>
          </w:divBdr>
        </w:div>
        <w:div w:id="1744066445">
          <w:marLeft w:val="640"/>
          <w:marRight w:val="0"/>
          <w:marTop w:val="0"/>
          <w:marBottom w:val="0"/>
          <w:divBdr>
            <w:top w:val="none" w:sz="0" w:space="0" w:color="auto"/>
            <w:left w:val="none" w:sz="0" w:space="0" w:color="auto"/>
            <w:bottom w:val="none" w:sz="0" w:space="0" w:color="auto"/>
            <w:right w:val="none" w:sz="0" w:space="0" w:color="auto"/>
          </w:divBdr>
        </w:div>
        <w:div w:id="1425803898">
          <w:marLeft w:val="640"/>
          <w:marRight w:val="0"/>
          <w:marTop w:val="0"/>
          <w:marBottom w:val="0"/>
          <w:divBdr>
            <w:top w:val="none" w:sz="0" w:space="0" w:color="auto"/>
            <w:left w:val="none" w:sz="0" w:space="0" w:color="auto"/>
            <w:bottom w:val="none" w:sz="0" w:space="0" w:color="auto"/>
            <w:right w:val="none" w:sz="0" w:space="0" w:color="auto"/>
          </w:divBdr>
        </w:div>
        <w:div w:id="1997487761">
          <w:marLeft w:val="640"/>
          <w:marRight w:val="0"/>
          <w:marTop w:val="0"/>
          <w:marBottom w:val="0"/>
          <w:divBdr>
            <w:top w:val="none" w:sz="0" w:space="0" w:color="auto"/>
            <w:left w:val="none" w:sz="0" w:space="0" w:color="auto"/>
            <w:bottom w:val="none" w:sz="0" w:space="0" w:color="auto"/>
            <w:right w:val="none" w:sz="0" w:space="0" w:color="auto"/>
          </w:divBdr>
        </w:div>
        <w:div w:id="1498350458">
          <w:marLeft w:val="640"/>
          <w:marRight w:val="0"/>
          <w:marTop w:val="0"/>
          <w:marBottom w:val="0"/>
          <w:divBdr>
            <w:top w:val="none" w:sz="0" w:space="0" w:color="auto"/>
            <w:left w:val="none" w:sz="0" w:space="0" w:color="auto"/>
            <w:bottom w:val="none" w:sz="0" w:space="0" w:color="auto"/>
            <w:right w:val="none" w:sz="0" w:space="0" w:color="auto"/>
          </w:divBdr>
        </w:div>
        <w:div w:id="2067026780">
          <w:marLeft w:val="640"/>
          <w:marRight w:val="0"/>
          <w:marTop w:val="0"/>
          <w:marBottom w:val="0"/>
          <w:divBdr>
            <w:top w:val="none" w:sz="0" w:space="0" w:color="auto"/>
            <w:left w:val="none" w:sz="0" w:space="0" w:color="auto"/>
            <w:bottom w:val="none" w:sz="0" w:space="0" w:color="auto"/>
            <w:right w:val="none" w:sz="0" w:space="0" w:color="auto"/>
          </w:divBdr>
        </w:div>
        <w:div w:id="2126000777">
          <w:marLeft w:val="640"/>
          <w:marRight w:val="0"/>
          <w:marTop w:val="0"/>
          <w:marBottom w:val="0"/>
          <w:divBdr>
            <w:top w:val="none" w:sz="0" w:space="0" w:color="auto"/>
            <w:left w:val="none" w:sz="0" w:space="0" w:color="auto"/>
            <w:bottom w:val="none" w:sz="0" w:space="0" w:color="auto"/>
            <w:right w:val="none" w:sz="0" w:space="0" w:color="auto"/>
          </w:divBdr>
        </w:div>
        <w:div w:id="1397776660">
          <w:marLeft w:val="640"/>
          <w:marRight w:val="0"/>
          <w:marTop w:val="0"/>
          <w:marBottom w:val="0"/>
          <w:divBdr>
            <w:top w:val="none" w:sz="0" w:space="0" w:color="auto"/>
            <w:left w:val="none" w:sz="0" w:space="0" w:color="auto"/>
            <w:bottom w:val="none" w:sz="0" w:space="0" w:color="auto"/>
            <w:right w:val="none" w:sz="0" w:space="0" w:color="auto"/>
          </w:divBdr>
        </w:div>
        <w:div w:id="1452360545">
          <w:marLeft w:val="640"/>
          <w:marRight w:val="0"/>
          <w:marTop w:val="0"/>
          <w:marBottom w:val="0"/>
          <w:divBdr>
            <w:top w:val="none" w:sz="0" w:space="0" w:color="auto"/>
            <w:left w:val="none" w:sz="0" w:space="0" w:color="auto"/>
            <w:bottom w:val="none" w:sz="0" w:space="0" w:color="auto"/>
            <w:right w:val="none" w:sz="0" w:space="0" w:color="auto"/>
          </w:divBdr>
        </w:div>
        <w:div w:id="2139183892">
          <w:marLeft w:val="640"/>
          <w:marRight w:val="0"/>
          <w:marTop w:val="0"/>
          <w:marBottom w:val="0"/>
          <w:divBdr>
            <w:top w:val="none" w:sz="0" w:space="0" w:color="auto"/>
            <w:left w:val="none" w:sz="0" w:space="0" w:color="auto"/>
            <w:bottom w:val="none" w:sz="0" w:space="0" w:color="auto"/>
            <w:right w:val="none" w:sz="0" w:space="0" w:color="auto"/>
          </w:divBdr>
        </w:div>
        <w:div w:id="704216433">
          <w:marLeft w:val="640"/>
          <w:marRight w:val="0"/>
          <w:marTop w:val="0"/>
          <w:marBottom w:val="0"/>
          <w:divBdr>
            <w:top w:val="none" w:sz="0" w:space="0" w:color="auto"/>
            <w:left w:val="none" w:sz="0" w:space="0" w:color="auto"/>
            <w:bottom w:val="none" w:sz="0" w:space="0" w:color="auto"/>
            <w:right w:val="none" w:sz="0" w:space="0" w:color="auto"/>
          </w:divBdr>
        </w:div>
        <w:div w:id="2010864974">
          <w:marLeft w:val="640"/>
          <w:marRight w:val="0"/>
          <w:marTop w:val="0"/>
          <w:marBottom w:val="0"/>
          <w:divBdr>
            <w:top w:val="none" w:sz="0" w:space="0" w:color="auto"/>
            <w:left w:val="none" w:sz="0" w:space="0" w:color="auto"/>
            <w:bottom w:val="none" w:sz="0" w:space="0" w:color="auto"/>
            <w:right w:val="none" w:sz="0" w:space="0" w:color="auto"/>
          </w:divBdr>
        </w:div>
        <w:div w:id="284778827">
          <w:marLeft w:val="640"/>
          <w:marRight w:val="0"/>
          <w:marTop w:val="0"/>
          <w:marBottom w:val="0"/>
          <w:divBdr>
            <w:top w:val="none" w:sz="0" w:space="0" w:color="auto"/>
            <w:left w:val="none" w:sz="0" w:space="0" w:color="auto"/>
            <w:bottom w:val="none" w:sz="0" w:space="0" w:color="auto"/>
            <w:right w:val="none" w:sz="0" w:space="0" w:color="auto"/>
          </w:divBdr>
        </w:div>
        <w:div w:id="796680226">
          <w:marLeft w:val="640"/>
          <w:marRight w:val="0"/>
          <w:marTop w:val="0"/>
          <w:marBottom w:val="0"/>
          <w:divBdr>
            <w:top w:val="none" w:sz="0" w:space="0" w:color="auto"/>
            <w:left w:val="none" w:sz="0" w:space="0" w:color="auto"/>
            <w:bottom w:val="none" w:sz="0" w:space="0" w:color="auto"/>
            <w:right w:val="none" w:sz="0" w:space="0" w:color="auto"/>
          </w:divBdr>
        </w:div>
        <w:div w:id="476069255">
          <w:marLeft w:val="640"/>
          <w:marRight w:val="0"/>
          <w:marTop w:val="0"/>
          <w:marBottom w:val="0"/>
          <w:divBdr>
            <w:top w:val="none" w:sz="0" w:space="0" w:color="auto"/>
            <w:left w:val="none" w:sz="0" w:space="0" w:color="auto"/>
            <w:bottom w:val="none" w:sz="0" w:space="0" w:color="auto"/>
            <w:right w:val="none" w:sz="0" w:space="0" w:color="auto"/>
          </w:divBdr>
        </w:div>
        <w:div w:id="2048406165">
          <w:marLeft w:val="640"/>
          <w:marRight w:val="0"/>
          <w:marTop w:val="0"/>
          <w:marBottom w:val="0"/>
          <w:divBdr>
            <w:top w:val="none" w:sz="0" w:space="0" w:color="auto"/>
            <w:left w:val="none" w:sz="0" w:space="0" w:color="auto"/>
            <w:bottom w:val="none" w:sz="0" w:space="0" w:color="auto"/>
            <w:right w:val="none" w:sz="0" w:space="0" w:color="auto"/>
          </w:divBdr>
        </w:div>
        <w:div w:id="661004681">
          <w:marLeft w:val="640"/>
          <w:marRight w:val="0"/>
          <w:marTop w:val="0"/>
          <w:marBottom w:val="0"/>
          <w:divBdr>
            <w:top w:val="none" w:sz="0" w:space="0" w:color="auto"/>
            <w:left w:val="none" w:sz="0" w:space="0" w:color="auto"/>
            <w:bottom w:val="none" w:sz="0" w:space="0" w:color="auto"/>
            <w:right w:val="none" w:sz="0" w:space="0" w:color="auto"/>
          </w:divBdr>
        </w:div>
        <w:div w:id="637299458">
          <w:marLeft w:val="640"/>
          <w:marRight w:val="0"/>
          <w:marTop w:val="0"/>
          <w:marBottom w:val="0"/>
          <w:divBdr>
            <w:top w:val="none" w:sz="0" w:space="0" w:color="auto"/>
            <w:left w:val="none" w:sz="0" w:space="0" w:color="auto"/>
            <w:bottom w:val="none" w:sz="0" w:space="0" w:color="auto"/>
            <w:right w:val="none" w:sz="0" w:space="0" w:color="auto"/>
          </w:divBdr>
        </w:div>
        <w:div w:id="1515025849">
          <w:marLeft w:val="640"/>
          <w:marRight w:val="0"/>
          <w:marTop w:val="0"/>
          <w:marBottom w:val="0"/>
          <w:divBdr>
            <w:top w:val="none" w:sz="0" w:space="0" w:color="auto"/>
            <w:left w:val="none" w:sz="0" w:space="0" w:color="auto"/>
            <w:bottom w:val="none" w:sz="0" w:space="0" w:color="auto"/>
            <w:right w:val="none" w:sz="0" w:space="0" w:color="auto"/>
          </w:divBdr>
        </w:div>
        <w:div w:id="1563759847">
          <w:marLeft w:val="640"/>
          <w:marRight w:val="0"/>
          <w:marTop w:val="0"/>
          <w:marBottom w:val="0"/>
          <w:divBdr>
            <w:top w:val="none" w:sz="0" w:space="0" w:color="auto"/>
            <w:left w:val="none" w:sz="0" w:space="0" w:color="auto"/>
            <w:bottom w:val="none" w:sz="0" w:space="0" w:color="auto"/>
            <w:right w:val="none" w:sz="0" w:space="0" w:color="auto"/>
          </w:divBdr>
        </w:div>
        <w:div w:id="2081556614">
          <w:marLeft w:val="640"/>
          <w:marRight w:val="0"/>
          <w:marTop w:val="0"/>
          <w:marBottom w:val="0"/>
          <w:divBdr>
            <w:top w:val="none" w:sz="0" w:space="0" w:color="auto"/>
            <w:left w:val="none" w:sz="0" w:space="0" w:color="auto"/>
            <w:bottom w:val="none" w:sz="0" w:space="0" w:color="auto"/>
            <w:right w:val="none" w:sz="0" w:space="0" w:color="auto"/>
          </w:divBdr>
        </w:div>
        <w:div w:id="144054479">
          <w:marLeft w:val="640"/>
          <w:marRight w:val="0"/>
          <w:marTop w:val="0"/>
          <w:marBottom w:val="0"/>
          <w:divBdr>
            <w:top w:val="none" w:sz="0" w:space="0" w:color="auto"/>
            <w:left w:val="none" w:sz="0" w:space="0" w:color="auto"/>
            <w:bottom w:val="none" w:sz="0" w:space="0" w:color="auto"/>
            <w:right w:val="none" w:sz="0" w:space="0" w:color="auto"/>
          </w:divBdr>
        </w:div>
        <w:div w:id="1364744364">
          <w:marLeft w:val="640"/>
          <w:marRight w:val="0"/>
          <w:marTop w:val="0"/>
          <w:marBottom w:val="0"/>
          <w:divBdr>
            <w:top w:val="none" w:sz="0" w:space="0" w:color="auto"/>
            <w:left w:val="none" w:sz="0" w:space="0" w:color="auto"/>
            <w:bottom w:val="none" w:sz="0" w:space="0" w:color="auto"/>
            <w:right w:val="none" w:sz="0" w:space="0" w:color="auto"/>
          </w:divBdr>
        </w:div>
        <w:div w:id="1633091592">
          <w:marLeft w:val="640"/>
          <w:marRight w:val="0"/>
          <w:marTop w:val="0"/>
          <w:marBottom w:val="0"/>
          <w:divBdr>
            <w:top w:val="none" w:sz="0" w:space="0" w:color="auto"/>
            <w:left w:val="none" w:sz="0" w:space="0" w:color="auto"/>
            <w:bottom w:val="none" w:sz="0" w:space="0" w:color="auto"/>
            <w:right w:val="none" w:sz="0" w:space="0" w:color="auto"/>
          </w:divBdr>
        </w:div>
        <w:div w:id="1280605292">
          <w:marLeft w:val="640"/>
          <w:marRight w:val="0"/>
          <w:marTop w:val="0"/>
          <w:marBottom w:val="0"/>
          <w:divBdr>
            <w:top w:val="none" w:sz="0" w:space="0" w:color="auto"/>
            <w:left w:val="none" w:sz="0" w:space="0" w:color="auto"/>
            <w:bottom w:val="none" w:sz="0" w:space="0" w:color="auto"/>
            <w:right w:val="none" w:sz="0" w:space="0" w:color="auto"/>
          </w:divBdr>
        </w:div>
        <w:div w:id="1605115951">
          <w:marLeft w:val="640"/>
          <w:marRight w:val="0"/>
          <w:marTop w:val="0"/>
          <w:marBottom w:val="0"/>
          <w:divBdr>
            <w:top w:val="none" w:sz="0" w:space="0" w:color="auto"/>
            <w:left w:val="none" w:sz="0" w:space="0" w:color="auto"/>
            <w:bottom w:val="none" w:sz="0" w:space="0" w:color="auto"/>
            <w:right w:val="none" w:sz="0" w:space="0" w:color="auto"/>
          </w:divBdr>
        </w:div>
        <w:div w:id="766392257">
          <w:marLeft w:val="640"/>
          <w:marRight w:val="0"/>
          <w:marTop w:val="0"/>
          <w:marBottom w:val="0"/>
          <w:divBdr>
            <w:top w:val="none" w:sz="0" w:space="0" w:color="auto"/>
            <w:left w:val="none" w:sz="0" w:space="0" w:color="auto"/>
            <w:bottom w:val="none" w:sz="0" w:space="0" w:color="auto"/>
            <w:right w:val="none" w:sz="0" w:space="0" w:color="auto"/>
          </w:divBdr>
        </w:div>
        <w:div w:id="2077435826">
          <w:marLeft w:val="640"/>
          <w:marRight w:val="0"/>
          <w:marTop w:val="0"/>
          <w:marBottom w:val="0"/>
          <w:divBdr>
            <w:top w:val="none" w:sz="0" w:space="0" w:color="auto"/>
            <w:left w:val="none" w:sz="0" w:space="0" w:color="auto"/>
            <w:bottom w:val="none" w:sz="0" w:space="0" w:color="auto"/>
            <w:right w:val="none" w:sz="0" w:space="0" w:color="auto"/>
          </w:divBdr>
        </w:div>
        <w:div w:id="1888640590">
          <w:marLeft w:val="640"/>
          <w:marRight w:val="0"/>
          <w:marTop w:val="0"/>
          <w:marBottom w:val="0"/>
          <w:divBdr>
            <w:top w:val="none" w:sz="0" w:space="0" w:color="auto"/>
            <w:left w:val="none" w:sz="0" w:space="0" w:color="auto"/>
            <w:bottom w:val="none" w:sz="0" w:space="0" w:color="auto"/>
            <w:right w:val="none" w:sz="0" w:space="0" w:color="auto"/>
          </w:divBdr>
        </w:div>
        <w:div w:id="28379957">
          <w:marLeft w:val="640"/>
          <w:marRight w:val="0"/>
          <w:marTop w:val="0"/>
          <w:marBottom w:val="0"/>
          <w:divBdr>
            <w:top w:val="none" w:sz="0" w:space="0" w:color="auto"/>
            <w:left w:val="none" w:sz="0" w:space="0" w:color="auto"/>
            <w:bottom w:val="none" w:sz="0" w:space="0" w:color="auto"/>
            <w:right w:val="none" w:sz="0" w:space="0" w:color="auto"/>
          </w:divBdr>
        </w:div>
        <w:div w:id="15931063">
          <w:marLeft w:val="640"/>
          <w:marRight w:val="0"/>
          <w:marTop w:val="0"/>
          <w:marBottom w:val="0"/>
          <w:divBdr>
            <w:top w:val="none" w:sz="0" w:space="0" w:color="auto"/>
            <w:left w:val="none" w:sz="0" w:space="0" w:color="auto"/>
            <w:bottom w:val="none" w:sz="0" w:space="0" w:color="auto"/>
            <w:right w:val="none" w:sz="0" w:space="0" w:color="auto"/>
          </w:divBdr>
        </w:div>
        <w:div w:id="1779520206">
          <w:marLeft w:val="640"/>
          <w:marRight w:val="0"/>
          <w:marTop w:val="0"/>
          <w:marBottom w:val="0"/>
          <w:divBdr>
            <w:top w:val="none" w:sz="0" w:space="0" w:color="auto"/>
            <w:left w:val="none" w:sz="0" w:space="0" w:color="auto"/>
            <w:bottom w:val="none" w:sz="0" w:space="0" w:color="auto"/>
            <w:right w:val="none" w:sz="0" w:space="0" w:color="auto"/>
          </w:divBdr>
        </w:div>
        <w:div w:id="1437091662">
          <w:marLeft w:val="640"/>
          <w:marRight w:val="0"/>
          <w:marTop w:val="0"/>
          <w:marBottom w:val="0"/>
          <w:divBdr>
            <w:top w:val="none" w:sz="0" w:space="0" w:color="auto"/>
            <w:left w:val="none" w:sz="0" w:space="0" w:color="auto"/>
            <w:bottom w:val="none" w:sz="0" w:space="0" w:color="auto"/>
            <w:right w:val="none" w:sz="0" w:space="0" w:color="auto"/>
          </w:divBdr>
        </w:div>
        <w:div w:id="504588288">
          <w:marLeft w:val="640"/>
          <w:marRight w:val="0"/>
          <w:marTop w:val="0"/>
          <w:marBottom w:val="0"/>
          <w:divBdr>
            <w:top w:val="none" w:sz="0" w:space="0" w:color="auto"/>
            <w:left w:val="none" w:sz="0" w:space="0" w:color="auto"/>
            <w:bottom w:val="none" w:sz="0" w:space="0" w:color="auto"/>
            <w:right w:val="none" w:sz="0" w:space="0" w:color="auto"/>
          </w:divBdr>
        </w:div>
        <w:div w:id="1965572279">
          <w:marLeft w:val="640"/>
          <w:marRight w:val="0"/>
          <w:marTop w:val="0"/>
          <w:marBottom w:val="0"/>
          <w:divBdr>
            <w:top w:val="none" w:sz="0" w:space="0" w:color="auto"/>
            <w:left w:val="none" w:sz="0" w:space="0" w:color="auto"/>
            <w:bottom w:val="none" w:sz="0" w:space="0" w:color="auto"/>
            <w:right w:val="none" w:sz="0" w:space="0" w:color="auto"/>
          </w:divBdr>
        </w:div>
        <w:div w:id="1141462907">
          <w:marLeft w:val="640"/>
          <w:marRight w:val="0"/>
          <w:marTop w:val="0"/>
          <w:marBottom w:val="0"/>
          <w:divBdr>
            <w:top w:val="none" w:sz="0" w:space="0" w:color="auto"/>
            <w:left w:val="none" w:sz="0" w:space="0" w:color="auto"/>
            <w:bottom w:val="none" w:sz="0" w:space="0" w:color="auto"/>
            <w:right w:val="none" w:sz="0" w:space="0" w:color="auto"/>
          </w:divBdr>
        </w:div>
        <w:div w:id="459878011">
          <w:marLeft w:val="640"/>
          <w:marRight w:val="0"/>
          <w:marTop w:val="0"/>
          <w:marBottom w:val="0"/>
          <w:divBdr>
            <w:top w:val="none" w:sz="0" w:space="0" w:color="auto"/>
            <w:left w:val="none" w:sz="0" w:space="0" w:color="auto"/>
            <w:bottom w:val="none" w:sz="0" w:space="0" w:color="auto"/>
            <w:right w:val="none" w:sz="0" w:space="0" w:color="auto"/>
          </w:divBdr>
        </w:div>
        <w:div w:id="709495703">
          <w:marLeft w:val="640"/>
          <w:marRight w:val="0"/>
          <w:marTop w:val="0"/>
          <w:marBottom w:val="0"/>
          <w:divBdr>
            <w:top w:val="none" w:sz="0" w:space="0" w:color="auto"/>
            <w:left w:val="none" w:sz="0" w:space="0" w:color="auto"/>
            <w:bottom w:val="none" w:sz="0" w:space="0" w:color="auto"/>
            <w:right w:val="none" w:sz="0" w:space="0" w:color="auto"/>
          </w:divBdr>
        </w:div>
        <w:div w:id="513885027">
          <w:marLeft w:val="640"/>
          <w:marRight w:val="0"/>
          <w:marTop w:val="0"/>
          <w:marBottom w:val="0"/>
          <w:divBdr>
            <w:top w:val="none" w:sz="0" w:space="0" w:color="auto"/>
            <w:left w:val="none" w:sz="0" w:space="0" w:color="auto"/>
            <w:bottom w:val="none" w:sz="0" w:space="0" w:color="auto"/>
            <w:right w:val="none" w:sz="0" w:space="0" w:color="auto"/>
          </w:divBdr>
        </w:div>
        <w:div w:id="1414231709">
          <w:marLeft w:val="640"/>
          <w:marRight w:val="0"/>
          <w:marTop w:val="0"/>
          <w:marBottom w:val="0"/>
          <w:divBdr>
            <w:top w:val="none" w:sz="0" w:space="0" w:color="auto"/>
            <w:left w:val="none" w:sz="0" w:space="0" w:color="auto"/>
            <w:bottom w:val="none" w:sz="0" w:space="0" w:color="auto"/>
            <w:right w:val="none" w:sz="0" w:space="0" w:color="auto"/>
          </w:divBdr>
        </w:div>
        <w:div w:id="82264011">
          <w:marLeft w:val="640"/>
          <w:marRight w:val="0"/>
          <w:marTop w:val="0"/>
          <w:marBottom w:val="0"/>
          <w:divBdr>
            <w:top w:val="none" w:sz="0" w:space="0" w:color="auto"/>
            <w:left w:val="none" w:sz="0" w:space="0" w:color="auto"/>
            <w:bottom w:val="none" w:sz="0" w:space="0" w:color="auto"/>
            <w:right w:val="none" w:sz="0" w:space="0" w:color="auto"/>
          </w:divBdr>
        </w:div>
        <w:div w:id="1687438382">
          <w:marLeft w:val="640"/>
          <w:marRight w:val="0"/>
          <w:marTop w:val="0"/>
          <w:marBottom w:val="0"/>
          <w:divBdr>
            <w:top w:val="none" w:sz="0" w:space="0" w:color="auto"/>
            <w:left w:val="none" w:sz="0" w:space="0" w:color="auto"/>
            <w:bottom w:val="none" w:sz="0" w:space="0" w:color="auto"/>
            <w:right w:val="none" w:sz="0" w:space="0" w:color="auto"/>
          </w:divBdr>
        </w:div>
        <w:div w:id="962733621">
          <w:marLeft w:val="640"/>
          <w:marRight w:val="0"/>
          <w:marTop w:val="0"/>
          <w:marBottom w:val="0"/>
          <w:divBdr>
            <w:top w:val="none" w:sz="0" w:space="0" w:color="auto"/>
            <w:left w:val="none" w:sz="0" w:space="0" w:color="auto"/>
            <w:bottom w:val="none" w:sz="0" w:space="0" w:color="auto"/>
            <w:right w:val="none" w:sz="0" w:space="0" w:color="auto"/>
          </w:divBdr>
        </w:div>
        <w:div w:id="1705449201">
          <w:marLeft w:val="640"/>
          <w:marRight w:val="0"/>
          <w:marTop w:val="0"/>
          <w:marBottom w:val="0"/>
          <w:divBdr>
            <w:top w:val="none" w:sz="0" w:space="0" w:color="auto"/>
            <w:left w:val="none" w:sz="0" w:space="0" w:color="auto"/>
            <w:bottom w:val="none" w:sz="0" w:space="0" w:color="auto"/>
            <w:right w:val="none" w:sz="0" w:space="0" w:color="auto"/>
          </w:divBdr>
        </w:div>
        <w:div w:id="531235689">
          <w:marLeft w:val="640"/>
          <w:marRight w:val="0"/>
          <w:marTop w:val="0"/>
          <w:marBottom w:val="0"/>
          <w:divBdr>
            <w:top w:val="none" w:sz="0" w:space="0" w:color="auto"/>
            <w:left w:val="none" w:sz="0" w:space="0" w:color="auto"/>
            <w:bottom w:val="none" w:sz="0" w:space="0" w:color="auto"/>
            <w:right w:val="none" w:sz="0" w:space="0" w:color="auto"/>
          </w:divBdr>
        </w:div>
        <w:div w:id="1411580720">
          <w:marLeft w:val="640"/>
          <w:marRight w:val="0"/>
          <w:marTop w:val="0"/>
          <w:marBottom w:val="0"/>
          <w:divBdr>
            <w:top w:val="none" w:sz="0" w:space="0" w:color="auto"/>
            <w:left w:val="none" w:sz="0" w:space="0" w:color="auto"/>
            <w:bottom w:val="none" w:sz="0" w:space="0" w:color="auto"/>
            <w:right w:val="none" w:sz="0" w:space="0" w:color="auto"/>
          </w:divBdr>
        </w:div>
        <w:div w:id="1295213062">
          <w:marLeft w:val="640"/>
          <w:marRight w:val="0"/>
          <w:marTop w:val="0"/>
          <w:marBottom w:val="0"/>
          <w:divBdr>
            <w:top w:val="none" w:sz="0" w:space="0" w:color="auto"/>
            <w:left w:val="none" w:sz="0" w:space="0" w:color="auto"/>
            <w:bottom w:val="none" w:sz="0" w:space="0" w:color="auto"/>
            <w:right w:val="none" w:sz="0" w:space="0" w:color="auto"/>
          </w:divBdr>
        </w:div>
        <w:div w:id="715853403">
          <w:marLeft w:val="640"/>
          <w:marRight w:val="0"/>
          <w:marTop w:val="0"/>
          <w:marBottom w:val="0"/>
          <w:divBdr>
            <w:top w:val="none" w:sz="0" w:space="0" w:color="auto"/>
            <w:left w:val="none" w:sz="0" w:space="0" w:color="auto"/>
            <w:bottom w:val="none" w:sz="0" w:space="0" w:color="auto"/>
            <w:right w:val="none" w:sz="0" w:space="0" w:color="auto"/>
          </w:divBdr>
        </w:div>
        <w:div w:id="900359995">
          <w:marLeft w:val="640"/>
          <w:marRight w:val="0"/>
          <w:marTop w:val="0"/>
          <w:marBottom w:val="0"/>
          <w:divBdr>
            <w:top w:val="none" w:sz="0" w:space="0" w:color="auto"/>
            <w:left w:val="none" w:sz="0" w:space="0" w:color="auto"/>
            <w:bottom w:val="none" w:sz="0" w:space="0" w:color="auto"/>
            <w:right w:val="none" w:sz="0" w:space="0" w:color="auto"/>
          </w:divBdr>
        </w:div>
        <w:div w:id="1881436594">
          <w:marLeft w:val="640"/>
          <w:marRight w:val="0"/>
          <w:marTop w:val="0"/>
          <w:marBottom w:val="0"/>
          <w:divBdr>
            <w:top w:val="none" w:sz="0" w:space="0" w:color="auto"/>
            <w:left w:val="none" w:sz="0" w:space="0" w:color="auto"/>
            <w:bottom w:val="none" w:sz="0" w:space="0" w:color="auto"/>
            <w:right w:val="none" w:sz="0" w:space="0" w:color="auto"/>
          </w:divBdr>
        </w:div>
        <w:div w:id="1620331089">
          <w:marLeft w:val="640"/>
          <w:marRight w:val="0"/>
          <w:marTop w:val="0"/>
          <w:marBottom w:val="0"/>
          <w:divBdr>
            <w:top w:val="none" w:sz="0" w:space="0" w:color="auto"/>
            <w:left w:val="none" w:sz="0" w:space="0" w:color="auto"/>
            <w:bottom w:val="none" w:sz="0" w:space="0" w:color="auto"/>
            <w:right w:val="none" w:sz="0" w:space="0" w:color="auto"/>
          </w:divBdr>
        </w:div>
        <w:div w:id="389233891">
          <w:marLeft w:val="640"/>
          <w:marRight w:val="0"/>
          <w:marTop w:val="0"/>
          <w:marBottom w:val="0"/>
          <w:divBdr>
            <w:top w:val="none" w:sz="0" w:space="0" w:color="auto"/>
            <w:left w:val="none" w:sz="0" w:space="0" w:color="auto"/>
            <w:bottom w:val="none" w:sz="0" w:space="0" w:color="auto"/>
            <w:right w:val="none" w:sz="0" w:space="0" w:color="auto"/>
          </w:divBdr>
        </w:div>
        <w:div w:id="1760785931">
          <w:marLeft w:val="640"/>
          <w:marRight w:val="0"/>
          <w:marTop w:val="0"/>
          <w:marBottom w:val="0"/>
          <w:divBdr>
            <w:top w:val="none" w:sz="0" w:space="0" w:color="auto"/>
            <w:left w:val="none" w:sz="0" w:space="0" w:color="auto"/>
            <w:bottom w:val="none" w:sz="0" w:space="0" w:color="auto"/>
            <w:right w:val="none" w:sz="0" w:space="0" w:color="auto"/>
          </w:divBdr>
        </w:div>
        <w:div w:id="607738272">
          <w:marLeft w:val="640"/>
          <w:marRight w:val="0"/>
          <w:marTop w:val="0"/>
          <w:marBottom w:val="0"/>
          <w:divBdr>
            <w:top w:val="none" w:sz="0" w:space="0" w:color="auto"/>
            <w:left w:val="none" w:sz="0" w:space="0" w:color="auto"/>
            <w:bottom w:val="none" w:sz="0" w:space="0" w:color="auto"/>
            <w:right w:val="none" w:sz="0" w:space="0" w:color="auto"/>
          </w:divBdr>
        </w:div>
        <w:div w:id="2013560614">
          <w:marLeft w:val="640"/>
          <w:marRight w:val="0"/>
          <w:marTop w:val="0"/>
          <w:marBottom w:val="0"/>
          <w:divBdr>
            <w:top w:val="none" w:sz="0" w:space="0" w:color="auto"/>
            <w:left w:val="none" w:sz="0" w:space="0" w:color="auto"/>
            <w:bottom w:val="none" w:sz="0" w:space="0" w:color="auto"/>
            <w:right w:val="none" w:sz="0" w:space="0" w:color="auto"/>
          </w:divBdr>
        </w:div>
        <w:div w:id="216862547">
          <w:marLeft w:val="640"/>
          <w:marRight w:val="0"/>
          <w:marTop w:val="0"/>
          <w:marBottom w:val="0"/>
          <w:divBdr>
            <w:top w:val="none" w:sz="0" w:space="0" w:color="auto"/>
            <w:left w:val="none" w:sz="0" w:space="0" w:color="auto"/>
            <w:bottom w:val="none" w:sz="0" w:space="0" w:color="auto"/>
            <w:right w:val="none" w:sz="0" w:space="0" w:color="auto"/>
          </w:divBdr>
        </w:div>
        <w:div w:id="33118439">
          <w:marLeft w:val="640"/>
          <w:marRight w:val="0"/>
          <w:marTop w:val="0"/>
          <w:marBottom w:val="0"/>
          <w:divBdr>
            <w:top w:val="none" w:sz="0" w:space="0" w:color="auto"/>
            <w:left w:val="none" w:sz="0" w:space="0" w:color="auto"/>
            <w:bottom w:val="none" w:sz="0" w:space="0" w:color="auto"/>
            <w:right w:val="none" w:sz="0" w:space="0" w:color="auto"/>
          </w:divBdr>
        </w:div>
        <w:div w:id="1249343292">
          <w:marLeft w:val="640"/>
          <w:marRight w:val="0"/>
          <w:marTop w:val="0"/>
          <w:marBottom w:val="0"/>
          <w:divBdr>
            <w:top w:val="none" w:sz="0" w:space="0" w:color="auto"/>
            <w:left w:val="none" w:sz="0" w:space="0" w:color="auto"/>
            <w:bottom w:val="none" w:sz="0" w:space="0" w:color="auto"/>
            <w:right w:val="none" w:sz="0" w:space="0" w:color="auto"/>
          </w:divBdr>
        </w:div>
        <w:div w:id="1788741074">
          <w:marLeft w:val="640"/>
          <w:marRight w:val="0"/>
          <w:marTop w:val="0"/>
          <w:marBottom w:val="0"/>
          <w:divBdr>
            <w:top w:val="none" w:sz="0" w:space="0" w:color="auto"/>
            <w:left w:val="none" w:sz="0" w:space="0" w:color="auto"/>
            <w:bottom w:val="none" w:sz="0" w:space="0" w:color="auto"/>
            <w:right w:val="none" w:sz="0" w:space="0" w:color="auto"/>
          </w:divBdr>
        </w:div>
        <w:div w:id="1114059754">
          <w:marLeft w:val="640"/>
          <w:marRight w:val="0"/>
          <w:marTop w:val="0"/>
          <w:marBottom w:val="0"/>
          <w:divBdr>
            <w:top w:val="none" w:sz="0" w:space="0" w:color="auto"/>
            <w:left w:val="none" w:sz="0" w:space="0" w:color="auto"/>
            <w:bottom w:val="none" w:sz="0" w:space="0" w:color="auto"/>
            <w:right w:val="none" w:sz="0" w:space="0" w:color="auto"/>
          </w:divBdr>
        </w:div>
        <w:div w:id="889148871">
          <w:marLeft w:val="640"/>
          <w:marRight w:val="0"/>
          <w:marTop w:val="0"/>
          <w:marBottom w:val="0"/>
          <w:divBdr>
            <w:top w:val="none" w:sz="0" w:space="0" w:color="auto"/>
            <w:left w:val="none" w:sz="0" w:space="0" w:color="auto"/>
            <w:bottom w:val="none" w:sz="0" w:space="0" w:color="auto"/>
            <w:right w:val="none" w:sz="0" w:space="0" w:color="auto"/>
          </w:divBdr>
        </w:div>
        <w:div w:id="1282490091">
          <w:marLeft w:val="640"/>
          <w:marRight w:val="0"/>
          <w:marTop w:val="0"/>
          <w:marBottom w:val="0"/>
          <w:divBdr>
            <w:top w:val="none" w:sz="0" w:space="0" w:color="auto"/>
            <w:left w:val="none" w:sz="0" w:space="0" w:color="auto"/>
            <w:bottom w:val="none" w:sz="0" w:space="0" w:color="auto"/>
            <w:right w:val="none" w:sz="0" w:space="0" w:color="auto"/>
          </w:divBdr>
        </w:div>
        <w:div w:id="1278214656">
          <w:marLeft w:val="640"/>
          <w:marRight w:val="0"/>
          <w:marTop w:val="0"/>
          <w:marBottom w:val="0"/>
          <w:divBdr>
            <w:top w:val="none" w:sz="0" w:space="0" w:color="auto"/>
            <w:left w:val="none" w:sz="0" w:space="0" w:color="auto"/>
            <w:bottom w:val="none" w:sz="0" w:space="0" w:color="auto"/>
            <w:right w:val="none" w:sz="0" w:space="0" w:color="auto"/>
          </w:divBdr>
        </w:div>
        <w:div w:id="1206409591">
          <w:marLeft w:val="640"/>
          <w:marRight w:val="0"/>
          <w:marTop w:val="0"/>
          <w:marBottom w:val="0"/>
          <w:divBdr>
            <w:top w:val="none" w:sz="0" w:space="0" w:color="auto"/>
            <w:left w:val="none" w:sz="0" w:space="0" w:color="auto"/>
            <w:bottom w:val="none" w:sz="0" w:space="0" w:color="auto"/>
            <w:right w:val="none" w:sz="0" w:space="0" w:color="auto"/>
          </w:divBdr>
        </w:div>
        <w:div w:id="1543011656">
          <w:marLeft w:val="640"/>
          <w:marRight w:val="0"/>
          <w:marTop w:val="0"/>
          <w:marBottom w:val="0"/>
          <w:divBdr>
            <w:top w:val="none" w:sz="0" w:space="0" w:color="auto"/>
            <w:left w:val="none" w:sz="0" w:space="0" w:color="auto"/>
            <w:bottom w:val="none" w:sz="0" w:space="0" w:color="auto"/>
            <w:right w:val="none" w:sz="0" w:space="0" w:color="auto"/>
          </w:divBdr>
        </w:div>
        <w:div w:id="1750495411">
          <w:marLeft w:val="640"/>
          <w:marRight w:val="0"/>
          <w:marTop w:val="0"/>
          <w:marBottom w:val="0"/>
          <w:divBdr>
            <w:top w:val="none" w:sz="0" w:space="0" w:color="auto"/>
            <w:left w:val="none" w:sz="0" w:space="0" w:color="auto"/>
            <w:bottom w:val="none" w:sz="0" w:space="0" w:color="auto"/>
            <w:right w:val="none" w:sz="0" w:space="0" w:color="auto"/>
          </w:divBdr>
        </w:div>
        <w:div w:id="1001809951">
          <w:marLeft w:val="640"/>
          <w:marRight w:val="0"/>
          <w:marTop w:val="0"/>
          <w:marBottom w:val="0"/>
          <w:divBdr>
            <w:top w:val="none" w:sz="0" w:space="0" w:color="auto"/>
            <w:left w:val="none" w:sz="0" w:space="0" w:color="auto"/>
            <w:bottom w:val="none" w:sz="0" w:space="0" w:color="auto"/>
            <w:right w:val="none" w:sz="0" w:space="0" w:color="auto"/>
          </w:divBdr>
        </w:div>
      </w:divsChild>
    </w:div>
    <w:div w:id="468285942">
      <w:bodyDiv w:val="1"/>
      <w:marLeft w:val="0"/>
      <w:marRight w:val="0"/>
      <w:marTop w:val="0"/>
      <w:marBottom w:val="0"/>
      <w:divBdr>
        <w:top w:val="none" w:sz="0" w:space="0" w:color="auto"/>
        <w:left w:val="none" w:sz="0" w:space="0" w:color="auto"/>
        <w:bottom w:val="none" w:sz="0" w:space="0" w:color="auto"/>
        <w:right w:val="none" w:sz="0" w:space="0" w:color="auto"/>
      </w:divBdr>
      <w:divsChild>
        <w:div w:id="1371611304">
          <w:marLeft w:val="640"/>
          <w:marRight w:val="0"/>
          <w:marTop w:val="0"/>
          <w:marBottom w:val="0"/>
          <w:divBdr>
            <w:top w:val="none" w:sz="0" w:space="0" w:color="auto"/>
            <w:left w:val="none" w:sz="0" w:space="0" w:color="auto"/>
            <w:bottom w:val="none" w:sz="0" w:space="0" w:color="auto"/>
            <w:right w:val="none" w:sz="0" w:space="0" w:color="auto"/>
          </w:divBdr>
        </w:div>
        <w:div w:id="1404179175">
          <w:marLeft w:val="640"/>
          <w:marRight w:val="0"/>
          <w:marTop w:val="0"/>
          <w:marBottom w:val="0"/>
          <w:divBdr>
            <w:top w:val="none" w:sz="0" w:space="0" w:color="auto"/>
            <w:left w:val="none" w:sz="0" w:space="0" w:color="auto"/>
            <w:bottom w:val="none" w:sz="0" w:space="0" w:color="auto"/>
            <w:right w:val="none" w:sz="0" w:space="0" w:color="auto"/>
          </w:divBdr>
        </w:div>
        <w:div w:id="1174536239">
          <w:marLeft w:val="640"/>
          <w:marRight w:val="0"/>
          <w:marTop w:val="0"/>
          <w:marBottom w:val="0"/>
          <w:divBdr>
            <w:top w:val="none" w:sz="0" w:space="0" w:color="auto"/>
            <w:left w:val="none" w:sz="0" w:space="0" w:color="auto"/>
            <w:bottom w:val="none" w:sz="0" w:space="0" w:color="auto"/>
            <w:right w:val="none" w:sz="0" w:space="0" w:color="auto"/>
          </w:divBdr>
        </w:div>
        <w:div w:id="482354419">
          <w:marLeft w:val="640"/>
          <w:marRight w:val="0"/>
          <w:marTop w:val="0"/>
          <w:marBottom w:val="0"/>
          <w:divBdr>
            <w:top w:val="none" w:sz="0" w:space="0" w:color="auto"/>
            <w:left w:val="none" w:sz="0" w:space="0" w:color="auto"/>
            <w:bottom w:val="none" w:sz="0" w:space="0" w:color="auto"/>
            <w:right w:val="none" w:sz="0" w:space="0" w:color="auto"/>
          </w:divBdr>
        </w:div>
        <w:div w:id="129052814">
          <w:marLeft w:val="640"/>
          <w:marRight w:val="0"/>
          <w:marTop w:val="0"/>
          <w:marBottom w:val="0"/>
          <w:divBdr>
            <w:top w:val="none" w:sz="0" w:space="0" w:color="auto"/>
            <w:left w:val="none" w:sz="0" w:space="0" w:color="auto"/>
            <w:bottom w:val="none" w:sz="0" w:space="0" w:color="auto"/>
            <w:right w:val="none" w:sz="0" w:space="0" w:color="auto"/>
          </w:divBdr>
        </w:div>
        <w:div w:id="1172456522">
          <w:marLeft w:val="640"/>
          <w:marRight w:val="0"/>
          <w:marTop w:val="0"/>
          <w:marBottom w:val="0"/>
          <w:divBdr>
            <w:top w:val="none" w:sz="0" w:space="0" w:color="auto"/>
            <w:left w:val="none" w:sz="0" w:space="0" w:color="auto"/>
            <w:bottom w:val="none" w:sz="0" w:space="0" w:color="auto"/>
            <w:right w:val="none" w:sz="0" w:space="0" w:color="auto"/>
          </w:divBdr>
        </w:div>
        <w:div w:id="2029939286">
          <w:marLeft w:val="640"/>
          <w:marRight w:val="0"/>
          <w:marTop w:val="0"/>
          <w:marBottom w:val="0"/>
          <w:divBdr>
            <w:top w:val="none" w:sz="0" w:space="0" w:color="auto"/>
            <w:left w:val="none" w:sz="0" w:space="0" w:color="auto"/>
            <w:bottom w:val="none" w:sz="0" w:space="0" w:color="auto"/>
            <w:right w:val="none" w:sz="0" w:space="0" w:color="auto"/>
          </w:divBdr>
        </w:div>
        <w:div w:id="391974527">
          <w:marLeft w:val="640"/>
          <w:marRight w:val="0"/>
          <w:marTop w:val="0"/>
          <w:marBottom w:val="0"/>
          <w:divBdr>
            <w:top w:val="none" w:sz="0" w:space="0" w:color="auto"/>
            <w:left w:val="none" w:sz="0" w:space="0" w:color="auto"/>
            <w:bottom w:val="none" w:sz="0" w:space="0" w:color="auto"/>
            <w:right w:val="none" w:sz="0" w:space="0" w:color="auto"/>
          </w:divBdr>
        </w:div>
        <w:div w:id="673187448">
          <w:marLeft w:val="640"/>
          <w:marRight w:val="0"/>
          <w:marTop w:val="0"/>
          <w:marBottom w:val="0"/>
          <w:divBdr>
            <w:top w:val="none" w:sz="0" w:space="0" w:color="auto"/>
            <w:left w:val="none" w:sz="0" w:space="0" w:color="auto"/>
            <w:bottom w:val="none" w:sz="0" w:space="0" w:color="auto"/>
            <w:right w:val="none" w:sz="0" w:space="0" w:color="auto"/>
          </w:divBdr>
        </w:div>
        <w:div w:id="1113011177">
          <w:marLeft w:val="640"/>
          <w:marRight w:val="0"/>
          <w:marTop w:val="0"/>
          <w:marBottom w:val="0"/>
          <w:divBdr>
            <w:top w:val="none" w:sz="0" w:space="0" w:color="auto"/>
            <w:left w:val="none" w:sz="0" w:space="0" w:color="auto"/>
            <w:bottom w:val="none" w:sz="0" w:space="0" w:color="auto"/>
            <w:right w:val="none" w:sz="0" w:space="0" w:color="auto"/>
          </w:divBdr>
        </w:div>
        <w:div w:id="209070607">
          <w:marLeft w:val="640"/>
          <w:marRight w:val="0"/>
          <w:marTop w:val="0"/>
          <w:marBottom w:val="0"/>
          <w:divBdr>
            <w:top w:val="none" w:sz="0" w:space="0" w:color="auto"/>
            <w:left w:val="none" w:sz="0" w:space="0" w:color="auto"/>
            <w:bottom w:val="none" w:sz="0" w:space="0" w:color="auto"/>
            <w:right w:val="none" w:sz="0" w:space="0" w:color="auto"/>
          </w:divBdr>
        </w:div>
        <w:div w:id="308442806">
          <w:marLeft w:val="640"/>
          <w:marRight w:val="0"/>
          <w:marTop w:val="0"/>
          <w:marBottom w:val="0"/>
          <w:divBdr>
            <w:top w:val="none" w:sz="0" w:space="0" w:color="auto"/>
            <w:left w:val="none" w:sz="0" w:space="0" w:color="auto"/>
            <w:bottom w:val="none" w:sz="0" w:space="0" w:color="auto"/>
            <w:right w:val="none" w:sz="0" w:space="0" w:color="auto"/>
          </w:divBdr>
        </w:div>
        <w:div w:id="1644310648">
          <w:marLeft w:val="640"/>
          <w:marRight w:val="0"/>
          <w:marTop w:val="0"/>
          <w:marBottom w:val="0"/>
          <w:divBdr>
            <w:top w:val="none" w:sz="0" w:space="0" w:color="auto"/>
            <w:left w:val="none" w:sz="0" w:space="0" w:color="auto"/>
            <w:bottom w:val="none" w:sz="0" w:space="0" w:color="auto"/>
            <w:right w:val="none" w:sz="0" w:space="0" w:color="auto"/>
          </w:divBdr>
        </w:div>
        <w:div w:id="2008091367">
          <w:marLeft w:val="640"/>
          <w:marRight w:val="0"/>
          <w:marTop w:val="0"/>
          <w:marBottom w:val="0"/>
          <w:divBdr>
            <w:top w:val="none" w:sz="0" w:space="0" w:color="auto"/>
            <w:left w:val="none" w:sz="0" w:space="0" w:color="auto"/>
            <w:bottom w:val="none" w:sz="0" w:space="0" w:color="auto"/>
            <w:right w:val="none" w:sz="0" w:space="0" w:color="auto"/>
          </w:divBdr>
        </w:div>
        <w:div w:id="1528448512">
          <w:marLeft w:val="640"/>
          <w:marRight w:val="0"/>
          <w:marTop w:val="0"/>
          <w:marBottom w:val="0"/>
          <w:divBdr>
            <w:top w:val="none" w:sz="0" w:space="0" w:color="auto"/>
            <w:left w:val="none" w:sz="0" w:space="0" w:color="auto"/>
            <w:bottom w:val="none" w:sz="0" w:space="0" w:color="auto"/>
            <w:right w:val="none" w:sz="0" w:space="0" w:color="auto"/>
          </w:divBdr>
        </w:div>
        <w:div w:id="458689220">
          <w:marLeft w:val="640"/>
          <w:marRight w:val="0"/>
          <w:marTop w:val="0"/>
          <w:marBottom w:val="0"/>
          <w:divBdr>
            <w:top w:val="none" w:sz="0" w:space="0" w:color="auto"/>
            <w:left w:val="none" w:sz="0" w:space="0" w:color="auto"/>
            <w:bottom w:val="none" w:sz="0" w:space="0" w:color="auto"/>
            <w:right w:val="none" w:sz="0" w:space="0" w:color="auto"/>
          </w:divBdr>
        </w:div>
        <w:div w:id="2115051855">
          <w:marLeft w:val="640"/>
          <w:marRight w:val="0"/>
          <w:marTop w:val="0"/>
          <w:marBottom w:val="0"/>
          <w:divBdr>
            <w:top w:val="none" w:sz="0" w:space="0" w:color="auto"/>
            <w:left w:val="none" w:sz="0" w:space="0" w:color="auto"/>
            <w:bottom w:val="none" w:sz="0" w:space="0" w:color="auto"/>
            <w:right w:val="none" w:sz="0" w:space="0" w:color="auto"/>
          </w:divBdr>
        </w:div>
        <w:div w:id="1382752374">
          <w:marLeft w:val="640"/>
          <w:marRight w:val="0"/>
          <w:marTop w:val="0"/>
          <w:marBottom w:val="0"/>
          <w:divBdr>
            <w:top w:val="none" w:sz="0" w:space="0" w:color="auto"/>
            <w:left w:val="none" w:sz="0" w:space="0" w:color="auto"/>
            <w:bottom w:val="none" w:sz="0" w:space="0" w:color="auto"/>
            <w:right w:val="none" w:sz="0" w:space="0" w:color="auto"/>
          </w:divBdr>
        </w:div>
        <w:div w:id="1766073382">
          <w:marLeft w:val="640"/>
          <w:marRight w:val="0"/>
          <w:marTop w:val="0"/>
          <w:marBottom w:val="0"/>
          <w:divBdr>
            <w:top w:val="none" w:sz="0" w:space="0" w:color="auto"/>
            <w:left w:val="none" w:sz="0" w:space="0" w:color="auto"/>
            <w:bottom w:val="none" w:sz="0" w:space="0" w:color="auto"/>
            <w:right w:val="none" w:sz="0" w:space="0" w:color="auto"/>
          </w:divBdr>
        </w:div>
        <w:div w:id="1169177974">
          <w:marLeft w:val="640"/>
          <w:marRight w:val="0"/>
          <w:marTop w:val="0"/>
          <w:marBottom w:val="0"/>
          <w:divBdr>
            <w:top w:val="none" w:sz="0" w:space="0" w:color="auto"/>
            <w:left w:val="none" w:sz="0" w:space="0" w:color="auto"/>
            <w:bottom w:val="none" w:sz="0" w:space="0" w:color="auto"/>
            <w:right w:val="none" w:sz="0" w:space="0" w:color="auto"/>
          </w:divBdr>
        </w:div>
        <w:div w:id="2046638784">
          <w:marLeft w:val="640"/>
          <w:marRight w:val="0"/>
          <w:marTop w:val="0"/>
          <w:marBottom w:val="0"/>
          <w:divBdr>
            <w:top w:val="none" w:sz="0" w:space="0" w:color="auto"/>
            <w:left w:val="none" w:sz="0" w:space="0" w:color="auto"/>
            <w:bottom w:val="none" w:sz="0" w:space="0" w:color="auto"/>
            <w:right w:val="none" w:sz="0" w:space="0" w:color="auto"/>
          </w:divBdr>
        </w:div>
        <w:div w:id="1859346916">
          <w:marLeft w:val="640"/>
          <w:marRight w:val="0"/>
          <w:marTop w:val="0"/>
          <w:marBottom w:val="0"/>
          <w:divBdr>
            <w:top w:val="none" w:sz="0" w:space="0" w:color="auto"/>
            <w:left w:val="none" w:sz="0" w:space="0" w:color="auto"/>
            <w:bottom w:val="none" w:sz="0" w:space="0" w:color="auto"/>
            <w:right w:val="none" w:sz="0" w:space="0" w:color="auto"/>
          </w:divBdr>
        </w:div>
        <w:div w:id="317348275">
          <w:marLeft w:val="640"/>
          <w:marRight w:val="0"/>
          <w:marTop w:val="0"/>
          <w:marBottom w:val="0"/>
          <w:divBdr>
            <w:top w:val="none" w:sz="0" w:space="0" w:color="auto"/>
            <w:left w:val="none" w:sz="0" w:space="0" w:color="auto"/>
            <w:bottom w:val="none" w:sz="0" w:space="0" w:color="auto"/>
            <w:right w:val="none" w:sz="0" w:space="0" w:color="auto"/>
          </w:divBdr>
        </w:div>
        <w:div w:id="1317493687">
          <w:marLeft w:val="640"/>
          <w:marRight w:val="0"/>
          <w:marTop w:val="0"/>
          <w:marBottom w:val="0"/>
          <w:divBdr>
            <w:top w:val="none" w:sz="0" w:space="0" w:color="auto"/>
            <w:left w:val="none" w:sz="0" w:space="0" w:color="auto"/>
            <w:bottom w:val="none" w:sz="0" w:space="0" w:color="auto"/>
            <w:right w:val="none" w:sz="0" w:space="0" w:color="auto"/>
          </w:divBdr>
        </w:div>
        <w:div w:id="267389946">
          <w:marLeft w:val="640"/>
          <w:marRight w:val="0"/>
          <w:marTop w:val="0"/>
          <w:marBottom w:val="0"/>
          <w:divBdr>
            <w:top w:val="none" w:sz="0" w:space="0" w:color="auto"/>
            <w:left w:val="none" w:sz="0" w:space="0" w:color="auto"/>
            <w:bottom w:val="none" w:sz="0" w:space="0" w:color="auto"/>
            <w:right w:val="none" w:sz="0" w:space="0" w:color="auto"/>
          </w:divBdr>
        </w:div>
        <w:div w:id="147788333">
          <w:marLeft w:val="640"/>
          <w:marRight w:val="0"/>
          <w:marTop w:val="0"/>
          <w:marBottom w:val="0"/>
          <w:divBdr>
            <w:top w:val="none" w:sz="0" w:space="0" w:color="auto"/>
            <w:left w:val="none" w:sz="0" w:space="0" w:color="auto"/>
            <w:bottom w:val="none" w:sz="0" w:space="0" w:color="auto"/>
            <w:right w:val="none" w:sz="0" w:space="0" w:color="auto"/>
          </w:divBdr>
        </w:div>
        <w:div w:id="1262570060">
          <w:marLeft w:val="640"/>
          <w:marRight w:val="0"/>
          <w:marTop w:val="0"/>
          <w:marBottom w:val="0"/>
          <w:divBdr>
            <w:top w:val="none" w:sz="0" w:space="0" w:color="auto"/>
            <w:left w:val="none" w:sz="0" w:space="0" w:color="auto"/>
            <w:bottom w:val="none" w:sz="0" w:space="0" w:color="auto"/>
            <w:right w:val="none" w:sz="0" w:space="0" w:color="auto"/>
          </w:divBdr>
        </w:div>
        <w:div w:id="1758013756">
          <w:marLeft w:val="640"/>
          <w:marRight w:val="0"/>
          <w:marTop w:val="0"/>
          <w:marBottom w:val="0"/>
          <w:divBdr>
            <w:top w:val="none" w:sz="0" w:space="0" w:color="auto"/>
            <w:left w:val="none" w:sz="0" w:space="0" w:color="auto"/>
            <w:bottom w:val="none" w:sz="0" w:space="0" w:color="auto"/>
            <w:right w:val="none" w:sz="0" w:space="0" w:color="auto"/>
          </w:divBdr>
        </w:div>
        <w:div w:id="2130973982">
          <w:marLeft w:val="640"/>
          <w:marRight w:val="0"/>
          <w:marTop w:val="0"/>
          <w:marBottom w:val="0"/>
          <w:divBdr>
            <w:top w:val="none" w:sz="0" w:space="0" w:color="auto"/>
            <w:left w:val="none" w:sz="0" w:space="0" w:color="auto"/>
            <w:bottom w:val="none" w:sz="0" w:space="0" w:color="auto"/>
            <w:right w:val="none" w:sz="0" w:space="0" w:color="auto"/>
          </w:divBdr>
        </w:div>
        <w:div w:id="839850043">
          <w:marLeft w:val="640"/>
          <w:marRight w:val="0"/>
          <w:marTop w:val="0"/>
          <w:marBottom w:val="0"/>
          <w:divBdr>
            <w:top w:val="none" w:sz="0" w:space="0" w:color="auto"/>
            <w:left w:val="none" w:sz="0" w:space="0" w:color="auto"/>
            <w:bottom w:val="none" w:sz="0" w:space="0" w:color="auto"/>
            <w:right w:val="none" w:sz="0" w:space="0" w:color="auto"/>
          </w:divBdr>
        </w:div>
        <w:div w:id="449278030">
          <w:marLeft w:val="640"/>
          <w:marRight w:val="0"/>
          <w:marTop w:val="0"/>
          <w:marBottom w:val="0"/>
          <w:divBdr>
            <w:top w:val="none" w:sz="0" w:space="0" w:color="auto"/>
            <w:left w:val="none" w:sz="0" w:space="0" w:color="auto"/>
            <w:bottom w:val="none" w:sz="0" w:space="0" w:color="auto"/>
            <w:right w:val="none" w:sz="0" w:space="0" w:color="auto"/>
          </w:divBdr>
        </w:div>
        <w:div w:id="132989737">
          <w:marLeft w:val="640"/>
          <w:marRight w:val="0"/>
          <w:marTop w:val="0"/>
          <w:marBottom w:val="0"/>
          <w:divBdr>
            <w:top w:val="none" w:sz="0" w:space="0" w:color="auto"/>
            <w:left w:val="none" w:sz="0" w:space="0" w:color="auto"/>
            <w:bottom w:val="none" w:sz="0" w:space="0" w:color="auto"/>
            <w:right w:val="none" w:sz="0" w:space="0" w:color="auto"/>
          </w:divBdr>
        </w:div>
        <w:div w:id="412550845">
          <w:marLeft w:val="640"/>
          <w:marRight w:val="0"/>
          <w:marTop w:val="0"/>
          <w:marBottom w:val="0"/>
          <w:divBdr>
            <w:top w:val="none" w:sz="0" w:space="0" w:color="auto"/>
            <w:left w:val="none" w:sz="0" w:space="0" w:color="auto"/>
            <w:bottom w:val="none" w:sz="0" w:space="0" w:color="auto"/>
            <w:right w:val="none" w:sz="0" w:space="0" w:color="auto"/>
          </w:divBdr>
        </w:div>
        <w:div w:id="2127499769">
          <w:marLeft w:val="640"/>
          <w:marRight w:val="0"/>
          <w:marTop w:val="0"/>
          <w:marBottom w:val="0"/>
          <w:divBdr>
            <w:top w:val="none" w:sz="0" w:space="0" w:color="auto"/>
            <w:left w:val="none" w:sz="0" w:space="0" w:color="auto"/>
            <w:bottom w:val="none" w:sz="0" w:space="0" w:color="auto"/>
            <w:right w:val="none" w:sz="0" w:space="0" w:color="auto"/>
          </w:divBdr>
        </w:div>
        <w:div w:id="2018144302">
          <w:marLeft w:val="640"/>
          <w:marRight w:val="0"/>
          <w:marTop w:val="0"/>
          <w:marBottom w:val="0"/>
          <w:divBdr>
            <w:top w:val="none" w:sz="0" w:space="0" w:color="auto"/>
            <w:left w:val="none" w:sz="0" w:space="0" w:color="auto"/>
            <w:bottom w:val="none" w:sz="0" w:space="0" w:color="auto"/>
            <w:right w:val="none" w:sz="0" w:space="0" w:color="auto"/>
          </w:divBdr>
        </w:div>
        <w:div w:id="1059668636">
          <w:marLeft w:val="640"/>
          <w:marRight w:val="0"/>
          <w:marTop w:val="0"/>
          <w:marBottom w:val="0"/>
          <w:divBdr>
            <w:top w:val="none" w:sz="0" w:space="0" w:color="auto"/>
            <w:left w:val="none" w:sz="0" w:space="0" w:color="auto"/>
            <w:bottom w:val="none" w:sz="0" w:space="0" w:color="auto"/>
            <w:right w:val="none" w:sz="0" w:space="0" w:color="auto"/>
          </w:divBdr>
        </w:div>
        <w:div w:id="30306270">
          <w:marLeft w:val="640"/>
          <w:marRight w:val="0"/>
          <w:marTop w:val="0"/>
          <w:marBottom w:val="0"/>
          <w:divBdr>
            <w:top w:val="none" w:sz="0" w:space="0" w:color="auto"/>
            <w:left w:val="none" w:sz="0" w:space="0" w:color="auto"/>
            <w:bottom w:val="none" w:sz="0" w:space="0" w:color="auto"/>
            <w:right w:val="none" w:sz="0" w:space="0" w:color="auto"/>
          </w:divBdr>
        </w:div>
        <w:div w:id="921644451">
          <w:marLeft w:val="640"/>
          <w:marRight w:val="0"/>
          <w:marTop w:val="0"/>
          <w:marBottom w:val="0"/>
          <w:divBdr>
            <w:top w:val="none" w:sz="0" w:space="0" w:color="auto"/>
            <w:left w:val="none" w:sz="0" w:space="0" w:color="auto"/>
            <w:bottom w:val="none" w:sz="0" w:space="0" w:color="auto"/>
            <w:right w:val="none" w:sz="0" w:space="0" w:color="auto"/>
          </w:divBdr>
        </w:div>
        <w:div w:id="1625430060">
          <w:marLeft w:val="640"/>
          <w:marRight w:val="0"/>
          <w:marTop w:val="0"/>
          <w:marBottom w:val="0"/>
          <w:divBdr>
            <w:top w:val="none" w:sz="0" w:space="0" w:color="auto"/>
            <w:left w:val="none" w:sz="0" w:space="0" w:color="auto"/>
            <w:bottom w:val="none" w:sz="0" w:space="0" w:color="auto"/>
            <w:right w:val="none" w:sz="0" w:space="0" w:color="auto"/>
          </w:divBdr>
        </w:div>
        <w:div w:id="1827936597">
          <w:marLeft w:val="640"/>
          <w:marRight w:val="0"/>
          <w:marTop w:val="0"/>
          <w:marBottom w:val="0"/>
          <w:divBdr>
            <w:top w:val="none" w:sz="0" w:space="0" w:color="auto"/>
            <w:left w:val="none" w:sz="0" w:space="0" w:color="auto"/>
            <w:bottom w:val="none" w:sz="0" w:space="0" w:color="auto"/>
            <w:right w:val="none" w:sz="0" w:space="0" w:color="auto"/>
          </w:divBdr>
        </w:div>
        <w:div w:id="1692873809">
          <w:marLeft w:val="640"/>
          <w:marRight w:val="0"/>
          <w:marTop w:val="0"/>
          <w:marBottom w:val="0"/>
          <w:divBdr>
            <w:top w:val="none" w:sz="0" w:space="0" w:color="auto"/>
            <w:left w:val="none" w:sz="0" w:space="0" w:color="auto"/>
            <w:bottom w:val="none" w:sz="0" w:space="0" w:color="auto"/>
            <w:right w:val="none" w:sz="0" w:space="0" w:color="auto"/>
          </w:divBdr>
        </w:div>
        <w:div w:id="747583526">
          <w:marLeft w:val="640"/>
          <w:marRight w:val="0"/>
          <w:marTop w:val="0"/>
          <w:marBottom w:val="0"/>
          <w:divBdr>
            <w:top w:val="none" w:sz="0" w:space="0" w:color="auto"/>
            <w:left w:val="none" w:sz="0" w:space="0" w:color="auto"/>
            <w:bottom w:val="none" w:sz="0" w:space="0" w:color="auto"/>
            <w:right w:val="none" w:sz="0" w:space="0" w:color="auto"/>
          </w:divBdr>
        </w:div>
        <w:div w:id="468863244">
          <w:marLeft w:val="640"/>
          <w:marRight w:val="0"/>
          <w:marTop w:val="0"/>
          <w:marBottom w:val="0"/>
          <w:divBdr>
            <w:top w:val="none" w:sz="0" w:space="0" w:color="auto"/>
            <w:left w:val="none" w:sz="0" w:space="0" w:color="auto"/>
            <w:bottom w:val="none" w:sz="0" w:space="0" w:color="auto"/>
            <w:right w:val="none" w:sz="0" w:space="0" w:color="auto"/>
          </w:divBdr>
        </w:div>
        <w:div w:id="2069568684">
          <w:marLeft w:val="640"/>
          <w:marRight w:val="0"/>
          <w:marTop w:val="0"/>
          <w:marBottom w:val="0"/>
          <w:divBdr>
            <w:top w:val="none" w:sz="0" w:space="0" w:color="auto"/>
            <w:left w:val="none" w:sz="0" w:space="0" w:color="auto"/>
            <w:bottom w:val="none" w:sz="0" w:space="0" w:color="auto"/>
            <w:right w:val="none" w:sz="0" w:space="0" w:color="auto"/>
          </w:divBdr>
        </w:div>
        <w:div w:id="2094541988">
          <w:marLeft w:val="640"/>
          <w:marRight w:val="0"/>
          <w:marTop w:val="0"/>
          <w:marBottom w:val="0"/>
          <w:divBdr>
            <w:top w:val="none" w:sz="0" w:space="0" w:color="auto"/>
            <w:left w:val="none" w:sz="0" w:space="0" w:color="auto"/>
            <w:bottom w:val="none" w:sz="0" w:space="0" w:color="auto"/>
            <w:right w:val="none" w:sz="0" w:space="0" w:color="auto"/>
          </w:divBdr>
        </w:div>
        <w:div w:id="413208215">
          <w:marLeft w:val="640"/>
          <w:marRight w:val="0"/>
          <w:marTop w:val="0"/>
          <w:marBottom w:val="0"/>
          <w:divBdr>
            <w:top w:val="none" w:sz="0" w:space="0" w:color="auto"/>
            <w:left w:val="none" w:sz="0" w:space="0" w:color="auto"/>
            <w:bottom w:val="none" w:sz="0" w:space="0" w:color="auto"/>
            <w:right w:val="none" w:sz="0" w:space="0" w:color="auto"/>
          </w:divBdr>
        </w:div>
        <w:div w:id="1234004818">
          <w:marLeft w:val="640"/>
          <w:marRight w:val="0"/>
          <w:marTop w:val="0"/>
          <w:marBottom w:val="0"/>
          <w:divBdr>
            <w:top w:val="none" w:sz="0" w:space="0" w:color="auto"/>
            <w:left w:val="none" w:sz="0" w:space="0" w:color="auto"/>
            <w:bottom w:val="none" w:sz="0" w:space="0" w:color="auto"/>
            <w:right w:val="none" w:sz="0" w:space="0" w:color="auto"/>
          </w:divBdr>
        </w:div>
        <w:div w:id="1379545602">
          <w:marLeft w:val="640"/>
          <w:marRight w:val="0"/>
          <w:marTop w:val="0"/>
          <w:marBottom w:val="0"/>
          <w:divBdr>
            <w:top w:val="none" w:sz="0" w:space="0" w:color="auto"/>
            <w:left w:val="none" w:sz="0" w:space="0" w:color="auto"/>
            <w:bottom w:val="none" w:sz="0" w:space="0" w:color="auto"/>
            <w:right w:val="none" w:sz="0" w:space="0" w:color="auto"/>
          </w:divBdr>
        </w:div>
        <w:div w:id="309676153">
          <w:marLeft w:val="640"/>
          <w:marRight w:val="0"/>
          <w:marTop w:val="0"/>
          <w:marBottom w:val="0"/>
          <w:divBdr>
            <w:top w:val="none" w:sz="0" w:space="0" w:color="auto"/>
            <w:left w:val="none" w:sz="0" w:space="0" w:color="auto"/>
            <w:bottom w:val="none" w:sz="0" w:space="0" w:color="auto"/>
            <w:right w:val="none" w:sz="0" w:space="0" w:color="auto"/>
          </w:divBdr>
        </w:div>
        <w:div w:id="1503855920">
          <w:marLeft w:val="640"/>
          <w:marRight w:val="0"/>
          <w:marTop w:val="0"/>
          <w:marBottom w:val="0"/>
          <w:divBdr>
            <w:top w:val="none" w:sz="0" w:space="0" w:color="auto"/>
            <w:left w:val="none" w:sz="0" w:space="0" w:color="auto"/>
            <w:bottom w:val="none" w:sz="0" w:space="0" w:color="auto"/>
            <w:right w:val="none" w:sz="0" w:space="0" w:color="auto"/>
          </w:divBdr>
        </w:div>
        <w:div w:id="214238213">
          <w:marLeft w:val="640"/>
          <w:marRight w:val="0"/>
          <w:marTop w:val="0"/>
          <w:marBottom w:val="0"/>
          <w:divBdr>
            <w:top w:val="none" w:sz="0" w:space="0" w:color="auto"/>
            <w:left w:val="none" w:sz="0" w:space="0" w:color="auto"/>
            <w:bottom w:val="none" w:sz="0" w:space="0" w:color="auto"/>
            <w:right w:val="none" w:sz="0" w:space="0" w:color="auto"/>
          </w:divBdr>
        </w:div>
        <w:div w:id="1107459039">
          <w:marLeft w:val="640"/>
          <w:marRight w:val="0"/>
          <w:marTop w:val="0"/>
          <w:marBottom w:val="0"/>
          <w:divBdr>
            <w:top w:val="none" w:sz="0" w:space="0" w:color="auto"/>
            <w:left w:val="none" w:sz="0" w:space="0" w:color="auto"/>
            <w:bottom w:val="none" w:sz="0" w:space="0" w:color="auto"/>
            <w:right w:val="none" w:sz="0" w:space="0" w:color="auto"/>
          </w:divBdr>
        </w:div>
        <w:div w:id="1077098419">
          <w:marLeft w:val="640"/>
          <w:marRight w:val="0"/>
          <w:marTop w:val="0"/>
          <w:marBottom w:val="0"/>
          <w:divBdr>
            <w:top w:val="none" w:sz="0" w:space="0" w:color="auto"/>
            <w:left w:val="none" w:sz="0" w:space="0" w:color="auto"/>
            <w:bottom w:val="none" w:sz="0" w:space="0" w:color="auto"/>
            <w:right w:val="none" w:sz="0" w:space="0" w:color="auto"/>
          </w:divBdr>
        </w:div>
        <w:div w:id="1699114076">
          <w:marLeft w:val="640"/>
          <w:marRight w:val="0"/>
          <w:marTop w:val="0"/>
          <w:marBottom w:val="0"/>
          <w:divBdr>
            <w:top w:val="none" w:sz="0" w:space="0" w:color="auto"/>
            <w:left w:val="none" w:sz="0" w:space="0" w:color="auto"/>
            <w:bottom w:val="none" w:sz="0" w:space="0" w:color="auto"/>
            <w:right w:val="none" w:sz="0" w:space="0" w:color="auto"/>
          </w:divBdr>
        </w:div>
        <w:div w:id="730156275">
          <w:marLeft w:val="640"/>
          <w:marRight w:val="0"/>
          <w:marTop w:val="0"/>
          <w:marBottom w:val="0"/>
          <w:divBdr>
            <w:top w:val="none" w:sz="0" w:space="0" w:color="auto"/>
            <w:left w:val="none" w:sz="0" w:space="0" w:color="auto"/>
            <w:bottom w:val="none" w:sz="0" w:space="0" w:color="auto"/>
            <w:right w:val="none" w:sz="0" w:space="0" w:color="auto"/>
          </w:divBdr>
        </w:div>
        <w:div w:id="383607544">
          <w:marLeft w:val="640"/>
          <w:marRight w:val="0"/>
          <w:marTop w:val="0"/>
          <w:marBottom w:val="0"/>
          <w:divBdr>
            <w:top w:val="none" w:sz="0" w:space="0" w:color="auto"/>
            <w:left w:val="none" w:sz="0" w:space="0" w:color="auto"/>
            <w:bottom w:val="none" w:sz="0" w:space="0" w:color="auto"/>
            <w:right w:val="none" w:sz="0" w:space="0" w:color="auto"/>
          </w:divBdr>
        </w:div>
        <w:div w:id="1735354009">
          <w:marLeft w:val="640"/>
          <w:marRight w:val="0"/>
          <w:marTop w:val="0"/>
          <w:marBottom w:val="0"/>
          <w:divBdr>
            <w:top w:val="none" w:sz="0" w:space="0" w:color="auto"/>
            <w:left w:val="none" w:sz="0" w:space="0" w:color="auto"/>
            <w:bottom w:val="none" w:sz="0" w:space="0" w:color="auto"/>
            <w:right w:val="none" w:sz="0" w:space="0" w:color="auto"/>
          </w:divBdr>
        </w:div>
        <w:div w:id="782767902">
          <w:marLeft w:val="640"/>
          <w:marRight w:val="0"/>
          <w:marTop w:val="0"/>
          <w:marBottom w:val="0"/>
          <w:divBdr>
            <w:top w:val="none" w:sz="0" w:space="0" w:color="auto"/>
            <w:left w:val="none" w:sz="0" w:space="0" w:color="auto"/>
            <w:bottom w:val="none" w:sz="0" w:space="0" w:color="auto"/>
            <w:right w:val="none" w:sz="0" w:space="0" w:color="auto"/>
          </w:divBdr>
        </w:div>
        <w:div w:id="1794905747">
          <w:marLeft w:val="640"/>
          <w:marRight w:val="0"/>
          <w:marTop w:val="0"/>
          <w:marBottom w:val="0"/>
          <w:divBdr>
            <w:top w:val="none" w:sz="0" w:space="0" w:color="auto"/>
            <w:left w:val="none" w:sz="0" w:space="0" w:color="auto"/>
            <w:bottom w:val="none" w:sz="0" w:space="0" w:color="auto"/>
            <w:right w:val="none" w:sz="0" w:space="0" w:color="auto"/>
          </w:divBdr>
        </w:div>
        <w:div w:id="591741778">
          <w:marLeft w:val="640"/>
          <w:marRight w:val="0"/>
          <w:marTop w:val="0"/>
          <w:marBottom w:val="0"/>
          <w:divBdr>
            <w:top w:val="none" w:sz="0" w:space="0" w:color="auto"/>
            <w:left w:val="none" w:sz="0" w:space="0" w:color="auto"/>
            <w:bottom w:val="none" w:sz="0" w:space="0" w:color="auto"/>
            <w:right w:val="none" w:sz="0" w:space="0" w:color="auto"/>
          </w:divBdr>
        </w:div>
        <w:div w:id="1320111530">
          <w:marLeft w:val="640"/>
          <w:marRight w:val="0"/>
          <w:marTop w:val="0"/>
          <w:marBottom w:val="0"/>
          <w:divBdr>
            <w:top w:val="none" w:sz="0" w:space="0" w:color="auto"/>
            <w:left w:val="none" w:sz="0" w:space="0" w:color="auto"/>
            <w:bottom w:val="none" w:sz="0" w:space="0" w:color="auto"/>
            <w:right w:val="none" w:sz="0" w:space="0" w:color="auto"/>
          </w:divBdr>
        </w:div>
        <w:div w:id="286392538">
          <w:marLeft w:val="640"/>
          <w:marRight w:val="0"/>
          <w:marTop w:val="0"/>
          <w:marBottom w:val="0"/>
          <w:divBdr>
            <w:top w:val="none" w:sz="0" w:space="0" w:color="auto"/>
            <w:left w:val="none" w:sz="0" w:space="0" w:color="auto"/>
            <w:bottom w:val="none" w:sz="0" w:space="0" w:color="auto"/>
            <w:right w:val="none" w:sz="0" w:space="0" w:color="auto"/>
          </w:divBdr>
        </w:div>
        <w:div w:id="615452190">
          <w:marLeft w:val="640"/>
          <w:marRight w:val="0"/>
          <w:marTop w:val="0"/>
          <w:marBottom w:val="0"/>
          <w:divBdr>
            <w:top w:val="none" w:sz="0" w:space="0" w:color="auto"/>
            <w:left w:val="none" w:sz="0" w:space="0" w:color="auto"/>
            <w:bottom w:val="none" w:sz="0" w:space="0" w:color="auto"/>
            <w:right w:val="none" w:sz="0" w:space="0" w:color="auto"/>
          </w:divBdr>
        </w:div>
        <w:div w:id="436219964">
          <w:marLeft w:val="640"/>
          <w:marRight w:val="0"/>
          <w:marTop w:val="0"/>
          <w:marBottom w:val="0"/>
          <w:divBdr>
            <w:top w:val="none" w:sz="0" w:space="0" w:color="auto"/>
            <w:left w:val="none" w:sz="0" w:space="0" w:color="auto"/>
            <w:bottom w:val="none" w:sz="0" w:space="0" w:color="auto"/>
            <w:right w:val="none" w:sz="0" w:space="0" w:color="auto"/>
          </w:divBdr>
        </w:div>
        <w:div w:id="283655833">
          <w:marLeft w:val="640"/>
          <w:marRight w:val="0"/>
          <w:marTop w:val="0"/>
          <w:marBottom w:val="0"/>
          <w:divBdr>
            <w:top w:val="none" w:sz="0" w:space="0" w:color="auto"/>
            <w:left w:val="none" w:sz="0" w:space="0" w:color="auto"/>
            <w:bottom w:val="none" w:sz="0" w:space="0" w:color="auto"/>
            <w:right w:val="none" w:sz="0" w:space="0" w:color="auto"/>
          </w:divBdr>
        </w:div>
        <w:div w:id="412969440">
          <w:marLeft w:val="640"/>
          <w:marRight w:val="0"/>
          <w:marTop w:val="0"/>
          <w:marBottom w:val="0"/>
          <w:divBdr>
            <w:top w:val="none" w:sz="0" w:space="0" w:color="auto"/>
            <w:left w:val="none" w:sz="0" w:space="0" w:color="auto"/>
            <w:bottom w:val="none" w:sz="0" w:space="0" w:color="auto"/>
            <w:right w:val="none" w:sz="0" w:space="0" w:color="auto"/>
          </w:divBdr>
        </w:div>
        <w:div w:id="1557273649">
          <w:marLeft w:val="640"/>
          <w:marRight w:val="0"/>
          <w:marTop w:val="0"/>
          <w:marBottom w:val="0"/>
          <w:divBdr>
            <w:top w:val="none" w:sz="0" w:space="0" w:color="auto"/>
            <w:left w:val="none" w:sz="0" w:space="0" w:color="auto"/>
            <w:bottom w:val="none" w:sz="0" w:space="0" w:color="auto"/>
            <w:right w:val="none" w:sz="0" w:space="0" w:color="auto"/>
          </w:divBdr>
        </w:div>
        <w:div w:id="412358306">
          <w:marLeft w:val="640"/>
          <w:marRight w:val="0"/>
          <w:marTop w:val="0"/>
          <w:marBottom w:val="0"/>
          <w:divBdr>
            <w:top w:val="none" w:sz="0" w:space="0" w:color="auto"/>
            <w:left w:val="none" w:sz="0" w:space="0" w:color="auto"/>
            <w:bottom w:val="none" w:sz="0" w:space="0" w:color="auto"/>
            <w:right w:val="none" w:sz="0" w:space="0" w:color="auto"/>
          </w:divBdr>
        </w:div>
        <w:div w:id="1338537927">
          <w:marLeft w:val="640"/>
          <w:marRight w:val="0"/>
          <w:marTop w:val="0"/>
          <w:marBottom w:val="0"/>
          <w:divBdr>
            <w:top w:val="none" w:sz="0" w:space="0" w:color="auto"/>
            <w:left w:val="none" w:sz="0" w:space="0" w:color="auto"/>
            <w:bottom w:val="none" w:sz="0" w:space="0" w:color="auto"/>
            <w:right w:val="none" w:sz="0" w:space="0" w:color="auto"/>
          </w:divBdr>
        </w:div>
        <w:div w:id="894269274">
          <w:marLeft w:val="640"/>
          <w:marRight w:val="0"/>
          <w:marTop w:val="0"/>
          <w:marBottom w:val="0"/>
          <w:divBdr>
            <w:top w:val="none" w:sz="0" w:space="0" w:color="auto"/>
            <w:left w:val="none" w:sz="0" w:space="0" w:color="auto"/>
            <w:bottom w:val="none" w:sz="0" w:space="0" w:color="auto"/>
            <w:right w:val="none" w:sz="0" w:space="0" w:color="auto"/>
          </w:divBdr>
        </w:div>
        <w:div w:id="1521502563">
          <w:marLeft w:val="640"/>
          <w:marRight w:val="0"/>
          <w:marTop w:val="0"/>
          <w:marBottom w:val="0"/>
          <w:divBdr>
            <w:top w:val="none" w:sz="0" w:space="0" w:color="auto"/>
            <w:left w:val="none" w:sz="0" w:space="0" w:color="auto"/>
            <w:bottom w:val="none" w:sz="0" w:space="0" w:color="auto"/>
            <w:right w:val="none" w:sz="0" w:space="0" w:color="auto"/>
          </w:divBdr>
        </w:div>
        <w:div w:id="1987852420">
          <w:marLeft w:val="640"/>
          <w:marRight w:val="0"/>
          <w:marTop w:val="0"/>
          <w:marBottom w:val="0"/>
          <w:divBdr>
            <w:top w:val="none" w:sz="0" w:space="0" w:color="auto"/>
            <w:left w:val="none" w:sz="0" w:space="0" w:color="auto"/>
            <w:bottom w:val="none" w:sz="0" w:space="0" w:color="auto"/>
            <w:right w:val="none" w:sz="0" w:space="0" w:color="auto"/>
          </w:divBdr>
        </w:div>
        <w:div w:id="803275707">
          <w:marLeft w:val="640"/>
          <w:marRight w:val="0"/>
          <w:marTop w:val="0"/>
          <w:marBottom w:val="0"/>
          <w:divBdr>
            <w:top w:val="none" w:sz="0" w:space="0" w:color="auto"/>
            <w:left w:val="none" w:sz="0" w:space="0" w:color="auto"/>
            <w:bottom w:val="none" w:sz="0" w:space="0" w:color="auto"/>
            <w:right w:val="none" w:sz="0" w:space="0" w:color="auto"/>
          </w:divBdr>
        </w:div>
        <w:div w:id="714278032">
          <w:marLeft w:val="640"/>
          <w:marRight w:val="0"/>
          <w:marTop w:val="0"/>
          <w:marBottom w:val="0"/>
          <w:divBdr>
            <w:top w:val="none" w:sz="0" w:space="0" w:color="auto"/>
            <w:left w:val="none" w:sz="0" w:space="0" w:color="auto"/>
            <w:bottom w:val="none" w:sz="0" w:space="0" w:color="auto"/>
            <w:right w:val="none" w:sz="0" w:space="0" w:color="auto"/>
          </w:divBdr>
        </w:div>
        <w:div w:id="599801767">
          <w:marLeft w:val="640"/>
          <w:marRight w:val="0"/>
          <w:marTop w:val="0"/>
          <w:marBottom w:val="0"/>
          <w:divBdr>
            <w:top w:val="none" w:sz="0" w:space="0" w:color="auto"/>
            <w:left w:val="none" w:sz="0" w:space="0" w:color="auto"/>
            <w:bottom w:val="none" w:sz="0" w:space="0" w:color="auto"/>
            <w:right w:val="none" w:sz="0" w:space="0" w:color="auto"/>
          </w:divBdr>
        </w:div>
        <w:div w:id="205529907">
          <w:marLeft w:val="640"/>
          <w:marRight w:val="0"/>
          <w:marTop w:val="0"/>
          <w:marBottom w:val="0"/>
          <w:divBdr>
            <w:top w:val="none" w:sz="0" w:space="0" w:color="auto"/>
            <w:left w:val="none" w:sz="0" w:space="0" w:color="auto"/>
            <w:bottom w:val="none" w:sz="0" w:space="0" w:color="auto"/>
            <w:right w:val="none" w:sz="0" w:space="0" w:color="auto"/>
          </w:divBdr>
        </w:div>
        <w:div w:id="1959526616">
          <w:marLeft w:val="640"/>
          <w:marRight w:val="0"/>
          <w:marTop w:val="0"/>
          <w:marBottom w:val="0"/>
          <w:divBdr>
            <w:top w:val="none" w:sz="0" w:space="0" w:color="auto"/>
            <w:left w:val="none" w:sz="0" w:space="0" w:color="auto"/>
            <w:bottom w:val="none" w:sz="0" w:space="0" w:color="auto"/>
            <w:right w:val="none" w:sz="0" w:space="0" w:color="auto"/>
          </w:divBdr>
        </w:div>
        <w:div w:id="1569877052">
          <w:marLeft w:val="640"/>
          <w:marRight w:val="0"/>
          <w:marTop w:val="0"/>
          <w:marBottom w:val="0"/>
          <w:divBdr>
            <w:top w:val="none" w:sz="0" w:space="0" w:color="auto"/>
            <w:left w:val="none" w:sz="0" w:space="0" w:color="auto"/>
            <w:bottom w:val="none" w:sz="0" w:space="0" w:color="auto"/>
            <w:right w:val="none" w:sz="0" w:space="0" w:color="auto"/>
          </w:divBdr>
        </w:div>
        <w:div w:id="1325814955">
          <w:marLeft w:val="640"/>
          <w:marRight w:val="0"/>
          <w:marTop w:val="0"/>
          <w:marBottom w:val="0"/>
          <w:divBdr>
            <w:top w:val="none" w:sz="0" w:space="0" w:color="auto"/>
            <w:left w:val="none" w:sz="0" w:space="0" w:color="auto"/>
            <w:bottom w:val="none" w:sz="0" w:space="0" w:color="auto"/>
            <w:right w:val="none" w:sz="0" w:space="0" w:color="auto"/>
          </w:divBdr>
        </w:div>
        <w:div w:id="891238147">
          <w:marLeft w:val="640"/>
          <w:marRight w:val="0"/>
          <w:marTop w:val="0"/>
          <w:marBottom w:val="0"/>
          <w:divBdr>
            <w:top w:val="none" w:sz="0" w:space="0" w:color="auto"/>
            <w:left w:val="none" w:sz="0" w:space="0" w:color="auto"/>
            <w:bottom w:val="none" w:sz="0" w:space="0" w:color="auto"/>
            <w:right w:val="none" w:sz="0" w:space="0" w:color="auto"/>
          </w:divBdr>
        </w:div>
        <w:div w:id="29691489">
          <w:marLeft w:val="640"/>
          <w:marRight w:val="0"/>
          <w:marTop w:val="0"/>
          <w:marBottom w:val="0"/>
          <w:divBdr>
            <w:top w:val="none" w:sz="0" w:space="0" w:color="auto"/>
            <w:left w:val="none" w:sz="0" w:space="0" w:color="auto"/>
            <w:bottom w:val="none" w:sz="0" w:space="0" w:color="auto"/>
            <w:right w:val="none" w:sz="0" w:space="0" w:color="auto"/>
          </w:divBdr>
        </w:div>
        <w:div w:id="454711772">
          <w:marLeft w:val="640"/>
          <w:marRight w:val="0"/>
          <w:marTop w:val="0"/>
          <w:marBottom w:val="0"/>
          <w:divBdr>
            <w:top w:val="none" w:sz="0" w:space="0" w:color="auto"/>
            <w:left w:val="none" w:sz="0" w:space="0" w:color="auto"/>
            <w:bottom w:val="none" w:sz="0" w:space="0" w:color="auto"/>
            <w:right w:val="none" w:sz="0" w:space="0" w:color="auto"/>
          </w:divBdr>
        </w:div>
        <w:div w:id="1556502145">
          <w:marLeft w:val="640"/>
          <w:marRight w:val="0"/>
          <w:marTop w:val="0"/>
          <w:marBottom w:val="0"/>
          <w:divBdr>
            <w:top w:val="none" w:sz="0" w:space="0" w:color="auto"/>
            <w:left w:val="none" w:sz="0" w:space="0" w:color="auto"/>
            <w:bottom w:val="none" w:sz="0" w:space="0" w:color="auto"/>
            <w:right w:val="none" w:sz="0" w:space="0" w:color="auto"/>
          </w:divBdr>
        </w:div>
        <w:div w:id="1055472762">
          <w:marLeft w:val="640"/>
          <w:marRight w:val="0"/>
          <w:marTop w:val="0"/>
          <w:marBottom w:val="0"/>
          <w:divBdr>
            <w:top w:val="none" w:sz="0" w:space="0" w:color="auto"/>
            <w:left w:val="none" w:sz="0" w:space="0" w:color="auto"/>
            <w:bottom w:val="none" w:sz="0" w:space="0" w:color="auto"/>
            <w:right w:val="none" w:sz="0" w:space="0" w:color="auto"/>
          </w:divBdr>
        </w:div>
        <w:div w:id="1028025583">
          <w:marLeft w:val="640"/>
          <w:marRight w:val="0"/>
          <w:marTop w:val="0"/>
          <w:marBottom w:val="0"/>
          <w:divBdr>
            <w:top w:val="none" w:sz="0" w:space="0" w:color="auto"/>
            <w:left w:val="none" w:sz="0" w:space="0" w:color="auto"/>
            <w:bottom w:val="none" w:sz="0" w:space="0" w:color="auto"/>
            <w:right w:val="none" w:sz="0" w:space="0" w:color="auto"/>
          </w:divBdr>
        </w:div>
        <w:div w:id="888110355">
          <w:marLeft w:val="640"/>
          <w:marRight w:val="0"/>
          <w:marTop w:val="0"/>
          <w:marBottom w:val="0"/>
          <w:divBdr>
            <w:top w:val="none" w:sz="0" w:space="0" w:color="auto"/>
            <w:left w:val="none" w:sz="0" w:space="0" w:color="auto"/>
            <w:bottom w:val="none" w:sz="0" w:space="0" w:color="auto"/>
            <w:right w:val="none" w:sz="0" w:space="0" w:color="auto"/>
          </w:divBdr>
        </w:div>
        <w:div w:id="2091807139">
          <w:marLeft w:val="640"/>
          <w:marRight w:val="0"/>
          <w:marTop w:val="0"/>
          <w:marBottom w:val="0"/>
          <w:divBdr>
            <w:top w:val="none" w:sz="0" w:space="0" w:color="auto"/>
            <w:left w:val="none" w:sz="0" w:space="0" w:color="auto"/>
            <w:bottom w:val="none" w:sz="0" w:space="0" w:color="auto"/>
            <w:right w:val="none" w:sz="0" w:space="0" w:color="auto"/>
          </w:divBdr>
        </w:div>
        <w:div w:id="332683527">
          <w:marLeft w:val="640"/>
          <w:marRight w:val="0"/>
          <w:marTop w:val="0"/>
          <w:marBottom w:val="0"/>
          <w:divBdr>
            <w:top w:val="none" w:sz="0" w:space="0" w:color="auto"/>
            <w:left w:val="none" w:sz="0" w:space="0" w:color="auto"/>
            <w:bottom w:val="none" w:sz="0" w:space="0" w:color="auto"/>
            <w:right w:val="none" w:sz="0" w:space="0" w:color="auto"/>
          </w:divBdr>
        </w:div>
        <w:div w:id="2071876496">
          <w:marLeft w:val="640"/>
          <w:marRight w:val="0"/>
          <w:marTop w:val="0"/>
          <w:marBottom w:val="0"/>
          <w:divBdr>
            <w:top w:val="none" w:sz="0" w:space="0" w:color="auto"/>
            <w:left w:val="none" w:sz="0" w:space="0" w:color="auto"/>
            <w:bottom w:val="none" w:sz="0" w:space="0" w:color="auto"/>
            <w:right w:val="none" w:sz="0" w:space="0" w:color="auto"/>
          </w:divBdr>
        </w:div>
        <w:div w:id="1243444921">
          <w:marLeft w:val="640"/>
          <w:marRight w:val="0"/>
          <w:marTop w:val="0"/>
          <w:marBottom w:val="0"/>
          <w:divBdr>
            <w:top w:val="none" w:sz="0" w:space="0" w:color="auto"/>
            <w:left w:val="none" w:sz="0" w:space="0" w:color="auto"/>
            <w:bottom w:val="none" w:sz="0" w:space="0" w:color="auto"/>
            <w:right w:val="none" w:sz="0" w:space="0" w:color="auto"/>
          </w:divBdr>
        </w:div>
        <w:div w:id="1224951492">
          <w:marLeft w:val="640"/>
          <w:marRight w:val="0"/>
          <w:marTop w:val="0"/>
          <w:marBottom w:val="0"/>
          <w:divBdr>
            <w:top w:val="none" w:sz="0" w:space="0" w:color="auto"/>
            <w:left w:val="none" w:sz="0" w:space="0" w:color="auto"/>
            <w:bottom w:val="none" w:sz="0" w:space="0" w:color="auto"/>
            <w:right w:val="none" w:sz="0" w:space="0" w:color="auto"/>
          </w:divBdr>
        </w:div>
        <w:div w:id="1663967350">
          <w:marLeft w:val="640"/>
          <w:marRight w:val="0"/>
          <w:marTop w:val="0"/>
          <w:marBottom w:val="0"/>
          <w:divBdr>
            <w:top w:val="none" w:sz="0" w:space="0" w:color="auto"/>
            <w:left w:val="none" w:sz="0" w:space="0" w:color="auto"/>
            <w:bottom w:val="none" w:sz="0" w:space="0" w:color="auto"/>
            <w:right w:val="none" w:sz="0" w:space="0" w:color="auto"/>
          </w:divBdr>
        </w:div>
        <w:div w:id="1409962588">
          <w:marLeft w:val="640"/>
          <w:marRight w:val="0"/>
          <w:marTop w:val="0"/>
          <w:marBottom w:val="0"/>
          <w:divBdr>
            <w:top w:val="none" w:sz="0" w:space="0" w:color="auto"/>
            <w:left w:val="none" w:sz="0" w:space="0" w:color="auto"/>
            <w:bottom w:val="none" w:sz="0" w:space="0" w:color="auto"/>
            <w:right w:val="none" w:sz="0" w:space="0" w:color="auto"/>
          </w:divBdr>
        </w:div>
        <w:div w:id="755636603">
          <w:marLeft w:val="640"/>
          <w:marRight w:val="0"/>
          <w:marTop w:val="0"/>
          <w:marBottom w:val="0"/>
          <w:divBdr>
            <w:top w:val="none" w:sz="0" w:space="0" w:color="auto"/>
            <w:left w:val="none" w:sz="0" w:space="0" w:color="auto"/>
            <w:bottom w:val="none" w:sz="0" w:space="0" w:color="auto"/>
            <w:right w:val="none" w:sz="0" w:space="0" w:color="auto"/>
          </w:divBdr>
        </w:div>
        <w:div w:id="179442014">
          <w:marLeft w:val="640"/>
          <w:marRight w:val="0"/>
          <w:marTop w:val="0"/>
          <w:marBottom w:val="0"/>
          <w:divBdr>
            <w:top w:val="none" w:sz="0" w:space="0" w:color="auto"/>
            <w:left w:val="none" w:sz="0" w:space="0" w:color="auto"/>
            <w:bottom w:val="none" w:sz="0" w:space="0" w:color="auto"/>
            <w:right w:val="none" w:sz="0" w:space="0" w:color="auto"/>
          </w:divBdr>
        </w:div>
        <w:div w:id="1618870412">
          <w:marLeft w:val="640"/>
          <w:marRight w:val="0"/>
          <w:marTop w:val="0"/>
          <w:marBottom w:val="0"/>
          <w:divBdr>
            <w:top w:val="none" w:sz="0" w:space="0" w:color="auto"/>
            <w:left w:val="none" w:sz="0" w:space="0" w:color="auto"/>
            <w:bottom w:val="none" w:sz="0" w:space="0" w:color="auto"/>
            <w:right w:val="none" w:sz="0" w:space="0" w:color="auto"/>
          </w:divBdr>
        </w:div>
        <w:div w:id="27485978">
          <w:marLeft w:val="640"/>
          <w:marRight w:val="0"/>
          <w:marTop w:val="0"/>
          <w:marBottom w:val="0"/>
          <w:divBdr>
            <w:top w:val="none" w:sz="0" w:space="0" w:color="auto"/>
            <w:left w:val="none" w:sz="0" w:space="0" w:color="auto"/>
            <w:bottom w:val="none" w:sz="0" w:space="0" w:color="auto"/>
            <w:right w:val="none" w:sz="0" w:space="0" w:color="auto"/>
          </w:divBdr>
        </w:div>
        <w:div w:id="1688213783">
          <w:marLeft w:val="640"/>
          <w:marRight w:val="0"/>
          <w:marTop w:val="0"/>
          <w:marBottom w:val="0"/>
          <w:divBdr>
            <w:top w:val="none" w:sz="0" w:space="0" w:color="auto"/>
            <w:left w:val="none" w:sz="0" w:space="0" w:color="auto"/>
            <w:bottom w:val="none" w:sz="0" w:space="0" w:color="auto"/>
            <w:right w:val="none" w:sz="0" w:space="0" w:color="auto"/>
          </w:divBdr>
        </w:div>
      </w:divsChild>
    </w:div>
    <w:div w:id="502163118">
      <w:bodyDiv w:val="1"/>
      <w:marLeft w:val="0"/>
      <w:marRight w:val="0"/>
      <w:marTop w:val="0"/>
      <w:marBottom w:val="0"/>
      <w:divBdr>
        <w:top w:val="none" w:sz="0" w:space="0" w:color="auto"/>
        <w:left w:val="none" w:sz="0" w:space="0" w:color="auto"/>
        <w:bottom w:val="none" w:sz="0" w:space="0" w:color="auto"/>
        <w:right w:val="none" w:sz="0" w:space="0" w:color="auto"/>
      </w:divBdr>
      <w:divsChild>
        <w:div w:id="407654773">
          <w:marLeft w:val="640"/>
          <w:marRight w:val="0"/>
          <w:marTop w:val="0"/>
          <w:marBottom w:val="0"/>
          <w:divBdr>
            <w:top w:val="none" w:sz="0" w:space="0" w:color="auto"/>
            <w:left w:val="none" w:sz="0" w:space="0" w:color="auto"/>
            <w:bottom w:val="none" w:sz="0" w:space="0" w:color="auto"/>
            <w:right w:val="none" w:sz="0" w:space="0" w:color="auto"/>
          </w:divBdr>
        </w:div>
        <w:div w:id="450707775">
          <w:marLeft w:val="640"/>
          <w:marRight w:val="0"/>
          <w:marTop w:val="0"/>
          <w:marBottom w:val="0"/>
          <w:divBdr>
            <w:top w:val="none" w:sz="0" w:space="0" w:color="auto"/>
            <w:left w:val="none" w:sz="0" w:space="0" w:color="auto"/>
            <w:bottom w:val="none" w:sz="0" w:space="0" w:color="auto"/>
            <w:right w:val="none" w:sz="0" w:space="0" w:color="auto"/>
          </w:divBdr>
        </w:div>
        <w:div w:id="751467607">
          <w:marLeft w:val="640"/>
          <w:marRight w:val="0"/>
          <w:marTop w:val="0"/>
          <w:marBottom w:val="0"/>
          <w:divBdr>
            <w:top w:val="none" w:sz="0" w:space="0" w:color="auto"/>
            <w:left w:val="none" w:sz="0" w:space="0" w:color="auto"/>
            <w:bottom w:val="none" w:sz="0" w:space="0" w:color="auto"/>
            <w:right w:val="none" w:sz="0" w:space="0" w:color="auto"/>
          </w:divBdr>
        </w:div>
        <w:div w:id="1119376095">
          <w:marLeft w:val="640"/>
          <w:marRight w:val="0"/>
          <w:marTop w:val="0"/>
          <w:marBottom w:val="0"/>
          <w:divBdr>
            <w:top w:val="none" w:sz="0" w:space="0" w:color="auto"/>
            <w:left w:val="none" w:sz="0" w:space="0" w:color="auto"/>
            <w:bottom w:val="none" w:sz="0" w:space="0" w:color="auto"/>
            <w:right w:val="none" w:sz="0" w:space="0" w:color="auto"/>
          </w:divBdr>
        </w:div>
        <w:div w:id="1698386897">
          <w:marLeft w:val="640"/>
          <w:marRight w:val="0"/>
          <w:marTop w:val="0"/>
          <w:marBottom w:val="0"/>
          <w:divBdr>
            <w:top w:val="none" w:sz="0" w:space="0" w:color="auto"/>
            <w:left w:val="none" w:sz="0" w:space="0" w:color="auto"/>
            <w:bottom w:val="none" w:sz="0" w:space="0" w:color="auto"/>
            <w:right w:val="none" w:sz="0" w:space="0" w:color="auto"/>
          </w:divBdr>
        </w:div>
        <w:div w:id="267396121">
          <w:marLeft w:val="640"/>
          <w:marRight w:val="0"/>
          <w:marTop w:val="0"/>
          <w:marBottom w:val="0"/>
          <w:divBdr>
            <w:top w:val="none" w:sz="0" w:space="0" w:color="auto"/>
            <w:left w:val="none" w:sz="0" w:space="0" w:color="auto"/>
            <w:bottom w:val="none" w:sz="0" w:space="0" w:color="auto"/>
            <w:right w:val="none" w:sz="0" w:space="0" w:color="auto"/>
          </w:divBdr>
        </w:div>
        <w:div w:id="2026976681">
          <w:marLeft w:val="640"/>
          <w:marRight w:val="0"/>
          <w:marTop w:val="0"/>
          <w:marBottom w:val="0"/>
          <w:divBdr>
            <w:top w:val="none" w:sz="0" w:space="0" w:color="auto"/>
            <w:left w:val="none" w:sz="0" w:space="0" w:color="auto"/>
            <w:bottom w:val="none" w:sz="0" w:space="0" w:color="auto"/>
            <w:right w:val="none" w:sz="0" w:space="0" w:color="auto"/>
          </w:divBdr>
        </w:div>
        <w:div w:id="764035975">
          <w:marLeft w:val="640"/>
          <w:marRight w:val="0"/>
          <w:marTop w:val="0"/>
          <w:marBottom w:val="0"/>
          <w:divBdr>
            <w:top w:val="none" w:sz="0" w:space="0" w:color="auto"/>
            <w:left w:val="none" w:sz="0" w:space="0" w:color="auto"/>
            <w:bottom w:val="none" w:sz="0" w:space="0" w:color="auto"/>
            <w:right w:val="none" w:sz="0" w:space="0" w:color="auto"/>
          </w:divBdr>
        </w:div>
        <w:div w:id="852065397">
          <w:marLeft w:val="640"/>
          <w:marRight w:val="0"/>
          <w:marTop w:val="0"/>
          <w:marBottom w:val="0"/>
          <w:divBdr>
            <w:top w:val="none" w:sz="0" w:space="0" w:color="auto"/>
            <w:left w:val="none" w:sz="0" w:space="0" w:color="auto"/>
            <w:bottom w:val="none" w:sz="0" w:space="0" w:color="auto"/>
            <w:right w:val="none" w:sz="0" w:space="0" w:color="auto"/>
          </w:divBdr>
        </w:div>
        <w:div w:id="952592685">
          <w:marLeft w:val="640"/>
          <w:marRight w:val="0"/>
          <w:marTop w:val="0"/>
          <w:marBottom w:val="0"/>
          <w:divBdr>
            <w:top w:val="none" w:sz="0" w:space="0" w:color="auto"/>
            <w:left w:val="none" w:sz="0" w:space="0" w:color="auto"/>
            <w:bottom w:val="none" w:sz="0" w:space="0" w:color="auto"/>
            <w:right w:val="none" w:sz="0" w:space="0" w:color="auto"/>
          </w:divBdr>
        </w:div>
        <w:div w:id="86464397">
          <w:marLeft w:val="640"/>
          <w:marRight w:val="0"/>
          <w:marTop w:val="0"/>
          <w:marBottom w:val="0"/>
          <w:divBdr>
            <w:top w:val="none" w:sz="0" w:space="0" w:color="auto"/>
            <w:left w:val="none" w:sz="0" w:space="0" w:color="auto"/>
            <w:bottom w:val="none" w:sz="0" w:space="0" w:color="auto"/>
            <w:right w:val="none" w:sz="0" w:space="0" w:color="auto"/>
          </w:divBdr>
        </w:div>
        <w:div w:id="1381904445">
          <w:marLeft w:val="640"/>
          <w:marRight w:val="0"/>
          <w:marTop w:val="0"/>
          <w:marBottom w:val="0"/>
          <w:divBdr>
            <w:top w:val="none" w:sz="0" w:space="0" w:color="auto"/>
            <w:left w:val="none" w:sz="0" w:space="0" w:color="auto"/>
            <w:bottom w:val="none" w:sz="0" w:space="0" w:color="auto"/>
            <w:right w:val="none" w:sz="0" w:space="0" w:color="auto"/>
          </w:divBdr>
        </w:div>
        <w:div w:id="921837933">
          <w:marLeft w:val="640"/>
          <w:marRight w:val="0"/>
          <w:marTop w:val="0"/>
          <w:marBottom w:val="0"/>
          <w:divBdr>
            <w:top w:val="none" w:sz="0" w:space="0" w:color="auto"/>
            <w:left w:val="none" w:sz="0" w:space="0" w:color="auto"/>
            <w:bottom w:val="none" w:sz="0" w:space="0" w:color="auto"/>
            <w:right w:val="none" w:sz="0" w:space="0" w:color="auto"/>
          </w:divBdr>
        </w:div>
        <w:div w:id="1438482071">
          <w:marLeft w:val="640"/>
          <w:marRight w:val="0"/>
          <w:marTop w:val="0"/>
          <w:marBottom w:val="0"/>
          <w:divBdr>
            <w:top w:val="none" w:sz="0" w:space="0" w:color="auto"/>
            <w:left w:val="none" w:sz="0" w:space="0" w:color="auto"/>
            <w:bottom w:val="none" w:sz="0" w:space="0" w:color="auto"/>
            <w:right w:val="none" w:sz="0" w:space="0" w:color="auto"/>
          </w:divBdr>
        </w:div>
        <w:div w:id="611792259">
          <w:marLeft w:val="640"/>
          <w:marRight w:val="0"/>
          <w:marTop w:val="0"/>
          <w:marBottom w:val="0"/>
          <w:divBdr>
            <w:top w:val="none" w:sz="0" w:space="0" w:color="auto"/>
            <w:left w:val="none" w:sz="0" w:space="0" w:color="auto"/>
            <w:bottom w:val="none" w:sz="0" w:space="0" w:color="auto"/>
            <w:right w:val="none" w:sz="0" w:space="0" w:color="auto"/>
          </w:divBdr>
        </w:div>
        <w:div w:id="2038581216">
          <w:marLeft w:val="640"/>
          <w:marRight w:val="0"/>
          <w:marTop w:val="0"/>
          <w:marBottom w:val="0"/>
          <w:divBdr>
            <w:top w:val="none" w:sz="0" w:space="0" w:color="auto"/>
            <w:left w:val="none" w:sz="0" w:space="0" w:color="auto"/>
            <w:bottom w:val="none" w:sz="0" w:space="0" w:color="auto"/>
            <w:right w:val="none" w:sz="0" w:space="0" w:color="auto"/>
          </w:divBdr>
        </w:div>
        <w:div w:id="2077314522">
          <w:marLeft w:val="640"/>
          <w:marRight w:val="0"/>
          <w:marTop w:val="0"/>
          <w:marBottom w:val="0"/>
          <w:divBdr>
            <w:top w:val="none" w:sz="0" w:space="0" w:color="auto"/>
            <w:left w:val="none" w:sz="0" w:space="0" w:color="auto"/>
            <w:bottom w:val="none" w:sz="0" w:space="0" w:color="auto"/>
            <w:right w:val="none" w:sz="0" w:space="0" w:color="auto"/>
          </w:divBdr>
        </w:div>
        <w:div w:id="1125543980">
          <w:marLeft w:val="640"/>
          <w:marRight w:val="0"/>
          <w:marTop w:val="0"/>
          <w:marBottom w:val="0"/>
          <w:divBdr>
            <w:top w:val="none" w:sz="0" w:space="0" w:color="auto"/>
            <w:left w:val="none" w:sz="0" w:space="0" w:color="auto"/>
            <w:bottom w:val="none" w:sz="0" w:space="0" w:color="auto"/>
            <w:right w:val="none" w:sz="0" w:space="0" w:color="auto"/>
          </w:divBdr>
        </w:div>
        <w:div w:id="1792824760">
          <w:marLeft w:val="640"/>
          <w:marRight w:val="0"/>
          <w:marTop w:val="0"/>
          <w:marBottom w:val="0"/>
          <w:divBdr>
            <w:top w:val="none" w:sz="0" w:space="0" w:color="auto"/>
            <w:left w:val="none" w:sz="0" w:space="0" w:color="auto"/>
            <w:bottom w:val="none" w:sz="0" w:space="0" w:color="auto"/>
            <w:right w:val="none" w:sz="0" w:space="0" w:color="auto"/>
          </w:divBdr>
        </w:div>
        <w:div w:id="109322013">
          <w:marLeft w:val="640"/>
          <w:marRight w:val="0"/>
          <w:marTop w:val="0"/>
          <w:marBottom w:val="0"/>
          <w:divBdr>
            <w:top w:val="none" w:sz="0" w:space="0" w:color="auto"/>
            <w:left w:val="none" w:sz="0" w:space="0" w:color="auto"/>
            <w:bottom w:val="none" w:sz="0" w:space="0" w:color="auto"/>
            <w:right w:val="none" w:sz="0" w:space="0" w:color="auto"/>
          </w:divBdr>
        </w:div>
        <w:div w:id="586310209">
          <w:marLeft w:val="640"/>
          <w:marRight w:val="0"/>
          <w:marTop w:val="0"/>
          <w:marBottom w:val="0"/>
          <w:divBdr>
            <w:top w:val="none" w:sz="0" w:space="0" w:color="auto"/>
            <w:left w:val="none" w:sz="0" w:space="0" w:color="auto"/>
            <w:bottom w:val="none" w:sz="0" w:space="0" w:color="auto"/>
            <w:right w:val="none" w:sz="0" w:space="0" w:color="auto"/>
          </w:divBdr>
        </w:div>
        <w:div w:id="1962106283">
          <w:marLeft w:val="640"/>
          <w:marRight w:val="0"/>
          <w:marTop w:val="0"/>
          <w:marBottom w:val="0"/>
          <w:divBdr>
            <w:top w:val="none" w:sz="0" w:space="0" w:color="auto"/>
            <w:left w:val="none" w:sz="0" w:space="0" w:color="auto"/>
            <w:bottom w:val="none" w:sz="0" w:space="0" w:color="auto"/>
            <w:right w:val="none" w:sz="0" w:space="0" w:color="auto"/>
          </w:divBdr>
        </w:div>
        <w:div w:id="263540404">
          <w:marLeft w:val="640"/>
          <w:marRight w:val="0"/>
          <w:marTop w:val="0"/>
          <w:marBottom w:val="0"/>
          <w:divBdr>
            <w:top w:val="none" w:sz="0" w:space="0" w:color="auto"/>
            <w:left w:val="none" w:sz="0" w:space="0" w:color="auto"/>
            <w:bottom w:val="none" w:sz="0" w:space="0" w:color="auto"/>
            <w:right w:val="none" w:sz="0" w:space="0" w:color="auto"/>
          </w:divBdr>
        </w:div>
        <w:div w:id="1636830012">
          <w:marLeft w:val="640"/>
          <w:marRight w:val="0"/>
          <w:marTop w:val="0"/>
          <w:marBottom w:val="0"/>
          <w:divBdr>
            <w:top w:val="none" w:sz="0" w:space="0" w:color="auto"/>
            <w:left w:val="none" w:sz="0" w:space="0" w:color="auto"/>
            <w:bottom w:val="none" w:sz="0" w:space="0" w:color="auto"/>
            <w:right w:val="none" w:sz="0" w:space="0" w:color="auto"/>
          </w:divBdr>
        </w:div>
        <w:div w:id="182133503">
          <w:marLeft w:val="640"/>
          <w:marRight w:val="0"/>
          <w:marTop w:val="0"/>
          <w:marBottom w:val="0"/>
          <w:divBdr>
            <w:top w:val="none" w:sz="0" w:space="0" w:color="auto"/>
            <w:left w:val="none" w:sz="0" w:space="0" w:color="auto"/>
            <w:bottom w:val="none" w:sz="0" w:space="0" w:color="auto"/>
            <w:right w:val="none" w:sz="0" w:space="0" w:color="auto"/>
          </w:divBdr>
        </w:div>
        <w:div w:id="318578053">
          <w:marLeft w:val="640"/>
          <w:marRight w:val="0"/>
          <w:marTop w:val="0"/>
          <w:marBottom w:val="0"/>
          <w:divBdr>
            <w:top w:val="none" w:sz="0" w:space="0" w:color="auto"/>
            <w:left w:val="none" w:sz="0" w:space="0" w:color="auto"/>
            <w:bottom w:val="none" w:sz="0" w:space="0" w:color="auto"/>
            <w:right w:val="none" w:sz="0" w:space="0" w:color="auto"/>
          </w:divBdr>
        </w:div>
        <w:div w:id="421535276">
          <w:marLeft w:val="640"/>
          <w:marRight w:val="0"/>
          <w:marTop w:val="0"/>
          <w:marBottom w:val="0"/>
          <w:divBdr>
            <w:top w:val="none" w:sz="0" w:space="0" w:color="auto"/>
            <w:left w:val="none" w:sz="0" w:space="0" w:color="auto"/>
            <w:bottom w:val="none" w:sz="0" w:space="0" w:color="auto"/>
            <w:right w:val="none" w:sz="0" w:space="0" w:color="auto"/>
          </w:divBdr>
        </w:div>
        <w:div w:id="155532831">
          <w:marLeft w:val="640"/>
          <w:marRight w:val="0"/>
          <w:marTop w:val="0"/>
          <w:marBottom w:val="0"/>
          <w:divBdr>
            <w:top w:val="none" w:sz="0" w:space="0" w:color="auto"/>
            <w:left w:val="none" w:sz="0" w:space="0" w:color="auto"/>
            <w:bottom w:val="none" w:sz="0" w:space="0" w:color="auto"/>
            <w:right w:val="none" w:sz="0" w:space="0" w:color="auto"/>
          </w:divBdr>
        </w:div>
        <w:div w:id="963929660">
          <w:marLeft w:val="640"/>
          <w:marRight w:val="0"/>
          <w:marTop w:val="0"/>
          <w:marBottom w:val="0"/>
          <w:divBdr>
            <w:top w:val="none" w:sz="0" w:space="0" w:color="auto"/>
            <w:left w:val="none" w:sz="0" w:space="0" w:color="auto"/>
            <w:bottom w:val="none" w:sz="0" w:space="0" w:color="auto"/>
            <w:right w:val="none" w:sz="0" w:space="0" w:color="auto"/>
          </w:divBdr>
        </w:div>
        <w:div w:id="811295445">
          <w:marLeft w:val="640"/>
          <w:marRight w:val="0"/>
          <w:marTop w:val="0"/>
          <w:marBottom w:val="0"/>
          <w:divBdr>
            <w:top w:val="none" w:sz="0" w:space="0" w:color="auto"/>
            <w:left w:val="none" w:sz="0" w:space="0" w:color="auto"/>
            <w:bottom w:val="none" w:sz="0" w:space="0" w:color="auto"/>
            <w:right w:val="none" w:sz="0" w:space="0" w:color="auto"/>
          </w:divBdr>
        </w:div>
        <w:div w:id="491483007">
          <w:marLeft w:val="640"/>
          <w:marRight w:val="0"/>
          <w:marTop w:val="0"/>
          <w:marBottom w:val="0"/>
          <w:divBdr>
            <w:top w:val="none" w:sz="0" w:space="0" w:color="auto"/>
            <w:left w:val="none" w:sz="0" w:space="0" w:color="auto"/>
            <w:bottom w:val="none" w:sz="0" w:space="0" w:color="auto"/>
            <w:right w:val="none" w:sz="0" w:space="0" w:color="auto"/>
          </w:divBdr>
        </w:div>
        <w:div w:id="123819149">
          <w:marLeft w:val="640"/>
          <w:marRight w:val="0"/>
          <w:marTop w:val="0"/>
          <w:marBottom w:val="0"/>
          <w:divBdr>
            <w:top w:val="none" w:sz="0" w:space="0" w:color="auto"/>
            <w:left w:val="none" w:sz="0" w:space="0" w:color="auto"/>
            <w:bottom w:val="none" w:sz="0" w:space="0" w:color="auto"/>
            <w:right w:val="none" w:sz="0" w:space="0" w:color="auto"/>
          </w:divBdr>
        </w:div>
        <w:div w:id="1130631922">
          <w:marLeft w:val="640"/>
          <w:marRight w:val="0"/>
          <w:marTop w:val="0"/>
          <w:marBottom w:val="0"/>
          <w:divBdr>
            <w:top w:val="none" w:sz="0" w:space="0" w:color="auto"/>
            <w:left w:val="none" w:sz="0" w:space="0" w:color="auto"/>
            <w:bottom w:val="none" w:sz="0" w:space="0" w:color="auto"/>
            <w:right w:val="none" w:sz="0" w:space="0" w:color="auto"/>
          </w:divBdr>
        </w:div>
        <w:div w:id="1759980070">
          <w:marLeft w:val="640"/>
          <w:marRight w:val="0"/>
          <w:marTop w:val="0"/>
          <w:marBottom w:val="0"/>
          <w:divBdr>
            <w:top w:val="none" w:sz="0" w:space="0" w:color="auto"/>
            <w:left w:val="none" w:sz="0" w:space="0" w:color="auto"/>
            <w:bottom w:val="none" w:sz="0" w:space="0" w:color="auto"/>
            <w:right w:val="none" w:sz="0" w:space="0" w:color="auto"/>
          </w:divBdr>
        </w:div>
        <w:div w:id="2075617198">
          <w:marLeft w:val="640"/>
          <w:marRight w:val="0"/>
          <w:marTop w:val="0"/>
          <w:marBottom w:val="0"/>
          <w:divBdr>
            <w:top w:val="none" w:sz="0" w:space="0" w:color="auto"/>
            <w:left w:val="none" w:sz="0" w:space="0" w:color="auto"/>
            <w:bottom w:val="none" w:sz="0" w:space="0" w:color="auto"/>
            <w:right w:val="none" w:sz="0" w:space="0" w:color="auto"/>
          </w:divBdr>
        </w:div>
        <w:div w:id="844441793">
          <w:marLeft w:val="640"/>
          <w:marRight w:val="0"/>
          <w:marTop w:val="0"/>
          <w:marBottom w:val="0"/>
          <w:divBdr>
            <w:top w:val="none" w:sz="0" w:space="0" w:color="auto"/>
            <w:left w:val="none" w:sz="0" w:space="0" w:color="auto"/>
            <w:bottom w:val="none" w:sz="0" w:space="0" w:color="auto"/>
            <w:right w:val="none" w:sz="0" w:space="0" w:color="auto"/>
          </w:divBdr>
        </w:div>
        <w:div w:id="208222886">
          <w:marLeft w:val="640"/>
          <w:marRight w:val="0"/>
          <w:marTop w:val="0"/>
          <w:marBottom w:val="0"/>
          <w:divBdr>
            <w:top w:val="none" w:sz="0" w:space="0" w:color="auto"/>
            <w:left w:val="none" w:sz="0" w:space="0" w:color="auto"/>
            <w:bottom w:val="none" w:sz="0" w:space="0" w:color="auto"/>
            <w:right w:val="none" w:sz="0" w:space="0" w:color="auto"/>
          </w:divBdr>
        </w:div>
        <w:div w:id="452019351">
          <w:marLeft w:val="640"/>
          <w:marRight w:val="0"/>
          <w:marTop w:val="0"/>
          <w:marBottom w:val="0"/>
          <w:divBdr>
            <w:top w:val="none" w:sz="0" w:space="0" w:color="auto"/>
            <w:left w:val="none" w:sz="0" w:space="0" w:color="auto"/>
            <w:bottom w:val="none" w:sz="0" w:space="0" w:color="auto"/>
            <w:right w:val="none" w:sz="0" w:space="0" w:color="auto"/>
          </w:divBdr>
        </w:div>
        <w:div w:id="7949851">
          <w:marLeft w:val="640"/>
          <w:marRight w:val="0"/>
          <w:marTop w:val="0"/>
          <w:marBottom w:val="0"/>
          <w:divBdr>
            <w:top w:val="none" w:sz="0" w:space="0" w:color="auto"/>
            <w:left w:val="none" w:sz="0" w:space="0" w:color="auto"/>
            <w:bottom w:val="none" w:sz="0" w:space="0" w:color="auto"/>
            <w:right w:val="none" w:sz="0" w:space="0" w:color="auto"/>
          </w:divBdr>
        </w:div>
        <w:div w:id="1867936866">
          <w:marLeft w:val="640"/>
          <w:marRight w:val="0"/>
          <w:marTop w:val="0"/>
          <w:marBottom w:val="0"/>
          <w:divBdr>
            <w:top w:val="none" w:sz="0" w:space="0" w:color="auto"/>
            <w:left w:val="none" w:sz="0" w:space="0" w:color="auto"/>
            <w:bottom w:val="none" w:sz="0" w:space="0" w:color="auto"/>
            <w:right w:val="none" w:sz="0" w:space="0" w:color="auto"/>
          </w:divBdr>
        </w:div>
        <w:div w:id="1840148273">
          <w:marLeft w:val="640"/>
          <w:marRight w:val="0"/>
          <w:marTop w:val="0"/>
          <w:marBottom w:val="0"/>
          <w:divBdr>
            <w:top w:val="none" w:sz="0" w:space="0" w:color="auto"/>
            <w:left w:val="none" w:sz="0" w:space="0" w:color="auto"/>
            <w:bottom w:val="none" w:sz="0" w:space="0" w:color="auto"/>
            <w:right w:val="none" w:sz="0" w:space="0" w:color="auto"/>
          </w:divBdr>
        </w:div>
        <w:div w:id="1229462888">
          <w:marLeft w:val="640"/>
          <w:marRight w:val="0"/>
          <w:marTop w:val="0"/>
          <w:marBottom w:val="0"/>
          <w:divBdr>
            <w:top w:val="none" w:sz="0" w:space="0" w:color="auto"/>
            <w:left w:val="none" w:sz="0" w:space="0" w:color="auto"/>
            <w:bottom w:val="none" w:sz="0" w:space="0" w:color="auto"/>
            <w:right w:val="none" w:sz="0" w:space="0" w:color="auto"/>
          </w:divBdr>
        </w:div>
        <w:div w:id="574977147">
          <w:marLeft w:val="640"/>
          <w:marRight w:val="0"/>
          <w:marTop w:val="0"/>
          <w:marBottom w:val="0"/>
          <w:divBdr>
            <w:top w:val="none" w:sz="0" w:space="0" w:color="auto"/>
            <w:left w:val="none" w:sz="0" w:space="0" w:color="auto"/>
            <w:bottom w:val="none" w:sz="0" w:space="0" w:color="auto"/>
            <w:right w:val="none" w:sz="0" w:space="0" w:color="auto"/>
          </w:divBdr>
        </w:div>
        <w:div w:id="1169901565">
          <w:marLeft w:val="640"/>
          <w:marRight w:val="0"/>
          <w:marTop w:val="0"/>
          <w:marBottom w:val="0"/>
          <w:divBdr>
            <w:top w:val="none" w:sz="0" w:space="0" w:color="auto"/>
            <w:left w:val="none" w:sz="0" w:space="0" w:color="auto"/>
            <w:bottom w:val="none" w:sz="0" w:space="0" w:color="auto"/>
            <w:right w:val="none" w:sz="0" w:space="0" w:color="auto"/>
          </w:divBdr>
        </w:div>
        <w:div w:id="1475756612">
          <w:marLeft w:val="640"/>
          <w:marRight w:val="0"/>
          <w:marTop w:val="0"/>
          <w:marBottom w:val="0"/>
          <w:divBdr>
            <w:top w:val="none" w:sz="0" w:space="0" w:color="auto"/>
            <w:left w:val="none" w:sz="0" w:space="0" w:color="auto"/>
            <w:bottom w:val="none" w:sz="0" w:space="0" w:color="auto"/>
            <w:right w:val="none" w:sz="0" w:space="0" w:color="auto"/>
          </w:divBdr>
        </w:div>
        <w:div w:id="1036202261">
          <w:marLeft w:val="640"/>
          <w:marRight w:val="0"/>
          <w:marTop w:val="0"/>
          <w:marBottom w:val="0"/>
          <w:divBdr>
            <w:top w:val="none" w:sz="0" w:space="0" w:color="auto"/>
            <w:left w:val="none" w:sz="0" w:space="0" w:color="auto"/>
            <w:bottom w:val="none" w:sz="0" w:space="0" w:color="auto"/>
            <w:right w:val="none" w:sz="0" w:space="0" w:color="auto"/>
          </w:divBdr>
        </w:div>
        <w:div w:id="2071998089">
          <w:marLeft w:val="640"/>
          <w:marRight w:val="0"/>
          <w:marTop w:val="0"/>
          <w:marBottom w:val="0"/>
          <w:divBdr>
            <w:top w:val="none" w:sz="0" w:space="0" w:color="auto"/>
            <w:left w:val="none" w:sz="0" w:space="0" w:color="auto"/>
            <w:bottom w:val="none" w:sz="0" w:space="0" w:color="auto"/>
            <w:right w:val="none" w:sz="0" w:space="0" w:color="auto"/>
          </w:divBdr>
        </w:div>
        <w:div w:id="1227105364">
          <w:marLeft w:val="640"/>
          <w:marRight w:val="0"/>
          <w:marTop w:val="0"/>
          <w:marBottom w:val="0"/>
          <w:divBdr>
            <w:top w:val="none" w:sz="0" w:space="0" w:color="auto"/>
            <w:left w:val="none" w:sz="0" w:space="0" w:color="auto"/>
            <w:bottom w:val="none" w:sz="0" w:space="0" w:color="auto"/>
            <w:right w:val="none" w:sz="0" w:space="0" w:color="auto"/>
          </w:divBdr>
        </w:div>
        <w:div w:id="912543273">
          <w:marLeft w:val="640"/>
          <w:marRight w:val="0"/>
          <w:marTop w:val="0"/>
          <w:marBottom w:val="0"/>
          <w:divBdr>
            <w:top w:val="none" w:sz="0" w:space="0" w:color="auto"/>
            <w:left w:val="none" w:sz="0" w:space="0" w:color="auto"/>
            <w:bottom w:val="none" w:sz="0" w:space="0" w:color="auto"/>
            <w:right w:val="none" w:sz="0" w:space="0" w:color="auto"/>
          </w:divBdr>
        </w:div>
        <w:div w:id="361591305">
          <w:marLeft w:val="640"/>
          <w:marRight w:val="0"/>
          <w:marTop w:val="0"/>
          <w:marBottom w:val="0"/>
          <w:divBdr>
            <w:top w:val="none" w:sz="0" w:space="0" w:color="auto"/>
            <w:left w:val="none" w:sz="0" w:space="0" w:color="auto"/>
            <w:bottom w:val="none" w:sz="0" w:space="0" w:color="auto"/>
            <w:right w:val="none" w:sz="0" w:space="0" w:color="auto"/>
          </w:divBdr>
        </w:div>
        <w:div w:id="2067794041">
          <w:marLeft w:val="640"/>
          <w:marRight w:val="0"/>
          <w:marTop w:val="0"/>
          <w:marBottom w:val="0"/>
          <w:divBdr>
            <w:top w:val="none" w:sz="0" w:space="0" w:color="auto"/>
            <w:left w:val="none" w:sz="0" w:space="0" w:color="auto"/>
            <w:bottom w:val="none" w:sz="0" w:space="0" w:color="auto"/>
            <w:right w:val="none" w:sz="0" w:space="0" w:color="auto"/>
          </w:divBdr>
        </w:div>
        <w:div w:id="382413330">
          <w:marLeft w:val="640"/>
          <w:marRight w:val="0"/>
          <w:marTop w:val="0"/>
          <w:marBottom w:val="0"/>
          <w:divBdr>
            <w:top w:val="none" w:sz="0" w:space="0" w:color="auto"/>
            <w:left w:val="none" w:sz="0" w:space="0" w:color="auto"/>
            <w:bottom w:val="none" w:sz="0" w:space="0" w:color="auto"/>
            <w:right w:val="none" w:sz="0" w:space="0" w:color="auto"/>
          </w:divBdr>
        </w:div>
        <w:div w:id="1979648513">
          <w:marLeft w:val="640"/>
          <w:marRight w:val="0"/>
          <w:marTop w:val="0"/>
          <w:marBottom w:val="0"/>
          <w:divBdr>
            <w:top w:val="none" w:sz="0" w:space="0" w:color="auto"/>
            <w:left w:val="none" w:sz="0" w:space="0" w:color="auto"/>
            <w:bottom w:val="none" w:sz="0" w:space="0" w:color="auto"/>
            <w:right w:val="none" w:sz="0" w:space="0" w:color="auto"/>
          </w:divBdr>
        </w:div>
        <w:div w:id="1085765295">
          <w:marLeft w:val="640"/>
          <w:marRight w:val="0"/>
          <w:marTop w:val="0"/>
          <w:marBottom w:val="0"/>
          <w:divBdr>
            <w:top w:val="none" w:sz="0" w:space="0" w:color="auto"/>
            <w:left w:val="none" w:sz="0" w:space="0" w:color="auto"/>
            <w:bottom w:val="none" w:sz="0" w:space="0" w:color="auto"/>
            <w:right w:val="none" w:sz="0" w:space="0" w:color="auto"/>
          </w:divBdr>
        </w:div>
        <w:div w:id="1176113139">
          <w:marLeft w:val="640"/>
          <w:marRight w:val="0"/>
          <w:marTop w:val="0"/>
          <w:marBottom w:val="0"/>
          <w:divBdr>
            <w:top w:val="none" w:sz="0" w:space="0" w:color="auto"/>
            <w:left w:val="none" w:sz="0" w:space="0" w:color="auto"/>
            <w:bottom w:val="none" w:sz="0" w:space="0" w:color="auto"/>
            <w:right w:val="none" w:sz="0" w:space="0" w:color="auto"/>
          </w:divBdr>
        </w:div>
        <w:div w:id="2047946092">
          <w:marLeft w:val="640"/>
          <w:marRight w:val="0"/>
          <w:marTop w:val="0"/>
          <w:marBottom w:val="0"/>
          <w:divBdr>
            <w:top w:val="none" w:sz="0" w:space="0" w:color="auto"/>
            <w:left w:val="none" w:sz="0" w:space="0" w:color="auto"/>
            <w:bottom w:val="none" w:sz="0" w:space="0" w:color="auto"/>
            <w:right w:val="none" w:sz="0" w:space="0" w:color="auto"/>
          </w:divBdr>
        </w:div>
        <w:div w:id="638072922">
          <w:marLeft w:val="640"/>
          <w:marRight w:val="0"/>
          <w:marTop w:val="0"/>
          <w:marBottom w:val="0"/>
          <w:divBdr>
            <w:top w:val="none" w:sz="0" w:space="0" w:color="auto"/>
            <w:left w:val="none" w:sz="0" w:space="0" w:color="auto"/>
            <w:bottom w:val="none" w:sz="0" w:space="0" w:color="auto"/>
            <w:right w:val="none" w:sz="0" w:space="0" w:color="auto"/>
          </w:divBdr>
        </w:div>
        <w:div w:id="1527675181">
          <w:marLeft w:val="640"/>
          <w:marRight w:val="0"/>
          <w:marTop w:val="0"/>
          <w:marBottom w:val="0"/>
          <w:divBdr>
            <w:top w:val="none" w:sz="0" w:space="0" w:color="auto"/>
            <w:left w:val="none" w:sz="0" w:space="0" w:color="auto"/>
            <w:bottom w:val="none" w:sz="0" w:space="0" w:color="auto"/>
            <w:right w:val="none" w:sz="0" w:space="0" w:color="auto"/>
          </w:divBdr>
        </w:div>
        <w:div w:id="1333797796">
          <w:marLeft w:val="640"/>
          <w:marRight w:val="0"/>
          <w:marTop w:val="0"/>
          <w:marBottom w:val="0"/>
          <w:divBdr>
            <w:top w:val="none" w:sz="0" w:space="0" w:color="auto"/>
            <w:left w:val="none" w:sz="0" w:space="0" w:color="auto"/>
            <w:bottom w:val="none" w:sz="0" w:space="0" w:color="auto"/>
            <w:right w:val="none" w:sz="0" w:space="0" w:color="auto"/>
          </w:divBdr>
        </w:div>
        <w:div w:id="1784684819">
          <w:marLeft w:val="640"/>
          <w:marRight w:val="0"/>
          <w:marTop w:val="0"/>
          <w:marBottom w:val="0"/>
          <w:divBdr>
            <w:top w:val="none" w:sz="0" w:space="0" w:color="auto"/>
            <w:left w:val="none" w:sz="0" w:space="0" w:color="auto"/>
            <w:bottom w:val="none" w:sz="0" w:space="0" w:color="auto"/>
            <w:right w:val="none" w:sz="0" w:space="0" w:color="auto"/>
          </w:divBdr>
        </w:div>
        <w:div w:id="1999309880">
          <w:marLeft w:val="640"/>
          <w:marRight w:val="0"/>
          <w:marTop w:val="0"/>
          <w:marBottom w:val="0"/>
          <w:divBdr>
            <w:top w:val="none" w:sz="0" w:space="0" w:color="auto"/>
            <w:left w:val="none" w:sz="0" w:space="0" w:color="auto"/>
            <w:bottom w:val="none" w:sz="0" w:space="0" w:color="auto"/>
            <w:right w:val="none" w:sz="0" w:space="0" w:color="auto"/>
          </w:divBdr>
        </w:div>
        <w:div w:id="1112016049">
          <w:marLeft w:val="640"/>
          <w:marRight w:val="0"/>
          <w:marTop w:val="0"/>
          <w:marBottom w:val="0"/>
          <w:divBdr>
            <w:top w:val="none" w:sz="0" w:space="0" w:color="auto"/>
            <w:left w:val="none" w:sz="0" w:space="0" w:color="auto"/>
            <w:bottom w:val="none" w:sz="0" w:space="0" w:color="auto"/>
            <w:right w:val="none" w:sz="0" w:space="0" w:color="auto"/>
          </w:divBdr>
        </w:div>
        <w:div w:id="261913590">
          <w:marLeft w:val="640"/>
          <w:marRight w:val="0"/>
          <w:marTop w:val="0"/>
          <w:marBottom w:val="0"/>
          <w:divBdr>
            <w:top w:val="none" w:sz="0" w:space="0" w:color="auto"/>
            <w:left w:val="none" w:sz="0" w:space="0" w:color="auto"/>
            <w:bottom w:val="none" w:sz="0" w:space="0" w:color="auto"/>
            <w:right w:val="none" w:sz="0" w:space="0" w:color="auto"/>
          </w:divBdr>
        </w:div>
        <w:div w:id="970406022">
          <w:marLeft w:val="640"/>
          <w:marRight w:val="0"/>
          <w:marTop w:val="0"/>
          <w:marBottom w:val="0"/>
          <w:divBdr>
            <w:top w:val="none" w:sz="0" w:space="0" w:color="auto"/>
            <w:left w:val="none" w:sz="0" w:space="0" w:color="auto"/>
            <w:bottom w:val="none" w:sz="0" w:space="0" w:color="auto"/>
            <w:right w:val="none" w:sz="0" w:space="0" w:color="auto"/>
          </w:divBdr>
        </w:div>
        <w:div w:id="2047485053">
          <w:marLeft w:val="640"/>
          <w:marRight w:val="0"/>
          <w:marTop w:val="0"/>
          <w:marBottom w:val="0"/>
          <w:divBdr>
            <w:top w:val="none" w:sz="0" w:space="0" w:color="auto"/>
            <w:left w:val="none" w:sz="0" w:space="0" w:color="auto"/>
            <w:bottom w:val="none" w:sz="0" w:space="0" w:color="auto"/>
            <w:right w:val="none" w:sz="0" w:space="0" w:color="auto"/>
          </w:divBdr>
        </w:div>
        <w:div w:id="1683554706">
          <w:marLeft w:val="640"/>
          <w:marRight w:val="0"/>
          <w:marTop w:val="0"/>
          <w:marBottom w:val="0"/>
          <w:divBdr>
            <w:top w:val="none" w:sz="0" w:space="0" w:color="auto"/>
            <w:left w:val="none" w:sz="0" w:space="0" w:color="auto"/>
            <w:bottom w:val="none" w:sz="0" w:space="0" w:color="auto"/>
            <w:right w:val="none" w:sz="0" w:space="0" w:color="auto"/>
          </w:divBdr>
        </w:div>
        <w:div w:id="1390151785">
          <w:marLeft w:val="640"/>
          <w:marRight w:val="0"/>
          <w:marTop w:val="0"/>
          <w:marBottom w:val="0"/>
          <w:divBdr>
            <w:top w:val="none" w:sz="0" w:space="0" w:color="auto"/>
            <w:left w:val="none" w:sz="0" w:space="0" w:color="auto"/>
            <w:bottom w:val="none" w:sz="0" w:space="0" w:color="auto"/>
            <w:right w:val="none" w:sz="0" w:space="0" w:color="auto"/>
          </w:divBdr>
        </w:div>
        <w:div w:id="494682618">
          <w:marLeft w:val="640"/>
          <w:marRight w:val="0"/>
          <w:marTop w:val="0"/>
          <w:marBottom w:val="0"/>
          <w:divBdr>
            <w:top w:val="none" w:sz="0" w:space="0" w:color="auto"/>
            <w:left w:val="none" w:sz="0" w:space="0" w:color="auto"/>
            <w:bottom w:val="none" w:sz="0" w:space="0" w:color="auto"/>
            <w:right w:val="none" w:sz="0" w:space="0" w:color="auto"/>
          </w:divBdr>
        </w:div>
        <w:div w:id="579103804">
          <w:marLeft w:val="640"/>
          <w:marRight w:val="0"/>
          <w:marTop w:val="0"/>
          <w:marBottom w:val="0"/>
          <w:divBdr>
            <w:top w:val="none" w:sz="0" w:space="0" w:color="auto"/>
            <w:left w:val="none" w:sz="0" w:space="0" w:color="auto"/>
            <w:bottom w:val="none" w:sz="0" w:space="0" w:color="auto"/>
            <w:right w:val="none" w:sz="0" w:space="0" w:color="auto"/>
          </w:divBdr>
        </w:div>
        <w:div w:id="1864976742">
          <w:marLeft w:val="640"/>
          <w:marRight w:val="0"/>
          <w:marTop w:val="0"/>
          <w:marBottom w:val="0"/>
          <w:divBdr>
            <w:top w:val="none" w:sz="0" w:space="0" w:color="auto"/>
            <w:left w:val="none" w:sz="0" w:space="0" w:color="auto"/>
            <w:bottom w:val="none" w:sz="0" w:space="0" w:color="auto"/>
            <w:right w:val="none" w:sz="0" w:space="0" w:color="auto"/>
          </w:divBdr>
        </w:div>
        <w:div w:id="2074817325">
          <w:marLeft w:val="640"/>
          <w:marRight w:val="0"/>
          <w:marTop w:val="0"/>
          <w:marBottom w:val="0"/>
          <w:divBdr>
            <w:top w:val="none" w:sz="0" w:space="0" w:color="auto"/>
            <w:left w:val="none" w:sz="0" w:space="0" w:color="auto"/>
            <w:bottom w:val="none" w:sz="0" w:space="0" w:color="auto"/>
            <w:right w:val="none" w:sz="0" w:space="0" w:color="auto"/>
          </w:divBdr>
        </w:div>
        <w:div w:id="1873763906">
          <w:marLeft w:val="640"/>
          <w:marRight w:val="0"/>
          <w:marTop w:val="0"/>
          <w:marBottom w:val="0"/>
          <w:divBdr>
            <w:top w:val="none" w:sz="0" w:space="0" w:color="auto"/>
            <w:left w:val="none" w:sz="0" w:space="0" w:color="auto"/>
            <w:bottom w:val="none" w:sz="0" w:space="0" w:color="auto"/>
            <w:right w:val="none" w:sz="0" w:space="0" w:color="auto"/>
          </w:divBdr>
        </w:div>
        <w:div w:id="515189372">
          <w:marLeft w:val="640"/>
          <w:marRight w:val="0"/>
          <w:marTop w:val="0"/>
          <w:marBottom w:val="0"/>
          <w:divBdr>
            <w:top w:val="none" w:sz="0" w:space="0" w:color="auto"/>
            <w:left w:val="none" w:sz="0" w:space="0" w:color="auto"/>
            <w:bottom w:val="none" w:sz="0" w:space="0" w:color="auto"/>
            <w:right w:val="none" w:sz="0" w:space="0" w:color="auto"/>
          </w:divBdr>
        </w:div>
        <w:div w:id="1809784489">
          <w:marLeft w:val="640"/>
          <w:marRight w:val="0"/>
          <w:marTop w:val="0"/>
          <w:marBottom w:val="0"/>
          <w:divBdr>
            <w:top w:val="none" w:sz="0" w:space="0" w:color="auto"/>
            <w:left w:val="none" w:sz="0" w:space="0" w:color="auto"/>
            <w:bottom w:val="none" w:sz="0" w:space="0" w:color="auto"/>
            <w:right w:val="none" w:sz="0" w:space="0" w:color="auto"/>
          </w:divBdr>
        </w:div>
        <w:div w:id="1421873614">
          <w:marLeft w:val="640"/>
          <w:marRight w:val="0"/>
          <w:marTop w:val="0"/>
          <w:marBottom w:val="0"/>
          <w:divBdr>
            <w:top w:val="none" w:sz="0" w:space="0" w:color="auto"/>
            <w:left w:val="none" w:sz="0" w:space="0" w:color="auto"/>
            <w:bottom w:val="none" w:sz="0" w:space="0" w:color="auto"/>
            <w:right w:val="none" w:sz="0" w:space="0" w:color="auto"/>
          </w:divBdr>
        </w:div>
        <w:div w:id="305205030">
          <w:marLeft w:val="640"/>
          <w:marRight w:val="0"/>
          <w:marTop w:val="0"/>
          <w:marBottom w:val="0"/>
          <w:divBdr>
            <w:top w:val="none" w:sz="0" w:space="0" w:color="auto"/>
            <w:left w:val="none" w:sz="0" w:space="0" w:color="auto"/>
            <w:bottom w:val="none" w:sz="0" w:space="0" w:color="auto"/>
            <w:right w:val="none" w:sz="0" w:space="0" w:color="auto"/>
          </w:divBdr>
        </w:div>
        <w:div w:id="661278692">
          <w:marLeft w:val="640"/>
          <w:marRight w:val="0"/>
          <w:marTop w:val="0"/>
          <w:marBottom w:val="0"/>
          <w:divBdr>
            <w:top w:val="none" w:sz="0" w:space="0" w:color="auto"/>
            <w:left w:val="none" w:sz="0" w:space="0" w:color="auto"/>
            <w:bottom w:val="none" w:sz="0" w:space="0" w:color="auto"/>
            <w:right w:val="none" w:sz="0" w:space="0" w:color="auto"/>
          </w:divBdr>
        </w:div>
        <w:div w:id="135340724">
          <w:marLeft w:val="640"/>
          <w:marRight w:val="0"/>
          <w:marTop w:val="0"/>
          <w:marBottom w:val="0"/>
          <w:divBdr>
            <w:top w:val="none" w:sz="0" w:space="0" w:color="auto"/>
            <w:left w:val="none" w:sz="0" w:space="0" w:color="auto"/>
            <w:bottom w:val="none" w:sz="0" w:space="0" w:color="auto"/>
            <w:right w:val="none" w:sz="0" w:space="0" w:color="auto"/>
          </w:divBdr>
        </w:div>
        <w:div w:id="1734966120">
          <w:marLeft w:val="640"/>
          <w:marRight w:val="0"/>
          <w:marTop w:val="0"/>
          <w:marBottom w:val="0"/>
          <w:divBdr>
            <w:top w:val="none" w:sz="0" w:space="0" w:color="auto"/>
            <w:left w:val="none" w:sz="0" w:space="0" w:color="auto"/>
            <w:bottom w:val="none" w:sz="0" w:space="0" w:color="auto"/>
            <w:right w:val="none" w:sz="0" w:space="0" w:color="auto"/>
          </w:divBdr>
        </w:div>
        <w:div w:id="1820416893">
          <w:marLeft w:val="640"/>
          <w:marRight w:val="0"/>
          <w:marTop w:val="0"/>
          <w:marBottom w:val="0"/>
          <w:divBdr>
            <w:top w:val="none" w:sz="0" w:space="0" w:color="auto"/>
            <w:left w:val="none" w:sz="0" w:space="0" w:color="auto"/>
            <w:bottom w:val="none" w:sz="0" w:space="0" w:color="auto"/>
            <w:right w:val="none" w:sz="0" w:space="0" w:color="auto"/>
          </w:divBdr>
        </w:div>
        <w:div w:id="2084373121">
          <w:marLeft w:val="640"/>
          <w:marRight w:val="0"/>
          <w:marTop w:val="0"/>
          <w:marBottom w:val="0"/>
          <w:divBdr>
            <w:top w:val="none" w:sz="0" w:space="0" w:color="auto"/>
            <w:left w:val="none" w:sz="0" w:space="0" w:color="auto"/>
            <w:bottom w:val="none" w:sz="0" w:space="0" w:color="auto"/>
            <w:right w:val="none" w:sz="0" w:space="0" w:color="auto"/>
          </w:divBdr>
        </w:div>
        <w:div w:id="121774184">
          <w:marLeft w:val="640"/>
          <w:marRight w:val="0"/>
          <w:marTop w:val="0"/>
          <w:marBottom w:val="0"/>
          <w:divBdr>
            <w:top w:val="none" w:sz="0" w:space="0" w:color="auto"/>
            <w:left w:val="none" w:sz="0" w:space="0" w:color="auto"/>
            <w:bottom w:val="none" w:sz="0" w:space="0" w:color="auto"/>
            <w:right w:val="none" w:sz="0" w:space="0" w:color="auto"/>
          </w:divBdr>
        </w:div>
        <w:div w:id="1122186608">
          <w:marLeft w:val="640"/>
          <w:marRight w:val="0"/>
          <w:marTop w:val="0"/>
          <w:marBottom w:val="0"/>
          <w:divBdr>
            <w:top w:val="none" w:sz="0" w:space="0" w:color="auto"/>
            <w:left w:val="none" w:sz="0" w:space="0" w:color="auto"/>
            <w:bottom w:val="none" w:sz="0" w:space="0" w:color="auto"/>
            <w:right w:val="none" w:sz="0" w:space="0" w:color="auto"/>
          </w:divBdr>
        </w:div>
        <w:div w:id="729311429">
          <w:marLeft w:val="640"/>
          <w:marRight w:val="0"/>
          <w:marTop w:val="0"/>
          <w:marBottom w:val="0"/>
          <w:divBdr>
            <w:top w:val="none" w:sz="0" w:space="0" w:color="auto"/>
            <w:left w:val="none" w:sz="0" w:space="0" w:color="auto"/>
            <w:bottom w:val="none" w:sz="0" w:space="0" w:color="auto"/>
            <w:right w:val="none" w:sz="0" w:space="0" w:color="auto"/>
          </w:divBdr>
        </w:div>
        <w:div w:id="1946765601">
          <w:marLeft w:val="640"/>
          <w:marRight w:val="0"/>
          <w:marTop w:val="0"/>
          <w:marBottom w:val="0"/>
          <w:divBdr>
            <w:top w:val="none" w:sz="0" w:space="0" w:color="auto"/>
            <w:left w:val="none" w:sz="0" w:space="0" w:color="auto"/>
            <w:bottom w:val="none" w:sz="0" w:space="0" w:color="auto"/>
            <w:right w:val="none" w:sz="0" w:space="0" w:color="auto"/>
          </w:divBdr>
        </w:div>
        <w:div w:id="275337817">
          <w:marLeft w:val="640"/>
          <w:marRight w:val="0"/>
          <w:marTop w:val="0"/>
          <w:marBottom w:val="0"/>
          <w:divBdr>
            <w:top w:val="none" w:sz="0" w:space="0" w:color="auto"/>
            <w:left w:val="none" w:sz="0" w:space="0" w:color="auto"/>
            <w:bottom w:val="none" w:sz="0" w:space="0" w:color="auto"/>
            <w:right w:val="none" w:sz="0" w:space="0" w:color="auto"/>
          </w:divBdr>
        </w:div>
        <w:div w:id="778377773">
          <w:marLeft w:val="640"/>
          <w:marRight w:val="0"/>
          <w:marTop w:val="0"/>
          <w:marBottom w:val="0"/>
          <w:divBdr>
            <w:top w:val="none" w:sz="0" w:space="0" w:color="auto"/>
            <w:left w:val="none" w:sz="0" w:space="0" w:color="auto"/>
            <w:bottom w:val="none" w:sz="0" w:space="0" w:color="auto"/>
            <w:right w:val="none" w:sz="0" w:space="0" w:color="auto"/>
          </w:divBdr>
        </w:div>
        <w:div w:id="1147867353">
          <w:marLeft w:val="640"/>
          <w:marRight w:val="0"/>
          <w:marTop w:val="0"/>
          <w:marBottom w:val="0"/>
          <w:divBdr>
            <w:top w:val="none" w:sz="0" w:space="0" w:color="auto"/>
            <w:left w:val="none" w:sz="0" w:space="0" w:color="auto"/>
            <w:bottom w:val="none" w:sz="0" w:space="0" w:color="auto"/>
            <w:right w:val="none" w:sz="0" w:space="0" w:color="auto"/>
          </w:divBdr>
        </w:div>
        <w:div w:id="1333491425">
          <w:marLeft w:val="640"/>
          <w:marRight w:val="0"/>
          <w:marTop w:val="0"/>
          <w:marBottom w:val="0"/>
          <w:divBdr>
            <w:top w:val="none" w:sz="0" w:space="0" w:color="auto"/>
            <w:left w:val="none" w:sz="0" w:space="0" w:color="auto"/>
            <w:bottom w:val="none" w:sz="0" w:space="0" w:color="auto"/>
            <w:right w:val="none" w:sz="0" w:space="0" w:color="auto"/>
          </w:divBdr>
        </w:div>
        <w:div w:id="1222640382">
          <w:marLeft w:val="640"/>
          <w:marRight w:val="0"/>
          <w:marTop w:val="0"/>
          <w:marBottom w:val="0"/>
          <w:divBdr>
            <w:top w:val="none" w:sz="0" w:space="0" w:color="auto"/>
            <w:left w:val="none" w:sz="0" w:space="0" w:color="auto"/>
            <w:bottom w:val="none" w:sz="0" w:space="0" w:color="auto"/>
            <w:right w:val="none" w:sz="0" w:space="0" w:color="auto"/>
          </w:divBdr>
        </w:div>
        <w:div w:id="1237204980">
          <w:marLeft w:val="640"/>
          <w:marRight w:val="0"/>
          <w:marTop w:val="0"/>
          <w:marBottom w:val="0"/>
          <w:divBdr>
            <w:top w:val="none" w:sz="0" w:space="0" w:color="auto"/>
            <w:left w:val="none" w:sz="0" w:space="0" w:color="auto"/>
            <w:bottom w:val="none" w:sz="0" w:space="0" w:color="auto"/>
            <w:right w:val="none" w:sz="0" w:space="0" w:color="auto"/>
          </w:divBdr>
        </w:div>
        <w:div w:id="562833145">
          <w:marLeft w:val="640"/>
          <w:marRight w:val="0"/>
          <w:marTop w:val="0"/>
          <w:marBottom w:val="0"/>
          <w:divBdr>
            <w:top w:val="none" w:sz="0" w:space="0" w:color="auto"/>
            <w:left w:val="none" w:sz="0" w:space="0" w:color="auto"/>
            <w:bottom w:val="none" w:sz="0" w:space="0" w:color="auto"/>
            <w:right w:val="none" w:sz="0" w:space="0" w:color="auto"/>
          </w:divBdr>
        </w:div>
        <w:div w:id="1016810740">
          <w:marLeft w:val="640"/>
          <w:marRight w:val="0"/>
          <w:marTop w:val="0"/>
          <w:marBottom w:val="0"/>
          <w:divBdr>
            <w:top w:val="none" w:sz="0" w:space="0" w:color="auto"/>
            <w:left w:val="none" w:sz="0" w:space="0" w:color="auto"/>
            <w:bottom w:val="none" w:sz="0" w:space="0" w:color="auto"/>
            <w:right w:val="none" w:sz="0" w:space="0" w:color="auto"/>
          </w:divBdr>
        </w:div>
        <w:div w:id="1484153729">
          <w:marLeft w:val="640"/>
          <w:marRight w:val="0"/>
          <w:marTop w:val="0"/>
          <w:marBottom w:val="0"/>
          <w:divBdr>
            <w:top w:val="none" w:sz="0" w:space="0" w:color="auto"/>
            <w:left w:val="none" w:sz="0" w:space="0" w:color="auto"/>
            <w:bottom w:val="none" w:sz="0" w:space="0" w:color="auto"/>
            <w:right w:val="none" w:sz="0" w:space="0" w:color="auto"/>
          </w:divBdr>
        </w:div>
        <w:div w:id="2147384919">
          <w:marLeft w:val="640"/>
          <w:marRight w:val="0"/>
          <w:marTop w:val="0"/>
          <w:marBottom w:val="0"/>
          <w:divBdr>
            <w:top w:val="none" w:sz="0" w:space="0" w:color="auto"/>
            <w:left w:val="none" w:sz="0" w:space="0" w:color="auto"/>
            <w:bottom w:val="none" w:sz="0" w:space="0" w:color="auto"/>
            <w:right w:val="none" w:sz="0" w:space="0" w:color="auto"/>
          </w:divBdr>
        </w:div>
        <w:div w:id="4017148">
          <w:marLeft w:val="640"/>
          <w:marRight w:val="0"/>
          <w:marTop w:val="0"/>
          <w:marBottom w:val="0"/>
          <w:divBdr>
            <w:top w:val="none" w:sz="0" w:space="0" w:color="auto"/>
            <w:left w:val="none" w:sz="0" w:space="0" w:color="auto"/>
            <w:bottom w:val="none" w:sz="0" w:space="0" w:color="auto"/>
            <w:right w:val="none" w:sz="0" w:space="0" w:color="auto"/>
          </w:divBdr>
        </w:div>
        <w:div w:id="763187641">
          <w:marLeft w:val="640"/>
          <w:marRight w:val="0"/>
          <w:marTop w:val="0"/>
          <w:marBottom w:val="0"/>
          <w:divBdr>
            <w:top w:val="none" w:sz="0" w:space="0" w:color="auto"/>
            <w:left w:val="none" w:sz="0" w:space="0" w:color="auto"/>
            <w:bottom w:val="none" w:sz="0" w:space="0" w:color="auto"/>
            <w:right w:val="none" w:sz="0" w:space="0" w:color="auto"/>
          </w:divBdr>
        </w:div>
        <w:div w:id="1354572439">
          <w:marLeft w:val="640"/>
          <w:marRight w:val="0"/>
          <w:marTop w:val="0"/>
          <w:marBottom w:val="0"/>
          <w:divBdr>
            <w:top w:val="none" w:sz="0" w:space="0" w:color="auto"/>
            <w:left w:val="none" w:sz="0" w:space="0" w:color="auto"/>
            <w:bottom w:val="none" w:sz="0" w:space="0" w:color="auto"/>
            <w:right w:val="none" w:sz="0" w:space="0" w:color="auto"/>
          </w:divBdr>
        </w:div>
      </w:divsChild>
    </w:div>
    <w:div w:id="616062035">
      <w:bodyDiv w:val="1"/>
      <w:marLeft w:val="0"/>
      <w:marRight w:val="0"/>
      <w:marTop w:val="0"/>
      <w:marBottom w:val="0"/>
      <w:divBdr>
        <w:top w:val="none" w:sz="0" w:space="0" w:color="auto"/>
        <w:left w:val="none" w:sz="0" w:space="0" w:color="auto"/>
        <w:bottom w:val="none" w:sz="0" w:space="0" w:color="auto"/>
        <w:right w:val="none" w:sz="0" w:space="0" w:color="auto"/>
      </w:divBdr>
      <w:divsChild>
        <w:div w:id="99684965">
          <w:marLeft w:val="640"/>
          <w:marRight w:val="0"/>
          <w:marTop w:val="0"/>
          <w:marBottom w:val="0"/>
          <w:divBdr>
            <w:top w:val="none" w:sz="0" w:space="0" w:color="auto"/>
            <w:left w:val="none" w:sz="0" w:space="0" w:color="auto"/>
            <w:bottom w:val="none" w:sz="0" w:space="0" w:color="auto"/>
            <w:right w:val="none" w:sz="0" w:space="0" w:color="auto"/>
          </w:divBdr>
        </w:div>
        <w:div w:id="1062366683">
          <w:marLeft w:val="640"/>
          <w:marRight w:val="0"/>
          <w:marTop w:val="0"/>
          <w:marBottom w:val="0"/>
          <w:divBdr>
            <w:top w:val="none" w:sz="0" w:space="0" w:color="auto"/>
            <w:left w:val="none" w:sz="0" w:space="0" w:color="auto"/>
            <w:bottom w:val="none" w:sz="0" w:space="0" w:color="auto"/>
            <w:right w:val="none" w:sz="0" w:space="0" w:color="auto"/>
          </w:divBdr>
        </w:div>
        <w:div w:id="521405533">
          <w:marLeft w:val="640"/>
          <w:marRight w:val="0"/>
          <w:marTop w:val="0"/>
          <w:marBottom w:val="0"/>
          <w:divBdr>
            <w:top w:val="none" w:sz="0" w:space="0" w:color="auto"/>
            <w:left w:val="none" w:sz="0" w:space="0" w:color="auto"/>
            <w:bottom w:val="none" w:sz="0" w:space="0" w:color="auto"/>
            <w:right w:val="none" w:sz="0" w:space="0" w:color="auto"/>
          </w:divBdr>
        </w:div>
        <w:div w:id="1961645746">
          <w:marLeft w:val="640"/>
          <w:marRight w:val="0"/>
          <w:marTop w:val="0"/>
          <w:marBottom w:val="0"/>
          <w:divBdr>
            <w:top w:val="none" w:sz="0" w:space="0" w:color="auto"/>
            <w:left w:val="none" w:sz="0" w:space="0" w:color="auto"/>
            <w:bottom w:val="none" w:sz="0" w:space="0" w:color="auto"/>
            <w:right w:val="none" w:sz="0" w:space="0" w:color="auto"/>
          </w:divBdr>
        </w:div>
        <w:div w:id="2055735155">
          <w:marLeft w:val="640"/>
          <w:marRight w:val="0"/>
          <w:marTop w:val="0"/>
          <w:marBottom w:val="0"/>
          <w:divBdr>
            <w:top w:val="none" w:sz="0" w:space="0" w:color="auto"/>
            <w:left w:val="none" w:sz="0" w:space="0" w:color="auto"/>
            <w:bottom w:val="none" w:sz="0" w:space="0" w:color="auto"/>
            <w:right w:val="none" w:sz="0" w:space="0" w:color="auto"/>
          </w:divBdr>
        </w:div>
        <w:div w:id="1205826296">
          <w:marLeft w:val="640"/>
          <w:marRight w:val="0"/>
          <w:marTop w:val="0"/>
          <w:marBottom w:val="0"/>
          <w:divBdr>
            <w:top w:val="none" w:sz="0" w:space="0" w:color="auto"/>
            <w:left w:val="none" w:sz="0" w:space="0" w:color="auto"/>
            <w:bottom w:val="none" w:sz="0" w:space="0" w:color="auto"/>
            <w:right w:val="none" w:sz="0" w:space="0" w:color="auto"/>
          </w:divBdr>
        </w:div>
        <w:div w:id="1322654873">
          <w:marLeft w:val="640"/>
          <w:marRight w:val="0"/>
          <w:marTop w:val="0"/>
          <w:marBottom w:val="0"/>
          <w:divBdr>
            <w:top w:val="none" w:sz="0" w:space="0" w:color="auto"/>
            <w:left w:val="none" w:sz="0" w:space="0" w:color="auto"/>
            <w:bottom w:val="none" w:sz="0" w:space="0" w:color="auto"/>
            <w:right w:val="none" w:sz="0" w:space="0" w:color="auto"/>
          </w:divBdr>
        </w:div>
        <w:div w:id="691344849">
          <w:marLeft w:val="640"/>
          <w:marRight w:val="0"/>
          <w:marTop w:val="0"/>
          <w:marBottom w:val="0"/>
          <w:divBdr>
            <w:top w:val="none" w:sz="0" w:space="0" w:color="auto"/>
            <w:left w:val="none" w:sz="0" w:space="0" w:color="auto"/>
            <w:bottom w:val="none" w:sz="0" w:space="0" w:color="auto"/>
            <w:right w:val="none" w:sz="0" w:space="0" w:color="auto"/>
          </w:divBdr>
        </w:div>
        <w:div w:id="158231772">
          <w:marLeft w:val="640"/>
          <w:marRight w:val="0"/>
          <w:marTop w:val="0"/>
          <w:marBottom w:val="0"/>
          <w:divBdr>
            <w:top w:val="none" w:sz="0" w:space="0" w:color="auto"/>
            <w:left w:val="none" w:sz="0" w:space="0" w:color="auto"/>
            <w:bottom w:val="none" w:sz="0" w:space="0" w:color="auto"/>
            <w:right w:val="none" w:sz="0" w:space="0" w:color="auto"/>
          </w:divBdr>
        </w:div>
        <w:div w:id="1349605035">
          <w:marLeft w:val="640"/>
          <w:marRight w:val="0"/>
          <w:marTop w:val="0"/>
          <w:marBottom w:val="0"/>
          <w:divBdr>
            <w:top w:val="none" w:sz="0" w:space="0" w:color="auto"/>
            <w:left w:val="none" w:sz="0" w:space="0" w:color="auto"/>
            <w:bottom w:val="none" w:sz="0" w:space="0" w:color="auto"/>
            <w:right w:val="none" w:sz="0" w:space="0" w:color="auto"/>
          </w:divBdr>
        </w:div>
        <w:div w:id="1896891480">
          <w:marLeft w:val="640"/>
          <w:marRight w:val="0"/>
          <w:marTop w:val="0"/>
          <w:marBottom w:val="0"/>
          <w:divBdr>
            <w:top w:val="none" w:sz="0" w:space="0" w:color="auto"/>
            <w:left w:val="none" w:sz="0" w:space="0" w:color="auto"/>
            <w:bottom w:val="none" w:sz="0" w:space="0" w:color="auto"/>
            <w:right w:val="none" w:sz="0" w:space="0" w:color="auto"/>
          </w:divBdr>
        </w:div>
        <w:div w:id="2100783082">
          <w:marLeft w:val="640"/>
          <w:marRight w:val="0"/>
          <w:marTop w:val="0"/>
          <w:marBottom w:val="0"/>
          <w:divBdr>
            <w:top w:val="none" w:sz="0" w:space="0" w:color="auto"/>
            <w:left w:val="none" w:sz="0" w:space="0" w:color="auto"/>
            <w:bottom w:val="none" w:sz="0" w:space="0" w:color="auto"/>
            <w:right w:val="none" w:sz="0" w:space="0" w:color="auto"/>
          </w:divBdr>
        </w:div>
        <w:div w:id="752551802">
          <w:marLeft w:val="640"/>
          <w:marRight w:val="0"/>
          <w:marTop w:val="0"/>
          <w:marBottom w:val="0"/>
          <w:divBdr>
            <w:top w:val="none" w:sz="0" w:space="0" w:color="auto"/>
            <w:left w:val="none" w:sz="0" w:space="0" w:color="auto"/>
            <w:bottom w:val="none" w:sz="0" w:space="0" w:color="auto"/>
            <w:right w:val="none" w:sz="0" w:space="0" w:color="auto"/>
          </w:divBdr>
        </w:div>
        <w:div w:id="1317758550">
          <w:marLeft w:val="640"/>
          <w:marRight w:val="0"/>
          <w:marTop w:val="0"/>
          <w:marBottom w:val="0"/>
          <w:divBdr>
            <w:top w:val="none" w:sz="0" w:space="0" w:color="auto"/>
            <w:left w:val="none" w:sz="0" w:space="0" w:color="auto"/>
            <w:bottom w:val="none" w:sz="0" w:space="0" w:color="auto"/>
            <w:right w:val="none" w:sz="0" w:space="0" w:color="auto"/>
          </w:divBdr>
        </w:div>
        <w:div w:id="397672823">
          <w:marLeft w:val="640"/>
          <w:marRight w:val="0"/>
          <w:marTop w:val="0"/>
          <w:marBottom w:val="0"/>
          <w:divBdr>
            <w:top w:val="none" w:sz="0" w:space="0" w:color="auto"/>
            <w:left w:val="none" w:sz="0" w:space="0" w:color="auto"/>
            <w:bottom w:val="none" w:sz="0" w:space="0" w:color="auto"/>
            <w:right w:val="none" w:sz="0" w:space="0" w:color="auto"/>
          </w:divBdr>
        </w:div>
        <w:div w:id="1083986283">
          <w:marLeft w:val="640"/>
          <w:marRight w:val="0"/>
          <w:marTop w:val="0"/>
          <w:marBottom w:val="0"/>
          <w:divBdr>
            <w:top w:val="none" w:sz="0" w:space="0" w:color="auto"/>
            <w:left w:val="none" w:sz="0" w:space="0" w:color="auto"/>
            <w:bottom w:val="none" w:sz="0" w:space="0" w:color="auto"/>
            <w:right w:val="none" w:sz="0" w:space="0" w:color="auto"/>
          </w:divBdr>
        </w:div>
        <w:div w:id="293946097">
          <w:marLeft w:val="640"/>
          <w:marRight w:val="0"/>
          <w:marTop w:val="0"/>
          <w:marBottom w:val="0"/>
          <w:divBdr>
            <w:top w:val="none" w:sz="0" w:space="0" w:color="auto"/>
            <w:left w:val="none" w:sz="0" w:space="0" w:color="auto"/>
            <w:bottom w:val="none" w:sz="0" w:space="0" w:color="auto"/>
            <w:right w:val="none" w:sz="0" w:space="0" w:color="auto"/>
          </w:divBdr>
        </w:div>
        <w:div w:id="749083122">
          <w:marLeft w:val="640"/>
          <w:marRight w:val="0"/>
          <w:marTop w:val="0"/>
          <w:marBottom w:val="0"/>
          <w:divBdr>
            <w:top w:val="none" w:sz="0" w:space="0" w:color="auto"/>
            <w:left w:val="none" w:sz="0" w:space="0" w:color="auto"/>
            <w:bottom w:val="none" w:sz="0" w:space="0" w:color="auto"/>
            <w:right w:val="none" w:sz="0" w:space="0" w:color="auto"/>
          </w:divBdr>
        </w:div>
        <w:div w:id="2008900204">
          <w:marLeft w:val="640"/>
          <w:marRight w:val="0"/>
          <w:marTop w:val="0"/>
          <w:marBottom w:val="0"/>
          <w:divBdr>
            <w:top w:val="none" w:sz="0" w:space="0" w:color="auto"/>
            <w:left w:val="none" w:sz="0" w:space="0" w:color="auto"/>
            <w:bottom w:val="none" w:sz="0" w:space="0" w:color="auto"/>
            <w:right w:val="none" w:sz="0" w:space="0" w:color="auto"/>
          </w:divBdr>
        </w:div>
        <w:div w:id="1733887838">
          <w:marLeft w:val="640"/>
          <w:marRight w:val="0"/>
          <w:marTop w:val="0"/>
          <w:marBottom w:val="0"/>
          <w:divBdr>
            <w:top w:val="none" w:sz="0" w:space="0" w:color="auto"/>
            <w:left w:val="none" w:sz="0" w:space="0" w:color="auto"/>
            <w:bottom w:val="none" w:sz="0" w:space="0" w:color="auto"/>
            <w:right w:val="none" w:sz="0" w:space="0" w:color="auto"/>
          </w:divBdr>
        </w:div>
        <w:div w:id="687298242">
          <w:marLeft w:val="640"/>
          <w:marRight w:val="0"/>
          <w:marTop w:val="0"/>
          <w:marBottom w:val="0"/>
          <w:divBdr>
            <w:top w:val="none" w:sz="0" w:space="0" w:color="auto"/>
            <w:left w:val="none" w:sz="0" w:space="0" w:color="auto"/>
            <w:bottom w:val="none" w:sz="0" w:space="0" w:color="auto"/>
            <w:right w:val="none" w:sz="0" w:space="0" w:color="auto"/>
          </w:divBdr>
        </w:div>
        <w:div w:id="1807354792">
          <w:marLeft w:val="640"/>
          <w:marRight w:val="0"/>
          <w:marTop w:val="0"/>
          <w:marBottom w:val="0"/>
          <w:divBdr>
            <w:top w:val="none" w:sz="0" w:space="0" w:color="auto"/>
            <w:left w:val="none" w:sz="0" w:space="0" w:color="auto"/>
            <w:bottom w:val="none" w:sz="0" w:space="0" w:color="auto"/>
            <w:right w:val="none" w:sz="0" w:space="0" w:color="auto"/>
          </w:divBdr>
        </w:div>
        <w:div w:id="1086995740">
          <w:marLeft w:val="640"/>
          <w:marRight w:val="0"/>
          <w:marTop w:val="0"/>
          <w:marBottom w:val="0"/>
          <w:divBdr>
            <w:top w:val="none" w:sz="0" w:space="0" w:color="auto"/>
            <w:left w:val="none" w:sz="0" w:space="0" w:color="auto"/>
            <w:bottom w:val="none" w:sz="0" w:space="0" w:color="auto"/>
            <w:right w:val="none" w:sz="0" w:space="0" w:color="auto"/>
          </w:divBdr>
        </w:div>
        <w:div w:id="1919754918">
          <w:marLeft w:val="640"/>
          <w:marRight w:val="0"/>
          <w:marTop w:val="0"/>
          <w:marBottom w:val="0"/>
          <w:divBdr>
            <w:top w:val="none" w:sz="0" w:space="0" w:color="auto"/>
            <w:left w:val="none" w:sz="0" w:space="0" w:color="auto"/>
            <w:bottom w:val="none" w:sz="0" w:space="0" w:color="auto"/>
            <w:right w:val="none" w:sz="0" w:space="0" w:color="auto"/>
          </w:divBdr>
        </w:div>
        <w:div w:id="1297487385">
          <w:marLeft w:val="640"/>
          <w:marRight w:val="0"/>
          <w:marTop w:val="0"/>
          <w:marBottom w:val="0"/>
          <w:divBdr>
            <w:top w:val="none" w:sz="0" w:space="0" w:color="auto"/>
            <w:left w:val="none" w:sz="0" w:space="0" w:color="auto"/>
            <w:bottom w:val="none" w:sz="0" w:space="0" w:color="auto"/>
            <w:right w:val="none" w:sz="0" w:space="0" w:color="auto"/>
          </w:divBdr>
        </w:div>
        <w:div w:id="960767061">
          <w:marLeft w:val="640"/>
          <w:marRight w:val="0"/>
          <w:marTop w:val="0"/>
          <w:marBottom w:val="0"/>
          <w:divBdr>
            <w:top w:val="none" w:sz="0" w:space="0" w:color="auto"/>
            <w:left w:val="none" w:sz="0" w:space="0" w:color="auto"/>
            <w:bottom w:val="none" w:sz="0" w:space="0" w:color="auto"/>
            <w:right w:val="none" w:sz="0" w:space="0" w:color="auto"/>
          </w:divBdr>
        </w:div>
        <w:div w:id="1860385656">
          <w:marLeft w:val="640"/>
          <w:marRight w:val="0"/>
          <w:marTop w:val="0"/>
          <w:marBottom w:val="0"/>
          <w:divBdr>
            <w:top w:val="none" w:sz="0" w:space="0" w:color="auto"/>
            <w:left w:val="none" w:sz="0" w:space="0" w:color="auto"/>
            <w:bottom w:val="none" w:sz="0" w:space="0" w:color="auto"/>
            <w:right w:val="none" w:sz="0" w:space="0" w:color="auto"/>
          </w:divBdr>
        </w:div>
        <w:div w:id="305015920">
          <w:marLeft w:val="640"/>
          <w:marRight w:val="0"/>
          <w:marTop w:val="0"/>
          <w:marBottom w:val="0"/>
          <w:divBdr>
            <w:top w:val="none" w:sz="0" w:space="0" w:color="auto"/>
            <w:left w:val="none" w:sz="0" w:space="0" w:color="auto"/>
            <w:bottom w:val="none" w:sz="0" w:space="0" w:color="auto"/>
            <w:right w:val="none" w:sz="0" w:space="0" w:color="auto"/>
          </w:divBdr>
        </w:div>
        <w:div w:id="1499229647">
          <w:marLeft w:val="640"/>
          <w:marRight w:val="0"/>
          <w:marTop w:val="0"/>
          <w:marBottom w:val="0"/>
          <w:divBdr>
            <w:top w:val="none" w:sz="0" w:space="0" w:color="auto"/>
            <w:left w:val="none" w:sz="0" w:space="0" w:color="auto"/>
            <w:bottom w:val="none" w:sz="0" w:space="0" w:color="auto"/>
            <w:right w:val="none" w:sz="0" w:space="0" w:color="auto"/>
          </w:divBdr>
        </w:div>
        <w:div w:id="998188398">
          <w:marLeft w:val="640"/>
          <w:marRight w:val="0"/>
          <w:marTop w:val="0"/>
          <w:marBottom w:val="0"/>
          <w:divBdr>
            <w:top w:val="none" w:sz="0" w:space="0" w:color="auto"/>
            <w:left w:val="none" w:sz="0" w:space="0" w:color="auto"/>
            <w:bottom w:val="none" w:sz="0" w:space="0" w:color="auto"/>
            <w:right w:val="none" w:sz="0" w:space="0" w:color="auto"/>
          </w:divBdr>
        </w:div>
        <w:div w:id="1831479365">
          <w:marLeft w:val="640"/>
          <w:marRight w:val="0"/>
          <w:marTop w:val="0"/>
          <w:marBottom w:val="0"/>
          <w:divBdr>
            <w:top w:val="none" w:sz="0" w:space="0" w:color="auto"/>
            <w:left w:val="none" w:sz="0" w:space="0" w:color="auto"/>
            <w:bottom w:val="none" w:sz="0" w:space="0" w:color="auto"/>
            <w:right w:val="none" w:sz="0" w:space="0" w:color="auto"/>
          </w:divBdr>
        </w:div>
        <w:div w:id="1830443325">
          <w:marLeft w:val="640"/>
          <w:marRight w:val="0"/>
          <w:marTop w:val="0"/>
          <w:marBottom w:val="0"/>
          <w:divBdr>
            <w:top w:val="none" w:sz="0" w:space="0" w:color="auto"/>
            <w:left w:val="none" w:sz="0" w:space="0" w:color="auto"/>
            <w:bottom w:val="none" w:sz="0" w:space="0" w:color="auto"/>
            <w:right w:val="none" w:sz="0" w:space="0" w:color="auto"/>
          </w:divBdr>
        </w:div>
        <w:div w:id="668210970">
          <w:marLeft w:val="640"/>
          <w:marRight w:val="0"/>
          <w:marTop w:val="0"/>
          <w:marBottom w:val="0"/>
          <w:divBdr>
            <w:top w:val="none" w:sz="0" w:space="0" w:color="auto"/>
            <w:left w:val="none" w:sz="0" w:space="0" w:color="auto"/>
            <w:bottom w:val="none" w:sz="0" w:space="0" w:color="auto"/>
            <w:right w:val="none" w:sz="0" w:space="0" w:color="auto"/>
          </w:divBdr>
        </w:div>
        <w:div w:id="1292328412">
          <w:marLeft w:val="640"/>
          <w:marRight w:val="0"/>
          <w:marTop w:val="0"/>
          <w:marBottom w:val="0"/>
          <w:divBdr>
            <w:top w:val="none" w:sz="0" w:space="0" w:color="auto"/>
            <w:left w:val="none" w:sz="0" w:space="0" w:color="auto"/>
            <w:bottom w:val="none" w:sz="0" w:space="0" w:color="auto"/>
            <w:right w:val="none" w:sz="0" w:space="0" w:color="auto"/>
          </w:divBdr>
        </w:div>
        <w:div w:id="1667249151">
          <w:marLeft w:val="640"/>
          <w:marRight w:val="0"/>
          <w:marTop w:val="0"/>
          <w:marBottom w:val="0"/>
          <w:divBdr>
            <w:top w:val="none" w:sz="0" w:space="0" w:color="auto"/>
            <w:left w:val="none" w:sz="0" w:space="0" w:color="auto"/>
            <w:bottom w:val="none" w:sz="0" w:space="0" w:color="auto"/>
            <w:right w:val="none" w:sz="0" w:space="0" w:color="auto"/>
          </w:divBdr>
        </w:div>
        <w:div w:id="1496994490">
          <w:marLeft w:val="640"/>
          <w:marRight w:val="0"/>
          <w:marTop w:val="0"/>
          <w:marBottom w:val="0"/>
          <w:divBdr>
            <w:top w:val="none" w:sz="0" w:space="0" w:color="auto"/>
            <w:left w:val="none" w:sz="0" w:space="0" w:color="auto"/>
            <w:bottom w:val="none" w:sz="0" w:space="0" w:color="auto"/>
            <w:right w:val="none" w:sz="0" w:space="0" w:color="auto"/>
          </w:divBdr>
        </w:div>
        <w:div w:id="1115053475">
          <w:marLeft w:val="640"/>
          <w:marRight w:val="0"/>
          <w:marTop w:val="0"/>
          <w:marBottom w:val="0"/>
          <w:divBdr>
            <w:top w:val="none" w:sz="0" w:space="0" w:color="auto"/>
            <w:left w:val="none" w:sz="0" w:space="0" w:color="auto"/>
            <w:bottom w:val="none" w:sz="0" w:space="0" w:color="auto"/>
            <w:right w:val="none" w:sz="0" w:space="0" w:color="auto"/>
          </w:divBdr>
        </w:div>
        <w:div w:id="1640839282">
          <w:marLeft w:val="640"/>
          <w:marRight w:val="0"/>
          <w:marTop w:val="0"/>
          <w:marBottom w:val="0"/>
          <w:divBdr>
            <w:top w:val="none" w:sz="0" w:space="0" w:color="auto"/>
            <w:left w:val="none" w:sz="0" w:space="0" w:color="auto"/>
            <w:bottom w:val="none" w:sz="0" w:space="0" w:color="auto"/>
            <w:right w:val="none" w:sz="0" w:space="0" w:color="auto"/>
          </w:divBdr>
        </w:div>
        <w:div w:id="96029000">
          <w:marLeft w:val="640"/>
          <w:marRight w:val="0"/>
          <w:marTop w:val="0"/>
          <w:marBottom w:val="0"/>
          <w:divBdr>
            <w:top w:val="none" w:sz="0" w:space="0" w:color="auto"/>
            <w:left w:val="none" w:sz="0" w:space="0" w:color="auto"/>
            <w:bottom w:val="none" w:sz="0" w:space="0" w:color="auto"/>
            <w:right w:val="none" w:sz="0" w:space="0" w:color="auto"/>
          </w:divBdr>
        </w:div>
        <w:div w:id="1550720761">
          <w:marLeft w:val="640"/>
          <w:marRight w:val="0"/>
          <w:marTop w:val="0"/>
          <w:marBottom w:val="0"/>
          <w:divBdr>
            <w:top w:val="none" w:sz="0" w:space="0" w:color="auto"/>
            <w:left w:val="none" w:sz="0" w:space="0" w:color="auto"/>
            <w:bottom w:val="none" w:sz="0" w:space="0" w:color="auto"/>
            <w:right w:val="none" w:sz="0" w:space="0" w:color="auto"/>
          </w:divBdr>
        </w:div>
        <w:div w:id="1168207119">
          <w:marLeft w:val="640"/>
          <w:marRight w:val="0"/>
          <w:marTop w:val="0"/>
          <w:marBottom w:val="0"/>
          <w:divBdr>
            <w:top w:val="none" w:sz="0" w:space="0" w:color="auto"/>
            <w:left w:val="none" w:sz="0" w:space="0" w:color="auto"/>
            <w:bottom w:val="none" w:sz="0" w:space="0" w:color="auto"/>
            <w:right w:val="none" w:sz="0" w:space="0" w:color="auto"/>
          </w:divBdr>
        </w:div>
        <w:div w:id="48723995">
          <w:marLeft w:val="640"/>
          <w:marRight w:val="0"/>
          <w:marTop w:val="0"/>
          <w:marBottom w:val="0"/>
          <w:divBdr>
            <w:top w:val="none" w:sz="0" w:space="0" w:color="auto"/>
            <w:left w:val="none" w:sz="0" w:space="0" w:color="auto"/>
            <w:bottom w:val="none" w:sz="0" w:space="0" w:color="auto"/>
            <w:right w:val="none" w:sz="0" w:space="0" w:color="auto"/>
          </w:divBdr>
        </w:div>
        <w:div w:id="1075543745">
          <w:marLeft w:val="640"/>
          <w:marRight w:val="0"/>
          <w:marTop w:val="0"/>
          <w:marBottom w:val="0"/>
          <w:divBdr>
            <w:top w:val="none" w:sz="0" w:space="0" w:color="auto"/>
            <w:left w:val="none" w:sz="0" w:space="0" w:color="auto"/>
            <w:bottom w:val="none" w:sz="0" w:space="0" w:color="auto"/>
            <w:right w:val="none" w:sz="0" w:space="0" w:color="auto"/>
          </w:divBdr>
        </w:div>
        <w:div w:id="1558737242">
          <w:marLeft w:val="640"/>
          <w:marRight w:val="0"/>
          <w:marTop w:val="0"/>
          <w:marBottom w:val="0"/>
          <w:divBdr>
            <w:top w:val="none" w:sz="0" w:space="0" w:color="auto"/>
            <w:left w:val="none" w:sz="0" w:space="0" w:color="auto"/>
            <w:bottom w:val="none" w:sz="0" w:space="0" w:color="auto"/>
            <w:right w:val="none" w:sz="0" w:space="0" w:color="auto"/>
          </w:divBdr>
        </w:div>
        <w:div w:id="1109929360">
          <w:marLeft w:val="640"/>
          <w:marRight w:val="0"/>
          <w:marTop w:val="0"/>
          <w:marBottom w:val="0"/>
          <w:divBdr>
            <w:top w:val="none" w:sz="0" w:space="0" w:color="auto"/>
            <w:left w:val="none" w:sz="0" w:space="0" w:color="auto"/>
            <w:bottom w:val="none" w:sz="0" w:space="0" w:color="auto"/>
            <w:right w:val="none" w:sz="0" w:space="0" w:color="auto"/>
          </w:divBdr>
        </w:div>
        <w:div w:id="1998654677">
          <w:marLeft w:val="640"/>
          <w:marRight w:val="0"/>
          <w:marTop w:val="0"/>
          <w:marBottom w:val="0"/>
          <w:divBdr>
            <w:top w:val="none" w:sz="0" w:space="0" w:color="auto"/>
            <w:left w:val="none" w:sz="0" w:space="0" w:color="auto"/>
            <w:bottom w:val="none" w:sz="0" w:space="0" w:color="auto"/>
            <w:right w:val="none" w:sz="0" w:space="0" w:color="auto"/>
          </w:divBdr>
        </w:div>
        <w:div w:id="1158499351">
          <w:marLeft w:val="640"/>
          <w:marRight w:val="0"/>
          <w:marTop w:val="0"/>
          <w:marBottom w:val="0"/>
          <w:divBdr>
            <w:top w:val="none" w:sz="0" w:space="0" w:color="auto"/>
            <w:left w:val="none" w:sz="0" w:space="0" w:color="auto"/>
            <w:bottom w:val="none" w:sz="0" w:space="0" w:color="auto"/>
            <w:right w:val="none" w:sz="0" w:space="0" w:color="auto"/>
          </w:divBdr>
        </w:div>
        <w:div w:id="717052944">
          <w:marLeft w:val="640"/>
          <w:marRight w:val="0"/>
          <w:marTop w:val="0"/>
          <w:marBottom w:val="0"/>
          <w:divBdr>
            <w:top w:val="none" w:sz="0" w:space="0" w:color="auto"/>
            <w:left w:val="none" w:sz="0" w:space="0" w:color="auto"/>
            <w:bottom w:val="none" w:sz="0" w:space="0" w:color="auto"/>
            <w:right w:val="none" w:sz="0" w:space="0" w:color="auto"/>
          </w:divBdr>
        </w:div>
        <w:div w:id="1860505627">
          <w:marLeft w:val="640"/>
          <w:marRight w:val="0"/>
          <w:marTop w:val="0"/>
          <w:marBottom w:val="0"/>
          <w:divBdr>
            <w:top w:val="none" w:sz="0" w:space="0" w:color="auto"/>
            <w:left w:val="none" w:sz="0" w:space="0" w:color="auto"/>
            <w:bottom w:val="none" w:sz="0" w:space="0" w:color="auto"/>
            <w:right w:val="none" w:sz="0" w:space="0" w:color="auto"/>
          </w:divBdr>
        </w:div>
        <w:div w:id="1853686839">
          <w:marLeft w:val="640"/>
          <w:marRight w:val="0"/>
          <w:marTop w:val="0"/>
          <w:marBottom w:val="0"/>
          <w:divBdr>
            <w:top w:val="none" w:sz="0" w:space="0" w:color="auto"/>
            <w:left w:val="none" w:sz="0" w:space="0" w:color="auto"/>
            <w:bottom w:val="none" w:sz="0" w:space="0" w:color="auto"/>
            <w:right w:val="none" w:sz="0" w:space="0" w:color="auto"/>
          </w:divBdr>
        </w:div>
        <w:div w:id="914240169">
          <w:marLeft w:val="640"/>
          <w:marRight w:val="0"/>
          <w:marTop w:val="0"/>
          <w:marBottom w:val="0"/>
          <w:divBdr>
            <w:top w:val="none" w:sz="0" w:space="0" w:color="auto"/>
            <w:left w:val="none" w:sz="0" w:space="0" w:color="auto"/>
            <w:bottom w:val="none" w:sz="0" w:space="0" w:color="auto"/>
            <w:right w:val="none" w:sz="0" w:space="0" w:color="auto"/>
          </w:divBdr>
        </w:div>
        <w:div w:id="109865734">
          <w:marLeft w:val="640"/>
          <w:marRight w:val="0"/>
          <w:marTop w:val="0"/>
          <w:marBottom w:val="0"/>
          <w:divBdr>
            <w:top w:val="none" w:sz="0" w:space="0" w:color="auto"/>
            <w:left w:val="none" w:sz="0" w:space="0" w:color="auto"/>
            <w:bottom w:val="none" w:sz="0" w:space="0" w:color="auto"/>
            <w:right w:val="none" w:sz="0" w:space="0" w:color="auto"/>
          </w:divBdr>
        </w:div>
        <w:div w:id="1687560006">
          <w:marLeft w:val="640"/>
          <w:marRight w:val="0"/>
          <w:marTop w:val="0"/>
          <w:marBottom w:val="0"/>
          <w:divBdr>
            <w:top w:val="none" w:sz="0" w:space="0" w:color="auto"/>
            <w:left w:val="none" w:sz="0" w:space="0" w:color="auto"/>
            <w:bottom w:val="none" w:sz="0" w:space="0" w:color="auto"/>
            <w:right w:val="none" w:sz="0" w:space="0" w:color="auto"/>
          </w:divBdr>
        </w:div>
        <w:div w:id="1670520955">
          <w:marLeft w:val="640"/>
          <w:marRight w:val="0"/>
          <w:marTop w:val="0"/>
          <w:marBottom w:val="0"/>
          <w:divBdr>
            <w:top w:val="none" w:sz="0" w:space="0" w:color="auto"/>
            <w:left w:val="none" w:sz="0" w:space="0" w:color="auto"/>
            <w:bottom w:val="none" w:sz="0" w:space="0" w:color="auto"/>
            <w:right w:val="none" w:sz="0" w:space="0" w:color="auto"/>
          </w:divBdr>
        </w:div>
        <w:div w:id="480971040">
          <w:marLeft w:val="640"/>
          <w:marRight w:val="0"/>
          <w:marTop w:val="0"/>
          <w:marBottom w:val="0"/>
          <w:divBdr>
            <w:top w:val="none" w:sz="0" w:space="0" w:color="auto"/>
            <w:left w:val="none" w:sz="0" w:space="0" w:color="auto"/>
            <w:bottom w:val="none" w:sz="0" w:space="0" w:color="auto"/>
            <w:right w:val="none" w:sz="0" w:space="0" w:color="auto"/>
          </w:divBdr>
        </w:div>
        <w:div w:id="677777146">
          <w:marLeft w:val="640"/>
          <w:marRight w:val="0"/>
          <w:marTop w:val="0"/>
          <w:marBottom w:val="0"/>
          <w:divBdr>
            <w:top w:val="none" w:sz="0" w:space="0" w:color="auto"/>
            <w:left w:val="none" w:sz="0" w:space="0" w:color="auto"/>
            <w:bottom w:val="none" w:sz="0" w:space="0" w:color="auto"/>
            <w:right w:val="none" w:sz="0" w:space="0" w:color="auto"/>
          </w:divBdr>
        </w:div>
        <w:div w:id="205021446">
          <w:marLeft w:val="640"/>
          <w:marRight w:val="0"/>
          <w:marTop w:val="0"/>
          <w:marBottom w:val="0"/>
          <w:divBdr>
            <w:top w:val="none" w:sz="0" w:space="0" w:color="auto"/>
            <w:left w:val="none" w:sz="0" w:space="0" w:color="auto"/>
            <w:bottom w:val="none" w:sz="0" w:space="0" w:color="auto"/>
            <w:right w:val="none" w:sz="0" w:space="0" w:color="auto"/>
          </w:divBdr>
        </w:div>
        <w:div w:id="1401445584">
          <w:marLeft w:val="640"/>
          <w:marRight w:val="0"/>
          <w:marTop w:val="0"/>
          <w:marBottom w:val="0"/>
          <w:divBdr>
            <w:top w:val="none" w:sz="0" w:space="0" w:color="auto"/>
            <w:left w:val="none" w:sz="0" w:space="0" w:color="auto"/>
            <w:bottom w:val="none" w:sz="0" w:space="0" w:color="auto"/>
            <w:right w:val="none" w:sz="0" w:space="0" w:color="auto"/>
          </w:divBdr>
        </w:div>
        <w:div w:id="723603189">
          <w:marLeft w:val="640"/>
          <w:marRight w:val="0"/>
          <w:marTop w:val="0"/>
          <w:marBottom w:val="0"/>
          <w:divBdr>
            <w:top w:val="none" w:sz="0" w:space="0" w:color="auto"/>
            <w:left w:val="none" w:sz="0" w:space="0" w:color="auto"/>
            <w:bottom w:val="none" w:sz="0" w:space="0" w:color="auto"/>
            <w:right w:val="none" w:sz="0" w:space="0" w:color="auto"/>
          </w:divBdr>
        </w:div>
        <w:div w:id="944769874">
          <w:marLeft w:val="640"/>
          <w:marRight w:val="0"/>
          <w:marTop w:val="0"/>
          <w:marBottom w:val="0"/>
          <w:divBdr>
            <w:top w:val="none" w:sz="0" w:space="0" w:color="auto"/>
            <w:left w:val="none" w:sz="0" w:space="0" w:color="auto"/>
            <w:bottom w:val="none" w:sz="0" w:space="0" w:color="auto"/>
            <w:right w:val="none" w:sz="0" w:space="0" w:color="auto"/>
          </w:divBdr>
        </w:div>
        <w:div w:id="1624310853">
          <w:marLeft w:val="640"/>
          <w:marRight w:val="0"/>
          <w:marTop w:val="0"/>
          <w:marBottom w:val="0"/>
          <w:divBdr>
            <w:top w:val="none" w:sz="0" w:space="0" w:color="auto"/>
            <w:left w:val="none" w:sz="0" w:space="0" w:color="auto"/>
            <w:bottom w:val="none" w:sz="0" w:space="0" w:color="auto"/>
            <w:right w:val="none" w:sz="0" w:space="0" w:color="auto"/>
          </w:divBdr>
        </w:div>
        <w:div w:id="1662078866">
          <w:marLeft w:val="640"/>
          <w:marRight w:val="0"/>
          <w:marTop w:val="0"/>
          <w:marBottom w:val="0"/>
          <w:divBdr>
            <w:top w:val="none" w:sz="0" w:space="0" w:color="auto"/>
            <w:left w:val="none" w:sz="0" w:space="0" w:color="auto"/>
            <w:bottom w:val="none" w:sz="0" w:space="0" w:color="auto"/>
            <w:right w:val="none" w:sz="0" w:space="0" w:color="auto"/>
          </w:divBdr>
        </w:div>
        <w:div w:id="803037602">
          <w:marLeft w:val="640"/>
          <w:marRight w:val="0"/>
          <w:marTop w:val="0"/>
          <w:marBottom w:val="0"/>
          <w:divBdr>
            <w:top w:val="none" w:sz="0" w:space="0" w:color="auto"/>
            <w:left w:val="none" w:sz="0" w:space="0" w:color="auto"/>
            <w:bottom w:val="none" w:sz="0" w:space="0" w:color="auto"/>
            <w:right w:val="none" w:sz="0" w:space="0" w:color="auto"/>
          </w:divBdr>
        </w:div>
        <w:div w:id="700320821">
          <w:marLeft w:val="640"/>
          <w:marRight w:val="0"/>
          <w:marTop w:val="0"/>
          <w:marBottom w:val="0"/>
          <w:divBdr>
            <w:top w:val="none" w:sz="0" w:space="0" w:color="auto"/>
            <w:left w:val="none" w:sz="0" w:space="0" w:color="auto"/>
            <w:bottom w:val="none" w:sz="0" w:space="0" w:color="auto"/>
            <w:right w:val="none" w:sz="0" w:space="0" w:color="auto"/>
          </w:divBdr>
        </w:div>
        <w:div w:id="1260872228">
          <w:marLeft w:val="640"/>
          <w:marRight w:val="0"/>
          <w:marTop w:val="0"/>
          <w:marBottom w:val="0"/>
          <w:divBdr>
            <w:top w:val="none" w:sz="0" w:space="0" w:color="auto"/>
            <w:left w:val="none" w:sz="0" w:space="0" w:color="auto"/>
            <w:bottom w:val="none" w:sz="0" w:space="0" w:color="auto"/>
            <w:right w:val="none" w:sz="0" w:space="0" w:color="auto"/>
          </w:divBdr>
        </w:div>
        <w:div w:id="718237631">
          <w:marLeft w:val="640"/>
          <w:marRight w:val="0"/>
          <w:marTop w:val="0"/>
          <w:marBottom w:val="0"/>
          <w:divBdr>
            <w:top w:val="none" w:sz="0" w:space="0" w:color="auto"/>
            <w:left w:val="none" w:sz="0" w:space="0" w:color="auto"/>
            <w:bottom w:val="none" w:sz="0" w:space="0" w:color="auto"/>
            <w:right w:val="none" w:sz="0" w:space="0" w:color="auto"/>
          </w:divBdr>
        </w:div>
        <w:div w:id="631253768">
          <w:marLeft w:val="640"/>
          <w:marRight w:val="0"/>
          <w:marTop w:val="0"/>
          <w:marBottom w:val="0"/>
          <w:divBdr>
            <w:top w:val="none" w:sz="0" w:space="0" w:color="auto"/>
            <w:left w:val="none" w:sz="0" w:space="0" w:color="auto"/>
            <w:bottom w:val="none" w:sz="0" w:space="0" w:color="auto"/>
            <w:right w:val="none" w:sz="0" w:space="0" w:color="auto"/>
          </w:divBdr>
        </w:div>
        <w:div w:id="1806507208">
          <w:marLeft w:val="640"/>
          <w:marRight w:val="0"/>
          <w:marTop w:val="0"/>
          <w:marBottom w:val="0"/>
          <w:divBdr>
            <w:top w:val="none" w:sz="0" w:space="0" w:color="auto"/>
            <w:left w:val="none" w:sz="0" w:space="0" w:color="auto"/>
            <w:bottom w:val="none" w:sz="0" w:space="0" w:color="auto"/>
            <w:right w:val="none" w:sz="0" w:space="0" w:color="auto"/>
          </w:divBdr>
        </w:div>
        <w:div w:id="708527551">
          <w:marLeft w:val="640"/>
          <w:marRight w:val="0"/>
          <w:marTop w:val="0"/>
          <w:marBottom w:val="0"/>
          <w:divBdr>
            <w:top w:val="none" w:sz="0" w:space="0" w:color="auto"/>
            <w:left w:val="none" w:sz="0" w:space="0" w:color="auto"/>
            <w:bottom w:val="none" w:sz="0" w:space="0" w:color="auto"/>
            <w:right w:val="none" w:sz="0" w:space="0" w:color="auto"/>
          </w:divBdr>
        </w:div>
        <w:div w:id="1335448499">
          <w:marLeft w:val="640"/>
          <w:marRight w:val="0"/>
          <w:marTop w:val="0"/>
          <w:marBottom w:val="0"/>
          <w:divBdr>
            <w:top w:val="none" w:sz="0" w:space="0" w:color="auto"/>
            <w:left w:val="none" w:sz="0" w:space="0" w:color="auto"/>
            <w:bottom w:val="none" w:sz="0" w:space="0" w:color="auto"/>
            <w:right w:val="none" w:sz="0" w:space="0" w:color="auto"/>
          </w:divBdr>
        </w:div>
        <w:div w:id="253973106">
          <w:marLeft w:val="640"/>
          <w:marRight w:val="0"/>
          <w:marTop w:val="0"/>
          <w:marBottom w:val="0"/>
          <w:divBdr>
            <w:top w:val="none" w:sz="0" w:space="0" w:color="auto"/>
            <w:left w:val="none" w:sz="0" w:space="0" w:color="auto"/>
            <w:bottom w:val="none" w:sz="0" w:space="0" w:color="auto"/>
            <w:right w:val="none" w:sz="0" w:space="0" w:color="auto"/>
          </w:divBdr>
        </w:div>
        <w:div w:id="1955626934">
          <w:marLeft w:val="640"/>
          <w:marRight w:val="0"/>
          <w:marTop w:val="0"/>
          <w:marBottom w:val="0"/>
          <w:divBdr>
            <w:top w:val="none" w:sz="0" w:space="0" w:color="auto"/>
            <w:left w:val="none" w:sz="0" w:space="0" w:color="auto"/>
            <w:bottom w:val="none" w:sz="0" w:space="0" w:color="auto"/>
            <w:right w:val="none" w:sz="0" w:space="0" w:color="auto"/>
          </w:divBdr>
        </w:div>
        <w:div w:id="453794858">
          <w:marLeft w:val="640"/>
          <w:marRight w:val="0"/>
          <w:marTop w:val="0"/>
          <w:marBottom w:val="0"/>
          <w:divBdr>
            <w:top w:val="none" w:sz="0" w:space="0" w:color="auto"/>
            <w:left w:val="none" w:sz="0" w:space="0" w:color="auto"/>
            <w:bottom w:val="none" w:sz="0" w:space="0" w:color="auto"/>
            <w:right w:val="none" w:sz="0" w:space="0" w:color="auto"/>
          </w:divBdr>
        </w:div>
        <w:div w:id="1548181836">
          <w:marLeft w:val="640"/>
          <w:marRight w:val="0"/>
          <w:marTop w:val="0"/>
          <w:marBottom w:val="0"/>
          <w:divBdr>
            <w:top w:val="none" w:sz="0" w:space="0" w:color="auto"/>
            <w:left w:val="none" w:sz="0" w:space="0" w:color="auto"/>
            <w:bottom w:val="none" w:sz="0" w:space="0" w:color="auto"/>
            <w:right w:val="none" w:sz="0" w:space="0" w:color="auto"/>
          </w:divBdr>
        </w:div>
        <w:div w:id="1031761644">
          <w:marLeft w:val="640"/>
          <w:marRight w:val="0"/>
          <w:marTop w:val="0"/>
          <w:marBottom w:val="0"/>
          <w:divBdr>
            <w:top w:val="none" w:sz="0" w:space="0" w:color="auto"/>
            <w:left w:val="none" w:sz="0" w:space="0" w:color="auto"/>
            <w:bottom w:val="none" w:sz="0" w:space="0" w:color="auto"/>
            <w:right w:val="none" w:sz="0" w:space="0" w:color="auto"/>
          </w:divBdr>
        </w:div>
        <w:div w:id="1992053648">
          <w:marLeft w:val="640"/>
          <w:marRight w:val="0"/>
          <w:marTop w:val="0"/>
          <w:marBottom w:val="0"/>
          <w:divBdr>
            <w:top w:val="none" w:sz="0" w:space="0" w:color="auto"/>
            <w:left w:val="none" w:sz="0" w:space="0" w:color="auto"/>
            <w:bottom w:val="none" w:sz="0" w:space="0" w:color="auto"/>
            <w:right w:val="none" w:sz="0" w:space="0" w:color="auto"/>
          </w:divBdr>
        </w:div>
        <w:div w:id="1615400631">
          <w:marLeft w:val="640"/>
          <w:marRight w:val="0"/>
          <w:marTop w:val="0"/>
          <w:marBottom w:val="0"/>
          <w:divBdr>
            <w:top w:val="none" w:sz="0" w:space="0" w:color="auto"/>
            <w:left w:val="none" w:sz="0" w:space="0" w:color="auto"/>
            <w:bottom w:val="none" w:sz="0" w:space="0" w:color="auto"/>
            <w:right w:val="none" w:sz="0" w:space="0" w:color="auto"/>
          </w:divBdr>
        </w:div>
        <w:div w:id="175970231">
          <w:marLeft w:val="640"/>
          <w:marRight w:val="0"/>
          <w:marTop w:val="0"/>
          <w:marBottom w:val="0"/>
          <w:divBdr>
            <w:top w:val="none" w:sz="0" w:space="0" w:color="auto"/>
            <w:left w:val="none" w:sz="0" w:space="0" w:color="auto"/>
            <w:bottom w:val="none" w:sz="0" w:space="0" w:color="auto"/>
            <w:right w:val="none" w:sz="0" w:space="0" w:color="auto"/>
          </w:divBdr>
        </w:div>
        <w:div w:id="1449622543">
          <w:marLeft w:val="640"/>
          <w:marRight w:val="0"/>
          <w:marTop w:val="0"/>
          <w:marBottom w:val="0"/>
          <w:divBdr>
            <w:top w:val="none" w:sz="0" w:space="0" w:color="auto"/>
            <w:left w:val="none" w:sz="0" w:space="0" w:color="auto"/>
            <w:bottom w:val="none" w:sz="0" w:space="0" w:color="auto"/>
            <w:right w:val="none" w:sz="0" w:space="0" w:color="auto"/>
          </w:divBdr>
        </w:div>
        <w:div w:id="2046053508">
          <w:marLeft w:val="640"/>
          <w:marRight w:val="0"/>
          <w:marTop w:val="0"/>
          <w:marBottom w:val="0"/>
          <w:divBdr>
            <w:top w:val="none" w:sz="0" w:space="0" w:color="auto"/>
            <w:left w:val="none" w:sz="0" w:space="0" w:color="auto"/>
            <w:bottom w:val="none" w:sz="0" w:space="0" w:color="auto"/>
            <w:right w:val="none" w:sz="0" w:space="0" w:color="auto"/>
          </w:divBdr>
        </w:div>
        <w:div w:id="2088795449">
          <w:marLeft w:val="640"/>
          <w:marRight w:val="0"/>
          <w:marTop w:val="0"/>
          <w:marBottom w:val="0"/>
          <w:divBdr>
            <w:top w:val="none" w:sz="0" w:space="0" w:color="auto"/>
            <w:left w:val="none" w:sz="0" w:space="0" w:color="auto"/>
            <w:bottom w:val="none" w:sz="0" w:space="0" w:color="auto"/>
            <w:right w:val="none" w:sz="0" w:space="0" w:color="auto"/>
          </w:divBdr>
        </w:div>
        <w:div w:id="853112374">
          <w:marLeft w:val="640"/>
          <w:marRight w:val="0"/>
          <w:marTop w:val="0"/>
          <w:marBottom w:val="0"/>
          <w:divBdr>
            <w:top w:val="none" w:sz="0" w:space="0" w:color="auto"/>
            <w:left w:val="none" w:sz="0" w:space="0" w:color="auto"/>
            <w:bottom w:val="none" w:sz="0" w:space="0" w:color="auto"/>
            <w:right w:val="none" w:sz="0" w:space="0" w:color="auto"/>
          </w:divBdr>
        </w:div>
        <w:div w:id="696661822">
          <w:marLeft w:val="640"/>
          <w:marRight w:val="0"/>
          <w:marTop w:val="0"/>
          <w:marBottom w:val="0"/>
          <w:divBdr>
            <w:top w:val="none" w:sz="0" w:space="0" w:color="auto"/>
            <w:left w:val="none" w:sz="0" w:space="0" w:color="auto"/>
            <w:bottom w:val="none" w:sz="0" w:space="0" w:color="auto"/>
            <w:right w:val="none" w:sz="0" w:space="0" w:color="auto"/>
          </w:divBdr>
        </w:div>
        <w:div w:id="1734430239">
          <w:marLeft w:val="640"/>
          <w:marRight w:val="0"/>
          <w:marTop w:val="0"/>
          <w:marBottom w:val="0"/>
          <w:divBdr>
            <w:top w:val="none" w:sz="0" w:space="0" w:color="auto"/>
            <w:left w:val="none" w:sz="0" w:space="0" w:color="auto"/>
            <w:bottom w:val="none" w:sz="0" w:space="0" w:color="auto"/>
            <w:right w:val="none" w:sz="0" w:space="0" w:color="auto"/>
          </w:divBdr>
        </w:div>
        <w:div w:id="520512591">
          <w:marLeft w:val="640"/>
          <w:marRight w:val="0"/>
          <w:marTop w:val="0"/>
          <w:marBottom w:val="0"/>
          <w:divBdr>
            <w:top w:val="none" w:sz="0" w:space="0" w:color="auto"/>
            <w:left w:val="none" w:sz="0" w:space="0" w:color="auto"/>
            <w:bottom w:val="none" w:sz="0" w:space="0" w:color="auto"/>
            <w:right w:val="none" w:sz="0" w:space="0" w:color="auto"/>
          </w:divBdr>
        </w:div>
        <w:div w:id="1218542318">
          <w:marLeft w:val="640"/>
          <w:marRight w:val="0"/>
          <w:marTop w:val="0"/>
          <w:marBottom w:val="0"/>
          <w:divBdr>
            <w:top w:val="none" w:sz="0" w:space="0" w:color="auto"/>
            <w:left w:val="none" w:sz="0" w:space="0" w:color="auto"/>
            <w:bottom w:val="none" w:sz="0" w:space="0" w:color="auto"/>
            <w:right w:val="none" w:sz="0" w:space="0" w:color="auto"/>
          </w:divBdr>
        </w:div>
        <w:div w:id="476148273">
          <w:marLeft w:val="640"/>
          <w:marRight w:val="0"/>
          <w:marTop w:val="0"/>
          <w:marBottom w:val="0"/>
          <w:divBdr>
            <w:top w:val="none" w:sz="0" w:space="0" w:color="auto"/>
            <w:left w:val="none" w:sz="0" w:space="0" w:color="auto"/>
            <w:bottom w:val="none" w:sz="0" w:space="0" w:color="auto"/>
            <w:right w:val="none" w:sz="0" w:space="0" w:color="auto"/>
          </w:divBdr>
        </w:div>
        <w:div w:id="2119137468">
          <w:marLeft w:val="640"/>
          <w:marRight w:val="0"/>
          <w:marTop w:val="0"/>
          <w:marBottom w:val="0"/>
          <w:divBdr>
            <w:top w:val="none" w:sz="0" w:space="0" w:color="auto"/>
            <w:left w:val="none" w:sz="0" w:space="0" w:color="auto"/>
            <w:bottom w:val="none" w:sz="0" w:space="0" w:color="auto"/>
            <w:right w:val="none" w:sz="0" w:space="0" w:color="auto"/>
          </w:divBdr>
        </w:div>
        <w:div w:id="2027443934">
          <w:marLeft w:val="640"/>
          <w:marRight w:val="0"/>
          <w:marTop w:val="0"/>
          <w:marBottom w:val="0"/>
          <w:divBdr>
            <w:top w:val="none" w:sz="0" w:space="0" w:color="auto"/>
            <w:left w:val="none" w:sz="0" w:space="0" w:color="auto"/>
            <w:bottom w:val="none" w:sz="0" w:space="0" w:color="auto"/>
            <w:right w:val="none" w:sz="0" w:space="0" w:color="auto"/>
          </w:divBdr>
        </w:div>
        <w:div w:id="769593491">
          <w:marLeft w:val="640"/>
          <w:marRight w:val="0"/>
          <w:marTop w:val="0"/>
          <w:marBottom w:val="0"/>
          <w:divBdr>
            <w:top w:val="none" w:sz="0" w:space="0" w:color="auto"/>
            <w:left w:val="none" w:sz="0" w:space="0" w:color="auto"/>
            <w:bottom w:val="none" w:sz="0" w:space="0" w:color="auto"/>
            <w:right w:val="none" w:sz="0" w:space="0" w:color="auto"/>
          </w:divBdr>
        </w:div>
        <w:div w:id="1446998251">
          <w:marLeft w:val="640"/>
          <w:marRight w:val="0"/>
          <w:marTop w:val="0"/>
          <w:marBottom w:val="0"/>
          <w:divBdr>
            <w:top w:val="none" w:sz="0" w:space="0" w:color="auto"/>
            <w:left w:val="none" w:sz="0" w:space="0" w:color="auto"/>
            <w:bottom w:val="none" w:sz="0" w:space="0" w:color="auto"/>
            <w:right w:val="none" w:sz="0" w:space="0" w:color="auto"/>
          </w:divBdr>
        </w:div>
        <w:div w:id="376053084">
          <w:marLeft w:val="640"/>
          <w:marRight w:val="0"/>
          <w:marTop w:val="0"/>
          <w:marBottom w:val="0"/>
          <w:divBdr>
            <w:top w:val="none" w:sz="0" w:space="0" w:color="auto"/>
            <w:left w:val="none" w:sz="0" w:space="0" w:color="auto"/>
            <w:bottom w:val="none" w:sz="0" w:space="0" w:color="auto"/>
            <w:right w:val="none" w:sz="0" w:space="0" w:color="auto"/>
          </w:divBdr>
        </w:div>
        <w:div w:id="1481652102">
          <w:marLeft w:val="640"/>
          <w:marRight w:val="0"/>
          <w:marTop w:val="0"/>
          <w:marBottom w:val="0"/>
          <w:divBdr>
            <w:top w:val="none" w:sz="0" w:space="0" w:color="auto"/>
            <w:left w:val="none" w:sz="0" w:space="0" w:color="auto"/>
            <w:bottom w:val="none" w:sz="0" w:space="0" w:color="auto"/>
            <w:right w:val="none" w:sz="0" w:space="0" w:color="auto"/>
          </w:divBdr>
        </w:div>
        <w:div w:id="511843515">
          <w:marLeft w:val="640"/>
          <w:marRight w:val="0"/>
          <w:marTop w:val="0"/>
          <w:marBottom w:val="0"/>
          <w:divBdr>
            <w:top w:val="none" w:sz="0" w:space="0" w:color="auto"/>
            <w:left w:val="none" w:sz="0" w:space="0" w:color="auto"/>
            <w:bottom w:val="none" w:sz="0" w:space="0" w:color="auto"/>
            <w:right w:val="none" w:sz="0" w:space="0" w:color="auto"/>
          </w:divBdr>
        </w:div>
        <w:div w:id="1077358784">
          <w:marLeft w:val="640"/>
          <w:marRight w:val="0"/>
          <w:marTop w:val="0"/>
          <w:marBottom w:val="0"/>
          <w:divBdr>
            <w:top w:val="none" w:sz="0" w:space="0" w:color="auto"/>
            <w:left w:val="none" w:sz="0" w:space="0" w:color="auto"/>
            <w:bottom w:val="none" w:sz="0" w:space="0" w:color="auto"/>
            <w:right w:val="none" w:sz="0" w:space="0" w:color="auto"/>
          </w:divBdr>
        </w:div>
        <w:div w:id="1001277002">
          <w:marLeft w:val="640"/>
          <w:marRight w:val="0"/>
          <w:marTop w:val="0"/>
          <w:marBottom w:val="0"/>
          <w:divBdr>
            <w:top w:val="none" w:sz="0" w:space="0" w:color="auto"/>
            <w:left w:val="none" w:sz="0" w:space="0" w:color="auto"/>
            <w:bottom w:val="none" w:sz="0" w:space="0" w:color="auto"/>
            <w:right w:val="none" w:sz="0" w:space="0" w:color="auto"/>
          </w:divBdr>
        </w:div>
        <w:div w:id="277492516">
          <w:marLeft w:val="640"/>
          <w:marRight w:val="0"/>
          <w:marTop w:val="0"/>
          <w:marBottom w:val="0"/>
          <w:divBdr>
            <w:top w:val="none" w:sz="0" w:space="0" w:color="auto"/>
            <w:left w:val="none" w:sz="0" w:space="0" w:color="auto"/>
            <w:bottom w:val="none" w:sz="0" w:space="0" w:color="auto"/>
            <w:right w:val="none" w:sz="0" w:space="0" w:color="auto"/>
          </w:divBdr>
        </w:div>
        <w:div w:id="2085293807">
          <w:marLeft w:val="640"/>
          <w:marRight w:val="0"/>
          <w:marTop w:val="0"/>
          <w:marBottom w:val="0"/>
          <w:divBdr>
            <w:top w:val="none" w:sz="0" w:space="0" w:color="auto"/>
            <w:left w:val="none" w:sz="0" w:space="0" w:color="auto"/>
            <w:bottom w:val="none" w:sz="0" w:space="0" w:color="auto"/>
            <w:right w:val="none" w:sz="0" w:space="0" w:color="auto"/>
          </w:divBdr>
        </w:div>
        <w:div w:id="1844662034">
          <w:marLeft w:val="640"/>
          <w:marRight w:val="0"/>
          <w:marTop w:val="0"/>
          <w:marBottom w:val="0"/>
          <w:divBdr>
            <w:top w:val="none" w:sz="0" w:space="0" w:color="auto"/>
            <w:left w:val="none" w:sz="0" w:space="0" w:color="auto"/>
            <w:bottom w:val="none" w:sz="0" w:space="0" w:color="auto"/>
            <w:right w:val="none" w:sz="0" w:space="0" w:color="auto"/>
          </w:divBdr>
        </w:div>
        <w:div w:id="152795816">
          <w:marLeft w:val="640"/>
          <w:marRight w:val="0"/>
          <w:marTop w:val="0"/>
          <w:marBottom w:val="0"/>
          <w:divBdr>
            <w:top w:val="none" w:sz="0" w:space="0" w:color="auto"/>
            <w:left w:val="none" w:sz="0" w:space="0" w:color="auto"/>
            <w:bottom w:val="none" w:sz="0" w:space="0" w:color="auto"/>
            <w:right w:val="none" w:sz="0" w:space="0" w:color="auto"/>
          </w:divBdr>
        </w:div>
      </w:divsChild>
    </w:div>
    <w:div w:id="626663181">
      <w:bodyDiv w:val="1"/>
      <w:marLeft w:val="0"/>
      <w:marRight w:val="0"/>
      <w:marTop w:val="0"/>
      <w:marBottom w:val="0"/>
      <w:divBdr>
        <w:top w:val="none" w:sz="0" w:space="0" w:color="auto"/>
        <w:left w:val="none" w:sz="0" w:space="0" w:color="auto"/>
        <w:bottom w:val="none" w:sz="0" w:space="0" w:color="auto"/>
        <w:right w:val="none" w:sz="0" w:space="0" w:color="auto"/>
      </w:divBdr>
      <w:divsChild>
        <w:div w:id="1574122582">
          <w:marLeft w:val="640"/>
          <w:marRight w:val="0"/>
          <w:marTop w:val="0"/>
          <w:marBottom w:val="0"/>
          <w:divBdr>
            <w:top w:val="none" w:sz="0" w:space="0" w:color="auto"/>
            <w:left w:val="none" w:sz="0" w:space="0" w:color="auto"/>
            <w:bottom w:val="none" w:sz="0" w:space="0" w:color="auto"/>
            <w:right w:val="none" w:sz="0" w:space="0" w:color="auto"/>
          </w:divBdr>
        </w:div>
        <w:div w:id="1902868066">
          <w:marLeft w:val="640"/>
          <w:marRight w:val="0"/>
          <w:marTop w:val="0"/>
          <w:marBottom w:val="0"/>
          <w:divBdr>
            <w:top w:val="none" w:sz="0" w:space="0" w:color="auto"/>
            <w:left w:val="none" w:sz="0" w:space="0" w:color="auto"/>
            <w:bottom w:val="none" w:sz="0" w:space="0" w:color="auto"/>
            <w:right w:val="none" w:sz="0" w:space="0" w:color="auto"/>
          </w:divBdr>
        </w:div>
        <w:div w:id="639463364">
          <w:marLeft w:val="640"/>
          <w:marRight w:val="0"/>
          <w:marTop w:val="0"/>
          <w:marBottom w:val="0"/>
          <w:divBdr>
            <w:top w:val="none" w:sz="0" w:space="0" w:color="auto"/>
            <w:left w:val="none" w:sz="0" w:space="0" w:color="auto"/>
            <w:bottom w:val="none" w:sz="0" w:space="0" w:color="auto"/>
            <w:right w:val="none" w:sz="0" w:space="0" w:color="auto"/>
          </w:divBdr>
        </w:div>
        <w:div w:id="1574319383">
          <w:marLeft w:val="640"/>
          <w:marRight w:val="0"/>
          <w:marTop w:val="0"/>
          <w:marBottom w:val="0"/>
          <w:divBdr>
            <w:top w:val="none" w:sz="0" w:space="0" w:color="auto"/>
            <w:left w:val="none" w:sz="0" w:space="0" w:color="auto"/>
            <w:bottom w:val="none" w:sz="0" w:space="0" w:color="auto"/>
            <w:right w:val="none" w:sz="0" w:space="0" w:color="auto"/>
          </w:divBdr>
        </w:div>
        <w:div w:id="1341472554">
          <w:marLeft w:val="640"/>
          <w:marRight w:val="0"/>
          <w:marTop w:val="0"/>
          <w:marBottom w:val="0"/>
          <w:divBdr>
            <w:top w:val="none" w:sz="0" w:space="0" w:color="auto"/>
            <w:left w:val="none" w:sz="0" w:space="0" w:color="auto"/>
            <w:bottom w:val="none" w:sz="0" w:space="0" w:color="auto"/>
            <w:right w:val="none" w:sz="0" w:space="0" w:color="auto"/>
          </w:divBdr>
        </w:div>
        <w:div w:id="1489437317">
          <w:marLeft w:val="640"/>
          <w:marRight w:val="0"/>
          <w:marTop w:val="0"/>
          <w:marBottom w:val="0"/>
          <w:divBdr>
            <w:top w:val="none" w:sz="0" w:space="0" w:color="auto"/>
            <w:left w:val="none" w:sz="0" w:space="0" w:color="auto"/>
            <w:bottom w:val="none" w:sz="0" w:space="0" w:color="auto"/>
            <w:right w:val="none" w:sz="0" w:space="0" w:color="auto"/>
          </w:divBdr>
        </w:div>
        <w:div w:id="958878445">
          <w:marLeft w:val="640"/>
          <w:marRight w:val="0"/>
          <w:marTop w:val="0"/>
          <w:marBottom w:val="0"/>
          <w:divBdr>
            <w:top w:val="none" w:sz="0" w:space="0" w:color="auto"/>
            <w:left w:val="none" w:sz="0" w:space="0" w:color="auto"/>
            <w:bottom w:val="none" w:sz="0" w:space="0" w:color="auto"/>
            <w:right w:val="none" w:sz="0" w:space="0" w:color="auto"/>
          </w:divBdr>
        </w:div>
        <w:div w:id="1953392301">
          <w:marLeft w:val="640"/>
          <w:marRight w:val="0"/>
          <w:marTop w:val="0"/>
          <w:marBottom w:val="0"/>
          <w:divBdr>
            <w:top w:val="none" w:sz="0" w:space="0" w:color="auto"/>
            <w:left w:val="none" w:sz="0" w:space="0" w:color="auto"/>
            <w:bottom w:val="none" w:sz="0" w:space="0" w:color="auto"/>
            <w:right w:val="none" w:sz="0" w:space="0" w:color="auto"/>
          </w:divBdr>
        </w:div>
        <w:div w:id="672340105">
          <w:marLeft w:val="640"/>
          <w:marRight w:val="0"/>
          <w:marTop w:val="0"/>
          <w:marBottom w:val="0"/>
          <w:divBdr>
            <w:top w:val="none" w:sz="0" w:space="0" w:color="auto"/>
            <w:left w:val="none" w:sz="0" w:space="0" w:color="auto"/>
            <w:bottom w:val="none" w:sz="0" w:space="0" w:color="auto"/>
            <w:right w:val="none" w:sz="0" w:space="0" w:color="auto"/>
          </w:divBdr>
        </w:div>
        <w:div w:id="1054356683">
          <w:marLeft w:val="640"/>
          <w:marRight w:val="0"/>
          <w:marTop w:val="0"/>
          <w:marBottom w:val="0"/>
          <w:divBdr>
            <w:top w:val="none" w:sz="0" w:space="0" w:color="auto"/>
            <w:left w:val="none" w:sz="0" w:space="0" w:color="auto"/>
            <w:bottom w:val="none" w:sz="0" w:space="0" w:color="auto"/>
            <w:right w:val="none" w:sz="0" w:space="0" w:color="auto"/>
          </w:divBdr>
        </w:div>
        <w:div w:id="1498577185">
          <w:marLeft w:val="640"/>
          <w:marRight w:val="0"/>
          <w:marTop w:val="0"/>
          <w:marBottom w:val="0"/>
          <w:divBdr>
            <w:top w:val="none" w:sz="0" w:space="0" w:color="auto"/>
            <w:left w:val="none" w:sz="0" w:space="0" w:color="auto"/>
            <w:bottom w:val="none" w:sz="0" w:space="0" w:color="auto"/>
            <w:right w:val="none" w:sz="0" w:space="0" w:color="auto"/>
          </w:divBdr>
        </w:div>
        <w:div w:id="271324982">
          <w:marLeft w:val="640"/>
          <w:marRight w:val="0"/>
          <w:marTop w:val="0"/>
          <w:marBottom w:val="0"/>
          <w:divBdr>
            <w:top w:val="none" w:sz="0" w:space="0" w:color="auto"/>
            <w:left w:val="none" w:sz="0" w:space="0" w:color="auto"/>
            <w:bottom w:val="none" w:sz="0" w:space="0" w:color="auto"/>
            <w:right w:val="none" w:sz="0" w:space="0" w:color="auto"/>
          </w:divBdr>
        </w:div>
        <w:div w:id="1929078577">
          <w:marLeft w:val="640"/>
          <w:marRight w:val="0"/>
          <w:marTop w:val="0"/>
          <w:marBottom w:val="0"/>
          <w:divBdr>
            <w:top w:val="none" w:sz="0" w:space="0" w:color="auto"/>
            <w:left w:val="none" w:sz="0" w:space="0" w:color="auto"/>
            <w:bottom w:val="none" w:sz="0" w:space="0" w:color="auto"/>
            <w:right w:val="none" w:sz="0" w:space="0" w:color="auto"/>
          </w:divBdr>
        </w:div>
        <w:div w:id="1500775593">
          <w:marLeft w:val="640"/>
          <w:marRight w:val="0"/>
          <w:marTop w:val="0"/>
          <w:marBottom w:val="0"/>
          <w:divBdr>
            <w:top w:val="none" w:sz="0" w:space="0" w:color="auto"/>
            <w:left w:val="none" w:sz="0" w:space="0" w:color="auto"/>
            <w:bottom w:val="none" w:sz="0" w:space="0" w:color="auto"/>
            <w:right w:val="none" w:sz="0" w:space="0" w:color="auto"/>
          </w:divBdr>
        </w:div>
        <w:div w:id="1531190276">
          <w:marLeft w:val="640"/>
          <w:marRight w:val="0"/>
          <w:marTop w:val="0"/>
          <w:marBottom w:val="0"/>
          <w:divBdr>
            <w:top w:val="none" w:sz="0" w:space="0" w:color="auto"/>
            <w:left w:val="none" w:sz="0" w:space="0" w:color="auto"/>
            <w:bottom w:val="none" w:sz="0" w:space="0" w:color="auto"/>
            <w:right w:val="none" w:sz="0" w:space="0" w:color="auto"/>
          </w:divBdr>
        </w:div>
        <w:div w:id="1494221001">
          <w:marLeft w:val="640"/>
          <w:marRight w:val="0"/>
          <w:marTop w:val="0"/>
          <w:marBottom w:val="0"/>
          <w:divBdr>
            <w:top w:val="none" w:sz="0" w:space="0" w:color="auto"/>
            <w:left w:val="none" w:sz="0" w:space="0" w:color="auto"/>
            <w:bottom w:val="none" w:sz="0" w:space="0" w:color="auto"/>
            <w:right w:val="none" w:sz="0" w:space="0" w:color="auto"/>
          </w:divBdr>
        </w:div>
        <w:div w:id="461270391">
          <w:marLeft w:val="640"/>
          <w:marRight w:val="0"/>
          <w:marTop w:val="0"/>
          <w:marBottom w:val="0"/>
          <w:divBdr>
            <w:top w:val="none" w:sz="0" w:space="0" w:color="auto"/>
            <w:left w:val="none" w:sz="0" w:space="0" w:color="auto"/>
            <w:bottom w:val="none" w:sz="0" w:space="0" w:color="auto"/>
            <w:right w:val="none" w:sz="0" w:space="0" w:color="auto"/>
          </w:divBdr>
        </w:div>
        <w:div w:id="439298901">
          <w:marLeft w:val="640"/>
          <w:marRight w:val="0"/>
          <w:marTop w:val="0"/>
          <w:marBottom w:val="0"/>
          <w:divBdr>
            <w:top w:val="none" w:sz="0" w:space="0" w:color="auto"/>
            <w:left w:val="none" w:sz="0" w:space="0" w:color="auto"/>
            <w:bottom w:val="none" w:sz="0" w:space="0" w:color="auto"/>
            <w:right w:val="none" w:sz="0" w:space="0" w:color="auto"/>
          </w:divBdr>
        </w:div>
        <w:div w:id="1789277398">
          <w:marLeft w:val="640"/>
          <w:marRight w:val="0"/>
          <w:marTop w:val="0"/>
          <w:marBottom w:val="0"/>
          <w:divBdr>
            <w:top w:val="none" w:sz="0" w:space="0" w:color="auto"/>
            <w:left w:val="none" w:sz="0" w:space="0" w:color="auto"/>
            <w:bottom w:val="none" w:sz="0" w:space="0" w:color="auto"/>
            <w:right w:val="none" w:sz="0" w:space="0" w:color="auto"/>
          </w:divBdr>
        </w:div>
        <w:div w:id="456143329">
          <w:marLeft w:val="640"/>
          <w:marRight w:val="0"/>
          <w:marTop w:val="0"/>
          <w:marBottom w:val="0"/>
          <w:divBdr>
            <w:top w:val="none" w:sz="0" w:space="0" w:color="auto"/>
            <w:left w:val="none" w:sz="0" w:space="0" w:color="auto"/>
            <w:bottom w:val="none" w:sz="0" w:space="0" w:color="auto"/>
            <w:right w:val="none" w:sz="0" w:space="0" w:color="auto"/>
          </w:divBdr>
        </w:div>
        <w:div w:id="602149107">
          <w:marLeft w:val="640"/>
          <w:marRight w:val="0"/>
          <w:marTop w:val="0"/>
          <w:marBottom w:val="0"/>
          <w:divBdr>
            <w:top w:val="none" w:sz="0" w:space="0" w:color="auto"/>
            <w:left w:val="none" w:sz="0" w:space="0" w:color="auto"/>
            <w:bottom w:val="none" w:sz="0" w:space="0" w:color="auto"/>
            <w:right w:val="none" w:sz="0" w:space="0" w:color="auto"/>
          </w:divBdr>
        </w:div>
        <w:div w:id="1135374800">
          <w:marLeft w:val="640"/>
          <w:marRight w:val="0"/>
          <w:marTop w:val="0"/>
          <w:marBottom w:val="0"/>
          <w:divBdr>
            <w:top w:val="none" w:sz="0" w:space="0" w:color="auto"/>
            <w:left w:val="none" w:sz="0" w:space="0" w:color="auto"/>
            <w:bottom w:val="none" w:sz="0" w:space="0" w:color="auto"/>
            <w:right w:val="none" w:sz="0" w:space="0" w:color="auto"/>
          </w:divBdr>
        </w:div>
        <w:div w:id="1666400507">
          <w:marLeft w:val="640"/>
          <w:marRight w:val="0"/>
          <w:marTop w:val="0"/>
          <w:marBottom w:val="0"/>
          <w:divBdr>
            <w:top w:val="none" w:sz="0" w:space="0" w:color="auto"/>
            <w:left w:val="none" w:sz="0" w:space="0" w:color="auto"/>
            <w:bottom w:val="none" w:sz="0" w:space="0" w:color="auto"/>
            <w:right w:val="none" w:sz="0" w:space="0" w:color="auto"/>
          </w:divBdr>
        </w:div>
        <w:div w:id="166292270">
          <w:marLeft w:val="640"/>
          <w:marRight w:val="0"/>
          <w:marTop w:val="0"/>
          <w:marBottom w:val="0"/>
          <w:divBdr>
            <w:top w:val="none" w:sz="0" w:space="0" w:color="auto"/>
            <w:left w:val="none" w:sz="0" w:space="0" w:color="auto"/>
            <w:bottom w:val="none" w:sz="0" w:space="0" w:color="auto"/>
            <w:right w:val="none" w:sz="0" w:space="0" w:color="auto"/>
          </w:divBdr>
        </w:div>
        <w:div w:id="1684743975">
          <w:marLeft w:val="640"/>
          <w:marRight w:val="0"/>
          <w:marTop w:val="0"/>
          <w:marBottom w:val="0"/>
          <w:divBdr>
            <w:top w:val="none" w:sz="0" w:space="0" w:color="auto"/>
            <w:left w:val="none" w:sz="0" w:space="0" w:color="auto"/>
            <w:bottom w:val="none" w:sz="0" w:space="0" w:color="auto"/>
            <w:right w:val="none" w:sz="0" w:space="0" w:color="auto"/>
          </w:divBdr>
        </w:div>
        <w:div w:id="585304220">
          <w:marLeft w:val="640"/>
          <w:marRight w:val="0"/>
          <w:marTop w:val="0"/>
          <w:marBottom w:val="0"/>
          <w:divBdr>
            <w:top w:val="none" w:sz="0" w:space="0" w:color="auto"/>
            <w:left w:val="none" w:sz="0" w:space="0" w:color="auto"/>
            <w:bottom w:val="none" w:sz="0" w:space="0" w:color="auto"/>
            <w:right w:val="none" w:sz="0" w:space="0" w:color="auto"/>
          </w:divBdr>
        </w:div>
        <w:div w:id="1669403171">
          <w:marLeft w:val="640"/>
          <w:marRight w:val="0"/>
          <w:marTop w:val="0"/>
          <w:marBottom w:val="0"/>
          <w:divBdr>
            <w:top w:val="none" w:sz="0" w:space="0" w:color="auto"/>
            <w:left w:val="none" w:sz="0" w:space="0" w:color="auto"/>
            <w:bottom w:val="none" w:sz="0" w:space="0" w:color="auto"/>
            <w:right w:val="none" w:sz="0" w:space="0" w:color="auto"/>
          </w:divBdr>
        </w:div>
        <w:div w:id="1480002138">
          <w:marLeft w:val="640"/>
          <w:marRight w:val="0"/>
          <w:marTop w:val="0"/>
          <w:marBottom w:val="0"/>
          <w:divBdr>
            <w:top w:val="none" w:sz="0" w:space="0" w:color="auto"/>
            <w:left w:val="none" w:sz="0" w:space="0" w:color="auto"/>
            <w:bottom w:val="none" w:sz="0" w:space="0" w:color="auto"/>
            <w:right w:val="none" w:sz="0" w:space="0" w:color="auto"/>
          </w:divBdr>
        </w:div>
        <w:div w:id="921911158">
          <w:marLeft w:val="640"/>
          <w:marRight w:val="0"/>
          <w:marTop w:val="0"/>
          <w:marBottom w:val="0"/>
          <w:divBdr>
            <w:top w:val="none" w:sz="0" w:space="0" w:color="auto"/>
            <w:left w:val="none" w:sz="0" w:space="0" w:color="auto"/>
            <w:bottom w:val="none" w:sz="0" w:space="0" w:color="auto"/>
            <w:right w:val="none" w:sz="0" w:space="0" w:color="auto"/>
          </w:divBdr>
        </w:div>
        <w:div w:id="775949351">
          <w:marLeft w:val="640"/>
          <w:marRight w:val="0"/>
          <w:marTop w:val="0"/>
          <w:marBottom w:val="0"/>
          <w:divBdr>
            <w:top w:val="none" w:sz="0" w:space="0" w:color="auto"/>
            <w:left w:val="none" w:sz="0" w:space="0" w:color="auto"/>
            <w:bottom w:val="none" w:sz="0" w:space="0" w:color="auto"/>
            <w:right w:val="none" w:sz="0" w:space="0" w:color="auto"/>
          </w:divBdr>
        </w:div>
        <w:div w:id="1367947521">
          <w:marLeft w:val="640"/>
          <w:marRight w:val="0"/>
          <w:marTop w:val="0"/>
          <w:marBottom w:val="0"/>
          <w:divBdr>
            <w:top w:val="none" w:sz="0" w:space="0" w:color="auto"/>
            <w:left w:val="none" w:sz="0" w:space="0" w:color="auto"/>
            <w:bottom w:val="none" w:sz="0" w:space="0" w:color="auto"/>
            <w:right w:val="none" w:sz="0" w:space="0" w:color="auto"/>
          </w:divBdr>
        </w:div>
        <w:div w:id="1741906457">
          <w:marLeft w:val="640"/>
          <w:marRight w:val="0"/>
          <w:marTop w:val="0"/>
          <w:marBottom w:val="0"/>
          <w:divBdr>
            <w:top w:val="none" w:sz="0" w:space="0" w:color="auto"/>
            <w:left w:val="none" w:sz="0" w:space="0" w:color="auto"/>
            <w:bottom w:val="none" w:sz="0" w:space="0" w:color="auto"/>
            <w:right w:val="none" w:sz="0" w:space="0" w:color="auto"/>
          </w:divBdr>
        </w:div>
        <w:div w:id="166556679">
          <w:marLeft w:val="640"/>
          <w:marRight w:val="0"/>
          <w:marTop w:val="0"/>
          <w:marBottom w:val="0"/>
          <w:divBdr>
            <w:top w:val="none" w:sz="0" w:space="0" w:color="auto"/>
            <w:left w:val="none" w:sz="0" w:space="0" w:color="auto"/>
            <w:bottom w:val="none" w:sz="0" w:space="0" w:color="auto"/>
            <w:right w:val="none" w:sz="0" w:space="0" w:color="auto"/>
          </w:divBdr>
        </w:div>
        <w:div w:id="1554930289">
          <w:marLeft w:val="640"/>
          <w:marRight w:val="0"/>
          <w:marTop w:val="0"/>
          <w:marBottom w:val="0"/>
          <w:divBdr>
            <w:top w:val="none" w:sz="0" w:space="0" w:color="auto"/>
            <w:left w:val="none" w:sz="0" w:space="0" w:color="auto"/>
            <w:bottom w:val="none" w:sz="0" w:space="0" w:color="auto"/>
            <w:right w:val="none" w:sz="0" w:space="0" w:color="auto"/>
          </w:divBdr>
        </w:div>
        <w:div w:id="910121671">
          <w:marLeft w:val="640"/>
          <w:marRight w:val="0"/>
          <w:marTop w:val="0"/>
          <w:marBottom w:val="0"/>
          <w:divBdr>
            <w:top w:val="none" w:sz="0" w:space="0" w:color="auto"/>
            <w:left w:val="none" w:sz="0" w:space="0" w:color="auto"/>
            <w:bottom w:val="none" w:sz="0" w:space="0" w:color="auto"/>
            <w:right w:val="none" w:sz="0" w:space="0" w:color="auto"/>
          </w:divBdr>
        </w:div>
        <w:div w:id="401954385">
          <w:marLeft w:val="640"/>
          <w:marRight w:val="0"/>
          <w:marTop w:val="0"/>
          <w:marBottom w:val="0"/>
          <w:divBdr>
            <w:top w:val="none" w:sz="0" w:space="0" w:color="auto"/>
            <w:left w:val="none" w:sz="0" w:space="0" w:color="auto"/>
            <w:bottom w:val="none" w:sz="0" w:space="0" w:color="auto"/>
            <w:right w:val="none" w:sz="0" w:space="0" w:color="auto"/>
          </w:divBdr>
        </w:div>
        <w:div w:id="255292801">
          <w:marLeft w:val="640"/>
          <w:marRight w:val="0"/>
          <w:marTop w:val="0"/>
          <w:marBottom w:val="0"/>
          <w:divBdr>
            <w:top w:val="none" w:sz="0" w:space="0" w:color="auto"/>
            <w:left w:val="none" w:sz="0" w:space="0" w:color="auto"/>
            <w:bottom w:val="none" w:sz="0" w:space="0" w:color="auto"/>
            <w:right w:val="none" w:sz="0" w:space="0" w:color="auto"/>
          </w:divBdr>
        </w:div>
        <w:div w:id="243993299">
          <w:marLeft w:val="640"/>
          <w:marRight w:val="0"/>
          <w:marTop w:val="0"/>
          <w:marBottom w:val="0"/>
          <w:divBdr>
            <w:top w:val="none" w:sz="0" w:space="0" w:color="auto"/>
            <w:left w:val="none" w:sz="0" w:space="0" w:color="auto"/>
            <w:bottom w:val="none" w:sz="0" w:space="0" w:color="auto"/>
            <w:right w:val="none" w:sz="0" w:space="0" w:color="auto"/>
          </w:divBdr>
        </w:div>
        <w:div w:id="1587377322">
          <w:marLeft w:val="640"/>
          <w:marRight w:val="0"/>
          <w:marTop w:val="0"/>
          <w:marBottom w:val="0"/>
          <w:divBdr>
            <w:top w:val="none" w:sz="0" w:space="0" w:color="auto"/>
            <w:left w:val="none" w:sz="0" w:space="0" w:color="auto"/>
            <w:bottom w:val="none" w:sz="0" w:space="0" w:color="auto"/>
            <w:right w:val="none" w:sz="0" w:space="0" w:color="auto"/>
          </w:divBdr>
        </w:div>
        <w:div w:id="1510175336">
          <w:marLeft w:val="640"/>
          <w:marRight w:val="0"/>
          <w:marTop w:val="0"/>
          <w:marBottom w:val="0"/>
          <w:divBdr>
            <w:top w:val="none" w:sz="0" w:space="0" w:color="auto"/>
            <w:left w:val="none" w:sz="0" w:space="0" w:color="auto"/>
            <w:bottom w:val="none" w:sz="0" w:space="0" w:color="auto"/>
            <w:right w:val="none" w:sz="0" w:space="0" w:color="auto"/>
          </w:divBdr>
        </w:div>
        <w:div w:id="621425614">
          <w:marLeft w:val="640"/>
          <w:marRight w:val="0"/>
          <w:marTop w:val="0"/>
          <w:marBottom w:val="0"/>
          <w:divBdr>
            <w:top w:val="none" w:sz="0" w:space="0" w:color="auto"/>
            <w:left w:val="none" w:sz="0" w:space="0" w:color="auto"/>
            <w:bottom w:val="none" w:sz="0" w:space="0" w:color="auto"/>
            <w:right w:val="none" w:sz="0" w:space="0" w:color="auto"/>
          </w:divBdr>
        </w:div>
        <w:div w:id="1781102869">
          <w:marLeft w:val="640"/>
          <w:marRight w:val="0"/>
          <w:marTop w:val="0"/>
          <w:marBottom w:val="0"/>
          <w:divBdr>
            <w:top w:val="none" w:sz="0" w:space="0" w:color="auto"/>
            <w:left w:val="none" w:sz="0" w:space="0" w:color="auto"/>
            <w:bottom w:val="none" w:sz="0" w:space="0" w:color="auto"/>
            <w:right w:val="none" w:sz="0" w:space="0" w:color="auto"/>
          </w:divBdr>
        </w:div>
        <w:div w:id="963584792">
          <w:marLeft w:val="640"/>
          <w:marRight w:val="0"/>
          <w:marTop w:val="0"/>
          <w:marBottom w:val="0"/>
          <w:divBdr>
            <w:top w:val="none" w:sz="0" w:space="0" w:color="auto"/>
            <w:left w:val="none" w:sz="0" w:space="0" w:color="auto"/>
            <w:bottom w:val="none" w:sz="0" w:space="0" w:color="auto"/>
            <w:right w:val="none" w:sz="0" w:space="0" w:color="auto"/>
          </w:divBdr>
        </w:div>
        <w:div w:id="1543135418">
          <w:marLeft w:val="640"/>
          <w:marRight w:val="0"/>
          <w:marTop w:val="0"/>
          <w:marBottom w:val="0"/>
          <w:divBdr>
            <w:top w:val="none" w:sz="0" w:space="0" w:color="auto"/>
            <w:left w:val="none" w:sz="0" w:space="0" w:color="auto"/>
            <w:bottom w:val="none" w:sz="0" w:space="0" w:color="auto"/>
            <w:right w:val="none" w:sz="0" w:space="0" w:color="auto"/>
          </w:divBdr>
        </w:div>
        <w:div w:id="1976714743">
          <w:marLeft w:val="640"/>
          <w:marRight w:val="0"/>
          <w:marTop w:val="0"/>
          <w:marBottom w:val="0"/>
          <w:divBdr>
            <w:top w:val="none" w:sz="0" w:space="0" w:color="auto"/>
            <w:left w:val="none" w:sz="0" w:space="0" w:color="auto"/>
            <w:bottom w:val="none" w:sz="0" w:space="0" w:color="auto"/>
            <w:right w:val="none" w:sz="0" w:space="0" w:color="auto"/>
          </w:divBdr>
        </w:div>
        <w:div w:id="576283955">
          <w:marLeft w:val="640"/>
          <w:marRight w:val="0"/>
          <w:marTop w:val="0"/>
          <w:marBottom w:val="0"/>
          <w:divBdr>
            <w:top w:val="none" w:sz="0" w:space="0" w:color="auto"/>
            <w:left w:val="none" w:sz="0" w:space="0" w:color="auto"/>
            <w:bottom w:val="none" w:sz="0" w:space="0" w:color="auto"/>
            <w:right w:val="none" w:sz="0" w:space="0" w:color="auto"/>
          </w:divBdr>
        </w:div>
        <w:div w:id="1984701613">
          <w:marLeft w:val="640"/>
          <w:marRight w:val="0"/>
          <w:marTop w:val="0"/>
          <w:marBottom w:val="0"/>
          <w:divBdr>
            <w:top w:val="none" w:sz="0" w:space="0" w:color="auto"/>
            <w:left w:val="none" w:sz="0" w:space="0" w:color="auto"/>
            <w:bottom w:val="none" w:sz="0" w:space="0" w:color="auto"/>
            <w:right w:val="none" w:sz="0" w:space="0" w:color="auto"/>
          </w:divBdr>
        </w:div>
        <w:div w:id="639000183">
          <w:marLeft w:val="640"/>
          <w:marRight w:val="0"/>
          <w:marTop w:val="0"/>
          <w:marBottom w:val="0"/>
          <w:divBdr>
            <w:top w:val="none" w:sz="0" w:space="0" w:color="auto"/>
            <w:left w:val="none" w:sz="0" w:space="0" w:color="auto"/>
            <w:bottom w:val="none" w:sz="0" w:space="0" w:color="auto"/>
            <w:right w:val="none" w:sz="0" w:space="0" w:color="auto"/>
          </w:divBdr>
        </w:div>
        <w:div w:id="279532293">
          <w:marLeft w:val="640"/>
          <w:marRight w:val="0"/>
          <w:marTop w:val="0"/>
          <w:marBottom w:val="0"/>
          <w:divBdr>
            <w:top w:val="none" w:sz="0" w:space="0" w:color="auto"/>
            <w:left w:val="none" w:sz="0" w:space="0" w:color="auto"/>
            <w:bottom w:val="none" w:sz="0" w:space="0" w:color="auto"/>
            <w:right w:val="none" w:sz="0" w:space="0" w:color="auto"/>
          </w:divBdr>
        </w:div>
        <w:div w:id="446045431">
          <w:marLeft w:val="640"/>
          <w:marRight w:val="0"/>
          <w:marTop w:val="0"/>
          <w:marBottom w:val="0"/>
          <w:divBdr>
            <w:top w:val="none" w:sz="0" w:space="0" w:color="auto"/>
            <w:left w:val="none" w:sz="0" w:space="0" w:color="auto"/>
            <w:bottom w:val="none" w:sz="0" w:space="0" w:color="auto"/>
            <w:right w:val="none" w:sz="0" w:space="0" w:color="auto"/>
          </w:divBdr>
        </w:div>
        <w:div w:id="965501960">
          <w:marLeft w:val="640"/>
          <w:marRight w:val="0"/>
          <w:marTop w:val="0"/>
          <w:marBottom w:val="0"/>
          <w:divBdr>
            <w:top w:val="none" w:sz="0" w:space="0" w:color="auto"/>
            <w:left w:val="none" w:sz="0" w:space="0" w:color="auto"/>
            <w:bottom w:val="none" w:sz="0" w:space="0" w:color="auto"/>
            <w:right w:val="none" w:sz="0" w:space="0" w:color="auto"/>
          </w:divBdr>
        </w:div>
        <w:div w:id="778180061">
          <w:marLeft w:val="640"/>
          <w:marRight w:val="0"/>
          <w:marTop w:val="0"/>
          <w:marBottom w:val="0"/>
          <w:divBdr>
            <w:top w:val="none" w:sz="0" w:space="0" w:color="auto"/>
            <w:left w:val="none" w:sz="0" w:space="0" w:color="auto"/>
            <w:bottom w:val="none" w:sz="0" w:space="0" w:color="auto"/>
            <w:right w:val="none" w:sz="0" w:space="0" w:color="auto"/>
          </w:divBdr>
        </w:div>
        <w:div w:id="1365905493">
          <w:marLeft w:val="640"/>
          <w:marRight w:val="0"/>
          <w:marTop w:val="0"/>
          <w:marBottom w:val="0"/>
          <w:divBdr>
            <w:top w:val="none" w:sz="0" w:space="0" w:color="auto"/>
            <w:left w:val="none" w:sz="0" w:space="0" w:color="auto"/>
            <w:bottom w:val="none" w:sz="0" w:space="0" w:color="auto"/>
            <w:right w:val="none" w:sz="0" w:space="0" w:color="auto"/>
          </w:divBdr>
        </w:div>
        <w:div w:id="243103321">
          <w:marLeft w:val="640"/>
          <w:marRight w:val="0"/>
          <w:marTop w:val="0"/>
          <w:marBottom w:val="0"/>
          <w:divBdr>
            <w:top w:val="none" w:sz="0" w:space="0" w:color="auto"/>
            <w:left w:val="none" w:sz="0" w:space="0" w:color="auto"/>
            <w:bottom w:val="none" w:sz="0" w:space="0" w:color="auto"/>
            <w:right w:val="none" w:sz="0" w:space="0" w:color="auto"/>
          </w:divBdr>
        </w:div>
        <w:div w:id="1702130008">
          <w:marLeft w:val="640"/>
          <w:marRight w:val="0"/>
          <w:marTop w:val="0"/>
          <w:marBottom w:val="0"/>
          <w:divBdr>
            <w:top w:val="none" w:sz="0" w:space="0" w:color="auto"/>
            <w:left w:val="none" w:sz="0" w:space="0" w:color="auto"/>
            <w:bottom w:val="none" w:sz="0" w:space="0" w:color="auto"/>
            <w:right w:val="none" w:sz="0" w:space="0" w:color="auto"/>
          </w:divBdr>
        </w:div>
        <w:div w:id="1778062744">
          <w:marLeft w:val="640"/>
          <w:marRight w:val="0"/>
          <w:marTop w:val="0"/>
          <w:marBottom w:val="0"/>
          <w:divBdr>
            <w:top w:val="none" w:sz="0" w:space="0" w:color="auto"/>
            <w:left w:val="none" w:sz="0" w:space="0" w:color="auto"/>
            <w:bottom w:val="none" w:sz="0" w:space="0" w:color="auto"/>
            <w:right w:val="none" w:sz="0" w:space="0" w:color="auto"/>
          </w:divBdr>
        </w:div>
        <w:div w:id="2090150721">
          <w:marLeft w:val="640"/>
          <w:marRight w:val="0"/>
          <w:marTop w:val="0"/>
          <w:marBottom w:val="0"/>
          <w:divBdr>
            <w:top w:val="none" w:sz="0" w:space="0" w:color="auto"/>
            <w:left w:val="none" w:sz="0" w:space="0" w:color="auto"/>
            <w:bottom w:val="none" w:sz="0" w:space="0" w:color="auto"/>
            <w:right w:val="none" w:sz="0" w:space="0" w:color="auto"/>
          </w:divBdr>
        </w:div>
        <w:div w:id="1994023084">
          <w:marLeft w:val="640"/>
          <w:marRight w:val="0"/>
          <w:marTop w:val="0"/>
          <w:marBottom w:val="0"/>
          <w:divBdr>
            <w:top w:val="none" w:sz="0" w:space="0" w:color="auto"/>
            <w:left w:val="none" w:sz="0" w:space="0" w:color="auto"/>
            <w:bottom w:val="none" w:sz="0" w:space="0" w:color="auto"/>
            <w:right w:val="none" w:sz="0" w:space="0" w:color="auto"/>
          </w:divBdr>
        </w:div>
        <w:div w:id="1196845103">
          <w:marLeft w:val="640"/>
          <w:marRight w:val="0"/>
          <w:marTop w:val="0"/>
          <w:marBottom w:val="0"/>
          <w:divBdr>
            <w:top w:val="none" w:sz="0" w:space="0" w:color="auto"/>
            <w:left w:val="none" w:sz="0" w:space="0" w:color="auto"/>
            <w:bottom w:val="none" w:sz="0" w:space="0" w:color="auto"/>
            <w:right w:val="none" w:sz="0" w:space="0" w:color="auto"/>
          </w:divBdr>
        </w:div>
        <w:div w:id="1924728219">
          <w:marLeft w:val="640"/>
          <w:marRight w:val="0"/>
          <w:marTop w:val="0"/>
          <w:marBottom w:val="0"/>
          <w:divBdr>
            <w:top w:val="none" w:sz="0" w:space="0" w:color="auto"/>
            <w:left w:val="none" w:sz="0" w:space="0" w:color="auto"/>
            <w:bottom w:val="none" w:sz="0" w:space="0" w:color="auto"/>
            <w:right w:val="none" w:sz="0" w:space="0" w:color="auto"/>
          </w:divBdr>
        </w:div>
        <w:div w:id="422453085">
          <w:marLeft w:val="640"/>
          <w:marRight w:val="0"/>
          <w:marTop w:val="0"/>
          <w:marBottom w:val="0"/>
          <w:divBdr>
            <w:top w:val="none" w:sz="0" w:space="0" w:color="auto"/>
            <w:left w:val="none" w:sz="0" w:space="0" w:color="auto"/>
            <w:bottom w:val="none" w:sz="0" w:space="0" w:color="auto"/>
            <w:right w:val="none" w:sz="0" w:space="0" w:color="auto"/>
          </w:divBdr>
        </w:div>
        <w:div w:id="1398552352">
          <w:marLeft w:val="640"/>
          <w:marRight w:val="0"/>
          <w:marTop w:val="0"/>
          <w:marBottom w:val="0"/>
          <w:divBdr>
            <w:top w:val="none" w:sz="0" w:space="0" w:color="auto"/>
            <w:left w:val="none" w:sz="0" w:space="0" w:color="auto"/>
            <w:bottom w:val="none" w:sz="0" w:space="0" w:color="auto"/>
            <w:right w:val="none" w:sz="0" w:space="0" w:color="auto"/>
          </w:divBdr>
        </w:div>
        <w:div w:id="1858494346">
          <w:marLeft w:val="640"/>
          <w:marRight w:val="0"/>
          <w:marTop w:val="0"/>
          <w:marBottom w:val="0"/>
          <w:divBdr>
            <w:top w:val="none" w:sz="0" w:space="0" w:color="auto"/>
            <w:left w:val="none" w:sz="0" w:space="0" w:color="auto"/>
            <w:bottom w:val="none" w:sz="0" w:space="0" w:color="auto"/>
            <w:right w:val="none" w:sz="0" w:space="0" w:color="auto"/>
          </w:divBdr>
        </w:div>
        <w:div w:id="1146699938">
          <w:marLeft w:val="640"/>
          <w:marRight w:val="0"/>
          <w:marTop w:val="0"/>
          <w:marBottom w:val="0"/>
          <w:divBdr>
            <w:top w:val="none" w:sz="0" w:space="0" w:color="auto"/>
            <w:left w:val="none" w:sz="0" w:space="0" w:color="auto"/>
            <w:bottom w:val="none" w:sz="0" w:space="0" w:color="auto"/>
            <w:right w:val="none" w:sz="0" w:space="0" w:color="auto"/>
          </w:divBdr>
        </w:div>
        <w:div w:id="719015162">
          <w:marLeft w:val="640"/>
          <w:marRight w:val="0"/>
          <w:marTop w:val="0"/>
          <w:marBottom w:val="0"/>
          <w:divBdr>
            <w:top w:val="none" w:sz="0" w:space="0" w:color="auto"/>
            <w:left w:val="none" w:sz="0" w:space="0" w:color="auto"/>
            <w:bottom w:val="none" w:sz="0" w:space="0" w:color="auto"/>
            <w:right w:val="none" w:sz="0" w:space="0" w:color="auto"/>
          </w:divBdr>
        </w:div>
        <w:div w:id="1101217930">
          <w:marLeft w:val="640"/>
          <w:marRight w:val="0"/>
          <w:marTop w:val="0"/>
          <w:marBottom w:val="0"/>
          <w:divBdr>
            <w:top w:val="none" w:sz="0" w:space="0" w:color="auto"/>
            <w:left w:val="none" w:sz="0" w:space="0" w:color="auto"/>
            <w:bottom w:val="none" w:sz="0" w:space="0" w:color="auto"/>
            <w:right w:val="none" w:sz="0" w:space="0" w:color="auto"/>
          </w:divBdr>
        </w:div>
        <w:div w:id="57214246">
          <w:marLeft w:val="640"/>
          <w:marRight w:val="0"/>
          <w:marTop w:val="0"/>
          <w:marBottom w:val="0"/>
          <w:divBdr>
            <w:top w:val="none" w:sz="0" w:space="0" w:color="auto"/>
            <w:left w:val="none" w:sz="0" w:space="0" w:color="auto"/>
            <w:bottom w:val="none" w:sz="0" w:space="0" w:color="auto"/>
            <w:right w:val="none" w:sz="0" w:space="0" w:color="auto"/>
          </w:divBdr>
        </w:div>
        <w:div w:id="83453338">
          <w:marLeft w:val="640"/>
          <w:marRight w:val="0"/>
          <w:marTop w:val="0"/>
          <w:marBottom w:val="0"/>
          <w:divBdr>
            <w:top w:val="none" w:sz="0" w:space="0" w:color="auto"/>
            <w:left w:val="none" w:sz="0" w:space="0" w:color="auto"/>
            <w:bottom w:val="none" w:sz="0" w:space="0" w:color="auto"/>
            <w:right w:val="none" w:sz="0" w:space="0" w:color="auto"/>
          </w:divBdr>
        </w:div>
        <w:div w:id="1886482826">
          <w:marLeft w:val="640"/>
          <w:marRight w:val="0"/>
          <w:marTop w:val="0"/>
          <w:marBottom w:val="0"/>
          <w:divBdr>
            <w:top w:val="none" w:sz="0" w:space="0" w:color="auto"/>
            <w:left w:val="none" w:sz="0" w:space="0" w:color="auto"/>
            <w:bottom w:val="none" w:sz="0" w:space="0" w:color="auto"/>
            <w:right w:val="none" w:sz="0" w:space="0" w:color="auto"/>
          </w:divBdr>
        </w:div>
        <w:div w:id="1399788981">
          <w:marLeft w:val="640"/>
          <w:marRight w:val="0"/>
          <w:marTop w:val="0"/>
          <w:marBottom w:val="0"/>
          <w:divBdr>
            <w:top w:val="none" w:sz="0" w:space="0" w:color="auto"/>
            <w:left w:val="none" w:sz="0" w:space="0" w:color="auto"/>
            <w:bottom w:val="none" w:sz="0" w:space="0" w:color="auto"/>
            <w:right w:val="none" w:sz="0" w:space="0" w:color="auto"/>
          </w:divBdr>
        </w:div>
        <w:div w:id="1214778926">
          <w:marLeft w:val="640"/>
          <w:marRight w:val="0"/>
          <w:marTop w:val="0"/>
          <w:marBottom w:val="0"/>
          <w:divBdr>
            <w:top w:val="none" w:sz="0" w:space="0" w:color="auto"/>
            <w:left w:val="none" w:sz="0" w:space="0" w:color="auto"/>
            <w:bottom w:val="none" w:sz="0" w:space="0" w:color="auto"/>
            <w:right w:val="none" w:sz="0" w:space="0" w:color="auto"/>
          </w:divBdr>
        </w:div>
        <w:div w:id="127284964">
          <w:marLeft w:val="640"/>
          <w:marRight w:val="0"/>
          <w:marTop w:val="0"/>
          <w:marBottom w:val="0"/>
          <w:divBdr>
            <w:top w:val="none" w:sz="0" w:space="0" w:color="auto"/>
            <w:left w:val="none" w:sz="0" w:space="0" w:color="auto"/>
            <w:bottom w:val="none" w:sz="0" w:space="0" w:color="auto"/>
            <w:right w:val="none" w:sz="0" w:space="0" w:color="auto"/>
          </w:divBdr>
        </w:div>
        <w:div w:id="1752502641">
          <w:marLeft w:val="640"/>
          <w:marRight w:val="0"/>
          <w:marTop w:val="0"/>
          <w:marBottom w:val="0"/>
          <w:divBdr>
            <w:top w:val="none" w:sz="0" w:space="0" w:color="auto"/>
            <w:left w:val="none" w:sz="0" w:space="0" w:color="auto"/>
            <w:bottom w:val="none" w:sz="0" w:space="0" w:color="auto"/>
            <w:right w:val="none" w:sz="0" w:space="0" w:color="auto"/>
          </w:divBdr>
        </w:div>
        <w:div w:id="710031969">
          <w:marLeft w:val="640"/>
          <w:marRight w:val="0"/>
          <w:marTop w:val="0"/>
          <w:marBottom w:val="0"/>
          <w:divBdr>
            <w:top w:val="none" w:sz="0" w:space="0" w:color="auto"/>
            <w:left w:val="none" w:sz="0" w:space="0" w:color="auto"/>
            <w:bottom w:val="none" w:sz="0" w:space="0" w:color="auto"/>
            <w:right w:val="none" w:sz="0" w:space="0" w:color="auto"/>
          </w:divBdr>
        </w:div>
        <w:div w:id="631206007">
          <w:marLeft w:val="640"/>
          <w:marRight w:val="0"/>
          <w:marTop w:val="0"/>
          <w:marBottom w:val="0"/>
          <w:divBdr>
            <w:top w:val="none" w:sz="0" w:space="0" w:color="auto"/>
            <w:left w:val="none" w:sz="0" w:space="0" w:color="auto"/>
            <w:bottom w:val="none" w:sz="0" w:space="0" w:color="auto"/>
            <w:right w:val="none" w:sz="0" w:space="0" w:color="auto"/>
          </w:divBdr>
        </w:div>
        <w:div w:id="1063286237">
          <w:marLeft w:val="640"/>
          <w:marRight w:val="0"/>
          <w:marTop w:val="0"/>
          <w:marBottom w:val="0"/>
          <w:divBdr>
            <w:top w:val="none" w:sz="0" w:space="0" w:color="auto"/>
            <w:left w:val="none" w:sz="0" w:space="0" w:color="auto"/>
            <w:bottom w:val="none" w:sz="0" w:space="0" w:color="auto"/>
            <w:right w:val="none" w:sz="0" w:space="0" w:color="auto"/>
          </w:divBdr>
        </w:div>
        <w:div w:id="1379668220">
          <w:marLeft w:val="640"/>
          <w:marRight w:val="0"/>
          <w:marTop w:val="0"/>
          <w:marBottom w:val="0"/>
          <w:divBdr>
            <w:top w:val="none" w:sz="0" w:space="0" w:color="auto"/>
            <w:left w:val="none" w:sz="0" w:space="0" w:color="auto"/>
            <w:bottom w:val="none" w:sz="0" w:space="0" w:color="auto"/>
            <w:right w:val="none" w:sz="0" w:space="0" w:color="auto"/>
          </w:divBdr>
        </w:div>
        <w:div w:id="475034196">
          <w:marLeft w:val="640"/>
          <w:marRight w:val="0"/>
          <w:marTop w:val="0"/>
          <w:marBottom w:val="0"/>
          <w:divBdr>
            <w:top w:val="none" w:sz="0" w:space="0" w:color="auto"/>
            <w:left w:val="none" w:sz="0" w:space="0" w:color="auto"/>
            <w:bottom w:val="none" w:sz="0" w:space="0" w:color="auto"/>
            <w:right w:val="none" w:sz="0" w:space="0" w:color="auto"/>
          </w:divBdr>
        </w:div>
        <w:div w:id="489948059">
          <w:marLeft w:val="640"/>
          <w:marRight w:val="0"/>
          <w:marTop w:val="0"/>
          <w:marBottom w:val="0"/>
          <w:divBdr>
            <w:top w:val="none" w:sz="0" w:space="0" w:color="auto"/>
            <w:left w:val="none" w:sz="0" w:space="0" w:color="auto"/>
            <w:bottom w:val="none" w:sz="0" w:space="0" w:color="auto"/>
            <w:right w:val="none" w:sz="0" w:space="0" w:color="auto"/>
          </w:divBdr>
        </w:div>
        <w:div w:id="1410036417">
          <w:marLeft w:val="640"/>
          <w:marRight w:val="0"/>
          <w:marTop w:val="0"/>
          <w:marBottom w:val="0"/>
          <w:divBdr>
            <w:top w:val="none" w:sz="0" w:space="0" w:color="auto"/>
            <w:left w:val="none" w:sz="0" w:space="0" w:color="auto"/>
            <w:bottom w:val="none" w:sz="0" w:space="0" w:color="auto"/>
            <w:right w:val="none" w:sz="0" w:space="0" w:color="auto"/>
          </w:divBdr>
        </w:div>
        <w:div w:id="74326780">
          <w:marLeft w:val="640"/>
          <w:marRight w:val="0"/>
          <w:marTop w:val="0"/>
          <w:marBottom w:val="0"/>
          <w:divBdr>
            <w:top w:val="none" w:sz="0" w:space="0" w:color="auto"/>
            <w:left w:val="none" w:sz="0" w:space="0" w:color="auto"/>
            <w:bottom w:val="none" w:sz="0" w:space="0" w:color="auto"/>
            <w:right w:val="none" w:sz="0" w:space="0" w:color="auto"/>
          </w:divBdr>
        </w:div>
        <w:div w:id="499351273">
          <w:marLeft w:val="640"/>
          <w:marRight w:val="0"/>
          <w:marTop w:val="0"/>
          <w:marBottom w:val="0"/>
          <w:divBdr>
            <w:top w:val="none" w:sz="0" w:space="0" w:color="auto"/>
            <w:left w:val="none" w:sz="0" w:space="0" w:color="auto"/>
            <w:bottom w:val="none" w:sz="0" w:space="0" w:color="auto"/>
            <w:right w:val="none" w:sz="0" w:space="0" w:color="auto"/>
          </w:divBdr>
        </w:div>
        <w:div w:id="1781535603">
          <w:marLeft w:val="640"/>
          <w:marRight w:val="0"/>
          <w:marTop w:val="0"/>
          <w:marBottom w:val="0"/>
          <w:divBdr>
            <w:top w:val="none" w:sz="0" w:space="0" w:color="auto"/>
            <w:left w:val="none" w:sz="0" w:space="0" w:color="auto"/>
            <w:bottom w:val="none" w:sz="0" w:space="0" w:color="auto"/>
            <w:right w:val="none" w:sz="0" w:space="0" w:color="auto"/>
          </w:divBdr>
        </w:div>
        <w:div w:id="564805185">
          <w:marLeft w:val="640"/>
          <w:marRight w:val="0"/>
          <w:marTop w:val="0"/>
          <w:marBottom w:val="0"/>
          <w:divBdr>
            <w:top w:val="none" w:sz="0" w:space="0" w:color="auto"/>
            <w:left w:val="none" w:sz="0" w:space="0" w:color="auto"/>
            <w:bottom w:val="none" w:sz="0" w:space="0" w:color="auto"/>
            <w:right w:val="none" w:sz="0" w:space="0" w:color="auto"/>
          </w:divBdr>
        </w:div>
        <w:div w:id="1372195215">
          <w:marLeft w:val="640"/>
          <w:marRight w:val="0"/>
          <w:marTop w:val="0"/>
          <w:marBottom w:val="0"/>
          <w:divBdr>
            <w:top w:val="none" w:sz="0" w:space="0" w:color="auto"/>
            <w:left w:val="none" w:sz="0" w:space="0" w:color="auto"/>
            <w:bottom w:val="none" w:sz="0" w:space="0" w:color="auto"/>
            <w:right w:val="none" w:sz="0" w:space="0" w:color="auto"/>
          </w:divBdr>
        </w:div>
        <w:div w:id="770203674">
          <w:marLeft w:val="640"/>
          <w:marRight w:val="0"/>
          <w:marTop w:val="0"/>
          <w:marBottom w:val="0"/>
          <w:divBdr>
            <w:top w:val="none" w:sz="0" w:space="0" w:color="auto"/>
            <w:left w:val="none" w:sz="0" w:space="0" w:color="auto"/>
            <w:bottom w:val="none" w:sz="0" w:space="0" w:color="auto"/>
            <w:right w:val="none" w:sz="0" w:space="0" w:color="auto"/>
          </w:divBdr>
        </w:div>
        <w:div w:id="2086143752">
          <w:marLeft w:val="640"/>
          <w:marRight w:val="0"/>
          <w:marTop w:val="0"/>
          <w:marBottom w:val="0"/>
          <w:divBdr>
            <w:top w:val="none" w:sz="0" w:space="0" w:color="auto"/>
            <w:left w:val="none" w:sz="0" w:space="0" w:color="auto"/>
            <w:bottom w:val="none" w:sz="0" w:space="0" w:color="auto"/>
            <w:right w:val="none" w:sz="0" w:space="0" w:color="auto"/>
          </w:divBdr>
        </w:div>
        <w:div w:id="1303998507">
          <w:marLeft w:val="640"/>
          <w:marRight w:val="0"/>
          <w:marTop w:val="0"/>
          <w:marBottom w:val="0"/>
          <w:divBdr>
            <w:top w:val="none" w:sz="0" w:space="0" w:color="auto"/>
            <w:left w:val="none" w:sz="0" w:space="0" w:color="auto"/>
            <w:bottom w:val="none" w:sz="0" w:space="0" w:color="auto"/>
            <w:right w:val="none" w:sz="0" w:space="0" w:color="auto"/>
          </w:divBdr>
        </w:div>
        <w:div w:id="1342731971">
          <w:marLeft w:val="640"/>
          <w:marRight w:val="0"/>
          <w:marTop w:val="0"/>
          <w:marBottom w:val="0"/>
          <w:divBdr>
            <w:top w:val="none" w:sz="0" w:space="0" w:color="auto"/>
            <w:left w:val="none" w:sz="0" w:space="0" w:color="auto"/>
            <w:bottom w:val="none" w:sz="0" w:space="0" w:color="auto"/>
            <w:right w:val="none" w:sz="0" w:space="0" w:color="auto"/>
          </w:divBdr>
        </w:div>
        <w:div w:id="1296716695">
          <w:marLeft w:val="640"/>
          <w:marRight w:val="0"/>
          <w:marTop w:val="0"/>
          <w:marBottom w:val="0"/>
          <w:divBdr>
            <w:top w:val="none" w:sz="0" w:space="0" w:color="auto"/>
            <w:left w:val="none" w:sz="0" w:space="0" w:color="auto"/>
            <w:bottom w:val="none" w:sz="0" w:space="0" w:color="auto"/>
            <w:right w:val="none" w:sz="0" w:space="0" w:color="auto"/>
          </w:divBdr>
        </w:div>
        <w:div w:id="1677070894">
          <w:marLeft w:val="640"/>
          <w:marRight w:val="0"/>
          <w:marTop w:val="0"/>
          <w:marBottom w:val="0"/>
          <w:divBdr>
            <w:top w:val="none" w:sz="0" w:space="0" w:color="auto"/>
            <w:left w:val="none" w:sz="0" w:space="0" w:color="auto"/>
            <w:bottom w:val="none" w:sz="0" w:space="0" w:color="auto"/>
            <w:right w:val="none" w:sz="0" w:space="0" w:color="auto"/>
          </w:divBdr>
        </w:div>
        <w:div w:id="1767538053">
          <w:marLeft w:val="640"/>
          <w:marRight w:val="0"/>
          <w:marTop w:val="0"/>
          <w:marBottom w:val="0"/>
          <w:divBdr>
            <w:top w:val="none" w:sz="0" w:space="0" w:color="auto"/>
            <w:left w:val="none" w:sz="0" w:space="0" w:color="auto"/>
            <w:bottom w:val="none" w:sz="0" w:space="0" w:color="auto"/>
            <w:right w:val="none" w:sz="0" w:space="0" w:color="auto"/>
          </w:divBdr>
        </w:div>
        <w:div w:id="2019581530">
          <w:marLeft w:val="640"/>
          <w:marRight w:val="0"/>
          <w:marTop w:val="0"/>
          <w:marBottom w:val="0"/>
          <w:divBdr>
            <w:top w:val="none" w:sz="0" w:space="0" w:color="auto"/>
            <w:left w:val="none" w:sz="0" w:space="0" w:color="auto"/>
            <w:bottom w:val="none" w:sz="0" w:space="0" w:color="auto"/>
            <w:right w:val="none" w:sz="0" w:space="0" w:color="auto"/>
          </w:divBdr>
        </w:div>
        <w:div w:id="1292782009">
          <w:marLeft w:val="640"/>
          <w:marRight w:val="0"/>
          <w:marTop w:val="0"/>
          <w:marBottom w:val="0"/>
          <w:divBdr>
            <w:top w:val="none" w:sz="0" w:space="0" w:color="auto"/>
            <w:left w:val="none" w:sz="0" w:space="0" w:color="auto"/>
            <w:bottom w:val="none" w:sz="0" w:space="0" w:color="auto"/>
            <w:right w:val="none" w:sz="0" w:space="0" w:color="auto"/>
          </w:divBdr>
        </w:div>
        <w:div w:id="1594703011">
          <w:marLeft w:val="640"/>
          <w:marRight w:val="0"/>
          <w:marTop w:val="0"/>
          <w:marBottom w:val="0"/>
          <w:divBdr>
            <w:top w:val="none" w:sz="0" w:space="0" w:color="auto"/>
            <w:left w:val="none" w:sz="0" w:space="0" w:color="auto"/>
            <w:bottom w:val="none" w:sz="0" w:space="0" w:color="auto"/>
            <w:right w:val="none" w:sz="0" w:space="0" w:color="auto"/>
          </w:divBdr>
        </w:div>
        <w:div w:id="1245339037">
          <w:marLeft w:val="640"/>
          <w:marRight w:val="0"/>
          <w:marTop w:val="0"/>
          <w:marBottom w:val="0"/>
          <w:divBdr>
            <w:top w:val="none" w:sz="0" w:space="0" w:color="auto"/>
            <w:left w:val="none" w:sz="0" w:space="0" w:color="auto"/>
            <w:bottom w:val="none" w:sz="0" w:space="0" w:color="auto"/>
            <w:right w:val="none" w:sz="0" w:space="0" w:color="auto"/>
          </w:divBdr>
        </w:div>
        <w:div w:id="1657611650">
          <w:marLeft w:val="640"/>
          <w:marRight w:val="0"/>
          <w:marTop w:val="0"/>
          <w:marBottom w:val="0"/>
          <w:divBdr>
            <w:top w:val="none" w:sz="0" w:space="0" w:color="auto"/>
            <w:left w:val="none" w:sz="0" w:space="0" w:color="auto"/>
            <w:bottom w:val="none" w:sz="0" w:space="0" w:color="auto"/>
            <w:right w:val="none" w:sz="0" w:space="0" w:color="auto"/>
          </w:divBdr>
        </w:div>
        <w:div w:id="238054048">
          <w:marLeft w:val="640"/>
          <w:marRight w:val="0"/>
          <w:marTop w:val="0"/>
          <w:marBottom w:val="0"/>
          <w:divBdr>
            <w:top w:val="none" w:sz="0" w:space="0" w:color="auto"/>
            <w:left w:val="none" w:sz="0" w:space="0" w:color="auto"/>
            <w:bottom w:val="none" w:sz="0" w:space="0" w:color="auto"/>
            <w:right w:val="none" w:sz="0" w:space="0" w:color="auto"/>
          </w:divBdr>
        </w:div>
        <w:div w:id="363755469">
          <w:marLeft w:val="640"/>
          <w:marRight w:val="0"/>
          <w:marTop w:val="0"/>
          <w:marBottom w:val="0"/>
          <w:divBdr>
            <w:top w:val="none" w:sz="0" w:space="0" w:color="auto"/>
            <w:left w:val="none" w:sz="0" w:space="0" w:color="auto"/>
            <w:bottom w:val="none" w:sz="0" w:space="0" w:color="auto"/>
            <w:right w:val="none" w:sz="0" w:space="0" w:color="auto"/>
          </w:divBdr>
        </w:div>
      </w:divsChild>
    </w:div>
    <w:div w:id="656157263">
      <w:bodyDiv w:val="1"/>
      <w:marLeft w:val="0"/>
      <w:marRight w:val="0"/>
      <w:marTop w:val="0"/>
      <w:marBottom w:val="0"/>
      <w:divBdr>
        <w:top w:val="none" w:sz="0" w:space="0" w:color="auto"/>
        <w:left w:val="none" w:sz="0" w:space="0" w:color="auto"/>
        <w:bottom w:val="none" w:sz="0" w:space="0" w:color="auto"/>
        <w:right w:val="none" w:sz="0" w:space="0" w:color="auto"/>
      </w:divBdr>
    </w:div>
    <w:div w:id="759136233">
      <w:bodyDiv w:val="1"/>
      <w:marLeft w:val="0"/>
      <w:marRight w:val="0"/>
      <w:marTop w:val="0"/>
      <w:marBottom w:val="0"/>
      <w:divBdr>
        <w:top w:val="none" w:sz="0" w:space="0" w:color="auto"/>
        <w:left w:val="none" w:sz="0" w:space="0" w:color="auto"/>
        <w:bottom w:val="none" w:sz="0" w:space="0" w:color="auto"/>
        <w:right w:val="none" w:sz="0" w:space="0" w:color="auto"/>
      </w:divBdr>
    </w:div>
    <w:div w:id="802968057">
      <w:bodyDiv w:val="1"/>
      <w:marLeft w:val="0"/>
      <w:marRight w:val="0"/>
      <w:marTop w:val="0"/>
      <w:marBottom w:val="0"/>
      <w:divBdr>
        <w:top w:val="none" w:sz="0" w:space="0" w:color="auto"/>
        <w:left w:val="none" w:sz="0" w:space="0" w:color="auto"/>
        <w:bottom w:val="none" w:sz="0" w:space="0" w:color="auto"/>
        <w:right w:val="none" w:sz="0" w:space="0" w:color="auto"/>
      </w:divBdr>
    </w:div>
    <w:div w:id="829444800">
      <w:bodyDiv w:val="1"/>
      <w:marLeft w:val="0"/>
      <w:marRight w:val="0"/>
      <w:marTop w:val="0"/>
      <w:marBottom w:val="0"/>
      <w:divBdr>
        <w:top w:val="none" w:sz="0" w:space="0" w:color="auto"/>
        <w:left w:val="none" w:sz="0" w:space="0" w:color="auto"/>
        <w:bottom w:val="none" w:sz="0" w:space="0" w:color="auto"/>
        <w:right w:val="none" w:sz="0" w:space="0" w:color="auto"/>
      </w:divBdr>
      <w:divsChild>
        <w:div w:id="664210999">
          <w:marLeft w:val="1267"/>
          <w:marRight w:val="0"/>
          <w:marTop w:val="86"/>
          <w:marBottom w:val="0"/>
          <w:divBdr>
            <w:top w:val="none" w:sz="0" w:space="0" w:color="auto"/>
            <w:left w:val="none" w:sz="0" w:space="0" w:color="auto"/>
            <w:bottom w:val="none" w:sz="0" w:space="0" w:color="auto"/>
            <w:right w:val="none" w:sz="0" w:space="0" w:color="auto"/>
          </w:divBdr>
        </w:div>
        <w:div w:id="611516973">
          <w:marLeft w:val="1267"/>
          <w:marRight w:val="0"/>
          <w:marTop w:val="86"/>
          <w:marBottom w:val="0"/>
          <w:divBdr>
            <w:top w:val="none" w:sz="0" w:space="0" w:color="auto"/>
            <w:left w:val="none" w:sz="0" w:space="0" w:color="auto"/>
            <w:bottom w:val="none" w:sz="0" w:space="0" w:color="auto"/>
            <w:right w:val="none" w:sz="0" w:space="0" w:color="auto"/>
          </w:divBdr>
        </w:div>
        <w:div w:id="372969841">
          <w:marLeft w:val="1267"/>
          <w:marRight w:val="0"/>
          <w:marTop w:val="86"/>
          <w:marBottom w:val="0"/>
          <w:divBdr>
            <w:top w:val="none" w:sz="0" w:space="0" w:color="auto"/>
            <w:left w:val="none" w:sz="0" w:space="0" w:color="auto"/>
            <w:bottom w:val="none" w:sz="0" w:space="0" w:color="auto"/>
            <w:right w:val="none" w:sz="0" w:space="0" w:color="auto"/>
          </w:divBdr>
        </w:div>
        <w:div w:id="591278498">
          <w:marLeft w:val="1267"/>
          <w:marRight w:val="0"/>
          <w:marTop w:val="86"/>
          <w:marBottom w:val="0"/>
          <w:divBdr>
            <w:top w:val="none" w:sz="0" w:space="0" w:color="auto"/>
            <w:left w:val="none" w:sz="0" w:space="0" w:color="auto"/>
            <w:bottom w:val="none" w:sz="0" w:space="0" w:color="auto"/>
            <w:right w:val="none" w:sz="0" w:space="0" w:color="auto"/>
          </w:divBdr>
        </w:div>
        <w:div w:id="1975669780">
          <w:marLeft w:val="1267"/>
          <w:marRight w:val="0"/>
          <w:marTop w:val="86"/>
          <w:marBottom w:val="0"/>
          <w:divBdr>
            <w:top w:val="none" w:sz="0" w:space="0" w:color="auto"/>
            <w:left w:val="none" w:sz="0" w:space="0" w:color="auto"/>
            <w:bottom w:val="none" w:sz="0" w:space="0" w:color="auto"/>
            <w:right w:val="none" w:sz="0" w:space="0" w:color="auto"/>
          </w:divBdr>
        </w:div>
        <w:div w:id="1697389735">
          <w:marLeft w:val="1267"/>
          <w:marRight w:val="0"/>
          <w:marTop w:val="86"/>
          <w:marBottom w:val="0"/>
          <w:divBdr>
            <w:top w:val="none" w:sz="0" w:space="0" w:color="auto"/>
            <w:left w:val="none" w:sz="0" w:space="0" w:color="auto"/>
            <w:bottom w:val="none" w:sz="0" w:space="0" w:color="auto"/>
            <w:right w:val="none" w:sz="0" w:space="0" w:color="auto"/>
          </w:divBdr>
        </w:div>
        <w:div w:id="1374496433">
          <w:marLeft w:val="1267"/>
          <w:marRight w:val="0"/>
          <w:marTop w:val="86"/>
          <w:marBottom w:val="0"/>
          <w:divBdr>
            <w:top w:val="none" w:sz="0" w:space="0" w:color="auto"/>
            <w:left w:val="none" w:sz="0" w:space="0" w:color="auto"/>
            <w:bottom w:val="none" w:sz="0" w:space="0" w:color="auto"/>
            <w:right w:val="none" w:sz="0" w:space="0" w:color="auto"/>
          </w:divBdr>
        </w:div>
        <w:div w:id="1995983321">
          <w:marLeft w:val="1267"/>
          <w:marRight w:val="0"/>
          <w:marTop w:val="86"/>
          <w:marBottom w:val="0"/>
          <w:divBdr>
            <w:top w:val="none" w:sz="0" w:space="0" w:color="auto"/>
            <w:left w:val="none" w:sz="0" w:space="0" w:color="auto"/>
            <w:bottom w:val="none" w:sz="0" w:space="0" w:color="auto"/>
            <w:right w:val="none" w:sz="0" w:space="0" w:color="auto"/>
          </w:divBdr>
        </w:div>
      </w:divsChild>
    </w:div>
    <w:div w:id="831217747">
      <w:bodyDiv w:val="1"/>
      <w:marLeft w:val="0"/>
      <w:marRight w:val="0"/>
      <w:marTop w:val="0"/>
      <w:marBottom w:val="0"/>
      <w:divBdr>
        <w:top w:val="none" w:sz="0" w:space="0" w:color="auto"/>
        <w:left w:val="none" w:sz="0" w:space="0" w:color="auto"/>
        <w:bottom w:val="none" w:sz="0" w:space="0" w:color="auto"/>
        <w:right w:val="none" w:sz="0" w:space="0" w:color="auto"/>
      </w:divBdr>
      <w:divsChild>
        <w:div w:id="249971634">
          <w:marLeft w:val="480"/>
          <w:marRight w:val="0"/>
          <w:marTop w:val="0"/>
          <w:marBottom w:val="0"/>
          <w:divBdr>
            <w:top w:val="none" w:sz="0" w:space="0" w:color="auto"/>
            <w:left w:val="none" w:sz="0" w:space="0" w:color="auto"/>
            <w:bottom w:val="none" w:sz="0" w:space="0" w:color="auto"/>
            <w:right w:val="none" w:sz="0" w:space="0" w:color="auto"/>
          </w:divBdr>
        </w:div>
        <w:div w:id="784809278">
          <w:marLeft w:val="480"/>
          <w:marRight w:val="0"/>
          <w:marTop w:val="0"/>
          <w:marBottom w:val="0"/>
          <w:divBdr>
            <w:top w:val="none" w:sz="0" w:space="0" w:color="auto"/>
            <w:left w:val="none" w:sz="0" w:space="0" w:color="auto"/>
            <w:bottom w:val="none" w:sz="0" w:space="0" w:color="auto"/>
            <w:right w:val="none" w:sz="0" w:space="0" w:color="auto"/>
          </w:divBdr>
        </w:div>
        <w:div w:id="303894525">
          <w:marLeft w:val="480"/>
          <w:marRight w:val="0"/>
          <w:marTop w:val="0"/>
          <w:marBottom w:val="0"/>
          <w:divBdr>
            <w:top w:val="none" w:sz="0" w:space="0" w:color="auto"/>
            <w:left w:val="none" w:sz="0" w:space="0" w:color="auto"/>
            <w:bottom w:val="none" w:sz="0" w:space="0" w:color="auto"/>
            <w:right w:val="none" w:sz="0" w:space="0" w:color="auto"/>
          </w:divBdr>
        </w:div>
        <w:div w:id="1712148658">
          <w:marLeft w:val="480"/>
          <w:marRight w:val="0"/>
          <w:marTop w:val="0"/>
          <w:marBottom w:val="0"/>
          <w:divBdr>
            <w:top w:val="none" w:sz="0" w:space="0" w:color="auto"/>
            <w:left w:val="none" w:sz="0" w:space="0" w:color="auto"/>
            <w:bottom w:val="none" w:sz="0" w:space="0" w:color="auto"/>
            <w:right w:val="none" w:sz="0" w:space="0" w:color="auto"/>
          </w:divBdr>
        </w:div>
        <w:div w:id="1581213696">
          <w:marLeft w:val="480"/>
          <w:marRight w:val="0"/>
          <w:marTop w:val="0"/>
          <w:marBottom w:val="0"/>
          <w:divBdr>
            <w:top w:val="none" w:sz="0" w:space="0" w:color="auto"/>
            <w:left w:val="none" w:sz="0" w:space="0" w:color="auto"/>
            <w:bottom w:val="none" w:sz="0" w:space="0" w:color="auto"/>
            <w:right w:val="none" w:sz="0" w:space="0" w:color="auto"/>
          </w:divBdr>
        </w:div>
        <w:div w:id="1865358411">
          <w:marLeft w:val="480"/>
          <w:marRight w:val="0"/>
          <w:marTop w:val="0"/>
          <w:marBottom w:val="0"/>
          <w:divBdr>
            <w:top w:val="none" w:sz="0" w:space="0" w:color="auto"/>
            <w:left w:val="none" w:sz="0" w:space="0" w:color="auto"/>
            <w:bottom w:val="none" w:sz="0" w:space="0" w:color="auto"/>
            <w:right w:val="none" w:sz="0" w:space="0" w:color="auto"/>
          </w:divBdr>
        </w:div>
        <w:div w:id="2116048898">
          <w:marLeft w:val="480"/>
          <w:marRight w:val="0"/>
          <w:marTop w:val="0"/>
          <w:marBottom w:val="0"/>
          <w:divBdr>
            <w:top w:val="none" w:sz="0" w:space="0" w:color="auto"/>
            <w:left w:val="none" w:sz="0" w:space="0" w:color="auto"/>
            <w:bottom w:val="none" w:sz="0" w:space="0" w:color="auto"/>
            <w:right w:val="none" w:sz="0" w:space="0" w:color="auto"/>
          </w:divBdr>
        </w:div>
        <w:div w:id="1758667494">
          <w:marLeft w:val="480"/>
          <w:marRight w:val="0"/>
          <w:marTop w:val="0"/>
          <w:marBottom w:val="0"/>
          <w:divBdr>
            <w:top w:val="none" w:sz="0" w:space="0" w:color="auto"/>
            <w:left w:val="none" w:sz="0" w:space="0" w:color="auto"/>
            <w:bottom w:val="none" w:sz="0" w:space="0" w:color="auto"/>
            <w:right w:val="none" w:sz="0" w:space="0" w:color="auto"/>
          </w:divBdr>
        </w:div>
        <w:div w:id="1638144650">
          <w:marLeft w:val="480"/>
          <w:marRight w:val="0"/>
          <w:marTop w:val="0"/>
          <w:marBottom w:val="0"/>
          <w:divBdr>
            <w:top w:val="none" w:sz="0" w:space="0" w:color="auto"/>
            <w:left w:val="none" w:sz="0" w:space="0" w:color="auto"/>
            <w:bottom w:val="none" w:sz="0" w:space="0" w:color="auto"/>
            <w:right w:val="none" w:sz="0" w:space="0" w:color="auto"/>
          </w:divBdr>
        </w:div>
        <w:div w:id="1070888185">
          <w:marLeft w:val="480"/>
          <w:marRight w:val="0"/>
          <w:marTop w:val="0"/>
          <w:marBottom w:val="0"/>
          <w:divBdr>
            <w:top w:val="none" w:sz="0" w:space="0" w:color="auto"/>
            <w:left w:val="none" w:sz="0" w:space="0" w:color="auto"/>
            <w:bottom w:val="none" w:sz="0" w:space="0" w:color="auto"/>
            <w:right w:val="none" w:sz="0" w:space="0" w:color="auto"/>
          </w:divBdr>
        </w:div>
        <w:div w:id="684290902">
          <w:marLeft w:val="480"/>
          <w:marRight w:val="0"/>
          <w:marTop w:val="0"/>
          <w:marBottom w:val="0"/>
          <w:divBdr>
            <w:top w:val="none" w:sz="0" w:space="0" w:color="auto"/>
            <w:left w:val="none" w:sz="0" w:space="0" w:color="auto"/>
            <w:bottom w:val="none" w:sz="0" w:space="0" w:color="auto"/>
            <w:right w:val="none" w:sz="0" w:space="0" w:color="auto"/>
          </w:divBdr>
        </w:div>
        <w:div w:id="1632898846">
          <w:marLeft w:val="480"/>
          <w:marRight w:val="0"/>
          <w:marTop w:val="0"/>
          <w:marBottom w:val="0"/>
          <w:divBdr>
            <w:top w:val="none" w:sz="0" w:space="0" w:color="auto"/>
            <w:left w:val="none" w:sz="0" w:space="0" w:color="auto"/>
            <w:bottom w:val="none" w:sz="0" w:space="0" w:color="auto"/>
            <w:right w:val="none" w:sz="0" w:space="0" w:color="auto"/>
          </w:divBdr>
        </w:div>
        <w:div w:id="252664056">
          <w:marLeft w:val="480"/>
          <w:marRight w:val="0"/>
          <w:marTop w:val="0"/>
          <w:marBottom w:val="0"/>
          <w:divBdr>
            <w:top w:val="none" w:sz="0" w:space="0" w:color="auto"/>
            <w:left w:val="none" w:sz="0" w:space="0" w:color="auto"/>
            <w:bottom w:val="none" w:sz="0" w:space="0" w:color="auto"/>
            <w:right w:val="none" w:sz="0" w:space="0" w:color="auto"/>
          </w:divBdr>
        </w:div>
        <w:div w:id="1144468545">
          <w:marLeft w:val="480"/>
          <w:marRight w:val="0"/>
          <w:marTop w:val="0"/>
          <w:marBottom w:val="0"/>
          <w:divBdr>
            <w:top w:val="none" w:sz="0" w:space="0" w:color="auto"/>
            <w:left w:val="none" w:sz="0" w:space="0" w:color="auto"/>
            <w:bottom w:val="none" w:sz="0" w:space="0" w:color="auto"/>
            <w:right w:val="none" w:sz="0" w:space="0" w:color="auto"/>
          </w:divBdr>
        </w:div>
        <w:div w:id="806506305">
          <w:marLeft w:val="480"/>
          <w:marRight w:val="0"/>
          <w:marTop w:val="0"/>
          <w:marBottom w:val="0"/>
          <w:divBdr>
            <w:top w:val="none" w:sz="0" w:space="0" w:color="auto"/>
            <w:left w:val="none" w:sz="0" w:space="0" w:color="auto"/>
            <w:bottom w:val="none" w:sz="0" w:space="0" w:color="auto"/>
            <w:right w:val="none" w:sz="0" w:space="0" w:color="auto"/>
          </w:divBdr>
        </w:div>
        <w:div w:id="229192655">
          <w:marLeft w:val="480"/>
          <w:marRight w:val="0"/>
          <w:marTop w:val="0"/>
          <w:marBottom w:val="0"/>
          <w:divBdr>
            <w:top w:val="none" w:sz="0" w:space="0" w:color="auto"/>
            <w:left w:val="none" w:sz="0" w:space="0" w:color="auto"/>
            <w:bottom w:val="none" w:sz="0" w:space="0" w:color="auto"/>
            <w:right w:val="none" w:sz="0" w:space="0" w:color="auto"/>
          </w:divBdr>
        </w:div>
        <w:div w:id="303312755">
          <w:marLeft w:val="480"/>
          <w:marRight w:val="0"/>
          <w:marTop w:val="0"/>
          <w:marBottom w:val="0"/>
          <w:divBdr>
            <w:top w:val="none" w:sz="0" w:space="0" w:color="auto"/>
            <w:left w:val="none" w:sz="0" w:space="0" w:color="auto"/>
            <w:bottom w:val="none" w:sz="0" w:space="0" w:color="auto"/>
            <w:right w:val="none" w:sz="0" w:space="0" w:color="auto"/>
          </w:divBdr>
        </w:div>
        <w:div w:id="1860122494">
          <w:marLeft w:val="480"/>
          <w:marRight w:val="0"/>
          <w:marTop w:val="0"/>
          <w:marBottom w:val="0"/>
          <w:divBdr>
            <w:top w:val="none" w:sz="0" w:space="0" w:color="auto"/>
            <w:left w:val="none" w:sz="0" w:space="0" w:color="auto"/>
            <w:bottom w:val="none" w:sz="0" w:space="0" w:color="auto"/>
            <w:right w:val="none" w:sz="0" w:space="0" w:color="auto"/>
          </w:divBdr>
        </w:div>
        <w:div w:id="1723360692">
          <w:marLeft w:val="480"/>
          <w:marRight w:val="0"/>
          <w:marTop w:val="0"/>
          <w:marBottom w:val="0"/>
          <w:divBdr>
            <w:top w:val="none" w:sz="0" w:space="0" w:color="auto"/>
            <w:left w:val="none" w:sz="0" w:space="0" w:color="auto"/>
            <w:bottom w:val="none" w:sz="0" w:space="0" w:color="auto"/>
            <w:right w:val="none" w:sz="0" w:space="0" w:color="auto"/>
          </w:divBdr>
        </w:div>
        <w:div w:id="1400128024">
          <w:marLeft w:val="480"/>
          <w:marRight w:val="0"/>
          <w:marTop w:val="0"/>
          <w:marBottom w:val="0"/>
          <w:divBdr>
            <w:top w:val="none" w:sz="0" w:space="0" w:color="auto"/>
            <w:left w:val="none" w:sz="0" w:space="0" w:color="auto"/>
            <w:bottom w:val="none" w:sz="0" w:space="0" w:color="auto"/>
            <w:right w:val="none" w:sz="0" w:space="0" w:color="auto"/>
          </w:divBdr>
        </w:div>
        <w:div w:id="1007445822">
          <w:marLeft w:val="480"/>
          <w:marRight w:val="0"/>
          <w:marTop w:val="0"/>
          <w:marBottom w:val="0"/>
          <w:divBdr>
            <w:top w:val="none" w:sz="0" w:space="0" w:color="auto"/>
            <w:left w:val="none" w:sz="0" w:space="0" w:color="auto"/>
            <w:bottom w:val="none" w:sz="0" w:space="0" w:color="auto"/>
            <w:right w:val="none" w:sz="0" w:space="0" w:color="auto"/>
          </w:divBdr>
        </w:div>
        <w:div w:id="1845976593">
          <w:marLeft w:val="480"/>
          <w:marRight w:val="0"/>
          <w:marTop w:val="0"/>
          <w:marBottom w:val="0"/>
          <w:divBdr>
            <w:top w:val="none" w:sz="0" w:space="0" w:color="auto"/>
            <w:left w:val="none" w:sz="0" w:space="0" w:color="auto"/>
            <w:bottom w:val="none" w:sz="0" w:space="0" w:color="auto"/>
            <w:right w:val="none" w:sz="0" w:space="0" w:color="auto"/>
          </w:divBdr>
        </w:div>
        <w:div w:id="1589970368">
          <w:marLeft w:val="480"/>
          <w:marRight w:val="0"/>
          <w:marTop w:val="0"/>
          <w:marBottom w:val="0"/>
          <w:divBdr>
            <w:top w:val="none" w:sz="0" w:space="0" w:color="auto"/>
            <w:left w:val="none" w:sz="0" w:space="0" w:color="auto"/>
            <w:bottom w:val="none" w:sz="0" w:space="0" w:color="auto"/>
            <w:right w:val="none" w:sz="0" w:space="0" w:color="auto"/>
          </w:divBdr>
        </w:div>
        <w:div w:id="724523079">
          <w:marLeft w:val="480"/>
          <w:marRight w:val="0"/>
          <w:marTop w:val="0"/>
          <w:marBottom w:val="0"/>
          <w:divBdr>
            <w:top w:val="none" w:sz="0" w:space="0" w:color="auto"/>
            <w:left w:val="none" w:sz="0" w:space="0" w:color="auto"/>
            <w:bottom w:val="none" w:sz="0" w:space="0" w:color="auto"/>
            <w:right w:val="none" w:sz="0" w:space="0" w:color="auto"/>
          </w:divBdr>
        </w:div>
        <w:div w:id="815343410">
          <w:marLeft w:val="480"/>
          <w:marRight w:val="0"/>
          <w:marTop w:val="0"/>
          <w:marBottom w:val="0"/>
          <w:divBdr>
            <w:top w:val="none" w:sz="0" w:space="0" w:color="auto"/>
            <w:left w:val="none" w:sz="0" w:space="0" w:color="auto"/>
            <w:bottom w:val="none" w:sz="0" w:space="0" w:color="auto"/>
            <w:right w:val="none" w:sz="0" w:space="0" w:color="auto"/>
          </w:divBdr>
        </w:div>
        <w:div w:id="748380692">
          <w:marLeft w:val="480"/>
          <w:marRight w:val="0"/>
          <w:marTop w:val="0"/>
          <w:marBottom w:val="0"/>
          <w:divBdr>
            <w:top w:val="none" w:sz="0" w:space="0" w:color="auto"/>
            <w:left w:val="none" w:sz="0" w:space="0" w:color="auto"/>
            <w:bottom w:val="none" w:sz="0" w:space="0" w:color="auto"/>
            <w:right w:val="none" w:sz="0" w:space="0" w:color="auto"/>
          </w:divBdr>
        </w:div>
        <w:div w:id="1216427867">
          <w:marLeft w:val="480"/>
          <w:marRight w:val="0"/>
          <w:marTop w:val="0"/>
          <w:marBottom w:val="0"/>
          <w:divBdr>
            <w:top w:val="none" w:sz="0" w:space="0" w:color="auto"/>
            <w:left w:val="none" w:sz="0" w:space="0" w:color="auto"/>
            <w:bottom w:val="none" w:sz="0" w:space="0" w:color="auto"/>
            <w:right w:val="none" w:sz="0" w:space="0" w:color="auto"/>
          </w:divBdr>
        </w:div>
        <w:div w:id="800148566">
          <w:marLeft w:val="480"/>
          <w:marRight w:val="0"/>
          <w:marTop w:val="0"/>
          <w:marBottom w:val="0"/>
          <w:divBdr>
            <w:top w:val="none" w:sz="0" w:space="0" w:color="auto"/>
            <w:left w:val="none" w:sz="0" w:space="0" w:color="auto"/>
            <w:bottom w:val="none" w:sz="0" w:space="0" w:color="auto"/>
            <w:right w:val="none" w:sz="0" w:space="0" w:color="auto"/>
          </w:divBdr>
        </w:div>
        <w:div w:id="543100595">
          <w:marLeft w:val="480"/>
          <w:marRight w:val="0"/>
          <w:marTop w:val="0"/>
          <w:marBottom w:val="0"/>
          <w:divBdr>
            <w:top w:val="none" w:sz="0" w:space="0" w:color="auto"/>
            <w:left w:val="none" w:sz="0" w:space="0" w:color="auto"/>
            <w:bottom w:val="none" w:sz="0" w:space="0" w:color="auto"/>
            <w:right w:val="none" w:sz="0" w:space="0" w:color="auto"/>
          </w:divBdr>
        </w:div>
        <w:div w:id="19012587">
          <w:marLeft w:val="480"/>
          <w:marRight w:val="0"/>
          <w:marTop w:val="0"/>
          <w:marBottom w:val="0"/>
          <w:divBdr>
            <w:top w:val="none" w:sz="0" w:space="0" w:color="auto"/>
            <w:left w:val="none" w:sz="0" w:space="0" w:color="auto"/>
            <w:bottom w:val="none" w:sz="0" w:space="0" w:color="auto"/>
            <w:right w:val="none" w:sz="0" w:space="0" w:color="auto"/>
          </w:divBdr>
        </w:div>
        <w:div w:id="75051818">
          <w:marLeft w:val="480"/>
          <w:marRight w:val="0"/>
          <w:marTop w:val="0"/>
          <w:marBottom w:val="0"/>
          <w:divBdr>
            <w:top w:val="none" w:sz="0" w:space="0" w:color="auto"/>
            <w:left w:val="none" w:sz="0" w:space="0" w:color="auto"/>
            <w:bottom w:val="none" w:sz="0" w:space="0" w:color="auto"/>
            <w:right w:val="none" w:sz="0" w:space="0" w:color="auto"/>
          </w:divBdr>
        </w:div>
        <w:div w:id="1455519649">
          <w:marLeft w:val="480"/>
          <w:marRight w:val="0"/>
          <w:marTop w:val="0"/>
          <w:marBottom w:val="0"/>
          <w:divBdr>
            <w:top w:val="none" w:sz="0" w:space="0" w:color="auto"/>
            <w:left w:val="none" w:sz="0" w:space="0" w:color="auto"/>
            <w:bottom w:val="none" w:sz="0" w:space="0" w:color="auto"/>
            <w:right w:val="none" w:sz="0" w:space="0" w:color="auto"/>
          </w:divBdr>
        </w:div>
        <w:div w:id="196428295">
          <w:marLeft w:val="480"/>
          <w:marRight w:val="0"/>
          <w:marTop w:val="0"/>
          <w:marBottom w:val="0"/>
          <w:divBdr>
            <w:top w:val="none" w:sz="0" w:space="0" w:color="auto"/>
            <w:left w:val="none" w:sz="0" w:space="0" w:color="auto"/>
            <w:bottom w:val="none" w:sz="0" w:space="0" w:color="auto"/>
            <w:right w:val="none" w:sz="0" w:space="0" w:color="auto"/>
          </w:divBdr>
        </w:div>
        <w:div w:id="692194361">
          <w:marLeft w:val="480"/>
          <w:marRight w:val="0"/>
          <w:marTop w:val="0"/>
          <w:marBottom w:val="0"/>
          <w:divBdr>
            <w:top w:val="none" w:sz="0" w:space="0" w:color="auto"/>
            <w:left w:val="none" w:sz="0" w:space="0" w:color="auto"/>
            <w:bottom w:val="none" w:sz="0" w:space="0" w:color="auto"/>
            <w:right w:val="none" w:sz="0" w:space="0" w:color="auto"/>
          </w:divBdr>
        </w:div>
        <w:div w:id="46614271">
          <w:marLeft w:val="480"/>
          <w:marRight w:val="0"/>
          <w:marTop w:val="0"/>
          <w:marBottom w:val="0"/>
          <w:divBdr>
            <w:top w:val="none" w:sz="0" w:space="0" w:color="auto"/>
            <w:left w:val="none" w:sz="0" w:space="0" w:color="auto"/>
            <w:bottom w:val="none" w:sz="0" w:space="0" w:color="auto"/>
            <w:right w:val="none" w:sz="0" w:space="0" w:color="auto"/>
          </w:divBdr>
        </w:div>
        <w:div w:id="1119301879">
          <w:marLeft w:val="480"/>
          <w:marRight w:val="0"/>
          <w:marTop w:val="0"/>
          <w:marBottom w:val="0"/>
          <w:divBdr>
            <w:top w:val="none" w:sz="0" w:space="0" w:color="auto"/>
            <w:left w:val="none" w:sz="0" w:space="0" w:color="auto"/>
            <w:bottom w:val="none" w:sz="0" w:space="0" w:color="auto"/>
            <w:right w:val="none" w:sz="0" w:space="0" w:color="auto"/>
          </w:divBdr>
        </w:div>
        <w:div w:id="278416133">
          <w:marLeft w:val="480"/>
          <w:marRight w:val="0"/>
          <w:marTop w:val="0"/>
          <w:marBottom w:val="0"/>
          <w:divBdr>
            <w:top w:val="none" w:sz="0" w:space="0" w:color="auto"/>
            <w:left w:val="none" w:sz="0" w:space="0" w:color="auto"/>
            <w:bottom w:val="none" w:sz="0" w:space="0" w:color="auto"/>
            <w:right w:val="none" w:sz="0" w:space="0" w:color="auto"/>
          </w:divBdr>
        </w:div>
        <w:div w:id="200678435">
          <w:marLeft w:val="480"/>
          <w:marRight w:val="0"/>
          <w:marTop w:val="0"/>
          <w:marBottom w:val="0"/>
          <w:divBdr>
            <w:top w:val="none" w:sz="0" w:space="0" w:color="auto"/>
            <w:left w:val="none" w:sz="0" w:space="0" w:color="auto"/>
            <w:bottom w:val="none" w:sz="0" w:space="0" w:color="auto"/>
            <w:right w:val="none" w:sz="0" w:space="0" w:color="auto"/>
          </w:divBdr>
        </w:div>
        <w:div w:id="1764254165">
          <w:marLeft w:val="480"/>
          <w:marRight w:val="0"/>
          <w:marTop w:val="0"/>
          <w:marBottom w:val="0"/>
          <w:divBdr>
            <w:top w:val="none" w:sz="0" w:space="0" w:color="auto"/>
            <w:left w:val="none" w:sz="0" w:space="0" w:color="auto"/>
            <w:bottom w:val="none" w:sz="0" w:space="0" w:color="auto"/>
            <w:right w:val="none" w:sz="0" w:space="0" w:color="auto"/>
          </w:divBdr>
        </w:div>
        <w:div w:id="1592425728">
          <w:marLeft w:val="480"/>
          <w:marRight w:val="0"/>
          <w:marTop w:val="0"/>
          <w:marBottom w:val="0"/>
          <w:divBdr>
            <w:top w:val="none" w:sz="0" w:space="0" w:color="auto"/>
            <w:left w:val="none" w:sz="0" w:space="0" w:color="auto"/>
            <w:bottom w:val="none" w:sz="0" w:space="0" w:color="auto"/>
            <w:right w:val="none" w:sz="0" w:space="0" w:color="auto"/>
          </w:divBdr>
        </w:div>
        <w:div w:id="600651848">
          <w:marLeft w:val="480"/>
          <w:marRight w:val="0"/>
          <w:marTop w:val="0"/>
          <w:marBottom w:val="0"/>
          <w:divBdr>
            <w:top w:val="none" w:sz="0" w:space="0" w:color="auto"/>
            <w:left w:val="none" w:sz="0" w:space="0" w:color="auto"/>
            <w:bottom w:val="none" w:sz="0" w:space="0" w:color="auto"/>
            <w:right w:val="none" w:sz="0" w:space="0" w:color="auto"/>
          </w:divBdr>
        </w:div>
        <w:div w:id="811017046">
          <w:marLeft w:val="480"/>
          <w:marRight w:val="0"/>
          <w:marTop w:val="0"/>
          <w:marBottom w:val="0"/>
          <w:divBdr>
            <w:top w:val="none" w:sz="0" w:space="0" w:color="auto"/>
            <w:left w:val="none" w:sz="0" w:space="0" w:color="auto"/>
            <w:bottom w:val="none" w:sz="0" w:space="0" w:color="auto"/>
            <w:right w:val="none" w:sz="0" w:space="0" w:color="auto"/>
          </w:divBdr>
        </w:div>
        <w:div w:id="576206163">
          <w:marLeft w:val="480"/>
          <w:marRight w:val="0"/>
          <w:marTop w:val="0"/>
          <w:marBottom w:val="0"/>
          <w:divBdr>
            <w:top w:val="none" w:sz="0" w:space="0" w:color="auto"/>
            <w:left w:val="none" w:sz="0" w:space="0" w:color="auto"/>
            <w:bottom w:val="none" w:sz="0" w:space="0" w:color="auto"/>
            <w:right w:val="none" w:sz="0" w:space="0" w:color="auto"/>
          </w:divBdr>
        </w:div>
        <w:div w:id="993725083">
          <w:marLeft w:val="480"/>
          <w:marRight w:val="0"/>
          <w:marTop w:val="0"/>
          <w:marBottom w:val="0"/>
          <w:divBdr>
            <w:top w:val="none" w:sz="0" w:space="0" w:color="auto"/>
            <w:left w:val="none" w:sz="0" w:space="0" w:color="auto"/>
            <w:bottom w:val="none" w:sz="0" w:space="0" w:color="auto"/>
            <w:right w:val="none" w:sz="0" w:space="0" w:color="auto"/>
          </w:divBdr>
        </w:div>
        <w:div w:id="1897887527">
          <w:marLeft w:val="480"/>
          <w:marRight w:val="0"/>
          <w:marTop w:val="0"/>
          <w:marBottom w:val="0"/>
          <w:divBdr>
            <w:top w:val="none" w:sz="0" w:space="0" w:color="auto"/>
            <w:left w:val="none" w:sz="0" w:space="0" w:color="auto"/>
            <w:bottom w:val="none" w:sz="0" w:space="0" w:color="auto"/>
            <w:right w:val="none" w:sz="0" w:space="0" w:color="auto"/>
          </w:divBdr>
        </w:div>
        <w:div w:id="1110008672">
          <w:marLeft w:val="480"/>
          <w:marRight w:val="0"/>
          <w:marTop w:val="0"/>
          <w:marBottom w:val="0"/>
          <w:divBdr>
            <w:top w:val="none" w:sz="0" w:space="0" w:color="auto"/>
            <w:left w:val="none" w:sz="0" w:space="0" w:color="auto"/>
            <w:bottom w:val="none" w:sz="0" w:space="0" w:color="auto"/>
            <w:right w:val="none" w:sz="0" w:space="0" w:color="auto"/>
          </w:divBdr>
        </w:div>
        <w:div w:id="163740891">
          <w:marLeft w:val="480"/>
          <w:marRight w:val="0"/>
          <w:marTop w:val="0"/>
          <w:marBottom w:val="0"/>
          <w:divBdr>
            <w:top w:val="none" w:sz="0" w:space="0" w:color="auto"/>
            <w:left w:val="none" w:sz="0" w:space="0" w:color="auto"/>
            <w:bottom w:val="none" w:sz="0" w:space="0" w:color="auto"/>
            <w:right w:val="none" w:sz="0" w:space="0" w:color="auto"/>
          </w:divBdr>
        </w:div>
        <w:div w:id="223640032">
          <w:marLeft w:val="480"/>
          <w:marRight w:val="0"/>
          <w:marTop w:val="0"/>
          <w:marBottom w:val="0"/>
          <w:divBdr>
            <w:top w:val="none" w:sz="0" w:space="0" w:color="auto"/>
            <w:left w:val="none" w:sz="0" w:space="0" w:color="auto"/>
            <w:bottom w:val="none" w:sz="0" w:space="0" w:color="auto"/>
            <w:right w:val="none" w:sz="0" w:space="0" w:color="auto"/>
          </w:divBdr>
        </w:div>
        <w:div w:id="637959788">
          <w:marLeft w:val="480"/>
          <w:marRight w:val="0"/>
          <w:marTop w:val="0"/>
          <w:marBottom w:val="0"/>
          <w:divBdr>
            <w:top w:val="none" w:sz="0" w:space="0" w:color="auto"/>
            <w:left w:val="none" w:sz="0" w:space="0" w:color="auto"/>
            <w:bottom w:val="none" w:sz="0" w:space="0" w:color="auto"/>
            <w:right w:val="none" w:sz="0" w:space="0" w:color="auto"/>
          </w:divBdr>
        </w:div>
        <w:div w:id="671378997">
          <w:marLeft w:val="480"/>
          <w:marRight w:val="0"/>
          <w:marTop w:val="0"/>
          <w:marBottom w:val="0"/>
          <w:divBdr>
            <w:top w:val="none" w:sz="0" w:space="0" w:color="auto"/>
            <w:left w:val="none" w:sz="0" w:space="0" w:color="auto"/>
            <w:bottom w:val="none" w:sz="0" w:space="0" w:color="auto"/>
            <w:right w:val="none" w:sz="0" w:space="0" w:color="auto"/>
          </w:divBdr>
        </w:div>
        <w:div w:id="90593275">
          <w:marLeft w:val="480"/>
          <w:marRight w:val="0"/>
          <w:marTop w:val="0"/>
          <w:marBottom w:val="0"/>
          <w:divBdr>
            <w:top w:val="none" w:sz="0" w:space="0" w:color="auto"/>
            <w:left w:val="none" w:sz="0" w:space="0" w:color="auto"/>
            <w:bottom w:val="none" w:sz="0" w:space="0" w:color="auto"/>
            <w:right w:val="none" w:sz="0" w:space="0" w:color="auto"/>
          </w:divBdr>
        </w:div>
        <w:div w:id="1834682141">
          <w:marLeft w:val="480"/>
          <w:marRight w:val="0"/>
          <w:marTop w:val="0"/>
          <w:marBottom w:val="0"/>
          <w:divBdr>
            <w:top w:val="none" w:sz="0" w:space="0" w:color="auto"/>
            <w:left w:val="none" w:sz="0" w:space="0" w:color="auto"/>
            <w:bottom w:val="none" w:sz="0" w:space="0" w:color="auto"/>
            <w:right w:val="none" w:sz="0" w:space="0" w:color="auto"/>
          </w:divBdr>
        </w:div>
        <w:div w:id="2025549194">
          <w:marLeft w:val="480"/>
          <w:marRight w:val="0"/>
          <w:marTop w:val="0"/>
          <w:marBottom w:val="0"/>
          <w:divBdr>
            <w:top w:val="none" w:sz="0" w:space="0" w:color="auto"/>
            <w:left w:val="none" w:sz="0" w:space="0" w:color="auto"/>
            <w:bottom w:val="none" w:sz="0" w:space="0" w:color="auto"/>
            <w:right w:val="none" w:sz="0" w:space="0" w:color="auto"/>
          </w:divBdr>
        </w:div>
        <w:div w:id="1817986665">
          <w:marLeft w:val="480"/>
          <w:marRight w:val="0"/>
          <w:marTop w:val="0"/>
          <w:marBottom w:val="0"/>
          <w:divBdr>
            <w:top w:val="none" w:sz="0" w:space="0" w:color="auto"/>
            <w:left w:val="none" w:sz="0" w:space="0" w:color="auto"/>
            <w:bottom w:val="none" w:sz="0" w:space="0" w:color="auto"/>
            <w:right w:val="none" w:sz="0" w:space="0" w:color="auto"/>
          </w:divBdr>
        </w:div>
        <w:div w:id="1282153680">
          <w:marLeft w:val="480"/>
          <w:marRight w:val="0"/>
          <w:marTop w:val="0"/>
          <w:marBottom w:val="0"/>
          <w:divBdr>
            <w:top w:val="none" w:sz="0" w:space="0" w:color="auto"/>
            <w:left w:val="none" w:sz="0" w:space="0" w:color="auto"/>
            <w:bottom w:val="none" w:sz="0" w:space="0" w:color="auto"/>
            <w:right w:val="none" w:sz="0" w:space="0" w:color="auto"/>
          </w:divBdr>
        </w:div>
        <w:div w:id="1645042225">
          <w:marLeft w:val="480"/>
          <w:marRight w:val="0"/>
          <w:marTop w:val="0"/>
          <w:marBottom w:val="0"/>
          <w:divBdr>
            <w:top w:val="none" w:sz="0" w:space="0" w:color="auto"/>
            <w:left w:val="none" w:sz="0" w:space="0" w:color="auto"/>
            <w:bottom w:val="none" w:sz="0" w:space="0" w:color="auto"/>
            <w:right w:val="none" w:sz="0" w:space="0" w:color="auto"/>
          </w:divBdr>
        </w:div>
        <w:div w:id="499002339">
          <w:marLeft w:val="480"/>
          <w:marRight w:val="0"/>
          <w:marTop w:val="0"/>
          <w:marBottom w:val="0"/>
          <w:divBdr>
            <w:top w:val="none" w:sz="0" w:space="0" w:color="auto"/>
            <w:left w:val="none" w:sz="0" w:space="0" w:color="auto"/>
            <w:bottom w:val="none" w:sz="0" w:space="0" w:color="auto"/>
            <w:right w:val="none" w:sz="0" w:space="0" w:color="auto"/>
          </w:divBdr>
        </w:div>
        <w:div w:id="1214806075">
          <w:marLeft w:val="480"/>
          <w:marRight w:val="0"/>
          <w:marTop w:val="0"/>
          <w:marBottom w:val="0"/>
          <w:divBdr>
            <w:top w:val="none" w:sz="0" w:space="0" w:color="auto"/>
            <w:left w:val="none" w:sz="0" w:space="0" w:color="auto"/>
            <w:bottom w:val="none" w:sz="0" w:space="0" w:color="auto"/>
            <w:right w:val="none" w:sz="0" w:space="0" w:color="auto"/>
          </w:divBdr>
        </w:div>
        <w:div w:id="645671750">
          <w:marLeft w:val="480"/>
          <w:marRight w:val="0"/>
          <w:marTop w:val="0"/>
          <w:marBottom w:val="0"/>
          <w:divBdr>
            <w:top w:val="none" w:sz="0" w:space="0" w:color="auto"/>
            <w:left w:val="none" w:sz="0" w:space="0" w:color="auto"/>
            <w:bottom w:val="none" w:sz="0" w:space="0" w:color="auto"/>
            <w:right w:val="none" w:sz="0" w:space="0" w:color="auto"/>
          </w:divBdr>
        </w:div>
        <w:div w:id="1024868102">
          <w:marLeft w:val="480"/>
          <w:marRight w:val="0"/>
          <w:marTop w:val="0"/>
          <w:marBottom w:val="0"/>
          <w:divBdr>
            <w:top w:val="none" w:sz="0" w:space="0" w:color="auto"/>
            <w:left w:val="none" w:sz="0" w:space="0" w:color="auto"/>
            <w:bottom w:val="none" w:sz="0" w:space="0" w:color="auto"/>
            <w:right w:val="none" w:sz="0" w:space="0" w:color="auto"/>
          </w:divBdr>
        </w:div>
        <w:div w:id="1888027466">
          <w:marLeft w:val="480"/>
          <w:marRight w:val="0"/>
          <w:marTop w:val="0"/>
          <w:marBottom w:val="0"/>
          <w:divBdr>
            <w:top w:val="none" w:sz="0" w:space="0" w:color="auto"/>
            <w:left w:val="none" w:sz="0" w:space="0" w:color="auto"/>
            <w:bottom w:val="none" w:sz="0" w:space="0" w:color="auto"/>
            <w:right w:val="none" w:sz="0" w:space="0" w:color="auto"/>
          </w:divBdr>
        </w:div>
        <w:div w:id="1173376347">
          <w:marLeft w:val="480"/>
          <w:marRight w:val="0"/>
          <w:marTop w:val="0"/>
          <w:marBottom w:val="0"/>
          <w:divBdr>
            <w:top w:val="none" w:sz="0" w:space="0" w:color="auto"/>
            <w:left w:val="none" w:sz="0" w:space="0" w:color="auto"/>
            <w:bottom w:val="none" w:sz="0" w:space="0" w:color="auto"/>
            <w:right w:val="none" w:sz="0" w:space="0" w:color="auto"/>
          </w:divBdr>
        </w:div>
        <w:div w:id="1282608422">
          <w:marLeft w:val="480"/>
          <w:marRight w:val="0"/>
          <w:marTop w:val="0"/>
          <w:marBottom w:val="0"/>
          <w:divBdr>
            <w:top w:val="none" w:sz="0" w:space="0" w:color="auto"/>
            <w:left w:val="none" w:sz="0" w:space="0" w:color="auto"/>
            <w:bottom w:val="none" w:sz="0" w:space="0" w:color="auto"/>
            <w:right w:val="none" w:sz="0" w:space="0" w:color="auto"/>
          </w:divBdr>
        </w:div>
        <w:div w:id="2046952001">
          <w:marLeft w:val="480"/>
          <w:marRight w:val="0"/>
          <w:marTop w:val="0"/>
          <w:marBottom w:val="0"/>
          <w:divBdr>
            <w:top w:val="none" w:sz="0" w:space="0" w:color="auto"/>
            <w:left w:val="none" w:sz="0" w:space="0" w:color="auto"/>
            <w:bottom w:val="none" w:sz="0" w:space="0" w:color="auto"/>
            <w:right w:val="none" w:sz="0" w:space="0" w:color="auto"/>
          </w:divBdr>
        </w:div>
        <w:div w:id="2087878508">
          <w:marLeft w:val="480"/>
          <w:marRight w:val="0"/>
          <w:marTop w:val="0"/>
          <w:marBottom w:val="0"/>
          <w:divBdr>
            <w:top w:val="none" w:sz="0" w:space="0" w:color="auto"/>
            <w:left w:val="none" w:sz="0" w:space="0" w:color="auto"/>
            <w:bottom w:val="none" w:sz="0" w:space="0" w:color="auto"/>
            <w:right w:val="none" w:sz="0" w:space="0" w:color="auto"/>
          </w:divBdr>
        </w:div>
        <w:div w:id="208418125">
          <w:marLeft w:val="480"/>
          <w:marRight w:val="0"/>
          <w:marTop w:val="0"/>
          <w:marBottom w:val="0"/>
          <w:divBdr>
            <w:top w:val="none" w:sz="0" w:space="0" w:color="auto"/>
            <w:left w:val="none" w:sz="0" w:space="0" w:color="auto"/>
            <w:bottom w:val="none" w:sz="0" w:space="0" w:color="auto"/>
            <w:right w:val="none" w:sz="0" w:space="0" w:color="auto"/>
          </w:divBdr>
        </w:div>
        <w:div w:id="1730227028">
          <w:marLeft w:val="480"/>
          <w:marRight w:val="0"/>
          <w:marTop w:val="0"/>
          <w:marBottom w:val="0"/>
          <w:divBdr>
            <w:top w:val="none" w:sz="0" w:space="0" w:color="auto"/>
            <w:left w:val="none" w:sz="0" w:space="0" w:color="auto"/>
            <w:bottom w:val="none" w:sz="0" w:space="0" w:color="auto"/>
            <w:right w:val="none" w:sz="0" w:space="0" w:color="auto"/>
          </w:divBdr>
        </w:div>
        <w:div w:id="1334651972">
          <w:marLeft w:val="480"/>
          <w:marRight w:val="0"/>
          <w:marTop w:val="0"/>
          <w:marBottom w:val="0"/>
          <w:divBdr>
            <w:top w:val="none" w:sz="0" w:space="0" w:color="auto"/>
            <w:left w:val="none" w:sz="0" w:space="0" w:color="auto"/>
            <w:bottom w:val="none" w:sz="0" w:space="0" w:color="auto"/>
            <w:right w:val="none" w:sz="0" w:space="0" w:color="auto"/>
          </w:divBdr>
        </w:div>
        <w:div w:id="883712889">
          <w:marLeft w:val="480"/>
          <w:marRight w:val="0"/>
          <w:marTop w:val="0"/>
          <w:marBottom w:val="0"/>
          <w:divBdr>
            <w:top w:val="none" w:sz="0" w:space="0" w:color="auto"/>
            <w:left w:val="none" w:sz="0" w:space="0" w:color="auto"/>
            <w:bottom w:val="none" w:sz="0" w:space="0" w:color="auto"/>
            <w:right w:val="none" w:sz="0" w:space="0" w:color="auto"/>
          </w:divBdr>
        </w:div>
        <w:div w:id="1115826804">
          <w:marLeft w:val="480"/>
          <w:marRight w:val="0"/>
          <w:marTop w:val="0"/>
          <w:marBottom w:val="0"/>
          <w:divBdr>
            <w:top w:val="none" w:sz="0" w:space="0" w:color="auto"/>
            <w:left w:val="none" w:sz="0" w:space="0" w:color="auto"/>
            <w:bottom w:val="none" w:sz="0" w:space="0" w:color="auto"/>
            <w:right w:val="none" w:sz="0" w:space="0" w:color="auto"/>
          </w:divBdr>
        </w:div>
        <w:div w:id="1005791399">
          <w:marLeft w:val="480"/>
          <w:marRight w:val="0"/>
          <w:marTop w:val="0"/>
          <w:marBottom w:val="0"/>
          <w:divBdr>
            <w:top w:val="none" w:sz="0" w:space="0" w:color="auto"/>
            <w:left w:val="none" w:sz="0" w:space="0" w:color="auto"/>
            <w:bottom w:val="none" w:sz="0" w:space="0" w:color="auto"/>
            <w:right w:val="none" w:sz="0" w:space="0" w:color="auto"/>
          </w:divBdr>
        </w:div>
        <w:div w:id="674041956">
          <w:marLeft w:val="480"/>
          <w:marRight w:val="0"/>
          <w:marTop w:val="0"/>
          <w:marBottom w:val="0"/>
          <w:divBdr>
            <w:top w:val="none" w:sz="0" w:space="0" w:color="auto"/>
            <w:left w:val="none" w:sz="0" w:space="0" w:color="auto"/>
            <w:bottom w:val="none" w:sz="0" w:space="0" w:color="auto"/>
            <w:right w:val="none" w:sz="0" w:space="0" w:color="auto"/>
          </w:divBdr>
        </w:div>
        <w:div w:id="1182090783">
          <w:marLeft w:val="480"/>
          <w:marRight w:val="0"/>
          <w:marTop w:val="0"/>
          <w:marBottom w:val="0"/>
          <w:divBdr>
            <w:top w:val="none" w:sz="0" w:space="0" w:color="auto"/>
            <w:left w:val="none" w:sz="0" w:space="0" w:color="auto"/>
            <w:bottom w:val="none" w:sz="0" w:space="0" w:color="auto"/>
            <w:right w:val="none" w:sz="0" w:space="0" w:color="auto"/>
          </w:divBdr>
        </w:div>
        <w:div w:id="494759638">
          <w:marLeft w:val="480"/>
          <w:marRight w:val="0"/>
          <w:marTop w:val="0"/>
          <w:marBottom w:val="0"/>
          <w:divBdr>
            <w:top w:val="none" w:sz="0" w:space="0" w:color="auto"/>
            <w:left w:val="none" w:sz="0" w:space="0" w:color="auto"/>
            <w:bottom w:val="none" w:sz="0" w:space="0" w:color="auto"/>
            <w:right w:val="none" w:sz="0" w:space="0" w:color="auto"/>
          </w:divBdr>
        </w:div>
        <w:div w:id="685398688">
          <w:marLeft w:val="480"/>
          <w:marRight w:val="0"/>
          <w:marTop w:val="0"/>
          <w:marBottom w:val="0"/>
          <w:divBdr>
            <w:top w:val="none" w:sz="0" w:space="0" w:color="auto"/>
            <w:left w:val="none" w:sz="0" w:space="0" w:color="auto"/>
            <w:bottom w:val="none" w:sz="0" w:space="0" w:color="auto"/>
            <w:right w:val="none" w:sz="0" w:space="0" w:color="auto"/>
          </w:divBdr>
        </w:div>
        <w:div w:id="1298871799">
          <w:marLeft w:val="480"/>
          <w:marRight w:val="0"/>
          <w:marTop w:val="0"/>
          <w:marBottom w:val="0"/>
          <w:divBdr>
            <w:top w:val="none" w:sz="0" w:space="0" w:color="auto"/>
            <w:left w:val="none" w:sz="0" w:space="0" w:color="auto"/>
            <w:bottom w:val="none" w:sz="0" w:space="0" w:color="auto"/>
            <w:right w:val="none" w:sz="0" w:space="0" w:color="auto"/>
          </w:divBdr>
        </w:div>
        <w:div w:id="1588031562">
          <w:marLeft w:val="480"/>
          <w:marRight w:val="0"/>
          <w:marTop w:val="0"/>
          <w:marBottom w:val="0"/>
          <w:divBdr>
            <w:top w:val="none" w:sz="0" w:space="0" w:color="auto"/>
            <w:left w:val="none" w:sz="0" w:space="0" w:color="auto"/>
            <w:bottom w:val="none" w:sz="0" w:space="0" w:color="auto"/>
            <w:right w:val="none" w:sz="0" w:space="0" w:color="auto"/>
          </w:divBdr>
        </w:div>
        <w:div w:id="1627077985">
          <w:marLeft w:val="480"/>
          <w:marRight w:val="0"/>
          <w:marTop w:val="0"/>
          <w:marBottom w:val="0"/>
          <w:divBdr>
            <w:top w:val="none" w:sz="0" w:space="0" w:color="auto"/>
            <w:left w:val="none" w:sz="0" w:space="0" w:color="auto"/>
            <w:bottom w:val="none" w:sz="0" w:space="0" w:color="auto"/>
            <w:right w:val="none" w:sz="0" w:space="0" w:color="auto"/>
          </w:divBdr>
        </w:div>
        <w:div w:id="1431924625">
          <w:marLeft w:val="480"/>
          <w:marRight w:val="0"/>
          <w:marTop w:val="0"/>
          <w:marBottom w:val="0"/>
          <w:divBdr>
            <w:top w:val="none" w:sz="0" w:space="0" w:color="auto"/>
            <w:left w:val="none" w:sz="0" w:space="0" w:color="auto"/>
            <w:bottom w:val="none" w:sz="0" w:space="0" w:color="auto"/>
            <w:right w:val="none" w:sz="0" w:space="0" w:color="auto"/>
          </w:divBdr>
        </w:div>
        <w:div w:id="809713684">
          <w:marLeft w:val="480"/>
          <w:marRight w:val="0"/>
          <w:marTop w:val="0"/>
          <w:marBottom w:val="0"/>
          <w:divBdr>
            <w:top w:val="none" w:sz="0" w:space="0" w:color="auto"/>
            <w:left w:val="none" w:sz="0" w:space="0" w:color="auto"/>
            <w:bottom w:val="none" w:sz="0" w:space="0" w:color="auto"/>
            <w:right w:val="none" w:sz="0" w:space="0" w:color="auto"/>
          </w:divBdr>
        </w:div>
        <w:div w:id="1272203468">
          <w:marLeft w:val="480"/>
          <w:marRight w:val="0"/>
          <w:marTop w:val="0"/>
          <w:marBottom w:val="0"/>
          <w:divBdr>
            <w:top w:val="none" w:sz="0" w:space="0" w:color="auto"/>
            <w:left w:val="none" w:sz="0" w:space="0" w:color="auto"/>
            <w:bottom w:val="none" w:sz="0" w:space="0" w:color="auto"/>
            <w:right w:val="none" w:sz="0" w:space="0" w:color="auto"/>
          </w:divBdr>
        </w:div>
        <w:div w:id="1156529660">
          <w:marLeft w:val="480"/>
          <w:marRight w:val="0"/>
          <w:marTop w:val="0"/>
          <w:marBottom w:val="0"/>
          <w:divBdr>
            <w:top w:val="none" w:sz="0" w:space="0" w:color="auto"/>
            <w:left w:val="none" w:sz="0" w:space="0" w:color="auto"/>
            <w:bottom w:val="none" w:sz="0" w:space="0" w:color="auto"/>
            <w:right w:val="none" w:sz="0" w:space="0" w:color="auto"/>
          </w:divBdr>
        </w:div>
        <w:div w:id="74521635">
          <w:marLeft w:val="480"/>
          <w:marRight w:val="0"/>
          <w:marTop w:val="0"/>
          <w:marBottom w:val="0"/>
          <w:divBdr>
            <w:top w:val="none" w:sz="0" w:space="0" w:color="auto"/>
            <w:left w:val="none" w:sz="0" w:space="0" w:color="auto"/>
            <w:bottom w:val="none" w:sz="0" w:space="0" w:color="auto"/>
            <w:right w:val="none" w:sz="0" w:space="0" w:color="auto"/>
          </w:divBdr>
        </w:div>
        <w:div w:id="1916470602">
          <w:marLeft w:val="480"/>
          <w:marRight w:val="0"/>
          <w:marTop w:val="0"/>
          <w:marBottom w:val="0"/>
          <w:divBdr>
            <w:top w:val="none" w:sz="0" w:space="0" w:color="auto"/>
            <w:left w:val="none" w:sz="0" w:space="0" w:color="auto"/>
            <w:bottom w:val="none" w:sz="0" w:space="0" w:color="auto"/>
            <w:right w:val="none" w:sz="0" w:space="0" w:color="auto"/>
          </w:divBdr>
        </w:div>
        <w:div w:id="2103066311">
          <w:marLeft w:val="480"/>
          <w:marRight w:val="0"/>
          <w:marTop w:val="0"/>
          <w:marBottom w:val="0"/>
          <w:divBdr>
            <w:top w:val="none" w:sz="0" w:space="0" w:color="auto"/>
            <w:left w:val="none" w:sz="0" w:space="0" w:color="auto"/>
            <w:bottom w:val="none" w:sz="0" w:space="0" w:color="auto"/>
            <w:right w:val="none" w:sz="0" w:space="0" w:color="auto"/>
          </w:divBdr>
        </w:div>
        <w:div w:id="2108387244">
          <w:marLeft w:val="480"/>
          <w:marRight w:val="0"/>
          <w:marTop w:val="0"/>
          <w:marBottom w:val="0"/>
          <w:divBdr>
            <w:top w:val="none" w:sz="0" w:space="0" w:color="auto"/>
            <w:left w:val="none" w:sz="0" w:space="0" w:color="auto"/>
            <w:bottom w:val="none" w:sz="0" w:space="0" w:color="auto"/>
            <w:right w:val="none" w:sz="0" w:space="0" w:color="auto"/>
          </w:divBdr>
        </w:div>
        <w:div w:id="823740404">
          <w:marLeft w:val="480"/>
          <w:marRight w:val="0"/>
          <w:marTop w:val="0"/>
          <w:marBottom w:val="0"/>
          <w:divBdr>
            <w:top w:val="none" w:sz="0" w:space="0" w:color="auto"/>
            <w:left w:val="none" w:sz="0" w:space="0" w:color="auto"/>
            <w:bottom w:val="none" w:sz="0" w:space="0" w:color="auto"/>
            <w:right w:val="none" w:sz="0" w:space="0" w:color="auto"/>
          </w:divBdr>
        </w:div>
        <w:div w:id="1999262302">
          <w:marLeft w:val="480"/>
          <w:marRight w:val="0"/>
          <w:marTop w:val="0"/>
          <w:marBottom w:val="0"/>
          <w:divBdr>
            <w:top w:val="none" w:sz="0" w:space="0" w:color="auto"/>
            <w:left w:val="none" w:sz="0" w:space="0" w:color="auto"/>
            <w:bottom w:val="none" w:sz="0" w:space="0" w:color="auto"/>
            <w:right w:val="none" w:sz="0" w:space="0" w:color="auto"/>
          </w:divBdr>
        </w:div>
        <w:div w:id="1864323555">
          <w:marLeft w:val="480"/>
          <w:marRight w:val="0"/>
          <w:marTop w:val="0"/>
          <w:marBottom w:val="0"/>
          <w:divBdr>
            <w:top w:val="none" w:sz="0" w:space="0" w:color="auto"/>
            <w:left w:val="none" w:sz="0" w:space="0" w:color="auto"/>
            <w:bottom w:val="none" w:sz="0" w:space="0" w:color="auto"/>
            <w:right w:val="none" w:sz="0" w:space="0" w:color="auto"/>
          </w:divBdr>
        </w:div>
        <w:div w:id="419180993">
          <w:marLeft w:val="480"/>
          <w:marRight w:val="0"/>
          <w:marTop w:val="0"/>
          <w:marBottom w:val="0"/>
          <w:divBdr>
            <w:top w:val="none" w:sz="0" w:space="0" w:color="auto"/>
            <w:left w:val="none" w:sz="0" w:space="0" w:color="auto"/>
            <w:bottom w:val="none" w:sz="0" w:space="0" w:color="auto"/>
            <w:right w:val="none" w:sz="0" w:space="0" w:color="auto"/>
          </w:divBdr>
        </w:div>
        <w:div w:id="1099259459">
          <w:marLeft w:val="480"/>
          <w:marRight w:val="0"/>
          <w:marTop w:val="0"/>
          <w:marBottom w:val="0"/>
          <w:divBdr>
            <w:top w:val="none" w:sz="0" w:space="0" w:color="auto"/>
            <w:left w:val="none" w:sz="0" w:space="0" w:color="auto"/>
            <w:bottom w:val="none" w:sz="0" w:space="0" w:color="auto"/>
            <w:right w:val="none" w:sz="0" w:space="0" w:color="auto"/>
          </w:divBdr>
        </w:div>
        <w:div w:id="1601837286">
          <w:marLeft w:val="480"/>
          <w:marRight w:val="0"/>
          <w:marTop w:val="0"/>
          <w:marBottom w:val="0"/>
          <w:divBdr>
            <w:top w:val="none" w:sz="0" w:space="0" w:color="auto"/>
            <w:left w:val="none" w:sz="0" w:space="0" w:color="auto"/>
            <w:bottom w:val="none" w:sz="0" w:space="0" w:color="auto"/>
            <w:right w:val="none" w:sz="0" w:space="0" w:color="auto"/>
          </w:divBdr>
        </w:div>
        <w:div w:id="782962116">
          <w:marLeft w:val="480"/>
          <w:marRight w:val="0"/>
          <w:marTop w:val="0"/>
          <w:marBottom w:val="0"/>
          <w:divBdr>
            <w:top w:val="none" w:sz="0" w:space="0" w:color="auto"/>
            <w:left w:val="none" w:sz="0" w:space="0" w:color="auto"/>
            <w:bottom w:val="none" w:sz="0" w:space="0" w:color="auto"/>
            <w:right w:val="none" w:sz="0" w:space="0" w:color="auto"/>
          </w:divBdr>
        </w:div>
        <w:div w:id="470485422">
          <w:marLeft w:val="480"/>
          <w:marRight w:val="0"/>
          <w:marTop w:val="0"/>
          <w:marBottom w:val="0"/>
          <w:divBdr>
            <w:top w:val="none" w:sz="0" w:space="0" w:color="auto"/>
            <w:left w:val="none" w:sz="0" w:space="0" w:color="auto"/>
            <w:bottom w:val="none" w:sz="0" w:space="0" w:color="auto"/>
            <w:right w:val="none" w:sz="0" w:space="0" w:color="auto"/>
          </w:divBdr>
        </w:div>
        <w:div w:id="1733431854">
          <w:marLeft w:val="480"/>
          <w:marRight w:val="0"/>
          <w:marTop w:val="0"/>
          <w:marBottom w:val="0"/>
          <w:divBdr>
            <w:top w:val="none" w:sz="0" w:space="0" w:color="auto"/>
            <w:left w:val="none" w:sz="0" w:space="0" w:color="auto"/>
            <w:bottom w:val="none" w:sz="0" w:space="0" w:color="auto"/>
            <w:right w:val="none" w:sz="0" w:space="0" w:color="auto"/>
          </w:divBdr>
        </w:div>
        <w:div w:id="1825927393">
          <w:marLeft w:val="480"/>
          <w:marRight w:val="0"/>
          <w:marTop w:val="0"/>
          <w:marBottom w:val="0"/>
          <w:divBdr>
            <w:top w:val="none" w:sz="0" w:space="0" w:color="auto"/>
            <w:left w:val="none" w:sz="0" w:space="0" w:color="auto"/>
            <w:bottom w:val="none" w:sz="0" w:space="0" w:color="auto"/>
            <w:right w:val="none" w:sz="0" w:space="0" w:color="auto"/>
          </w:divBdr>
        </w:div>
        <w:div w:id="204030606">
          <w:marLeft w:val="480"/>
          <w:marRight w:val="0"/>
          <w:marTop w:val="0"/>
          <w:marBottom w:val="0"/>
          <w:divBdr>
            <w:top w:val="none" w:sz="0" w:space="0" w:color="auto"/>
            <w:left w:val="none" w:sz="0" w:space="0" w:color="auto"/>
            <w:bottom w:val="none" w:sz="0" w:space="0" w:color="auto"/>
            <w:right w:val="none" w:sz="0" w:space="0" w:color="auto"/>
          </w:divBdr>
        </w:div>
        <w:div w:id="1369647569">
          <w:marLeft w:val="480"/>
          <w:marRight w:val="0"/>
          <w:marTop w:val="0"/>
          <w:marBottom w:val="0"/>
          <w:divBdr>
            <w:top w:val="none" w:sz="0" w:space="0" w:color="auto"/>
            <w:left w:val="none" w:sz="0" w:space="0" w:color="auto"/>
            <w:bottom w:val="none" w:sz="0" w:space="0" w:color="auto"/>
            <w:right w:val="none" w:sz="0" w:space="0" w:color="auto"/>
          </w:divBdr>
        </w:div>
        <w:div w:id="1553151882">
          <w:marLeft w:val="480"/>
          <w:marRight w:val="0"/>
          <w:marTop w:val="0"/>
          <w:marBottom w:val="0"/>
          <w:divBdr>
            <w:top w:val="none" w:sz="0" w:space="0" w:color="auto"/>
            <w:left w:val="none" w:sz="0" w:space="0" w:color="auto"/>
            <w:bottom w:val="none" w:sz="0" w:space="0" w:color="auto"/>
            <w:right w:val="none" w:sz="0" w:space="0" w:color="auto"/>
          </w:divBdr>
        </w:div>
      </w:divsChild>
    </w:div>
    <w:div w:id="862548743">
      <w:bodyDiv w:val="1"/>
      <w:marLeft w:val="0"/>
      <w:marRight w:val="0"/>
      <w:marTop w:val="0"/>
      <w:marBottom w:val="0"/>
      <w:divBdr>
        <w:top w:val="none" w:sz="0" w:space="0" w:color="auto"/>
        <w:left w:val="none" w:sz="0" w:space="0" w:color="auto"/>
        <w:bottom w:val="none" w:sz="0" w:space="0" w:color="auto"/>
        <w:right w:val="none" w:sz="0" w:space="0" w:color="auto"/>
      </w:divBdr>
    </w:div>
    <w:div w:id="992493083">
      <w:bodyDiv w:val="1"/>
      <w:marLeft w:val="0"/>
      <w:marRight w:val="0"/>
      <w:marTop w:val="0"/>
      <w:marBottom w:val="0"/>
      <w:divBdr>
        <w:top w:val="none" w:sz="0" w:space="0" w:color="auto"/>
        <w:left w:val="none" w:sz="0" w:space="0" w:color="auto"/>
        <w:bottom w:val="none" w:sz="0" w:space="0" w:color="auto"/>
        <w:right w:val="none" w:sz="0" w:space="0" w:color="auto"/>
      </w:divBdr>
    </w:div>
    <w:div w:id="997197378">
      <w:bodyDiv w:val="1"/>
      <w:marLeft w:val="0"/>
      <w:marRight w:val="0"/>
      <w:marTop w:val="0"/>
      <w:marBottom w:val="0"/>
      <w:divBdr>
        <w:top w:val="none" w:sz="0" w:space="0" w:color="auto"/>
        <w:left w:val="none" w:sz="0" w:space="0" w:color="auto"/>
        <w:bottom w:val="none" w:sz="0" w:space="0" w:color="auto"/>
        <w:right w:val="none" w:sz="0" w:space="0" w:color="auto"/>
      </w:divBdr>
      <w:divsChild>
        <w:div w:id="1230118339">
          <w:marLeft w:val="640"/>
          <w:marRight w:val="0"/>
          <w:marTop w:val="0"/>
          <w:marBottom w:val="0"/>
          <w:divBdr>
            <w:top w:val="none" w:sz="0" w:space="0" w:color="auto"/>
            <w:left w:val="none" w:sz="0" w:space="0" w:color="auto"/>
            <w:bottom w:val="none" w:sz="0" w:space="0" w:color="auto"/>
            <w:right w:val="none" w:sz="0" w:space="0" w:color="auto"/>
          </w:divBdr>
        </w:div>
        <w:div w:id="1549876878">
          <w:marLeft w:val="640"/>
          <w:marRight w:val="0"/>
          <w:marTop w:val="0"/>
          <w:marBottom w:val="0"/>
          <w:divBdr>
            <w:top w:val="none" w:sz="0" w:space="0" w:color="auto"/>
            <w:left w:val="none" w:sz="0" w:space="0" w:color="auto"/>
            <w:bottom w:val="none" w:sz="0" w:space="0" w:color="auto"/>
            <w:right w:val="none" w:sz="0" w:space="0" w:color="auto"/>
          </w:divBdr>
        </w:div>
        <w:div w:id="1602108582">
          <w:marLeft w:val="640"/>
          <w:marRight w:val="0"/>
          <w:marTop w:val="0"/>
          <w:marBottom w:val="0"/>
          <w:divBdr>
            <w:top w:val="none" w:sz="0" w:space="0" w:color="auto"/>
            <w:left w:val="none" w:sz="0" w:space="0" w:color="auto"/>
            <w:bottom w:val="none" w:sz="0" w:space="0" w:color="auto"/>
            <w:right w:val="none" w:sz="0" w:space="0" w:color="auto"/>
          </w:divBdr>
        </w:div>
        <w:div w:id="1394238797">
          <w:marLeft w:val="640"/>
          <w:marRight w:val="0"/>
          <w:marTop w:val="0"/>
          <w:marBottom w:val="0"/>
          <w:divBdr>
            <w:top w:val="none" w:sz="0" w:space="0" w:color="auto"/>
            <w:left w:val="none" w:sz="0" w:space="0" w:color="auto"/>
            <w:bottom w:val="none" w:sz="0" w:space="0" w:color="auto"/>
            <w:right w:val="none" w:sz="0" w:space="0" w:color="auto"/>
          </w:divBdr>
        </w:div>
        <w:div w:id="1693722059">
          <w:marLeft w:val="640"/>
          <w:marRight w:val="0"/>
          <w:marTop w:val="0"/>
          <w:marBottom w:val="0"/>
          <w:divBdr>
            <w:top w:val="none" w:sz="0" w:space="0" w:color="auto"/>
            <w:left w:val="none" w:sz="0" w:space="0" w:color="auto"/>
            <w:bottom w:val="none" w:sz="0" w:space="0" w:color="auto"/>
            <w:right w:val="none" w:sz="0" w:space="0" w:color="auto"/>
          </w:divBdr>
        </w:div>
        <w:div w:id="1700624535">
          <w:marLeft w:val="640"/>
          <w:marRight w:val="0"/>
          <w:marTop w:val="0"/>
          <w:marBottom w:val="0"/>
          <w:divBdr>
            <w:top w:val="none" w:sz="0" w:space="0" w:color="auto"/>
            <w:left w:val="none" w:sz="0" w:space="0" w:color="auto"/>
            <w:bottom w:val="none" w:sz="0" w:space="0" w:color="auto"/>
            <w:right w:val="none" w:sz="0" w:space="0" w:color="auto"/>
          </w:divBdr>
        </w:div>
        <w:div w:id="1392465196">
          <w:marLeft w:val="640"/>
          <w:marRight w:val="0"/>
          <w:marTop w:val="0"/>
          <w:marBottom w:val="0"/>
          <w:divBdr>
            <w:top w:val="none" w:sz="0" w:space="0" w:color="auto"/>
            <w:left w:val="none" w:sz="0" w:space="0" w:color="auto"/>
            <w:bottom w:val="none" w:sz="0" w:space="0" w:color="auto"/>
            <w:right w:val="none" w:sz="0" w:space="0" w:color="auto"/>
          </w:divBdr>
        </w:div>
        <w:div w:id="373774895">
          <w:marLeft w:val="640"/>
          <w:marRight w:val="0"/>
          <w:marTop w:val="0"/>
          <w:marBottom w:val="0"/>
          <w:divBdr>
            <w:top w:val="none" w:sz="0" w:space="0" w:color="auto"/>
            <w:left w:val="none" w:sz="0" w:space="0" w:color="auto"/>
            <w:bottom w:val="none" w:sz="0" w:space="0" w:color="auto"/>
            <w:right w:val="none" w:sz="0" w:space="0" w:color="auto"/>
          </w:divBdr>
        </w:div>
        <w:div w:id="1604917915">
          <w:marLeft w:val="640"/>
          <w:marRight w:val="0"/>
          <w:marTop w:val="0"/>
          <w:marBottom w:val="0"/>
          <w:divBdr>
            <w:top w:val="none" w:sz="0" w:space="0" w:color="auto"/>
            <w:left w:val="none" w:sz="0" w:space="0" w:color="auto"/>
            <w:bottom w:val="none" w:sz="0" w:space="0" w:color="auto"/>
            <w:right w:val="none" w:sz="0" w:space="0" w:color="auto"/>
          </w:divBdr>
        </w:div>
        <w:div w:id="998384959">
          <w:marLeft w:val="640"/>
          <w:marRight w:val="0"/>
          <w:marTop w:val="0"/>
          <w:marBottom w:val="0"/>
          <w:divBdr>
            <w:top w:val="none" w:sz="0" w:space="0" w:color="auto"/>
            <w:left w:val="none" w:sz="0" w:space="0" w:color="auto"/>
            <w:bottom w:val="none" w:sz="0" w:space="0" w:color="auto"/>
            <w:right w:val="none" w:sz="0" w:space="0" w:color="auto"/>
          </w:divBdr>
        </w:div>
        <w:div w:id="2076315927">
          <w:marLeft w:val="640"/>
          <w:marRight w:val="0"/>
          <w:marTop w:val="0"/>
          <w:marBottom w:val="0"/>
          <w:divBdr>
            <w:top w:val="none" w:sz="0" w:space="0" w:color="auto"/>
            <w:left w:val="none" w:sz="0" w:space="0" w:color="auto"/>
            <w:bottom w:val="none" w:sz="0" w:space="0" w:color="auto"/>
            <w:right w:val="none" w:sz="0" w:space="0" w:color="auto"/>
          </w:divBdr>
        </w:div>
        <w:div w:id="576788784">
          <w:marLeft w:val="640"/>
          <w:marRight w:val="0"/>
          <w:marTop w:val="0"/>
          <w:marBottom w:val="0"/>
          <w:divBdr>
            <w:top w:val="none" w:sz="0" w:space="0" w:color="auto"/>
            <w:left w:val="none" w:sz="0" w:space="0" w:color="auto"/>
            <w:bottom w:val="none" w:sz="0" w:space="0" w:color="auto"/>
            <w:right w:val="none" w:sz="0" w:space="0" w:color="auto"/>
          </w:divBdr>
        </w:div>
        <w:div w:id="1313681568">
          <w:marLeft w:val="640"/>
          <w:marRight w:val="0"/>
          <w:marTop w:val="0"/>
          <w:marBottom w:val="0"/>
          <w:divBdr>
            <w:top w:val="none" w:sz="0" w:space="0" w:color="auto"/>
            <w:left w:val="none" w:sz="0" w:space="0" w:color="auto"/>
            <w:bottom w:val="none" w:sz="0" w:space="0" w:color="auto"/>
            <w:right w:val="none" w:sz="0" w:space="0" w:color="auto"/>
          </w:divBdr>
        </w:div>
        <w:div w:id="1938439475">
          <w:marLeft w:val="640"/>
          <w:marRight w:val="0"/>
          <w:marTop w:val="0"/>
          <w:marBottom w:val="0"/>
          <w:divBdr>
            <w:top w:val="none" w:sz="0" w:space="0" w:color="auto"/>
            <w:left w:val="none" w:sz="0" w:space="0" w:color="auto"/>
            <w:bottom w:val="none" w:sz="0" w:space="0" w:color="auto"/>
            <w:right w:val="none" w:sz="0" w:space="0" w:color="auto"/>
          </w:divBdr>
        </w:div>
        <w:div w:id="2048212004">
          <w:marLeft w:val="640"/>
          <w:marRight w:val="0"/>
          <w:marTop w:val="0"/>
          <w:marBottom w:val="0"/>
          <w:divBdr>
            <w:top w:val="none" w:sz="0" w:space="0" w:color="auto"/>
            <w:left w:val="none" w:sz="0" w:space="0" w:color="auto"/>
            <w:bottom w:val="none" w:sz="0" w:space="0" w:color="auto"/>
            <w:right w:val="none" w:sz="0" w:space="0" w:color="auto"/>
          </w:divBdr>
        </w:div>
        <w:div w:id="1317415138">
          <w:marLeft w:val="640"/>
          <w:marRight w:val="0"/>
          <w:marTop w:val="0"/>
          <w:marBottom w:val="0"/>
          <w:divBdr>
            <w:top w:val="none" w:sz="0" w:space="0" w:color="auto"/>
            <w:left w:val="none" w:sz="0" w:space="0" w:color="auto"/>
            <w:bottom w:val="none" w:sz="0" w:space="0" w:color="auto"/>
            <w:right w:val="none" w:sz="0" w:space="0" w:color="auto"/>
          </w:divBdr>
        </w:div>
        <w:div w:id="16926018">
          <w:marLeft w:val="640"/>
          <w:marRight w:val="0"/>
          <w:marTop w:val="0"/>
          <w:marBottom w:val="0"/>
          <w:divBdr>
            <w:top w:val="none" w:sz="0" w:space="0" w:color="auto"/>
            <w:left w:val="none" w:sz="0" w:space="0" w:color="auto"/>
            <w:bottom w:val="none" w:sz="0" w:space="0" w:color="auto"/>
            <w:right w:val="none" w:sz="0" w:space="0" w:color="auto"/>
          </w:divBdr>
        </w:div>
        <w:div w:id="399594757">
          <w:marLeft w:val="640"/>
          <w:marRight w:val="0"/>
          <w:marTop w:val="0"/>
          <w:marBottom w:val="0"/>
          <w:divBdr>
            <w:top w:val="none" w:sz="0" w:space="0" w:color="auto"/>
            <w:left w:val="none" w:sz="0" w:space="0" w:color="auto"/>
            <w:bottom w:val="none" w:sz="0" w:space="0" w:color="auto"/>
            <w:right w:val="none" w:sz="0" w:space="0" w:color="auto"/>
          </w:divBdr>
        </w:div>
        <w:div w:id="963342562">
          <w:marLeft w:val="640"/>
          <w:marRight w:val="0"/>
          <w:marTop w:val="0"/>
          <w:marBottom w:val="0"/>
          <w:divBdr>
            <w:top w:val="none" w:sz="0" w:space="0" w:color="auto"/>
            <w:left w:val="none" w:sz="0" w:space="0" w:color="auto"/>
            <w:bottom w:val="none" w:sz="0" w:space="0" w:color="auto"/>
            <w:right w:val="none" w:sz="0" w:space="0" w:color="auto"/>
          </w:divBdr>
        </w:div>
        <w:div w:id="921371431">
          <w:marLeft w:val="640"/>
          <w:marRight w:val="0"/>
          <w:marTop w:val="0"/>
          <w:marBottom w:val="0"/>
          <w:divBdr>
            <w:top w:val="none" w:sz="0" w:space="0" w:color="auto"/>
            <w:left w:val="none" w:sz="0" w:space="0" w:color="auto"/>
            <w:bottom w:val="none" w:sz="0" w:space="0" w:color="auto"/>
            <w:right w:val="none" w:sz="0" w:space="0" w:color="auto"/>
          </w:divBdr>
        </w:div>
        <w:div w:id="2632094">
          <w:marLeft w:val="640"/>
          <w:marRight w:val="0"/>
          <w:marTop w:val="0"/>
          <w:marBottom w:val="0"/>
          <w:divBdr>
            <w:top w:val="none" w:sz="0" w:space="0" w:color="auto"/>
            <w:left w:val="none" w:sz="0" w:space="0" w:color="auto"/>
            <w:bottom w:val="none" w:sz="0" w:space="0" w:color="auto"/>
            <w:right w:val="none" w:sz="0" w:space="0" w:color="auto"/>
          </w:divBdr>
        </w:div>
        <w:div w:id="878585273">
          <w:marLeft w:val="640"/>
          <w:marRight w:val="0"/>
          <w:marTop w:val="0"/>
          <w:marBottom w:val="0"/>
          <w:divBdr>
            <w:top w:val="none" w:sz="0" w:space="0" w:color="auto"/>
            <w:left w:val="none" w:sz="0" w:space="0" w:color="auto"/>
            <w:bottom w:val="none" w:sz="0" w:space="0" w:color="auto"/>
            <w:right w:val="none" w:sz="0" w:space="0" w:color="auto"/>
          </w:divBdr>
        </w:div>
        <w:div w:id="787625917">
          <w:marLeft w:val="640"/>
          <w:marRight w:val="0"/>
          <w:marTop w:val="0"/>
          <w:marBottom w:val="0"/>
          <w:divBdr>
            <w:top w:val="none" w:sz="0" w:space="0" w:color="auto"/>
            <w:left w:val="none" w:sz="0" w:space="0" w:color="auto"/>
            <w:bottom w:val="none" w:sz="0" w:space="0" w:color="auto"/>
            <w:right w:val="none" w:sz="0" w:space="0" w:color="auto"/>
          </w:divBdr>
        </w:div>
        <w:div w:id="1633556904">
          <w:marLeft w:val="640"/>
          <w:marRight w:val="0"/>
          <w:marTop w:val="0"/>
          <w:marBottom w:val="0"/>
          <w:divBdr>
            <w:top w:val="none" w:sz="0" w:space="0" w:color="auto"/>
            <w:left w:val="none" w:sz="0" w:space="0" w:color="auto"/>
            <w:bottom w:val="none" w:sz="0" w:space="0" w:color="auto"/>
            <w:right w:val="none" w:sz="0" w:space="0" w:color="auto"/>
          </w:divBdr>
        </w:div>
        <w:div w:id="1660618732">
          <w:marLeft w:val="640"/>
          <w:marRight w:val="0"/>
          <w:marTop w:val="0"/>
          <w:marBottom w:val="0"/>
          <w:divBdr>
            <w:top w:val="none" w:sz="0" w:space="0" w:color="auto"/>
            <w:left w:val="none" w:sz="0" w:space="0" w:color="auto"/>
            <w:bottom w:val="none" w:sz="0" w:space="0" w:color="auto"/>
            <w:right w:val="none" w:sz="0" w:space="0" w:color="auto"/>
          </w:divBdr>
        </w:div>
        <w:div w:id="1773011351">
          <w:marLeft w:val="640"/>
          <w:marRight w:val="0"/>
          <w:marTop w:val="0"/>
          <w:marBottom w:val="0"/>
          <w:divBdr>
            <w:top w:val="none" w:sz="0" w:space="0" w:color="auto"/>
            <w:left w:val="none" w:sz="0" w:space="0" w:color="auto"/>
            <w:bottom w:val="none" w:sz="0" w:space="0" w:color="auto"/>
            <w:right w:val="none" w:sz="0" w:space="0" w:color="auto"/>
          </w:divBdr>
        </w:div>
        <w:div w:id="83380893">
          <w:marLeft w:val="640"/>
          <w:marRight w:val="0"/>
          <w:marTop w:val="0"/>
          <w:marBottom w:val="0"/>
          <w:divBdr>
            <w:top w:val="none" w:sz="0" w:space="0" w:color="auto"/>
            <w:left w:val="none" w:sz="0" w:space="0" w:color="auto"/>
            <w:bottom w:val="none" w:sz="0" w:space="0" w:color="auto"/>
            <w:right w:val="none" w:sz="0" w:space="0" w:color="auto"/>
          </w:divBdr>
        </w:div>
        <w:div w:id="185680076">
          <w:marLeft w:val="640"/>
          <w:marRight w:val="0"/>
          <w:marTop w:val="0"/>
          <w:marBottom w:val="0"/>
          <w:divBdr>
            <w:top w:val="none" w:sz="0" w:space="0" w:color="auto"/>
            <w:left w:val="none" w:sz="0" w:space="0" w:color="auto"/>
            <w:bottom w:val="none" w:sz="0" w:space="0" w:color="auto"/>
            <w:right w:val="none" w:sz="0" w:space="0" w:color="auto"/>
          </w:divBdr>
        </w:div>
        <w:div w:id="1716587958">
          <w:marLeft w:val="640"/>
          <w:marRight w:val="0"/>
          <w:marTop w:val="0"/>
          <w:marBottom w:val="0"/>
          <w:divBdr>
            <w:top w:val="none" w:sz="0" w:space="0" w:color="auto"/>
            <w:left w:val="none" w:sz="0" w:space="0" w:color="auto"/>
            <w:bottom w:val="none" w:sz="0" w:space="0" w:color="auto"/>
            <w:right w:val="none" w:sz="0" w:space="0" w:color="auto"/>
          </w:divBdr>
        </w:div>
        <w:div w:id="2101679677">
          <w:marLeft w:val="640"/>
          <w:marRight w:val="0"/>
          <w:marTop w:val="0"/>
          <w:marBottom w:val="0"/>
          <w:divBdr>
            <w:top w:val="none" w:sz="0" w:space="0" w:color="auto"/>
            <w:left w:val="none" w:sz="0" w:space="0" w:color="auto"/>
            <w:bottom w:val="none" w:sz="0" w:space="0" w:color="auto"/>
            <w:right w:val="none" w:sz="0" w:space="0" w:color="auto"/>
          </w:divBdr>
        </w:div>
        <w:div w:id="538738627">
          <w:marLeft w:val="640"/>
          <w:marRight w:val="0"/>
          <w:marTop w:val="0"/>
          <w:marBottom w:val="0"/>
          <w:divBdr>
            <w:top w:val="none" w:sz="0" w:space="0" w:color="auto"/>
            <w:left w:val="none" w:sz="0" w:space="0" w:color="auto"/>
            <w:bottom w:val="none" w:sz="0" w:space="0" w:color="auto"/>
            <w:right w:val="none" w:sz="0" w:space="0" w:color="auto"/>
          </w:divBdr>
        </w:div>
        <w:div w:id="132798851">
          <w:marLeft w:val="640"/>
          <w:marRight w:val="0"/>
          <w:marTop w:val="0"/>
          <w:marBottom w:val="0"/>
          <w:divBdr>
            <w:top w:val="none" w:sz="0" w:space="0" w:color="auto"/>
            <w:left w:val="none" w:sz="0" w:space="0" w:color="auto"/>
            <w:bottom w:val="none" w:sz="0" w:space="0" w:color="auto"/>
            <w:right w:val="none" w:sz="0" w:space="0" w:color="auto"/>
          </w:divBdr>
        </w:div>
        <w:div w:id="248005901">
          <w:marLeft w:val="640"/>
          <w:marRight w:val="0"/>
          <w:marTop w:val="0"/>
          <w:marBottom w:val="0"/>
          <w:divBdr>
            <w:top w:val="none" w:sz="0" w:space="0" w:color="auto"/>
            <w:left w:val="none" w:sz="0" w:space="0" w:color="auto"/>
            <w:bottom w:val="none" w:sz="0" w:space="0" w:color="auto"/>
            <w:right w:val="none" w:sz="0" w:space="0" w:color="auto"/>
          </w:divBdr>
        </w:div>
        <w:div w:id="314408675">
          <w:marLeft w:val="640"/>
          <w:marRight w:val="0"/>
          <w:marTop w:val="0"/>
          <w:marBottom w:val="0"/>
          <w:divBdr>
            <w:top w:val="none" w:sz="0" w:space="0" w:color="auto"/>
            <w:left w:val="none" w:sz="0" w:space="0" w:color="auto"/>
            <w:bottom w:val="none" w:sz="0" w:space="0" w:color="auto"/>
            <w:right w:val="none" w:sz="0" w:space="0" w:color="auto"/>
          </w:divBdr>
        </w:div>
        <w:div w:id="10378048">
          <w:marLeft w:val="640"/>
          <w:marRight w:val="0"/>
          <w:marTop w:val="0"/>
          <w:marBottom w:val="0"/>
          <w:divBdr>
            <w:top w:val="none" w:sz="0" w:space="0" w:color="auto"/>
            <w:left w:val="none" w:sz="0" w:space="0" w:color="auto"/>
            <w:bottom w:val="none" w:sz="0" w:space="0" w:color="auto"/>
            <w:right w:val="none" w:sz="0" w:space="0" w:color="auto"/>
          </w:divBdr>
        </w:div>
        <w:div w:id="1215576902">
          <w:marLeft w:val="640"/>
          <w:marRight w:val="0"/>
          <w:marTop w:val="0"/>
          <w:marBottom w:val="0"/>
          <w:divBdr>
            <w:top w:val="none" w:sz="0" w:space="0" w:color="auto"/>
            <w:left w:val="none" w:sz="0" w:space="0" w:color="auto"/>
            <w:bottom w:val="none" w:sz="0" w:space="0" w:color="auto"/>
            <w:right w:val="none" w:sz="0" w:space="0" w:color="auto"/>
          </w:divBdr>
        </w:div>
        <w:div w:id="1945844534">
          <w:marLeft w:val="640"/>
          <w:marRight w:val="0"/>
          <w:marTop w:val="0"/>
          <w:marBottom w:val="0"/>
          <w:divBdr>
            <w:top w:val="none" w:sz="0" w:space="0" w:color="auto"/>
            <w:left w:val="none" w:sz="0" w:space="0" w:color="auto"/>
            <w:bottom w:val="none" w:sz="0" w:space="0" w:color="auto"/>
            <w:right w:val="none" w:sz="0" w:space="0" w:color="auto"/>
          </w:divBdr>
        </w:div>
        <w:div w:id="779183548">
          <w:marLeft w:val="640"/>
          <w:marRight w:val="0"/>
          <w:marTop w:val="0"/>
          <w:marBottom w:val="0"/>
          <w:divBdr>
            <w:top w:val="none" w:sz="0" w:space="0" w:color="auto"/>
            <w:left w:val="none" w:sz="0" w:space="0" w:color="auto"/>
            <w:bottom w:val="none" w:sz="0" w:space="0" w:color="auto"/>
            <w:right w:val="none" w:sz="0" w:space="0" w:color="auto"/>
          </w:divBdr>
        </w:div>
        <w:div w:id="1964381182">
          <w:marLeft w:val="640"/>
          <w:marRight w:val="0"/>
          <w:marTop w:val="0"/>
          <w:marBottom w:val="0"/>
          <w:divBdr>
            <w:top w:val="none" w:sz="0" w:space="0" w:color="auto"/>
            <w:left w:val="none" w:sz="0" w:space="0" w:color="auto"/>
            <w:bottom w:val="none" w:sz="0" w:space="0" w:color="auto"/>
            <w:right w:val="none" w:sz="0" w:space="0" w:color="auto"/>
          </w:divBdr>
        </w:div>
        <w:div w:id="44645469">
          <w:marLeft w:val="640"/>
          <w:marRight w:val="0"/>
          <w:marTop w:val="0"/>
          <w:marBottom w:val="0"/>
          <w:divBdr>
            <w:top w:val="none" w:sz="0" w:space="0" w:color="auto"/>
            <w:left w:val="none" w:sz="0" w:space="0" w:color="auto"/>
            <w:bottom w:val="none" w:sz="0" w:space="0" w:color="auto"/>
            <w:right w:val="none" w:sz="0" w:space="0" w:color="auto"/>
          </w:divBdr>
        </w:div>
        <w:div w:id="1751537205">
          <w:marLeft w:val="640"/>
          <w:marRight w:val="0"/>
          <w:marTop w:val="0"/>
          <w:marBottom w:val="0"/>
          <w:divBdr>
            <w:top w:val="none" w:sz="0" w:space="0" w:color="auto"/>
            <w:left w:val="none" w:sz="0" w:space="0" w:color="auto"/>
            <w:bottom w:val="none" w:sz="0" w:space="0" w:color="auto"/>
            <w:right w:val="none" w:sz="0" w:space="0" w:color="auto"/>
          </w:divBdr>
        </w:div>
        <w:div w:id="1236015833">
          <w:marLeft w:val="640"/>
          <w:marRight w:val="0"/>
          <w:marTop w:val="0"/>
          <w:marBottom w:val="0"/>
          <w:divBdr>
            <w:top w:val="none" w:sz="0" w:space="0" w:color="auto"/>
            <w:left w:val="none" w:sz="0" w:space="0" w:color="auto"/>
            <w:bottom w:val="none" w:sz="0" w:space="0" w:color="auto"/>
            <w:right w:val="none" w:sz="0" w:space="0" w:color="auto"/>
          </w:divBdr>
        </w:div>
        <w:div w:id="297147203">
          <w:marLeft w:val="640"/>
          <w:marRight w:val="0"/>
          <w:marTop w:val="0"/>
          <w:marBottom w:val="0"/>
          <w:divBdr>
            <w:top w:val="none" w:sz="0" w:space="0" w:color="auto"/>
            <w:left w:val="none" w:sz="0" w:space="0" w:color="auto"/>
            <w:bottom w:val="none" w:sz="0" w:space="0" w:color="auto"/>
            <w:right w:val="none" w:sz="0" w:space="0" w:color="auto"/>
          </w:divBdr>
        </w:div>
        <w:div w:id="1851333403">
          <w:marLeft w:val="640"/>
          <w:marRight w:val="0"/>
          <w:marTop w:val="0"/>
          <w:marBottom w:val="0"/>
          <w:divBdr>
            <w:top w:val="none" w:sz="0" w:space="0" w:color="auto"/>
            <w:left w:val="none" w:sz="0" w:space="0" w:color="auto"/>
            <w:bottom w:val="none" w:sz="0" w:space="0" w:color="auto"/>
            <w:right w:val="none" w:sz="0" w:space="0" w:color="auto"/>
          </w:divBdr>
        </w:div>
        <w:div w:id="1993752852">
          <w:marLeft w:val="640"/>
          <w:marRight w:val="0"/>
          <w:marTop w:val="0"/>
          <w:marBottom w:val="0"/>
          <w:divBdr>
            <w:top w:val="none" w:sz="0" w:space="0" w:color="auto"/>
            <w:left w:val="none" w:sz="0" w:space="0" w:color="auto"/>
            <w:bottom w:val="none" w:sz="0" w:space="0" w:color="auto"/>
            <w:right w:val="none" w:sz="0" w:space="0" w:color="auto"/>
          </w:divBdr>
        </w:div>
        <w:div w:id="877661694">
          <w:marLeft w:val="640"/>
          <w:marRight w:val="0"/>
          <w:marTop w:val="0"/>
          <w:marBottom w:val="0"/>
          <w:divBdr>
            <w:top w:val="none" w:sz="0" w:space="0" w:color="auto"/>
            <w:left w:val="none" w:sz="0" w:space="0" w:color="auto"/>
            <w:bottom w:val="none" w:sz="0" w:space="0" w:color="auto"/>
            <w:right w:val="none" w:sz="0" w:space="0" w:color="auto"/>
          </w:divBdr>
        </w:div>
        <w:div w:id="1746757916">
          <w:marLeft w:val="640"/>
          <w:marRight w:val="0"/>
          <w:marTop w:val="0"/>
          <w:marBottom w:val="0"/>
          <w:divBdr>
            <w:top w:val="none" w:sz="0" w:space="0" w:color="auto"/>
            <w:left w:val="none" w:sz="0" w:space="0" w:color="auto"/>
            <w:bottom w:val="none" w:sz="0" w:space="0" w:color="auto"/>
            <w:right w:val="none" w:sz="0" w:space="0" w:color="auto"/>
          </w:divBdr>
        </w:div>
        <w:div w:id="1980182152">
          <w:marLeft w:val="640"/>
          <w:marRight w:val="0"/>
          <w:marTop w:val="0"/>
          <w:marBottom w:val="0"/>
          <w:divBdr>
            <w:top w:val="none" w:sz="0" w:space="0" w:color="auto"/>
            <w:left w:val="none" w:sz="0" w:space="0" w:color="auto"/>
            <w:bottom w:val="none" w:sz="0" w:space="0" w:color="auto"/>
            <w:right w:val="none" w:sz="0" w:space="0" w:color="auto"/>
          </w:divBdr>
        </w:div>
        <w:div w:id="944075325">
          <w:marLeft w:val="640"/>
          <w:marRight w:val="0"/>
          <w:marTop w:val="0"/>
          <w:marBottom w:val="0"/>
          <w:divBdr>
            <w:top w:val="none" w:sz="0" w:space="0" w:color="auto"/>
            <w:left w:val="none" w:sz="0" w:space="0" w:color="auto"/>
            <w:bottom w:val="none" w:sz="0" w:space="0" w:color="auto"/>
            <w:right w:val="none" w:sz="0" w:space="0" w:color="auto"/>
          </w:divBdr>
        </w:div>
        <w:div w:id="1030373059">
          <w:marLeft w:val="640"/>
          <w:marRight w:val="0"/>
          <w:marTop w:val="0"/>
          <w:marBottom w:val="0"/>
          <w:divBdr>
            <w:top w:val="none" w:sz="0" w:space="0" w:color="auto"/>
            <w:left w:val="none" w:sz="0" w:space="0" w:color="auto"/>
            <w:bottom w:val="none" w:sz="0" w:space="0" w:color="auto"/>
            <w:right w:val="none" w:sz="0" w:space="0" w:color="auto"/>
          </w:divBdr>
        </w:div>
        <w:div w:id="1782525677">
          <w:marLeft w:val="640"/>
          <w:marRight w:val="0"/>
          <w:marTop w:val="0"/>
          <w:marBottom w:val="0"/>
          <w:divBdr>
            <w:top w:val="none" w:sz="0" w:space="0" w:color="auto"/>
            <w:left w:val="none" w:sz="0" w:space="0" w:color="auto"/>
            <w:bottom w:val="none" w:sz="0" w:space="0" w:color="auto"/>
            <w:right w:val="none" w:sz="0" w:space="0" w:color="auto"/>
          </w:divBdr>
        </w:div>
        <w:div w:id="1596668692">
          <w:marLeft w:val="640"/>
          <w:marRight w:val="0"/>
          <w:marTop w:val="0"/>
          <w:marBottom w:val="0"/>
          <w:divBdr>
            <w:top w:val="none" w:sz="0" w:space="0" w:color="auto"/>
            <w:left w:val="none" w:sz="0" w:space="0" w:color="auto"/>
            <w:bottom w:val="none" w:sz="0" w:space="0" w:color="auto"/>
            <w:right w:val="none" w:sz="0" w:space="0" w:color="auto"/>
          </w:divBdr>
        </w:div>
        <w:div w:id="225116199">
          <w:marLeft w:val="640"/>
          <w:marRight w:val="0"/>
          <w:marTop w:val="0"/>
          <w:marBottom w:val="0"/>
          <w:divBdr>
            <w:top w:val="none" w:sz="0" w:space="0" w:color="auto"/>
            <w:left w:val="none" w:sz="0" w:space="0" w:color="auto"/>
            <w:bottom w:val="none" w:sz="0" w:space="0" w:color="auto"/>
            <w:right w:val="none" w:sz="0" w:space="0" w:color="auto"/>
          </w:divBdr>
        </w:div>
        <w:div w:id="1358847458">
          <w:marLeft w:val="640"/>
          <w:marRight w:val="0"/>
          <w:marTop w:val="0"/>
          <w:marBottom w:val="0"/>
          <w:divBdr>
            <w:top w:val="none" w:sz="0" w:space="0" w:color="auto"/>
            <w:left w:val="none" w:sz="0" w:space="0" w:color="auto"/>
            <w:bottom w:val="none" w:sz="0" w:space="0" w:color="auto"/>
            <w:right w:val="none" w:sz="0" w:space="0" w:color="auto"/>
          </w:divBdr>
        </w:div>
        <w:div w:id="1337615459">
          <w:marLeft w:val="640"/>
          <w:marRight w:val="0"/>
          <w:marTop w:val="0"/>
          <w:marBottom w:val="0"/>
          <w:divBdr>
            <w:top w:val="none" w:sz="0" w:space="0" w:color="auto"/>
            <w:left w:val="none" w:sz="0" w:space="0" w:color="auto"/>
            <w:bottom w:val="none" w:sz="0" w:space="0" w:color="auto"/>
            <w:right w:val="none" w:sz="0" w:space="0" w:color="auto"/>
          </w:divBdr>
        </w:div>
        <w:div w:id="1280257435">
          <w:marLeft w:val="640"/>
          <w:marRight w:val="0"/>
          <w:marTop w:val="0"/>
          <w:marBottom w:val="0"/>
          <w:divBdr>
            <w:top w:val="none" w:sz="0" w:space="0" w:color="auto"/>
            <w:left w:val="none" w:sz="0" w:space="0" w:color="auto"/>
            <w:bottom w:val="none" w:sz="0" w:space="0" w:color="auto"/>
            <w:right w:val="none" w:sz="0" w:space="0" w:color="auto"/>
          </w:divBdr>
        </w:div>
        <w:div w:id="373239451">
          <w:marLeft w:val="640"/>
          <w:marRight w:val="0"/>
          <w:marTop w:val="0"/>
          <w:marBottom w:val="0"/>
          <w:divBdr>
            <w:top w:val="none" w:sz="0" w:space="0" w:color="auto"/>
            <w:left w:val="none" w:sz="0" w:space="0" w:color="auto"/>
            <w:bottom w:val="none" w:sz="0" w:space="0" w:color="auto"/>
            <w:right w:val="none" w:sz="0" w:space="0" w:color="auto"/>
          </w:divBdr>
        </w:div>
        <w:div w:id="130903075">
          <w:marLeft w:val="640"/>
          <w:marRight w:val="0"/>
          <w:marTop w:val="0"/>
          <w:marBottom w:val="0"/>
          <w:divBdr>
            <w:top w:val="none" w:sz="0" w:space="0" w:color="auto"/>
            <w:left w:val="none" w:sz="0" w:space="0" w:color="auto"/>
            <w:bottom w:val="none" w:sz="0" w:space="0" w:color="auto"/>
            <w:right w:val="none" w:sz="0" w:space="0" w:color="auto"/>
          </w:divBdr>
        </w:div>
        <w:div w:id="691494996">
          <w:marLeft w:val="640"/>
          <w:marRight w:val="0"/>
          <w:marTop w:val="0"/>
          <w:marBottom w:val="0"/>
          <w:divBdr>
            <w:top w:val="none" w:sz="0" w:space="0" w:color="auto"/>
            <w:left w:val="none" w:sz="0" w:space="0" w:color="auto"/>
            <w:bottom w:val="none" w:sz="0" w:space="0" w:color="auto"/>
            <w:right w:val="none" w:sz="0" w:space="0" w:color="auto"/>
          </w:divBdr>
        </w:div>
        <w:div w:id="432482529">
          <w:marLeft w:val="640"/>
          <w:marRight w:val="0"/>
          <w:marTop w:val="0"/>
          <w:marBottom w:val="0"/>
          <w:divBdr>
            <w:top w:val="none" w:sz="0" w:space="0" w:color="auto"/>
            <w:left w:val="none" w:sz="0" w:space="0" w:color="auto"/>
            <w:bottom w:val="none" w:sz="0" w:space="0" w:color="auto"/>
            <w:right w:val="none" w:sz="0" w:space="0" w:color="auto"/>
          </w:divBdr>
        </w:div>
        <w:div w:id="1176923788">
          <w:marLeft w:val="640"/>
          <w:marRight w:val="0"/>
          <w:marTop w:val="0"/>
          <w:marBottom w:val="0"/>
          <w:divBdr>
            <w:top w:val="none" w:sz="0" w:space="0" w:color="auto"/>
            <w:left w:val="none" w:sz="0" w:space="0" w:color="auto"/>
            <w:bottom w:val="none" w:sz="0" w:space="0" w:color="auto"/>
            <w:right w:val="none" w:sz="0" w:space="0" w:color="auto"/>
          </w:divBdr>
        </w:div>
        <w:div w:id="728455657">
          <w:marLeft w:val="640"/>
          <w:marRight w:val="0"/>
          <w:marTop w:val="0"/>
          <w:marBottom w:val="0"/>
          <w:divBdr>
            <w:top w:val="none" w:sz="0" w:space="0" w:color="auto"/>
            <w:left w:val="none" w:sz="0" w:space="0" w:color="auto"/>
            <w:bottom w:val="none" w:sz="0" w:space="0" w:color="auto"/>
            <w:right w:val="none" w:sz="0" w:space="0" w:color="auto"/>
          </w:divBdr>
        </w:div>
        <w:div w:id="1409576804">
          <w:marLeft w:val="640"/>
          <w:marRight w:val="0"/>
          <w:marTop w:val="0"/>
          <w:marBottom w:val="0"/>
          <w:divBdr>
            <w:top w:val="none" w:sz="0" w:space="0" w:color="auto"/>
            <w:left w:val="none" w:sz="0" w:space="0" w:color="auto"/>
            <w:bottom w:val="none" w:sz="0" w:space="0" w:color="auto"/>
            <w:right w:val="none" w:sz="0" w:space="0" w:color="auto"/>
          </w:divBdr>
        </w:div>
        <w:div w:id="1926567845">
          <w:marLeft w:val="640"/>
          <w:marRight w:val="0"/>
          <w:marTop w:val="0"/>
          <w:marBottom w:val="0"/>
          <w:divBdr>
            <w:top w:val="none" w:sz="0" w:space="0" w:color="auto"/>
            <w:left w:val="none" w:sz="0" w:space="0" w:color="auto"/>
            <w:bottom w:val="none" w:sz="0" w:space="0" w:color="auto"/>
            <w:right w:val="none" w:sz="0" w:space="0" w:color="auto"/>
          </w:divBdr>
        </w:div>
        <w:div w:id="914390215">
          <w:marLeft w:val="640"/>
          <w:marRight w:val="0"/>
          <w:marTop w:val="0"/>
          <w:marBottom w:val="0"/>
          <w:divBdr>
            <w:top w:val="none" w:sz="0" w:space="0" w:color="auto"/>
            <w:left w:val="none" w:sz="0" w:space="0" w:color="auto"/>
            <w:bottom w:val="none" w:sz="0" w:space="0" w:color="auto"/>
            <w:right w:val="none" w:sz="0" w:space="0" w:color="auto"/>
          </w:divBdr>
        </w:div>
        <w:div w:id="2132018948">
          <w:marLeft w:val="640"/>
          <w:marRight w:val="0"/>
          <w:marTop w:val="0"/>
          <w:marBottom w:val="0"/>
          <w:divBdr>
            <w:top w:val="none" w:sz="0" w:space="0" w:color="auto"/>
            <w:left w:val="none" w:sz="0" w:space="0" w:color="auto"/>
            <w:bottom w:val="none" w:sz="0" w:space="0" w:color="auto"/>
            <w:right w:val="none" w:sz="0" w:space="0" w:color="auto"/>
          </w:divBdr>
        </w:div>
        <w:div w:id="606082845">
          <w:marLeft w:val="640"/>
          <w:marRight w:val="0"/>
          <w:marTop w:val="0"/>
          <w:marBottom w:val="0"/>
          <w:divBdr>
            <w:top w:val="none" w:sz="0" w:space="0" w:color="auto"/>
            <w:left w:val="none" w:sz="0" w:space="0" w:color="auto"/>
            <w:bottom w:val="none" w:sz="0" w:space="0" w:color="auto"/>
            <w:right w:val="none" w:sz="0" w:space="0" w:color="auto"/>
          </w:divBdr>
        </w:div>
        <w:div w:id="1051081042">
          <w:marLeft w:val="640"/>
          <w:marRight w:val="0"/>
          <w:marTop w:val="0"/>
          <w:marBottom w:val="0"/>
          <w:divBdr>
            <w:top w:val="none" w:sz="0" w:space="0" w:color="auto"/>
            <w:left w:val="none" w:sz="0" w:space="0" w:color="auto"/>
            <w:bottom w:val="none" w:sz="0" w:space="0" w:color="auto"/>
            <w:right w:val="none" w:sz="0" w:space="0" w:color="auto"/>
          </w:divBdr>
        </w:div>
        <w:div w:id="212011650">
          <w:marLeft w:val="640"/>
          <w:marRight w:val="0"/>
          <w:marTop w:val="0"/>
          <w:marBottom w:val="0"/>
          <w:divBdr>
            <w:top w:val="none" w:sz="0" w:space="0" w:color="auto"/>
            <w:left w:val="none" w:sz="0" w:space="0" w:color="auto"/>
            <w:bottom w:val="none" w:sz="0" w:space="0" w:color="auto"/>
            <w:right w:val="none" w:sz="0" w:space="0" w:color="auto"/>
          </w:divBdr>
        </w:div>
        <w:div w:id="948317548">
          <w:marLeft w:val="640"/>
          <w:marRight w:val="0"/>
          <w:marTop w:val="0"/>
          <w:marBottom w:val="0"/>
          <w:divBdr>
            <w:top w:val="none" w:sz="0" w:space="0" w:color="auto"/>
            <w:left w:val="none" w:sz="0" w:space="0" w:color="auto"/>
            <w:bottom w:val="none" w:sz="0" w:space="0" w:color="auto"/>
            <w:right w:val="none" w:sz="0" w:space="0" w:color="auto"/>
          </w:divBdr>
        </w:div>
        <w:div w:id="707413754">
          <w:marLeft w:val="640"/>
          <w:marRight w:val="0"/>
          <w:marTop w:val="0"/>
          <w:marBottom w:val="0"/>
          <w:divBdr>
            <w:top w:val="none" w:sz="0" w:space="0" w:color="auto"/>
            <w:left w:val="none" w:sz="0" w:space="0" w:color="auto"/>
            <w:bottom w:val="none" w:sz="0" w:space="0" w:color="auto"/>
            <w:right w:val="none" w:sz="0" w:space="0" w:color="auto"/>
          </w:divBdr>
        </w:div>
        <w:div w:id="323046449">
          <w:marLeft w:val="640"/>
          <w:marRight w:val="0"/>
          <w:marTop w:val="0"/>
          <w:marBottom w:val="0"/>
          <w:divBdr>
            <w:top w:val="none" w:sz="0" w:space="0" w:color="auto"/>
            <w:left w:val="none" w:sz="0" w:space="0" w:color="auto"/>
            <w:bottom w:val="none" w:sz="0" w:space="0" w:color="auto"/>
            <w:right w:val="none" w:sz="0" w:space="0" w:color="auto"/>
          </w:divBdr>
        </w:div>
        <w:div w:id="352456760">
          <w:marLeft w:val="640"/>
          <w:marRight w:val="0"/>
          <w:marTop w:val="0"/>
          <w:marBottom w:val="0"/>
          <w:divBdr>
            <w:top w:val="none" w:sz="0" w:space="0" w:color="auto"/>
            <w:left w:val="none" w:sz="0" w:space="0" w:color="auto"/>
            <w:bottom w:val="none" w:sz="0" w:space="0" w:color="auto"/>
            <w:right w:val="none" w:sz="0" w:space="0" w:color="auto"/>
          </w:divBdr>
        </w:div>
        <w:div w:id="919825831">
          <w:marLeft w:val="640"/>
          <w:marRight w:val="0"/>
          <w:marTop w:val="0"/>
          <w:marBottom w:val="0"/>
          <w:divBdr>
            <w:top w:val="none" w:sz="0" w:space="0" w:color="auto"/>
            <w:left w:val="none" w:sz="0" w:space="0" w:color="auto"/>
            <w:bottom w:val="none" w:sz="0" w:space="0" w:color="auto"/>
            <w:right w:val="none" w:sz="0" w:space="0" w:color="auto"/>
          </w:divBdr>
        </w:div>
        <w:div w:id="1072578790">
          <w:marLeft w:val="640"/>
          <w:marRight w:val="0"/>
          <w:marTop w:val="0"/>
          <w:marBottom w:val="0"/>
          <w:divBdr>
            <w:top w:val="none" w:sz="0" w:space="0" w:color="auto"/>
            <w:left w:val="none" w:sz="0" w:space="0" w:color="auto"/>
            <w:bottom w:val="none" w:sz="0" w:space="0" w:color="auto"/>
            <w:right w:val="none" w:sz="0" w:space="0" w:color="auto"/>
          </w:divBdr>
        </w:div>
        <w:div w:id="1249577970">
          <w:marLeft w:val="640"/>
          <w:marRight w:val="0"/>
          <w:marTop w:val="0"/>
          <w:marBottom w:val="0"/>
          <w:divBdr>
            <w:top w:val="none" w:sz="0" w:space="0" w:color="auto"/>
            <w:left w:val="none" w:sz="0" w:space="0" w:color="auto"/>
            <w:bottom w:val="none" w:sz="0" w:space="0" w:color="auto"/>
            <w:right w:val="none" w:sz="0" w:space="0" w:color="auto"/>
          </w:divBdr>
        </w:div>
        <w:div w:id="1003044820">
          <w:marLeft w:val="640"/>
          <w:marRight w:val="0"/>
          <w:marTop w:val="0"/>
          <w:marBottom w:val="0"/>
          <w:divBdr>
            <w:top w:val="none" w:sz="0" w:space="0" w:color="auto"/>
            <w:left w:val="none" w:sz="0" w:space="0" w:color="auto"/>
            <w:bottom w:val="none" w:sz="0" w:space="0" w:color="auto"/>
            <w:right w:val="none" w:sz="0" w:space="0" w:color="auto"/>
          </w:divBdr>
        </w:div>
        <w:div w:id="914708585">
          <w:marLeft w:val="640"/>
          <w:marRight w:val="0"/>
          <w:marTop w:val="0"/>
          <w:marBottom w:val="0"/>
          <w:divBdr>
            <w:top w:val="none" w:sz="0" w:space="0" w:color="auto"/>
            <w:left w:val="none" w:sz="0" w:space="0" w:color="auto"/>
            <w:bottom w:val="none" w:sz="0" w:space="0" w:color="auto"/>
            <w:right w:val="none" w:sz="0" w:space="0" w:color="auto"/>
          </w:divBdr>
        </w:div>
        <w:div w:id="1765146818">
          <w:marLeft w:val="640"/>
          <w:marRight w:val="0"/>
          <w:marTop w:val="0"/>
          <w:marBottom w:val="0"/>
          <w:divBdr>
            <w:top w:val="none" w:sz="0" w:space="0" w:color="auto"/>
            <w:left w:val="none" w:sz="0" w:space="0" w:color="auto"/>
            <w:bottom w:val="none" w:sz="0" w:space="0" w:color="auto"/>
            <w:right w:val="none" w:sz="0" w:space="0" w:color="auto"/>
          </w:divBdr>
        </w:div>
        <w:div w:id="609625776">
          <w:marLeft w:val="640"/>
          <w:marRight w:val="0"/>
          <w:marTop w:val="0"/>
          <w:marBottom w:val="0"/>
          <w:divBdr>
            <w:top w:val="none" w:sz="0" w:space="0" w:color="auto"/>
            <w:left w:val="none" w:sz="0" w:space="0" w:color="auto"/>
            <w:bottom w:val="none" w:sz="0" w:space="0" w:color="auto"/>
            <w:right w:val="none" w:sz="0" w:space="0" w:color="auto"/>
          </w:divBdr>
        </w:div>
        <w:div w:id="1119766598">
          <w:marLeft w:val="640"/>
          <w:marRight w:val="0"/>
          <w:marTop w:val="0"/>
          <w:marBottom w:val="0"/>
          <w:divBdr>
            <w:top w:val="none" w:sz="0" w:space="0" w:color="auto"/>
            <w:left w:val="none" w:sz="0" w:space="0" w:color="auto"/>
            <w:bottom w:val="none" w:sz="0" w:space="0" w:color="auto"/>
            <w:right w:val="none" w:sz="0" w:space="0" w:color="auto"/>
          </w:divBdr>
        </w:div>
        <w:div w:id="952057674">
          <w:marLeft w:val="640"/>
          <w:marRight w:val="0"/>
          <w:marTop w:val="0"/>
          <w:marBottom w:val="0"/>
          <w:divBdr>
            <w:top w:val="none" w:sz="0" w:space="0" w:color="auto"/>
            <w:left w:val="none" w:sz="0" w:space="0" w:color="auto"/>
            <w:bottom w:val="none" w:sz="0" w:space="0" w:color="auto"/>
            <w:right w:val="none" w:sz="0" w:space="0" w:color="auto"/>
          </w:divBdr>
        </w:div>
        <w:div w:id="152113996">
          <w:marLeft w:val="640"/>
          <w:marRight w:val="0"/>
          <w:marTop w:val="0"/>
          <w:marBottom w:val="0"/>
          <w:divBdr>
            <w:top w:val="none" w:sz="0" w:space="0" w:color="auto"/>
            <w:left w:val="none" w:sz="0" w:space="0" w:color="auto"/>
            <w:bottom w:val="none" w:sz="0" w:space="0" w:color="auto"/>
            <w:right w:val="none" w:sz="0" w:space="0" w:color="auto"/>
          </w:divBdr>
        </w:div>
        <w:div w:id="1579286922">
          <w:marLeft w:val="640"/>
          <w:marRight w:val="0"/>
          <w:marTop w:val="0"/>
          <w:marBottom w:val="0"/>
          <w:divBdr>
            <w:top w:val="none" w:sz="0" w:space="0" w:color="auto"/>
            <w:left w:val="none" w:sz="0" w:space="0" w:color="auto"/>
            <w:bottom w:val="none" w:sz="0" w:space="0" w:color="auto"/>
            <w:right w:val="none" w:sz="0" w:space="0" w:color="auto"/>
          </w:divBdr>
        </w:div>
        <w:div w:id="592394169">
          <w:marLeft w:val="640"/>
          <w:marRight w:val="0"/>
          <w:marTop w:val="0"/>
          <w:marBottom w:val="0"/>
          <w:divBdr>
            <w:top w:val="none" w:sz="0" w:space="0" w:color="auto"/>
            <w:left w:val="none" w:sz="0" w:space="0" w:color="auto"/>
            <w:bottom w:val="none" w:sz="0" w:space="0" w:color="auto"/>
            <w:right w:val="none" w:sz="0" w:space="0" w:color="auto"/>
          </w:divBdr>
        </w:div>
        <w:div w:id="1424178433">
          <w:marLeft w:val="640"/>
          <w:marRight w:val="0"/>
          <w:marTop w:val="0"/>
          <w:marBottom w:val="0"/>
          <w:divBdr>
            <w:top w:val="none" w:sz="0" w:space="0" w:color="auto"/>
            <w:left w:val="none" w:sz="0" w:space="0" w:color="auto"/>
            <w:bottom w:val="none" w:sz="0" w:space="0" w:color="auto"/>
            <w:right w:val="none" w:sz="0" w:space="0" w:color="auto"/>
          </w:divBdr>
        </w:div>
        <w:div w:id="1942449114">
          <w:marLeft w:val="640"/>
          <w:marRight w:val="0"/>
          <w:marTop w:val="0"/>
          <w:marBottom w:val="0"/>
          <w:divBdr>
            <w:top w:val="none" w:sz="0" w:space="0" w:color="auto"/>
            <w:left w:val="none" w:sz="0" w:space="0" w:color="auto"/>
            <w:bottom w:val="none" w:sz="0" w:space="0" w:color="auto"/>
            <w:right w:val="none" w:sz="0" w:space="0" w:color="auto"/>
          </w:divBdr>
        </w:div>
        <w:div w:id="885333356">
          <w:marLeft w:val="640"/>
          <w:marRight w:val="0"/>
          <w:marTop w:val="0"/>
          <w:marBottom w:val="0"/>
          <w:divBdr>
            <w:top w:val="none" w:sz="0" w:space="0" w:color="auto"/>
            <w:left w:val="none" w:sz="0" w:space="0" w:color="auto"/>
            <w:bottom w:val="none" w:sz="0" w:space="0" w:color="auto"/>
            <w:right w:val="none" w:sz="0" w:space="0" w:color="auto"/>
          </w:divBdr>
        </w:div>
        <w:div w:id="1005864087">
          <w:marLeft w:val="640"/>
          <w:marRight w:val="0"/>
          <w:marTop w:val="0"/>
          <w:marBottom w:val="0"/>
          <w:divBdr>
            <w:top w:val="none" w:sz="0" w:space="0" w:color="auto"/>
            <w:left w:val="none" w:sz="0" w:space="0" w:color="auto"/>
            <w:bottom w:val="none" w:sz="0" w:space="0" w:color="auto"/>
            <w:right w:val="none" w:sz="0" w:space="0" w:color="auto"/>
          </w:divBdr>
        </w:div>
        <w:div w:id="2020812429">
          <w:marLeft w:val="640"/>
          <w:marRight w:val="0"/>
          <w:marTop w:val="0"/>
          <w:marBottom w:val="0"/>
          <w:divBdr>
            <w:top w:val="none" w:sz="0" w:space="0" w:color="auto"/>
            <w:left w:val="none" w:sz="0" w:space="0" w:color="auto"/>
            <w:bottom w:val="none" w:sz="0" w:space="0" w:color="auto"/>
            <w:right w:val="none" w:sz="0" w:space="0" w:color="auto"/>
          </w:divBdr>
        </w:div>
        <w:div w:id="319775698">
          <w:marLeft w:val="640"/>
          <w:marRight w:val="0"/>
          <w:marTop w:val="0"/>
          <w:marBottom w:val="0"/>
          <w:divBdr>
            <w:top w:val="none" w:sz="0" w:space="0" w:color="auto"/>
            <w:left w:val="none" w:sz="0" w:space="0" w:color="auto"/>
            <w:bottom w:val="none" w:sz="0" w:space="0" w:color="auto"/>
            <w:right w:val="none" w:sz="0" w:space="0" w:color="auto"/>
          </w:divBdr>
        </w:div>
        <w:div w:id="48190064">
          <w:marLeft w:val="640"/>
          <w:marRight w:val="0"/>
          <w:marTop w:val="0"/>
          <w:marBottom w:val="0"/>
          <w:divBdr>
            <w:top w:val="none" w:sz="0" w:space="0" w:color="auto"/>
            <w:left w:val="none" w:sz="0" w:space="0" w:color="auto"/>
            <w:bottom w:val="none" w:sz="0" w:space="0" w:color="auto"/>
            <w:right w:val="none" w:sz="0" w:space="0" w:color="auto"/>
          </w:divBdr>
        </w:div>
        <w:div w:id="856893356">
          <w:marLeft w:val="640"/>
          <w:marRight w:val="0"/>
          <w:marTop w:val="0"/>
          <w:marBottom w:val="0"/>
          <w:divBdr>
            <w:top w:val="none" w:sz="0" w:space="0" w:color="auto"/>
            <w:left w:val="none" w:sz="0" w:space="0" w:color="auto"/>
            <w:bottom w:val="none" w:sz="0" w:space="0" w:color="auto"/>
            <w:right w:val="none" w:sz="0" w:space="0" w:color="auto"/>
          </w:divBdr>
        </w:div>
        <w:div w:id="198205568">
          <w:marLeft w:val="640"/>
          <w:marRight w:val="0"/>
          <w:marTop w:val="0"/>
          <w:marBottom w:val="0"/>
          <w:divBdr>
            <w:top w:val="none" w:sz="0" w:space="0" w:color="auto"/>
            <w:left w:val="none" w:sz="0" w:space="0" w:color="auto"/>
            <w:bottom w:val="none" w:sz="0" w:space="0" w:color="auto"/>
            <w:right w:val="none" w:sz="0" w:space="0" w:color="auto"/>
          </w:divBdr>
        </w:div>
        <w:div w:id="1075081297">
          <w:marLeft w:val="640"/>
          <w:marRight w:val="0"/>
          <w:marTop w:val="0"/>
          <w:marBottom w:val="0"/>
          <w:divBdr>
            <w:top w:val="none" w:sz="0" w:space="0" w:color="auto"/>
            <w:left w:val="none" w:sz="0" w:space="0" w:color="auto"/>
            <w:bottom w:val="none" w:sz="0" w:space="0" w:color="auto"/>
            <w:right w:val="none" w:sz="0" w:space="0" w:color="auto"/>
          </w:divBdr>
        </w:div>
        <w:div w:id="2132093213">
          <w:marLeft w:val="640"/>
          <w:marRight w:val="0"/>
          <w:marTop w:val="0"/>
          <w:marBottom w:val="0"/>
          <w:divBdr>
            <w:top w:val="none" w:sz="0" w:space="0" w:color="auto"/>
            <w:left w:val="none" w:sz="0" w:space="0" w:color="auto"/>
            <w:bottom w:val="none" w:sz="0" w:space="0" w:color="auto"/>
            <w:right w:val="none" w:sz="0" w:space="0" w:color="auto"/>
          </w:divBdr>
        </w:div>
        <w:div w:id="1266037895">
          <w:marLeft w:val="640"/>
          <w:marRight w:val="0"/>
          <w:marTop w:val="0"/>
          <w:marBottom w:val="0"/>
          <w:divBdr>
            <w:top w:val="none" w:sz="0" w:space="0" w:color="auto"/>
            <w:left w:val="none" w:sz="0" w:space="0" w:color="auto"/>
            <w:bottom w:val="none" w:sz="0" w:space="0" w:color="auto"/>
            <w:right w:val="none" w:sz="0" w:space="0" w:color="auto"/>
          </w:divBdr>
        </w:div>
        <w:div w:id="971447637">
          <w:marLeft w:val="640"/>
          <w:marRight w:val="0"/>
          <w:marTop w:val="0"/>
          <w:marBottom w:val="0"/>
          <w:divBdr>
            <w:top w:val="none" w:sz="0" w:space="0" w:color="auto"/>
            <w:left w:val="none" w:sz="0" w:space="0" w:color="auto"/>
            <w:bottom w:val="none" w:sz="0" w:space="0" w:color="auto"/>
            <w:right w:val="none" w:sz="0" w:space="0" w:color="auto"/>
          </w:divBdr>
        </w:div>
        <w:div w:id="1501122697">
          <w:marLeft w:val="640"/>
          <w:marRight w:val="0"/>
          <w:marTop w:val="0"/>
          <w:marBottom w:val="0"/>
          <w:divBdr>
            <w:top w:val="none" w:sz="0" w:space="0" w:color="auto"/>
            <w:left w:val="none" w:sz="0" w:space="0" w:color="auto"/>
            <w:bottom w:val="none" w:sz="0" w:space="0" w:color="auto"/>
            <w:right w:val="none" w:sz="0" w:space="0" w:color="auto"/>
          </w:divBdr>
        </w:div>
      </w:divsChild>
    </w:div>
    <w:div w:id="997464448">
      <w:bodyDiv w:val="1"/>
      <w:marLeft w:val="0"/>
      <w:marRight w:val="0"/>
      <w:marTop w:val="0"/>
      <w:marBottom w:val="0"/>
      <w:divBdr>
        <w:top w:val="none" w:sz="0" w:space="0" w:color="auto"/>
        <w:left w:val="none" w:sz="0" w:space="0" w:color="auto"/>
        <w:bottom w:val="none" w:sz="0" w:space="0" w:color="auto"/>
        <w:right w:val="none" w:sz="0" w:space="0" w:color="auto"/>
      </w:divBdr>
    </w:div>
    <w:div w:id="1069226769">
      <w:bodyDiv w:val="1"/>
      <w:marLeft w:val="0"/>
      <w:marRight w:val="0"/>
      <w:marTop w:val="0"/>
      <w:marBottom w:val="0"/>
      <w:divBdr>
        <w:top w:val="none" w:sz="0" w:space="0" w:color="auto"/>
        <w:left w:val="none" w:sz="0" w:space="0" w:color="auto"/>
        <w:bottom w:val="none" w:sz="0" w:space="0" w:color="auto"/>
        <w:right w:val="none" w:sz="0" w:space="0" w:color="auto"/>
      </w:divBdr>
    </w:div>
    <w:div w:id="1087574975">
      <w:bodyDiv w:val="1"/>
      <w:marLeft w:val="0"/>
      <w:marRight w:val="0"/>
      <w:marTop w:val="0"/>
      <w:marBottom w:val="0"/>
      <w:divBdr>
        <w:top w:val="none" w:sz="0" w:space="0" w:color="auto"/>
        <w:left w:val="none" w:sz="0" w:space="0" w:color="auto"/>
        <w:bottom w:val="none" w:sz="0" w:space="0" w:color="auto"/>
        <w:right w:val="none" w:sz="0" w:space="0" w:color="auto"/>
      </w:divBdr>
      <w:divsChild>
        <w:div w:id="316421495">
          <w:marLeft w:val="640"/>
          <w:marRight w:val="0"/>
          <w:marTop w:val="0"/>
          <w:marBottom w:val="0"/>
          <w:divBdr>
            <w:top w:val="none" w:sz="0" w:space="0" w:color="auto"/>
            <w:left w:val="none" w:sz="0" w:space="0" w:color="auto"/>
            <w:bottom w:val="none" w:sz="0" w:space="0" w:color="auto"/>
            <w:right w:val="none" w:sz="0" w:space="0" w:color="auto"/>
          </w:divBdr>
        </w:div>
        <w:div w:id="860169607">
          <w:marLeft w:val="640"/>
          <w:marRight w:val="0"/>
          <w:marTop w:val="0"/>
          <w:marBottom w:val="0"/>
          <w:divBdr>
            <w:top w:val="none" w:sz="0" w:space="0" w:color="auto"/>
            <w:left w:val="none" w:sz="0" w:space="0" w:color="auto"/>
            <w:bottom w:val="none" w:sz="0" w:space="0" w:color="auto"/>
            <w:right w:val="none" w:sz="0" w:space="0" w:color="auto"/>
          </w:divBdr>
        </w:div>
        <w:div w:id="1085347943">
          <w:marLeft w:val="640"/>
          <w:marRight w:val="0"/>
          <w:marTop w:val="0"/>
          <w:marBottom w:val="0"/>
          <w:divBdr>
            <w:top w:val="none" w:sz="0" w:space="0" w:color="auto"/>
            <w:left w:val="none" w:sz="0" w:space="0" w:color="auto"/>
            <w:bottom w:val="none" w:sz="0" w:space="0" w:color="auto"/>
            <w:right w:val="none" w:sz="0" w:space="0" w:color="auto"/>
          </w:divBdr>
        </w:div>
        <w:div w:id="820659538">
          <w:marLeft w:val="640"/>
          <w:marRight w:val="0"/>
          <w:marTop w:val="0"/>
          <w:marBottom w:val="0"/>
          <w:divBdr>
            <w:top w:val="none" w:sz="0" w:space="0" w:color="auto"/>
            <w:left w:val="none" w:sz="0" w:space="0" w:color="auto"/>
            <w:bottom w:val="none" w:sz="0" w:space="0" w:color="auto"/>
            <w:right w:val="none" w:sz="0" w:space="0" w:color="auto"/>
          </w:divBdr>
        </w:div>
        <w:div w:id="1738477827">
          <w:marLeft w:val="640"/>
          <w:marRight w:val="0"/>
          <w:marTop w:val="0"/>
          <w:marBottom w:val="0"/>
          <w:divBdr>
            <w:top w:val="none" w:sz="0" w:space="0" w:color="auto"/>
            <w:left w:val="none" w:sz="0" w:space="0" w:color="auto"/>
            <w:bottom w:val="none" w:sz="0" w:space="0" w:color="auto"/>
            <w:right w:val="none" w:sz="0" w:space="0" w:color="auto"/>
          </w:divBdr>
        </w:div>
        <w:div w:id="832836511">
          <w:marLeft w:val="640"/>
          <w:marRight w:val="0"/>
          <w:marTop w:val="0"/>
          <w:marBottom w:val="0"/>
          <w:divBdr>
            <w:top w:val="none" w:sz="0" w:space="0" w:color="auto"/>
            <w:left w:val="none" w:sz="0" w:space="0" w:color="auto"/>
            <w:bottom w:val="none" w:sz="0" w:space="0" w:color="auto"/>
            <w:right w:val="none" w:sz="0" w:space="0" w:color="auto"/>
          </w:divBdr>
        </w:div>
        <w:div w:id="1377894621">
          <w:marLeft w:val="640"/>
          <w:marRight w:val="0"/>
          <w:marTop w:val="0"/>
          <w:marBottom w:val="0"/>
          <w:divBdr>
            <w:top w:val="none" w:sz="0" w:space="0" w:color="auto"/>
            <w:left w:val="none" w:sz="0" w:space="0" w:color="auto"/>
            <w:bottom w:val="none" w:sz="0" w:space="0" w:color="auto"/>
            <w:right w:val="none" w:sz="0" w:space="0" w:color="auto"/>
          </w:divBdr>
        </w:div>
        <w:div w:id="862013691">
          <w:marLeft w:val="640"/>
          <w:marRight w:val="0"/>
          <w:marTop w:val="0"/>
          <w:marBottom w:val="0"/>
          <w:divBdr>
            <w:top w:val="none" w:sz="0" w:space="0" w:color="auto"/>
            <w:left w:val="none" w:sz="0" w:space="0" w:color="auto"/>
            <w:bottom w:val="none" w:sz="0" w:space="0" w:color="auto"/>
            <w:right w:val="none" w:sz="0" w:space="0" w:color="auto"/>
          </w:divBdr>
        </w:div>
        <w:div w:id="1402094142">
          <w:marLeft w:val="640"/>
          <w:marRight w:val="0"/>
          <w:marTop w:val="0"/>
          <w:marBottom w:val="0"/>
          <w:divBdr>
            <w:top w:val="none" w:sz="0" w:space="0" w:color="auto"/>
            <w:left w:val="none" w:sz="0" w:space="0" w:color="auto"/>
            <w:bottom w:val="none" w:sz="0" w:space="0" w:color="auto"/>
            <w:right w:val="none" w:sz="0" w:space="0" w:color="auto"/>
          </w:divBdr>
        </w:div>
        <w:div w:id="1732581807">
          <w:marLeft w:val="640"/>
          <w:marRight w:val="0"/>
          <w:marTop w:val="0"/>
          <w:marBottom w:val="0"/>
          <w:divBdr>
            <w:top w:val="none" w:sz="0" w:space="0" w:color="auto"/>
            <w:left w:val="none" w:sz="0" w:space="0" w:color="auto"/>
            <w:bottom w:val="none" w:sz="0" w:space="0" w:color="auto"/>
            <w:right w:val="none" w:sz="0" w:space="0" w:color="auto"/>
          </w:divBdr>
        </w:div>
        <w:div w:id="1725175446">
          <w:marLeft w:val="640"/>
          <w:marRight w:val="0"/>
          <w:marTop w:val="0"/>
          <w:marBottom w:val="0"/>
          <w:divBdr>
            <w:top w:val="none" w:sz="0" w:space="0" w:color="auto"/>
            <w:left w:val="none" w:sz="0" w:space="0" w:color="auto"/>
            <w:bottom w:val="none" w:sz="0" w:space="0" w:color="auto"/>
            <w:right w:val="none" w:sz="0" w:space="0" w:color="auto"/>
          </w:divBdr>
        </w:div>
        <w:div w:id="72120665">
          <w:marLeft w:val="640"/>
          <w:marRight w:val="0"/>
          <w:marTop w:val="0"/>
          <w:marBottom w:val="0"/>
          <w:divBdr>
            <w:top w:val="none" w:sz="0" w:space="0" w:color="auto"/>
            <w:left w:val="none" w:sz="0" w:space="0" w:color="auto"/>
            <w:bottom w:val="none" w:sz="0" w:space="0" w:color="auto"/>
            <w:right w:val="none" w:sz="0" w:space="0" w:color="auto"/>
          </w:divBdr>
        </w:div>
        <w:div w:id="2117744872">
          <w:marLeft w:val="640"/>
          <w:marRight w:val="0"/>
          <w:marTop w:val="0"/>
          <w:marBottom w:val="0"/>
          <w:divBdr>
            <w:top w:val="none" w:sz="0" w:space="0" w:color="auto"/>
            <w:left w:val="none" w:sz="0" w:space="0" w:color="auto"/>
            <w:bottom w:val="none" w:sz="0" w:space="0" w:color="auto"/>
            <w:right w:val="none" w:sz="0" w:space="0" w:color="auto"/>
          </w:divBdr>
        </w:div>
        <w:div w:id="859247970">
          <w:marLeft w:val="640"/>
          <w:marRight w:val="0"/>
          <w:marTop w:val="0"/>
          <w:marBottom w:val="0"/>
          <w:divBdr>
            <w:top w:val="none" w:sz="0" w:space="0" w:color="auto"/>
            <w:left w:val="none" w:sz="0" w:space="0" w:color="auto"/>
            <w:bottom w:val="none" w:sz="0" w:space="0" w:color="auto"/>
            <w:right w:val="none" w:sz="0" w:space="0" w:color="auto"/>
          </w:divBdr>
        </w:div>
        <w:div w:id="1749186263">
          <w:marLeft w:val="640"/>
          <w:marRight w:val="0"/>
          <w:marTop w:val="0"/>
          <w:marBottom w:val="0"/>
          <w:divBdr>
            <w:top w:val="none" w:sz="0" w:space="0" w:color="auto"/>
            <w:left w:val="none" w:sz="0" w:space="0" w:color="auto"/>
            <w:bottom w:val="none" w:sz="0" w:space="0" w:color="auto"/>
            <w:right w:val="none" w:sz="0" w:space="0" w:color="auto"/>
          </w:divBdr>
        </w:div>
        <w:div w:id="1211845398">
          <w:marLeft w:val="640"/>
          <w:marRight w:val="0"/>
          <w:marTop w:val="0"/>
          <w:marBottom w:val="0"/>
          <w:divBdr>
            <w:top w:val="none" w:sz="0" w:space="0" w:color="auto"/>
            <w:left w:val="none" w:sz="0" w:space="0" w:color="auto"/>
            <w:bottom w:val="none" w:sz="0" w:space="0" w:color="auto"/>
            <w:right w:val="none" w:sz="0" w:space="0" w:color="auto"/>
          </w:divBdr>
        </w:div>
        <w:div w:id="620376683">
          <w:marLeft w:val="640"/>
          <w:marRight w:val="0"/>
          <w:marTop w:val="0"/>
          <w:marBottom w:val="0"/>
          <w:divBdr>
            <w:top w:val="none" w:sz="0" w:space="0" w:color="auto"/>
            <w:left w:val="none" w:sz="0" w:space="0" w:color="auto"/>
            <w:bottom w:val="none" w:sz="0" w:space="0" w:color="auto"/>
            <w:right w:val="none" w:sz="0" w:space="0" w:color="auto"/>
          </w:divBdr>
        </w:div>
        <w:div w:id="1545409153">
          <w:marLeft w:val="640"/>
          <w:marRight w:val="0"/>
          <w:marTop w:val="0"/>
          <w:marBottom w:val="0"/>
          <w:divBdr>
            <w:top w:val="none" w:sz="0" w:space="0" w:color="auto"/>
            <w:left w:val="none" w:sz="0" w:space="0" w:color="auto"/>
            <w:bottom w:val="none" w:sz="0" w:space="0" w:color="auto"/>
            <w:right w:val="none" w:sz="0" w:space="0" w:color="auto"/>
          </w:divBdr>
        </w:div>
        <w:div w:id="1824000715">
          <w:marLeft w:val="640"/>
          <w:marRight w:val="0"/>
          <w:marTop w:val="0"/>
          <w:marBottom w:val="0"/>
          <w:divBdr>
            <w:top w:val="none" w:sz="0" w:space="0" w:color="auto"/>
            <w:left w:val="none" w:sz="0" w:space="0" w:color="auto"/>
            <w:bottom w:val="none" w:sz="0" w:space="0" w:color="auto"/>
            <w:right w:val="none" w:sz="0" w:space="0" w:color="auto"/>
          </w:divBdr>
        </w:div>
        <w:div w:id="150293458">
          <w:marLeft w:val="640"/>
          <w:marRight w:val="0"/>
          <w:marTop w:val="0"/>
          <w:marBottom w:val="0"/>
          <w:divBdr>
            <w:top w:val="none" w:sz="0" w:space="0" w:color="auto"/>
            <w:left w:val="none" w:sz="0" w:space="0" w:color="auto"/>
            <w:bottom w:val="none" w:sz="0" w:space="0" w:color="auto"/>
            <w:right w:val="none" w:sz="0" w:space="0" w:color="auto"/>
          </w:divBdr>
        </w:div>
        <w:div w:id="1157038906">
          <w:marLeft w:val="640"/>
          <w:marRight w:val="0"/>
          <w:marTop w:val="0"/>
          <w:marBottom w:val="0"/>
          <w:divBdr>
            <w:top w:val="none" w:sz="0" w:space="0" w:color="auto"/>
            <w:left w:val="none" w:sz="0" w:space="0" w:color="auto"/>
            <w:bottom w:val="none" w:sz="0" w:space="0" w:color="auto"/>
            <w:right w:val="none" w:sz="0" w:space="0" w:color="auto"/>
          </w:divBdr>
        </w:div>
        <w:div w:id="1174683495">
          <w:marLeft w:val="640"/>
          <w:marRight w:val="0"/>
          <w:marTop w:val="0"/>
          <w:marBottom w:val="0"/>
          <w:divBdr>
            <w:top w:val="none" w:sz="0" w:space="0" w:color="auto"/>
            <w:left w:val="none" w:sz="0" w:space="0" w:color="auto"/>
            <w:bottom w:val="none" w:sz="0" w:space="0" w:color="auto"/>
            <w:right w:val="none" w:sz="0" w:space="0" w:color="auto"/>
          </w:divBdr>
        </w:div>
        <w:div w:id="2128544014">
          <w:marLeft w:val="640"/>
          <w:marRight w:val="0"/>
          <w:marTop w:val="0"/>
          <w:marBottom w:val="0"/>
          <w:divBdr>
            <w:top w:val="none" w:sz="0" w:space="0" w:color="auto"/>
            <w:left w:val="none" w:sz="0" w:space="0" w:color="auto"/>
            <w:bottom w:val="none" w:sz="0" w:space="0" w:color="auto"/>
            <w:right w:val="none" w:sz="0" w:space="0" w:color="auto"/>
          </w:divBdr>
        </w:div>
        <w:div w:id="1820076995">
          <w:marLeft w:val="640"/>
          <w:marRight w:val="0"/>
          <w:marTop w:val="0"/>
          <w:marBottom w:val="0"/>
          <w:divBdr>
            <w:top w:val="none" w:sz="0" w:space="0" w:color="auto"/>
            <w:left w:val="none" w:sz="0" w:space="0" w:color="auto"/>
            <w:bottom w:val="none" w:sz="0" w:space="0" w:color="auto"/>
            <w:right w:val="none" w:sz="0" w:space="0" w:color="auto"/>
          </w:divBdr>
        </w:div>
        <w:div w:id="1613828179">
          <w:marLeft w:val="640"/>
          <w:marRight w:val="0"/>
          <w:marTop w:val="0"/>
          <w:marBottom w:val="0"/>
          <w:divBdr>
            <w:top w:val="none" w:sz="0" w:space="0" w:color="auto"/>
            <w:left w:val="none" w:sz="0" w:space="0" w:color="auto"/>
            <w:bottom w:val="none" w:sz="0" w:space="0" w:color="auto"/>
            <w:right w:val="none" w:sz="0" w:space="0" w:color="auto"/>
          </w:divBdr>
        </w:div>
        <w:div w:id="1167600569">
          <w:marLeft w:val="640"/>
          <w:marRight w:val="0"/>
          <w:marTop w:val="0"/>
          <w:marBottom w:val="0"/>
          <w:divBdr>
            <w:top w:val="none" w:sz="0" w:space="0" w:color="auto"/>
            <w:left w:val="none" w:sz="0" w:space="0" w:color="auto"/>
            <w:bottom w:val="none" w:sz="0" w:space="0" w:color="auto"/>
            <w:right w:val="none" w:sz="0" w:space="0" w:color="auto"/>
          </w:divBdr>
        </w:div>
        <w:div w:id="2113239858">
          <w:marLeft w:val="640"/>
          <w:marRight w:val="0"/>
          <w:marTop w:val="0"/>
          <w:marBottom w:val="0"/>
          <w:divBdr>
            <w:top w:val="none" w:sz="0" w:space="0" w:color="auto"/>
            <w:left w:val="none" w:sz="0" w:space="0" w:color="auto"/>
            <w:bottom w:val="none" w:sz="0" w:space="0" w:color="auto"/>
            <w:right w:val="none" w:sz="0" w:space="0" w:color="auto"/>
          </w:divBdr>
        </w:div>
        <w:div w:id="1196042865">
          <w:marLeft w:val="640"/>
          <w:marRight w:val="0"/>
          <w:marTop w:val="0"/>
          <w:marBottom w:val="0"/>
          <w:divBdr>
            <w:top w:val="none" w:sz="0" w:space="0" w:color="auto"/>
            <w:left w:val="none" w:sz="0" w:space="0" w:color="auto"/>
            <w:bottom w:val="none" w:sz="0" w:space="0" w:color="auto"/>
            <w:right w:val="none" w:sz="0" w:space="0" w:color="auto"/>
          </w:divBdr>
        </w:div>
        <w:div w:id="1358198556">
          <w:marLeft w:val="640"/>
          <w:marRight w:val="0"/>
          <w:marTop w:val="0"/>
          <w:marBottom w:val="0"/>
          <w:divBdr>
            <w:top w:val="none" w:sz="0" w:space="0" w:color="auto"/>
            <w:left w:val="none" w:sz="0" w:space="0" w:color="auto"/>
            <w:bottom w:val="none" w:sz="0" w:space="0" w:color="auto"/>
            <w:right w:val="none" w:sz="0" w:space="0" w:color="auto"/>
          </w:divBdr>
        </w:div>
        <w:div w:id="703212838">
          <w:marLeft w:val="640"/>
          <w:marRight w:val="0"/>
          <w:marTop w:val="0"/>
          <w:marBottom w:val="0"/>
          <w:divBdr>
            <w:top w:val="none" w:sz="0" w:space="0" w:color="auto"/>
            <w:left w:val="none" w:sz="0" w:space="0" w:color="auto"/>
            <w:bottom w:val="none" w:sz="0" w:space="0" w:color="auto"/>
            <w:right w:val="none" w:sz="0" w:space="0" w:color="auto"/>
          </w:divBdr>
        </w:div>
        <w:div w:id="644429484">
          <w:marLeft w:val="640"/>
          <w:marRight w:val="0"/>
          <w:marTop w:val="0"/>
          <w:marBottom w:val="0"/>
          <w:divBdr>
            <w:top w:val="none" w:sz="0" w:space="0" w:color="auto"/>
            <w:left w:val="none" w:sz="0" w:space="0" w:color="auto"/>
            <w:bottom w:val="none" w:sz="0" w:space="0" w:color="auto"/>
            <w:right w:val="none" w:sz="0" w:space="0" w:color="auto"/>
          </w:divBdr>
        </w:div>
        <w:div w:id="2049715056">
          <w:marLeft w:val="640"/>
          <w:marRight w:val="0"/>
          <w:marTop w:val="0"/>
          <w:marBottom w:val="0"/>
          <w:divBdr>
            <w:top w:val="none" w:sz="0" w:space="0" w:color="auto"/>
            <w:left w:val="none" w:sz="0" w:space="0" w:color="auto"/>
            <w:bottom w:val="none" w:sz="0" w:space="0" w:color="auto"/>
            <w:right w:val="none" w:sz="0" w:space="0" w:color="auto"/>
          </w:divBdr>
        </w:div>
        <w:div w:id="1904869738">
          <w:marLeft w:val="640"/>
          <w:marRight w:val="0"/>
          <w:marTop w:val="0"/>
          <w:marBottom w:val="0"/>
          <w:divBdr>
            <w:top w:val="none" w:sz="0" w:space="0" w:color="auto"/>
            <w:left w:val="none" w:sz="0" w:space="0" w:color="auto"/>
            <w:bottom w:val="none" w:sz="0" w:space="0" w:color="auto"/>
            <w:right w:val="none" w:sz="0" w:space="0" w:color="auto"/>
          </w:divBdr>
        </w:div>
        <w:div w:id="1342440127">
          <w:marLeft w:val="640"/>
          <w:marRight w:val="0"/>
          <w:marTop w:val="0"/>
          <w:marBottom w:val="0"/>
          <w:divBdr>
            <w:top w:val="none" w:sz="0" w:space="0" w:color="auto"/>
            <w:left w:val="none" w:sz="0" w:space="0" w:color="auto"/>
            <w:bottom w:val="none" w:sz="0" w:space="0" w:color="auto"/>
            <w:right w:val="none" w:sz="0" w:space="0" w:color="auto"/>
          </w:divBdr>
        </w:div>
        <w:div w:id="1486168508">
          <w:marLeft w:val="640"/>
          <w:marRight w:val="0"/>
          <w:marTop w:val="0"/>
          <w:marBottom w:val="0"/>
          <w:divBdr>
            <w:top w:val="none" w:sz="0" w:space="0" w:color="auto"/>
            <w:left w:val="none" w:sz="0" w:space="0" w:color="auto"/>
            <w:bottom w:val="none" w:sz="0" w:space="0" w:color="auto"/>
            <w:right w:val="none" w:sz="0" w:space="0" w:color="auto"/>
          </w:divBdr>
        </w:div>
        <w:div w:id="938148072">
          <w:marLeft w:val="640"/>
          <w:marRight w:val="0"/>
          <w:marTop w:val="0"/>
          <w:marBottom w:val="0"/>
          <w:divBdr>
            <w:top w:val="none" w:sz="0" w:space="0" w:color="auto"/>
            <w:left w:val="none" w:sz="0" w:space="0" w:color="auto"/>
            <w:bottom w:val="none" w:sz="0" w:space="0" w:color="auto"/>
            <w:right w:val="none" w:sz="0" w:space="0" w:color="auto"/>
          </w:divBdr>
        </w:div>
        <w:div w:id="1222054754">
          <w:marLeft w:val="640"/>
          <w:marRight w:val="0"/>
          <w:marTop w:val="0"/>
          <w:marBottom w:val="0"/>
          <w:divBdr>
            <w:top w:val="none" w:sz="0" w:space="0" w:color="auto"/>
            <w:left w:val="none" w:sz="0" w:space="0" w:color="auto"/>
            <w:bottom w:val="none" w:sz="0" w:space="0" w:color="auto"/>
            <w:right w:val="none" w:sz="0" w:space="0" w:color="auto"/>
          </w:divBdr>
        </w:div>
        <w:div w:id="545920623">
          <w:marLeft w:val="640"/>
          <w:marRight w:val="0"/>
          <w:marTop w:val="0"/>
          <w:marBottom w:val="0"/>
          <w:divBdr>
            <w:top w:val="none" w:sz="0" w:space="0" w:color="auto"/>
            <w:left w:val="none" w:sz="0" w:space="0" w:color="auto"/>
            <w:bottom w:val="none" w:sz="0" w:space="0" w:color="auto"/>
            <w:right w:val="none" w:sz="0" w:space="0" w:color="auto"/>
          </w:divBdr>
        </w:div>
        <w:div w:id="698510475">
          <w:marLeft w:val="640"/>
          <w:marRight w:val="0"/>
          <w:marTop w:val="0"/>
          <w:marBottom w:val="0"/>
          <w:divBdr>
            <w:top w:val="none" w:sz="0" w:space="0" w:color="auto"/>
            <w:left w:val="none" w:sz="0" w:space="0" w:color="auto"/>
            <w:bottom w:val="none" w:sz="0" w:space="0" w:color="auto"/>
            <w:right w:val="none" w:sz="0" w:space="0" w:color="auto"/>
          </w:divBdr>
        </w:div>
        <w:div w:id="1062025535">
          <w:marLeft w:val="640"/>
          <w:marRight w:val="0"/>
          <w:marTop w:val="0"/>
          <w:marBottom w:val="0"/>
          <w:divBdr>
            <w:top w:val="none" w:sz="0" w:space="0" w:color="auto"/>
            <w:left w:val="none" w:sz="0" w:space="0" w:color="auto"/>
            <w:bottom w:val="none" w:sz="0" w:space="0" w:color="auto"/>
            <w:right w:val="none" w:sz="0" w:space="0" w:color="auto"/>
          </w:divBdr>
        </w:div>
        <w:div w:id="1034765260">
          <w:marLeft w:val="640"/>
          <w:marRight w:val="0"/>
          <w:marTop w:val="0"/>
          <w:marBottom w:val="0"/>
          <w:divBdr>
            <w:top w:val="none" w:sz="0" w:space="0" w:color="auto"/>
            <w:left w:val="none" w:sz="0" w:space="0" w:color="auto"/>
            <w:bottom w:val="none" w:sz="0" w:space="0" w:color="auto"/>
            <w:right w:val="none" w:sz="0" w:space="0" w:color="auto"/>
          </w:divBdr>
        </w:div>
        <w:div w:id="1955750209">
          <w:marLeft w:val="640"/>
          <w:marRight w:val="0"/>
          <w:marTop w:val="0"/>
          <w:marBottom w:val="0"/>
          <w:divBdr>
            <w:top w:val="none" w:sz="0" w:space="0" w:color="auto"/>
            <w:left w:val="none" w:sz="0" w:space="0" w:color="auto"/>
            <w:bottom w:val="none" w:sz="0" w:space="0" w:color="auto"/>
            <w:right w:val="none" w:sz="0" w:space="0" w:color="auto"/>
          </w:divBdr>
        </w:div>
        <w:div w:id="687373009">
          <w:marLeft w:val="640"/>
          <w:marRight w:val="0"/>
          <w:marTop w:val="0"/>
          <w:marBottom w:val="0"/>
          <w:divBdr>
            <w:top w:val="none" w:sz="0" w:space="0" w:color="auto"/>
            <w:left w:val="none" w:sz="0" w:space="0" w:color="auto"/>
            <w:bottom w:val="none" w:sz="0" w:space="0" w:color="auto"/>
            <w:right w:val="none" w:sz="0" w:space="0" w:color="auto"/>
          </w:divBdr>
        </w:div>
        <w:div w:id="1500071803">
          <w:marLeft w:val="640"/>
          <w:marRight w:val="0"/>
          <w:marTop w:val="0"/>
          <w:marBottom w:val="0"/>
          <w:divBdr>
            <w:top w:val="none" w:sz="0" w:space="0" w:color="auto"/>
            <w:left w:val="none" w:sz="0" w:space="0" w:color="auto"/>
            <w:bottom w:val="none" w:sz="0" w:space="0" w:color="auto"/>
            <w:right w:val="none" w:sz="0" w:space="0" w:color="auto"/>
          </w:divBdr>
        </w:div>
        <w:div w:id="1630894149">
          <w:marLeft w:val="640"/>
          <w:marRight w:val="0"/>
          <w:marTop w:val="0"/>
          <w:marBottom w:val="0"/>
          <w:divBdr>
            <w:top w:val="none" w:sz="0" w:space="0" w:color="auto"/>
            <w:left w:val="none" w:sz="0" w:space="0" w:color="auto"/>
            <w:bottom w:val="none" w:sz="0" w:space="0" w:color="auto"/>
            <w:right w:val="none" w:sz="0" w:space="0" w:color="auto"/>
          </w:divBdr>
        </w:div>
        <w:div w:id="344671951">
          <w:marLeft w:val="640"/>
          <w:marRight w:val="0"/>
          <w:marTop w:val="0"/>
          <w:marBottom w:val="0"/>
          <w:divBdr>
            <w:top w:val="none" w:sz="0" w:space="0" w:color="auto"/>
            <w:left w:val="none" w:sz="0" w:space="0" w:color="auto"/>
            <w:bottom w:val="none" w:sz="0" w:space="0" w:color="auto"/>
            <w:right w:val="none" w:sz="0" w:space="0" w:color="auto"/>
          </w:divBdr>
        </w:div>
        <w:div w:id="39792354">
          <w:marLeft w:val="640"/>
          <w:marRight w:val="0"/>
          <w:marTop w:val="0"/>
          <w:marBottom w:val="0"/>
          <w:divBdr>
            <w:top w:val="none" w:sz="0" w:space="0" w:color="auto"/>
            <w:left w:val="none" w:sz="0" w:space="0" w:color="auto"/>
            <w:bottom w:val="none" w:sz="0" w:space="0" w:color="auto"/>
            <w:right w:val="none" w:sz="0" w:space="0" w:color="auto"/>
          </w:divBdr>
        </w:div>
        <w:div w:id="900754395">
          <w:marLeft w:val="640"/>
          <w:marRight w:val="0"/>
          <w:marTop w:val="0"/>
          <w:marBottom w:val="0"/>
          <w:divBdr>
            <w:top w:val="none" w:sz="0" w:space="0" w:color="auto"/>
            <w:left w:val="none" w:sz="0" w:space="0" w:color="auto"/>
            <w:bottom w:val="none" w:sz="0" w:space="0" w:color="auto"/>
            <w:right w:val="none" w:sz="0" w:space="0" w:color="auto"/>
          </w:divBdr>
        </w:div>
        <w:div w:id="1805154553">
          <w:marLeft w:val="640"/>
          <w:marRight w:val="0"/>
          <w:marTop w:val="0"/>
          <w:marBottom w:val="0"/>
          <w:divBdr>
            <w:top w:val="none" w:sz="0" w:space="0" w:color="auto"/>
            <w:left w:val="none" w:sz="0" w:space="0" w:color="auto"/>
            <w:bottom w:val="none" w:sz="0" w:space="0" w:color="auto"/>
            <w:right w:val="none" w:sz="0" w:space="0" w:color="auto"/>
          </w:divBdr>
        </w:div>
        <w:div w:id="321006673">
          <w:marLeft w:val="640"/>
          <w:marRight w:val="0"/>
          <w:marTop w:val="0"/>
          <w:marBottom w:val="0"/>
          <w:divBdr>
            <w:top w:val="none" w:sz="0" w:space="0" w:color="auto"/>
            <w:left w:val="none" w:sz="0" w:space="0" w:color="auto"/>
            <w:bottom w:val="none" w:sz="0" w:space="0" w:color="auto"/>
            <w:right w:val="none" w:sz="0" w:space="0" w:color="auto"/>
          </w:divBdr>
        </w:div>
        <w:div w:id="708148116">
          <w:marLeft w:val="640"/>
          <w:marRight w:val="0"/>
          <w:marTop w:val="0"/>
          <w:marBottom w:val="0"/>
          <w:divBdr>
            <w:top w:val="none" w:sz="0" w:space="0" w:color="auto"/>
            <w:left w:val="none" w:sz="0" w:space="0" w:color="auto"/>
            <w:bottom w:val="none" w:sz="0" w:space="0" w:color="auto"/>
            <w:right w:val="none" w:sz="0" w:space="0" w:color="auto"/>
          </w:divBdr>
        </w:div>
        <w:div w:id="5182977">
          <w:marLeft w:val="640"/>
          <w:marRight w:val="0"/>
          <w:marTop w:val="0"/>
          <w:marBottom w:val="0"/>
          <w:divBdr>
            <w:top w:val="none" w:sz="0" w:space="0" w:color="auto"/>
            <w:left w:val="none" w:sz="0" w:space="0" w:color="auto"/>
            <w:bottom w:val="none" w:sz="0" w:space="0" w:color="auto"/>
            <w:right w:val="none" w:sz="0" w:space="0" w:color="auto"/>
          </w:divBdr>
        </w:div>
        <w:div w:id="609312934">
          <w:marLeft w:val="640"/>
          <w:marRight w:val="0"/>
          <w:marTop w:val="0"/>
          <w:marBottom w:val="0"/>
          <w:divBdr>
            <w:top w:val="none" w:sz="0" w:space="0" w:color="auto"/>
            <w:left w:val="none" w:sz="0" w:space="0" w:color="auto"/>
            <w:bottom w:val="none" w:sz="0" w:space="0" w:color="auto"/>
            <w:right w:val="none" w:sz="0" w:space="0" w:color="auto"/>
          </w:divBdr>
        </w:div>
        <w:div w:id="1780953432">
          <w:marLeft w:val="640"/>
          <w:marRight w:val="0"/>
          <w:marTop w:val="0"/>
          <w:marBottom w:val="0"/>
          <w:divBdr>
            <w:top w:val="none" w:sz="0" w:space="0" w:color="auto"/>
            <w:left w:val="none" w:sz="0" w:space="0" w:color="auto"/>
            <w:bottom w:val="none" w:sz="0" w:space="0" w:color="auto"/>
            <w:right w:val="none" w:sz="0" w:space="0" w:color="auto"/>
          </w:divBdr>
        </w:div>
        <w:div w:id="137571961">
          <w:marLeft w:val="640"/>
          <w:marRight w:val="0"/>
          <w:marTop w:val="0"/>
          <w:marBottom w:val="0"/>
          <w:divBdr>
            <w:top w:val="none" w:sz="0" w:space="0" w:color="auto"/>
            <w:left w:val="none" w:sz="0" w:space="0" w:color="auto"/>
            <w:bottom w:val="none" w:sz="0" w:space="0" w:color="auto"/>
            <w:right w:val="none" w:sz="0" w:space="0" w:color="auto"/>
          </w:divBdr>
        </w:div>
        <w:div w:id="1983341955">
          <w:marLeft w:val="640"/>
          <w:marRight w:val="0"/>
          <w:marTop w:val="0"/>
          <w:marBottom w:val="0"/>
          <w:divBdr>
            <w:top w:val="none" w:sz="0" w:space="0" w:color="auto"/>
            <w:left w:val="none" w:sz="0" w:space="0" w:color="auto"/>
            <w:bottom w:val="none" w:sz="0" w:space="0" w:color="auto"/>
            <w:right w:val="none" w:sz="0" w:space="0" w:color="auto"/>
          </w:divBdr>
        </w:div>
        <w:div w:id="161434429">
          <w:marLeft w:val="640"/>
          <w:marRight w:val="0"/>
          <w:marTop w:val="0"/>
          <w:marBottom w:val="0"/>
          <w:divBdr>
            <w:top w:val="none" w:sz="0" w:space="0" w:color="auto"/>
            <w:left w:val="none" w:sz="0" w:space="0" w:color="auto"/>
            <w:bottom w:val="none" w:sz="0" w:space="0" w:color="auto"/>
            <w:right w:val="none" w:sz="0" w:space="0" w:color="auto"/>
          </w:divBdr>
        </w:div>
        <w:div w:id="133723825">
          <w:marLeft w:val="640"/>
          <w:marRight w:val="0"/>
          <w:marTop w:val="0"/>
          <w:marBottom w:val="0"/>
          <w:divBdr>
            <w:top w:val="none" w:sz="0" w:space="0" w:color="auto"/>
            <w:left w:val="none" w:sz="0" w:space="0" w:color="auto"/>
            <w:bottom w:val="none" w:sz="0" w:space="0" w:color="auto"/>
            <w:right w:val="none" w:sz="0" w:space="0" w:color="auto"/>
          </w:divBdr>
        </w:div>
        <w:div w:id="48503550">
          <w:marLeft w:val="640"/>
          <w:marRight w:val="0"/>
          <w:marTop w:val="0"/>
          <w:marBottom w:val="0"/>
          <w:divBdr>
            <w:top w:val="none" w:sz="0" w:space="0" w:color="auto"/>
            <w:left w:val="none" w:sz="0" w:space="0" w:color="auto"/>
            <w:bottom w:val="none" w:sz="0" w:space="0" w:color="auto"/>
            <w:right w:val="none" w:sz="0" w:space="0" w:color="auto"/>
          </w:divBdr>
        </w:div>
        <w:div w:id="583035438">
          <w:marLeft w:val="640"/>
          <w:marRight w:val="0"/>
          <w:marTop w:val="0"/>
          <w:marBottom w:val="0"/>
          <w:divBdr>
            <w:top w:val="none" w:sz="0" w:space="0" w:color="auto"/>
            <w:left w:val="none" w:sz="0" w:space="0" w:color="auto"/>
            <w:bottom w:val="none" w:sz="0" w:space="0" w:color="auto"/>
            <w:right w:val="none" w:sz="0" w:space="0" w:color="auto"/>
          </w:divBdr>
        </w:div>
        <w:div w:id="537014088">
          <w:marLeft w:val="640"/>
          <w:marRight w:val="0"/>
          <w:marTop w:val="0"/>
          <w:marBottom w:val="0"/>
          <w:divBdr>
            <w:top w:val="none" w:sz="0" w:space="0" w:color="auto"/>
            <w:left w:val="none" w:sz="0" w:space="0" w:color="auto"/>
            <w:bottom w:val="none" w:sz="0" w:space="0" w:color="auto"/>
            <w:right w:val="none" w:sz="0" w:space="0" w:color="auto"/>
          </w:divBdr>
        </w:div>
        <w:div w:id="1986935577">
          <w:marLeft w:val="640"/>
          <w:marRight w:val="0"/>
          <w:marTop w:val="0"/>
          <w:marBottom w:val="0"/>
          <w:divBdr>
            <w:top w:val="none" w:sz="0" w:space="0" w:color="auto"/>
            <w:left w:val="none" w:sz="0" w:space="0" w:color="auto"/>
            <w:bottom w:val="none" w:sz="0" w:space="0" w:color="auto"/>
            <w:right w:val="none" w:sz="0" w:space="0" w:color="auto"/>
          </w:divBdr>
        </w:div>
        <w:div w:id="1251112368">
          <w:marLeft w:val="640"/>
          <w:marRight w:val="0"/>
          <w:marTop w:val="0"/>
          <w:marBottom w:val="0"/>
          <w:divBdr>
            <w:top w:val="none" w:sz="0" w:space="0" w:color="auto"/>
            <w:left w:val="none" w:sz="0" w:space="0" w:color="auto"/>
            <w:bottom w:val="none" w:sz="0" w:space="0" w:color="auto"/>
            <w:right w:val="none" w:sz="0" w:space="0" w:color="auto"/>
          </w:divBdr>
        </w:div>
        <w:div w:id="180363999">
          <w:marLeft w:val="640"/>
          <w:marRight w:val="0"/>
          <w:marTop w:val="0"/>
          <w:marBottom w:val="0"/>
          <w:divBdr>
            <w:top w:val="none" w:sz="0" w:space="0" w:color="auto"/>
            <w:left w:val="none" w:sz="0" w:space="0" w:color="auto"/>
            <w:bottom w:val="none" w:sz="0" w:space="0" w:color="auto"/>
            <w:right w:val="none" w:sz="0" w:space="0" w:color="auto"/>
          </w:divBdr>
        </w:div>
        <w:div w:id="1215199417">
          <w:marLeft w:val="640"/>
          <w:marRight w:val="0"/>
          <w:marTop w:val="0"/>
          <w:marBottom w:val="0"/>
          <w:divBdr>
            <w:top w:val="none" w:sz="0" w:space="0" w:color="auto"/>
            <w:left w:val="none" w:sz="0" w:space="0" w:color="auto"/>
            <w:bottom w:val="none" w:sz="0" w:space="0" w:color="auto"/>
            <w:right w:val="none" w:sz="0" w:space="0" w:color="auto"/>
          </w:divBdr>
        </w:div>
        <w:div w:id="1921136877">
          <w:marLeft w:val="640"/>
          <w:marRight w:val="0"/>
          <w:marTop w:val="0"/>
          <w:marBottom w:val="0"/>
          <w:divBdr>
            <w:top w:val="none" w:sz="0" w:space="0" w:color="auto"/>
            <w:left w:val="none" w:sz="0" w:space="0" w:color="auto"/>
            <w:bottom w:val="none" w:sz="0" w:space="0" w:color="auto"/>
            <w:right w:val="none" w:sz="0" w:space="0" w:color="auto"/>
          </w:divBdr>
        </w:div>
        <w:div w:id="2061515345">
          <w:marLeft w:val="640"/>
          <w:marRight w:val="0"/>
          <w:marTop w:val="0"/>
          <w:marBottom w:val="0"/>
          <w:divBdr>
            <w:top w:val="none" w:sz="0" w:space="0" w:color="auto"/>
            <w:left w:val="none" w:sz="0" w:space="0" w:color="auto"/>
            <w:bottom w:val="none" w:sz="0" w:space="0" w:color="auto"/>
            <w:right w:val="none" w:sz="0" w:space="0" w:color="auto"/>
          </w:divBdr>
        </w:div>
        <w:div w:id="1555307616">
          <w:marLeft w:val="640"/>
          <w:marRight w:val="0"/>
          <w:marTop w:val="0"/>
          <w:marBottom w:val="0"/>
          <w:divBdr>
            <w:top w:val="none" w:sz="0" w:space="0" w:color="auto"/>
            <w:left w:val="none" w:sz="0" w:space="0" w:color="auto"/>
            <w:bottom w:val="none" w:sz="0" w:space="0" w:color="auto"/>
            <w:right w:val="none" w:sz="0" w:space="0" w:color="auto"/>
          </w:divBdr>
        </w:div>
        <w:div w:id="375667883">
          <w:marLeft w:val="640"/>
          <w:marRight w:val="0"/>
          <w:marTop w:val="0"/>
          <w:marBottom w:val="0"/>
          <w:divBdr>
            <w:top w:val="none" w:sz="0" w:space="0" w:color="auto"/>
            <w:left w:val="none" w:sz="0" w:space="0" w:color="auto"/>
            <w:bottom w:val="none" w:sz="0" w:space="0" w:color="auto"/>
            <w:right w:val="none" w:sz="0" w:space="0" w:color="auto"/>
          </w:divBdr>
        </w:div>
        <w:div w:id="2137603667">
          <w:marLeft w:val="640"/>
          <w:marRight w:val="0"/>
          <w:marTop w:val="0"/>
          <w:marBottom w:val="0"/>
          <w:divBdr>
            <w:top w:val="none" w:sz="0" w:space="0" w:color="auto"/>
            <w:left w:val="none" w:sz="0" w:space="0" w:color="auto"/>
            <w:bottom w:val="none" w:sz="0" w:space="0" w:color="auto"/>
            <w:right w:val="none" w:sz="0" w:space="0" w:color="auto"/>
          </w:divBdr>
        </w:div>
        <w:div w:id="353195111">
          <w:marLeft w:val="640"/>
          <w:marRight w:val="0"/>
          <w:marTop w:val="0"/>
          <w:marBottom w:val="0"/>
          <w:divBdr>
            <w:top w:val="none" w:sz="0" w:space="0" w:color="auto"/>
            <w:left w:val="none" w:sz="0" w:space="0" w:color="auto"/>
            <w:bottom w:val="none" w:sz="0" w:space="0" w:color="auto"/>
            <w:right w:val="none" w:sz="0" w:space="0" w:color="auto"/>
          </w:divBdr>
        </w:div>
        <w:div w:id="445122721">
          <w:marLeft w:val="640"/>
          <w:marRight w:val="0"/>
          <w:marTop w:val="0"/>
          <w:marBottom w:val="0"/>
          <w:divBdr>
            <w:top w:val="none" w:sz="0" w:space="0" w:color="auto"/>
            <w:left w:val="none" w:sz="0" w:space="0" w:color="auto"/>
            <w:bottom w:val="none" w:sz="0" w:space="0" w:color="auto"/>
            <w:right w:val="none" w:sz="0" w:space="0" w:color="auto"/>
          </w:divBdr>
        </w:div>
        <w:div w:id="475146635">
          <w:marLeft w:val="640"/>
          <w:marRight w:val="0"/>
          <w:marTop w:val="0"/>
          <w:marBottom w:val="0"/>
          <w:divBdr>
            <w:top w:val="none" w:sz="0" w:space="0" w:color="auto"/>
            <w:left w:val="none" w:sz="0" w:space="0" w:color="auto"/>
            <w:bottom w:val="none" w:sz="0" w:space="0" w:color="auto"/>
            <w:right w:val="none" w:sz="0" w:space="0" w:color="auto"/>
          </w:divBdr>
        </w:div>
        <w:div w:id="1509053101">
          <w:marLeft w:val="640"/>
          <w:marRight w:val="0"/>
          <w:marTop w:val="0"/>
          <w:marBottom w:val="0"/>
          <w:divBdr>
            <w:top w:val="none" w:sz="0" w:space="0" w:color="auto"/>
            <w:left w:val="none" w:sz="0" w:space="0" w:color="auto"/>
            <w:bottom w:val="none" w:sz="0" w:space="0" w:color="auto"/>
            <w:right w:val="none" w:sz="0" w:space="0" w:color="auto"/>
          </w:divBdr>
        </w:div>
        <w:div w:id="1152404978">
          <w:marLeft w:val="640"/>
          <w:marRight w:val="0"/>
          <w:marTop w:val="0"/>
          <w:marBottom w:val="0"/>
          <w:divBdr>
            <w:top w:val="none" w:sz="0" w:space="0" w:color="auto"/>
            <w:left w:val="none" w:sz="0" w:space="0" w:color="auto"/>
            <w:bottom w:val="none" w:sz="0" w:space="0" w:color="auto"/>
            <w:right w:val="none" w:sz="0" w:space="0" w:color="auto"/>
          </w:divBdr>
        </w:div>
        <w:div w:id="1499076951">
          <w:marLeft w:val="640"/>
          <w:marRight w:val="0"/>
          <w:marTop w:val="0"/>
          <w:marBottom w:val="0"/>
          <w:divBdr>
            <w:top w:val="none" w:sz="0" w:space="0" w:color="auto"/>
            <w:left w:val="none" w:sz="0" w:space="0" w:color="auto"/>
            <w:bottom w:val="none" w:sz="0" w:space="0" w:color="auto"/>
            <w:right w:val="none" w:sz="0" w:space="0" w:color="auto"/>
          </w:divBdr>
        </w:div>
        <w:div w:id="1049768990">
          <w:marLeft w:val="640"/>
          <w:marRight w:val="0"/>
          <w:marTop w:val="0"/>
          <w:marBottom w:val="0"/>
          <w:divBdr>
            <w:top w:val="none" w:sz="0" w:space="0" w:color="auto"/>
            <w:left w:val="none" w:sz="0" w:space="0" w:color="auto"/>
            <w:bottom w:val="none" w:sz="0" w:space="0" w:color="auto"/>
            <w:right w:val="none" w:sz="0" w:space="0" w:color="auto"/>
          </w:divBdr>
        </w:div>
        <w:div w:id="4210248">
          <w:marLeft w:val="640"/>
          <w:marRight w:val="0"/>
          <w:marTop w:val="0"/>
          <w:marBottom w:val="0"/>
          <w:divBdr>
            <w:top w:val="none" w:sz="0" w:space="0" w:color="auto"/>
            <w:left w:val="none" w:sz="0" w:space="0" w:color="auto"/>
            <w:bottom w:val="none" w:sz="0" w:space="0" w:color="auto"/>
            <w:right w:val="none" w:sz="0" w:space="0" w:color="auto"/>
          </w:divBdr>
        </w:div>
        <w:div w:id="1935430036">
          <w:marLeft w:val="640"/>
          <w:marRight w:val="0"/>
          <w:marTop w:val="0"/>
          <w:marBottom w:val="0"/>
          <w:divBdr>
            <w:top w:val="none" w:sz="0" w:space="0" w:color="auto"/>
            <w:left w:val="none" w:sz="0" w:space="0" w:color="auto"/>
            <w:bottom w:val="none" w:sz="0" w:space="0" w:color="auto"/>
            <w:right w:val="none" w:sz="0" w:space="0" w:color="auto"/>
          </w:divBdr>
        </w:div>
        <w:div w:id="1097483774">
          <w:marLeft w:val="640"/>
          <w:marRight w:val="0"/>
          <w:marTop w:val="0"/>
          <w:marBottom w:val="0"/>
          <w:divBdr>
            <w:top w:val="none" w:sz="0" w:space="0" w:color="auto"/>
            <w:left w:val="none" w:sz="0" w:space="0" w:color="auto"/>
            <w:bottom w:val="none" w:sz="0" w:space="0" w:color="auto"/>
            <w:right w:val="none" w:sz="0" w:space="0" w:color="auto"/>
          </w:divBdr>
        </w:div>
        <w:div w:id="1127040753">
          <w:marLeft w:val="640"/>
          <w:marRight w:val="0"/>
          <w:marTop w:val="0"/>
          <w:marBottom w:val="0"/>
          <w:divBdr>
            <w:top w:val="none" w:sz="0" w:space="0" w:color="auto"/>
            <w:left w:val="none" w:sz="0" w:space="0" w:color="auto"/>
            <w:bottom w:val="none" w:sz="0" w:space="0" w:color="auto"/>
            <w:right w:val="none" w:sz="0" w:space="0" w:color="auto"/>
          </w:divBdr>
        </w:div>
        <w:div w:id="617293884">
          <w:marLeft w:val="640"/>
          <w:marRight w:val="0"/>
          <w:marTop w:val="0"/>
          <w:marBottom w:val="0"/>
          <w:divBdr>
            <w:top w:val="none" w:sz="0" w:space="0" w:color="auto"/>
            <w:left w:val="none" w:sz="0" w:space="0" w:color="auto"/>
            <w:bottom w:val="none" w:sz="0" w:space="0" w:color="auto"/>
            <w:right w:val="none" w:sz="0" w:space="0" w:color="auto"/>
          </w:divBdr>
        </w:div>
        <w:div w:id="322053074">
          <w:marLeft w:val="640"/>
          <w:marRight w:val="0"/>
          <w:marTop w:val="0"/>
          <w:marBottom w:val="0"/>
          <w:divBdr>
            <w:top w:val="none" w:sz="0" w:space="0" w:color="auto"/>
            <w:left w:val="none" w:sz="0" w:space="0" w:color="auto"/>
            <w:bottom w:val="none" w:sz="0" w:space="0" w:color="auto"/>
            <w:right w:val="none" w:sz="0" w:space="0" w:color="auto"/>
          </w:divBdr>
        </w:div>
        <w:div w:id="999189685">
          <w:marLeft w:val="640"/>
          <w:marRight w:val="0"/>
          <w:marTop w:val="0"/>
          <w:marBottom w:val="0"/>
          <w:divBdr>
            <w:top w:val="none" w:sz="0" w:space="0" w:color="auto"/>
            <w:left w:val="none" w:sz="0" w:space="0" w:color="auto"/>
            <w:bottom w:val="none" w:sz="0" w:space="0" w:color="auto"/>
            <w:right w:val="none" w:sz="0" w:space="0" w:color="auto"/>
          </w:divBdr>
        </w:div>
        <w:div w:id="30541607">
          <w:marLeft w:val="640"/>
          <w:marRight w:val="0"/>
          <w:marTop w:val="0"/>
          <w:marBottom w:val="0"/>
          <w:divBdr>
            <w:top w:val="none" w:sz="0" w:space="0" w:color="auto"/>
            <w:left w:val="none" w:sz="0" w:space="0" w:color="auto"/>
            <w:bottom w:val="none" w:sz="0" w:space="0" w:color="auto"/>
            <w:right w:val="none" w:sz="0" w:space="0" w:color="auto"/>
          </w:divBdr>
        </w:div>
        <w:div w:id="2136898176">
          <w:marLeft w:val="640"/>
          <w:marRight w:val="0"/>
          <w:marTop w:val="0"/>
          <w:marBottom w:val="0"/>
          <w:divBdr>
            <w:top w:val="none" w:sz="0" w:space="0" w:color="auto"/>
            <w:left w:val="none" w:sz="0" w:space="0" w:color="auto"/>
            <w:bottom w:val="none" w:sz="0" w:space="0" w:color="auto"/>
            <w:right w:val="none" w:sz="0" w:space="0" w:color="auto"/>
          </w:divBdr>
        </w:div>
        <w:div w:id="727264886">
          <w:marLeft w:val="640"/>
          <w:marRight w:val="0"/>
          <w:marTop w:val="0"/>
          <w:marBottom w:val="0"/>
          <w:divBdr>
            <w:top w:val="none" w:sz="0" w:space="0" w:color="auto"/>
            <w:left w:val="none" w:sz="0" w:space="0" w:color="auto"/>
            <w:bottom w:val="none" w:sz="0" w:space="0" w:color="auto"/>
            <w:right w:val="none" w:sz="0" w:space="0" w:color="auto"/>
          </w:divBdr>
        </w:div>
        <w:div w:id="214122016">
          <w:marLeft w:val="640"/>
          <w:marRight w:val="0"/>
          <w:marTop w:val="0"/>
          <w:marBottom w:val="0"/>
          <w:divBdr>
            <w:top w:val="none" w:sz="0" w:space="0" w:color="auto"/>
            <w:left w:val="none" w:sz="0" w:space="0" w:color="auto"/>
            <w:bottom w:val="none" w:sz="0" w:space="0" w:color="auto"/>
            <w:right w:val="none" w:sz="0" w:space="0" w:color="auto"/>
          </w:divBdr>
        </w:div>
        <w:div w:id="1839226824">
          <w:marLeft w:val="640"/>
          <w:marRight w:val="0"/>
          <w:marTop w:val="0"/>
          <w:marBottom w:val="0"/>
          <w:divBdr>
            <w:top w:val="none" w:sz="0" w:space="0" w:color="auto"/>
            <w:left w:val="none" w:sz="0" w:space="0" w:color="auto"/>
            <w:bottom w:val="none" w:sz="0" w:space="0" w:color="auto"/>
            <w:right w:val="none" w:sz="0" w:space="0" w:color="auto"/>
          </w:divBdr>
        </w:div>
        <w:div w:id="277490547">
          <w:marLeft w:val="640"/>
          <w:marRight w:val="0"/>
          <w:marTop w:val="0"/>
          <w:marBottom w:val="0"/>
          <w:divBdr>
            <w:top w:val="none" w:sz="0" w:space="0" w:color="auto"/>
            <w:left w:val="none" w:sz="0" w:space="0" w:color="auto"/>
            <w:bottom w:val="none" w:sz="0" w:space="0" w:color="auto"/>
            <w:right w:val="none" w:sz="0" w:space="0" w:color="auto"/>
          </w:divBdr>
        </w:div>
        <w:div w:id="1743603680">
          <w:marLeft w:val="640"/>
          <w:marRight w:val="0"/>
          <w:marTop w:val="0"/>
          <w:marBottom w:val="0"/>
          <w:divBdr>
            <w:top w:val="none" w:sz="0" w:space="0" w:color="auto"/>
            <w:left w:val="none" w:sz="0" w:space="0" w:color="auto"/>
            <w:bottom w:val="none" w:sz="0" w:space="0" w:color="auto"/>
            <w:right w:val="none" w:sz="0" w:space="0" w:color="auto"/>
          </w:divBdr>
        </w:div>
        <w:div w:id="1941181468">
          <w:marLeft w:val="640"/>
          <w:marRight w:val="0"/>
          <w:marTop w:val="0"/>
          <w:marBottom w:val="0"/>
          <w:divBdr>
            <w:top w:val="none" w:sz="0" w:space="0" w:color="auto"/>
            <w:left w:val="none" w:sz="0" w:space="0" w:color="auto"/>
            <w:bottom w:val="none" w:sz="0" w:space="0" w:color="auto"/>
            <w:right w:val="none" w:sz="0" w:space="0" w:color="auto"/>
          </w:divBdr>
        </w:div>
        <w:div w:id="248346191">
          <w:marLeft w:val="640"/>
          <w:marRight w:val="0"/>
          <w:marTop w:val="0"/>
          <w:marBottom w:val="0"/>
          <w:divBdr>
            <w:top w:val="none" w:sz="0" w:space="0" w:color="auto"/>
            <w:left w:val="none" w:sz="0" w:space="0" w:color="auto"/>
            <w:bottom w:val="none" w:sz="0" w:space="0" w:color="auto"/>
            <w:right w:val="none" w:sz="0" w:space="0" w:color="auto"/>
          </w:divBdr>
        </w:div>
        <w:div w:id="1759252903">
          <w:marLeft w:val="640"/>
          <w:marRight w:val="0"/>
          <w:marTop w:val="0"/>
          <w:marBottom w:val="0"/>
          <w:divBdr>
            <w:top w:val="none" w:sz="0" w:space="0" w:color="auto"/>
            <w:left w:val="none" w:sz="0" w:space="0" w:color="auto"/>
            <w:bottom w:val="none" w:sz="0" w:space="0" w:color="auto"/>
            <w:right w:val="none" w:sz="0" w:space="0" w:color="auto"/>
          </w:divBdr>
        </w:div>
        <w:div w:id="1130904864">
          <w:marLeft w:val="640"/>
          <w:marRight w:val="0"/>
          <w:marTop w:val="0"/>
          <w:marBottom w:val="0"/>
          <w:divBdr>
            <w:top w:val="none" w:sz="0" w:space="0" w:color="auto"/>
            <w:left w:val="none" w:sz="0" w:space="0" w:color="auto"/>
            <w:bottom w:val="none" w:sz="0" w:space="0" w:color="auto"/>
            <w:right w:val="none" w:sz="0" w:space="0" w:color="auto"/>
          </w:divBdr>
        </w:div>
        <w:div w:id="309746911">
          <w:marLeft w:val="640"/>
          <w:marRight w:val="0"/>
          <w:marTop w:val="0"/>
          <w:marBottom w:val="0"/>
          <w:divBdr>
            <w:top w:val="none" w:sz="0" w:space="0" w:color="auto"/>
            <w:left w:val="none" w:sz="0" w:space="0" w:color="auto"/>
            <w:bottom w:val="none" w:sz="0" w:space="0" w:color="auto"/>
            <w:right w:val="none" w:sz="0" w:space="0" w:color="auto"/>
          </w:divBdr>
        </w:div>
        <w:div w:id="216863991">
          <w:marLeft w:val="640"/>
          <w:marRight w:val="0"/>
          <w:marTop w:val="0"/>
          <w:marBottom w:val="0"/>
          <w:divBdr>
            <w:top w:val="none" w:sz="0" w:space="0" w:color="auto"/>
            <w:left w:val="none" w:sz="0" w:space="0" w:color="auto"/>
            <w:bottom w:val="none" w:sz="0" w:space="0" w:color="auto"/>
            <w:right w:val="none" w:sz="0" w:space="0" w:color="auto"/>
          </w:divBdr>
        </w:div>
        <w:div w:id="1436246183">
          <w:marLeft w:val="640"/>
          <w:marRight w:val="0"/>
          <w:marTop w:val="0"/>
          <w:marBottom w:val="0"/>
          <w:divBdr>
            <w:top w:val="none" w:sz="0" w:space="0" w:color="auto"/>
            <w:left w:val="none" w:sz="0" w:space="0" w:color="auto"/>
            <w:bottom w:val="none" w:sz="0" w:space="0" w:color="auto"/>
            <w:right w:val="none" w:sz="0" w:space="0" w:color="auto"/>
          </w:divBdr>
        </w:div>
        <w:div w:id="104277523">
          <w:marLeft w:val="640"/>
          <w:marRight w:val="0"/>
          <w:marTop w:val="0"/>
          <w:marBottom w:val="0"/>
          <w:divBdr>
            <w:top w:val="none" w:sz="0" w:space="0" w:color="auto"/>
            <w:left w:val="none" w:sz="0" w:space="0" w:color="auto"/>
            <w:bottom w:val="none" w:sz="0" w:space="0" w:color="auto"/>
            <w:right w:val="none" w:sz="0" w:space="0" w:color="auto"/>
          </w:divBdr>
        </w:div>
      </w:divsChild>
    </w:div>
    <w:div w:id="1199048514">
      <w:bodyDiv w:val="1"/>
      <w:marLeft w:val="0"/>
      <w:marRight w:val="0"/>
      <w:marTop w:val="0"/>
      <w:marBottom w:val="0"/>
      <w:divBdr>
        <w:top w:val="none" w:sz="0" w:space="0" w:color="auto"/>
        <w:left w:val="none" w:sz="0" w:space="0" w:color="auto"/>
        <w:bottom w:val="none" w:sz="0" w:space="0" w:color="auto"/>
        <w:right w:val="none" w:sz="0" w:space="0" w:color="auto"/>
      </w:divBdr>
      <w:divsChild>
        <w:div w:id="1795975894">
          <w:marLeft w:val="640"/>
          <w:marRight w:val="0"/>
          <w:marTop w:val="0"/>
          <w:marBottom w:val="0"/>
          <w:divBdr>
            <w:top w:val="none" w:sz="0" w:space="0" w:color="auto"/>
            <w:left w:val="none" w:sz="0" w:space="0" w:color="auto"/>
            <w:bottom w:val="none" w:sz="0" w:space="0" w:color="auto"/>
            <w:right w:val="none" w:sz="0" w:space="0" w:color="auto"/>
          </w:divBdr>
        </w:div>
        <w:div w:id="1019239165">
          <w:marLeft w:val="640"/>
          <w:marRight w:val="0"/>
          <w:marTop w:val="0"/>
          <w:marBottom w:val="0"/>
          <w:divBdr>
            <w:top w:val="none" w:sz="0" w:space="0" w:color="auto"/>
            <w:left w:val="none" w:sz="0" w:space="0" w:color="auto"/>
            <w:bottom w:val="none" w:sz="0" w:space="0" w:color="auto"/>
            <w:right w:val="none" w:sz="0" w:space="0" w:color="auto"/>
          </w:divBdr>
        </w:div>
        <w:div w:id="1278486492">
          <w:marLeft w:val="640"/>
          <w:marRight w:val="0"/>
          <w:marTop w:val="0"/>
          <w:marBottom w:val="0"/>
          <w:divBdr>
            <w:top w:val="none" w:sz="0" w:space="0" w:color="auto"/>
            <w:left w:val="none" w:sz="0" w:space="0" w:color="auto"/>
            <w:bottom w:val="none" w:sz="0" w:space="0" w:color="auto"/>
            <w:right w:val="none" w:sz="0" w:space="0" w:color="auto"/>
          </w:divBdr>
        </w:div>
        <w:div w:id="1084372310">
          <w:marLeft w:val="640"/>
          <w:marRight w:val="0"/>
          <w:marTop w:val="0"/>
          <w:marBottom w:val="0"/>
          <w:divBdr>
            <w:top w:val="none" w:sz="0" w:space="0" w:color="auto"/>
            <w:left w:val="none" w:sz="0" w:space="0" w:color="auto"/>
            <w:bottom w:val="none" w:sz="0" w:space="0" w:color="auto"/>
            <w:right w:val="none" w:sz="0" w:space="0" w:color="auto"/>
          </w:divBdr>
        </w:div>
        <w:div w:id="1197431074">
          <w:marLeft w:val="640"/>
          <w:marRight w:val="0"/>
          <w:marTop w:val="0"/>
          <w:marBottom w:val="0"/>
          <w:divBdr>
            <w:top w:val="none" w:sz="0" w:space="0" w:color="auto"/>
            <w:left w:val="none" w:sz="0" w:space="0" w:color="auto"/>
            <w:bottom w:val="none" w:sz="0" w:space="0" w:color="auto"/>
            <w:right w:val="none" w:sz="0" w:space="0" w:color="auto"/>
          </w:divBdr>
        </w:div>
        <w:div w:id="414087301">
          <w:marLeft w:val="640"/>
          <w:marRight w:val="0"/>
          <w:marTop w:val="0"/>
          <w:marBottom w:val="0"/>
          <w:divBdr>
            <w:top w:val="none" w:sz="0" w:space="0" w:color="auto"/>
            <w:left w:val="none" w:sz="0" w:space="0" w:color="auto"/>
            <w:bottom w:val="none" w:sz="0" w:space="0" w:color="auto"/>
            <w:right w:val="none" w:sz="0" w:space="0" w:color="auto"/>
          </w:divBdr>
        </w:div>
        <w:div w:id="523714264">
          <w:marLeft w:val="640"/>
          <w:marRight w:val="0"/>
          <w:marTop w:val="0"/>
          <w:marBottom w:val="0"/>
          <w:divBdr>
            <w:top w:val="none" w:sz="0" w:space="0" w:color="auto"/>
            <w:left w:val="none" w:sz="0" w:space="0" w:color="auto"/>
            <w:bottom w:val="none" w:sz="0" w:space="0" w:color="auto"/>
            <w:right w:val="none" w:sz="0" w:space="0" w:color="auto"/>
          </w:divBdr>
        </w:div>
        <w:div w:id="117838873">
          <w:marLeft w:val="640"/>
          <w:marRight w:val="0"/>
          <w:marTop w:val="0"/>
          <w:marBottom w:val="0"/>
          <w:divBdr>
            <w:top w:val="none" w:sz="0" w:space="0" w:color="auto"/>
            <w:left w:val="none" w:sz="0" w:space="0" w:color="auto"/>
            <w:bottom w:val="none" w:sz="0" w:space="0" w:color="auto"/>
            <w:right w:val="none" w:sz="0" w:space="0" w:color="auto"/>
          </w:divBdr>
        </w:div>
        <w:div w:id="20937835">
          <w:marLeft w:val="640"/>
          <w:marRight w:val="0"/>
          <w:marTop w:val="0"/>
          <w:marBottom w:val="0"/>
          <w:divBdr>
            <w:top w:val="none" w:sz="0" w:space="0" w:color="auto"/>
            <w:left w:val="none" w:sz="0" w:space="0" w:color="auto"/>
            <w:bottom w:val="none" w:sz="0" w:space="0" w:color="auto"/>
            <w:right w:val="none" w:sz="0" w:space="0" w:color="auto"/>
          </w:divBdr>
        </w:div>
        <w:div w:id="1348869837">
          <w:marLeft w:val="640"/>
          <w:marRight w:val="0"/>
          <w:marTop w:val="0"/>
          <w:marBottom w:val="0"/>
          <w:divBdr>
            <w:top w:val="none" w:sz="0" w:space="0" w:color="auto"/>
            <w:left w:val="none" w:sz="0" w:space="0" w:color="auto"/>
            <w:bottom w:val="none" w:sz="0" w:space="0" w:color="auto"/>
            <w:right w:val="none" w:sz="0" w:space="0" w:color="auto"/>
          </w:divBdr>
        </w:div>
        <w:div w:id="924530842">
          <w:marLeft w:val="640"/>
          <w:marRight w:val="0"/>
          <w:marTop w:val="0"/>
          <w:marBottom w:val="0"/>
          <w:divBdr>
            <w:top w:val="none" w:sz="0" w:space="0" w:color="auto"/>
            <w:left w:val="none" w:sz="0" w:space="0" w:color="auto"/>
            <w:bottom w:val="none" w:sz="0" w:space="0" w:color="auto"/>
            <w:right w:val="none" w:sz="0" w:space="0" w:color="auto"/>
          </w:divBdr>
        </w:div>
        <w:div w:id="2011132639">
          <w:marLeft w:val="640"/>
          <w:marRight w:val="0"/>
          <w:marTop w:val="0"/>
          <w:marBottom w:val="0"/>
          <w:divBdr>
            <w:top w:val="none" w:sz="0" w:space="0" w:color="auto"/>
            <w:left w:val="none" w:sz="0" w:space="0" w:color="auto"/>
            <w:bottom w:val="none" w:sz="0" w:space="0" w:color="auto"/>
            <w:right w:val="none" w:sz="0" w:space="0" w:color="auto"/>
          </w:divBdr>
        </w:div>
        <w:div w:id="247929092">
          <w:marLeft w:val="640"/>
          <w:marRight w:val="0"/>
          <w:marTop w:val="0"/>
          <w:marBottom w:val="0"/>
          <w:divBdr>
            <w:top w:val="none" w:sz="0" w:space="0" w:color="auto"/>
            <w:left w:val="none" w:sz="0" w:space="0" w:color="auto"/>
            <w:bottom w:val="none" w:sz="0" w:space="0" w:color="auto"/>
            <w:right w:val="none" w:sz="0" w:space="0" w:color="auto"/>
          </w:divBdr>
        </w:div>
        <w:div w:id="1321272735">
          <w:marLeft w:val="640"/>
          <w:marRight w:val="0"/>
          <w:marTop w:val="0"/>
          <w:marBottom w:val="0"/>
          <w:divBdr>
            <w:top w:val="none" w:sz="0" w:space="0" w:color="auto"/>
            <w:left w:val="none" w:sz="0" w:space="0" w:color="auto"/>
            <w:bottom w:val="none" w:sz="0" w:space="0" w:color="auto"/>
            <w:right w:val="none" w:sz="0" w:space="0" w:color="auto"/>
          </w:divBdr>
        </w:div>
        <w:div w:id="542837252">
          <w:marLeft w:val="640"/>
          <w:marRight w:val="0"/>
          <w:marTop w:val="0"/>
          <w:marBottom w:val="0"/>
          <w:divBdr>
            <w:top w:val="none" w:sz="0" w:space="0" w:color="auto"/>
            <w:left w:val="none" w:sz="0" w:space="0" w:color="auto"/>
            <w:bottom w:val="none" w:sz="0" w:space="0" w:color="auto"/>
            <w:right w:val="none" w:sz="0" w:space="0" w:color="auto"/>
          </w:divBdr>
        </w:div>
        <w:div w:id="1420835021">
          <w:marLeft w:val="640"/>
          <w:marRight w:val="0"/>
          <w:marTop w:val="0"/>
          <w:marBottom w:val="0"/>
          <w:divBdr>
            <w:top w:val="none" w:sz="0" w:space="0" w:color="auto"/>
            <w:left w:val="none" w:sz="0" w:space="0" w:color="auto"/>
            <w:bottom w:val="none" w:sz="0" w:space="0" w:color="auto"/>
            <w:right w:val="none" w:sz="0" w:space="0" w:color="auto"/>
          </w:divBdr>
        </w:div>
        <w:div w:id="874737026">
          <w:marLeft w:val="640"/>
          <w:marRight w:val="0"/>
          <w:marTop w:val="0"/>
          <w:marBottom w:val="0"/>
          <w:divBdr>
            <w:top w:val="none" w:sz="0" w:space="0" w:color="auto"/>
            <w:left w:val="none" w:sz="0" w:space="0" w:color="auto"/>
            <w:bottom w:val="none" w:sz="0" w:space="0" w:color="auto"/>
            <w:right w:val="none" w:sz="0" w:space="0" w:color="auto"/>
          </w:divBdr>
        </w:div>
        <w:div w:id="806167226">
          <w:marLeft w:val="640"/>
          <w:marRight w:val="0"/>
          <w:marTop w:val="0"/>
          <w:marBottom w:val="0"/>
          <w:divBdr>
            <w:top w:val="none" w:sz="0" w:space="0" w:color="auto"/>
            <w:left w:val="none" w:sz="0" w:space="0" w:color="auto"/>
            <w:bottom w:val="none" w:sz="0" w:space="0" w:color="auto"/>
            <w:right w:val="none" w:sz="0" w:space="0" w:color="auto"/>
          </w:divBdr>
        </w:div>
        <w:div w:id="987782974">
          <w:marLeft w:val="640"/>
          <w:marRight w:val="0"/>
          <w:marTop w:val="0"/>
          <w:marBottom w:val="0"/>
          <w:divBdr>
            <w:top w:val="none" w:sz="0" w:space="0" w:color="auto"/>
            <w:left w:val="none" w:sz="0" w:space="0" w:color="auto"/>
            <w:bottom w:val="none" w:sz="0" w:space="0" w:color="auto"/>
            <w:right w:val="none" w:sz="0" w:space="0" w:color="auto"/>
          </w:divBdr>
        </w:div>
        <w:div w:id="1623464111">
          <w:marLeft w:val="640"/>
          <w:marRight w:val="0"/>
          <w:marTop w:val="0"/>
          <w:marBottom w:val="0"/>
          <w:divBdr>
            <w:top w:val="none" w:sz="0" w:space="0" w:color="auto"/>
            <w:left w:val="none" w:sz="0" w:space="0" w:color="auto"/>
            <w:bottom w:val="none" w:sz="0" w:space="0" w:color="auto"/>
            <w:right w:val="none" w:sz="0" w:space="0" w:color="auto"/>
          </w:divBdr>
        </w:div>
        <w:div w:id="2001302836">
          <w:marLeft w:val="640"/>
          <w:marRight w:val="0"/>
          <w:marTop w:val="0"/>
          <w:marBottom w:val="0"/>
          <w:divBdr>
            <w:top w:val="none" w:sz="0" w:space="0" w:color="auto"/>
            <w:left w:val="none" w:sz="0" w:space="0" w:color="auto"/>
            <w:bottom w:val="none" w:sz="0" w:space="0" w:color="auto"/>
            <w:right w:val="none" w:sz="0" w:space="0" w:color="auto"/>
          </w:divBdr>
        </w:div>
        <w:div w:id="63649300">
          <w:marLeft w:val="640"/>
          <w:marRight w:val="0"/>
          <w:marTop w:val="0"/>
          <w:marBottom w:val="0"/>
          <w:divBdr>
            <w:top w:val="none" w:sz="0" w:space="0" w:color="auto"/>
            <w:left w:val="none" w:sz="0" w:space="0" w:color="auto"/>
            <w:bottom w:val="none" w:sz="0" w:space="0" w:color="auto"/>
            <w:right w:val="none" w:sz="0" w:space="0" w:color="auto"/>
          </w:divBdr>
        </w:div>
        <w:div w:id="989405746">
          <w:marLeft w:val="640"/>
          <w:marRight w:val="0"/>
          <w:marTop w:val="0"/>
          <w:marBottom w:val="0"/>
          <w:divBdr>
            <w:top w:val="none" w:sz="0" w:space="0" w:color="auto"/>
            <w:left w:val="none" w:sz="0" w:space="0" w:color="auto"/>
            <w:bottom w:val="none" w:sz="0" w:space="0" w:color="auto"/>
            <w:right w:val="none" w:sz="0" w:space="0" w:color="auto"/>
          </w:divBdr>
        </w:div>
        <w:div w:id="2036155501">
          <w:marLeft w:val="640"/>
          <w:marRight w:val="0"/>
          <w:marTop w:val="0"/>
          <w:marBottom w:val="0"/>
          <w:divBdr>
            <w:top w:val="none" w:sz="0" w:space="0" w:color="auto"/>
            <w:left w:val="none" w:sz="0" w:space="0" w:color="auto"/>
            <w:bottom w:val="none" w:sz="0" w:space="0" w:color="auto"/>
            <w:right w:val="none" w:sz="0" w:space="0" w:color="auto"/>
          </w:divBdr>
        </w:div>
        <w:div w:id="894971141">
          <w:marLeft w:val="640"/>
          <w:marRight w:val="0"/>
          <w:marTop w:val="0"/>
          <w:marBottom w:val="0"/>
          <w:divBdr>
            <w:top w:val="none" w:sz="0" w:space="0" w:color="auto"/>
            <w:left w:val="none" w:sz="0" w:space="0" w:color="auto"/>
            <w:bottom w:val="none" w:sz="0" w:space="0" w:color="auto"/>
            <w:right w:val="none" w:sz="0" w:space="0" w:color="auto"/>
          </w:divBdr>
        </w:div>
        <w:div w:id="531773503">
          <w:marLeft w:val="640"/>
          <w:marRight w:val="0"/>
          <w:marTop w:val="0"/>
          <w:marBottom w:val="0"/>
          <w:divBdr>
            <w:top w:val="none" w:sz="0" w:space="0" w:color="auto"/>
            <w:left w:val="none" w:sz="0" w:space="0" w:color="auto"/>
            <w:bottom w:val="none" w:sz="0" w:space="0" w:color="auto"/>
            <w:right w:val="none" w:sz="0" w:space="0" w:color="auto"/>
          </w:divBdr>
        </w:div>
        <w:div w:id="1421944516">
          <w:marLeft w:val="640"/>
          <w:marRight w:val="0"/>
          <w:marTop w:val="0"/>
          <w:marBottom w:val="0"/>
          <w:divBdr>
            <w:top w:val="none" w:sz="0" w:space="0" w:color="auto"/>
            <w:left w:val="none" w:sz="0" w:space="0" w:color="auto"/>
            <w:bottom w:val="none" w:sz="0" w:space="0" w:color="auto"/>
            <w:right w:val="none" w:sz="0" w:space="0" w:color="auto"/>
          </w:divBdr>
        </w:div>
        <w:div w:id="1253930446">
          <w:marLeft w:val="640"/>
          <w:marRight w:val="0"/>
          <w:marTop w:val="0"/>
          <w:marBottom w:val="0"/>
          <w:divBdr>
            <w:top w:val="none" w:sz="0" w:space="0" w:color="auto"/>
            <w:left w:val="none" w:sz="0" w:space="0" w:color="auto"/>
            <w:bottom w:val="none" w:sz="0" w:space="0" w:color="auto"/>
            <w:right w:val="none" w:sz="0" w:space="0" w:color="auto"/>
          </w:divBdr>
        </w:div>
        <w:div w:id="342783279">
          <w:marLeft w:val="640"/>
          <w:marRight w:val="0"/>
          <w:marTop w:val="0"/>
          <w:marBottom w:val="0"/>
          <w:divBdr>
            <w:top w:val="none" w:sz="0" w:space="0" w:color="auto"/>
            <w:left w:val="none" w:sz="0" w:space="0" w:color="auto"/>
            <w:bottom w:val="none" w:sz="0" w:space="0" w:color="auto"/>
            <w:right w:val="none" w:sz="0" w:space="0" w:color="auto"/>
          </w:divBdr>
        </w:div>
        <w:div w:id="915280850">
          <w:marLeft w:val="640"/>
          <w:marRight w:val="0"/>
          <w:marTop w:val="0"/>
          <w:marBottom w:val="0"/>
          <w:divBdr>
            <w:top w:val="none" w:sz="0" w:space="0" w:color="auto"/>
            <w:left w:val="none" w:sz="0" w:space="0" w:color="auto"/>
            <w:bottom w:val="none" w:sz="0" w:space="0" w:color="auto"/>
            <w:right w:val="none" w:sz="0" w:space="0" w:color="auto"/>
          </w:divBdr>
        </w:div>
        <w:div w:id="1694191067">
          <w:marLeft w:val="640"/>
          <w:marRight w:val="0"/>
          <w:marTop w:val="0"/>
          <w:marBottom w:val="0"/>
          <w:divBdr>
            <w:top w:val="none" w:sz="0" w:space="0" w:color="auto"/>
            <w:left w:val="none" w:sz="0" w:space="0" w:color="auto"/>
            <w:bottom w:val="none" w:sz="0" w:space="0" w:color="auto"/>
            <w:right w:val="none" w:sz="0" w:space="0" w:color="auto"/>
          </w:divBdr>
        </w:div>
        <w:div w:id="2044397134">
          <w:marLeft w:val="640"/>
          <w:marRight w:val="0"/>
          <w:marTop w:val="0"/>
          <w:marBottom w:val="0"/>
          <w:divBdr>
            <w:top w:val="none" w:sz="0" w:space="0" w:color="auto"/>
            <w:left w:val="none" w:sz="0" w:space="0" w:color="auto"/>
            <w:bottom w:val="none" w:sz="0" w:space="0" w:color="auto"/>
            <w:right w:val="none" w:sz="0" w:space="0" w:color="auto"/>
          </w:divBdr>
        </w:div>
        <w:div w:id="2038506135">
          <w:marLeft w:val="640"/>
          <w:marRight w:val="0"/>
          <w:marTop w:val="0"/>
          <w:marBottom w:val="0"/>
          <w:divBdr>
            <w:top w:val="none" w:sz="0" w:space="0" w:color="auto"/>
            <w:left w:val="none" w:sz="0" w:space="0" w:color="auto"/>
            <w:bottom w:val="none" w:sz="0" w:space="0" w:color="auto"/>
            <w:right w:val="none" w:sz="0" w:space="0" w:color="auto"/>
          </w:divBdr>
        </w:div>
        <w:div w:id="83190590">
          <w:marLeft w:val="640"/>
          <w:marRight w:val="0"/>
          <w:marTop w:val="0"/>
          <w:marBottom w:val="0"/>
          <w:divBdr>
            <w:top w:val="none" w:sz="0" w:space="0" w:color="auto"/>
            <w:left w:val="none" w:sz="0" w:space="0" w:color="auto"/>
            <w:bottom w:val="none" w:sz="0" w:space="0" w:color="auto"/>
            <w:right w:val="none" w:sz="0" w:space="0" w:color="auto"/>
          </w:divBdr>
        </w:div>
        <w:div w:id="1806266577">
          <w:marLeft w:val="640"/>
          <w:marRight w:val="0"/>
          <w:marTop w:val="0"/>
          <w:marBottom w:val="0"/>
          <w:divBdr>
            <w:top w:val="none" w:sz="0" w:space="0" w:color="auto"/>
            <w:left w:val="none" w:sz="0" w:space="0" w:color="auto"/>
            <w:bottom w:val="none" w:sz="0" w:space="0" w:color="auto"/>
            <w:right w:val="none" w:sz="0" w:space="0" w:color="auto"/>
          </w:divBdr>
        </w:div>
        <w:div w:id="471681864">
          <w:marLeft w:val="640"/>
          <w:marRight w:val="0"/>
          <w:marTop w:val="0"/>
          <w:marBottom w:val="0"/>
          <w:divBdr>
            <w:top w:val="none" w:sz="0" w:space="0" w:color="auto"/>
            <w:left w:val="none" w:sz="0" w:space="0" w:color="auto"/>
            <w:bottom w:val="none" w:sz="0" w:space="0" w:color="auto"/>
            <w:right w:val="none" w:sz="0" w:space="0" w:color="auto"/>
          </w:divBdr>
        </w:div>
        <w:div w:id="345056896">
          <w:marLeft w:val="640"/>
          <w:marRight w:val="0"/>
          <w:marTop w:val="0"/>
          <w:marBottom w:val="0"/>
          <w:divBdr>
            <w:top w:val="none" w:sz="0" w:space="0" w:color="auto"/>
            <w:left w:val="none" w:sz="0" w:space="0" w:color="auto"/>
            <w:bottom w:val="none" w:sz="0" w:space="0" w:color="auto"/>
            <w:right w:val="none" w:sz="0" w:space="0" w:color="auto"/>
          </w:divBdr>
        </w:div>
        <w:div w:id="104539586">
          <w:marLeft w:val="640"/>
          <w:marRight w:val="0"/>
          <w:marTop w:val="0"/>
          <w:marBottom w:val="0"/>
          <w:divBdr>
            <w:top w:val="none" w:sz="0" w:space="0" w:color="auto"/>
            <w:left w:val="none" w:sz="0" w:space="0" w:color="auto"/>
            <w:bottom w:val="none" w:sz="0" w:space="0" w:color="auto"/>
            <w:right w:val="none" w:sz="0" w:space="0" w:color="auto"/>
          </w:divBdr>
        </w:div>
        <w:div w:id="392386835">
          <w:marLeft w:val="640"/>
          <w:marRight w:val="0"/>
          <w:marTop w:val="0"/>
          <w:marBottom w:val="0"/>
          <w:divBdr>
            <w:top w:val="none" w:sz="0" w:space="0" w:color="auto"/>
            <w:left w:val="none" w:sz="0" w:space="0" w:color="auto"/>
            <w:bottom w:val="none" w:sz="0" w:space="0" w:color="auto"/>
            <w:right w:val="none" w:sz="0" w:space="0" w:color="auto"/>
          </w:divBdr>
        </w:div>
        <w:div w:id="1397513004">
          <w:marLeft w:val="640"/>
          <w:marRight w:val="0"/>
          <w:marTop w:val="0"/>
          <w:marBottom w:val="0"/>
          <w:divBdr>
            <w:top w:val="none" w:sz="0" w:space="0" w:color="auto"/>
            <w:left w:val="none" w:sz="0" w:space="0" w:color="auto"/>
            <w:bottom w:val="none" w:sz="0" w:space="0" w:color="auto"/>
            <w:right w:val="none" w:sz="0" w:space="0" w:color="auto"/>
          </w:divBdr>
        </w:div>
        <w:div w:id="1522741177">
          <w:marLeft w:val="640"/>
          <w:marRight w:val="0"/>
          <w:marTop w:val="0"/>
          <w:marBottom w:val="0"/>
          <w:divBdr>
            <w:top w:val="none" w:sz="0" w:space="0" w:color="auto"/>
            <w:left w:val="none" w:sz="0" w:space="0" w:color="auto"/>
            <w:bottom w:val="none" w:sz="0" w:space="0" w:color="auto"/>
            <w:right w:val="none" w:sz="0" w:space="0" w:color="auto"/>
          </w:divBdr>
        </w:div>
        <w:div w:id="1607151802">
          <w:marLeft w:val="640"/>
          <w:marRight w:val="0"/>
          <w:marTop w:val="0"/>
          <w:marBottom w:val="0"/>
          <w:divBdr>
            <w:top w:val="none" w:sz="0" w:space="0" w:color="auto"/>
            <w:left w:val="none" w:sz="0" w:space="0" w:color="auto"/>
            <w:bottom w:val="none" w:sz="0" w:space="0" w:color="auto"/>
            <w:right w:val="none" w:sz="0" w:space="0" w:color="auto"/>
          </w:divBdr>
        </w:div>
        <w:div w:id="1539975523">
          <w:marLeft w:val="640"/>
          <w:marRight w:val="0"/>
          <w:marTop w:val="0"/>
          <w:marBottom w:val="0"/>
          <w:divBdr>
            <w:top w:val="none" w:sz="0" w:space="0" w:color="auto"/>
            <w:left w:val="none" w:sz="0" w:space="0" w:color="auto"/>
            <w:bottom w:val="none" w:sz="0" w:space="0" w:color="auto"/>
            <w:right w:val="none" w:sz="0" w:space="0" w:color="auto"/>
          </w:divBdr>
        </w:div>
        <w:div w:id="1272325012">
          <w:marLeft w:val="640"/>
          <w:marRight w:val="0"/>
          <w:marTop w:val="0"/>
          <w:marBottom w:val="0"/>
          <w:divBdr>
            <w:top w:val="none" w:sz="0" w:space="0" w:color="auto"/>
            <w:left w:val="none" w:sz="0" w:space="0" w:color="auto"/>
            <w:bottom w:val="none" w:sz="0" w:space="0" w:color="auto"/>
            <w:right w:val="none" w:sz="0" w:space="0" w:color="auto"/>
          </w:divBdr>
        </w:div>
        <w:div w:id="2094012416">
          <w:marLeft w:val="640"/>
          <w:marRight w:val="0"/>
          <w:marTop w:val="0"/>
          <w:marBottom w:val="0"/>
          <w:divBdr>
            <w:top w:val="none" w:sz="0" w:space="0" w:color="auto"/>
            <w:left w:val="none" w:sz="0" w:space="0" w:color="auto"/>
            <w:bottom w:val="none" w:sz="0" w:space="0" w:color="auto"/>
            <w:right w:val="none" w:sz="0" w:space="0" w:color="auto"/>
          </w:divBdr>
        </w:div>
        <w:div w:id="1011444736">
          <w:marLeft w:val="640"/>
          <w:marRight w:val="0"/>
          <w:marTop w:val="0"/>
          <w:marBottom w:val="0"/>
          <w:divBdr>
            <w:top w:val="none" w:sz="0" w:space="0" w:color="auto"/>
            <w:left w:val="none" w:sz="0" w:space="0" w:color="auto"/>
            <w:bottom w:val="none" w:sz="0" w:space="0" w:color="auto"/>
            <w:right w:val="none" w:sz="0" w:space="0" w:color="auto"/>
          </w:divBdr>
        </w:div>
        <w:div w:id="1488982182">
          <w:marLeft w:val="640"/>
          <w:marRight w:val="0"/>
          <w:marTop w:val="0"/>
          <w:marBottom w:val="0"/>
          <w:divBdr>
            <w:top w:val="none" w:sz="0" w:space="0" w:color="auto"/>
            <w:left w:val="none" w:sz="0" w:space="0" w:color="auto"/>
            <w:bottom w:val="none" w:sz="0" w:space="0" w:color="auto"/>
            <w:right w:val="none" w:sz="0" w:space="0" w:color="auto"/>
          </w:divBdr>
        </w:div>
        <w:div w:id="808979780">
          <w:marLeft w:val="640"/>
          <w:marRight w:val="0"/>
          <w:marTop w:val="0"/>
          <w:marBottom w:val="0"/>
          <w:divBdr>
            <w:top w:val="none" w:sz="0" w:space="0" w:color="auto"/>
            <w:left w:val="none" w:sz="0" w:space="0" w:color="auto"/>
            <w:bottom w:val="none" w:sz="0" w:space="0" w:color="auto"/>
            <w:right w:val="none" w:sz="0" w:space="0" w:color="auto"/>
          </w:divBdr>
        </w:div>
        <w:div w:id="4748212">
          <w:marLeft w:val="640"/>
          <w:marRight w:val="0"/>
          <w:marTop w:val="0"/>
          <w:marBottom w:val="0"/>
          <w:divBdr>
            <w:top w:val="none" w:sz="0" w:space="0" w:color="auto"/>
            <w:left w:val="none" w:sz="0" w:space="0" w:color="auto"/>
            <w:bottom w:val="none" w:sz="0" w:space="0" w:color="auto"/>
            <w:right w:val="none" w:sz="0" w:space="0" w:color="auto"/>
          </w:divBdr>
        </w:div>
        <w:div w:id="1598635862">
          <w:marLeft w:val="640"/>
          <w:marRight w:val="0"/>
          <w:marTop w:val="0"/>
          <w:marBottom w:val="0"/>
          <w:divBdr>
            <w:top w:val="none" w:sz="0" w:space="0" w:color="auto"/>
            <w:left w:val="none" w:sz="0" w:space="0" w:color="auto"/>
            <w:bottom w:val="none" w:sz="0" w:space="0" w:color="auto"/>
            <w:right w:val="none" w:sz="0" w:space="0" w:color="auto"/>
          </w:divBdr>
        </w:div>
        <w:div w:id="1452481214">
          <w:marLeft w:val="640"/>
          <w:marRight w:val="0"/>
          <w:marTop w:val="0"/>
          <w:marBottom w:val="0"/>
          <w:divBdr>
            <w:top w:val="none" w:sz="0" w:space="0" w:color="auto"/>
            <w:left w:val="none" w:sz="0" w:space="0" w:color="auto"/>
            <w:bottom w:val="none" w:sz="0" w:space="0" w:color="auto"/>
            <w:right w:val="none" w:sz="0" w:space="0" w:color="auto"/>
          </w:divBdr>
        </w:div>
        <w:div w:id="1925339126">
          <w:marLeft w:val="640"/>
          <w:marRight w:val="0"/>
          <w:marTop w:val="0"/>
          <w:marBottom w:val="0"/>
          <w:divBdr>
            <w:top w:val="none" w:sz="0" w:space="0" w:color="auto"/>
            <w:left w:val="none" w:sz="0" w:space="0" w:color="auto"/>
            <w:bottom w:val="none" w:sz="0" w:space="0" w:color="auto"/>
            <w:right w:val="none" w:sz="0" w:space="0" w:color="auto"/>
          </w:divBdr>
        </w:div>
        <w:div w:id="252249284">
          <w:marLeft w:val="640"/>
          <w:marRight w:val="0"/>
          <w:marTop w:val="0"/>
          <w:marBottom w:val="0"/>
          <w:divBdr>
            <w:top w:val="none" w:sz="0" w:space="0" w:color="auto"/>
            <w:left w:val="none" w:sz="0" w:space="0" w:color="auto"/>
            <w:bottom w:val="none" w:sz="0" w:space="0" w:color="auto"/>
            <w:right w:val="none" w:sz="0" w:space="0" w:color="auto"/>
          </w:divBdr>
        </w:div>
        <w:div w:id="1595433376">
          <w:marLeft w:val="640"/>
          <w:marRight w:val="0"/>
          <w:marTop w:val="0"/>
          <w:marBottom w:val="0"/>
          <w:divBdr>
            <w:top w:val="none" w:sz="0" w:space="0" w:color="auto"/>
            <w:left w:val="none" w:sz="0" w:space="0" w:color="auto"/>
            <w:bottom w:val="none" w:sz="0" w:space="0" w:color="auto"/>
            <w:right w:val="none" w:sz="0" w:space="0" w:color="auto"/>
          </w:divBdr>
        </w:div>
        <w:div w:id="1232276284">
          <w:marLeft w:val="640"/>
          <w:marRight w:val="0"/>
          <w:marTop w:val="0"/>
          <w:marBottom w:val="0"/>
          <w:divBdr>
            <w:top w:val="none" w:sz="0" w:space="0" w:color="auto"/>
            <w:left w:val="none" w:sz="0" w:space="0" w:color="auto"/>
            <w:bottom w:val="none" w:sz="0" w:space="0" w:color="auto"/>
            <w:right w:val="none" w:sz="0" w:space="0" w:color="auto"/>
          </w:divBdr>
        </w:div>
        <w:div w:id="144976265">
          <w:marLeft w:val="640"/>
          <w:marRight w:val="0"/>
          <w:marTop w:val="0"/>
          <w:marBottom w:val="0"/>
          <w:divBdr>
            <w:top w:val="none" w:sz="0" w:space="0" w:color="auto"/>
            <w:left w:val="none" w:sz="0" w:space="0" w:color="auto"/>
            <w:bottom w:val="none" w:sz="0" w:space="0" w:color="auto"/>
            <w:right w:val="none" w:sz="0" w:space="0" w:color="auto"/>
          </w:divBdr>
        </w:div>
        <w:div w:id="171142554">
          <w:marLeft w:val="640"/>
          <w:marRight w:val="0"/>
          <w:marTop w:val="0"/>
          <w:marBottom w:val="0"/>
          <w:divBdr>
            <w:top w:val="none" w:sz="0" w:space="0" w:color="auto"/>
            <w:left w:val="none" w:sz="0" w:space="0" w:color="auto"/>
            <w:bottom w:val="none" w:sz="0" w:space="0" w:color="auto"/>
            <w:right w:val="none" w:sz="0" w:space="0" w:color="auto"/>
          </w:divBdr>
        </w:div>
        <w:div w:id="1652366801">
          <w:marLeft w:val="640"/>
          <w:marRight w:val="0"/>
          <w:marTop w:val="0"/>
          <w:marBottom w:val="0"/>
          <w:divBdr>
            <w:top w:val="none" w:sz="0" w:space="0" w:color="auto"/>
            <w:left w:val="none" w:sz="0" w:space="0" w:color="auto"/>
            <w:bottom w:val="none" w:sz="0" w:space="0" w:color="auto"/>
            <w:right w:val="none" w:sz="0" w:space="0" w:color="auto"/>
          </w:divBdr>
        </w:div>
        <w:div w:id="1575356487">
          <w:marLeft w:val="640"/>
          <w:marRight w:val="0"/>
          <w:marTop w:val="0"/>
          <w:marBottom w:val="0"/>
          <w:divBdr>
            <w:top w:val="none" w:sz="0" w:space="0" w:color="auto"/>
            <w:left w:val="none" w:sz="0" w:space="0" w:color="auto"/>
            <w:bottom w:val="none" w:sz="0" w:space="0" w:color="auto"/>
            <w:right w:val="none" w:sz="0" w:space="0" w:color="auto"/>
          </w:divBdr>
        </w:div>
        <w:div w:id="177542915">
          <w:marLeft w:val="640"/>
          <w:marRight w:val="0"/>
          <w:marTop w:val="0"/>
          <w:marBottom w:val="0"/>
          <w:divBdr>
            <w:top w:val="none" w:sz="0" w:space="0" w:color="auto"/>
            <w:left w:val="none" w:sz="0" w:space="0" w:color="auto"/>
            <w:bottom w:val="none" w:sz="0" w:space="0" w:color="auto"/>
            <w:right w:val="none" w:sz="0" w:space="0" w:color="auto"/>
          </w:divBdr>
        </w:div>
        <w:div w:id="1314487644">
          <w:marLeft w:val="640"/>
          <w:marRight w:val="0"/>
          <w:marTop w:val="0"/>
          <w:marBottom w:val="0"/>
          <w:divBdr>
            <w:top w:val="none" w:sz="0" w:space="0" w:color="auto"/>
            <w:left w:val="none" w:sz="0" w:space="0" w:color="auto"/>
            <w:bottom w:val="none" w:sz="0" w:space="0" w:color="auto"/>
            <w:right w:val="none" w:sz="0" w:space="0" w:color="auto"/>
          </w:divBdr>
        </w:div>
        <w:div w:id="1886139221">
          <w:marLeft w:val="640"/>
          <w:marRight w:val="0"/>
          <w:marTop w:val="0"/>
          <w:marBottom w:val="0"/>
          <w:divBdr>
            <w:top w:val="none" w:sz="0" w:space="0" w:color="auto"/>
            <w:left w:val="none" w:sz="0" w:space="0" w:color="auto"/>
            <w:bottom w:val="none" w:sz="0" w:space="0" w:color="auto"/>
            <w:right w:val="none" w:sz="0" w:space="0" w:color="auto"/>
          </w:divBdr>
        </w:div>
        <w:div w:id="1233005986">
          <w:marLeft w:val="640"/>
          <w:marRight w:val="0"/>
          <w:marTop w:val="0"/>
          <w:marBottom w:val="0"/>
          <w:divBdr>
            <w:top w:val="none" w:sz="0" w:space="0" w:color="auto"/>
            <w:left w:val="none" w:sz="0" w:space="0" w:color="auto"/>
            <w:bottom w:val="none" w:sz="0" w:space="0" w:color="auto"/>
            <w:right w:val="none" w:sz="0" w:space="0" w:color="auto"/>
          </w:divBdr>
        </w:div>
        <w:div w:id="604772189">
          <w:marLeft w:val="640"/>
          <w:marRight w:val="0"/>
          <w:marTop w:val="0"/>
          <w:marBottom w:val="0"/>
          <w:divBdr>
            <w:top w:val="none" w:sz="0" w:space="0" w:color="auto"/>
            <w:left w:val="none" w:sz="0" w:space="0" w:color="auto"/>
            <w:bottom w:val="none" w:sz="0" w:space="0" w:color="auto"/>
            <w:right w:val="none" w:sz="0" w:space="0" w:color="auto"/>
          </w:divBdr>
        </w:div>
        <w:div w:id="1324820078">
          <w:marLeft w:val="640"/>
          <w:marRight w:val="0"/>
          <w:marTop w:val="0"/>
          <w:marBottom w:val="0"/>
          <w:divBdr>
            <w:top w:val="none" w:sz="0" w:space="0" w:color="auto"/>
            <w:left w:val="none" w:sz="0" w:space="0" w:color="auto"/>
            <w:bottom w:val="none" w:sz="0" w:space="0" w:color="auto"/>
            <w:right w:val="none" w:sz="0" w:space="0" w:color="auto"/>
          </w:divBdr>
        </w:div>
        <w:div w:id="1747192117">
          <w:marLeft w:val="640"/>
          <w:marRight w:val="0"/>
          <w:marTop w:val="0"/>
          <w:marBottom w:val="0"/>
          <w:divBdr>
            <w:top w:val="none" w:sz="0" w:space="0" w:color="auto"/>
            <w:left w:val="none" w:sz="0" w:space="0" w:color="auto"/>
            <w:bottom w:val="none" w:sz="0" w:space="0" w:color="auto"/>
            <w:right w:val="none" w:sz="0" w:space="0" w:color="auto"/>
          </w:divBdr>
        </w:div>
        <w:div w:id="1307856185">
          <w:marLeft w:val="640"/>
          <w:marRight w:val="0"/>
          <w:marTop w:val="0"/>
          <w:marBottom w:val="0"/>
          <w:divBdr>
            <w:top w:val="none" w:sz="0" w:space="0" w:color="auto"/>
            <w:left w:val="none" w:sz="0" w:space="0" w:color="auto"/>
            <w:bottom w:val="none" w:sz="0" w:space="0" w:color="auto"/>
            <w:right w:val="none" w:sz="0" w:space="0" w:color="auto"/>
          </w:divBdr>
        </w:div>
        <w:div w:id="640422740">
          <w:marLeft w:val="640"/>
          <w:marRight w:val="0"/>
          <w:marTop w:val="0"/>
          <w:marBottom w:val="0"/>
          <w:divBdr>
            <w:top w:val="none" w:sz="0" w:space="0" w:color="auto"/>
            <w:left w:val="none" w:sz="0" w:space="0" w:color="auto"/>
            <w:bottom w:val="none" w:sz="0" w:space="0" w:color="auto"/>
            <w:right w:val="none" w:sz="0" w:space="0" w:color="auto"/>
          </w:divBdr>
        </w:div>
        <w:div w:id="476992857">
          <w:marLeft w:val="640"/>
          <w:marRight w:val="0"/>
          <w:marTop w:val="0"/>
          <w:marBottom w:val="0"/>
          <w:divBdr>
            <w:top w:val="none" w:sz="0" w:space="0" w:color="auto"/>
            <w:left w:val="none" w:sz="0" w:space="0" w:color="auto"/>
            <w:bottom w:val="none" w:sz="0" w:space="0" w:color="auto"/>
            <w:right w:val="none" w:sz="0" w:space="0" w:color="auto"/>
          </w:divBdr>
        </w:div>
        <w:div w:id="1239630625">
          <w:marLeft w:val="640"/>
          <w:marRight w:val="0"/>
          <w:marTop w:val="0"/>
          <w:marBottom w:val="0"/>
          <w:divBdr>
            <w:top w:val="none" w:sz="0" w:space="0" w:color="auto"/>
            <w:left w:val="none" w:sz="0" w:space="0" w:color="auto"/>
            <w:bottom w:val="none" w:sz="0" w:space="0" w:color="auto"/>
            <w:right w:val="none" w:sz="0" w:space="0" w:color="auto"/>
          </w:divBdr>
        </w:div>
        <w:div w:id="1694649183">
          <w:marLeft w:val="640"/>
          <w:marRight w:val="0"/>
          <w:marTop w:val="0"/>
          <w:marBottom w:val="0"/>
          <w:divBdr>
            <w:top w:val="none" w:sz="0" w:space="0" w:color="auto"/>
            <w:left w:val="none" w:sz="0" w:space="0" w:color="auto"/>
            <w:bottom w:val="none" w:sz="0" w:space="0" w:color="auto"/>
            <w:right w:val="none" w:sz="0" w:space="0" w:color="auto"/>
          </w:divBdr>
        </w:div>
        <w:div w:id="243228648">
          <w:marLeft w:val="640"/>
          <w:marRight w:val="0"/>
          <w:marTop w:val="0"/>
          <w:marBottom w:val="0"/>
          <w:divBdr>
            <w:top w:val="none" w:sz="0" w:space="0" w:color="auto"/>
            <w:left w:val="none" w:sz="0" w:space="0" w:color="auto"/>
            <w:bottom w:val="none" w:sz="0" w:space="0" w:color="auto"/>
            <w:right w:val="none" w:sz="0" w:space="0" w:color="auto"/>
          </w:divBdr>
        </w:div>
        <w:div w:id="1843541190">
          <w:marLeft w:val="640"/>
          <w:marRight w:val="0"/>
          <w:marTop w:val="0"/>
          <w:marBottom w:val="0"/>
          <w:divBdr>
            <w:top w:val="none" w:sz="0" w:space="0" w:color="auto"/>
            <w:left w:val="none" w:sz="0" w:space="0" w:color="auto"/>
            <w:bottom w:val="none" w:sz="0" w:space="0" w:color="auto"/>
            <w:right w:val="none" w:sz="0" w:space="0" w:color="auto"/>
          </w:divBdr>
        </w:div>
        <w:div w:id="905803208">
          <w:marLeft w:val="640"/>
          <w:marRight w:val="0"/>
          <w:marTop w:val="0"/>
          <w:marBottom w:val="0"/>
          <w:divBdr>
            <w:top w:val="none" w:sz="0" w:space="0" w:color="auto"/>
            <w:left w:val="none" w:sz="0" w:space="0" w:color="auto"/>
            <w:bottom w:val="none" w:sz="0" w:space="0" w:color="auto"/>
            <w:right w:val="none" w:sz="0" w:space="0" w:color="auto"/>
          </w:divBdr>
        </w:div>
        <w:div w:id="415982096">
          <w:marLeft w:val="640"/>
          <w:marRight w:val="0"/>
          <w:marTop w:val="0"/>
          <w:marBottom w:val="0"/>
          <w:divBdr>
            <w:top w:val="none" w:sz="0" w:space="0" w:color="auto"/>
            <w:left w:val="none" w:sz="0" w:space="0" w:color="auto"/>
            <w:bottom w:val="none" w:sz="0" w:space="0" w:color="auto"/>
            <w:right w:val="none" w:sz="0" w:space="0" w:color="auto"/>
          </w:divBdr>
        </w:div>
        <w:div w:id="376971057">
          <w:marLeft w:val="640"/>
          <w:marRight w:val="0"/>
          <w:marTop w:val="0"/>
          <w:marBottom w:val="0"/>
          <w:divBdr>
            <w:top w:val="none" w:sz="0" w:space="0" w:color="auto"/>
            <w:left w:val="none" w:sz="0" w:space="0" w:color="auto"/>
            <w:bottom w:val="none" w:sz="0" w:space="0" w:color="auto"/>
            <w:right w:val="none" w:sz="0" w:space="0" w:color="auto"/>
          </w:divBdr>
        </w:div>
        <w:div w:id="426072739">
          <w:marLeft w:val="640"/>
          <w:marRight w:val="0"/>
          <w:marTop w:val="0"/>
          <w:marBottom w:val="0"/>
          <w:divBdr>
            <w:top w:val="none" w:sz="0" w:space="0" w:color="auto"/>
            <w:left w:val="none" w:sz="0" w:space="0" w:color="auto"/>
            <w:bottom w:val="none" w:sz="0" w:space="0" w:color="auto"/>
            <w:right w:val="none" w:sz="0" w:space="0" w:color="auto"/>
          </w:divBdr>
        </w:div>
        <w:div w:id="1143890185">
          <w:marLeft w:val="640"/>
          <w:marRight w:val="0"/>
          <w:marTop w:val="0"/>
          <w:marBottom w:val="0"/>
          <w:divBdr>
            <w:top w:val="none" w:sz="0" w:space="0" w:color="auto"/>
            <w:left w:val="none" w:sz="0" w:space="0" w:color="auto"/>
            <w:bottom w:val="none" w:sz="0" w:space="0" w:color="auto"/>
            <w:right w:val="none" w:sz="0" w:space="0" w:color="auto"/>
          </w:divBdr>
        </w:div>
        <w:div w:id="746920500">
          <w:marLeft w:val="640"/>
          <w:marRight w:val="0"/>
          <w:marTop w:val="0"/>
          <w:marBottom w:val="0"/>
          <w:divBdr>
            <w:top w:val="none" w:sz="0" w:space="0" w:color="auto"/>
            <w:left w:val="none" w:sz="0" w:space="0" w:color="auto"/>
            <w:bottom w:val="none" w:sz="0" w:space="0" w:color="auto"/>
            <w:right w:val="none" w:sz="0" w:space="0" w:color="auto"/>
          </w:divBdr>
        </w:div>
        <w:div w:id="1184973754">
          <w:marLeft w:val="640"/>
          <w:marRight w:val="0"/>
          <w:marTop w:val="0"/>
          <w:marBottom w:val="0"/>
          <w:divBdr>
            <w:top w:val="none" w:sz="0" w:space="0" w:color="auto"/>
            <w:left w:val="none" w:sz="0" w:space="0" w:color="auto"/>
            <w:bottom w:val="none" w:sz="0" w:space="0" w:color="auto"/>
            <w:right w:val="none" w:sz="0" w:space="0" w:color="auto"/>
          </w:divBdr>
        </w:div>
        <w:div w:id="1640186700">
          <w:marLeft w:val="640"/>
          <w:marRight w:val="0"/>
          <w:marTop w:val="0"/>
          <w:marBottom w:val="0"/>
          <w:divBdr>
            <w:top w:val="none" w:sz="0" w:space="0" w:color="auto"/>
            <w:left w:val="none" w:sz="0" w:space="0" w:color="auto"/>
            <w:bottom w:val="none" w:sz="0" w:space="0" w:color="auto"/>
            <w:right w:val="none" w:sz="0" w:space="0" w:color="auto"/>
          </w:divBdr>
        </w:div>
        <w:div w:id="1216625009">
          <w:marLeft w:val="640"/>
          <w:marRight w:val="0"/>
          <w:marTop w:val="0"/>
          <w:marBottom w:val="0"/>
          <w:divBdr>
            <w:top w:val="none" w:sz="0" w:space="0" w:color="auto"/>
            <w:left w:val="none" w:sz="0" w:space="0" w:color="auto"/>
            <w:bottom w:val="none" w:sz="0" w:space="0" w:color="auto"/>
            <w:right w:val="none" w:sz="0" w:space="0" w:color="auto"/>
          </w:divBdr>
        </w:div>
        <w:div w:id="1298534503">
          <w:marLeft w:val="640"/>
          <w:marRight w:val="0"/>
          <w:marTop w:val="0"/>
          <w:marBottom w:val="0"/>
          <w:divBdr>
            <w:top w:val="none" w:sz="0" w:space="0" w:color="auto"/>
            <w:left w:val="none" w:sz="0" w:space="0" w:color="auto"/>
            <w:bottom w:val="none" w:sz="0" w:space="0" w:color="auto"/>
            <w:right w:val="none" w:sz="0" w:space="0" w:color="auto"/>
          </w:divBdr>
        </w:div>
        <w:div w:id="1380783064">
          <w:marLeft w:val="640"/>
          <w:marRight w:val="0"/>
          <w:marTop w:val="0"/>
          <w:marBottom w:val="0"/>
          <w:divBdr>
            <w:top w:val="none" w:sz="0" w:space="0" w:color="auto"/>
            <w:left w:val="none" w:sz="0" w:space="0" w:color="auto"/>
            <w:bottom w:val="none" w:sz="0" w:space="0" w:color="auto"/>
            <w:right w:val="none" w:sz="0" w:space="0" w:color="auto"/>
          </w:divBdr>
        </w:div>
        <w:div w:id="1225140791">
          <w:marLeft w:val="640"/>
          <w:marRight w:val="0"/>
          <w:marTop w:val="0"/>
          <w:marBottom w:val="0"/>
          <w:divBdr>
            <w:top w:val="none" w:sz="0" w:space="0" w:color="auto"/>
            <w:left w:val="none" w:sz="0" w:space="0" w:color="auto"/>
            <w:bottom w:val="none" w:sz="0" w:space="0" w:color="auto"/>
            <w:right w:val="none" w:sz="0" w:space="0" w:color="auto"/>
          </w:divBdr>
        </w:div>
        <w:div w:id="441076568">
          <w:marLeft w:val="640"/>
          <w:marRight w:val="0"/>
          <w:marTop w:val="0"/>
          <w:marBottom w:val="0"/>
          <w:divBdr>
            <w:top w:val="none" w:sz="0" w:space="0" w:color="auto"/>
            <w:left w:val="none" w:sz="0" w:space="0" w:color="auto"/>
            <w:bottom w:val="none" w:sz="0" w:space="0" w:color="auto"/>
            <w:right w:val="none" w:sz="0" w:space="0" w:color="auto"/>
          </w:divBdr>
        </w:div>
        <w:div w:id="2092775618">
          <w:marLeft w:val="640"/>
          <w:marRight w:val="0"/>
          <w:marTop w:val="0"/>
          <w:marBottom w:val="0"/>
          <w:divBdr>
            <w:top w:val="none" w:sz="0" w:space="0" w:color="auto"/>
            <w:left w:val="none" w:sz="0" w:space="0" w:color="auto"/>
            <w:bottom w:val="none" w:sz="0" w:space="0" w:color="auto"/>
            <w:right w:val="none" w:sz="0" w:space="0" w:color="auto"/>
          </w:divBdr>
        </w:div>
        <w:div w:id="2102095397">
          <w:marLeft w:val="640"/>
          <w:marRight w:val="0"/>
          <w:marTop w:val="0"/>
          <w:marBottom w:val="0"/>
          <w:divBdr>
            <w:top w:val="none" w:sz="0" w:space="0" w:color="auto"/>
            <w:left w:val="none" w:sz="0" w:space="0" w:color="auto"/>
            <w:bottom w:val="none" w:sz="0" w:space="0" w:color="auto"/>
            <w:right w:val="none" w:sz="0" w:space="0" w:color="auto"/>
          </w:divBdr>
        </w:div>
        <w:div w:id="634529658">
          <w:marLeft w:val="640"/>
          <w:marRight w:val="0"/>
          <w:marTop w:val="0"/>
          <w:marBottom w:val="0"/>
          <w:divBdr>
            <w:top w:val="none" w:sz="0" w:space="0" w:color="auto"/>
            <w:left w:val="none" w:sz="0" w:space="0" w:color="auto"/>
            <w:bottom w:val="none" w:sz="0" w:space="0" w:color="auto"/>
            <w:right w:val="none" w:sz="0" w:space="0" w:color="auto"/>
          </w:divBdr>
        </w:div>
        <w:div w:id="1973755590">
          <w:marLeft w:val="640"/>
          <w:marRight w:val="0"/>
          <w:marTop w:val="0"/>
          <w:marBottom w:val="0"/>
          <w:divBdr>
            <w:top w:val="none" w:sz="0" w:space="0" w:color="auto"/>
            <w:left w:val="none" w:sz="0" w:space="0" w:color="auto"/>
            <w:bottom w:val="none" w:sz="0" w:space="0" w:color="auto"/>
            <w:right w:val="none" w:sz="0" w:space="0" w:color="auto"/>
          </w:divBdr>
        </w:div>
        <w:div w:id="763458281">
          <w:marLeft w:val="640"/>
          <w:marRight w:val="0"/>
          <w:marTop w:val="0"/>
          <w:marBottom w:val="0"/>
          <w:divBdr>
            <w:top w:val="none" w:sz="0" w:space="0" w:color="auto"/>
            <w:left w:val="none" w:sz="0" w:space="0" w:color="auto"/>
            <w:bottom w:val="none" w:sz="0" w:space="0" w:color="auto"/>
            <w:right w:val="none" w:sz="0" w:space="0" w:color="auto"/>
          </w:divBdr>
        </w:div>
        <w:div w:id="1996181292">
          <w:marLeft w:val="640"/>
          <w:marRight w:val="0"/>
          <w:marTop w:val="0"/>
          <w:marBottom w:val="0"/>
          <w:divBdr>
            <w:top w:val="none" w:sz="0" w:space="0" w:color="auto"/>
            <w:left w:val="none" w:sz="0" w:space="0" w:color="auto"/>
            <w:bottom w:val="none" w:sz="0" w:space="0" w:color="auto"/>
            <w:right w:val="none" w:sz="0" w:space="0" w:color="auto"/>
          </w:divBdr>
        </w:div>
        <w:div w:id="2078745174">
          <w:marLeft w:val="640"/>
          <w:marRight w:val="0"/>
          <w:marTop w:val="0"/>
          <w:marBottom w:val="0"/>
          <w:divBdr>
            <w:top w:val="none" w:sz="0" w:space="0" w:color="auto"/>
            <w:left w:val="none" w:sz="0" w:space="0" w:color="auto"/>
            <w:bottom w:val="none" w:sz="0" w:space="0" w:color="auto"/>
            <w:right w:val="none" w:sz="0" w:space="0" w:color="auto"/>
          </w:divBdr>
        </w:div>
        <w:div w:id="1072700433">
          <w:marLeft w:val="640"/>
          <w:marRight w:val="0"/>
          <w:marTop w:val="0"/>
          <w:marBottom w:val="0"/>
          <w:divBdr>
            <w:top w:val="none" w:sz="0" w:space="0" w:color="auto"/>
            <w:left w:val="none" w:sz="0" w:space="0" w:color="auto"/>
            <w:bottom w:val="none" w:sz="0" w:space="0" w:color="auto"/>
            <w:right w:val="none" w:sz="0" w:space="0" w:color="auto"/>
          </w:divBdr>
        </w:div>
        <w:div w:id="1040279058">
          <w:marLeft w:val="640"/>
          <w:marRight w:val="0"/>
          <w:marTop w:val="0"/>
          <w:marBottom w:val="0"/>
          <w:divBdr>
            <w:top w:val="none" w:sz="0" w:space="0" w:color="auto"/>
            <w:left w:val="none" w:sz="0" w:space="0" w:color="auto"/>
            <w:bottom w:val="none" w:sz="0" w:space="0" w:color="auto"/>
            <w:right w:val="none" w:sz="0" w:space="0" w:color="auto"/>
          </w:divBdr>
        </w:div>
        <w:div w:id="1740051050">
          <w:marLeft w:val="640"/>
          <w:marRight w:val="0"/>
          <w:marTop w:val="0"/>
          <w:marBottom w:val="0"/>
          <w:divBdr>
            <w:top w:val="none" w:sz="0" w:space="0" w:color="auto"/>
            <w:left w:val="none" w:sz="0" w:space="0" w:color="auto"/>
            <w:bottom w:val="none" w:sz="0" w:space="0" w:color="auto"/>
            <w:right w:val="none" w:sz="0" w:space="0" w:color="auto"/>
          </w:divBdr>
        </w:div>
        <w:div w:id="1752314996">
          <w:marLeft w:val="640"/>
          <w:marRight w:val="0"/>
          <w:marTop w:val="0"/>
          <w:marBottom w:val="0"/>
          <w:divBdr>
            <w:top w:val="none" w:sz="0" w:space="0" w:color="auto"/>
            <w:left w:val="none" w:sz="0" w:space="0" w:color="auto"/>
            <w:bottom w:val="none" w:sz="0" w:space="0" w:color="auto"/>
            <w:right w:val="none" w:sz="0" w:space="0" w:color="auto"/>
          </w:divBdr>
        </w:div>
        <w:div w:id="1448231960">
          <w:marLeft w:val="640"/>
          <w:marRight w:val="0"/>
          <w:marTop w:val="0"/>
          <w:marBottom w:val="0"/>
          <w:divBdr>
            <w:top w:val="none" w:sz="0" w:space="0" w:color="auto"/>
            <w:left w:val="none" w:sz="0" w:space="0" w:color="auto"/>
            <w:bottom w:val="none" w:sz="0" w:space="0" w:color="auto"/>
            <w:right w:val="none" w:sz="0" w:space="0" w:color="auto"/>
          </w:divBdr>
        </w:div>
        <w:div w:id="1458841324">
          <w:marLeft w:val="640"/>
          <w:marRight w:val="0"/>
          <w:marTop w:val="0"/>
          <w:marBottom w:val="0"/>
          <w:divBdr>
            <w:top w:val="none" w:sz="0" w:space="0" w:color="auto"/>
            <w:left w:val="none" w:sz="0" w:space="0" w:color="auto"/>
            <w:bottom w:val="none" w:sz="0" w:space="0" w:color="auto"/>
            <w:right w:val="none" w:sz="0" w:space="0" w:color="auto"/>
          </w:divBdr>
        </w:div>
      </w:divsChild>
    </w:div>
    <w:div w:id="1222450563">
      <w:bodyDiv w:val="1"/>
      <w:marLeft w:val="0"/>
      <w:marRight w:val="0"/>
      <w:marTop w:val="0"/>
      <w:marBottom w:val="0"/>
      <w:divBdr>
        <w:top w:val="none" w:sz="0" w:space="0" w:color="auto"/>
        <w:left w:val="none" w:sz="0" w:space="0" w:color="auto"/>
        <w:bottom w:val="none" w:sz="0" w:space="0" w:color="auto"/>
        <w:right w:val="none" w:sz="0" w:space="0" w:color="auto"/>
      </w:divBdr>
      <w:divsChild>
        <w:div w:id="987323917">
          <w:marLeft w:val="640"/>
          <w:marRight w:val="0"/>
          <w:marTop w:val="0"/>
          <w:marBottom w:val="0"/>
          <w:divBdr>
            <w:top w:val="none" w:sz="0" w:space="0" w:color="auto"/>
            <w:left w:val="none" w:sz="0" w:space="0" w:color="auto"/>
            <w:bottom w:val="none" w:sz="0" w:space="0" w:color="auto"/>
            <w:right w:val="none" w:sz="0" w:space="0" w:color="auto"/>
          </w:divBdr>
        </w:div>
        <w:div w:id="1031995721">
          <w:marLeft w:val="640"/>
          <w:marRight w:val="0"/>
          <w:marTop w:val="0"/>
          <w:marBottom w:val="0"/>
          <w:divBdr>
            <w:top w:val="none" w:sz="0" w:space="0" w:color="auto"/>
            <w:left w:val="none" w:sz="0" w:space="0" w:color="auto"/>
            <w:bottom w:val="none" w:sz="0" w:space="0" w:color="auto"/>
            <w:right w:val="none" w:sz="0" w:space="0" w:color="auto"/>
          </w:divBdr>
        </w:div>
        <w:div w:id="1730416366">
          <w:marLeft w:val="640"/>
          <w:marRight w:val="0"/>
          <w:marTop w:val="0"/>
          <w:marBottom w:val="0"/>
          <w:divBdr>
            <w:top w:val="none" w:sz="0" w:space="0" w:color="auto"/>
            <w:left w:val="none" w:sz="0" w:space="0" w:color="auto"/>
            <w:bottom w:val="none" w:sz="0" w:space="0" w:color="auto"/>
            <w:right w:val="none" w:sz="0" w:space="0" w:color="auto"/>
          </w:divBdr>
        </w:div>
        <w:div w:id="1513715741">
          <w:marLeft w:val="640"/>
          <w:marRight w:val="0"/>
          <w:marTop w:val="0"/>
          <w:marBottom w:val="0"/>
          <w:divBdr>
            <w:top w:val="none" w:sz="0" w:space="0" w:color="auto"/>
            <w:left w:val="none" w:sz="0" w:space="0" w:color="auto"/>
            <w:bottom w:val="none" w:sz="0" w:space="0" w:color="auto"/>
            <w:right w:val="none" w:sz="0" w:space="0" w:color="auto"/>
          </w:divBdr>
        </w:div>
        <w:div w:id="587277349">
          <w:marLeft w:val="640"/>
          <w:marRight w:val="0"/>
          <w:marTop w:val="0"/>
          <w:marBottom w:val="0"/>
          <w:divBdr>
            <w:top w:val="none" w:sz="0" w:space="0" w:color="auto"/>
            <w:left w:val="none" w:sz="0" w:space="0" w:color="auto"/>
            <w:bottom w:val="none" w:sz="0" w:space="0" w:color="auto"/>
            <w:right w:val="none" w:sz="0" w:space="0" w:color="auto"/>
          </w:divBdr>
        </w:div>
        <w:div w:id="935671591">
          <w:marLeft w:val="640"/>
          <w:marRight w:val="0"/>
          <w:marTop w:val="0"/>
          <w:marBottom w:val="0"/>
          <w:divBdr>
            <w:top w:val="none" w:sz="0" w:space="0" w:color="auto"/>
            <w:left w:val="none" w:sz="0" w:space="0" w:color="auto"/>
            <w:bottom w:val="none" w:sz="0" w:space="0" w:color="auto"/>
            <w:right w:val="none" w:sz="0" w:space="0" w:color="auto"/>
          </w:divBdr>
        </w:div>
        <w:div w:id="1538812202">
          <w:marLeft w:val="640"/>
          <w:marRight w:val="0"/>
          <w:marTop w:val="0"/>
          <w:marBottom w:val="0"/>
          <w:divBdr>
            <w:top w:val="none" w:sz="0" w:space="0" w:color="auto"/>
            <w:left w:val="none" w:sz="0" w:space="0" w:color="auto"/>
            <w:bottom w:val="none" w:sz="0" w:space="0" w:color="auto"/>
            <w:right w:val="none" w:sz="0" w:space="0" w:color="auto"/>
          </w:divBdr>
        </w:div>
        <w:div w:id="710955903">
          <w:marLeft w:val="640"/>
          <w:marRight w:val="0"/>
          <w:marTop w:val="0"/>
          <w:marBottom w:val="0"/>
          <w:divBdr>
            <w:top w:val="none" w:sz="0" w:space="0" w:color="auto"/>
            <w:left w:val="none" w:sz="0" w:space="0" w:color="auto"/>
            <w:bottom w:val="none" w:sz="0" w:space="0" w:color="auto"/>
            <w:right w:val="none" w:sz="0" w:space="0" w:color="auto"/>
          </w:divBdr>
        </w:div>
        <w:div w:id="1577087083">
          <w:marLeft w:val="640"/>
          <w:marRight w:val="0"/>
          <w:marTop w:val="0"/>
          <w:marBottom w:val="0"/>
          <w:divBdr>
            <w:top w:val="none" w:sz="0" w:space="0" w:color="auto"/>
            <w:left w:val="none" w:sz="0" w:space="0" w:color="auto"/>
            <w:bottom w:val="none" w:sz="0" w:space="0" w:color="auto"/>
            <w:right w:val="none" w:sz="0" w:space="0" w:color="auto"/>
          </w:divBdr>
        </w:div>
        <w:div w:id="1799494932">
          <w:marLeft w:val="640"/>
          <w:marRight w:val="0"/>
          <w:marTop w:val="0"/>
          <w:marBottom w:val="0"/>
          <w:divBdr>
            <w:top w:val="none" w:sz="0" w:space="0" w:color="auto"/>
            <w:left w:val="none" w:sz="0" w:space="0" w:color="auto"/>
            <w:bottom w:val="none" w:sz="0" w:space="0" w:color="auto"/>
            <w:right w:val="none" w:sz="0" w:space="0" w:color="auto"/>
          </w:divBdr>
        </w:div>
        <w:div w:id="467476884">
          <w:marLeft w:val="640"/>
          <w:marRight w:val="0"/>
          <w:marTop w:val="0"/>
          <w:marBottom w:val="0"/>
          <w:divBdr>
            <w:top w:val="none" w:sz="0" w:space="0" w:color="auto"/>
            <w:left w:val="none" w:sz="0" w:space="0" w:color="auto"/>
            <w:bottom w:val="none" w:sz="0" w:space="0" w:color="auto"/>
            <w:right w:val="none" w:sz="0" w:space="0" w:color="auto"/>
          </w:divBdr>
        </w:div>
        <w:div w:id="1284728527">
          <w:marLeft w:val="640"/>
          <w:marRight w:val="0"/>
          <w:marTop w:val="0"/>
          <w:marBottom w:val="0"/>
          <w:divBdr>
            <w:top w:val="none" w:sz="0" w:space="0" w:color="auto"/>
            <w:left w:val="none" w:sz="0" w:space="0" w:color="auto"/>
            <w:bottom w:val="none" w:sz="0" w:space="0" w:color="auto"/>
            <w:right w:val="none" w:sz="0" w:space="0" w:color="auto"/>
          </w:divBdr>
        </w:div>
        <w:div w:id="824398073">
          <w:marLeft w:val="640"/>
          <w:marRight w:val="0"/>
          <w:marTop w:val="0"/>
          <w:marBottom w:val="0"/>
          <w:divBdr>
            <w:top w:val="none" w:sz="0" w:space="0" w:color="auto"/>
            <w:left w:val="none" w:sz="0" w:space="0" w:color="auto"/>
            <w:bottom w:val="none" w:sz="0" w:space="0" w:color="auto"/>
            <w:right w:val="none" w:sz="0" w:space="0" w:color="auto"/>
          </w:divBdr>
        </w:div>
        <w:div w:id="55516216">
          <w:marLeft w:val="640"/>
          <w:marRight w:val="0"/>
          <w:marTop w:val="0"/>
          <w:marBottom w:val="0"/>
          <w:divBdr>
            <w:top w:val="none" w:sz="0" w:space="0" w:color="auto"/>
            <w:left w:val="none" w:sz="0" w:space="0" w:color="auto"/>
            <w:bottom w:val="none" w:sz="0" w:space="0" w:color="auto"/>
            <w:right w:val="none" w:sz="0" w:space="0" w:color="auto"/>
          </w:divBdr>
        </w:div>
        <w:div w:id="518399547">
          <w:marLeft w:val="640"/>
          <w:marRight w:val="0"/>
          <w:marTop w:val="0"/>
          <w:marBottom w:val="0"/>
          <w:divBdr>
            <w:top w:val="none" w:sz="0" w:space="0" w:color="auto"/>
            <w:left w:val="none" w:sz="0" w:space="0" w:color="auto"/>
            <w:bottom w:val="none" w:sz="0" w:space="0" w:color="auto"/>
            <w:right w:val="none" w:sz="0" w:space="0" w:color="auto"/>
          </w:divBdr>
        </w:div>
        <w:div w:id="830288710">
          <w:marLeft w:val="640"/>
          <w:marRight w:val="0"/>
          <w:marTop w:val="0"/>
          <w:marBottom w:val="0"/>
          <w:divBdr>
            <w:top w:val="none" w:sz="0" w:space="0" w:color="auto"/>
            <w:left w:val="none" w:sz="0" w:space="0" w:color="auto"/>
            <w:bottom w:val="none" w:sz="0" w:space="0" w:color="auto"/>
            <w:right w:val="none" w:sz="0" w:space="0" w:color="auto"/>
          </w:divBdr>
        </w:div>
        <w:div w:id="767847384">
          <w:marLeft w:val="640"/>
          <w:marRight w:val="0"/>
          <w:marTop w:val="0"/>
          <w:marBottom w:val="0"/>
          <w:divBdr>
            <w:top w:val="none" w:sz="0" w:space="0" w:color="auto"/>
            <w:left w:val="none" w:sz="0" w:space="0" w:color="auto"/>
            <w:bottom w:val="none" w:sz="0" w:space="0" w:color="auto"/>
            <w:right w:val="none" w:sz="0" w:space="0" w:color="auto"/>
          </w:divBdr>
        </w:div>
        <w:div w:id="1914047833">
          <w:marLeft w:val="640"/>
          <w:marRight w:val="0"/>
          <w:marTop w:val="0"/>
          <w:marBottom w:val="0"/>
          <w:divBdr>
            <w:top w:val="none" w:sz="0" w:space="0" w:color="auto"/>
            <w:left w:val="none" w:sz="0" w:space="0" w:color="auto"/>
            <w:bottom w:val="none" w:sz="0" w:space="0" w:color="auto"/>
            <w:right w:val="none" w:sz="0" w:space="0" w:color="auto"/>
          </w:divBdr>
        </w:div>
        <w:div w:id="154684330">
          <w:marLeft w:val="640"/>
          <w:marRight w:val="0"/>
          <w:marTop w:val="0"/>
          <w:marBottom w:val="0"/>
          <w:divBdr>
            <w:top w:val="none" w:sz="0" w:space="0" w:color="auto"/>
            <w:left w:val="none" w:sz="0" w:space="0" w:color="auto"/>
            <w:bottom w:val="none" w:sz="0" w:space="0" w:color="auto"/>
            <w:right w:val="none" w:sz="0" w:space="0" w:color="auto"/>
          </w:divBdr>
        </w:div>
        <w:div w:id="1718813787">
          <w:marLeft w:val="640"/>
          <w:marRight w:val="0"/>
          <w:marTop w:val="0"/>
          <w:marBottom w:val="0"/>
          <w:divBdr>
            <w:top w:val="none" w:sz="0" w:space="0" w:color="auto"/>
            <w:left w:val="none" w:sz="0" w:space="0" w:color="auto"/>
            <w:bottom w:val="none" w:sz="0" w:space="0" w:color="auto"/>
            <w:right w:val="none" w:sz="0" w:space="0" w:color="auto"/>
          </w:divBdr>
        </w:div>
        <w:div w:id="837308995">
          <w:marLeft w:val="640"/>
          <w:marRight w:val="0"/>
          <w:marTop w:val="0"/>
          <w:marBottom w:val="0"/>
          <w:divBdr>
            <w:top w:val="none" w:sz="0" w:space="0" w:color="auto"/>
            <w:left w:val="none" w:sz="0" w:space="0" w:color="auto"/>
            <w:bottom w:val="none" w:sz="0" w:space="0" w:color="auto"/>
            <w:right w:val="none" w:sz="0" w:space="0" w:color="auto"/>
          </w:divBdr>
        </w:div>
        <w:div w:id="1648781490">
          <w:marLeft w:val="640"/>
          <w:marRight w:val="0"/>
          <w:marTop w:val="0"/>
          <w:marBottom w:val="0"/>
          <w:divBdr>
            <w:top w:val="none" w:sz="0" w:space="0" w:color="auto"/>
            <w:left w:val="none" w:sz="0" w:space="0" w:color="auto"/>
            <w:bottom w:val="none" w:sz="0" w:space="0" w:color="auto"/>
            <w:right w:val="none" w:sz="0" w:space="0" w:color="auto"/>
          </w:divBdr>
        </w:div>
        <w:div w:id="788739064">
          <w:marLeft w:val="640"/>
          <w:marRight w:val="0"/>
          <w:marTop w:val="0"/>
          <w:marBottom w:val="0"/>
          <w:divBdr>
            <w:top w:val="none" w:sz="0" w:space="0" w:color="auto"/>
            <w:left w:val="none" w:sz="0" w:space="0" w:color="auto"/>
            <w:bottom w:val="none" w:sz="0" w:space="0" w:color="auto"/>
            <w:right w:val="none" w:sz="0" w:space="0" w:color="auto"/>
          </w:divBdr>
        </w:div>
        <w:div w:id="1014458428">
          <w:marLeft w:val="640"/>
          <w:marRight w:val="0"/>
          <w:marTop w:val="0"/>
          <w:marBottom w:val="0"/>
          <w:divBdr>
            <w:top w:val="none" w:sz="0" w:space="0" w:color="auto"/>
            <w:left w:val="none" w:sz="0" w:space="0" w:color="auto"/>
            <w:bottom w:val="none" w:sz="0" w:space="0" w:color="auto"/>
            <w:right w:val="none" w:sz="0" w:space="0" w:color="auto"/>
          </w:divBdr>
        </w:div>
        <w:div w:id="1644431724">
          <w:marLeft w:val="640"/>
          <w:marRight w:val="0"/>
          <w:marTop w:val="0"/>
          <w:marBottom w:val="0"/>
          <w:divBdr>
            <w:top w:val="none" w:sz="0" w:space="0" w:color="auto"/>
            <w:left w:val="none" w:sz="0" w:space="0" w:color="auto"/>
            <w:bottom w:val="none" w:sz="0" w:space="0" w:color="auto"/>
            <w:right w:val="none" w:sz="0" w:space="0" w:color="auto"/>
          </w:divBdr>
        </w:div>
        <w:div w:id="185364393">
          <w:marLeft w:val="640"/>
          <w:marRight w:val="0"/>
          <w:marTop w:val="0"/>
          <w:marBottom w:val="0"/>
          <w:divBdr>
            <w:top w:val="none" w:sz="0" w:space="0" w:color="auto"/>
            <w:left w:val="none" w:sz="0" w:space="0" w:color="auto"/>
            <w:bottom w:val="none" w:sz="0" w:space="0" w:color="auto"/>
            <w:right w:val="none" w:sz="0" w:space="0" w:color="auto"/>
          </w:divBdr>
        </w:div>
        <w:div w:id="1517236439">
          <w:marLeft w:val="640"/>
          <w:marRight w:val="0"/>
          <w:marTop w:val="0"/>
          <w:marBottom w:val="0"/>
          <w:divBdr>
            <w:top w:val="none" w:sz="0" w:space="0" w:color="auto"/>
            <w:left w:val="none" w:sz="0" w:space="0" w:color="auto"/>
            <w:bottom w:val="none" w:sz="0" w:space="0" w:color="auto"/>
            <w:right w:val="none" w:sz="0" w:space="0" w:color="auto"/>
          </w:divBdr>
        </w:div>
        <w:div w:id="1111122161">
          <w:marLeft w:val="640"/>
          <w:marRight w:val="0"/>
          <w:marTop w:val="0"/>
          <w:marBottom w:val="0"/>
          <w:divBdr>
            <w:top w:val="none" w:sz="0" w:space="0" w:color="auto"/>
            <w:left w:val="none" w:sz="0" w:space="0" w:color="auto"/>
            <w:bottom w:val="none" w:sz="0" w:space="0" w:color="auto"/>
            <w:right w:val="none" w:sz="0" w:space="0" w:color="auto"/>
          </w:divBdr>
        </w:div>
        <w:div w:id="295649768">
          <w:marLeft w:val="640"/>
          <w:marRight w:val="0"/>
          <w:marTop w:val="0"/>
          <w:marBottom w:val="0"/>
          <w:divBdr>
            <w:top w:val="none" w:sz="0" w:space="0" w:color="auto"/>
            <w:left w:val="none" w:sz="0" w:space="0" w:color="auto"/>
            <w:bottom w:val="none" w:sz="0" w:space="0" w:color="auto"/>
            <w:right w:val="none" w:sz="0" w:space="0" w:color="auto"/>
          </w:divBdr>
        </w:div>
        <w:div w:id="1846246908">
          <w:marLeft w:val="640"/>
          <w:marRight w:val="0"/>
          <w:marTop w:val="0"/>
          <w:marBottom w:val="0"/>
          <w:divBdr>
            <w:top w:val="none" w:sz="0" w:space="0" w:color="auto"/>
            <w:left w:val="none" w:sz="0" w:space="0" w:color="auto"/>
            <w:bottom w:val="none" w:sz="0" w:space="0" w:color="auto"/>
            <w:right w:val="none" w:sz="0" w:space="0" w:color="auto"/>
          </w:divBdr>
        </w:div>
        <w:div w:id="1353803328">
          <w:marLeft w:val="640"/>
          <w:marRight w:val="0"/>
          <w:marTop w:val="0"/>
          <w:marBottom w:val="0"/>
          <w:divBdr>
            <w:top w:val="none" w:sz="0" w:space="0" w:color="auto"/>
            <w:left w:val="none" w:sz="0" w:space="0" w:color="auto"/>
            <w:bottom w:val="none" w:sz="0" w:space="0" w:color="auto"/>
            <w:right w:val="none" w:sz="0" w:space="0" w:color="auto"/>
          </w:divBdr>
        </w:div>
        <w:div w:id="992636629">
          <w:marLeft w:val="640"/>
          <w:marRight w:val="0"/>
          <w:marTop w:val="0"/>
          <w:marBottom w:val="0"/>
          <w:divBdr>
            <w:top w:val="none" w:sz="0" w:space="0" w:color="auto"/>
            <w:left w:val="none" w:sz="0" w:space="0" w:color="auto"/>
            <w:bottom w:val="none" w:sz="0" w:space="0" w:color="auto"/>
            <w:right w:val="none" w:sz="0" w:space="0" w:color="auto"/>
          </w:divBdr>
        </w:div>
        <w:div w:id="2102531959">
          <w:marLeft w:val="640"/>
          <w:marRight w:val="0"/>
          <w:marTop w:val="0"/>
          <w:marBottom w:val="0"/>
          <w:divBdr>
            <w:top w:val="none" w:sz="0" w:space="0" w:color="auto"/>
            <w:left w:val="none" w:sz="0" w:space="0" w:color="auto"/>
            <w:bottom w:val="none" w:sz="0" w:space="0" w:color="auto"/>
            <w:right w:val="none" w:sz="0" w:space="0" w:color="auto"/>
          </w:divBdr>
        </w:div>
        <w:div w:id="876309794">
          <w:marLeft w:val="640"/>
          <w:marRight w:val="0"/>
          <w:marTop w:val="0"/>
          <w:marBottom w:val="0"/>
          <w:divBdr>
            <w:top w:val="none" w:sz="0" w:space="0" w:color="auto"/>
            <w:left w:val="none" w:sz="0" w:space="0" w:color="auto"/>
            <w:bottom w:val="none" w:sz="0" w:space="0" w:color="auto"/>
            <w:right w:val="none" w:sz="0" w:space="0" w:color="auto"/>
          </w:divBdr>
        </w:div>
        <w:div w:id="1727223143">
          <w:marLeft w:val="640"/>
          <w:marRight w:val="0"/>
          <w:marTop w:val="0"/>
          <w:marBottom w:val="0"/>
          <w:divBdr>
            <w:top w:val="none" w:sz="0" w:space="0" w:color="auto"/>
            <w:left w:val="none" w:sz="0" w:space="0" w:color="auto"/>
            <w:bottom w:val="none" w:sz="0" w:space="0" w:color="auto"/>
            <w:right w:val="none" w:sz="0" w:space="0" w:color="auto"/>
          </w:divBdr>
        </w:div>
        <w:div w:id="2141610306">
          <w:marLeft w:val="640"/>
          <w:marRight w:val="0"/>
          <w:marTop w:val="0"/>
          <w:marBottom w:val="0"/>
          <w:divBdr>
            <w:top w:val="none" w:sz="0" w:space="0" w:color="auto"/>
            <w:left w:val="none" w:sz="0" w:space="0" w:color="auto"/>
            <w:bottom w:val="none" w:sz="0" w:space="0" w:color="auto"/>
            <w:right w:val="none" w:sz="0" w:space="0" w:color="auto"/>
          </w:divBdr>
        </w:div>
        <w:div w:id="998145944">
          <w:marLeft w:val="640"/>
          <w:marRight w:val="0"/>
          <w:marTop w:val="0"/>
          <w:marBottom w:val="0"/>
          <w:divBdr>
            <w:top w:val="none" w:sz="0" w:space="0" w:color="auto"/>
            <w:left w:val="none" w:sz="0" w:space="0" w:color="auto"/>
            <w:bottom w:val="none" w:sz="0" w:space="0" w:color="auto"/>
            <w:right w:val="none" w:sz="0" w:space="0" w:color="auto"/>
          </w:divBdr>
        </w:div>
        <w:div w:id="529101079">
          <w:marLeft w:val="640"/>
          <w:marRight w:val="0"/>
          <w:marTop w:val="0"/>
          <w:marBottom w:val="0"/>
          <w:divBdr>
            <w:top w:val="none" w:sz="0" w:space="0" w:color="auto"/>
            <w:left w:val="none" w:sz="0" w:space="0" w:color="auto"/>
            <w:bottom w:val="none" w:sz="0" w:space="0" w:color="auto"/>
            <w:right w:val="none" w:sz="0" w:space="0" w:color="auto"/>
          </w:divBdr>
        </w:div>
        <w:div w:id="934434754">
          <w:marLeft w:val="640"/>
          <w:marRight w:val="0"/>
          <w:marTop w:val="0"/>
          <w:marBottom w:val="0"/>
          <w:divBdr>
            <w:top w:val="none" w:sz="0" w:space="0" w:color="auto"/>
            <w:left w:val="none" w:sz="0" w:space="0" w:color="auto"/>
            <w:bottom w:val="none" w:sz="0" w:space="0" w:color="auto"/>
            <w:right w:val="none" w:sz="0" w:space="0" w:color="auto"/>
          </w:divBdr>
        </w:div>
        <w:div w:id="1556698772">
          <w:marLeft w:val="640"/>
          <w:marRight w:val="0"/>
          <w:marTop w:val="0"/>
          <w:marBottom w:val="0"/>
          <w:divBdr>
            <w:top w:val="none" w:sz="0" w:space="0" w:color="auto"/>
            <w:left w:val="none" w:sz="0" w:space="0" w:color="auto"/>
            <w:bottom w:val="none" w:sz="0" w:space="0" w:color="auto"/>
            <w:right w:val="none" w:sz="0" w:space="0" w:color="auto"/>
          </w:divBdr>
        </w:div>
        <w:div w:id="464274503">
          <w:marLeft w:val="640"/>
          <w:marRight w:val="0"/>
          <w:marTop w:val="0"/>
          <w:marBottom w:val="0"/>
          <w:divBdr>
            <w:top w:val="none" w:sz="0" w:space="0" w:color="auto"/>
            <w:left w:val="none" w:sz="0" w:space="0" w:color="auto"/>
            <w:bottom w:val="none" w:sz="0" w:space="0" w:color="auto"/>
            <w:right w:val="none" w:sz="0" w:space="0" w:color="auto"/>
          </w:divBdr>
        </w:div>
        <w:div w:id="107895337">
          <w:marLeft w:val="640"/>
          <w:marRight w:val="0"/>
          <w:marTop w:val="0"/>
          <w:marBottom w:val="0"/>
          <w:divBdr>
            <w:top w:val="none" w:sz="0" w:space="0" w:color="auto"/>
            <w:left w:val="none" w:sz="0" w:space="0" w:color="auto"/>
            <w:bottom w:val="none" w:sz="0" w:space="0" w:color="auto"/>
            <w:right w:val="none" w:sz="0" w:space="0" w:color="auto"/>
          </w:divBdr>
        </w:div>
        <w:div w:id="2005473830">
          <w:marLeft w:val="640"/>
          <w:marRight w:val="0"/>
          <w:marTop w:val="0"/>
          <w:marBottom w:val="0"/>
          <w:divBdr>
            <w:top w:val="none" w:sz="0" w:space="0" w:color="auto"/>
            <w:left w:val="none" w:sz="0" w:space="0" w:color="auto"/>
            <w:bottom w:val="none" w:sz="0" w:space="0" w:color="auto"/>
            <w:right w:val="none" w:sz="0" w:space="0" w:color="auto"/>
          </w:divBdr>
        </w:div>
        <w:div w:id="651910642">
          <w:marLeft w:val="640"/>
          <w:marRight w:val="0"/>
          <w:marTop w:val="0"/>
          <w:marBottom w:val="0"/>
          <w:divBdr>
            <w:top w:val="none" w:sz="0" w:space="0" w:color="auto"/>
            <w:left w:val="none" w:sz="0" w:space="0" w:color="auto"/>
            <w:bottom w:val="none" w:sz="0" w:space="0" w:color="auto"/>
            <w:right w:val="none" w:sz="0" w:space="0" w:color="auto"/>
          </w:divBdr>
        </w:div>
        <w:div w:id="1016884318">
          <w:marLeft w:val="640"/>
          <w:marRight w:val="0"/>
          <w:marTop w:val="0"/>
          <w:marBottom w:val="0"/>
          <w:divBdr>
            <w:top w:val="none" w:sz="0" w:space="0" w:color="auto"/>
            <w:left w:val="none" w:sz="0" w:space="0" w:color="auto"/>
            <w:bottom w:val="none" w:sz="0" w:space="0" w:color="auto"/>
            <w:right w:val="none" w:sz="0" w:space="0" w:color="auto"/>
          </w:divBdr>
        </w:div>
        <w:div w:id="217984386">
          <w:marLeft w:val="640"/>
          <w:marRight w:val="0"/>
          <w:marTop w:val="0"/>
          <w:marBottom w:val="0"/>
          <w:divBdr>
            <w:top w:val="none" w:sz="0" w:space="0" w:color="auto"/>
            <w:left w:val="none" w:sz="0" w:space="0" w:color="auto"/>
            <w:bottom w:val="none" w:sz="0" w:space="0" w:color="auto"/>
            <w:right w:val="none" w:sz="0" w:space="0" w:color="auto"/>
          </w:divBdr>
        </w:div>
        <w:div w:id="1557618510">
          <w:marLeft w:val="640"/>
          <w:marRight w:val="0"/>
          <w:marTop w:val="0"/>
          <w:marBottom w:val="0"/>
          <w:divBdr>
            <w:top w:val="none" w:sz="0" w:space="0" w:color="auto"/>
            <w:left w:val="none" w:sz="0" w:space="0" w:color="auto"/>
            <w:bottom w:val="none" w:sz="0" w:space="0" w:color="auto"/>
            <w:right w:val="none" w:sz="0" w:space="0" w:color="auto"/>
          </w:divBdr>
        </w:div>
        <w:div w:id="1629973686">
          <w:marLeft w:val="640"/>
          <w:marRight w:val="0"/>
          <w:marTop w:val="0"/>
          <w:marBottom w:val="0"/>
          <w:divBdr>
            <w:top w:val="none" w:sz="0" w:space="0" w:color="auto"/>
            <w:left w:val="none" w:sz="0" w:space="0" w:color="auto"/>
            <w:bottom w:val="none" w:sz="0" w:space="0" w:color="auto"/>
            <w:right w:val="none" w:sz="0" w:space="0" w:color="auto"/>
          </w:divBdr>
        </w:div>
        <w:div w:id="865606832">
          <w:marLeft w:val="640"/>
          <w:marRight w:val="0"/>
          <w:marTop w:val="0"/>
          <w:marBottom w:val="0"/>
          <w:divBdr>
            <w:top w:val="none" w:sz="0" w:space="0" w:color="auto"/>
            <w:left w:val="none" w:sz="0" w:space="0" w:color="auto"/>
            <w:bottom w:val="none" w:sz="0" w:space="0" w:color="auto"/>
            <w:right w:val="none" w:sz="0" w:space="0" w:color="auto"/>
          </w:divBdr>
        </w:div>
        <w:div w:id="323356686">
          <w:marLeft w:val="640"/>
          <w:marRight w:val="0"/>
          <w:marTop w:val="0"/>
          <w:marBottom w:val="0"/>
          <w:divBdr>
            <w:top w:val="none" w:sz="0" w:space="0" w:color="auto"/>
            <w:left w:val="none" w:sz="0" w:space="0" w:color="auto"/>
            <w:bottom w:val="none" w:sz="0" w:space="0" w:color="auto"/>
            <w:right w:val="none" w:sz="0" w:space="0" w:color="auto"/>
          </w:divBdr>
        </w:div>
        <w:div w:id="440151280">
          <w:marLeft w:val="640"/>
          <w:marRight w:val="0"/>
          <w:marTop w:val="0"/>
          <w:marBottom w:val="0"/>
          <w:divBdr>
            <w:top w:val="none" w:sz="0" w:space="0" w:color="auto"/>
            <w:left w:val="none" w:sz="0" w:space="0" w:color="auto"/>
            <w:bottom w:val="none" w:sz="0" w:space="0" w:color="auto"/>
            <w:right w:val="none" w:sz="0" w:space="0" w:color="auto"/>
          </w:divBdr>
        </w:div>
        <w:div w:id="247808817">
          <w:marLeft w:val="640"/>
          <w:marRight w:val="0"/>
          <w:marTop w:val="0"/>
          <w:marBottom w:val="0"/>
          <w:divBdr>
            <w:top w:val="none" w:sz="0" w:space="0" w:color="auto"/>
            <w:left w:val="none" w:sz="0" w:space="0" w:color="auto"/>
            <w:bottom w:val="none" w:sz="0" w:space="0" w:color="auto"/>
            <w:right w:val="none" w:sz="0" w:space="0" w:color="auto"/>
          </w:divBdr>
        </w:div>
        <w:div w:id="1520045147">
          <w:marLeft w:val="640"/>
          <w:marRight w:val="0"/>
          <w:marTop w:val="0"/>
          <w:marBottom w:val="0"/>
          <w:divBdr>
            <w:top w:val="none" w:sz="0" w:space="0" w:color="auto"/>
            <w:left w:val="none" w:sz="0" w:space="0" w:color="auto"/>
            <w:bottom w:val="none" w:sz="0" w:space="0" w:color="auto"/>
            <w:right w:val="none" w:sz="0" w:space="0" w:color="auto"/>
          </w:divBdr>
        </w:div>
        <w:div w:id="96416017">
          <w:marLeft w:val="640"/>
          <w:marRight w:val="0"/>
          <w:marTop w:val="0"/>
          <w:marBottom w:val="0"/>
          <w:divBdr>
            <w:top w:val="none" w:sz="0" w:space="0" w:color="auto"/>
            <w:left w:val="none" w:sz="0" w:space="0" w:color="auto"/>
            <w:bottom w:val="none" w:sz="0" w:space="0" w:color="auto"/>
            <w:right w:val="none" w:sz="0" w:space="0" w:color="auto"/>
          </w:divBdr>
        </w:div>
        <w:div w:id="2051879808">
          <w:marLeft w:val="640"/>
          <w:marRight w:val="0"/>
          <w:marTop w:val="0"/>
          <w:marBottom w:val="0"/>
          <w:divBdr>
            <w:top w:val="none" w:sz="0" w:space="0" w:color="auto"/>
            <w:left w:val="none" w:sz="0" w:space="0" w:color="auto"/>
            <w:bottom w:val="none" w:sz="0" w:space="0" w:color="auto"/>
            <w:right w:val="none" w:sz="0" w:space="0" w:color="auto"/>
          </w:divBdr>
        </w:div>
        <w:div w:id="1572890999">
          <w:marLeft w:val="640"/>
          <w:marRight w:val="0"/>
          <w:marTop w:val="0"/>
          <w:marBottom w:val="0"/>
          <w:divBdr>
            <w:top w:val="none" w:sz="0" w:space="0" w:color="auto"/>
            <w:left w:val="none" w:sz="0" w:space="0" w:color="auto"/>
            <w:bottom w:val="none" w:sz="0" w:space="0" w:color="auto"/>
            <w:right w:val="none" w:sz="0" w:space="0" w:color="auto"/>
          </w:divBdr>
        </w:div>
        <w:div w:id="749813855">
          <w:marLeft w:val="640"/>
          <w:marRight w:val="0"/>
          <w:marTop w:val="0"/>
          <w:marBottom w:val="0"/>
          <w:divBdr>
            <w:top w:val="none" w:sz="0" w:space="0" w:color="auto"/>
            <w:left w:val="none" w:sz="0" w:space="0" w:color="auto"/>
            <w:bottom w:val="none" w:sz="0" w:space="0" w:color="auto"/>
            <w:right w:val="none" w:sz="0" w:space="0" w:color="auto"/>
          </w:divBdr>
        </w:div>
        <w:div w:id="329257944">
          <w:marLeft w:val="640"/>
          <w:marRight w:val="0"/>
          <w:marTop w:val="0"/>
          <w:marBottom w:val="0"/>
          <w:divBdr>
            <w:top w:val="none" w:sz="0" w:space="0" w:color="auto"/>
            <w:left w:val="none" w:sz="0" w:space="0" w:color="auto"/>
            <w:bottom w:val="none" w:sz="0" w:space="0" w:color="auto"/>
            <w:right w:val="none" w:sz="0" w:space="0" w:color="auto"/>
          </w:divBdr>
        </w:div>
        <w:div w:id="1523590713">
          <w:marLeft w:val="640"/>
          <w:marRight w:val="0"/>
          <w:marTop w:val="0"/>
          <w:marBottom w:val="0"/>
          <w:divBdr>
            <w:top w:val="none" w:sz="0" w:space="0" w:color="auto"/>
            <w:left w:val="none" w:sz="0" w:space="0" w:color="auto"/>
            <w:bottom w:val="none" w:sz="0" w:space="0" w:color="auto"/>
            <w:right w:val="none" w:sz="0" w:space="0" w:color="auto"/>
          </w:divBdr>
        </w:div>
        <w:div w:id="1613828614">
          <w:marLeft w:val="640"/>
          <w:marRight w:val="0"/>
          <w:marTop w:val="0"/>
          <w:marBottom w:val="0"/>
          <w:divBdr>
            <w:top w:val="none" w:sz="0" w:space="0" w:color="auto"/>
            <w:left w:val="none" w:sz="0" w:space="0" w:color="auto"/>
            <w:bottom w:val="none" w:sz="0" w:space="0" w:color="auto"/>
            <w:right w:val="none" w:sz="0" w:space="0" w:color="auto"/>
          </w:divBdr>
        </w:div>
        <w:div w:id="1873304475">
          <w:marLeft w:val="640"/>
          <w:marRight w:val="0"/>
          <w:marTop w:val="0"/>
          <w:marBottom w:val="0"/>
          <w:divBdr>
            <w:top w:val="none" w:sz="0" w:space="0" w:color="auto"/>
            <w:left w:val="none" w:sz="0" w:space="0" w:color="auto"/>
            <w:bottom w:val="none" w:sz="0" w:space="0" w:color="auto"/>
            <w:right w:val="none" w:sz="0" w:space="0" w:color="auto"/>
          </w:divBdr>
        </w:div>
        <w:div w:id="1851528659">
          <w:marLeft w:val="640"/>
          <w:marRight w:val="0"/>
          <w:marTop w:val="0"/>
          <w:marBottom w:val="0"/>
          <w:divBdr>
            <w:top w:val="none" w:sz="0" w:space="0" w:color="auto"/>
            <w:left w:val="none" w:sz="0" w:space="0" w:color="auto"/>
            <w:bottom w:val="none" w:sz="0" w:space="0" w:color="auto"/>
            <w:right w:val="none" w:sz="0" w:space="0" w:color="auto"/>
          </w:divBdr>
        </w:div>
        <w:div w:id="1453863451">
          <w:marLeft w:val="640"/>
          <w:marRight w:val="0"/>
          <w:marTop w:val="0"/>
          <w:marBottom w:val="0"/>
          <w:divBdr>
            <w:top w:val="none" w:sz="0" w:space="0" w:color="auto"/>
            <w:left w:val="none" w:sz="0" w:space="0" w:color="auto"/>
            <w:bottom w:val="none" w:sz="0" w:space="0" w:color="auto"/>
            <w:right w:val="none" w:sz="0" w:space="0" w:color="auto"/>
          </w:divBdr>
        </w:div>
        <w:div w:id="1204320449">
          <w:marLeft w:val="640"/>
          <w:marRight w:val="0"/>
          <w:marTop w:val="0"/>
          <w:marBottom w:val="0"/>
          <w:divBdr>
            <w:top w:val="none" w:sz="0" w:space="0" w:color="auto"/>
            <w:left w:val="none" w:sz="0" w:space="0" w:color="auto"/>
            <w:bottom w:val="none" w:sz="0" w:space="0" w:color="auto"/>
            <w:right w:val="none" w:sz="0" w:space="0" w:color="auto"/>
          </w:divBdr>
        </w:div>
        <w:div w:id="782850145">
          <w:marLeft w:val="640"/>
          <w:marRight w:val="0"/>
          <w:marTop w:val="0"/>
          <w:marBottom w:val="0"/>
          <w:divBdr>
            <w:top w:val="none" w:sz="0" w:space="0" w:color="auto"/>
            <w:left w:val="none" w:sz="0" w:space="0" w:color="auto"/>
            <w:bottom w:val="none" w:sz="0" w:space="0" w:color="auto"/>
            <w:right w:val="none" w:sz="0" w:space="0" w:color="auto"/>
          </w:divBdr>
        </w:div>
        <w:div w:id="315769102">
          <w:marLeft w:val="640"/>
          <w:marRight w:val="0"/>
          <w:marTop w:val="0"/>
          <w:marBottom w:val="0"/>
          <w:divBdr>
            <w:top w:val="none" w:sz="0" w:space="0" w:color="auto"/>
            <w:left w:val="none" w:sz="0" w:space="0" w:color="auto"/>
            <w:bottom w:val="none" w:sz="0" w:space="0" w:color="auto"/>
            <w:right w:val="none" w:sz="0" w:space="0" w:color="auto"/>
          </w:divBdr>
        </w:div>
        <w:div w:id="1646734529">
          <w:marLeft w:val="640"/>
          <w:marRight w:val="0"/>
          <w:marTop w:val="0"/>
          <w:marBottom w:val="0"/>
          <w:divBdr>
            <w:top w:val="none" w:sz="0" w:space="0" w:color="auto"/>
            <w:left w:val="none" w:sz="0" w:space="0" w:color="auto"/>
            <w:bottom w:val="none" w:sz="0" w:space="0" w:color="auto"/>
            <w:right w:val="none" w:sz="0" w:space="0" w:color="auto"/>
          </w:divBdr>
        </w:div>
        <w:div w:id="138965143">
          <w:marLeft w:val="640"/>
          <w:marRight w:val="0"/>
          <w:marTop w:val="0"/>
          <w:marBottom w:val="0"/>
          <w:divBdr>
            <w:top w:val="none" w:sz="0" w:space="0" w:color="auto"/>
            <w:left w:val="none" w:sz="0" w:space="0" w:color="auto"/>
            <w:bottom w:val="none" w:sz="0" w:space="0" w:color="auto"/>
            <w:right w:val="none" w:sz="0" w:space="0" w:color="auto"/>
          </w:divBdr>
        </w:div>
        <w:div w:id="1869565754">
          <w:marLeft w:val="640"/>
          <w:marRight w:val="0"/>
          <w:marTop w:val="0"/>
          <w:marBottom w:val="0"/>
          <w:divBdr>
            <w:top w:val="none" w:sz="0" w:space="0" w:color="auto"/>
            <w:left w:val="none" w:sz="0" w:space="0" w:color="auto"/>
            <w:bottom w:val="none" w:sz="0" w:space="0" w:color="auto"/>
            <w:right w:val="none" w:sz="0" w:space="0" w:color="auto"/>
          </w:divBdr>
        </w:div>
        <w:div w:id="40861447">
          <w:marLeft w:val="640"/>
          <w:marRight w:val="0"/>
          <w:marTop w:val="0"/>
          <w:marBottom w:val="0"/>
          <w:divBdr>
            <w:top w:val="none" w:sz="0" w:space="0" w:color="auto"/>
            <w:left w:val="none" w:sz="0" w:space="0" w:color="auto"/>
            <w:bottom w:val="none" w:sz="0" w:space="0" w:color="auto"/>
            <w:right w:val="none" w:sz="0" w:space="0" w:color="auto"/>
          </w:divBdr>
        </w:div>
        <w:div w:id="1331566080">
          <w:marLeft w:val="640"/>
          <w:marRight w:val="0"/>
          <w:marTop w:val="0"/>
          <w:marBottom w:val="0"/>
          <w:divBdr>
            <w:top w:val="none" w:sz="0" w:space="0" w:color="auto"/>
            <w:left w:val="none" w:sz="0" w:space="0" w:color="auto"/>
            <w:bottom w:val="none" w:sz="0" w:space="0" w:color="auto"/>
            <w:right w:val="none" w:sz="0" w:space="0" w:color="auto"/>
          </w:divBdr>
        </w:div>
        <w:div w:id="128087012">
          <w:marLeft w:val="640"/>
          <w:marRight w:val="0"/>
          <w:marTop w:val="0"/>
          <w:marBottom w:val="0"/>
          <w:divBdr>
            <w:top w:val="none" w:sz="0" w:space="0" w:color="auto"/>
            <w:left w:val="none" w:sz="0" w:space="0" w:color="auto"/>
            <w:bottom w:val="none" w:sz="0" w:space="0" w:color="auto"/>
            <w:right w:val="none" w:sz="0" w:space="0" w:color="auto"/>
          </w:divBdr>
        </w:div>
        <w:div w:id="625700371">
          <w:marLeft w:val="640"/>
          <w:marRight w:val="0"/>
          <w:marTop w:val="0"/>
          <w:marBottom w:val="0"/>
          <w:divBdr>
            <w:top w:val="none" w:sz="0" w:space="0" w:color="auto"/>
            <w:left w:val="none" w:sz="0" w:space="0" w:color="auto"/>
            <w:bottom w:val="none" w:sz="0" w:space="0" w:color="auto"/>
            <w:right w:val="none" w:sz="0" w:space="0" w:color="auto"/>
          </w:divBdr>
        </w:div>
        <w:div w:id="2010792973">
          <w:marLeft w:val="640"/>
          <w:marRight w:val="0"/>
          <w:marTop w:val="0"/>
          <w:marBottom w:val="0"/>
          <w:divBdr>
            <w:top w:val="none" w:sz="0" w:space="0" w:color="auto"/>
            <w:left w:val="none" w:sz="0" w:space="0" w:color="auto"/>
            <w:bottom w:val="none" w:sz="0" w:space="0" w:color="auto"/>
            <w:right w:val="none" w:sz="0" w:space="0" w:color="auto"/>
          </w:divBdr>
        </w:div>
        <w:div w:id="1194536190">
          <w:marLeft w:val="640"/>
          <w:marRight w:val="0"/>
          <w:marTop w:val="0"/>
          <w:marBottom w:val="0"/>
          <w:divBdr>
            <w:top w:val="none" w:sz="0" w:space="0" w:color="auto"/>
            <w:left w:val="none" w:sz="0" w:space="0" w:color="auto"/>
            <w:bottom w:val="none" w:sz="0" w:space="0" w:color="auto"/>
            <w:right w:val="none" w:sz="0" w:space="0" w:color="auto"/>
          </w:divBdr>
        </w:div>
        <w:div w:id="439033288">
          <w:marLeft w:val="640"/>
          <w:marRight w:val="0"/>
          <w:marTop w:val="0"/>
          <w:marBottom w:val="0"/>
          <w:divBdr>
            <w:top w:val="none" w:sz="0" w:space="0" w:color="auto"/>
            <w:left w:val="none" w:sz="0" w:space="0" w:color="auto"/>
            <w:bottom w:val="none" w:sz="0" w:space="0" w:color="auto"/>
            <w:right w:val="none" w:sz="0" w:space="0" w:color="auto"/>
          </w:divBdr>
        </w:div>
        <w:div w:id="555898190">
          <w:marLeft w:val="640"/>
          <w:marRight w:val="0"/>
          <w:marTop w:val="0"/>
          <w:marBottom w:val="0"/>
          <w:divBdr>
            <w:top w:val="none" w:sz="0" w:space="0" w:color="auto"/>
            <w:left w:val="none" w:sz="0" w:space="0" w:color="auto"/>
            <w:bottom w:val="none" w:sz="0" w:space="0" w:color="auto"/>
            <w:right w:val="none" w:sz="0" w:space="0" w:color="auto"/>
          </w:divBdr>
        </w:div>
        <w:div w:id="680275588">
          <w:marLeft w:val="640"/>
          <w:marRight w:val="0"/>
          <w:marTop w:val="0"/>
          <w:marBottom w:val="0"/>
          <w:divBdr>
            <w:top w:val="none" w:sz="0" w:space="0" w:color="auto"/>
            <w:left w:val="none" w:sz="0" w:space="0" w:color="auto"/>
            <w:bottom w:val="none" w:sz="0" w:space="0" w:color="auto"/>
            <w:right w:val="none" w:sz="0" w:space="0" w:color="auto"/>
          </w:divBdr>
        </w:div>
        <w:div w:id="270939890">
          <w:marLeft w:val="640"/>
          <w:marRight w:val="0"/>
          <w:marTop w:val="0"/>
          <w:marBottom w:val="0"/>
          <w:divBdr>
            <w:top w:val="none" w:sz="0" w:space="0" w:color="auto"/>
            <w:left w:val="none" w:sz="0" w:space="0" w:color="auto"/>
            <w:bottom w:val="none" w:sz="0" w:space="0" w:color="auto"/>
            <w:right w:val="none" w:sz="0" w:space="0" w:color="auto"/>
          </w:divBdr>
        </w:div>
        <w:div w:id="123087320">
          <w:marLeft w:val="640"/>
          <w:marRight w:val="0"/>
          <w:marTop w:val="0"/>
          <w:marBottom w:val="0"/>
          <w:divBdr>
            <w:top w:val="none" w:sz="0" w:space="0" w:color="auto"/>
            <w:left w:val="none" w:sz="0" w:space="0" w:color="auto"/>
            <w:bottom w:val="none" w:sz="0" w:space="0" w:color="auto"/>
            <w:right w:val="none" w:sz="0" w:space="0" w:color="auto"/>
          </w:divBdr>
        </w:div>
        <w:div w:id="1187257232">
          <w:marLeft w:val="640"/>
          <w:marRight w:val="0"/>
          <w:marTop w:val="0"/>
          <w:marBottom w:val="0"/>
          <w:divBdr>
            <w:top w:val="none" w:sz="0" w:space="0" w:color="auto"/>
            <w:left w:val="none" w:sz="0" w:space="0" w:color="auto"/>
            <w:bottom w:val="none" w:sz="0" w:space="0" w:color="auto"/>
            <w:right w:val="none" w:sz="0" w:space="0" w:color="auto"/>
          </w:divBdr>
        </w:div>
        <w:div w:id="1850948393">
          <w:marLeft w:val="640"/>
          <w:marRight w:val="0"/>
          <w:marTop w:val="0"/>
          <w:marBottom w:val="0"/>
          <w:divBdr>
            <w:top w:val="none" w:sz="0" w:space="0" w:color="auto"/>
            <w:left w:val="none" w:sz="0" w:space="0" w:color="auto"/>
            <w:bottom w:val="none" w:sz="0" w:space="0" w:color="auto"/>
            <w:right w:val="none" w:sz="0" w:space="0" w:color="auto"/>
          </w:divBdr>
        </w:div>
        <w:div w:id="911231934">
          <w:marLeft w:val="640"/>
          <w:marRight w:val="0"/>
          <w:marTop w:val="0"/>
          <w:marBottom w:val="0"/>
          <w:divBdr>
            <w:top w:val="none" w:sz="0" w:space="0" w:color="auto"/>
            <w:left w:val="none" w:sz="0" w:space="0" w:color="auto"/>
            <w:bottom w:val="none" w:sz="0" w:space="0" w:color="auto"/>
            <w:right w:val="none" w:sz="0" w:space="0" w:color="auto"/>
          </w:divBdr>
        </w:div>
        <w:div w:id="1659193105">
          <w:marLeft w:val="640"/>
          <w:marRight w:val="0"/>
          <w:marTop w:val="0"/>
          <w:marBottom w:val="0"/>
          <w:divBdr>
            <w:top w:val="none" w:sz="0" w:space="0" w:color="auto"/>
            <w:left w:val="none" w:sz="0" w:space="0" w:color="auto"/>
            <w:bottom w:val="none" w:sz="0" w:space="0" w:color="auto"/>
            <w:right w:val="none" w:sz="0" w:space="0" w:color="auto"/>
          </w:divBdr>
        </w:div>
        <w:div w:id="2022706384">
          <w:marLeft w:val="640"/>
          <w:marRight w:val="0"/>
          <w:marTop w:val="0"/>
          <w:marBottom w:val="0"/>
          <w:divBdr>
            <w:top w:val="none" w:sz="0" w:space="0" w:color="auto"/>
            <w:left w:val="none" w:sz="0" w:space="0" w:color="auto"/>
            <w:bottom w:val="none" w:sz="0" w:space="0" w:color="auto"/>
            <w:right w:val="none" w:sz="0" w:space="0" w:color="auto"/>
          </w:divBdr>
        </w:div>
        <w:div w:id="209996045">
          <w:marLeft w:val="640"/>
          <w:marRight w:val="0"/>
          <w:marTop w:val="0"/>
          <w:marBottom w:val="0"/>
          <w:divBdr>
            <w:top w:val="none" w:sz="0" w:space="0" w:color="auto"/>
            <w:left w:val="none" w:sz="0" w:space="0" w:color="auto"/>
            <w:bottom w:val="none" w:sz="0" w:space="0" w:color="auto"/>
            <w:right w:val="none" w:sz="0" w:space="0" w:color="auto"/>
          </w:divBdr>
        </w:div>
        <w:div w:id="389812649">
          <w:marLeft w:val="640"/>
          <w:marRight w:val="0"/>
          <w:marTop w:val="0"/>
          <w:marBottom w:val="0"/>
          <w:divBdr>
            <w:top w:val="none" w:sz="0" w:space="0" w:color="auto"/>
            <w:left w:val="none" w:sz="0" w:space="0" w:color="auto"/>
            <w:bottom w:val="none" w:sz="0" w:space="0" w:color="auto"/>
            <w:right w:val="none" w:sz="0" w:space="0" w:color="auto"/>
          </w:divBdr>
        </w:div>
        <w:div w:id="418597116">
          <w:marLeft w:val="640"/>
          <w:marRight w:val="0"/>
          <w:marTop w:val="0"/>
          <w:marBottom w:val="0"/>
          <w:divBdr>
            <w:top w:val="none" w:sz="0" w:space="0" w:color="auto"/>
            <w:left w:val="none" w:sz="0" w:space="0" w:color="auto"/>
            <w:bottom w:val="none" w:sz="0" w:space="0" w:color="auto"/>
            <w:right w:val="none" w:sz="0" w:space="0" w:color="auto"/>
          </w:divBdr>
        </w:div>
        <w:div w:id="432091027">
          <w:marLeft w:val="640"/>
          <w:marRight w:val="0"/>
          <w:marTop w:val="0"/>
          <w:marBottom w:val="0"/>
          <w:divBdr>
            <w:top w:val="none" w:sz="0" w:space="0" w:color="auto"/>
            <w:left w:val="none" w:sz="0" w:space="0" w:color="auto"/>
            <w:bottom w:val="none" w:sz="0" w:space="0" w:color="auto"/>
            <w:right w:val="none" w:sz="0" w:space="0" w:color="auto"/>
          </w:divBdr>
        </w:div>
        <w:div w:id="709258862">
          <w:marLeft w:val="640"/>
          <w:marRight w:val="0"/>
          <w:marTop w:val="0"/>
          <w:marBottom w:val="0"/>
          <w:divBdr>
            <w:top w:val="none" w:sz="0" w:space="0" w:color="auto"/>
            <w:left w:val="none" w:sz="0" w:space="0" w:color="auto"/>
            <w:bottom w:val="none" w:sz="0" w:space="0" w:color="auto"/>
            <w:right w:val="none" w:sz="0" w:space="0" w:color="auto"/>
          </w:divBdr>
        </w:div>
        <w:div w:id="548998871">
          <w:marLeft w:val="640"/>
          <w:marRight w:val="0"/>
          <w:marTop w:val="0"/>
          <w:marBottom w:val="0"/>
          <w:divBdr>
            <w:top w:val="none" w:sz="0" w:space="0" w:color="auto"/>
            <w:left w:val="none" w:sz="0" w:space="0" w:color="auto"/>
            <w:bottom w:val="none" w:sz="0" w:space="0" w:color="auto"/>
            <w:right w:val="none" w:sz="0" w:space="0" w:color="auto"/>
          </w:divBdr>
        </w:div>
        <w:div w:id="1632200699">
          <w:marLeft w:val="640"/>
          <w:marRight w:val="0"/>
          <w:marTop w:val="0"/>
          <w:marBottom w:val="0"/>
          <w:divBdr>
            <w:top w:val="none" w:sz="0" w:space="0" w:color="auto"/>
            <w:left w:val="none" w:sz="0" w:space="0" w:color="auto"/>
            <w:bottom w:val="none" w:sz="0" w:space="0" w:color="auto"/>
            <w:right w:val="none" w:sz="0" w:space="0" w:color="auto"/>
          </w:divBdr>
        </w:div>
        <w:div w:id="562300134">
          <w:marLeft w:val="640"/>
          <w:marRight w:val="0"/>
          <w:marTop w:val="0"/>
          <w:marBottom w:val="0"/>
          <w:divBdr>
            <w:top w:val="none" w:sz="0" w:space="0" w:color="auto"/>
            <w:left w:val="none" w:sz="0" w:space="0" w:color="auto"/>
            <w:bottom w:val="none" w:sz="0" w:space="0" w:color="auto"/>
            <w:right w:val="none" w:sz="0" w:space="0" w:color="auto"/>
          </w:divBdr>
        </w:div>
        <w:div w:id="121073641">
          <w:marLeft w:val="640"/>
          <w:marRight w:val="0"/>
          <w:marTop w:val="0"/>
          <w:marBottom w:val="0"/>
          <w:divBdr>
            <w:top w:val="none" w:sz="0" w:space="0" w:color="auto"/>
            <w:left w:val="none" w:sz="0" w:space="0" w:color="auto"/>
            <w:bottom w:val="none" w:sz="0" w:space="0" w:color="auto"/>
            <w:right w:val="none" w:sz="0" w:space="0" w:color="auto"/>
          </w:divBdr>
        </w:div>
        <w:div w:id="1615552357">
          <w:marLeft w:val="640"/>
          <w:marRight w:val="0"/>
          <w:marTop w:val="0"/>
          <w:marBottom w:val="0"/>
          <w:divBdr>
            <w:top w:val="none" w:sz="0" w:space="0" w:color="auto"/>
            <w:left w:val="none" w:sz="0" w:space="0" w:color="auto"/>
            <w:bottom w:val="none" w:sz="0" w:space="0" w:color="auto"/>
            <w:right w:val="none" w:sz="0" w:space="0" w:color="auto"/>
          </w:divBdr>
        </w:div>
        <w:div w:id="1033730986">
          <w:marLeft w:val="640"/>
          <w:marRight w:val="0"/>
          <w:marTop w:val="0"/>
          <w:marBottom w:val="0"/>
          <w:divBdr>
            <w:top w:val="none" w:sz="0" w:space="0" w:color="auto"/>
            <w:left w:val="none" w:sz="0" w:space="0" w:color="auto"/>
            <w:bottom w:val="none" w:sz="0" w:space="0" w:color="auto"/>
            <w:right w:val="none" w:sz="0" w:space="0" w:color="auto"/>
          </w:divBdr>
        </w:div>
        <w:div w:id="1507356877">
          <w:marLeft w:val="640"/>
          <w:marRight w:val="0"/>
          <w:marTop w:val="0"/>
          <w:marBottom w:val="0"/>
          <w:divBdr>
            <w:top w:val="none" w:sz="0" w:space="0" w:color="auto"/>
            <w:left w:val="none" w:sz="0" w:space="0" w:color="auto"/>
            <w:bottom w:val="none" w:sz="0" w:space="0" w:color="auto"/>
            <w:right w:val="none" w:sz="0" w:space="0" w:color="auto"/>
          </w:divBdr>
        </w:div>
        <w:div w:id="127285088">
          <w:marLeft w:val="640"/>
          <w:marRight w:val="0"/>
          <w:marTop w:val="0"/>
          <w:marBottom w:val="0"/>
          <w:divBdr>
            <w:top w:val="none" w:sz="0" w:space="0" w:color="auto"/>
            <w:left w:val="none" w:sz="0" w:space="0" w:color="auto"/>
            <w:bottom w:val="none" w:sz="0" w:space="0" w:color="auto"/>
            <w:right w:val="none" w:sz="0" w:space="0" w:color="auto"/>
          </w:divBdr>
        </w:div>
        <w:div w:id="1820270983">
          <w:marLeft w:val="640"/>
          <w:marRight w:val="0"/>
          <w:marTop w:val="0"/>
          <w:marBottom w:val="0"/>
          <w:divBdr>
            <w:top w:val="none" w:sz="0" w:space="0" w:color="auto"/>
            <w:left w:val="none" w:sz="0" w:space="0" w:color="auto"/>
            <w:bottom w:val="none" w:sz="0" w:space="0" w:color="auto"/>
            <w:right w:val="none" w:sz="0" w:space="0" w:color="auto"/>
          </w:divBdr>
        </w:div>
        <w:div w:id="988825003">
          <w:marLeft w:val="640"/>
          <w:marRight w:val="0"/>
          <w:marTop w:val="0"/>
          <w:marBottom w:val="0"/>
          <w:divBdr>
            <w:top w:val="none" w:sz="0" w:space="0" w:color="auto"/>
            <w:left w:val="none" w:sz="0" w:space="0" w:color="auto"/>
            <w:bottom w:val="none" w:sz="0" w:space="0" w:color="auto"/>
            <w:right w:val="none" w:sz="0" w:space="0" w:color="auto"/>
          </w:divBdr>
        </w:div>
      </w:divsChild>
    </w:div>
    <w:div w:id="1280144845">
      <w:bodyDiv w:val="1"/>
      <w:marLeft w:val="0"/>
      <w:marRight w:val="0"/>
      <w:marTop w:val="0"/>
      <w:marBottom w:val="0"/>
      <w:divBdr>
        <w:top w:val="none" w:sz="0" w:space="0" w:color="auto"/>
        <w:left w:val="none" w:sz="0" w:space="0" w:color="auto"/>
        <w:bottom w:val="none" w:sz="0" w:space="0" w:color="auto"/>
        <w:right w:val="none" w:sz="0" w:space="0" w:color="auto"/>
      </w:divBdr>
    </w:div>
    <w:div w:id="1344937088">
      <w:bodyDiv w:val="1"/>
      <w:marLeft w:val="0"/>
      <w:marRight w:val="0"/>
      <w:marTop w:val="0"/>
      <w:marBottom w:val="0"/>
      <w:divBdr>
        <w:top w:val="none" w:sz="0" w:space="0" w:color="auto"/>
        <w:left w:val="none" w:sz="0" w:space="0" w:color="auto"/>
        <w:bottom w:val="none" w:sz="0" w:space="0" w:color="auto"/>
        <w:right w:val="none" w:sz="0" w:space="0" w:color="auto"/>
      </w:divBdr>
      <w:divsChild>
        <w:div w:id="763451795">
          <w:marLeft w:val="640"/>
          <w:marRight w:val="0"/>
          <w:marTop w:val="0"/>
          <w:marBottom w:val="0"/>
          <w:divBdr>
            <w:top w:val="none" w:sz="0" w:space="0" w:color="auto"/>
            <w:left w:val="none" w:sz="0" w:space="0" w:color="auto"/>
            <w:bottom w:val="none" w:sz="0" w:space="0" w:color="auto"/>
            <w:right w:val="none" w:sz="0" w:space="0" w:color="auto"/>
          </w:divBdr>
        </w:div>
        <w:div w:id="2005740435">
          <w:marLeft w:val="640"/>
          <w:marRight w:val="0"/>
          <w:marTop w:val="0"/>
          <w:marBottom w:val="0"/>
          <w:divBdr>
            <w:top w:val="none" w:sz="0" w:space="0" w:color="auto"/>
            <w:left w:val="none" w:sz="0" w:space="0" w:color="auto"/>
            <w:bottom w:val="none" w:sz="0" w:space="0" w:color="auto"/>
            <w:right w:val="none" w:sz="0" w:space="0" w:color="auto"/>
          </w:divBdr>
        </w:div>
        <w:div w:id="686180920">
          <w:marLeft w:val="640"/>
          <w:marRight w:val="0"/>
          <w:marTop w:val="0"/>
          <w:marBottom w:val="0"/>
          <w:divBdr>
            <w:top w:val="none" w:sz="0" w:space="0" w:color="auto"/>
            <w:left w:val="none" w:sz="0" w:space="0" w:color="auto"/>
            <w:bottom w:val="none" w:sz="0" w:space="0" w:color="auto"/>
            <w:right w:val="none" w:sz="0" w:space="0" w:color="auto"/>
          </w:divBdr>
        </w:div>
        <w:div w:id="1683699318">
          <w:marLeft w:val="640"/>
          <w:marRight w:val="0"/>
          <w:marTop w:val="0"/>
          <w:marBottom w:val="0"/>
          <w:divBdr>
            <w:top w:val="none" w:sz="0" w:space="0" w:color="auto"/>
            <w:left w:val="none" w:sz="0" w:space="0" w:color="auto"/>
            <w:bottom w:val="none" w:sz="0" w:space="0" w:color="auto"/>
            <w:right w:val="none" w:sz="0" w:space="0" w:color="auto"/>
          </w:divBdr>
        </w:div>
        <w:div w:id="2015567287">
          <w:marLeft w:val="640"/>
          <w:marRight w:val="0"/>
          <w:marTop w:val="0"/>
          <w:marBottom w:val="0"/>
          <w:divBdr>
            <w:top w:val="none" w:sz="0" w:space="0" w:color="auto"/>
            <w:left w:val="none" w:sz="0" w:space="0" w:color="auto"/>
            <w:bottom w:val="none" w:sz="0" w:space="0" w:color="auto"/>
            <w:right w:val="none" w:sz="0" w:space="0" w:color="auto"/>
          </w:divBdr>
        </w:div>
        <w:div w:id="150566458">
          <w:marLeft w:val="640"/>
          <w:marRight w:val="0"/>
          <w:marTop w:val="0"/>
          <w:marBottom w:val="0"/>
          <w:divBdr>
            <w:top w:val="none" w:sz="0" w:space="0" w:color="auto"/>
            <w:left w:val="none" w:sz="0" w:space="0" w:color="auto"/>
            <w:bottom w:val="none" w:sz="0" w:space="0" w:color="auto"/>
            <w:right w:val="none" w:sz="0" w:space="0" w:color="auto"/>
          </w:divBdr>
        </w:div>
        <w:div w:id="1254780278">
          <w:marLeft w:val="640"/>
          <w:marRight w:val="0"/>
          <w:marTop w:val="0"/>
          <w:marBottom w:val="0"/>
          <w:divBdr>
            <w:top w:val="none" w:sz="0" w:space="0" w:color="auto"/>
            <w:left w:val="none" w:sz="0" w:space="0" w:color="auto"/>
            <w:bottom w:val="none" w:sz="0" w:space="0" w:color="auto"/>
            <w:right w:val="none" w:sz="0" w:space="0" w:color="auto"/>
          </w:divBdr>
        </w:div>
        <w:div w:id="1613512466">
          <w:marLeft w:val="640"/>
          <w:marRight w:val="0"/>
          <w:marTop w:val="0"/>
          <w:marBottom w:val="0"/>
          <w:divBdr>
            <w:top w:val="none" w:sz="0" w:space="0" w:color="auto"/>
            <w:left w:val="none" w:sz="0" w:space="0" w:color="auto"/>
            <w:bottom w:val="none" w:sz="0" w:space="0" w:color="auto"/>
            <w:right w:val="none" w:sz="0" w:space="0" w:color="auto"/>
          </w:divBdr>
        </w:div>
        <w:div w:id="738865274">
          <w:marLeft w:val="640"/>
          <w:marRight w:val="0"/>
          <w:marTop w:val="0"/>
          <w:marBottom w:val="0"/>
          <w:divBdr>
            <w:top w:val="none" w:sz="0" w:space="0" w:color="auto"/>
            <w:left w:val="none" w:sz="0" w:space="0" w:color="auto"/>
            <w:bottom w:val="none" w:sz="0" w:space="0" w:color="auto"/>
            <w:right w:val="none" w:sz="0" w:space="0" w:color="auto"/>
          </w:divBdr>
        </w:div>
        <w:div w:id="1309895351">
          <w:marLeft w:val="640"/>
          <w:marRight w:val="0"/>
          <w:marTop w:val="0"/>
          <w:marBottom w:val="0"/>
          <w:divBdr>
            <w:top w:val="none" w:sz="0" w:space="0" w:color="auto"/>
            <w:left w:val="none" w:sz="0" w:space="0" w:color="auto"/>
            <w:bottom w:val="none" w:sz="0" w:space="0" w:color="auto"/>
            <w:right w:val="none" w:sz="0" w:space="0" w:color="auto"/>
          </w:divBdr>
        </w:div>
        <w:div w:id="136455452">
          <w:marLeft w:val="640"/>
          <w:marRight w:val="0"/>
          <w:marTop w:val="0"/>
          <w:marBottom w:val="0"/>
          <w:divBdr>
            <w:top w:val="none" w:sz="0" w:space="0" w:color="auto"/>
            <w:left w:val="none" w:sz="0" w:space="0" w:color="auto"/>
            <w:bottom w:val="none" w:sz="0" w:space="0" w:color="auto"/>
            <w:right w:val="none" w:sz="0" w:space="0" w:color="auto"/>
          </w:divBdr>
        </w:div>
        <w:div w:id="1177386330">
          <w:marLeft w:val="640"/>
          <w:marRight w:val="0"/>
          <w:marTop w:val="0"/>
          <w:marBottom w:val="0"/>
          <w:divBdr>
            <w:top w:val="none" w:sz="0" w:space="0" w:color="auto"/>
            <w:left w:val="none" w:sz="0" w:space="0" w:color="auto"/>
            <w:bottom w:val="none" w:sz="0" w:space="0" w:color="auto"/>
            <w:right w:val="none" w:sz="0" w:space="0" w:color="auto"/>
          </w:divBdr>
        </w:div>
        <w:div w:id="613557589">
          <w:marLeft w:val="640"/>
          <w:marRight w:val="0"/>
          <w:marTop w:val="0"/>
          <w:marBottom w:val="0"/>
          <w:divBdr>
            <w:top w:val="none" w:sz="0" w:space="0" w:color="auto"/>
            <w:left w:val="none" w:sz="0" w:space="0" w:color="auto"/>
            <w:bottom w:val="none" w:sz="0" w:space="0" w:color="auto"/>
            <w:right w:val="none" w:sz="0" w:space="0" w:color="auto"/>
          </w:divBdr>
        </w:div>
        <w:div w:id="1339188882">
          <w:marLeft w:val="640"/>
          <w:marRight w:val="0"/>
          <w:marTop w:val="0"/>
          <w:marBottom w:val="0"/>
          <w:divBdr>
            <w:top w:val="none" w:sz="0" w:space="0" w:color="auto"/>
            <w:left w:val="none" w:sz="0" w:space="0" w:color="auto"/>
            <w:bottom w:val="none" w:sz="0" w:space="0" w:color="auto"/>
            <w:right w:val="none" w:sz="0" w:space="0" w:color="auto"/>
          </w:divBdr>
        </w:div>
        <w:div w:id="576014429">
          <w:marLeft w:val="640"/>
          <w:marRight w:val="0"/>
          <w:marTop w:val="0"/>
          <w:marBottom w:val="0"/>
          <w:divBdr>
            <w:top w:val="none" w:sz="0" w:space="0" w:color="auto"/>
            <w:left w:val="none" w:sz="0" w:space="0" w:color="auto"/>
            <w:bottom w:val="none" w:sz="0" w:space="0" w:color="auto"/>
            <w:right w:val="none" w:sz="0" w:space="0" w:color="auto"/>
          </w:divBdr>
        </w:div>
        <w:div w:id="821703666">
          <w:marLeft w:val="640"/>
          <w:marRight w:val="0"/>
          <w:marTop w:val="0"/>
          <w:marBottom w:val="0"/>
          <w:divBdr>
            <w:top w:val="none" w:sz="0" w:space="0" w:color="auto"/>
            <w:left w:val="none" w:sz="0" w:space="0" w:color="auto"/>
            <w:bottom w:val="none" w:sz="0" w:space="0" w:color="auto"/>
            <w:right w:val="none" w:sz="0" w:space="0" w:color="auto"/>
          </w:divBdr>
        </w:div>
        <w:div w:id="1426657877">
          <w:marLeft w:val="640"/>
          <w:marRight w:val="0"/>
          <w:marTop w:val="0"/>
          <w:marBottom w:val="0"/>
          <w:divBdr>
            <w:top w:val="none" w:sz="0" w:space="0" w:color="auto"/>
            <w:left w:val="none" w:sz="0" w:space="0" w:color="auto"/>
            <w:bottom w:val="none" w:sz="0" w:space="0" w:color="auto"/>
            <w:right w:val="none" w:sz="0" w:space="0" w:color="auto"/>
          </w:divBdr>
        </w:div>
        <w:div w:id="1454133592">
          <w:marLeft w:val="640"/>
          <w:marRight w:val="0"/>
          <w:marTop w:val="0"/>
          <w:marBottom w:val="0"/>
          <w:divBdr>
            <w:top w:val="none" w:sz="0" w:space="0" w:color="auto"/>
            <w:left w:val="none" w:sz="0" w:space="0" w:color="auto"/>
            <w:bottom w:val="none" w:sz="0" w:space="0" w:color="auto"/>
            <w:right w:val="none" w:sz="0" w:space="0" w:color="auto"/>
          </w:divBdr>
        </w:div>
        <w:div w:id="821045550">
          <w:marLeft w:val="640"/>
          <w:marRight w:val="0"/>
          <w:marTop w:val="0"/>
          <w:marBottom w:val="0"/>
          <w:divBdr>
            <w:top w:val="none" w:sz="0" w:space="0" w:color="auto"/>
            <w:left w:val="none" w:sz="0" w:space="0" w:color="auto"/>
            <w:bottom w:val="none" w:sz="0" w:space="0" w:color="auto"/>
            <w:right w:val="none" w:sz="0" w:space="0" w:color="auto"/>
          </w:divBdr>
        </w:div>
        <w:div w:id="1668168965">
          <w:marLeft w:val="640"/>
          <w:marRight w:val="0"/>
          <w:marTop w:val="0"/>
          <w:marBottom w:val="0"/>
          <w:divBdr>
            <w:top w:val="none" w:sz="0" w:space="0" w:color="auto"/>
            <w:left w:val="none" w:sz="0" w:space="0" w:color="auto"/>
            <w:bottom w:val="none" w:sz="0" w:space="0" w:color="auto"/>
            <w:right w:val="none" w:sz="0" w:space="0" w:color="auto"/>
          </w:divBdr>
        </w:div>
        <w:div w:id="2011132407">
          <w:marLeft w:val="640"/>
          <w:marRight w:val="0"/>
          <w:marTop w:val="0"/>
          <w:marBottom w:val="0"/>
          <w:divBdr>
            <w:top w:val="none" w:sz="0" w:space="0" w:color="auto"/>
            <w:left w:val="none" w:sz="0" w:space="0" w:color="auto"/>
            <w:bottom w:val="none" w:sz="0" w:space="0" w:color="auto"/>
            <w:right w:val="none" w:sz="0" w:space="0" w:color="auto"/>
          </w:divBdr>
        </w:div>
        <w:div w:id="939990863">
          <w:marLeft w:val="640"/>
          <w:marRight w:val="0"/>
          <w:marTop w:val="0"/>
          <w:marBottom w:val="0"/>
          <w:divBdr>
            <w:top w:val="none" w:sz="0" w:space="0" w:color="auto"/>
            <w:left w:val="none" w:sz="0" w:space="0" w:color="auto"/>
            <w:bottom w:val="none" w:sz="0" w:space="0" w:color="auto"/>
            <w:right w:val="none" w:sz="0" w:space="0" w:color="auto"/>
          </w:divBdr>
        </w:div>
        <w:div w:id="1007833177">
          <w:marLeft w:val="640"/>
          <w:marRight w:val="0"/>
          <w:marTop w:val="0"/>
          <w:marBottom w:val="0"/>
          <w:divBdr>
            <w:top w:val="none" w:sz="0" w:space="0" w:color="auto"/>
            <w:left w:val="none" w:sz="0" w:space="0" w:color="auto"/>
            <w:bottom w:val="none" w:sz="0" w:space="0" w:color="auto"/>
            <w:right w:val="none" w:sz="0" w:space="0" w:color="auto"/>
          </w:divBdr>
        </w:div>
        <w:div w:id="2015568571">
          <w:marLeft w:val="640"/>
          <w:marRight w:val="0"/>
          <w:marTop w:val="0"/>
          <w:marBottom w:val="0"/>
          <w:divBdr>
            <w:top w:val="none" w:sz="0" w:space="0" w:color="auto"/>
            <w:left w:val="none" w:sz="0" w:space="0" w:color="auto"/>
            <w:bottom w:val="none" w:sz="0" w:space="0" w:color="auto"/>
            <w:right w:val="none" w:sz="0" w:space="0" w:color="auto"/>
          </w:divBdr>
        </w:div>
        <w:div w:id="1880362378">
          <w:marLeft w:val="640"/>
          <w:marRight w:val="0"/>
          <w:marTop w:val="0"/>
          <w:marBottom w:val="0"/>
          <w:divBdr>
            <w:top w:val="none" w:sz="0" w:space="0" w:color="auto"/>
            <w:left w:val="none" w:sz="0" w:space="0" w:color="auto"/>
            <w:bottom w:val="none" w:sz="0" w:space="0" w:color="auto"/>
            <w:right w:val="none" w:sz="0" w:space="0" w:color="auto"/>
          </w:divBdr>
        </w:div>
        <w:div w:id="79958891">
          <w:marLeft w:val="640"/>
          <w:marRight w:val="0"/>
          <w:marTop w:val="0"/>
          <w:marBottom w:val="0"/>
          <w:divBdr>
            <w:top w:val="none" w:sz="0" w:space="0" w:color="auto"/>
            <w:left w:val="none" w:sz="0" w:space="0" w:color="auto"/>
            <w:bottom w:val="none" w:sz="0" w:space="0" w:color="auto"/>
            <w:right w:val="none" w:sz="0" w:space="0" w:color="auto"/>
          </w:divBdr>
        </w:div>
        <w:div w:id="220487731">
          <w:marLeft w:val="640"/>
          <w:marRight w:val="0"/>
          <w:marTop w:val="0"/>
          <w:marBottom w:val="0"/>
          <w:divBdr>
            <w:top w:val="none" w:sz="0" w:space="0" w:color="auto"/>
            <w:left w:val="none" w:sz="0" w:space="0" w:color="auto"/>
            <w:bottom w:val="none" w:sz="0" w:space="0" w:color="auto"/>
            <w:right w:val="none" w:sz="0" w:space="0" w:color="auto"/>
          </w:divBdr>
        </w:div>
        <w:div w:id="684021111">
          <w:marLeft w:val="640"/>
          <w:marRight w:val="0"/>
          <w:marTop w:val="0"/>
          <w:marBottom w:val="0"/>
          <w:divBdr>
            <w:top w:val="none" w:sz="0" w:space="0" w:color="auto"/>
            <w:left w:val="none" w:sz="0" w:space="0" w:color="auto"/>
            <w:bottom w:val="none" w:sz="0" w:space="0" w:color="auto"/>
            <w:right w:val="none" w:sz="0" w:space="0" w:color="auto"/>
          </w:divBdr>
        </w:div>
        <w:div w:id="1253080788">
          <w:marLeft w:val="640"/>
          <w:marRight w:val="0"/>
          <w:marTop w:val="0"/>
          <w:marBottom w:val="0"/>
          <w:divBdr>
            <w:top w:val="none" w:sz="0" w:space="0" w:color="auto"/>
            <w:left w:val="none" w:sz="0" w:space="0" w:color="auto"/>
            <w:bottom w:val="none" w:sz="0" w:space="0" w:color="auto"/>
            <w:right w:val="none" w:sz="0" w:space="0" w:color="auto"/>
          </w:divBdr>
        </w:div>
        <w:div w:id="1166627209">
          <w:marLeft w:val="640"/>
          <w:marRight w:val="0"/>
          <w:marTop w:val="0"/>
          <w:marBottom w:val="0"/>
          <w:divBdr>
            <w:top w:val="none" w:sz="0" w:space="0" w:color="auto"/>
            <w:left w:val="none" w:sz="0" w:space="0" w:color="auto"/>
            <w:bottom w:val="none" w:sz="0" w:space="0" w:color="auto"/>
            <w:right w:val="none" w:sz="0" w:space="0" w:color="auto"/>
          </w:divBdr>
        </w:div>
        <w:div w:id="45371549">
          <w:marLeft w:val="640"/>
          <w:marRight w:val="0"/>
          <w:marTop w:val="0"/>
          <w:marBottom w:val="0"/>
          <w:divBdr>
            <w:top w:val="none" w:sz="0" w:space="0" w:color="auto"/>
            <w:left w:val="none" w:sz="0" w:space="0" w:color="auto"/>
            <w:bottom w:val="none" w:sz="0" w:space="0" w:color="auto"/>
            <w:right w:val="none" w:sz="0" w:space="0" w:color="auto"/>
          </w:divBdr>
        </w:div>
        <w:div w:id="1182863214">
          <w:marLeft w:val="640"/>
          <w:marRight w:val="0"/>
          <w:marTop w:val="0"/>
          <w:marBottom w:val="0"/>
          <w:divBdr>
            <w:top w:val="none" w:sz="0" w:space="0" w:color="auto"/>
            <w:left w:val="none" w:sz="0" w:space="0" w:color="auto"/>
            <w:bottom w:val="none" w:sz="0" w:space="0" w:color="auto"/>
            <w:right w:val="none" w:sz="0" w:space="0" w:color="auto"/>
          </w:divBdr>
        </w:div>
        <w:div w:id="2040275206">
          <w:marLeft w:val="640"/>
          <w:marRight w:val="0"/>
          <w:marTop w:val="0"/>
          <w:marBottom w:val="0"/>
          <w:divBdr>
            <w:top w:val="none" w:sz="0" w:space="0" w:color="auto"/>
            <w:left w:val="none" w:sz="0" w:space="0" w:color="auto"/>
            <w:bottom w:val="none" w:sz="0" w:space="0" w:color="auto"/>
            <w:right w:val="none" w:sz="0" w:space="0" w:color="auto"/>
          </w:divBdr>
        </w:div>
        <w:div w:id="1888686725">
          <w:marLeft w:val="640"/>
          <w:marRight w:val="0"/>
          <w:marTop w:val="0"/>
          <w:marBottom w:val="0"/>
          <w:divBdr>
            <w:top w:val="none" w:sz="0" w:space="0" w:color="auto"/>
            <w:left w:val="none" w:sz="0" w:space="0" w:color="auto"/>
            <w:bottom w:val="none" w:sz="0" w:space="0" w:color="auto"/>
            <w:right w:val="none" w:sz="0" w:space="0" w:color="auto"/>
          </w:divBdr>
        </w:div>
        <w:div w:id="2028368568">
          <w:marLeft w:val="640"/>
          <w:marRight w:val="0"/>
          <w:marTop w:val="0"/>
          <w:marBottom w:val="0"/>
          <w:divBdr>
            <w:top w:val="none" w:sz="0" w:space="0" w:color="auto"/>
            <w:left w:val="none" w:sz="0" w:space="0" w:color="auto"/>
            <w:bottom w:val="none" w:sz="0" w:space="0" w:color="auto"/>
            <w:right w:val="none" w:sz="0" w:space="0" w:color="auto"/>
          </w:divBdr>
        </w:div>
        <w:div w:id="859506989">
          <w:marLeft w:val="640"/>
          <w:marRight w:val="0"/>
          <w:marTop w:val="0"/>
          <w:marBottom w:val="0"/>
          <w:divBdr>
            <w:top w:val="none" w:sz="0" w:space="0" w:color="auto"/>
            <w:left w:val="none" w:sz="0" w:space="0" w:color="auto"/>
            <w:bottom w:val="none" w:sz="0" w:space="0" w:color="auto"/>
            <w:right w:val="none" w:sz="0" w:space="0" w:color="auto"/>
          </w:divBdr>
        </w:div>
        <w:div w:id="440491245">
          <w:marLeft w:val="640"/>
          <w:marRight w:val="0"/>
          <w:marTop w:val="0"/>
          <w:marBottom w:val="0"/>
          <w:divBdr>
            <w:top w:val="none" w:sz="0" w:space="0" w:color="auto"/>
            <w:left w:val="none" w:sz="0" w:space="0" w:color="auto"/>
            <w:bottom w:val="none" w:sz="0" w:space="0" w:color="auto"/>
            <w:right w:val="none" w:sz="0" w:space="0" w:color="auto"/>
          </w:divBdr>
        </w:div>
        <w:div w:id="635724361">
          <w:marLeft w:val="640"/>
          <w:marRight w:val="0"/>
          <w:marTop w:val="0"/>
          <w:marBottom w:val="0"/>
          <w:divBdr>
            <w:top w:val="none" w:sz="0" w:space="0" w:color="auto"/>
            <w:left w:val="none" w:sz="0" w:space="0" w:color="auto"/>
            <w:bottom w:val="none" w:sz="0" w:space="0" w:color="auto"/>
            <w:right w:val="none" w:sz="0" w:space="0" w:color="auto"/>
          </w:divBdr>
        </w:div>
        <w:div w:id="547305490">
          <w:marLeft w:val="640"/>
          <w:marRight w:val="0"/>
          <w:marTop w:val="0"/>
          <w:marBottom w:val="0"/>
          <w:divBdr>
            <w:top w:val="none" w:sz="0" w:space="0" w:color="auto"/>
            <w:left w:val="none" w:sz="0" w:space="0" w:color="auto"/>
            <w:bottom w:val="none" w:sz="0" w:space="0" w:color="auto"/>
            <w:right w:val="none" w:sz="0" w:space="0" w:color="auto"/>
          </w:divBdr>
        </w:div>
        <w:div w:id="449008833">
          <w:marLeft w:val="640"/>
          <w:marRight w:val="0"/>
          <w:marTop w:val="0"/>
          <w:marBottom w:val="0"/>
          <w:divBdr>
            <w:top w:val="none" w:sz="0" w:space="0" w:color="auto"/>
            <w:left w:val="none" w:sz="0" w:space="0" w:color="auto"/>
            <w:bottom w:val="none" w:sz="0" w:space="0" w:color="auto"/>
            <w:right w:val="none" w:sz="0" w:space="0" w:color="auto"/>
          </w:divBdr>
        </w:div>
        <w:div w:id="366297875">
          <w:marLeft w:val="640"/>
          <w:marRight w:val="0"/>
          <w:marTop w:val="0"/>
          <w:marBottom w:val="0"/>
          <w:divBdr>
            <w:top w:val="none" w:sz="0" w:space="0" w:color="auto"/>
            <w:left w:val="none" w:sz="0" w:space="0" w:color="auto"/>
            <w:bottom w:val="none" w:sz="0" w:space="0" w:color="auto"/>
            <w:right w:val="none" w:sz="0" w:space="0" w:color="auto"/>
          </w:divBdr>
        </w:div>
        <w:div w:id="1451122743">
          <w:marLeft w:val="640"/>
          <w:marRight w:val="0"/>
          <w:marTop w:val="0"/>
          <w:marBottom w:val="0"/>
          <w:divBdr>
            <w:top w:val="none" w:sz="0" w:space="0" w:color="auto"/>
            <w:left w:val="none" w:sz="0" w:space="0" w:color="auto"/>
            <w:bottom w:val="none" w:sz="0" w:space="0" w:color="auto"/>
            <w:right w:val="none" w:sz="0" w:space="0" w:color="auto"/>
          </w:divBdr>
        </w:div>
        <w:div w:id="1417173499">
          <w:marLeft w:val="640"/>
          <w:marRight w:val="0"/>
          <w:marTop w:val="0"/>
          <w:marBottom w:val="0"/>
          <w:divBdr>
            <w:top w:val="none" w:sz="0" w:space="0" w:color="auto"/>
            <w:left w:val="none" w:sz="0" w:space="0" w:color="auto"/>
            <w:bottom w:val="none" w:sz="0" w:space="0" w:color="auto"/>
            <w:right w:val="none" w:sz="0" w:space="0" w:color="auto"/>
          </w:divBdr>
        </w:div>
        <w:div w:id="541984482">
          <w:marLeft w:val="640"/>
          <w:marRight w:val="0"/>
          <w:marTop w:val="0"/>
          <w:marBottom w:val="0"/>
          <w:divBdr>
            <w:top w:val="none" w:sz="0" w:space="0" w:color="auto"/>
            <w:left w:val="none" w:sz="0" w:space="0" w:color="auto"/>
            <w:bottom w:val="none" w:sz="0" w:space="0" w:color="auto"/>
            <w:right w:val="none" w:sz="0" w:space="0" w:color="auto"/>
          </w:divBdr>
        </w:div>
        <w:div w:id="619335846">
          <w:marLeft w:val="640"/>
          <w:marRight w:val="0"/>
          <w:marTop w:val="0"/>
          <w:marBottom w:val="0"/>
          <w:divBdr>
            <w:top w:val="none" w:sz="0" w:space="0" w:color="auto"/>
            <w:left w:val="none" w:sz="0" w:space="0" w:color="auto"/>
            <w:bottom w:val="none" w:sz="0" w:space="0" w:color="auto"/>
            <w:right w:val="none" w:sz="0" w:space="0" w:color="auto"/>
          </w:divBdr>
        </w:div>
        <w:div w:id="503715344">
          <w:marLeft w:val="640"/>
          <w:marRight w:val="0"/>
          <w:marTop w:val="0"/>
          <w:marBottom w:val="0"/>
          <w:divBdr>
            <w:top w:val="none" w:sz="0" w:space="0" w:color="auto"/>
            <w:left w:val="none" w:sz="0" w:space="0" w:color="auto"/>
            <w:bottom w:val="none" w:sz="0" w:space="0" w:color="auto"/>
            <w:right w:val="none" w:sz="0" w:space="0" w:color="auto"/>
          </w:divBdr>
        </w:div>
        <w:div w:id="1709601954">
          <w:marLeft w:val="640"/>
          <w:marRight w:val="0"/>
          <w:marTop w:val="0"/>
          <w:marBottom w:val="0"/>
          <w:divBdr>
            <w:top w:val="none" w:sz="0" w:space="0" w:color="auto"/>
            <w:left w:val="none" w:sz="0" w:space="0" w:color="auto"/>
            <w:bottom w:val="none" w:sz="0" w:space="0" w:color="auto"/>
            <w:right w:val="none" w:sz="0" w:space="0" w:color="auto"/>
          </w:divBdr>
        </w:div>
        <w:div w:id="335957815">
          <w:marLeft w:val="640"/>
          <w:marRight w:val="0"/>
          <w:marTop w:val="0"/>
          <w:marBottom w:val="0"/>
          <w:divBdr>
            <w:top w:val="none" w:sz="0" w:space="0" w:color="auto"/>
            <w:left w:val="none" w:sz="0" w:space="0" w:color="auto"/>
            <w:bottom w:val="none" w:sz="0" w:space="0" w:color="auto"/>
            <w:right w:val="none" w:sz="0" w:space="0" w:color="auto"/>
          </w:divBdr>
        </w:div>
        <w:div w:id="565802840">
          <w:marLeft w:val="640"/>
          <w:marRight w:val="0"/>
          <w:marTop w:val="0"/>
          <w:marBottom w:val="0"/>
          <w:divBdr>
            <w:top w:val="none" w:sz="0" w:space="0" w:color="auto"/>
            <w:left w:val="none" w:sz="0" w:space="0" w:color="auto"/>
            <w:bottom w:val="none" w:sz="0" w:space="0" w:color="auto"/>
            <w:right w:val="none" w:sz="0" w:space="0" w:color="auto"/>
          </w:divBdr>
        </w:div>
        <w:div w:id="147524829">
          <w:marLeft w:val="640"/>
          <w:marRight w:val="0"/>
          <w:marTop w:val="0"/>
          <w:marBottom w:val="0"/>
          <w:divBdr>
            <w:top w:val="none" w:sz="0" w:space="0" w:color="auto"/>
            <w:left w:val="none" w:sz="0" w:space="0" w:color="auto"/>
            <w:bottom w:val="none" w:sz="0" w:space="0" w:color="auto"/>
            <w:right w:val="none" w:sz="0" w:space="0" w:color="auto"/>
          </w:divBdr>
        </w:div>
        <w:div w:id="1976717208">
          <w:marLeft w:val="640"/>
          <w:marRight w:val="0"/>
          <w:marTop w:val="0"/>
          <w:marBottom w:val="0"/>
          <w:divBdr>
            <w:top w:val="none" w:sz="0" w:space="0" w:color="auto"/>
            <w:left w:val="none" w:sz="0" w:space="0" w:color="auto"/>
            <w:bottom w:val="none" w:sz="0" w:space="0" w:color="auto"/>
            <w:right w:val="none" w:sz="0" w:space="0" w:color="auto"/>
          </w:divBdr>
        </w:div>
        <w:div w:id="615674026">
          <w:marLeft w:val="640"/>
          <w:marRight w:val="0"/>
          <w:marTop w:val="0"/>
          <w:marBottom w:val="0"/>
          <w:divBdr>
            <w:top w:val="none" w:sz="0" w:space="0" w:color="auto"/>
            <w:left w:val="none" w:sz="0" w:space="0" w:color="auto"/>
            <w:bottom w:val="none" w:sz="0" w:space="0" w:color="auto"/>
            <w:right w:val="none" w:sz="0" w:space="0" w:color="auto"/>
          </w:divBdr>
        </w:div>
        <w:div w:id="1453482003">
          <w:marLeft w:val="640"/>
          <w:marRight w:val="0"/>
          <w:marTop w:val="0"/>
          <w:marBottom w:val="0"/>
          <w:divBdr>
            <w:top w:val="none" w:sz="0" w:space="0" w:color="auto"/>
            <w:left w:val="none" w:sz="0" w:space="0" w:color="auto"/>
            <w:bottom w:val="none" w:sz="0" w:space="0" w:color="auto"/>
            <w:right w:val="none" w:sz="0" w:space="0" w:color="auto"/>
          </w:divBdr>
        </w:div>
        <w:div w:id="1736272639">
          <w:marLeft w:val="640"/>
          <w:marRight w:val="0"/>
          <w:marTop w:val="0"/>
          <w:marBottom w:val="0"/>
          <w:divBdr>
            <w:top w:val="none" w:sz="0" w:space="0" w:color="auto"/>
            <w:left w:val="none" w:sz="0" w:space="0" w:color="auto"/>
            <w:bottom w:val="none" w:sz="0" w:space="0" w:color="auto"/>
            <w:right w:val="none" w:sz="0" w:space="0" w:color="auto"/>
          </w:divBdr>
        </w:div>
        <w:div w:id="1832914096">
          <w:marLeft w:val="640"/>
          <w:marRight w:val="0"/>
          <w:marTop w:val="0"/>
          <w:marBottom w:val="0"/>
          <w:divBdr>
            <w:top w:val="none" w:sz="0" w:space="0" w:color="auto"/>
            <w:left w:val="none" w:sz="0" w:space="0" w:color="auto"/>
            <w:bottom w:val="none" w:sz="0" w:space="0" w:color="auto"/>
            <w:right w:val="none" w:sz="0" w:space="0" w:color="auto"/>
          </w:divBdr>
        </w:div>
        <w:div w:id="901258225">
          <w:marLeft w:val="640"/>
          <w:marRight w:val="0"/>
          <w:marTop w:val="0"/>
          <w:marBottom w:val="0"/>
          <w:divBdr>
            <w:top w:val="none" w:sz="0" w:space="0" w:color="auto"/>
            <w:left w:val="none" w:sz="0" w:space="0" w:color="auto"/>
            <w:bottom w:val="none" w:sz="0" w:space="0" w:color="auto"/>
            <w:right w:val="none" w:sz="0" w:space="0" w:color="auto"/>
          </w:divBdr>
        </w:div>
        <w:div w:id="55664427">
          <w:marLeft w:val="640"/>
          <w:marRight w:val="0"/>
          <w:marTop w:val="0"/>
          <w:marBottom w:val="0"/>
          <w:divBdr>
            <w:top w:val="none" w:sz="0" w:space="0" w:color="auto"/>
            <w:left w:val="none" w:sz="0" w:space="0" w:color="auto"/>
            <w:bottom w:val="none" w:sz="0" w:space="0" w:color="auto"/>
            <w:right w:val="none" w:sz="0" w:space="0" w:color="auto"/>
          </w:divBdr>
        </w:div>
        <w:div w:id="484057164">
          <w:marLeft w:val="640"/>
          <w:marRight w:val="0"/>
          <w:marTop w:val="0"/>
          <w:marBottom w:val="0"/>
          <w:divBdr>
            <w:top w:val="none" w:sz="0" w:space="0" w:color="auto"/>
            <w:left w:val="none" w:sz="0" w:space="0" w:color="auto"/>
            <w:bottom w:val="none" w:sz="0" w:space="0" w:color="auto"/>
            <w:right w:val="none" w:sz="0" w:space="0" w:color="auto"/>
          </w:divBdr>
        </w:div>
        <w:div w:id="271590984">
          <w:marLeft w:val="640"/>
          <w:marRight w:val="0"/>
          <w:marTop w:val="0"/>
          <w:marBottom w:val="0"/>
          <w:divBdr>
            <w:top w:val="none" w:sz="0" w:space="0" w:color="auto"/>
            <w:left w:val="none" w:sz="0" w:space="0" w:color="auto"/>
            <w:bottom w:val="none" w:sz="0" w:space="0" w:color="auto"/>
            <w:right w:val="none" w:sz="0" w:space="0" w:color="auto"/>
          </w:divBdr>
        </w:div>
        <w:div w:id="447168442">
          <w:marLeft w:val="640"/>
          <w:marRight w:val="0"/>
          <w:marTop w:val="0"/>
          <w:marBottom w:val="0"/>
          <w:divBdr>
            <w:top w:val="none" w:sz="0" w:space="0" w:color="auto"/>
            <w:left w:val="none" w:sz="0" w:space="0" w:color="auto"/>
            <w:bottom w:val="none" w:sz="0" w:space="0" w:color="auto"/>
            <w:right w:val="none" w:sz="0" w:space="0" w:color="auto"/>
          </w:divBdr>
        </w:div>
        <w:div w:id="1805194379">
          <w:marLeft w:val="640"/>
          <w:marRight w:val="0"/>
          <w:marTop w:val="0"/>
          <w:marBottom w:val="0"/>
          <w:divBdr>
            <w:top w:val="none" w:sz="0" w:space="0" w:color="auto"/>
            <w:left w:val="none" w:sz="0" w:space="0" w:color="auto"/>
            <w:bottom w:val="none" w:sz="0" w:space="0" w:color="auto"/>
            <w:right w:val="none" w:sz="0" w:space="0" w:color="auto"/>
          </w:divBdr>
        </w:div>
        <w:div w:id="772170029">
          <w:marLeft w:val="640"/>
          <w:marRight w:val="0"/>
          <w:marTop w:val="0"/>
          <w:marBottom w:val="0"/>
          <w:divBdr>
            <w:top w:val="none" w:sz="0" w:space="0" w:color="auto"/>
            <w:left w:val="none" w:sz="0" w:space="0" w:color="auto"/>
            <w:bottom w:val="none" w:sz="0" w:space="0" w:color="auto"/>
            <w:right w:val="none" w:sz="0" w:space="0" w:color="auto"/>
          </w:divBdr>
        </w:div>
        <w:div w:id="236207791">
          <w:marLeft w:val="640"/>
          <w:marRight w:val="0"/>
          <w:marTop w:val="0"/>
          <w:marBottom w:val="0"/>
          <w:divBdr>
            <w:top w:val="none" w:sz="0" w:space="0" w:color="auto"/>
            <w:left w:val="none" w:sz="0" w:space="0" w:color="auto"/>
            <w:bottom w:val="none" w:sz="0" w:space="0" w:color="auto"/>
            <w:right w:val="none" w:sz="0" w:space="0" w:color="auto"/>
          </w:divBdr>
        </w:div>
        <w:div w:id="1254317029">
          <w:marLeft w:val="640"/>
          <w:marRight w:val="0"/>
          <w:marTop w:val="0"/>
          <w:marBottom w:val="0"/>
          <w:divBdr>
            <w:top w:val="none" w:sz="0" w:space="0" w:color="auto"/>
            <w:left w:val="none" w:sz="0" w:space="0" w:color="auto"/>
            <w:bottom w:val="none" w:sz="0" w:space="0" w:color="auto"/>
            <w:right w:val="none" w:sz="0" w:space="0" w:color="auto"/>
          </w:divBdr>
        </w:div>
        <w:div w:id="29576480">
          <w:marLeft w:val="640"/>
          <w:marRight w:val="0"/>
          <w:marTop w:val="0"/>
          <w:marBottom w:val="0"/>
          <w:divBdr>
            <w:top w:val="none" w:sz="0" w:space="0" w:color="auto"/>
            <w:left w:val="none" w:sz="0" w:space="0" w:color="auto"/>
            <w:bottom w:val="none" w:sz="0" w:space="0" w:color="auto"/>
            <w:right w:val="none" w:sz="0" w:space="0" w:color="auto"/>
          </w:divBdr>
        </w:div>
        <w:div w:id="1866602186">
          <w:marLeft w:val="640"/>
          <w:marRight w:val="0"/>
          <w:marTop w:val="0"/>
          <w:marBottom w:val="0"/>
          <w:divBdr>
            <w:top w:val="none" w:sz="0" w:space="0" w:color="auto"/>
            <w:left w:val="none" w:sz="0" w:space="0" w:color="auto"/>
            <w:bottom w:val="none" w:sz="0" w:space="0" w:color="auto"/>
            <w:right w:val="none" w:sz="0" w:space="0" w:color="auto"/>
          </w:divBdr>
        </w:div>
        <w:div w:id="1657493821">
          <w:marLeft w:val="640"/>
          <w:marRight w:val="0"/>
          <w:marTop w:val="0"/>
          <w:marBottom w:val="0"/>
          <w:divBdr>
            <w:top w:val="none" w:sz="0" w:space="0" w:color="auto"/>
            <w:left w:val="none" w:sz="0" w:space="0" w:color="auto"/>
            <w:bottom w:val="none" w:sz="0" w:space="0" w:color="auto"/>
            <w:right w:val="none" w:sz="0" w:space="0" w:color="auto"/>
          </w:divBdr>
        </w:div>
        <w:div w:id="411658666">
          <w:marLeft w:val="640"/>
          <w:marRight w:val="0"/>
          <w:marTop w:val="0"/>
          <w:marBottom w:val="0"/>
          <w:divBdr>
            <w:top w:val="none" w:sz="0" w:space="0" w:color="auto"/>
            <w:left w:val="none" w:sz="0" w:space="0" w:color="auto"/>
            <w:bottom w:val="none" w:sz="0" w:space="0" w:color="auto"/>
            <w:right w:val="none" w:sz="0" w:space="0" w:color="auto"/>
          </w:divBdr>
        </w:div>
        <w:div w:id="1142427099">
          <w:marLeft w:val="640"/>
          <w:marRight w:val="0"/>
          <w:marTop w:val="0"/>
          <w:marBottom w:val="0"/>
          <w:divBdr>
            <w:top w:val="none" w:sz="0" w:space="0" w:color="auto"/>
            <w:left w:val="none" w:sz="0" w:space="0" w:color="auto"/>
            <w:bottom w:val="none" w:sz="0" w:space="0" w:color="auto"/>
            <w:right w:val="none" w:sz="0" w:space="0" w:color="auto"/>
          </w:divBdr>
        </w:div>
        <w:div w:id="697698342">
          <w:marLeft w:val="640"/>
          <w:marRight w:val="0"/>
          <w:marTop w:val="0"/>
          <w:marBottom w:val="0"/>
          <w:divBdr>
            <w:top w:val="none" w:sz="0" w:space="0" w:color="auto"/>
            <w:left w:val="none" w:sz="0" w:space="0" w:color="auto"/>
            <w:bottom w:val="none" w:sz="0" w:space="0" w:color="auto"/>
            <w:right w:val="none" w:sz="0" w:space="0" w:color="auto"/>
          </w:divBdr>
        </w:div>
        <w:div w:id="524757702">
          <w:marLeft w:val="640"/>
          <w:marRight w:val="0"/>
          <w:marTop w:val="0"/>
          <w:marBottom w:val="0"/>
          <w:divBdr>
            <w:top w:val="none" w:sz="0" w:space="0" w:color="auto"/>
            <w:left w:val="none" w:sz="0" w:space="0" w:color="auto"/>
            <w:bottom w:val="none" w:sz="0" w:space="0" w:color="auto"/>
            <w:right w:val="none" w:sz="0" w:space="0" w:color="auto"/>
          </w:divBdr>
        </w:div>
        <w:div w:id="1924531487">
          <w:marLeft w:val="640"/>
          <w:marRight w:val="0"/>
          <w:marTop w:val="0"/>
          <w:marBottom w:val="0"/>
          <w:divBdr>
            <w:top w:val="none" w:sz="0" w:space="0" w:color="auto"/>
            <w:left w:val="none" w:sz="0" w:space="0" w:color="auto"/>
            <w:bottom w:val="none" w:sz="0" w:space="0" w:color="auto"/>
            <w:right w:val="none" w:sz="0" w:space="0" w:color="auto"/>
          </w:divBdr>
        </w:div>
        <w:div w:id="229194756">
          <w:marLeft w:val="640"/>
          <w:marRight w:val="0"/>
          <w:marTop w:val="0"/>
          <w:marBottom w:val="0"/>
          <w:divBdr>
            <w:top w:val="none" w:sz="0" w:space="0" w:color="auto"/>
            <w:left w:val="none" w:sz="0" w:space="0" w:color="auto"/>
            <w:bottom w:val="none" w:sz="0" w:space="0" w:color="auto"/>
            <w:right w:val="none" w:sz="0" w:space="0" w:color="auto"/>
          </w:divBdr>
        </w:div>
        <w:div w:id="3944989">
          <w:marLeft w:val="640"/>
          <w:marRight w:val="0"/>
          <w:marTop w:val="0"/>
          <w:marBottom w:val="0"/>
          <w:divBdr>
            <w:top w:val="none" w:sz="0" w:space="0" w:color="auto"/>
            <w:left w:val="none" w:sz="0" w:space="0" w:color="auto"/>
            <w:bottom w:val="none" w:sz="0" w:space="0" w:color="auto"/>
            <w:right w:val="none" w:sz="0" w:space="0" w:color="auto"/>
          </w:divBdr>
        </w:div>
        <w:div w:id="380373054">
          <w:marLeft w:val="640"/>
          <w:marRight w:val="0"/>
          <w:marTop w:val="0"/>
          <w:marBottom w:val="0"/>
          <w:divBdr>
            <w:top w:val="none" w:sz="0" w:space="0" w:color="auto"/>
            <w:left w:val="none" w:sz="0" w:space="0" w:color="auto"/>
            <w:bottom w:val="none" w:sz="0" w:space="0" w:color="auto"/>
            <w:right w:val="none" w:sz="0" w:space="0" w:color="auto"/>
          </w:divBdr>
        </w:div>
        <w:div w:id="1204515929">
          <w:marLeft w:val="640"/>
          <w:marRight w:val="0"/>
          <w:marTop w:val="0"/>
          <w:marBottom w:val="0"/>
          <w:divBdr>
            <w:top w:val="none" w:sz="0" w:space="0" w:color="auto"/>
            <w:left w:val="none" w:sz="0" w:space="0" w:color="auto"/>
            <w:bottom w:val="none" w:sz="0" w:space="0" w:color="auto"/>
            <w:right w:val="none" w:sz="0" w:space="0" w:color="auto"/>
          </w:divBdr>
        </w:div>
        <w:div w:id="539828886">
          <w:marLeft w:val="640"/>
          <w:marRight w:val="0"/>
          <w:marTop w:val="0"/>
          <w:marBottom w:val="0"/>
          <w:divBdr>
            <w:top w:val="none" w:sz="0" w:space="0" w:color="auto"/>
            <w:left w:val="none" w:sz="0" w:space="0" w:color="auto"/>
            <w:bottom w:val="none" w:sz="0" w:space="0" w:color="auto"/>
            <w:right w:val="none" w:sz="0" w:space="0" w:color="auto"/>
          </w:divBdr>
        </w:div>
        <w:div w:id="1443451784">
          <w:marLeft w:val="640"/>
          <w:marRight w:val="0"/>
          <w:marTop w:val="0"/>
          <w:marBottom w:val="0"/>
          <w:divBdr>
            <w:top w:val="none" w:sz="0" w:space="0" w:color="auto"/>
            <w:left w:val="none" w:sz="0" w:space="0" w:color="auto"/>
            <w:bottom w:val="none" w:sz="0" w:space="0" w:color="auto"/>
            <w:right w:val="none" w:sz="0" w:space="0" w:color="auto"/>
          </w:divBdr>
        </w:div>
        <w:div w:id="912161123">
          <w:marLeft w:val="640"/>
          <w:marRight w:val="0"/>
          <w:marTop w:val="0"/>
          <w:marBottom w:val="0"/>
          <w:divBdr>
            <w:top w:val="none" w:sz="0" w:space="0" w:color="auto"/>
            <w:left w:val="none" w:sz="0" w:space="0" w:color="auto"/>
            <w:bottom w:val="none" w:sz="0" w:space="0" w:color="auto"/>
            <w:right w:val="none" w:sz="0" w:space="0" w:color="auto"/>
          </w:divBdr>
        </w:div>
        <w:div w:id="2063168511">
          <w:marLeft w:val="640"/>
          <w:marRight w:val="0"/>
          <w:marTop w:val="0"/>
          <w:marBottom w:val="0"/>
          <w:divBdr>
            <w:top w:val="none" w:sz="0" w:space="0" w:color="auto"/>
            <w:left w:val="none" w:sz="0" w:space="0" w:color="auto"/>
            <w:bottom w:val="none" w:sz="0" w:space="0" w:color="auto"/>
            <w:right w:val="none" w:sz="0" w:space="0" w:color="auto"/>
          </w:divBdr>
        </w:div>
        <w:div w:id="621426624">
          <w:marLeft w:val="640"/>
          <w:marRight w:val="0"/>
          <w:marTop w:val="0"/>
          <w:marBottom w:val="0"/>
          <w:divBdr>
            <w:top w:val="none" w:sz="0" w:space="0" w:color="auto"/>
            <w:left w:val="none" w:sz="0" w:space="0" w:color="auto"/>
            <w:bottom w:val="none" w:sz="0" w:space="0" w:color="auto"/>
            <w:right w:val="none" w:sz="0" w:space="0" w:color="auto"/>
          </w:divBdr>
        </w:div>
        <w:div w:id="1239830478">
          <w:marLeft w:val="640"/>
          <w:marRight w:val="0"/>
          <w:marTop w:val="0"/>
          <w:marBottom w:val="0"/>
          <w:divBdr>
            <w:top w:val="none" w:sz="0" w:space="0" w:color="auto"/>
            <w:left w:val="none" w:sz="0" w:space="0" w:color="auto"/>
            <w:bottom w:val="none" w:sz="0" w:space="0" w:color="auto"/>
            <w:right w:val="none" w:sz="0" w:space="0" w:color="auto"/>
          </w:divBdr>
        </w:div>
        <w:div w:id="718282280">
          <w:marLeft w:val="640"/>
          <w:marRight w:val="0"/>
          <w:marTop w:val="0"/>
          <w:marBottom w:val="0"/>
          <w:divBdr>
            <w:top w:val="none" w:sz="0" w:space="0" w:color="auto"/>
            <w:left w:val="none" w:sz="0" w:space="0" w:color="auto"/>
            <w:bottom w:val="none" w:sz="0" w:space="0" w:color="auto"/>
            <w:right w:val="none" w:sz="0" w:space="0" w:color="auto"/>
          </w:divBdr>
        </w:div>
        <w:div w:id="1832940666">
          <w:marLeft w:val="640"/>
          <w:marRight w:val="0"/>
          <w:marTop w:val="0"/>
          <w:marBottom w:val="0"/>
          <w:divBdr>
            <w:top w:val="none" w:sz="0" w:space="0" w:color="auto"/>
            <w:left w:val="none" w:sz="0" w:space="0" w:color="auto"/>
            <w:bottom w:val="none" w:sz="0" w:space="0" w:color="auto"/>
            <w:right w:val="none" w:sz="0" w:space="0" w:color="auto"/>
          </w:divBdr>
        </w:div>
        <w:div w:id="111705327">
          <w:marLeft w:val="640"/>
          <w:marRight w:val="0"/>
          <w:marTop w:val="0"/>
          <w:marBottom w:val="0"/>
          <w:divBdr>
            <w:top w:val="none" w:sz="0" w:space="0" w:color="auto"/>
            <w:left w:val="none" w:sz="0" w:space="0" w:color="auto"/>
            <w:bottom w:val="none" w:sz="0" w:space="0" w:color="auto"/>
            <w:right w:val="none" w:sz="0" w:space="0" w:color="auto"/>
          </w:divBdr>
        </w:div>
        <w:div w:id="450560224">
          <w:marLeft w:val="640"/>
          <w:marRight w:val="0"/>
          <w:marTop w:val="0"/>
          <w:marBottom w:val="0"/>
          <w:divBdr>
            <w:top w:val="none" w:sz="0" w:space="0" w:color="auto"/>
            <w:left w:val="none" w:sz="0" w:space="0" w:color="auto"/>
            <w:bottom w:val="none" w:sz="0" w:space="0" w:color="auto"/>
            <w:right w:val="none" w:sz="0" w:space="0" w:color="auto"/>
          </w:divBdr>
        </w:div>
        <w:div w:id="525367481">
          <w:marLeft w:val="640"/>
          <w:marRight w:val="0"/>
          <w:marTop w:val="0"/>
          <w:marBottom w:val="0"/>
          <w:divBdr>
            <w:top w:val="none" w:sz="0" w:space="0" w:color="auto"/>
            <w:left w:val="none" w:sz="0" w:space="0" w:color="auto"/>
            <w:bottom w:val="none" w:sz="0" w:space="0" w:color="auto"/>
            <w:right w:val="none" w:sz="0" w:space="0" w:color="auto"/>
          </w:divBdr>
        </w:div>
        <w:div w:id="1862547210">
          <w:marLeft w:val="640"/>
          <w:marRight w:val="0"/>
          <w:marTop w:val="0"/>
          <w:marBottom w:val="0"/>
          <w:divBdr>
            <w:top w:val="none" w:sz="0" w:space="0" w:color="auto"/>
            <w:left w:val="none" w:sz="0" w:space="0" w:color="auto"/>
            <w:bottom w:val="none" w:sz="0" w:space="0" w:color="auto"/>
            <w:right w:val="none" w:sz="0" w:space="0" w:color="auto"/>
          </w:divBdr>
        </w:div>
        <w:div w:id="112289871">
          <w:marLeft w:val="640"/>
          <w:marRight w:val="0"/>
          <w:marTop w:val="0"/>
          <w:marBottom w:val="0"/>
          <w:divBdr>
            <w:top w:val="none" w:sz="0" w:space="0" w:color="auto"/>
            <w:left w:val="none" w:sz="0" w:space="0" w:color="auto"/>
            <w:bottom w:val="none" w:sz="0" w:space="0" w:color="auto"/>
            <w:right w:val="none" w:sz="0" w:space="0" w:color="auto"/>
          </w:divBdr>
        </w:div>
        <w:div w:id="1200582681">
          <w:marLeft w:val="640"/>
          <w:marRight w:val="0"/>
          <w:marTop w:val="0"/>
          <w:marBottom w:val="0"/>
          <w:divBdr>
            <w:top w:val="none" w:sz="0" w:space="0" w:color="auto"/>
            <w:left w:val="none" w:sz="0" w:space="0" w:color="auto"/>
            <w:bottom w:val="none" w:sz="0" w:space="0" w:color="auto"/>
            <w:right w:val="none" w:sz="0" w:space="0" w:color="auto"/>
          </w:divBdr>
        </w:div>
        <w:div w:id="302085035">
          <w:marLeft w:val="640"/>
          <w:marRight w:val="0"/>
          <w:marTop w:val="0"/>
          <w:marBottom w:val="0"/>
          <w:divBdr>
            <w:top w:val="none" w:sz="0" w:space="0" w:color="auto"/>
            <w:left w:val="none" w:sz="0" w:space="0" w:color="auto"/>
            <w:bottom w:val="none" w:sz="0" w:space="0" w:color="auto"/>
            <w:right w:val="none" w:sz="0" w:space="0" w:color="auto"/>
          </w:divBdr>
        </w:div>
        <w:div w:id="2133328944">
          <w:marLeft w:val="640"/>
          <w:marRight w:val="0"/>
          <w:marTop w:val="0"/>
          <w:marBottom w:val="0"/>
          <w:divBdr>
            <w:top w:val="none" w:sz="0" w:space="0" w:color="auto"/>
            <w:left w:val="none" w:sz="0" w:space="0" w:color="auto"/>
            <w:bottom w:val="none" w:sz="0" w:space="0" w:color="auto"/>
            <w:right w:val="none" w:sz="0" w:space="0" w:color="auto"/>
          </w:divBdr>
        </w:div>
        <w:div w:id="1072393174">
          <w:marLeft w:val="640"/>
          <w:marRight w:val="0"/>
          <w:marTop w:val="0"/>
          <w:marBottom w:val="0"/>
          <w:divBdr>
            <w:top w:val="none" w:sz="0" w:space="0" w:color="auto"/>
            <w:left w:val="none" w:sz="0" w:space="0" w:color="auto"/>
            <w:bottom w:val="none" w:sz="0" w:space="0" w:color="auto"/>
            <w:right w:val="none" w:sz="0" w:space="0" w:color="auto"/>
          </w:divBdr>
        </w:div>
        <w:div w:id="622612683">
          <w:marLeft w:val="640"/>
          <w:marRight w:val="0"/>
          <w:marTop w:val="0"/>
          <w:marBottom w:val="0"/>
          <w:divBdr>
            <w:top w:val="none" w:sz="0" w:space="0" w:color="auto"/>
            <w:left w:val="none" w:sz="0" w:space="0" w:color="auto"/>
            <w:bottom w:val="none" w:sz="0" w:space="0" w:color="auto"/>
            <w:right w:val="none" w:sz="0" w:space="0" w:color="auto"/>
          </w:divBdr>
        </w:div>
        <w:div w:id="287274594">
          <w:marLeft w:val="640"/>
          <w:marRight w:val="0"/>
          <w:marTop w:val="0"/>
          <w:marBottom w:val="0"/>
          <w:divBdr>
            <w:top w:val="none" w:sz="0" w:space="0" w:color="auto"/>
            <w:left w:val="none" w:sz="0" w:space="0" w:color="auto"/>
            <w:bottom w:val="none" w:sz="0" w:space="0" w:color="auto"/>
            <w:right w:val="none" w:sz="0" w:space="0" w:color="auto"/>
          </w:divBdr>
        </w:div>
        <w:div w:id="972247124">
          <w:marLeft w:val="640"/>
          <w:marRight w:val="0"/>
          <w:marTop w:val="0"/>
          <w:marBottom w:val="0"/>
          <w:divBdr>
            <w:top w:val="none" w:sz="0" w:space="0" w:color="auto"/>
            <w:left w:val="none" w:sz="0" w:space="0" w:color="auto"/>
            <w:bottom w:val="none" w:sz="0" w:space="0" w:color="auto"/>
            <w:right w:val="none" w:sz="0" w:space="0" w:color="auto"/>
          </w:divBdr>
        </w:div>
        <w:div w:id="1126655602">
          <w:marLeft w:val="640"/>
          <w:marRight w:val="0"/>
          <w:marTop w:val="0"/>
          <w:marBottom w:val="0"/>
          <w:divBdr>
            <w:top w:val="none" w:sz="0" w:space="0" w:color="auto"/>
            <w:left w:val="none" w:sz="0" w:space="0" w:color="auto"/>
            <w:bottom w:val="none" w:sz="0" w:space="0" w:color="auto"/>
            <w:right w:val="none" w:sz="0" w:space="0" w:color="auto"/>
          </w:divBdr>
        </w:div>
        <w:div w:id="1185556306">
          <w:marLeft w:val="640"/>
          <w:marRight w:val="0"/>
          <w:marTop w:val="0"/>
          <w:marBottom w:val="0"/>
          <w:divBdr>
            <w:top w:val="none" w:sz="0" w:space="0" w:color="auto"/>
            <w:left w:val="none" w:sz="0" w:space="0" w:color="auto"/>
            <w:bottom w:val="none" w:sz="0" w:space="0" w:color="auto"/>
            <w:right w:val="none" w:sz="0" w:space="0" w:color="auto"/>
          </w:divBdr>
        </w:div>
        <w:div w:id="2079203295">
          <w:marLeft w:val="640"/>
          <w:marRight w:val="0"/>
          <w:marTop w:val="0"/>
          <w:marBottom w:val="0"/>
          <w:divBdr>
            <w:top w:val="none" w:sz="0" w:space="0" w:color="auto"/>
            <w:left w:val="none" w:sz="0" w:space="0" w:color="auto"/>
            <w:bottom w:val="none" w:sz="0" w:space="0" w:color="auto"/>
            <w:right w:val="none" w:sz="0" w:space="0" w:color="auto"/>
          </w:divBdr>
        </w:div>
      </w:divsChild>
    </w:div>
    <w:div w:id="1350107927">
      <w:bodyDiv w:val="1"/>
      <w:marLeft w:val="0"/>
      <w:marRight w:val="0"/>
      <w:marTop w:val="0"/>
      <w:marBottom w:val="0"/>
      <w:divBdr>
        <w:top w:val="none" w:sz="0" w:space="0" w:color="auto"/>
        <w:left w:val="none" w:sz="0" w:space="0" w:color="auto"/>
        <w:bottom w:val="none" w:sz="0" w:space="0" w:color="auto"/>
        <w:right w:val="none" w:sz="0" w:space="0" w:color="auto"/>
      </w:divBdr>
      <w:divsChild>
        <w:div w:id="1778255614">
          <w:marLeft w:val="640"/>
          <w:marRight w:val="0"/>
          <w:marTop w:val="0"/>
          <w:marBottom w:val="0"/>
          <w:divBdr>
            <w:top w:val="none" w:sz="0" w:space="0" w:color="auto"/>
            <w:left w:val="none" w:sz="0" w:space="0" w:color="auto"/>
            <w:bottom w:val="none" w:sz="0" w:space="0" w:color="auto"/>
            <w:right w:val="none" w:sz="0" w:space="0" w:color="auto"/>
          </w:divBdr>
        </w:div>
        <w:div w:id="1145857938">
          <w:marLeft w:val="640"/>
          <w:marRight w:val="0"/>
          <w:marTop w:val="0"/>
          <w:marBottom w:val="0"/>
          <w:divBdr>
            <w:top w:val="none" w:sz="0" w:space="0" w:color="auto"/>
            <w:left w:val="none" w:sz="0" w:space="0" w:color="auto"/>
            <w:bottom w:val="none" w:sz="0" w:space="0" w:color="auto"/>
            <w:right w:val="none" w:sz="0" w:space="0" w:color="auto"/>
          </w:divBdr>
        </w:div>
        <w:div w:id="2061047795">
          <w:marLeft w:val="640"/>
          <w:marRight w:val="0"/>
          <w:marTop w:val="0"/>
          <w:marBottom w:val="0"/>
          <w:divBdr>
            <w:top w:val="none" w:sz="0" w:space="0" w:color="auto"/>
            <w:left w:val="none" w:sz="0" w:space="0" w:color="auto"/>
            <w:bottom w:val="none" w:sz="0" w:space="0" w:color="auto"/>
            <w:right w:val="none" w:sz="0" w:space="0" w:color="auto"/>
          </w:divBdr>
        </w:div>
        <w:div w:id="1497644243">
          <w:marLeft w:val="640"/>
          <w:marRight w:val="0"/>
          <w:marTop w:val="0"/>
          <w:marBottom w:val="0"/>
          <w:divBdr>
            <w:top w:val="none" w:sz="0" w:space="0" w:color="auto"/>
            <w:left w:val="none" w:sz="0" w:space="0" w:color="auto"/>
            <w:bottom w:val="none" w:sz="0" w:space="0" w:color="auto"/>
            <w:right w:val="none" w:sz="0" w:space="0" w:color="auto"/>
          </w:divBdr>
        </w:div>
        <w:div w:id="384916332">
          <w:marLeft w:val="640"/>
          <w:marRight w:val="0"/>
          <w:marTop w:val="0"/>
          <w:marBottom w:val="0"/>
          <w:divBdr>
            <w:top w:val="none" w:sz="0" w:space="0" w:color="auto"/>
            <w:left w:val="none" w:sz="0" w:space="0" w:color="auto"/>
            <w:bottom w:val="none" w:sz="0" w:space="0" w:color="auto"/>
            <w:right w:val="none" w:sz="0" w:space="0" w:color="auto"/>
          </w:divBdr>
        </w:div>
        <w:div w:id="1748190304">
          <w:marLeft w:val="640"/>
          <w:marRight w:val="0"/>
          <w:marTop w:val="0"/>
          <w:marBottom w:val="0"/>
          <w:divBdr>
            <w:top w:val="none" w:sz="0" w:space="0" w:color="auto"/>
            <w:left w:val="none" w:sz="0" w:space="0" w:color="auto"/>
            <w:bottom w:val="none" w:sz="0" w:space="0" w:color="auto"/>
            <w:right w:val="none" w:sz="0" w:space="0" w:color="auto"/>
          </w:divBdr>
        </w:div>
        <w:div w:id="855267977">
          <w:marLeft w:val="640"/>
          <w:marRight w:val="0"/>
          <w:marTop w:val="0"/>
          <w:marBottom w:val="0"/>
          <w:divBdr>
            <w:top w:val="none" w:sz="0" w:space="0" w:color="auto"/>
            <w:left w:val="none" w:sz="0" w:space="0" w:color="auto"/>
            <w:bottom w:val="none" w:sz="0" w:space="0" w:color="auto"/>
            <w:right w:val="none" w:sz="0" w:space="0" w:color="auto"/>
          </w:divBdr>
        </w:div>
        <w:div w:id="1867332226">
          <w:marLeft w:val="640"/>
          <w:marRight w:val="0"/>
          <w:marTop w:val="0"/>
          <w:marBottom w:val="0"/>
          <w:divBdr>
            <w:top w:val="none" w:sz="0" w:space="0" w:color="auto"/>
            <w:left w:val="none" w:sz="0" w:space="0" w:color="auto"/>
            <w:bottom w:val="none" w:sz="0" w:space="0" w:color="auto"/>
            <w:right w:val="none" w:sz="0" w:space="0" w:color="auto"/>
          </w:divBdr>
        </w:div>
        <w:div w:id="417948583">
          <w:marLeft w:val="640"/>
          <w:marRight w:val="0"/>
          <w:marTop w:val="0"/>
          <w:marBottom w:val="0"/>
          <w:divBdr>
            <w:top w:val="none" w:sz="0" w:space="0" w:color="auto"/>
            <w:left w:val="none" w:sz="0" w:space="0" w:color="auto"/>
            <w:bottom w:val="none" w:sz="0" w:space="0" w:color="auto"/>
            <w:right w:val="none" w:sz="0" w:space="0" w:color="auto"/>
          </w:divBdr>
        </w:div>
        <w:div w:id="395860902">
          <w:marLeft w:val="640"/>
          <w:marRight w:val="0"/>
          <w:marTop w:val="0"/>
          <w:marBottom w:val="0"/>
          <w:divBdr>
            <w:top w:val="none" w:sz="0" w:space="0" w:color="auto"/>
            <w:left w:val="none" w:sz="0" w:space="0" w:color="auto"/>
            <w:bottom w:val="none" w:sz="0" w:space="0" w:color="auto"/>
            <w:right w:val="none" w:sz="0" w:space="0" w:color="auto"/>
          </w:divBdr>
        </w:div>
        <w:div w:id="226962687">
          <w:marLeft w:val="640"/>
          <w:marRight w:val="0"/>
          <w:marTop w:val="0"/>
          <w:marBottom w:val="0"/>
          <w:divBdr>
            <w:top w:val="none" w:sz="0" w:space="0" w:color="auto"/>
            <w:left w:val="none" w:sz="0" w:space="0" w:color="auto"/>
            <w:bottom w:val="none" w:sz="0" w:space="0" w:color="auto"/>
            <w:right w:val="none" w:sz="0" w:space="0" w:color="auto"/>
          </w:divBdr>
        </w:div>
        <w:div w:id="1470241650">
          <w:marLeft w:val="640"/>
          <w:marRight w:val="0"/>
          <w:marTop w:val="0"/>
          <w:marBottom w:val="0"/>
          <w:divBdr>
            <w:top w:val="none" w:sz="0" w:space="0" w:color="auto"/>
            <w:left w:val="none" w:sz="0" w:space="0" w:color="auto"/>
            <w:bottom w:val="none" w:sz="0" w:space="0" w:color="auto"/>
            <w:right w:val="none" w:sz="0" w:space="0" w:color="auto"/>
          </w:divBdr>
        </w:div>
        <w:div w:id="58332964">
          <w:marLeft w:val="640"/>
          <w:marRight w:val="0"/>
          <w:marTop w:val="0"/>
          <w:marBottom w:val="0"/>
          <w:divBdr>
            <w:top w:val="none" w:sz="0" w:space="0" w:color="auto"/>
            <w:left w:val="none" w:sz="0" w:space="0" w:color="auto"/>
            <w:bottom w:val="none" w:sz="0" w:space="0" w:color="auto"/>
            <w:right w:val="none" w:sz="0" w:space="0" w:color="auto"/>
          </w:divBdr>
        </w:div>
        <w:div w:id="1349521669">
          <w:marLeft w:val="640"/>
          <w:marRight w:val="0"/>
          <w:marTop w:val="0"/>
          <w:marBottom w:val="0"/>
          <w:divBdr>
            <w:top w:val="none" w:sz="0" w:space="0" w:color="auto"/>
            <w:left w:val="none" w:sz="0" w:space="0" w:color="auto"/>
            <w:bottom w:val="none" w:sz="0" w:space="0" w:color="auto"/>
            <w:right w:val="none" w:sz="0" w:space="0" w:color="auto"/>
          </w:divBdr>
        </w:div>
        <w:div w:id="192888699">
          <w:marLeft w:val="640"/>
          <w:marRight w:val="0"/>
          <w:marTop w:val="0"/>
          <w:marBottom w:val="0"/>
          <w:divBdr>
            <w:top w:val="none" w:sz="0" w:space="0" w:color="auto"/>
            <w:left w:val="none" w:sz="0" w:space="0" w:color="auto"/>
            <w:bottom w:val="none" w:sz="0" w:space="0" w:color="auto"/>
            <w:right w:val="none" w:sz="0" w:space="0" w:color="auto"/>
          </w:divBdr>
        </w:div>
        <w:div w:id="2046372228">
          <w:marLeft w:val="640"/>
          <w:marRight w:val="0"/>
          <w:marTop w:val="0"/>
          <w:marBottom w:val="0"/>
          <w:divBdr>
            <w:top w:val="none" w:sz="0" w:space="0" w:color="auto"/>
            <w:left w:val="none" w:sz="0" w:space="0" w:color="auto"/>
            <w:bottom w:val="none" w:sz="0" w:space="0" w:color="auto"/>
            <w:right w:val="none" w:sz="0" w:space="0" w:color="auto"/>
          </w:divBdr>
        </w:div>
        <w:div w:id="1323853862">
          <w:marLeft w:val="640"/>
          <w:marRight w:val="0"/>
          <w:marTop w:val="0"/>
          <w:marBottom w:val="0"/>
          <w:divBdr>
            <w:top w:val="none" w:sz="0" w:space="0" w:color="auto"/>
            <w:left w:val="none" w:sz="0" w:space="0" w:color="auto"/>
            <w:bottom w:val="none" w:sz="0" w:space="0" w:color="auto"/>
            <w:right w:val="none" w:sz="0" w:space="0" w:color="auto"/>
          </w:divBdr>
        </w:div>
        <w:div w:id="667057049">
          <w:marLeft w:val="640"/>
          <w:marRight w:val="0"/>
          <w:marTop w:val="0"/>
          <w:marBottom w:val="0"/>
          <w:divBdr>
            <w:top w:val="none" w:sz="0" w:space="0" w:color="auto"/>
            <w:left w:val="none" w:sz="0" w:space="0" w:color="auto"/>
            <w:bottom w:val="none" w:sz="0" w:space="0" w:color="auto"/>
            <w:right w:val="none" w:sz="0" w:space="0" w:color="auto"/>
          </w:divBdr>
        </w:div>
        <w:div w:id="1379739670">
          <w:marLeft w:val="640"/>
          <w:marRight w:val="0"/>
          <w:marTop w:val="0"/>
          <w:marBottom w:val="0"/>
          <w:divBdr>
            <w:top w:val="none" w:sz="0" w:space="0" w:color="auto"/>
            <w:left w:val="none" w:sz="0" w:space="0" w:color="auto"/>
            <w:bottom w:val="none" w:sz="0" w:space="0" w:color="auto"/>
            <w:right w:val="none" w:sz="0" w:space="0" w:color="auto"/>
          </w:divBdr>
        </w:div>
        <w:div w:id="1843621410">
          <w:marLeft w:val="640"/>
          <w:marRight w:val="0"/>
          <w:marTop w:val="0"/>
          <w:marBottom w:val="0"/>
          <w:divBdr>
            <w:top w:val="none" w:sz="0" w:space="0" w:color="auto"/>
            <w:left w:val="none" w:sz="0" w:space="0" w:color="auto"/>
            <w:bottom w:val="none" w:sz="0" w:space="0" w:color="auto"/>
            <w:right w:val="none" w:sz="0" w:space="0" w:color="auto"/>
          </w:divBdr>
        </w:div>
        <w:div w:id="1158036674">
          <w:marLeft w:val="640"/>
          <w:marRight w:val="0"/>
          <w:marTop w:val="0"/>
          <w:marBottom w:val="0"/>
          <w:divBdr>
            <w:top w:val="none" w:sz="0" w:space="0" w:color="auto"/>
            <w:left w:val="none" w:sz="0" w:space="0" w:color="auto"/>
            <w:bottom w:val="none" w:sz="0" w:space="0" w:color="auto"/>
            <w:right w:val="none" w:sz="0" w:space="0" w:color="auto"/>
          </w:divBdr>
        </w:div>
        <w:div w:id="172574807">
          <w:marLeft w:val="640"/>
          <w:marRight w:val="0"/>
          <w:marTop w:val="0"/>
          <w:marBottom w:val="0"/>
          <w:divBdr>
            <w:top w:val="none" w:sz="0" w:space="0" w:color="auto"/>
            <w:left w:val="none" w:sz="0" w:space="0" w:color="auto"/>
            <w:bottom w:val="none" w:sz="0" w:space="0" w:color="auto"/>
            <w:right w:val="none" w:sz="0" w:space="0" w:color="auto"/>
          </w:divBdr>
        </w:div>
        <w:div w:id="1455638544">
          <w:marLeft w:val="640"/>
          <w:marRight w:val="0"/>
          <w:marTop w:val="0"/>
          <w:marBottom w:val="0"/>
          <w:divBdr>
            <w:top w:val="none" w:sz="0" w:space="0" w:color="auto"/>
            <w:left w:val="none" w:sz="0" w:space="0" w:color="auto"/>
            <w:bottom w:val="none" w:sz="0" w:space="0" w:color="auto"/>
            <w:right w:val="none" w:sz="0" w:space="0" w:color="auto"/>
          </w:divBdr>
        </w:div>
        <w:div w:id="782573097">
          <w:marLeft w:val="640"/>
          <w:marRight w:val="0"/>
          <w:marTop w:val="0"/>
          <w:marBottom w:val="0"/>
          <w:divBdr>
            <w:top w:val="none" w:sz="0" w:space="0" w:color="auto"/>
            <w:left w:val="none" w:sz="0" w:space="0" w:color="auto"/>
            <w:bottom w:val="none" w:sz="0" w:space="0" w:color="auto"/>
            <w:right w:val="none" w:sz="0" w:space="0" w:color="auto"/>
          </w:divBdr>
        </w:div>
        <w:div w:id="734667164">
          <w:marLeft w:val="640"/>
          <w:marRight w:val="0"/>
          <w:marTop w:val="0"/>
          <w:marBottom w:val="0"/>
          <w:divBdr>
            <w:top w:val="none" w:sz="0" w:space="0" w:color="auto"/>
            <w:left w:val="none" w:sz="0" w:space="0" w:color="auto"/>
            <w:bottom w:val="none" w:sz="0" w:space="0" w:color="auto"/>
            <w:right w:val="none" w:sz="0" w:space="0" w:color="auto"/>
          </w:divBdr>
        </w:div>
        <w:div w:id="1775204133">
          <w:marLeft w:val="640"/>
          <w:marRight w:val="0"/>
          <w:marTop w:val="0"/>
          <w:marBottom w:val="0"/>
          <w:divBdr>
            <w:top w:val="none" w:sz="0" w:space="0" w:color="auto"/>
            <w:left w:val="none" w:sz="0" w:space="0" w:color="auto"/>
            <w:bottom w:val="none" w:sz="0" w:space="0" w:color="auto"/>
            <w:right w:val="none" w:sz="0" w:space="0" w:color="auto"/>
          </w:divBdr>
        </w:div>
        <w:div w:id="2017337871">
          <w:marLeft w:val="640"/>
          <w:marRight w:val="0"/>
          <w:marTop w:val="0"/>
          <w:marBottom w:val="0"/>
          <w:divBdr>
            <w:top w:val="none" w:sz="0" w:space="0" w:color="auto"/>
            <w:left w:val="none" w:sz="0" w:space="0" w:color="auto"/>
            <w:bottom w:val="none" w:sz="0" w:space="0" w:color="auto"/>
            <w:right w:val="none" w:sz="0" w:space="0" w:color="auto"/>
          </w:divBdr>
        </w:div>
        <w:div w:id="816609145">
          <w:marLeft w:val="640"/>
          <w:marRight w:val="0"/>
          <w:marTop w:val="0"/>
          <w:marBottom w:val="0"/>
          <w:divBdr>
            <w:top w:val="none" w:sz="0" w:space="0" w:color="auto"/>
            <w:left w:val="none" w:sz="0" w:space="0" w:color="auto"/>
            <w:bottom w:val="none" w:sz="0" w:space="0" w:color="auto"/>
            <w:right w:val="none" w:sz="0" w:space="0" w:color="auto"/>
          </w:divBdr>
        </w:div>
        <w:div w:id="433131370">
          <w:marLeft w:val="640"/>
          <w:marRight w:val="0"/>
          <w:marTop w:val="0"/>
          <w:marBottom w:val="0"/>
          <w:divBdr>
            <w:top w:val="none" w:sz="0" w:space="0" w:color="auto"/>
            <w:left w:val="none" w:sz="0" w:space="0" w:color="auto"/>
            <w:bottom w:val="none" w:sz="0" w:space="0" w:color="auto"/>
            <w:right w:val="none" w:sz="0" w:space="0" w:color="auto"/>
          </w:divBdr>
        </w:div>
        <w:div w:id="1739787363">
          <w:marLeft w:val="640"/>
          <w:marRight w:val="0"/>
          <w:marTop w:val="0"/>
          <w:marBottom w:val="0"/>
          <w:divBdr>
            <w:top w:val="none" w:sz="0" w:space="0" w:color="auto"/>
            <w:left w:val="none" w:sz="0" w:space="0" w:color="auto"/>
            <w:bottom w:val="none" w:sz="0" w:space="0" w:color="auto"/>
            <w:right w:val="none" w:sz="0" w:space="0" w:color="auto"/>
          </w:divBdr>
        </w:div>
        <w:div w:id="800995723">
          <w:marLeft w:val="640"/>
          <w:marRight w:val="0"/>
          <w:marTop w:val="0"/>
          <w:marBottom w:val="0"/>
          <w:divBdr>
            <w:top w:val="none" w:sz="0" w:space="0" w:color="auto"/>
            <w:left w:val="none" w:sz="0" w:space="0" w:color="auto"/>
            <w:bottom w:val="none" w:sz="0" w:space="0" w:color="auto"/>
            <w:right w:val="none" w:sz="0" w:space="0" w:color="auto"/>
          </w:divBdr>
        </w:div>
        <w:div w:id="301614657">
          <w:marLeft w:val="640"/>
          <w:marRight w:val="0"/>
          <w:marTop w:val="0"/>
          <w:marBottom w:val="0"/>
          <w:divBdr>
            <w:top w:val="none" w:sz="0" w:space="0" w:color="auto"/>
            <w:left w:val="none" w:sz="0" w:space="0" w:color="auto"/>
            <w:bottom w:val="none" w:sz="0" w:space="0" w:color="auto"/>
            <w:right w:val="none" w:sz="0" w:space="0" w:color="auto"/>
          </w:divBdr>
        </w:div>
        <w:div w:id="1531339547">
          <w:marLeft w:val="640"/>
          <w:marRight w:val="0"/>
          <w:marTop w:val="0"/>
          <w:marBottom w:val="0"/>
          <w:divBdr>
            <w:top w:val="none" w:sz="0" w:space="0" w:color="auto"/>
            <w:left w:val="none" w:sz="0" w:space="0" w:color="auto"/>
            <w:bottom w:val="none" w:sz="0" w:space="0" w:color="auto"/>
            <w:right w:val="none" w:sz="0" w:space="0" w:color="auto"/>
          </w:divBdr>
        </w:div>
        <w:div w:id="632247724">
          <w:marLeft w:val="640"/>
          <w:marRight w:val="0"/>
          <w:marTop w:val="0"/>
          <w:marBottom w:val="0"/>
          <w:divBdr>
            <w:top w:val="none" w:sz="0" w:space="0" w:color="auto"/>
            <w:left w:val="none" w:sz="0" w:space="0" w:color="auto"/>
            <w:bottom w:val="none" w:sz="0" w:space="0" w:color="auto"/>
            <w:right w:val="none" w:sz="0" w:space="0" w:color="auto"/>
          </w:divBdr>
        </w:div>
        <w:div w:id="1178881815">
          <w:marLeft w:val="640"/>
          <w:marRight w:val="0"/>
          <w:marTop w:val="0"/>
          <w:marBottom w:val="0"/>
          <w:divBdr>
            <w:top w:val="none" w:sz="0" w:space="0" w:color="auto"/>
            <w:left w:val="none" w:sz="0" w:space="0" w:color="auto"/>
            <w:bottom w:val="none" w:sz="0" w:space="0" w:color="auto"/>
            <w:right w:val="none" w:sz="0" w:space="0" w:color="auto"/>
          </w:divBdr>
        </w:div>
        <w:div w:id="1371682104">
          <w:marLeft w:val="640"/>
          <w:marRight w:val="0"/>
          <w:marTop w:val="0"/>
          <w:marBottom w:val="0"/>
          <w:divBdr>
            <w:top w:val="none" w:sz="0" w:space="0" w:color="auto"/>
            <w:left w:val="none" w:sz="0" w:space="0" w:color="auto"/>
            <w:bottom w:val="none" w:sz="0" w:space="0" w:color="auto"/>
            <w:right w:val="none" w:sz="0" w:space="0" w:color="auto"/>
          </w:divBdr>
        </w:div>
        <w:div w:id="704407022">
          <w:marLeft w:val="640"/>
          <w:marRight w:val="0"/>
          <w:marTop w:val="0"/>
          <w:marBottom w:val="0"/>
          <w:divBdr>
            <w:top w:val="none" w:sz="0" w:space="0" w:color="auto"/>
            <w:left w:val="none" w:sz="0" w:space="0" w:color="auto"/>
            <w:bottom w:val="none" w:sz="0" w:space="0" w:color="auto"/>
            <w:right w:val="none" w:sz="0" w:space="0" w:color="auto"/>
          </w:divBdr>
        </w:div>
        <w:div w:id="309554587">
          <w:marLeft w:val="640"/>
          <w:marRight w:val="0"/>
          <w:marTop w:val="0"/>
          <w:marBottom w:val="0"/>
          <w:divBdr>
            <w:top w:val="none" w:sz="0" w:space="0" w:color="auto"/>
            <w:left w:val="none" w:sz="0" w:space="0" w:color="auto"/>
            <w:bottom w:val="none" w:sz="0" w:space="0" w:color="auto"/>
            <w:right w:val="none" w:sz="0" w:space="0" w:color="auto"/>
          </w:divBdr>
        </w:div>
        <w:div w:id="1912304640">
          <w:marLeft w:val="640"/>
          <w:marRight w:val="0"/>
          <w:marTop w:val="0"/>
          <w:marBottom w:val="0"/>
          <w:divBdr>
            <w:top w:val="none" w:sz="0" w:space="0" w:color="auto"/>
            <w:left w:val="none" w:sz="0" w:space="0" w:color="auto"/>
            <w:bottom w:val="none" w:sz="0" w:space="0" w:color="auto"/>
            <w:right w:val="none" w:sz="0" w:space="0" w:color="auto"/>
          </w:divBdr>
        </w:div>
        <w:div w:id="1467579000">
          <w:marLeft w:val="640"/>
          <w:marRight w:val="0"/>
          <w:marTop w:val="0"/>
          <w:marBottom w:val="0"/>
          <w:divBdr>
            <w:top w:val="none" w:sz="0" w:space="0" w:color="auto"/>
            <w:left w:val="none" w:sz="0" w:space="0" w:color="auto"/>
            <w:bottom w:val="none" w:sz="0" w:space="0" w:color="auto"/>
            <w:right w:val="none" w:sz="0" w:space="0" w:color="auto"/>
          </w:divBdr>
        </w:div>
        <w:div w:id="20016559">
          <w:marLeft w:val="640"/>
          <w:marRight w:val="0"/>
          <w:marTop w:val="0"/>
          <w:marBottom w:val="0"/>
          <w:divBdr>
            <w:top w:val="none" w:sz="0" w:space="0" w:color="auto"/>
            <w:left w:val="none" w:sz="0" w:space="0" w:color="auto"/>
            <w:bottom w:val="none" w:sz="0" w:space="0" w:color="auto"/>
            <w:right w:val="none" w:sz="0" w:space="0" w:color="auto"/>
          </w:divBdr>
        </w:div>
        <w:div w:id="169026958">
          <w:marLeft w:val="640"/>
          <w:marRight w:val="0"/>
          <w:marTop w:val="0"/>
          <w:marBottom w:val="0"/>
          <w:divBdr>
            <w:top w:val="none" w:sz="0" w:space="0" w:color="auto"/>
            <w:left w:val="none" w:sz="0" w:space="0" w:color="auto"/>
            <w:bottom w:val="none" w:sz="0" w:space="0" w:color="auto"/>
            <w:right w:val="none" w:sz="0" w:space="0" w:color="auto"/>
          </w:divBdr>
        </w:div>
        <w:div w:id="1182544978">
          <w:marLeft w:val="640"/>
          <w:marRight w:val="0"/>
          <w:marTop w:val="0"/>
          <w:marBottom w:val="0"/>
          <w:divBdr>
            <w:top w:val="none" w:sz="0" w:space="0" w:color="auto"/>
            <w:left w:val="none" w:sz="0" w:space="0" w:color="auto"/>
            <w:bottom w:val="none" w:sz="0" w:space="0" w:color="auto"/>
            <w:right w:val="none" w:sz="0" w:space="0" w:color="auto"/>
          </w:divBdr>
        </w:div>
        <w:div w:id="1005978721">
          <w:marLeft w:val="640"/>
          <w:marRight w:val="0"/>
          <w:marTop w:val="0"/>
          <w:marBottom w:val="0"/>
          <w:divBdr>
            <w:top w:val="none" w:sz="0" w:space="0" w:color="auto"/>
            <w:left w:val="none" w:sz="0" w:space="0" w:color="auto"/>
            <w:bottom w:val="none" w:sz="0" w:space="0" w:color="auto"/>
            <w:right w:val="none" w:sz="0" w:space="0" w:color="auto"/>
          </w:divBdr>
        </w:div>
        <w:div w:id="2098943272">
          <w:marLeft w:val="640"/>
          <w:marRight w:val="0"/>
          <w:marTop w:val="0"/>
          <w:marBottom w:val="0"/>
          <w:divBdr>
            <w:top w:val="none" w:sz="0" w:space="0" w:color="auto"/>
            <w:left w:val="none" w:sz="0" w:space="0" w:color="auto"/>
            <w:bottom w:val="none" w:sz="0" w:space="0" w:color="auto"/>
            <w:right w:val="none" w:sz="0" w:space="0" w:color="auto"/>
          </w:divBdr>
        </w:div>
        <w:div w:id="1941714241">
          <w:marLeft w:val="640"/>
          <w:marRight w:val="0"/>
          <w:marTop w:val="0"/>
          <w:marBottom w:val="0"/>
          <w:divBdr>
            <w:top w:val="none" w:sz="0" w:space="0" w:color="auto"/>
            <w:left w:val="none" w:sz="0" w:space="0" w:color="auto"/>
            <w:bottom w:val="none" w:sz="0" w:space="0" w:color="auto"/>
            <w:right w:val="none" w:sz="0" w:space="0" w:color="auto"/>
          </w:divBdr>
        </w:div>
        <w:div w:id="612172032">
          <w:marLeft w:val="640"/>
          <w:marRight w:val="0"/>
          <w:marTop w:val="0"/>
          <w:marBottom w:val="0"/>
          <w:divBdr>
            <w:top w:val="none" w:sz="0" w:space="0" w:color="auto"/>
            <w:left w:val="none" w:sz="0" w:space="0" w:color="auto"/>
            <w:bottom w:val="none" w:sz="0" w:space="0" w:color="auto"/>
            <w:right w:val="none" w:sz="0" w:space="0" w:color="auto"/>
          </w:divBdr>
        </w:div>
        <w:div w:id="1605990260">
          <w:marLeft w:val="640"/>
          <w:marRight w:val="0"/>
          <w:marTop w:val="0"/>
          <w:marBottom w:val="0"/>
          <w:divBdr>
            <w:top w:val="none" w:sz="0" w:space="0" w:color="auto"/>
            <w:left w:val="none" w:sz="0" w:space="0" w:color="auto"/>
            <w:bottom w:val="none" w:sz="0" w:space="0" w:color="auto"/>
            <w:right w:val="none" w:sz="0" w:space="0" w:color="auto"/>
          </w:divBdr>
        </w:div>
        <w:div w:id="1530337800">
          <w:marLeft w:val="640"/>
          <w:marRight w:val="0"/>
          <w:marTop w:val="0"/>
          <w:marBottom w:val="0"/>
          <w:divBdr>
            <w:top w:val="none" w:sz="0" w:space="0" w:color="auto"/>
            <w:left w:val="none" w:sz="0" w:space="0" w:color="auto"/>
            <w:bottom w:val="none" w:sz="0" w:space="0" w:color="auto"/>
            <w:right w:val="none" w:sz="0" w:space="0" w:color="auto"/>
          </w:divBdr>
        </w:div>
        <w:div w:id="1050034019">
          <w:marLeft w:val="640"/>
          <w:marRight w:val="0"/>
          <w:marTop w:val="0"/>
          <w:marBottom w:val="0"/>
          <w:divBdr>
            <w:top w:val="none" w:sz="0" w:space="0" w:color="auto"/>
            <w:left w:val="none" w:sz="0" w:space="0" w:color="auto"/>
            <w:bottom w:val="none" w:sz="0" w:space="0" w:color="auto"/>
            <w:right w:val="none" w:sz="0" w:space="0" w:color="auto"/>
          </w:divBdr>
        </w:div>
        <w:div w:id="1698844874">
          <w:marLeft w:val="640"/>
          <w:marRight w:val="0"/>
          <w:marTop w:val="0"/>
          <w:marBottom w:val="0"/>
          <w:divBdr>
            <w:top w:val="none" w:sz="0" w:space="0" w:color="auto"/>
            <w:left w:val="none" w:sz="0" w:space="0" w:color="auto"/>
            <w:bottom w:val="none" w:sz="0" w:space="0" w:color="auto"/>
            <w:right w:val="none" w:sz="0" w:space="0" w:color="auto"/>
          </w:divBdr>
        </w:div>
        <w:div w:id="1867327393">
          <w:marLeft w:val="640"/>
          <w:marRight w:val="0"/>
          <w:marTop w:val="0"/>
          <w:marBottom w:val="0"/>
          <w:divBdr>
            <w:top w:val="none" w:sz="0" w:space="0" w:color="auto"/>
            <w:left w:val="none" w:sz="0" w:space="0" w:color="auto"/>
            <w:bottom w:val="none" w:sz="0" w:space="0" w:color="auto"/>
            <w:right w:val="none" w:sz="0" w:space="0" w:color="auto"/>
          </w:divBdr>
        </w:div>
        <w:div w:id="1806964469">
          <w:marLeft w:val="640"/>
          <w:marRight w:val="0"/>
          <w:marTop w:val="0"/>
          <w:marBottom w:val="0"/>
          <w:divBdr>
            <w:top w:val="none" w:sz="0" w:space="0" w:color="auto"/>
            <w:left w:val="none" w:sz="0" w:space="0" w:color="auto"/>
            <w:bottom w:val="none" w:sz="0" w:space="0" w:color="auto"/>
            <w:right w:val="none" w:sz="0" w:space="0" w:color="auto"/>
          </w:divBdr>
        </w:div>
        <w:div w:id="1342511727">
          <w:marLeft w:val="640"/>
          <w:marRight w:val="0"/>
          <w:marTop w:val="0"/>
          <w:marBottom w:val="0"/>
          <w:divBdr>
            <w:top w:val="none" w:sz="0" w:space="0" w:color="auto"/>
            <w:left w:val="none" w:sz="0" w:space="0" w:color="auto"/>
            <w:bottom w:val="none" w:sz="0" w:space="0" w:color="auto"/>
            <w:right w:val="none" w:sz="0" w:space="0" w:color="auto"/>
          </w:divBdr>
        </w:div>
        <w:div w:id="477386004">
          <w:marLeft w:val="640"/>
          <w:marRight w:val="0"/>
          <w:marTop w:val="0"/>
          <w:marBottom w:val="0"/>
          <w:divBdr>
            <w:top w:val="none" w:sz="0" w:space="0" w:color="auto"/>
            <w:left w:val="none" w:sz="0" w:space="0" w:color="auto"/>
            <w:bottom w:val="none" w:sz="0" w:space="0" w:color="auto"/>
            <w:right w:val="none" w:sz="0" w:space="0" w:color="auto"/>
          </w:divBdr>
        </w:div>
        <w:div w:id="313727431">
          <w:marLeft w:val="640"/>
          <w:marRight w:val="0"/>
          <w:marTop w:val="0"/>
          <w:marBottom w:val="0"/>
          <w:divBdr>
            <w:top w:val="none" w:sz="0" w:space="0" w:color="auto"/>
            <w:left w:val="none" w:sz="0" w:space="0" w:color="auto"/>
            <w:bottom w:val="none" w:sz="0" w:space="0" w:color="auto"/>
            <w:right w:val="none" w:sz="0" w:space="0" w:color="auto"/>
          </w:divBdr>
        </w:div>
        <w:div w:id="1729066883">
          <w:marLeft w:val="640"/>
          <w:marRight w:val="0"/>
          <w:marTop w:val="0"/>
          <w:marBottom w:val="0"/>
          <w:divBdr>
            <w:top w:val="none" w:sz="0" w:space="0" w:color="auto"/>
            <w:left w:val="none" w:sz="0" w:space="0" w:color="auto"/>
            <w:bottom w:val="none" w:sz="0" w:space="0" w:color="auto"/>
            <w:right w:val="none" w:sz="0" w:space="0" w:color="auto"/>
          </w:divBdr>
        </w:div>
        <w:div w:id="2129471480">
          <w:marLeft w:val="640"/>
          <w:marRight w:val="0"/>
          <w:marTop w:val="0"/>
          <w:marBottom w:val="0"/>
          <w:divBdr>
            <w:top w:val="none" w:sz="0" w:space="0" w:color="auto"/>
            <w:left w:val="none" w:sz="0" w:space="0" w:color="auto"/>
            <w:bottom w:val="none" w:sz="0" w:space="0" w:color="auto"/>
            <w:right w:val="none" w:sz="0" w:space="0" w:color="auto"/>
          </w:divBdr>
        </w:div>
        <w:div w:id="1962225763">
          <w:marLeft w:val="640"/>
          <w:marRight w:val="0"/>
          <w:marTop w:val="0"/>
          <w:marBottom w:val="0"/>
          <w:divBdr>
            <w:top w:val="none" w:sz="0" w:space="0" w:color="auto"/>
            <w:left w:val="none" w:sz="0" w:space="0" w:color="auto"/>
            <w:bottom w:val="none" w:sz="0" w:space="0" w:color="auto"/>
            <w:right w:val="none" w:sz="0" w:space="0" w:color="auto"/>
          </w:divBdr>
        </w:div>
        <w:div w:id="1667632801">
          <w:marLeft w:val="640"/>
          <w:marRight w:val="0"/>
          <w:marTop w:val="0"/>
          <w:marBottom w:val="0"/>
          <w:divBdr>
            <w:top w:val="none" w:sz="0" w:space="0" w:color="auto"/>
            <w:left w:val="none" w:sz="0" w:space="0" w:color="auto"/>
            <w:bottom w:val="none" w:sz="0" w:space="0" w:color="auto"/>
            <w:right w:val="none" w:sz="0" w:space="0" w:color="auto"/>
          </w:divBdr>
        </w:div>
        <w:div w:id="1006059727">
          <w:marLeft w:val="640"/>
          <w:marRight w:val="0"/>
          <w:marTop w:val="0"/>
          <w:marBottom w:val="0"/>
          <w:divBdr>
            <w:top w:val="none" w:sz="0" w:space="0" w:color="auto"/>
            <w:left w:val="none" w:sz="0" w:space="0" w:color="auto"/>
            <w:bottom w:val="none" w:sz="0" w:space="0" w:color="auto"/>
            <w:right w:val="none" w:sz="0" w:space="0" w:color="auto"/>
          </w:divBdr>
        </w:div>
        <w:div w:id="1446995746">
          <w:marLeft w:val="640"/>
          <w:marRight w:val="0"/>
          <w:marTop w:val="0"/>
          <w:marBottom w:val="0"/>
          <w:divBdr>
            <w:top w:val="none" w:sz="0" w:space="0" w:color="auto"/>
            <w:left w:val="none" w:sz="0" w:space="0" w:color="auto"/>
            <w:bottom w:val="none" w:sz="0" w:space="0" w:color="auto"/>
            <w:right w:val="none" w:sz="0" w:space="0" w:color="auto"/>
          </w:divBdr>
        </w:div>
        <w:div w:id="557279761">
          <w:marLeft w:val="640"/>
          <w:marRight w:val="0"/>
          <w:marTop w:val="0"/>
          <w:marBottom w:val="0"/>
          <w:divBdr>
            <w:top w:val="none" w:sz="0" w:space="0" w:color="auto"/>
            <w:left w:val="none" w:sz="0" w:space="0" w:color="auto"/>
            <w:bottom w:val="none" w:sz="0" w:space="0" w:color="auto"/>
            <w:right w:val="none" w:sz="0" w:space="0" w:color="auto"/>
          </w:divBdr>
        </w:div>
        <w:div w:id="849216295">
          <w:marLeft w:val="640"/>
          <w:marRight w:val="0"/>
          <w:marTop w:val="0"/>
          <w:marBottom w:val="0"/>
          <w:divBdr>
            <w:top w:val="none" w:sz="0" w:space="0" w:color="auto"/>
            <w:left w:val="none" w:sz="0" w:space="0" w:color="auto"/>
            <w:bottom w:val="none" w:sz="0" w:space="0" w:color="auto"/>
            <w:right w:val="none" w:sz="0" w:space="0" w:color="auto"/>
          </w:divBdr>
        </w:div>
        <w:div w:id="2041278095">
          <w:marLeft w:val="640"/>
          <w:marRight w:val="0"/>
          <w:marTop w:val="0"/>
          <w:marBottom w:val="0"/>
          <w:divBdr>
            <w:top w:val="none" w:sz="0" w:space="0" w:color="auto"/>
            <w:left w:val="none" w:sz="0" w:space="0" w:color="auto"/>
            <w:bottom w:val="none" w:sz="0" w:space="0" w:color="auto"/>
            <w:right w:val="none" w:sz="0" w:space="0" w:color="auto"/>
          </w:divBdr>
        </w:div>
        <w:div w:id="368182953">
          <w:marLeft w:val="640"/>
          <w:marRight w:val="0"/>
          <w:marTop w:val="0"/>
          <w:marBottom w:val="0"/>
          <w:divBdr>
            <w:top w:val="none" w:sz="0" w:space="0" w:color="auto"/>
            <w:left w:val="none" w:sz="0" w:space="0" w:color="auto"/>
            <w:bottom w:val="none" w:sz="0" w:space="0" w:color="auto"/>
            <w:right w:val="none" w:sz="0" w:space="0" w:color="auto"/>
          </w:divBdr>
        </w:div>
        <w:div w:id="358438167">
          <w:marLeft w:val="640"/>
          <w:marRight w:val="0"/>
          <w:marTop w:val="0"/>
          <w:marBottom w:val="0"/>
          <w:divBdr>
            <w:top w:val="none" w:sz="0" w:space="0" w:color="auto"/>
            <w:left w:val="none" w:sz="0" w:space="0" w:color="auto"/>
            <w:bottom w:val="none" w:sz="0" w:space="0" w:color="auto"/>
            <w:right w:val="none" w:sz="0" w:space="0" w:color="auto"/>
          </w:divBdr>
        </w:div>
        <w:div w:id="1923875471">
          <w:marLeft w:val="640"/>
          <w:marRight w:val="0"/>
          <w:marTop w:val="0"/>
          <w:marBottom w:val="0"/>
          <w:divBdr>
            <w:top w:val="none" w:sz="0" w:space="0" w:color="auto"/>
            <w:left w:val="none" w:sz="0" w:space="0" w:color="auto"/>
            <w:bottom w:val="none" w:sz="0" w:space="0" w:color="auto"/>
            <w:right w:val="none" w:sz="0" w:space="0" w:color="auto"/>
          </w:divBdr>
        </w:div>
        <w:div w:id="625621293">
          <w:marLeft w:val="640"/>
          <w:marRight w:val="0"/>
          <w:marTop w:val="0"/>
          <w:marBottom w:val="0"/>
          <w:divBdr>
            <w:top w:val="none" w:sz="0" w:space="0" w:color="auto"/>
            <w:left w:val="none" w:sz="0" w:space="0" w:color="auto"/>
            <w:bottom w:val="none" w:sz="0" w:space="0" w:color="auto"/>
            <w:right w:val="none" w:sz="0" w:space="0" w:color="auto"/>
          </w:divBdr>
        </w:div>
        <w:div w:id="262499481">
          <w:marLeft w:val="640"/>
          <w:marRight w:val="0"/>
          <w:marTop w:val="0"/>
          <w:marBottom w:val="0"/>
          <w:divBdr>
            <w:top w:val="none" w:sz="0" w:space="0" w:color="auto"/>
            <w:left w:val="none" w:sz="0" w:space="0" w:color="auto"/>
            <w:bottom w:val="none" w:sz="0" w:space="0" w:color="auto"/>
            <w:right w:val="none" w:sz="0" w:space="0" w:color="auto"/>
          </w:divBdr>
        </w:div>
        <w:div w:id="1311324104">
          <w:marLeft w:val="640"/>
          <w:marRight w:val="0"/>
          <w:marTop w:val="0"/>
          <w:marBottom w:val="0"/>
          <w:divBdr>
            <w:top w:val="none" w:sz="0" w:space="0" w:color="auto"/>
            <w:left w:val="none" w:sz="0" w:space="0" w:color="auto"/>
            <w:bottom w:val="none" w:sz="0" w:space="0" w:color="auto"/>
            <w:right w:val="none" w:sz="0" w:space="0" w:color="auto"/>
          </w:divBdr>
        </w:div>
        <w:div w:id="255480574">
          <w:marLeft w:val="640"/>
          <w:marRight w:val="0"/>
          <w:marTop w:val="0"/>
          <w:marBottom w:val="0"/>
          <w:divBdr>
            <w:top w:val="none" w:sz="0" w:space="0" w:color="auto"/>
            <w:left w:val="none" w:sz="0" w:space="0" w:color="auto"/>
            <w:bottom w:val="none" w:sz="0" w:space="0" w:color="auto"/>
            <w:right w:val="none" w:sz="0" w:space="0" w:color="auto"/>
          </w:divBdr>
        </w:div>
        <w:div w:id="5251315">
          <w:marLeft w:val="640"/>
          <w:marRight w:val="0"/>
          <w:marTop w:val="0"/>
          <w:marBottom w:val="0"/>
          <w:divBdr>
            <w:top w:val="none" w:sz="0" w:space="0" w:color="auto"/>
            <w:left w:val="none" w:sz="0" w:space="0" w:color="auto"/>
            <w:bottom w:val="none" w:sz="0" w:space="0" w:color="auto"/>
            <w:right w:val="none" w:sz="0" w:space="0" w:color="auto"/>
          </w:divBdr>
        </w:div>
        <w:div w:id="539706716">
          <w:marLeft w:val="640"/>
          <w:marRight w:val="0"/>
          <w:marTop w:val="0"/>
          <w:marBottom w:val="0"/>
          <w:divBdr>
            <w:top w:val="none" w:sz="0" w:space="0" w:color="auto"/>
            <w:left w:val="none" w:sz="0" w:space="0" w:color="auto"/>
            <w:bottom w:val="none" w:sz="0" w:space="0" w:color="auto"/>
            <w:right w:val="none" w:sz="0" w:space="0" w:color="auto"/>
          </w:divBdr>
        </w:div>
        <w:div w:id="2114399827">
          <w:marLeft w:val="640"/>
          <w:marRight w:val="0"/>
          <w:marTop w:val="0"/>
          <w:marBottom w:val="0"/>
          <w:divBdr>
            <w:top w:val="none" w:sz="0" w:space="0" w:color="auto"/>
            <w:left w:val="none" w:sz="0" w:space="0" w:color="auto"/>
            <w:bottom w:val="none" w:sz="0" w:space="0" w:color="auto"/>
            <w:right w:val="none" w:sz="0" w:space="0" w:color="auto"/>
          </w:divBdr>
        </w:div>
        <w:div w:id="1187719741">
          <w:marLeft w:val="640"/>
          <w:marRight w:val="0"/>
          <w:marTop w:val="0"/>
          <w:marBottom w:val="0"/>
          <w:divBdr>
            <w:top w:val="none" w:sz="0" w:space="0" w:color="auto"/>
            <w:left w:val="none" w:sz="0" w:space="0" w:color="auto"/>
            <w:bottom w:val="none" w:sz="0" w:space="0" w:color="auto"/>
            <w:right w:val="none" w:sz="0" w:space="0" w:color="auto"/>
          </w:divBdr>
        </w:div>
        <w:div w:id="219288702">
          <w:marLeft w:val="640"/>
          <w:marRight w:val="0"/>
          <w:marTop w:val="0"/>
          <w:marBottom w:val="0"/>
          <w:divBdr>
            <w:top w:val="none" w:sz="0" w:space="0" w:color="auto"/>
            <w:left w:val="none" w:sz="0" w:space="0" w:color="auto"/>
            <w:bottom w:val="none" w:sz="0" w:space="0" w:color="auto"/>
            <w:right w:val="none" w:sz="0" w:space="0" w:color="auto"/>
          </w:divBdr>
        </w:div>
        <w:div w:id="840197198">
          <w:marLeft w:val="640"/>
          <w:marRight w:val="0"/>
          <w:marTop w:val="0"/>
          <w:marBottom w:val="0"/>
          <w:divBdr>
            <w:top w:val="none" w:sz="0" w:space="0" w:color="auto"/>
            <w:left w:val="none" w:sz="0" w:space="0" w:color="auto"/>
            <w:bottom w:val="none" w:sz="0" w:space="0" w:color="auto"/>
            <w:right w:val="none" w:sz="0" w:space="0" w:color="auto"/>
          </w:divBdr>
        </w:div>
        <w:div w:id="723453693">
          <w:marLeft w:val="640"/>
          <w:marRight w:val="0"/>
          <w:marTop w:val="0"/>
          <w:marBottom w:val="0"/>
          <w:divBdr>
            <w:top w:val="none" w:sz="0" w:space="0" w:color="auto"/>
            <w:left w:val="none" w:sz="0" w:space="0" w:color="auto"/>
            <w:bottom w:val="none" w:sz="0" w:space="0" w:color="auto"/>
            <w:right w:val="none" w:sz="0" w:space="0" w:color="auto"/>
          </w:divBdr>
        </w:div>
        <w:div w:id="332344290">
          <w:marLeft w:val="640"/>
          <w:marRight w:val="0"/>
          <w:marTop w:val="0"/>
          <w:marBottom w:val="0"/>
          <w:divBdr>
            <w:top w:val="none" w:sz="0" w:space="0" w:color="auto"/>
            <w:left w:val="none" w:sz="0" w:space="0" w:color="auto"/>
            <w:bottom w:val="none" w:sz="0" w:space="0" w:color="auto"/>
            <w:right w:val="none" w:sz="0" w:space="0" w:color="auto"/>
          </w:divBdr>
        </w:div>
        <w:div w:id="261955127">
          <w:marLeft w:val="640"/>
          <w:marRight w:val="0"/>
          <w:marTop w:val="0"/>
          <w:marBottom w:val="0"/>
          <w:divBdr>
            <w:top w:val="none" w:sz="0" w:space="0" w:color="auto"/>
            <w:left w:val="none" w:sz="0" w:space="0" w:color="auto"/>
            <w:bottom w:val="none" w:sz="0" w:space="0" w:color="auto"/>
            <w:right w:val="none" w:sz="0" w:space="0" w:color="auto"/>
          </w:divBdr>
        </w:div>
        <w:div w:id="1043217026">
          <w:marLeft w:val="640"/>
          <w:marRight w:val="0"/>
          <w:marTop w:val="0"/>
          <w:marBottom w:val="0"/>
          <w:divBdr>
            <w:top w:val="none" w:sz="0" w:space="0" w:color="auto"/>
            <w:left w:val="none" w:sz="0" w:space="0" w:color="auto"/>
            <w:bottom w:val="none" w:sz="0" w:space="0" w:color="auto"/>
            <w:right w:val="none" w:sz="0" w:space="0" w:color="auto"/>
          </w:divBdr>
        </w:div>
        <w:div w:id="680084039">
          <w:marLeft w:val="640"/>
          <w:marRight w:val="0"/>
          <w:marTop w:val="0"/>
          <w:marBottom w:val="0"/>
          <w:divBdr>
            <w:top w:val="none" w:sz="0" w:space="0" w:color="auto"/>
            <w:left w:val="none" w:sz="0" w:space="0" w:color="auto"/>
            <w:bottom w:val="none" w:sz="0" w:space="0" w:color="auto"/>
            <w:right w:val="none" w:sz="0" w:space="0" w:color="auto"/>
          </w:divBdr>
        </w:div>
        <w:div w:id="884027009">
          <w:marLeft w:val="640"/>
          <w:marRight w:val="0"/>
          <w:marTop w:val="0"/>
          <w:marBottom w:val="0"/>
          <w:divBdr>
            <w:top w:val="none" w:sz="0" w:space="0" w:color="auto"/>
            <w:left w:val="none" w:sz="0" w:space="0" w:color="auto"/>
            <w:bottom w:val="none" w:sz="0" w:space="0" w:color="auto"/>
            <w:right w:val="none" w:sz="0" w:space="0" w:color="auto"/>
          </w:divBdr>
        </w:div>
        <w:div w:id="310718497">
          <w:marLeft w:val="640"/>
          <w:marRight w:val="0"/>
          <w:marTop w:val="0"/>
          <w:marBottom w:val="0"/>
          <w:divBdr>
            <w:top w:val="none" w:sz="0" w:space="0" w:color="auto"/>
            <w:left w:val="none" w:sz="0" w:space="0" w:color="auto"/>
            <w:bottom w:val="none" w:sz="0" w:space="0" w:color="auto"/>
            <w:right w:val="none" w:sz="0" w:space="0" w:color="auto"/>
          </w:divBdr>
        </w:div>
        <w:div w:id="1863276596">
          <w:marLeft w:val="640"/>
          <w:marRight w:val="0"/>
          <w:marTop w:val="0"/>
          <w:marBottom w:val="0"/>
          <w:divBdr>
            <w:top w:val="none" w:sz="0" w:space="0" w:color="auto"/>
            <w:left w:val="none" w:sz="0" w:space="0" w:color="auto"/>
            <w:bottom w:val="none" w:sz="0" w:space="0" w:color="auto"/>
            <w:right w:val="none" w:sz="0" w:space="0" w:color="auto"/>
          </w:divBdr>
        </w:div>
        <w:div w:id="1916354437">
          <w:marLeft w:val="640"/>
          <w:marRight w:val="0"/>
          <w:marTop w:val="0"/>
          <w:marBottom w:val="0"/>
          <w:divBdr>
            <w:top w:val="none" w:sz="0" w:space="0" w:color="auto"/>
            <w:left w:val="none" w:sz="0" w:space="0" w:color="auto"/>
            <w:bottom w:val="none" w:sz="0" w:space="0" w:color="auto"/>
            <w:right w:val="none" w:sz="0" w:space="0" w:color="auto"/>
          </w:divBdr>
        </w:div>
        <w:div w:id="1880046957">
          <w:marLeft w:val="640"/>
          <w:marRight w:val="0"/>
          <w:marTop w:val="0"/>
          <w:marBottom w:val="0"/>
          <w:divBdr>
            <w:top w:val="none" w:sz="0" w:space="0" w:color="auto"/>
            <w:left w:val="none" w:sz="0" w:space="0" w:color="auto"/>
            <w:bottom w:val="none" w:sz="0" w:space="0" w:color="auto"/>
            <w:right w:val="none" w:sz="0" w:space="0" w:color="auto"/>
          </w:divBdr>
        </w:div>
        <w:div w:id="273364492">
          <w:marLeft w:val="640"/>
          <w:marRight w:val="0"/>
          <w:marTop w:val="0"/>
          <w:marBottom w:val="0"/>
          <w:divBdr>
            <w:top w:val="none" w:sz="0" w:space="0" w:color="auto"/>
            <w:left w:val="none" w:sz="0" w:space="0" w:color="auto"/>
            <w:bottom w:val="none" w:sz="0" w:space="0" w:color="auto"/>
            <w:right w:val="none" w:sz="0" w:space="0" w:color="auto"/>
          </w:divBdr>
        </w:div>
        <w:div w:id="2079278950">
          <w:marLeft w:val="640"/>
          <w:marRight w:val="0"/>
          <w:marTop w:val="0"/>
          <w:marBottom w:val="0"/>
          <w:divBdr>
            <w:top w:val="none" w:sz="0" w:space="0" w:color="auto"/>
            <w:left w:val="none" w:sz="0" w:space="0" w:color="auto"/>
            <w:bottom w:val="none" w:sz="0" w:space="0" w:color="auto"/>
            <w:right w:val="none" w:sz="0" w:space="0" w:color="auto"/>
          </w:divBdr>
        </w:div>
        <w:div w:id="548537385">
          <w:marLeft w:val="640"/>
          <w:marRight w:val="0"/>
          <w:marTop w:val="0"/>
          <w:marBottom w:val="0"/>
          <w:divBdr>
            <w:top w:val="none" w:sz="0" w:space="0" w:color="auto"/>
            <w:left w:val="none" w:sz="0" w:space="0" w:color="auto"/>
            <w:bottom w:val="none" w:sz="0" w:space="0" w:color="auto"/>
            <w:right w:val="none" w:sz="0" w:space="0" w:color="auto"/>
          </w:divBdr>
        </w:div>
        <w:div w:id="890654199">
          <w:marLeft w:val="640"/>
          <w:marRight w:val="0"/>
          <w:marTop w:val="0"/>
          <w:marBottom w:val="0"/>
          <w:divBdr>
            <w:top w:val="none" w:sz="0" w:space="0" w:color="auto"/>
            <w:left w:val="none" w:sz="0" w:space="0" w:color="auto"/>
            <w:bottom w:val="none" w:sz="0" w:space="0" w:color="auto"/>
            <w:right w:val="none" w:sz="0" w:space="0" w:color="auto"/>
          </w:divBdr>
        </w:div>
        <w:div w:id="505897568">
          <w:marLeft w:val="640"/>
          <w:marRight w:val="0"/>
          <w:marTop w:val="0"/>
          <w:marBottom w:val="0"/>
          <w:divBdr>
            <w:top w:val="none" w:sz="0" w:space="0" w:color="auto"/>
            <w:left w:val="none" w:sz="0" w:space="0" w:color="auto"/>
            <w:bottom w:val="none" w:sz="0" w:space="0" w:color="auto"/>
            <w:right w:val="none" w:sz="0" w:space="0" w:color="auto"/>
          </w:divBdr>
        </w:div>
        <w:div w:id="467431052">
          <w:marLeft w:val="640"/>
          <w:marRight w:val="0"/>
          <w:marTop w:val="0"/>
          <w:marBottom w:val="0"/>
          <w:divBdr>
            <w:top w:val="none" w:sz="0" w:space="0" w:color="auto"/>
            <w:left w:val="none" w:sz="0" w:space="0" w:color="auto"/>
            <w:bottom w:val="none" w:sz="0" w:space="0" w:color="auto"/>
            <w:right w:val="none" w:sz="0" w:space="0" w:color="auto"/>
          </w:divBdr>
        </w:div>
        <w:div w:id="663048647">
          <w:marLeft w:val="640"/>
          <w:marRight w:val="0"/>
          <w:marTop w:val="0"/>
          <w:marBottom w:val="0"/>
          <w:divBdr>
            <w:top w:val="none" w:sz="0" w:space="0" w:color="auto"/>
            <w:left w:val="none" w:sz="0" w:space="0" w:color="auto"/>
            <w:bottom w:val="none" w:sz="0" w:space="0" w:color="auto"/>
            <w:right w:val="none" w:sz="0" w:space="0" w:color="auto"/>
          </w:divBdr>
        </w:div>
        <w:div w:id="1808476976">
          <w:marLeft w:val="640"/>
          <w:marRight w:val="0"/>
          <w:marTop w:val="0"/>
          <w:marBottom w:val="0"/>
          <w:divBdr>
            <w:top w:val="none" w:sz="0" w:space="0" w:color="auto"/>
            <w:left w:val="none" w:sz="0" w:space="0" w:color="auto"/>
            <w:bottom w:val="none" w:sz="0" w:space="0" w:color="auto"/>
            <w:right w:val="none" w:sz="0" w:space="0" w:color="auto"/>
          </w:divBdr>
        </w:div>
        <w:div w:id="1864323433">
          <w:marLeft w:val="640"/>
          <w:marRight w:val="0"/>
          <w:marTop w:val="0"/>
          <w:marBottom w:val="0"/>
          <w:divBdr>
            <w:top w:val="none" w:sz="0" w:space="0" w:color="auto"/>
            <w:left w:val="none" w:sz="0" w:space="0" w:color="auto"/>
            <w:bottom w:val="none" w:sz="0" w:space="0" w:color="auto"/>
            <w:right w:val="none" w:sz="0" w:space="0" w:color="auto"/>
          </w:divBdr>
        </w:div>
        <w:div w:id="1075542776">
          <w:marLeft w:val="640"/>
          <w:marRight w:val="0"/>
          <w:marTop w:val="0"/>
          <w:marBottom w:val="0"/>
          <w:divBdr>
            <w:top w:val="none" w:sz="0" w:space="0" w:color="auto"/>
            <w:left w:val="none" w:sz="0" w:space="0" w:color="auto"/>
            <w:bottom w:val="none" w:sz="0" w:space="0" w:color="auto"/>
            <w:right w:val="none" w:sz="0" w:space="0" w:color="auto"/>
          </w:divBdr>
        </w:div>
        <w:div w:id="919296542">
          <w:marLeft w:val="640"/>
          <w:marRight w:val="0"/>
          <w:marTop w:val="0"/>
          <w:marBottom w:val="0"/>
          <w:divBdr>
            <w:top w:val="none" w:sz="0" w:space="0" w:color="auto"/>
            <w:left w:val="none" w:sz="0" w:space="0" w:color="auto"/>
            <w:bottom w:val="none" w:sz="0" w:space="0" w:color="auto"/>
            <w:right w:val="none" w:sz="0" w:space="0" w:color="auto"/>
          </w:divBdr>
        </w:div>
        <w:div w:id="1242104067">
          <w:marLeft w:val="640"/>
          <w:marRight w:val="0"/>
          <w:marTop w:val="0"/>
          <w:marBottom w:val="0"/>
          <w:divBdr>
            <w:top w:val="none" w:sz="0" w:space="0" w:color="auto"/>
            <w:left w:val="none" w:sz="0" w:space="0" w:color="auto"/>
            <w:bottom w:val="none" w:sz="0" w:space="0" w:color="auto"/>
            <w:right w:val="none" w:sz="0" w:space="0" w:color="auto"/>
          </w:divBdr>
        </w:div>
      </w:divsChild>
    </w:div>
    <w:div w:id="1358656378">
      <w:bodyDiv w:val="1"/>
      <w:marLeft w:val="0"/>
      <w:marRight w:val="0"/>
      <w:marTop w:val="0"/>
      <w:marBottom w:val="0"/>
      <w:divBdr>
        <w:top w:val="none" w:sz="0" w:space="0" w:color="auto"/>
        <w:left w:val="none" w:sz="0" w:space="0" w:color="auto"/>
        <w:bottom w:val="none" w:sz="0" w:space="0" w:color="auto"/>
        <w:right w:val="none" w:sz="0" w:space="0" w:color="auto"/>
      </w:divBdr>
    </w:div>
    <w:div w:id="1403020011">
      <w:bodyDiv w:val="1"/>
      <w:marLeft w:val="0"/>
      <w:marRight w:val="0"/>
      <w:marTop w:val="0"/>
      <w:marBottom w:val="0"/>
      <w:divBdr>
        <w:top w:val="none" w:sz="0" w:space="0" w:color="auto"/>
        <w:left w:val="none" w:sz="0" w:space="0" w:color="auto"/>
        <w:bottom w:val="none" w:sz="0" w:space="0" w:color="auto"/>
        <w:right w:val="none" w:sz="0" w:space="0" w:color="auto"/>
      </w:divBdr>
    </w:div>
    <w:div w:id="1417632958">
      <w:bodyDiv w:val="1"/>
      <w:marLeft w:val="0"/>
      <w:marRight w:val="0"/>
      <w:marTop w:val="0"/>
      <w:marBottom w:val="0"/>
      <w:divBdr>
        <w:top w:val="none" w:sz="0" w:space="0" w:color="auto"/>
        <w:left w:val="none" w:sz="0" w:space="0" w:color="auto"/>
        <w:bottom w:val="none" w:sz="0" w:space="0" w:color="auto"/>
        <w:right w:val="none" w:sz="0" w:space="0" w:color="auto"/>
      </w:divBdr>
      <w:divsChild>
        <w:div w:id="1443645147">
          <w:marLeft w:val="640"/>
          <w:marRight w:val="0"/>
          <w:marTop w:val="0"/>
          <w:marBottom w:val="0"/>
          <w:divBdr>
            <w:top w:val="none" w:sz="0" w:space="0" w:color="auto"/>
            <w:left w:val="none" w:sz="0" w:space="0" w:color="auto"/>
            <w:bottom w:val="none" w:sz="0" w:space="0" w:color="auto"/>
            <w:right w:val="none" w:sz="0" w:space="0" w:color="auto"/>
          </w:divBdr>
        </w:div>
        <w:div w:id="1865096371">
          <w:marLeft w:val="640"/>
          <w:marRight w:val="0"/>
          <w:marTop w:val="0"/>
          <w:marBottom w:val="0"/>
          <w:divBdr>
            <w:top w:val="none" w:sz="0" w:space="0" w:color="auto"/>
            <w:left w:val="none" w:sz="0" w:space="0" w:color="auto"/>
            <w:bottom w:val="none" w:sz="0" w:space="0" w:color="auto"/>
            <w:right w:val="none" w:sz="0" w:space="0" w:color="auto"/>
          </w:divBdr>
        </w:div>
        <w:div w:id="407776596">
          <w:marLeft w:val="640"/>
          <w:marRight w:val="0"/>
          <w:marTop w:val="0"/>
          <w:marBottom w:val="0"/>
          <w:divBdr>
            <w:top w:val="none" w:sz="0" w:space="0" w:color="auto"/>
            <w:left w:val="none" w:sz="0" w:space="0" w:color="auto"/>
            <w:bottom w:val="none" w:sz="0" w:space="0" w:color="auto"/>
            <w:right w:val="none" w:sz="0" w:space="0" w:color="auto"/>
          </w:divBdr>
        </w:div>
        <w:div w:id="66392145">
          <w:marLeft w:val="640"/>
          <w:marRight w:val="0"/>
          <w:marTop w:val="0"/>
          <w:marBottom w:val="0"/>
          <w:divBdr>
            <w:top w:val="none" w:sz="0" w:space="0" w:color="auto"/>
            <w:left w:val="none" w:sz="0" w:space="0" w:color="auto"/>
            <w:bottom w:val="none" w:sz="0" w:space="0" w:color="auto"/>
            <w:right w:val="none" w:sz="0" w:space="0" w:color="auto"/>
          </w:divBdr>
        </w:div>
        <w:div w:id="2056003027">
          <w:marLeft w:val="640"/>
          <w:marRight w:val="0"/>
          <w:marTop w:val="0"/>
          <w:marBottom w:val="0"/>
          <w:divBdr>
            <w:top w:val="none" w:sz="0" w:space="0" w:color="auto"/>
            <w:left w:val="none" w:sz="0" w:space="0" w:color="auto"/>
            <w:bottom w:val="none" w:sz="0" w:space="0" w:color="auto"/>
            <w:right w:val="none" w:sz="0" w:space="0" w:color="auto"/>
          </w:divBdr>
        </w:div>
        <w:div w:id="1257665660">
          <w:marLeft w:val="640"/>
          <w:marRight w:val="0"/>
          <w:marTop w:val="0"/>
          <w:marBottom w:val="0"/>
          <w:divBdr>
            <w:top w:val="none" w:sz="0" w:space="0" w:color="auto"/>
            <w:left w:val="none" w:sz="0" w:space="0" w:color="auto"/>
            <w:bottom w:val="none" w:sz="0" w:space="0" w:color="auto"/>
            <w:right w:val="none" w:sz="0" w:space="0" w:color="auto"/>
          </w:divBdr>
        </w:div>
        <w:div w:id="1530602009">
          <w:marLeft w:val="640"/>
          <w:marRight w:val="0"/>
          <w:marTop w:val="0"/>
          <w:marBottom w:val="0"/>
          <w:divBdr>
            <w:top w:val="none" w:sz="0" w:space="0" w:color="auto"/>
            <w:left w:val="none" w:sz="0" w:space="0" w:color="auto"/>
            <w:bottom w:val="none" w:sz="0" w:space="0" w:color="auto"/>
            <w:right w:val="none" w:sz="0" w:space="0" w:color="auto"/>
          </w:divBdr>
        </w:div>
        <w:div w:id="699891605">
          <w:marLeft w:val="640"/>
          <w:marRight w:val="0"/>
          <w:marTop w:val="0"/>
          <w:marBottom w:val="0"/>
          <w:divBdr>
            <w:top w:val="none" w:sz="0" w:space="0" w:color="auto"/>
            <w:left w:val="none" w:sz="0" w:space="0" w:color="auto"/>
            <w:bottom w:val="none" w:sz="0" w:space="0" w:color="auto"/>
            <w:right w:val="none" w:sz="0" w:space="0" w:color="auto"/>
          </w:divBdr>
        </w:div>
        <w:div w:id="536818647">
          <w:marLeft w:val="640"/>
          <w:marRight w:val="0"/>
          <w:marTop w:val="0"/>
          <w:marBottom w:val="0"/>
          <w:divBdr>
            <w:top w:val="none" w:sz="0" w:space="0" w:color="auto"/>
            <w:left w:val="none" w:sz="0" w:space="0" w:color="auto"/>
            <w:bottom w:val="none" w:sz="0" w:space="0" w:color="auto"/>
            <w:right w:val="none" w:sz="0" w:space="0" w:color="auto"/>
          </w:divBdr>
        </w:div>
        <w:div w:id="1185284956">
          <w:marLeft w:val="640"/>
          <w:marRight w:val="0"/>
          <w:marTop w:val="0"/>
          <w:marBottom w:val="0"/>
          <w:divBdr>
            <w:top w:val="none" w:sz="0" w:space="0" w:color="auto"/>
            <w:left w:val="none" w:sz="0" w:space="0" w:color="auto"/>
            <w:bottom w:val="none" w:sz="0" w:space="0" w:color="auto"/>
            <w:right w:val="none" w:sz="0" w:space="0" w:color="auto"/>
          </w:divBdr>
        </w:div>
        <w:div w:id="1871062824">
          <w:marLeft w:val="640"/>
          <w:marRight w:val="0"/>
          <w:marTop w:val="0"/>
          <w:marBottom w:val="0"/>
          <w:divBdr>
            <w:top w:val="none" w:sz="0" w:space="0" w:color="auto"/>
            <w:left w:val="none" w:sz="0" w:space="0" w:color="auto"/>
            <w:bottom w:val="none" w:sz="0" w:space="0" w:color="auto"/>
            <w:right w:val="none" w:sz="0" w:space="0" w:color="auto"/>
          </w:divBdr>
        </w:div>
        <w:div w:id="1259171814">
          <w:marLeft w:val="640"/>
          <w:marRight w:val="0"/>
          <w:marTop w:val="0"/>
          <w:marBottom w:val="0"/>
          <w:divBdr>
            <w:top w:val="none" w:sz="0" w:space="0" w:color="auto"/>
            <w:left w:val="none" w:sz="0" w:space="0" w:color="auto"/>
            <w:bottom w:val="none" w:sz="0" w:space="0" w:color="auto"/>
            <w:right w:val="none" w:sz="0" w:space="0" w:color="auto"/>
          </w:divBdr>
        </w:div>
        <w:div w:id="61877802">
          <w:marLeft w:val="640"/>
          <w:marRight w:val="0"/>
          <w:marTop w:val="0"/>
          <w:marBottom w:val="0"/>
          <w:divBdr>
            <w:top w:val="none" w:sz="0" w:space="0" w:color="auto"/>
            <w:left w:val="none" w:sz="0" w:space="0" w:color="auto"/>
            <w:bottom w:val="none" w:sz="0" w:space="0" w:color="auto"/>
            <w:right w:val="none" w:sz="0" w:space="0" w:color="auto"/>
          </w:divBdr>
        </w:div>
        <w:div w:id="607201671">
          <w:marLeft w:val="640"/>
          <w:marRight w:val="0"/>
          <w:marTop w:val="0"/>
          <w:marBottom w:val="0"/>
          <w:divBdr>
            <w:top w:val="none" w:sz="0" w:space="0" w:color="auto"/>
            <w:left w:val="none" w:sz="0" w:space="0" w:color="auto"/>
            <w:bottom w:val="none" w:sz="0" w:space="0" w:color="auto"/>
            <w:right w:val="none" w:sz="0" w:space="0" w:color="auto"/>
          </w:divBdr>
        </w:div>
        <w:div w:id="907231014">
          <w:marLeft w:val="640"/>
          <w:marRight w:val="0"/>
          <w:marTop w:val="0"/>
          <w:marBottom w:val="0"/>
          <w:divBdr>
            <w:top w:val="none" w:sz="0" w:space="0" w:color="auto"/>
            <w:left w:val="none" w:sz="0" w:space="0" w:color="auto"/>
            <w:bottom w:val="none" w:sz="0" w:space="0" w:color="auto"/>
            <w:right w:val="none" w:sz="0" w:space="0" w:color="auto"/>
          </w:divBdr>
        </w:div>
        <w:div w:id="872687674">
          <w:marLeft w:val="640"/>
          <w:marRight w:val="0"/>
          <w:marTop w:val="0"/>
          <w:marBottom w:val="0"/>
          <w:divBdr>
            <w:top w:val="none" w:sz="0" w:space="0" w:color="auto"/>
            <w:left w:val="none" w:sz="0" w:space="0" w:color="auto"/>
            <w:bottom w:val="none" w:sz="0" w:space="0" w:color="auto"/>
            <w:right w:val="none" w:sz="0" w:space="0" w:color="auto"/>
          </w:divBdr>
        </w:div>
        <w:div w:id="1472744972">
          <w:marLeft w:val="640"/>
          <w:marRight w:val="0"/>
          <w:marTop w:val="0"/>
          <w:marBottom w:val="0"/>
          <w:divBdr>
            <w:top w:val="none" w:sz="0" w:space="0" w:color="auto"/>
            <w:left w:val="none" w:sz="0" w:space="0" w:color="auto"/>
            <w:bottom w:val="none" w:sz="0" w:space="0" w:color="auto"/>
            <w:right w:val="none" w:sz="0" w:space="0" w:color="auto"/>
          </w:divBdr>
        </w:div>
        <w:div w:id="1075472889">
          <w:marLeft w:val="640"/>
          <w:marRight w:val="0"/>
          <w:marTop w:val="0"/>
          <w:marBottom w:val="0"/>
          <w:divBdr>
            <w:top w:val="none" w:sz="0" w:space="0" w:color="auto"/>
            <w:left w:val="none" w:sz="0" w:space="0" w:color="auto"/>
            <w:bottom w:val="none" w:sz="0" w:space="0" w:color="auto"/>
            <w:right w:val="none" w:sz="0" w:space="0" w:color="auto"/>
          </w:divBdr>
        </w:div>
        <w:div w:id="541475693">
          <w:marLeft w:val="640"/>
          <w:marRight w:val="0"/>
          <w:marTop w:val="0"/>
          <w:marBottom w:val="0"/>
          <w:divBdr>
            <w:top w:val="none" w:sz="0" w:space="0" w:color="auto"/>
            <w:left w:val="none" w:sz="0" w:space="0" w:color="auto"/>
            <w:bottom w:val="none" w:sz="0" w:space="0" w:color="auto"/>
            <w:right w:val="none" w:sz="0" w:space="0" w:color="auto"/>
          </w:divBdr>
        </w:div>
        <w:div w:id="962881981">
          <w:marLeft w:val="640"/>
          <w:marRight w:val="0"/>
          <w:marTop w:val="0"/>
          <w:marBottom w:val="0"/>
          <w:divBdr>
            <w:top w:val="none" w:sz="0" w:space="0" w:color="auto"/>
            <w:left w:val="none" w:sz="0" w:space="0" w:color="auto"/>
            <w:bottom w:val="none" w:sz="0" w:space="0" w:color="auto"/>
            <w:right w:val="none" w:sz="0" w:space="0" w:color="auto"/>
          </w:divBdr>
        </w:div>
        <w:div w:id="667751653">
          <w:marLeft w:val="640"/>
          <w:marRight w:val="0"/>
          <w:marTop w:val="0"/>
          <w:marBottom w:val="0"/>
          <w:divBdr>
            <w:top w:val="none" w:sz="0" w:space="0" w:color="auto"/>
            <w:left w:val="none" w:sz="0" w:space="0" w:color="auto"/>
            <w:bottom w:val="none" w:sz="0" w:space="0" w:color="auto"/>
            <w:right w:val="none" w:sz="0" w:space="0" w:color="auto"/>
          </w:divBdr>
        </w:div>
        <w:div w:id="862519924">
          <w:marLeft w:val="640"/>
          <w:marRight w:val="0"/>
          <w:marTop w:val="0"/>
          <w:marBottom w:val="0"/>
          <w:divBdr>
            <w:top w:val="none" w:sz="0" w:space="0" w:color="auto"/>
            <w:left w:val="none" w:sz="0" w:space="0" w:color="auto"/>
            <w:bottom w:val="none" w:sz="0" w:space="0" w:color="auto"/>
            <w:right w:val="none" w:sz="0" w:space="0" w:color="auto"/>
          </w:divBdr>
        </w:div>
        <w:div w:id="330331647">
          <w:marLeft w:val="640"/>
          <w:marRight w:val="0"/>
          <w:marTop w:val="0"/>
          <w:marBottom w:val="0"/>
          <w:divBdr>
            <w:top w:val="none" w:sz="0" w:space="0" w:color="auto"/>
            <w:left w:val="none" w:sz="0" w:space="0" w:color="auto"/>
            <w:bottom w:val="none" w:sz="0" w:space="0" w:color="auto"/>
            <w:right w:val="none" w:sz="0" w:space="0" w:color="auto"/>
          </w:divBdr>
        </w:div>
        <w:div w:id="1972246242">
          <w:marLeft w:val="640"/>
          <w:marRight w:val="0"/>
          <w:marTop w:val="0"/>
          <w:marBottom w:val="0"/>
          <w:divBdr>
            <w:top w:val="none" w:sz="0" w:space="0" w:color="auto"/>
            <w:left w:val="none" w:sz="0" w:space="0" w:color="auto"/>
            <w:bottom w:val="none" w:sz="0" w:space="0" w:color="auto"/>
            <w:right w:val="none" w:sz="0" w:space="0" w:color="auto"/>
          </w:divBdr>
        </w:div>
        <w:div w:id="2046176479">
          <w:marLeft w:val="640"/>
          <w:marRight w:val="0"/>
          <w:marTop w:val="0"/>
          <w:marBottom w:val="0"/>
          <w:divBdr>
            <w:top w:val="none" w:sz="0" w:space="0" w:color="auto"/>
            <w:left w:val="none" w:sz="0" w:space="0" w:color="auto"/>
            <w:bottom w:val="none" w:sz="0" w:space="0" w:color="auto"/>
            <w:right w:val="none" w:sz="0" w:space="0" w:color="auto"/>
          </w:divBdr>
        </w:div>
        <w:div w:id="2032339730">
          <w:marLeft w:val="640"/>
          <w:marRight w:val="0"/>
          <w:marTop w:val="0"/>
          <w:marBottom w:val="0"/>
          <w:divBdr>
            <w:top w:val="none" w:sz="0" w:space="0" w:color="auto"/>
            <w:left w:val="none" w:sz="0" w:space="0" w:color="auto"/>
            <w:bottom w:val="none" w:sz="0" w:space="0" w:color="auto"/>
            <w:right w:val="none" w:sz="0" w:space="0" w:color="auto"/>
          </w:divBdr>
        </w:div>
        <w:div w:id="833839791">
          <w:marLeft w:val="640"/>
          <w:marRight w:val="0"/>
          <w:marTop w:val="0"/>
          <w:marBottom w:val="0"/>
          <w:divBdr>
            <w:top w:val="none" w:sz="0" w:space="0" w:color="auto"/>
            <w:left w:val="none" w:sz="0" w:space="0" w:color="auto"/>
            <w:bottom w:val="none" w:sz="0" w:space="0" w:color="auto"/>
            <w:right w:val="none" w:sz="0" w:space="0" w:color="auto"/>
          </w:divBdr>
        </w:div>
        <w:div w:id="83497959">
          <w:marLeft w:val="640"/>
          <w:marRight w:val="0"/>
          <w:marTop w:val="0"/>
          <w:marBottom w:val="0"/>
          <w:divBdr>
            <w:top w:val="none" w:sz="0" w:space="0" w:color="auto"/>
            <w:left w:val="none" w:sz="0" w:space="0" w:color="auto"/>
            <w:bottom w:val="none" w:sz="0" w:space="0" w:color="auto"/>
            <w:right w:val="none" w:sz="0" w:space="0" w:color="auto"/>
          </w:divBdr>
        </w:div>
        <w:div w:id="270169097">
          <w:marLeft w:val="640"/>
          <w:marRight w:val="0"/>
          <w:marTop w:val="0"/>
          <w:marBottom w:val="0"/>
          <w:divBdr>
            <w:top w:val="none" w:sz="0" w:space="0" w:color="auto"/>
            <w:left w:val="none" w:sz="0" w:space="0" w:color="auto"/>
            <w:bottom w:val="none" w:sz="0" w:space="0" w:color="auto"/>
            <w:right w:val="none" w:sz="0" w:space="0" w:color="auto"/>
          </w:divBdr>
        </w:div>
        <w:div w:id="734203894">
          <w:marLeft w:val="640"/>
          <w:marRight w:val="0"/>
          <w:marTop w:val="0"/>
          <w:marBottom w:val="0"/>
          <w:divBdr>
            <w:top w:val="none" w:sz="0" w:space="0" w:color="auto"/>
            <w:left w:val="none" w:sz="0" w:space="0" w:color="auto"/>
            <w:bottom w:val="none" w:sz="0" w:space="0" w:color="auto"/>
            <w:right w:val="none" w:sz="0" w:space="0" w:color="auto"/>
          </w:divBdr>
        </w:div>
        <w:div w:id="1336609563">
          <w:marLeft w:val="640"/>
          <w:marRight w:val="0"/>
          <w:marTop w:val="0"/>
          <w:marBottom w:val="0"/>
          <w:divBdr>
            <w:top w:val="none" w:sz="0" w:space="0" w:color="auto"/>
            <w:left w:val="none" w:sz="0" w:space="0" w:color="auto"/>
            <w:bottom w:val="none" w:sz="0" w:space="0" w:color="auto"/>
            <w:right w:val="none" w:sz="0" w:space="0" w:color="auto"/>
          </w:divBdr>
        </w:div>
        <w:div w:id="92626686">
          <w:marLeft w:val="640"/>
          <w:marRight w:val="0"/>
          <w:marTop w:val="0"/>
          <w:marBottom w:val="0"/>
          <w:divBdr>
            <w:top w:val="none" w:sz="0" w:space="0" w:color="auto"/>
            <w:left w:val="none" w:sz="0" w:space="0" w:color="auto"/>
            <w:bottom w:val="none" w:sz="0" w:space="0" w:color="auto"/>
            <w:right w:val="none" w:sz="0" w:space="0" w:color="auto"/>
          </w:divBdr>
        </w:div>
        <w:div w:id="1393310900">
          <w:marLeft w:val="640"/>
          <w:marRight w:val="0"/>
          <w:marTop w:val="0"/>
          <w:marBottom w:val="0"/>
          <w:divBdr>
            <w:top w:val="none" w:sz="0" w:space="0" w:color="auto"/>
            <w:left w:val="none" w:sz="0" w:space="0" w:color="auto"/>
            <w:bottom w:val="none" w:sz="0" w:space="0" w:color="auto"/>
            <w:right w:val="none" w:sz="0" w:space="0" w:color="auto"/>
          </w:divBdr>
        </w:div>
        <w:div w:id="1773164211">
          <w:marLeft w:val="640"/>
          <w:marRight w:val="0"/>
          <w:marTop w:val="0"/>
          <w:marBottom w:val="0"/>
          <w:divBdr>
            <w:top w:val="none" w:sz="0" w:space="0" w:color="auto"/>
            <w:left w:val="none" w:sz="0" w:space="0" w:color="auto"/>
            <w:bottom w:val="none" w:sz="0" w:space="0" w:color="auto"/>
            <w:right w:val="none" w:sz="0" w:space="0" w:color="auto"/>
          </w:divBdr>
        </w:div>
        <w:div w:id="961837270">
          <w:marLeft w:val="640"/>
          <w:marRight w:val="0"/>
          <w:marTop w:val="0"/>
          <w:marBottom w:val="0"/>
          <w:divBdr>
            <w:top w:val="none" w:sz="0" w:space="0" w:color="auto"/>
            <w:left w:val="none" w:sz="0" w:space="0" w:color="auto"/>
            <w:bottom w:val="none" w:sz="0" w:space="0" w:color="auto"/>
            <w:right w:val="none" w:sz="0" w:space="0" w:color="auto"/>
          </w:divBdr>
        </w:div>
        <w:div w:id="1533617191">
          <w:marLeft w:val="640"/>
          <w:marRight w:val="0"/>
          <w:marTop w:val="0"/>
          <w:marBottom w:val="0"/>
          <w:divBdr>
            <w:top w:val="none" w:sz="0" w:space="0" w:color="auto"/>
            <w:left w:val="none" w:sz="0" w:space="0" w:color="auto"/>
            <w:bottom w:val="none" w:sz="0" w:space="0" w:color="auto"/>
            <w:right w:val="none" w:sz="0" w:space="0" w:color="auto"/>
          </w:divBdr>
        </w:div>
        <w:div w:id="1906915253">
          <w:marLeft w:val="640"/>
          <w:marRight w:val="0"/>
          <w:marTop w:val="0"/>
          <w:marBottom w:val="0"/>
          <w:divBdr>
            <w:top w:val="none" w:sz="0" w:space="0" w:color="auto"/>
            <w:left w:val="none" w:sz="0" w:space="0" w:color="auto"/>
            <w:bottom w:val="none" w:sz="0" w:space="0" w:color="auto"/>
            <w:right w:val="none" w:sz="0" w:space="0" w:color="auto"/>
          </w:divBdr>
        </w:div>
        <w:div w:id="1092357555">
          <w:marLeft w:val="640"/>
          <w:marRight w:val="0"/>
          <w:marTop w:val="0"/>
          <w:marBottom w:val="0"/>
          <w:divBdr>
            <w:top w:val="none" w:sz="0" w:space="0" w:color="auto"/>
            <w:left w:val="none" w:sz="0" w:space="0" w:color="auto"/>
            <w:bottom w:val="none" w:sz="0" w:space="0" w:color="auto"/>
            <w:right w:val="none" w:sz="0" w:space="0" w:color="auto"/>
          </w:divBdr>
        </w:div>
        <w:div w:id="164170549">
          <w:marLeft w:val="640"/>
          <w:marRight w:val="0"/>
          <w:marTop w:val="0"/>
          <w:marBottom w:val="0"/>
          <w:divBdr>
            <w:top w:val="none" w:sz="0" w:space="0" w:color="auto"/>
            <w:left w:val="none" w:sz="0" w:space="0" w:color="auto"/>
            <w:bottom w:val="none" w:sz="0" w:space="0" w:color="auto"/>
            <w:right w:val="none" w:sz="0" w:space="0" w:color="auto"/>
          </w:divBdr>
        </w:div>
        <w:div w:id="1890266885">
          <w:marLeft w:val="640"/>
          <w:marRight w:val="0"/>
          <w:marTop w:val="0"/>
          <w:marBottom w:val="0"/>
          <w:divBdr>
            <w:top w:val="none" w:sz="0" w:space="0" w:color="auto"/>
            <w:left w:val="none" w:sz="0" w:space="0" w:color="auto"/>
            <w:bottom w:val="none" w:sz="0" w:space="0" w:color="auto"/>
            <w:right w:val="none" w:sz="0" w:space="0" w:color="auto"/>
          </w:divBdr>
        </w:div>
        <w:div w:id="1761100461">
          <w:marLeft w:val="640"/>
          <w:marRight w:val="0"/>
          <w:marTop w:val="0"/>
          <w:marBottom w:val="0"/>
          <w:divBdr>
            <w:top w:val="none" w:sz="0" w:space="0" w:color="auto"/>
            <w:left w:val="none" w:sz="0" w:space="0" w:color="auto"/>
            <w:bottom w:val="none" w:sz="0" w:space="0" w:color="auto"/>
            <w:right w:val="none" w:sz="0" w:space="0" w:color="auto"/>
          </w:divBdr>
        </w:div>
        <w:div w:id="97872747">
          <w:marLeft w:val="640"/>
          <w:marRight w:val="0"/>
          <w:marTop w:val="0"/>
          <w:marBottom w:val="0"/>
          <w:divBdr>
            <w:top w:val="none" w:sz="0" w:space="0" w:color="auto"/>
            <w:left w:val="none" w:sz="0" w:space="0" w:color="auto"/>
            <w:bottom w:val="none" w:sz="0" w:space="0" w:color="auto"/>
            <w:right w:val="none" w:sz="0" w:space="0" w:color="auto"/>
          </w:divBdr>
        </w:div>
        <w:div w:id="2123263075">
          <w:marLeft w:val="640"/>
          <w:marRight w:val="0"/>
          <w:marTop w:val="0"/>
          <w:marBottom w:val="0"/>
          <w:divBdr>
            <w:top w:val="none" w:sz="0" w:space="0" w:color="auto"/>
            <w:left w:val="none" w:sz="0" w:space="0" w:color="auto"/>
            <w:bottom w:val="none" w:sz="0" w:space="0" w:color="auto"/>
            <w:right w:val="none" w:sz="0" w:space="0" w:color="auto"/>
          </w:divBdr>
        </w:div>
        <w:div w:id="901794396">
          <w:marLeft w:val="640"/>
          <w:marRight w:val="0"/>
          <w:marTop w:val="0"/>
          <w:marBottom w:val="0"/>
          <w:divBdr>
            <w:top w:val="none" w:sz="0" w:space="0" w:color="auto"/>
            <w:left w:val="none" w:sz="0" w:space="0" w:color="auto"/>
            <w:bottom w:val="none" w:sz="0" w:space="0" w:color="auto"/>
            <w:right w:val="none" w:sz="0" w:space="0" w:color="auto"/>
          </w:divBdr>
        </w:div>
        <w:div w:id="1480150991">
          <w:marLeft w:val="640"/>
          <w:marRight w:val="0"/>
          <w:marTop w:val="0"/>
          <w:marBottom w:val="0"/>
          <w:divBdr>
            <w:top w:val="none" w:sz="0" w:space="0" w:color="auto"/>
            <w:left w:val="none" w:sz="0" w:space="0" w:color="auto"/>
            <w:bottom w:val="none" w:sz="0" w:space="0" w:color="auto"/>
            <w:right w:val="none" w:sz="0" w:space="0" w:color="auto"/>
          </w:divBdr>
        </w:div>
        <w:div w:id="1759137780">
          <w:marLeft w:val="640"/>
          <w:marRight w:val="0"/>
          <w:marTop w:val="0"/>
          <w:marBottom w:val="0"/>
          <w:divBdr>
            <w:top w:val="none" w:sz="0" w:space="0" w:color="auto"/>
            <w:left w:val="none" w:sz="0" w:space="0" w:color="auto"/>
            <w:bottom w:val="none" w:sz="0" w:space="0" w:color="auto"/>
            <w:right w:val="none" w:sz="0" w:space="0" w:color="auto"/>
          </w:divBdr>
        </w:div>
        <w:div w:id="1445494547">
          <w:marLeft w:val="640"/>
          <w:marRight w:val="0"/>
          <w:marTop w:val="0"/>
          <w:marBottom w:val="0"/>
          <w:divBdr>
            <w:top w:val="none" w:sz="0" w:space="0" w:color="auto"/>
            <w:left w:val="none" w:sz="0" w:space="0" w:color="auto"/>
            <w:bottom w:val="none" w:sz="0" w:space="0" w:color="auto"/>
            <w:right w:val="none" w:sz="0" w:space="0" w:color="auto"/>
          </w:divBdr>
        </w:div>
        <w:div w:id="874661598">
          <w:marLeft w:val="640"/>
          <w:marRight w:val="0"/>
          <w:marTop w:val="0"/>
          <w:marBottom w:val="0"/>
          <w:divBdr>
            <w:top w:val="none" w:sz="0" w:space="0" w:color="auto"/>
            <w:left w:val="none" w:sz="0" w:space="0" w:color="auto"/>
            <w:bottom w:val="none" w:sz="0" w:space="0" w:color="auto"/>
            <w:right w:val="none" w:sz="0" w:space="0" w:color="auto"/>
          </w:divBdr>
        </w:div>
        <w:div w:id="1089502494">
          <w:marLeft w:val="640"/>
          <w:marRight w:val="0"/>
          <w:marTop w:val="0"/>
          <w:marBottom w:val="0"/>
          <w:divBdr>
            <w:top w:val="none" w:sz="0" w:space="0" w:color="auto"/>
            <w:left w:val="none" w:sz="0" w:space="0" w:color="auto"/>
            <w:bottom w:val="none" w:sz="0" w:space="0" w:color="auto"/>
            <w:right w:val="none" w:sz="0" w:space="0" w:color="auto"/>
          </w:divBdr>
        </w:div>
        <w:div w:id="458377120">
          <w:marLeft w:val="640"/>
          <w:marRight w:val="0"/>
          <w:marTop w:val="0"/>
          <w:marBottom w:val="0"/>
          <w:divBdr>
            <w:top w:val="none" w:sz="0" w:space="0" w:color="auto"/>
            <w:left w:val="none" w:sz="0" w:space="0" w:color="auto"/>
            <w:bottom w:val="none" w:sz="0" w:space="0" w:color="auto"/>
            <w:right w:val="none" w:sz="0" w:space="0" w:color="auto"/>
          </w:divBdr>
        </w:div>
        <w:div w:id="1686205422">
          <w:marLeft w:val="640"/>
          <w:marRight w:val="0"/>
          <w:marTop w:val="0"/>
          <w:marBottom w:val="0"/>
          <w:divBdr>
            <w:top w:val="none" w:sz="0" w:space="0" w:color="auto"/>
            <w:left w:val="none" w:sz="0" w:space="0" w:color="auto"/>
            <w:bottom w:val="none" w:sz="0" w:space="0" w:color="auto"/>
            <w:right w:val="none" w:sz="0" w:space="0" w:color="auto"/>
          </w:divBdr>
        </w:div>
        <w:div w:id="644093406">
          <w:marLeft w:val="640"/>
          <w:marRight w:val="0"/>
          <w:marTop w:val="0"/>
          <w:marBottom w:val="0"/>
          <w:divBdr>
            <w:top w:val="none" w:sz="0" w:space="0" w:color="auto"/>
            <w:left w:val="none" w:sz="0" w:space="0" w:color="auto"/>
            <w:bottom w:val="none" w:sz="0" w:space="0" w:color="auto"/>
            <w:right w:val="none" w:sz="0" w:space="0" w:color="auto"/>
          </w:divBdr>
        </w:div>
        <w:div w:id="67963076">
          <w:marLeft w:val="640"/>
          <w:marRight w:val="0"/>
          <w:marTop w:val="0"/>
          <w:marBottom w:val="0"/>
          <w:divBdr>
            <w:top w:val="none" w:sz="0" w:space="0" w:color="auto"/>
            <w:left w:val="none" w:sz="0" w:space="0" w:color="auto"/>
            <w:bottom w:val="none" w:sz="0" w:space="0" w:color="auto"/>
            <w:right w:val="none" w:sz="0" w:space="0" w:color="auto"/>
          </w:divBdr>
        </w:div>
        <w:div w:id="1339041317">
          <w:marLeft w:val="640"/>
          <w:marRight w:val="0"/>
          <w:marTop w:val="0"/>
          <w:marBottom w:val="0"/>
          <w:divBdr>
            <w:top w:val="none" w:sz="0" w:space="0" w:color="auto"/>
            <w:left w:val="none" w:sz="0" w:space="0" w:color="auto"/>
            <w:bottom w:val="none" w:sz="0" w:space="0" w:color="auto"/>
            <w:right w:val="none" w:sz="0" w:space="0" w:color="auto"/>
          </w:divBdr>
        </w:div>
        <w:div w:id="1895312332">
          <w:marLeft w:val="640"/>
          <w:marRight w:val="0"/>
          <w:marTop w:val="0"/>
          <w:marBottom w:val="0"/>
          <w:divBdr>
            <w:top w:val="none" w:sz="0" w:space="0" w:color="auto"/>
            <w:left w:val="none" w:sz="0" w:space="0" w:color="auto"/>
            <w:bottom w:val="none" w:sz="0" w:space="0" w:color="auto"/>
            <w:right w:val="none" w:sz="0" w:space="0" w:color="auto"/>
          </w:divBdr>
        </w:div>
        <w:div w:id="1037580748">
          <w:marLeft w:val="640"/>
          <w:marRight w:val="0"/>
          <w:marTop w:val="0"/>
          <w:marBottom w:val="0"/>
          <w:divBdr>
            <w:top w:val="none" w:sz="0" w:space="0" w:color="auto"/>
            <w:left w:val="none" w:sz="0" w:space="0" w:color="auto"/>
            <w:bottom w:val="none" w:sz="0" w:space="0" w:color="auto"/>
            <w:right w:val="none" w:sz="0" w:space="0" w:color="auto"/>
          </w:divBdr>
        </w:div>
        <w:div w:id="1381975966">
          <w:marLeft w:val="640"/>
          <w:marRight w:val="0"/>
          <w:marTop w:val="0"/>
          <w:marBottom w:val="0"/>
          <w:divBdr>
            <w:top w:val="none" w:sz="0" w:space="0" w:color="auto"/>
            <w:left w:val="none" w:sz="0" w:space="0" w:color="auto"/>
            <w:bottom w:val="none" w:sz="0" w:space="0" w:color="auto"/>
            <w:right w:val="none" w:sz="0" w:space="0" w:color="auto"/>
          </w:divBdr>
        </w:div>
        <w:div w:id="566844256">
          <w:marLeft w:val="640"/>
          <w:marRight w:val="0"/>
          <w:marTop w:val="0"/>
          <w:marBottom w:val="0"/>
          <w:divBdr>
            <w:top w:val="none" w:sz="0" w:space="0" w:color="auto"/>
            <w:left w:val="none" w:sz="0" w:space="0" w:color="auto"/>
            <w:bottom w:val="none" w:sz="0" w:space="0" w:color="auto"/>
            <w:right w:val="none" w:sz="0" w:space="0" w:color="auto"/>
          </w:divBdr>
        </w:div>
        <w:div w:id="427047286">
          <w:marLeft w:val="640"/>
          <w:marRight w:val="0"/>
          <w:marTop w:val="0"/>
          <w:marBottom w:val="0"/>
          <w:divBdr>
            <w:top w:val="none" w:sz="0" w:space="0" w:color="auto"/>
            <w:left w:val="none" w:sz="0" w:space="0" w:color="auto"/>
            <w:bottom w:val="none" w:sz="0" w:space="0" w:color="auto"/>
            <w:right w:val="none" w:sz="0" w:space="0" w:color="auto"/>
          </w:divBdr>
        </w:div>
        <w:div w:id="32771899">
          <w:marLeft w:val="640"/>
          <w:marRight w:val="0"/>
          <w:marTop w:val="0"/>
          <w:marBottom w:val="0"/>
          <w:divBdr>
            <w:top w:val="none" w:sz="0" w:space="0" w:color="auto"/>
            <w:left w:val="none" w:sz="0" w:space="0" w:color="auto"/>
            <w:bottom w:val="none" w:sz="0" w:space="0" w:color="auto"/>
            <w:right w:val="none" w:sz="0" w:space="0" w:color="auto"/>
          </w:divBdr>
        </w:div>
        <w:div w:id="1361738998">
          <w:marLeft w:val="640"/>
          <w:marRight w:val="0"/>
          <w:marTop w:val="0"/>
          <w:marBottom w:val="0"/>
          <w:divBdr>
            <w:top w:val="none" w:sz="0" w:space="0" w:color="auto"/>
            <w:left w:val="none" w:sz="0" w:space="0" w:color="auto"/>
            <w:bottom w:val="none" w:sz="0" w:space="0" w:color="auto"/>
            <w:right w:val="none" w:sz="0" w:space="0" w:color="auto"/>
          </w:divBdr>
        </w:div>
        <w:div w:id="367802364">
          <w:marLeft w:val="640"/>
          <w:marRight w:val="0"/>
          <w:marTop w:val="0"/>
          <w:marBottom w:val="0"/>
          <w:divBdr>
            <w:top w:val="none" w:sz="0" w:space="0" w:color="auto"/>
            <w:left w:val="none" w:sz="0" w:space="0" w:color="auto"/>
            <w:bottom w:val="none" w:sz="0" w:space="0" w:color="auto"/>
            <w:right w:val="none" w:sz="0" w:space="0" w:color="auto"/>
          </w:divBdr>
        </w:div>
        <w:div w:id="1467236369">
          <w:marLeft w:val="640"/>
          <w:marRight w:val="0"/>
          <w:marTop w:val="0"/>
          <w:marBottom w:val="0"/>
          <w:divBdr>
            <w:top w:val="none" w:sz="0" w:space="0" w:color="auto"/>
            <w:left w:val="none" w:sz="0" w:space="0" w:color="auto"/>
            <w:bottom w:val="none" w:sz="0" w:space="0" w:color="auto"/>
            <w:right w:val="none" w:sz="0" w:space="0" w:color="auto"/>
          </w:divBdr>
        </w:div>
        <w:div w:id="1741635596">
          <w:marLeft w:val="640"/>
          <w:marRight w:val="0"/>
          <w:marTop w:val="0"/>
          <w:marBottom w:val="0"/>
          <w:divBdr>
            <w:top w:val="none" w:sz="0" w:space="0" w:color="auto"/>
            <w:left w:val="none" w:sz="0" w:space="0" w:color="auto"/>
            <w:bottom w:val="none" w:sz="0" w:space="0" w:color="auto"/>
            <w:right w:val="none" w:sz="0" w:space="0" w:color="auto"/>
          </w:divBdr>
        </w:div>
        <w:div w:id="943804273">
          <w:marLeft w:val="640"/>
          <w:marRight w:val="0"/>
          <w:marTop w:val="0"/>
          <w:marBottom w:val="0"/>
          <w:divBdr>
            <w:top w:val="none" w:sz="0" w:space="0" w:color="auto"/>
            <w:left w:val="none" w:sz="0" w:space="0" w:color="auto"/>
            <w:bottom w:val="none" w:sz="0" w:space="0" w:color="auto"/>
            <w:right w:val="none" w:sz="0" w:space="0" w:color="auto"/>
          </w:divBdr>
        </w:div>
        <w:div w:id="935867519">
          <w:marLeft w:val="640"/>
          <w:marRight w:val="0"/>
          <w:marTop w:val="0"/>
          <w:marBottom w:val="0"/>
          <w:divBdr>
            <w:top w:val="none" w:sz="0" w:space="0" w:color="auto"/>
            <w:left w:val="none" w:sz="0" w:space="0" w:color="auto"/>
            <w:bottom w:val="none" w:sz="0" w:space="0" w:color="auto"/>
            <w:right w:val="none" w:sz="0" w:space="0" w:color="auto"/>
          </w:divBdr>
        </w:div>
        <w:div w:id="2006349897">
          <w:marLeft w:val="640"/>
          <w:marRight w:val="0"/>
          <w:marTop w:val="0"/>
          <w:marBottom w:val="0"/>
          <w:divBdr>
            <w:top w:val="none" w:sz="0" w:space="0" w:color="auto"/>
            <w:left w:val="none" w:sz="0" w:space="0" w:color="auto"/>
            <w:bottom w:val="none" w:sz="0" w:space="0" w:color="auto"/>
            <w:right w:val="none" w:sz="0" w:space="0" w:color="auto"/>
          </w:divBdr>
        </w:div>
        <w:div w:id="645089676">
          <w:marLeft w:val="640"/>
          <w:marRight w:val="0"/>
          <w:marTop w:val="0"/>
          <w:marBottom w:val="0"/>
          <w:divBdr>
            <w:top w:val="none" w:sz="0" w:space="0" w:color="auto"/>
            <w:left w:val="none" w:sz="0" w:space="0" w:color="auto"/>
            <w:bottom w:val="none" w:sz="0" w:space="0" w:color="auto"/>
            <w:right w:val="none" w:sz="0" w:space="0" w:color="auto"/>
          </w:divBdr>
        </w:div>
        <w:div w:id="549654635">
          <w:marLeft w:val="640"/>
          <w:marRight w:val="0"/>
          <w:marTop w:val="0"/>
          <w:marBottom w:val="0"/>
          <w:divBdr>
            <w:top w:val="none" w:sz="0" w:space="0" w:color="auto"/>
            <w:left w:val="none" w:sz="0" w:space="0" w:color="auto"/>
            <w:bottom w:val="none" w:sz="0" w:space="0" w:color="auto"/>
            <w:right w:val="none" w:sz="0" w:space="0" w:color="auto"/>
          </w:divBdr>
        </w:div>
        <w:div w:id="1406420208">
          <w:marLeft w:val="640"/>
          <w:marRight w:val="0"/>
          <w:marTop w:val="0"/>
          <w:marBottom w:val="0"/>
          <w:divBdr>
            <w:top w:val="none" w:sz="0" w:space="0" w:color="auto"/>
            <w:left w:val="none" w:sz="0" w:space="0" w:color="auto"/>
            <w:bottom w:val="none" w:sz="0" w:space="0" w:color="auto"/>
            <w:right w:val="none" w:sz="0" w:space="0" w:color="auto"/>
          </w:divBdr>
        </w:div>
        <w:div w:id="1005748044">
          <w:marLeft w:val="640"/>
          <w:marRight w:val="0"/>
          <w:marTop w:val="0"/>
          <w:marBottom w:val="0"/>
          <w:divBdr>
            <w:top w:val="none" w:sz="0" w:space="0" w:color="auto"/>
            <w:left w:val="none" w:sz="0" w:space="0" w:color="auto"/>
            <w:bottom w:val="none" w:sz="0" w:space="0" w:color="auto"/>
            <w:right w:val="none" w:sz="0" w:space="0" w:color="auto"/>
          </w:divBdr>
        </w:div>
        <w:div w:id="735931847">
          <w:marLeft w:val="640"/>
          <w:marRight w:val="0"/>
          <w:marTop w:val="0"/>
          <w:marBottom w:val="0"/>
          <w:divBdr>
            <w:top w:val="none" w:sz="0" w:space="0" w:color="auto"/>
            <w:left w:val="none" w:sz="0" w:space="0" w:color="auto"/>
            <w:bottom w:val="none" w:sz="0" w:space="0" w:color="auto"/>
            <w:right w:val="none" w:sz="0" w:space="0" w:color="auto"/>
          </w:divBdr>
        </w:div>
        <w:div w:id="89737442">
          <w:marLeft w:val="640"/>
          <w:marRight w:val="0"/>
          <w:marTop w:val="0"/>
          <w:marBottom w:val="0"/>
          <w:divBdr>
            <w:top w:val="none" w:sz="0" w:space="0" w:color="auto"/>
            <w:left w:val="none" w:sz="0" w:space="0" w:color="auto"/>
            <w:bottom w:val="none" w:sz="0" w:space="0" w:color="auto"/>
            <w:right w:val="none" w:sz="0" w:space="0" w:color="auto"/>
          </w:divBdr>
        </w:div>
        <w:div w:id="282612905">
          <w:marLeft w:val="640"/>
          <w:marRight w:val="0"/>
          <w:marTop w:val="0"/>
          <w:marBottom w:val="0"/>
          <w:divBdr>
            <w:top w:val="none" w:sz="0" w:space="0" w:color="auto"/>
            <w:left w:val="none" w:sz="0" w:space="0" w:color="auto"/>
            <w:bottom w:val="none" w:sz="0" w:space="0" w:color="auto"/>
            <w:right w:val="none" w:sz="0" w:space="0" w:color="auto"/>
          </w:divBdr>
        </w:div>
        <w:div w:id="1770154577">
          <w:marLeft w:val="640"/>
          <w:marRight w:val="0"/>
          <w:marTop w:val="0"/>
          <w:marBottom w:val="0"/>
          <w:divBdr>
            <w:top w:val="none" w:sz="0" w:space="0" w:color="auto"/>
            <w:left w:val="none" w:sz="0" w:space="0" w:color="auto"/>
            <w:bottom w:val="none" w:sz="0" w:space="0" w:color="auto"/>
            <w:right w:val="none" w:sz="0" w:space="0" w:color="auto"/>
          </w:divBdr>
        </w:div>
        <w:div w:id="1048797186">
          <w:marLeft w:val="640"/>
          <w:marRight w:val="0"/>
          <w:marTop w:val="0"/>
          <w:marBottom w:val="0"/>
          <w:divBdr>
            <w:top w:val="none" w:sz="0" w:space="0" w:color="auto"/>
            <w:left w:val="none" w:sz="0" w:space="0" w:color="auto"/>
            <w:bottom w:val="none" w:sz="0" w:space="0" w:color="auto"/>
            <w:right w:val="none" w:sz="0" w:space="0" w:color="auto"/>
          </w:divBdr>
        </w:div>
        <w:div w:id="1585332690">
          <w:marLeft w:val="640"/>
          <w:marRight w:val="0"/>
          <w:marTop w:val="0"/>
          <w:marBottom w:val="0"/>
          <w:divBdr>
            <w:top w:val="none" w:sz="0" w:space="0" w:color="auto"/>
            <w:left w:val="none" w:sz="0" w:space="0" w:color="auto"/>
            <w:bottom w:val="none" w:sz="0" w:space="0" w:color="auto"/>
            <w:right w:val="none" w:sz="0" w:space="0" w:color="auto"/>
          </w:divBdr>
        </w:div>
        <w:div w:id="1088041045">
          <w:marLeft w:val="640"/>
          <w:marRight w:val="0"/>
          <w:marTop w:val="0"/>
          <w:marBottom w:val="0"/>
          <w:divBdr>
            <w:top w:val="none" w:sz="0" w:space="0" w:color="auto"/>
            <w:left w:val="none" w:sz="0" w:space="0" w:color="auto"/>
            <w:bottom w:val="none" w:sz="0" w:space="0" w:color="auto"/>
            <w:right w:val="none" w:sz="0" w:space="0" w:color="auto"/>
          </w:divBdr>
        </w:div>
        <w:div w:id="924999208">
          <w:marLeft w:val="640"/>
          <w:marRight w:val="0"/>
          <w:marTop w:val="0"/>
          <w:marBottom w:val="0"/>
          <w:divBdr>
            <w:top w:val="none" w:sz="0" w:space="0" w:color="auto"/>
            <w:left w:val="none" w:sz="0" w:space="0" w:color="auto"/>
            <w:bottom w:val="none" w:sz="0" w:space="0" w:color="auto"/>
            <w:right w:val="none" w:sz="0" w:space="0" w:color="auto"/>
          </w:divBdr>
        </w:div>
        <w:div w:id="1465192387">
          <w:marLeft w:val="640"/>
          <w:marRight w:val="0"/>
          <w:marTop w:val="0"/>
          <w:marBottom w:val="0"/>
          <w:divBdr>
            <w:top w:val="none" w:sz="0" w:space="0" w:color="auto"/>
            <w:left w:val="none" w:sz="0" w:space="0" w:color="auto"/>
            <w:bottom w:val="none" w:sz="0" w:space="0" w:color="auto"/>
            <w:right w:val="none" w:sz="0" w:space="0" w:color="auto"/>
          </w:divBdr>
        </w:div>
        <w:div w:id="796224044">
          <w:marLeft w:val="640"/>
          <w:marRight w:val="0"/>
          <w:marTop w:val="0"/>
          <w:marBottom w:val="0"/>
          <w:divBdr>
            <w:top w:val="none" w:sz="0" w:space="0" w:color="auto"/>
            <w:left w:val="none" w:sz="0" w:space="0" w:color="auto"/>
            <w:bottom w:val="none" w:sz="0" w:space="0" w:color="auto"/>
            <w:right w:val="none" w:sz="0" w:space="0" w:color="auto"/>
          </w:divBdr>
        </w:div>
        <w:div w:id="1154562053">
          <w:marLeft w:val="640"/>
          <w:marRight w:val="0"/>
          <w:marTop w:val="0"/>
          <w:marBottom w:val="0"/>
          <w:divBdr>
            <w:top w:val="none" w:sz="0" w:space="0" w:color="auto"/>
            <w:left w:val="none" w:sz="0" w:space="0" w:color="auto"/>
            <w:bottom w:val="none" w:sz="0" w:space="0" w:color="auto"/>
            <w:right w:val="none" w:sz="0" w:space="0" w:color="auto"/>
          </w:divBdr>
        </w:div>
        <w:div w:id="969214860">
          <w:marLeft w:val="640"/>
          <w:marRight w:val="0"/>
          <w:marTop w:val="0"/>
          <w:marBottom w:val="0"/>
          <w:divBdr>
            <w:top w:val="none" w:sz="0" w:space="0" w:color="auto"/>
            <w:left w:val="none" w:sz="0" w:space="0" w:color="auto"/>
            <w:bottom w:val="none" w:sz="0" w:space="0" w:color="auto"/>
            <w:right w:val="none" w:sz="0" w:space="0" w:color="auto"/>
          </w:divBdr>
        </w:div>
        <w:div w:id="175655805">
          <w:marLeft w:val="640"/>
          <w:marRight w:val="0"/>
          <w:marTop w:val="0"/>
          <w:marBottom w:val="0"/>
          <w:divBdr>
            <w:top w:val="none" w:sz="0" w:space="0" w:color="auto"/>
            <w:left w:val="none" w:sz="0" w:space="0" w:color="auto"/>
            <w:bottom w:val="none" w:sz="0" w:space="0" w:color="auto"/>
            <w:right w:val="none" w:sz="0" w:space="0" w:color="auto"/>
          </w:divBdr>
        </w:div>
        <w:div w:id="666057045">
          <w:marLeft w:val="640"/>
          <w:marRight w:val="0"/>
          <w:marTop w:val="0"/>
          <w:marBottom w:val="0"/>
          <w:divBdr>
            <w:top w:val="none" w:sz="0" w:space="0" w:color="auto"/>
            <w:left w:val="none" w:sz="0" w:space="0" w:color="auto"/>
            <w:bottom w:val="none" w:sz="0" w:space="0" w:color="auto"/>
            <w:right w:val="none" w:sz="0" w:space="0" w:color="auto"/>
          </w:divBdr>
        </w:div>
        <w:div w:id="451555060">
          <w:marLeft w:val="640"/>
          <w:marRight w:val="0"/>
          <w:marTop w:val="0"/>
          <w:marBottom w:val="0"/>
          <w:divBdr>
            <w:top w:val="none" w:sz="0" w:space="0" w:color="auto"/>
            <w:left w:val="none" w:sz="0" w:space="0" w:color="auto"/>
            <w:bottom w:val="none" w:sz="0" w:space="0" w:color="auto"/>
            <w:right w:val="none" w:sz="0" w:space="0" w:color="auto"/>
          </w:divBdr>
        </w:div>
        <w:div w:id="1262184668">
          <w:marLeft w:val="640"/>
          <w:marRight w:val="0"/>
          <w:marTop w:val="0"/>
          <w:marBottom w:val="0"/>
          <w:divBdr>
            <w:top w:val="none" w:sz="0" w:space="0" w:color="auto"/>
            <w:left w:val="none" w:sz="0" w:space="0" w:color="auto"/>
            <w:bottom w:val="none" w:sz="0" w:space="0" w:color="auto"/>
            <w:right w:val="none" w:sz="0" w:space="0" w:color="auto"/>
          </w:divBdr>
        </w:div>
        <w:div w:id="1506631775">
          <w:marLeft w:val="640"/>
          <w:marRight w:val="0"/>
          <w:marTop w:val="0"/>
          <w:marBottom w:val="0"/>
          <w:divBdr>
            <w:top w:val="none" w:sz="0" w:space="0" w:color="auto"/>
            <w:left w:val="none" w:sz="0" w:space="0" w:color="auto"/>
            <w:bottom w:val="none" w:sz="0" w:space="0" w:color="auto"/>
            <w:right w:val="none" w:sz="0" w:space="0" w:color="auto"/>
          </w:divBdr>
        </w:div>
        <w:div w:id="947471770">
          <w:marLeft w:val="640"/>
          <w:marRight w:val="0"/>
          <w:marTop w:val="0"/>
          <w:marBottom w:val="0"/>
          <w:divBdr>
            <w:top w:val="none" w:sz="0" w:space="0" w:color="auto"/>
            <w:left w:val="none" w:sz="0" w:space="0" w:color="auto"/>
            <w:bottom w:val="none" w:sz="0" w:space="0" w:color="auto"/>
            <w:right w:val="none" w:sz="0" w:space="0" w:color="auto"/>
          </w:divBdr>
        </w:div>
        <w:div w:id="1166747187">
          <w:marLeft w:val="640"/>
          <w:marRight w:val="0"/>
          <w:marTop w:val="0"/>
          <w:marBottom w:val="0"/>
          <w:divBdr>
            <w:top w:val="none" w:sz="0" w:space="0" w:color="auto"/>
            <w:left w:val="none" w:sz="0" w:space="0" w:color="auto"/>
            <w:bottom w:val="none" w:sz="0" w:space="0" w:color="auto"/>
            <w:right w:val="none" w:sz="0" w:space="0" w:color="auto"/>
          </w:divBdr>
        </w:div>
        <w:div w:id="2137479393">
          <w:marLeft w:val="640"/>
          <w:marRight w:val="0"/>
          <w:marTop w:val="0"/>
          <w:marBottom w:val="0"/>
          <w:divBdr>
            <w:top w:val="none" w:sz="0" w:space="0" w:color="auto"/>
            <w:left w:val="none" w:sz="0" w:space="0" w:color="auto"/>
            <w:bottom w:val="none" w:sz="0" w:space="0" w:color="auto"/>
            <w:right w:val="none" w:sz="0" w:space="0" w:color="auto"/>
          </w:divBdr>
        </w:div>
        <w:div w:id="1687051204">
          <w:marLeft w:val="640"/>
          <w:marRight w:val="0"/>
          <w:marTop w:val="0"/>
          <w:marBottom w:val="0"/>
          <w:divBdr>
            <w:top w:val="none" w:sz="0" w:space="0" w:color="auto"/>
            <w:left w:val="none" w:sz="0" w:space="0" w:color="auto"/>
            <w:bottom w:val="none" w:sz="0" w:space="0" w:color="auto"/>
            <w:right w:val="none" w:sz="0" w:space="0" w:color="auto"/>
          </w:divBdr>
        </w:div>
        <w:div w:id="333722508">
          <w:marLeft w:val="640"/>
          <w:marRight w:val="0"/>
          <w:marTop w:val="0"/>
          <w:marBottom w:val="0"/>
          <w:divBdr>
            <w:top w:val="none" w:sz="0" w:space="0" w:color="auto"/>
            <w:left w:val="none" w:sz="0" w:space="0" w:color="auto"/>
            <w:bottom w:val="none" w:sz="0" w:space="0" w:color="auto"/>
            <w:right w:val="none" w:sz="0" w:space="0" w:color="auto"/>
          </w:divBdr>
        </w:div>
        <w:div w:id="599333603">
          <w:marLeft w:val="640"/>
          <w:marRight w:val="0"/>
          <w:marTop w:val="0"/>
          <w:marBottom w:val="0"/>
          <w:divBdr>
            <w:top w:val="none" w:sz="0" w:space="0" w:color="auto"/>
            <w:left w:val="none" w:sz="0" w:space="0" w:color="auto"/>
            <w:bottom w:val="none" w:sz="0" w:space="0" w:color="auto"/>
            <w:right w:val="none" w:sz="0" w:space="0" w:color="auto"/>
          </w:divBdr>
        </w:div>
        <w:div w:id="1974018225">
          <w:marLeft w:val="640"/>
          <w:marRight w:val="0"/>
          <w:marTop w:val="0"/>
          <w:marBottom w:val="0"/>
          <w:divBdr>
            <w:top w:val="none" w:sz="0" w:space="0" w:color="auto"/>
            <w:left w:val="none" w:sz="0" w:space="0" w:color="auto"/>
            <w:bottom w:val="none" w:sz="0" w:space="0" w:color="auto"/>
            <w:right w:val="none" w:sz="0" w:space="0" w:color="auto"/>
          </w:divBdr>
        </w:div>
        <w:div w:id="916062394">
          <w:marLeft w:val="640"/>
          <w:marRight w:val="0"/>
          <w:marTop w:val="0"/>
          <w:marBottom w:val="0"/>
          <w:divBdr>
            <w:top w:val="none" w:sz="0" w:space="0" w:color="auto"/>
            <w:left w:val="none" w:sz="0" w:space="0" w:color="auto"/>
            <w:bottom w:val="none" w:sz="0" w:space="0" w:color="auto"/>
            <w:right w:val="none" w:sz="0" w:space="0" w:color="auto"/>
          </w:divBdr>
        </w:div>
        <w:div w:id="1558202171">
          <w:marLeft w:val="640"/>
          <w:marRight w:val="0"/>
          <w:marTop w:val="0"/>
          <w:marBottom w:val="0"/>
          <w:divBdr>
            <w:top w:val="none" w:sz="0" w:space="0" w:color="auto"/>
            <w:left w:val="none" w:sz="0" w:space="0" w:color="auto"/>
            <w:bottom w:val="none" w:sz="0" w:space="0" w:color="auto"/>
            <w:right w:val="none" w:sz="0" w:space="0" w:color="auto"/>
          </w:divBdr>
        </w:div>
        <w:div w:id="845824173">
          <w:marLeft w:val="640"/>
          <w:marRight w:val="0"/>
          <w:marTop w:val="0"/>
          <w:marBottom w:val="0"/>
          <w:divBdr>
            <w:top w:val="none" w:sz="0" w:space="0" w:color="auto"/>
            <w:left w:val="none" w:sz="0" w:space="0" w:color="auto"/>
            <w:bottom w:val="none" w:sz="0" w:space="0" w:color="auto"/>
            <w:right w:val="none" w:sz="0" w:space="0" w:color="auto"/>
          </w:divBdr>
        </w:div>
      </w:divsChild>
    </w:div>
    <w:div w:id="1422413650">
      <w:bodyDiv w:val="1"/>
      <w:marLeft w:val="0"/>
      <w:marRight w:val="0"/>
      <w:marTop w:val="0"/>
      <w:marBottom w:val="0"/>
      <w:divBdr>
        <w:top w:val="none" w:sz="0" w:space="0" w:color="auto"/>
        <w:left w:val="none" w:sz="0" w:space="0" w:color="auto"/>
        <w:bottom w:val="none" w:sz="0" w:space="0" w:color="auto"/>
        <w:right w:val="none" w:sz="0" w:space="0" w:color="auto"/>
      </w:divBdr>
    </w:div>
    <w:div w:id="1479417640">
      <w:bodyDiv w:val="1"/>
      <w:marLeft w:val="0"/>
      <w:marRight w:val="0"/>
      <w:marTop w:val="0"/>
      <w:marBottom w:val="0"/>
      <w:divBdr>
        <w:top w:val="none" w:sz="0" w:space="0" w:color="auto"/>
        <w:left w:val="none" w:sz="0" w:space="0" w:color="auto"/>
        <w:bottom w:val="none" w:sz="0" w:space="0" w:color="auto"/>
        <w:right w:val="none" w:sz="0" w:space="0" w:color="auto"/>
      </w:divBdr>
      <w:divsChild>
        <w:div w:id="491524465">
          <w:marLeft w:val="640"/>
          <w:marRight w:val="0"/>
          <w:marTop w:val="0"/>
          <w:marBottom w:val="0"/>
          <w:divBdr>
            <w:top w:val="none" w:sz="0" w:space="0" w:color="auto"/>
            <w:left w:val="none" w:sz="0" w:space="0" w:color="auto"/>
            <w:bottom w:val="none" w:sz="0" w:space="0" w:color="auto"/>
            <w:right w:val="none" w:sz="0" w:space="0" w:color="auto"/>
          </w:divBdr>
        </w:div>
        <w:div w:id="795415324">
          <w:marLeft w:val="640"/>
          <w:marRight w:val="0"/>
          <w:marTop w:val="0"/>
          <w:marBottom w:val="0"/>
          <w:divBdr>
            <w:top w:val="none" w:sz="0" w:space="0" w:color="auto"/>
            <w:left w:val="none" w:sz="0" w:space="0" w:color="auto"/>
            <w:bottom w:val="none" w:sz="0" w:space="0" w:color="auto"/>
            <w:right w:val="none" w:sz="0" w:space="0" w:color="auto"/>
          </w:divBdr>
        </w:div>
        <w:div w:id="800147255">
          <w:marLeft w:val="640"/>
          <w:marRight w:val="0"/>
          <w:marTop w:val="0"/>
          <w:marBottom w:val="0"/>
          <w:divBdr>
            <w:top w:val="none" w:sz="0" w:space="0" w:color="auto"/>
            <w:left w:val="none" w:sz="0" w:space="0" w:color="auto"/>
            <w:bottom w:val="none" w:sz="0" w:space="0" w:color="auto"/>
            <w:right w:val="none" w:sz="0" w:space="0" w:color="auto"/>
          </w:divBdr>
        </w:div>
        <w:div w:id="793522016">
          <w:marLeft w:val="640"/>
          <w:marRight w:val="0"/>
          <w:marTop w:val="0"/>
          <w:marBottom w:val="0"/>
          <w:divBdr>
            <w:top w:val="none" w:sz="0" w:space="0" w:color="auto"/>
            <w:left w:val="none" w:sz="0" w:space="0" w:color="auto"/>
            <w:bottom w:val="none" w:sz="0" w:space="0" w:color="auto"/>
            <w:right w:val="none" w:sz="0" w:space="0" w:color="auto"/>
          </w:divBdr>
        </w:div>
        <w:div w:id="46152594">
          <w:marLeft w:val="640"/>
          <w:marRight w:val="0"/>
          <w:marTop w:val="0"/>
          <w:marBottom w:val="0"/>
          <w:divBdr>
            <w:top w:val="none" w:sz="0" w:space="0" w:color="auto"/>
            <w:left w:val="none" w:sz="0" w:space="0" w:color="auto"/>
            <w:bottom w:val="none" w:sz="0" w:space="0" w:color="auto"/>
            <w:right w:val="none" w:sz="0" w:space="0" w:color="auto"/>
          </w:divBdr>
        </w:div>
        <w:div w:id="1571765734">
          <w:marLeft w:val="640"/>
          <w:marRight w:val="0"/>
          <w:marTop w:val="0"/>
          <w:marBottom w:val="0"/>
          <w:divBdr>
            <w:top w:val="none" w:sz="0" w:space="0" w:color="auto"/>
            <w:left w:val="none" w:sz="0" w:space="0" w:color="auto"/>
            <w:bottom w:val="none" w:sz="0" w:space="0" w:color="auto"/>
            <w:right w:val="none" w:sz="0" w:space="0" w:color="auto"/>
          </w:divBdr>
        </w:div>
        <w:div w:id="672876902">
          <w:marLeft w:val="640"/>
          <w:marRight w:val="0"/>
          <w:marTop w:val="0"/>
          <w:marBottom w:val="0"/>
          <w:divBdr>
            <w:top w:val="none" w:sz="0" w:space="0" w:color="auto"/>
            <w:left w:val="none" w:sz="0" w:space="0" w:color="auto"/>
            <w:bottom w:val="none" w:sz="0" w:space="0" w:color="auto"/>
            <w:right w:val="none" w:sz="0" w:space="0" w:color="auto"/>
          </w:divBdr>
        </w:div>
        <w:div w:id="1819610271">
          <w:marLeft w:val="640"/>
          <w:marRight w:val="0"/>
          <w:marTop w:val="0"/>
          <w:marBottom w:val="0"/>
          <w:divBdr>
            <w:top w:val="none" w:sz="0" w:space="0" w:color="auto"/>
            <w:left w:val="none" w:sz="0" w:space="0" w:color="auto"/>
            <w:bottom w:val="none" w:sz="0" w:space="0" w:color="auto"/>
            <w:right w:val="none" w:sz="0" w:space="0" w:color="auto"/>
          </w:divBdr>
        </w:div>
        <w:div w:id="1210916872">
          <w:marLeft w:val="640"/>
          <w:marRight w:val="0"/>
          <w:marTop w:val="0"/>
          <w:marBottom w:val="0"/>
          <w:divBdr>
            <w:top w:val="none" w:sz="0" w:space="0" w:color="auto"/>
            <w:left w:val="none" w:sz="0" w:space="0" w:color="auto"/>
            <w:bottom w:val="none" w:sz="0" w:space="0" w:color="auto"/>
            <w:right w:val="none" w:sz="0" w:space="0" w:color="auto"/>
          </w:divBdr>
        </w:div>
        <w:div w:id="1382364836">
          <w:marLeft w:val="640"/>
          <w:marRight w:val="0"/>
          <w:marTop w:val="0"/>
          <w:marBottom w:val="0"/>
          <w:divBdr>
            <w:top w:val="none" w:sz="0" w:space="0" w:color="auto"/>
            <w:left w:val="none" w:sz="0" w:space="0" w:color="auto"/>
            <w:bottom w:val="none" w:sz="0" w:space="0" w:color="auto"/>
            <w:right w:val="none" w:sz="0" w:space="0" w:color="auto"/>
          </w:divBdr>
        </w:div>
        <w:div w:id="1205675764">
          <w:marLeft w:val="640"/>
          <w:marRight w:val="0"/>
          <w:marTop w:val="0"/>
          <w:marBottom w:val="0"/>
          <w:divBdr>
            <w:top w:val="none" w:sz="0" w:space="0" w:color="auto"/>
            <w:left w:val="none" w:sz="0" w:space="0" w:color="auto"/>
            <w:bottom w:val="none" w:sz="0" w:space="0" w:color="auto"/>
            <w:right w:val="none" w:sz="0" w:space="0" w:color="auto"/>
          </w:divBdr>
        </w:div>
        <w:div w:id="67730323">
          <w:marLeft w:val="640"/>
          <w:marRight w:val="0"/>
          <w:marTop w:val="0"/>
          <w:marBottom w:val="0"/>
          <w:divBdr>
            <w:top w:val="none" w:sz="0" w:space="0" w:color="auto"/>
            <w:left w:val="none" w:sz="0" w:space="0" w:color="auto"/>
            <w:bottom w:val="none" w:sz="0" w:space="0" w:color="auto"/>
            <w:right w:val="none" w:sz="0" w:space="0" w:color="auto"/>
          </w:divBdr>
        </w:div>
        <w:div w:id="1727560937">
          <w:marLeft w:val="640"/>
          <w:marRight w:val="0"/>
          <w:marTop w:val="0"/>
          <w:marBottom w:val="0"/>
          <w:divBdr>
            <w:top w:val="none" w:sz="0" w:space="0" w:color="auto"/>
            <w:left w:val="none" w:sz="0" w:space="0" w:color="auto"/>
            <w:bottom w:val="none" w:sz="0" w:space="0" w:color="auto"/>
            <w:right w:val="none" w:sz="0" w:space="0" w:color="auto"/>
          </w:divBdr>
        </w:div>
        <w:div w:id="909389626">
          <w:marLeft w:val="640"/>
          <w:marRight w:val="0"/>
          <w:marTop w:val="0"/>
          <w:marBottom w:val="0"/>
          <w:divBdr>
            <w:top w:val="none" w:sz="0" w:space="0" w:color="auto"/>
            <w:left w:val="none" w:sz="0" w:space="0" w:color="auto"/>
            <w:bottom w:val="none" w:sz="0" w:space="0" w:color="auto"/>
            <w:right w:val="none" w:sz="0" w:space="0" w:color="auto"/>
          </w:divBdr>
        </w:div>
        <w:div w:id="1363364671">
          <w:marLeft w:val="640"/>
          <w:marRight w:val="0"/>
          <w:marTop w:val="0"/>
          <w:marBottom w:val="0"/>
          <w:divBdr>
            <w:top w:val="none" w:sz="0" w:space="0" w:color="auto"/>
            <w:left w:val="none" w:sz="0" w:space="0" w:color="auto"/>
            <w:bottom w:val="none" w:sz="0" w:space="0" w:color="auto"/>
            <w:right w:val="none" w:sz="0" w:space="0" w:color="auto"/>
          </w:divBdr>
        </w:div>
        <w:div w:id="1586189221">
          <w:marLeft w:val="640"/>
          <w:marRight w:val="0"/>
          <w:marTop w:val="0"/>
          <w:marBottom w:val="0"/>
          <w:divBdr>
            <w:top w:val="none" w:sz="0" w:space="0" w:color="auto"/>
            <w:left w:val="none" w:sz="0" w:space="0" w:color="auto"/>
            <w:bottom w:val="none" w:sz="0" w:space="0" w:color="auto"/>
            <w:right w:val="none" w:sz="0" w:space="0" w:color="auto"/>
          </w:divBdr>
        </w:div>
        <w:div w:id="205333556">
          <w:marLeft w:val="640"/>
          <w:marRight w:val="0"/>
          <w:marTop w:val="0"/>
          <w:marBottom w:val="0"/>
          <w:divBdr>
            <w:top w:val="none" w:sz="0" w:space="0" w:color="auto"/>
            <w:left w:val="none" w:sz="0" w:space="0" w:color="auto"/>
            <w:bottom w:val="none" w:sz="0" w:space="0" w:color="auto"/>
            <w:right w:val="none" w:sz="0" w:space="0" w:color="auto"/>
          </w:divBdr>
        </w:div>
        <w:div w:id="1993487598">
          <w:marLeft w:val="640"/>
          <w:marRight w:val="0"/>
          <w:marTop w:val="0"/>
          <w:marBottom w:val="0"/>
          <w:divBdr>
            <w:top w:val="none" w:sz="0" w:space="0" w:color="auto"/>
            <w:left w:val="none" w:sz="0" w:space="0" w:color="auto"/>
            <w:bottom w:val="none" w:sz="0" w:space="0" w:color="auto"/>
            <w:right w:val="none" w:sz="0" w:space="0" w:color="auto"/>
          </w:divBdr>
        </w:div>
        <w:div w:id="385760870">
          <w:marLeft w:val="640"/>
          <w:marRight w:val="0"/>
          <w:marTop w:val="0"/>
          <w:marBottom w:val="0"/>
          <w:divBdr>
            <w:top w:val="none" w:sz="0" w:space="0" w:color="auto"/>
            <w:left w:val="none" w:sz="0" w:space="0" w:color="auto"/>
            <w:bottom w:val="none" w:sz="0" w:space="0" w:color="auto"/>
            <w:right w:val="none" w:sz="0" w:space="0" w:color="auto"/>
          </w:divBdr>
        </w:div>
        <w:div w:id="1849909419">
          <w:marLeft w:val="640"/>
          <w:marRight w:val="0"/>
          <w:marTop w:val="0"/>
          <w:marBottom w:val="0"/>
          <w:divBdr>
            <w:top w:val="none" w:sz="0" w:space="0" w:color="auto"/>
            <w:left w:val="none" w:sz="0" w:space="0" w:color="auto"/>
            <w:bottom w:val="none" w:sz="0" w:space="0" w:color="auto"/>
            <w:right w:val="none" w:sz="0" w:space="0" w:color="auto"/>
          </w:divBdr>
        </w:div>
        <w:div w:id="640573344">
          <w:marLeft w:val="640"/>
          <w:marRight w:val="0"/>
          <w:marTop w:val="0"/>
          <w:marBottom w:val="0"/>
          <w:divBdr>
            <w:top w:val="none" w:sz="0" w:space="0" w:color="auto"/>
            <w:left w:val="none" w:sz="0" w:space="0" w:color="auto"/>
            <w:bottom w:val="none" w:sz="0" w:space="0" w:color="auto"/>
            <w:right w:val="none" w:sz="0" w:space="0" w:color="auto"/>
          </w:divBdr>
        </w:div>
        <w:div w:id="376273841">
          <w:marLeft w:val="640"/>
          <w:marRight w:val="0"/>
          <w:marTop w:val="0"/>
          <w:marBottom w:val="0"/>
          <w:divBdr>
            <w:top w:val="none" w:sz="0" w:space="0" w:color="auto"/>
            <w:left w:val="none" w:sz="0" w:space="0" w:color="auto"/>
            <w:bottom w:val="none" w:sz="0" w:space="0" w:color="auto"/>
            <w:right w:val="none" w:sz="0" w:space="0" w:color="auto"/>
          </w:divBdr>
        </w:div>
        <w:div w:id="1362165894">
          <w:marLeft w:val="640"/>
          <w:marRight w:val="0"/>
          <w:marTop w:val="0"/>
          <w:marBottom w:val="0"/>
          <w:divBdr>
            <w:top w:val="none" w:sz="0" w:space="0" w:color="auto"/>
            <w:left w:val="none" w:sz="0" w:space="0" w:color="auto"/>
            <w:bottom w:val="none" w:sz="0" w:space="0" w:color="auto"/>
            <w:right w:val="none" w:sz="0" w:space="0" w:color="auto"/>
          </w:divBdr>
        </w:div>
        <w:div w:id="513887728">
          <w:marLeft w:val="640"/>
          <w:marRight w:val="0"/>
          <w:marTop w:val="0"/>
          <w:marBottom w:val="0"/>
          <w:divBdr>
            <w:top w:val="none" w:sz="0" w:space="0" w:color="auto"/>
            <w:left w:val="none" w:sz="0" w:space="0" w:color="auto"/>
            <w:bottom w:val="none" w:sz="0" w:space="0" w:color="auto"/>
            <w:right w:val="none" w:sz="0" w:space="0" w:color="auto"/>
          </w:divBdr>
        </w:div>
        <w:div w:id="2109347716">
          <w:marLeft w:val="640"/>
          <w:marRight w:val="0"/>
          <w:marTop w:val="0"/>
          <w:marBottom w:val="0"/>
          <w:divBdr>
            <w:top w:val="none" w:sz="0" w:space="0" w:color="auto"/>
            <w:left w:val="none" w:sz="0" w:space="0" w:color="auto"/>
            <w:bottom w:val="none" w:sz="0" w:space="0" w:color="auto"/>
            <w:right w:val="none" w:sz="0" w:space="0" w:color="auto"/>
          </w:divBdr>
        </w:div>
        <w:div w:id="1158182142">
          <w:marLeft w:val="640"/>
          <w:marRight w:val="0"/>
          <w:marTop w:val="0"/>
          <w:marBottom w:val="0"/>
          <w:divBdr>
            <w:top w:val="none" w:sz="0" w:space="0" w:color="auto"/>
            <w:left w:val="none" w:sz="0" w:space="0" w:color="auto"/>
            <w:bottom w:val="none" w:sz="0" w:space="0" w:color="auto"/>
            <w:right w:val="none" w:sz="0" w:space="0" w:color="auto"/>
          </w:divBdr>
        </w:div>
        <w:div w:id="1688554755">
          <w:marLeft w:val="640"/>
          <w:marRight w:val="0"/>
          <w:marTop w:val="0"/>
          <w:marBottom w:val="0"/>
          <w:divBdr>
            <w:top w:val="none" w:sz="0" w:space="0" w:color="auto"/>
            <w:left w:val="none" w:sz="0" w:space="0" w:color="auto"/>
            <w:bottom w:val="none" w:sz="0" w:space="0" w:color="auto"/>
            <w:right w:val="none" w:sz="0" w:space="0" w:color="auto"/>
          </w:divBdr>
        </w:div>
        <w:div w:id="287206844">
          <w:marLeft w:val="640"/>
          <w:marRight w:val="0"/>
          <w:marTop w:val="0"/>
          <w:marBottom w:val="0"/>
          <w:divBdr>
            <w:top w:val="none" w:sz="0" w:space="0" w:color="auto"/>
            <w:left w:val="none" w:sz="0" w:space="0" w:color="auto"/>
            <w:bottom w:val="none" w:sz="0" w:space="0" w:color="auto"/>
            <w:right w:val="none" w:sz="0" w:space="0" w:color="auto"/>
          </w:divBdr>
        </w:div>
        <w:div w:id="1970892325">
          <w:marLeft w:val="640"/>
          <w:marRight w:val="0"/>
          <w:marTop w:val="0"/>
          <w:marBottom w:val="0"/>
          <w:divBdr>
            <w:top w:val="none" w:sz="0" w:space="0" w:color="auto"/>
            <w:left w:val="none" w:sz="0" w:space="0" w:color="auto"/>
            <w:bottom w:val="none" w:sz="0" w:space="0" w:color="auto"/>
            <w:right w:val="none" w:sz="0" w:space="0" w:color="auto"/>
          </w:divBdr>
        </w:div>
        <w:div w:id="407269778">
          <w:marLeft w:val="640"/>
          <w:marRight w:val="0"/>
          <w:marTop w:val="0"/>
          <w:marBottom w:val="0"/>
          <w:divBdr>
            <w:top w:val="none" w:sz="0" w:space="0" w:color="auto"/>
            <w:left w:val="none" w:sz="0" w:space="0" w:color="auto"/>
            <w:bottom w:val="none" w:sz="0" w:space="0" w:color="auto"/>
            <w:right w:val="none" w:sz="0" w:space="0" w:color="auto"/>
          </w:divBdr>
        </w:div>
        <w:div w:id="280770672">
          <w:marLeft w:val="640"/>
          <w:marRight w:val="0"/>
          <w:marTop w:val="0"/>
          <w:marBottom w:val="0"/>
          <w:divBdr>
            <w:top w:val="none" w:sz="0" w:space="0" w:color="auto"/>
            <w:left w:val="none" w:sz="0" w:space="0" w:color="auto"/>
            <w:bottom w:val="none" w:sz="0" w:space="0" w:color="auto"/>
            <w:right w:val="none" w:sz="0" w:space="0" w:color="auto"/>
          </w:divBdr>
        </w:div>
        <w:div w:id="665592809">
          <w:marLeft w:val="640"/>
          <w:marRight w:val="0"/>
          <w:marTop w:val="0"/>
          <w:marBottom w:val="0"/>
          <w:divBdr>
            <w:top w:val="none" w:sz="0" w:space="0" w:color="auto"/>
            <w:left w:val="none" w:sz="0" w:space="0" w:color="auto"/>
            <w:bottom w:val="none" w:sz="0" w:space="0" w:color="auto"/>
            <w:right w:val="none" w:sz="0" w:space="0" w:color="auto"/>
          </w:divBdr>
        </w:div>
        <w:div w:id="776408574">
          <w:marLeft w:val="640"/>
          <w:marRight w:val="0"/>
          <w:marTop w:val="0"/>
          <w:marBottom w:val="0"/>
          <w:divBdr>
            <w:top w:val="none" w:sz="0" w:space="0" w:color="auto"/>
            <w:left w:val="none" w:sz="0" w:space="0" w:color="auto"/>
            <w:bottom w:val="none" w:sz="0" w:space="0" w:color="auto"/>
            <w:right w:val="none" w:sz="0" w:space="0" w:color="auto"/>
          </w:divBdr>
        </w:div>
        <w:div w:id="1364670557">
          <w:marLeft w:val="640"/>
          <w:marRight w:val="0"/>
          <w:marTop w:val="0"/>
          <w:marBottom w:val="0"/>
          <w:divBdr>
            <w:top w:val="none" w:sz="0" w:space="0" w:color="auto"/>
            <w:left w:val="none" w:sz="0" w:space="0" w:color="auto"/>
            <w:bottom w:val="none" w:sz="0" w:space="0" w:color="auto"/>
            <w:right w:val="none" w:sz="0" w:space="0" w:color="auto"/>
          </w:divBdr>
        </w:div>
        <w:div w:id="1872839738">
          <w:marLeft w:val="640"/>
          <w:marRight w:val="0"/>
          <w:marTop w:val="0"/>
          <w:marBottom w:val="0"/>
          <w:divBdr>
            <w:top w:val="none" w:sz="0" w:space="0" w:color="auto"/>
            <w:left w:val="none" w:sz="0" w:space="0" w:color="auto"/>
            <w:bottom w:val="none" w:sz="0" w:space="0" w:color="auto"/>
            <w:right w:val="none" w:sz="0" w:space="0" w:color="auto"/>
          </w:divBdr>
        </w:div>
        <w:div w:id="283734923">
          <w:marLeft w:val="640"/>
          <w:marRight w:val="0"/>
          <w:marTop w:val="0"/>
          <w:marBottom w:val="0"/>
          <w:divBdr>
            <w:top w:val="none" w:sz="0" w:space="0" w:color="auto"/>
            <w:left w:val="none" w:sz="0" w:space="0" w:color="auto"/>
            <w:bottom w:val="none" w:sz="0" w:space="0" w:color="auto"/>
            <w:right w:val="none" w:sz="0" w:space="0" w:color="auto"/>
          </w:divBdr>
        </w:div>
        <w:div w:id="1199657893">
          <w:marLeft w:val="640"/>
          <w:marRight w:val="0"/>
          <w:marTop w:val="0"/>
          <w:marBottom w:val="0"/>
          <w:divBdr>
            <w:top w:val="none" w:sz="0" w:space="0" w:color="auto"/>
            <w:left w:val="none" w:sz="0" w:space="0" w:color="auto"/>
            <w:bottom w:val="none" w:sz="0" w:space="0" w:color="auto"/>
            <w:right w:val="none" w:sz="0" w:space="0" w:color="auto"/>
          </w:divBdr>
        </w:div>
        <w:div w:id="64574209">
          <w:marLeft w:val="640"/>
          <w:marRight w:val="0"/>
          <w:marTop w:val="0"/>
          <w:marBottom w:val="0"/>
          <w:divBdr>
            <w:top w:val="none" w:sz="0" w:space="0" w:color="auto"/>
            <w:left w:val="none" w:sz="0" w:space="0" w:color="auto"/>
            <w:bottom w:val="none" w:sz="0" w:space="0" w:color="auto"/>
            <w:right w:val="none" w:sz="0" w:space="0" w:color="auto"/>
          </w:divBdr>
        </w:div>
        <w:div w:id="1588343334">
          <w:marLeft w:val="640"/>
          <w:marRight w:val="0"/>
          <w:marTop w:val="0"/>
          <w:marBottom w:val="0"/>
          <w:divBdr>
            <w:top w:val="none" w:sz="0" w:space="0" w:color="auto"/>
            <w:left w:val="none" w:sz="0" w:space="0" w:color="auto"/>
            <w:bottom w:val="none" w:sz="0" w:space="0" w:color="auto"/>
            <w:right w:val="none" w:sz="0" w:space="0" w:color="auto"/>
          </w:divBdr>
        </w:div>
        <w:div w:id="1642030722">
          <w:marLeft w:val="640"/>
          <w:marRight w:val="0"/>
          <w:marTop w:val="0"/>
          <w:marBottom w:val="0"/>
          <w:divBdr>
            <w:top w:val="none" w:sz="0" w:space="0" w:color="auto"/>
            <w:left w:val="none" w:sz="0" w:space="0" w:color="auto"/>
            <w:bottom w:val="none" w:sz="0" w:space="0" w:color="auto"/>
            <w:right w:val="none" w:sz="0" w:space="0" w:color="auto"/>
          </w:divBdr>
        </w:div>
        <w:div w:id="569970742">
          <w:marLeft w:val="640"/>
          <w:marRight w:val="0"/>
          <w:marTop w:val="0"/>
          <w:marBottom w:val="0"/>
          <w:divBdr>
            <w:top w:val="none" w:sz="0" w:space="0" w:color="auto"/>
            <w:left w:val="none" w:sz="0" w:space="0" w:color="auto"/>
            <w:bottom w:val="none" w:sz="0" w:space="0" w:color="auto"/>
            <w:right w:val="none" w:sz="0" w:space="0" w:color="auto"/>
          </w:divBdr>
        </w:div>
        <w:div w:id="2056274687">
          <w:marLeft w:val="640"/>
          <w:marRight w:val="0"/>
          <w:marTop w:val="0"/>
          <w:marBottom w:val="0"/>
          <w:divBdr>
            <w:top w:val="none" w:sz="0" w:space="0" w:color="auto"/>
            <w:left w:val="none" w:sz="0" w:space="0" w:color="auto"/>
            <w:bottom w:val="none" w:sz="0" w:space="0" w:color="auto"/>
            <w:right w:val="none" w:sz="0" w:space="0" w:color="auto"/>
          </w:divBdr>
        </w:div>
        <w:div w:id="1575624707">
          <w:marLeft w:val="640"/>
          <w:marRight w:val="0"/>
          <w:marTop w:val="0"/>
          <w:marBottom w:val="0"/>
          <w:divBdr>
            <w:top w:val="none" w:sz="0" w:space="0" w:color="auto"/>
            <w:left w:val="none" w:sz="0" w:space="0" w:color="auto"/>
            <w:bottom w:val="none" w:sz="0" w:space="0" w:color="auto"/>
            <w:right w:val="none" w:sz="0" w:space="0" w:color="auto"/>
          </w:divBdr>
        </w:div>
        <w:div w:id="893929385">
          <w:marLeft w:val="640"/>
          <w:marRight w:val="0"/>
          <w:marTop w:val="0"/>
          <w:marBottom w:val="0"/>
          <w:divBdr>
            <w:top w:val="none" w:sz="0" w:space="0" w:color="auto"/>
            <w:left w:val="none" w:sz="0" w:space="0" w:color="auto"/>
            <w:bottom w:val="none" w:sz="0" w:space="0" w:color="auto"/>
            <w:right w:val="none" w:sz="0" w:space="0" w:color="auto"/>
          </w:divBdr>
        </w:div>
        <w:div w:id="795372234">
          <w:marLeft w:val="640"/>
          <w:marRight w:val="0"/>
          <w:marTop w:val="0"/>
          <w:marBottom w:val="0"/>
          <w:divBdr>
            <w:top w:val="none" w:sz="0" w:space="0" w:color="auto"/>
            <w:left w:val="none" w:sz="0" w:space="0" w:color="auto"/>
            <w:bottom w:val="none" w:sz="0" w:space="0" w:color="auto"/>
            <w:right w:val="none" w:sz="0" w:space="0" w:color="auto"/>
          </w:divBdr>
        </w:div>
        <w:div w:id="1759593690">
          <w:marLeft w:val="640"/>
          <w:marRight w:val="0"/>
          <w:marTop w:val="0"/>
          <w:marBottom w:val="0"/>
          <w:divBdr>
            <w:top w:val="none" w:sz="0" w:space="0" w:color="auto"/>
            <w:left w:val="none" w:sz="0" w:space="0" w:color="auto"/>
            <w:bottom w:val="none" w:sz="0" w:space="0" w:color="auto"/>
            <w:right w:val="none" w:sz="0" w:space="0" w:color="auto"/>
          </w:divBdr>
        </w:div>
        <w:div w:id="2101370086">
          <w:marLeft w:val="640"/>
          <w:marRight w:val="0"/>
          <w:marTop w:val="0"/>
          <w:marBottom w:val="0"/>
          <w:divBdr>
            <w:top w:val="none" w:sz="0" w:space="0" w:color="auto"/>
            <w:left w:val="none" w:sz="0" w:space="0" w:color="auto"/>
            <w:bottom w:val="none" w:sz="0" w:space="0" w:color="auto"/>
            <w:right w:val="none" w:sz="0" w:space="0" w:color="auto"/>
          </w:divBdr>
        </w:div>
        <w:div w:id="1960650414">
          <w:marLeft w:val="640"/>
          <w:marRight w:val="0"/>
          <w:marTop w:val="0"/>
          <w:marBottom w:val="0"/>
          <w:divBdr>
            <w:top w:val="none" w:sz="0" w:space="0" w:color="auto"/>
            <w:left w:val="none" w:sz="0" w:space="0" w:color="auto"/>
            <w:bottom w:val="none" w:sz="0" w:space="0" w:color="auto"/>
            <w:right w:val="none" w:sz="0" w:space="0" w:color="auto"/>
          </w:divBdr>
        </w:div>
        <w:div w:id="2049597538">
          <w:marLeft w:val="640"/>
          <w:marRight w:val="0"/>
          <w:marTop w:val="0"/>
          <w:marBottom w:val="0"/>
          <w:divBdr>
            <w:top w:val="none" w:sz="0" w:space="0" w:color="auto"/>
            <w:left w:val="none" w:sz="0" w:space="0" w:color="auto"/>
            <w:bottom w:val="none" w:sz="0" w:space="0" w:color="auto"/>
            <w:right w:val="none" w:sz="0" w:space="0" w:color="auto"/>
          </w:divBdr>
        </w:div>
        <w:div w:id="824585091">
          <w:marLeft w:val="640"/>
          <w:marRight w:val="0"/>
          <w:marTop w:val="0"/>
          <w:marBottom w:val="0"/>
          <w:divBdr>
            <w:top w:val="none" w:sz="0" w:space="0" w:color="auto"/>
            <w:left w:val="none" w:sz="0" w:space="0" w:color="auto"/>
            <w:bottom w:val="none" w:sz="0" w:space="0" w:color="auto"/>
            <w:right w:val="none" w:sz="0" w:space="0" w:color="auto"/>
          </w:divBdr>
        </w:div>
        <w:div w:id="1208176129">
          <w:marLeft w:val="640"/>
          <w:marRight w:val="0"/>
          <w:marTop w:val="0"/>
          <w:marBottom w:val="0"/>
          <w:divBdr>
            <w:top w:val="none" w:sz="0" w:space="0" w:color="auto"/>
            <w:left w:val="none" w:sz="0" w:space="0" w:color="auto"/>
            <w:bottom w:val="none" w:sz="0" w:space="0" w:color="auto"/>
            <w:right w:val="none" w:sz="0" w:space="0" w:color="auto"/>
          </w:divBdr>
        </w:div>
        <w:div w:id="660280783">
          <w:marLeft w:val="640"/>
          <w:marRight w:val="0"/>
          <w:marTop w:val="0"/>
          <w:marBottom w:val="0"/>
          <w:divBdr>
            <w:top w:val="none" w:sz="0" w:space="0" w:color="auto"/>
            <w:left w:val="none" w:sz="0" w:space="0" w:color="auto"/>
            <w:bottom w:val="none" w:sz="0" w:space="0" w:color="auto"/>
            <w:right w:val="none" w:sz="0" w:space="0" w:color="auto"/>
          </w:divBdr>
        </w:div>
        <w:div w:id="653870887">
          <w:marLeft w:val="640"/>
          <w:marRight w:val="0"/>
          <w:marTop w:val="0"/>
          <w:marBottom w:val="0"/>
          <w:divBdr>
            <w:top w:val="none" w:sz="0" w:space="0" w:color="auto"/>
            <w:left w:val="none" w:sz="0" w:space="0" w:color="auto"/>
            <w:bottom w:val="none" w:sz="0" w:space="0" w:color="auto"/>
            <w:right w:val="none" w:sz="0" w:space="0" w:color="auto"/>
          </w:divBdr>
        </w:div>
        <w:div w:id="1056389627">
          <w:marLeft w:val="640"/>
          <w:marRight w:val="0"/>
          <w:marTop w:val="0"/>
          <w:marBottom w:val="0"/>
          <w:divBdr>
            <w:top w:val="none" w:sz="0" w:space="0" w:color="auto"/>
            <w:left w:val="none" w:sz="0" w:space="0" w:color="auto"/>
            <w:bottom w:val="none" w:sz="0" w:space="0" w:color="auto"/>
            <w:right w:val="none" w:sz="0" w:space="0" w:color="auto"/>
          </w:divBdr>
        </w:div>
        <w:div w:id="1828742357">
          <w:marLeft w:val="640"/>
          <w:marRight w:val="0"/>
          <w:marTop w:val="0"/>
          <w:marBottom w:val="0"/>
          <w:divBdr>
            <w:top w:val="none" w:sz="0" w:space="0" w:color="auto"/>
            <w:left w:val="none" w:sz="0" w:space="0" w:color="auto"/>
            <w:bottom w:val="none" w:sz="0" w:space="0" w:color="auto"/>
            <w:right w:val="none" w:sz="0" w:space="0" w:color="auto"/>
          </w:divBdr>
        </w:div>
        <w:div w:id="1985503910">
          <w:marLeft w:val="640"/>
          <w:marRight w:val="0"/>
          <w:marTop w:val="0"/>
          <w:marBottom w:val="0"/>
          <w:divBdr>
            <w:top w:val="none" w:sz="0" w:space="0" w:color="auto"/>
            <w:left w:val="none" w:sz="0" w:space="0" w:color="auto"/>
            <w:bottom w:val="none" w:sz="0" w:space="0" w:color="auto"/>
            <w:right w:val="none" w:sz="0" w:space="0" w:color="auto"/>
          </w:divBdr>
        </w:div>
        <w:div w:id="717053054">
          <w:marLeft w:val="640"/>
          <w:marRight w:val="0"/>
          <w:marTop w:val="0"/>
          <w:marBottom w:val="0"/>
          <w:divBdr>
            <w:top w:val="none" w:sz="0" w:space="0" w:color="auto"/>
            <w:left w:val="none" w:sz="0" w:space="0" w:color="auto"/>
            <w:bottom w:val="none" w:sz="0" w:space="0" w:color="auto"/>
            <w:right w:val="none" w:sz="0" w:space="0" w:color="auto"/>
          </w:divBdr>
        </w:div>
        <w:div w:id="2080206849">
          <w:marLeft w:val="640"/>
          <w:marRight w:val="0"/>
          <w:marTop w:val="0"/>
          <w:marBottom w:val="0"/>
          <w:divBdr>
            <w:top w:val="none" w:sz="0" w:space="0" w:color="auto"/>
            <w:left w:val="none" w:sz="0" w:space="0" w:color="auto"/>
            <w:bottom w:val="none" w:sz="0" w:space="0" w:color="auto"/>
            <w:right w:val="none" w:sz="0" w:space="0" w:color="auto"/>
          </w:divBdr>
        </w:div>
        <w:div w:id="1856655691">
          <w:marLeft w:val="640"/>
          <w:marRight w:val="0"/>
          <w:marTop w:val="0"/>
          <w:marBottom w:val="0"/>
          <w:divBdr>
            <w:top w:val="none" w:sz="0" w:space="0" w:color="auto"/>
            <w:left w:val="none" w:sz="0" w:space="0" w:color="auto"/>
            <w:bottom w:val="none" w:sz="0" w:space="0" w:color="auto"/>
            <w:right w:val="none" w:sz="0" w:space="0" w:color="auto"/>
          </w:divBdr>
        </w:div>
        <w:div w:id="1190097909">
          <w:marLeft w:val="640"/>
          <w:marRight w:val="0"/>
          <w:marTop w:val="0"/>
          <w:marBottom w:val="0"/>
          <w:divBdr>
            <w:top w:val="none" w:sz="0" w:space="0" w:color="auto"/>
            <w:left w:val="none" w:sz="0" w:space="0" w:color="auto"/>
            <w:bottom w:val="none" w:sz="0" w:space="0" w:color="auto"/>
            <w:right w:val="none" w:sz="0" w:space="0" w:color="auto"/>
          </w:divBdr>
        </w:div>
        <w:div w:id="901256292">
          <w:marLeft w:val="640"/>
          <w:marRight w:val="0"/>
          <w:marTop w:val="0"/>
          <w:marBottom w:val="0"/>
          <w:divBdr>
            <w:top w:val="none" w:sz="0" w:space="0" w:color="auto"/>
            <w:left w:val="none" w:sz="0" w:space="0" w:color="auto"/>
            <w:bottom w:val="none" w:sz="0" w:space="0" w:color="auto"/>
            <w:right w:val="none" w:sz="0" w:space="0" w:color="auto"/>
          </w:divBdr>
        </w:div>
        <w:div w:id="1418862673">
          <w:marLeft w:val="640"/>
          <w:marRight w:val="0"/>
          <w:marTop w:val="0"/>
          <w:marBottom w:val="0"/>
          <w:divBdr>
            <w:top w:val="none" w:sz="0" w:space="0" w:color="auto"/>
            <w:left w:val="none" w:sz="0" w:space="0" w:color="auto"/>
            <w:bottom w:val="none" w:sz="0" w:space="0" w:color="auto"/>
            <w:right w:val="none" w:sz="0" w:space="0" w:color="auto"/>
          </w:divBdr>
        </w:div>
        <w:div w:id="1551451509">
          <w:marLeft w:val="640"/>
          <w:marRight w:val="0"/>
          <w:marTop w:val="0"/>
          <w:marBottom w:val="0"/>
          <w:divBdr>
            <w:top w:val="none" w:sz="0" w:space="0" w:color="auto"/>
            <w:left w:val="none" w:sz="0" w:space="0" w:color="auto"/>
            <w:bottom w:val="none" w:sz="0" w:space="0" w:color="auto"/>
            <w:right w:val="none" w:sz="0" w:space="0" w:color="auto"/>
          </w:divBdr>
        </w:div>
        <w:div w:id="813178505">
          <w:marLeft w:val="640"/>
          <w:marRight w:val="0"/>
          <w:marTop w:val="0"/>
          <w:marBottom w:val="0"/>
          <w:divBdr>
            <w:top w:val="none" w:sz="0" w:space="0" w:color="auto"/>
            <w:left w:val="none" w:sz="0" w:space="0" w:color="auto"/>
            <w:bottom w:val="none" w:sz="0" w:space="0" w:color="auto"/>
            <w:right w:val="none" w:sz="0" w:space="0" w:color="auto"/>
          </w:divBdr>
        </w:div>
        <w:div w:id="21906862">
          <w:marLeft w:val="640"/>
          <w:marRight w:val="0"/>
          <w:marTop w:val="0"/>
          <w:marBottom w:val="0"/>
          <w:divBdr>
            <w:top w:val="none" w:sz="0" w:space="0" w:color="auto"/>
            <w:left w:val="none" w:sz="0" w:space="0" w:color="auto"/>
            <w:bottom w:val="none" w:sz="0" w:space="0" w:color="auto"/>
            <w:right w:val="none" w:sz="0" w:space="0" w:color="auto"/>
          </w:divBdr>
        </w:div>
        <w:div w:id="890768147">
          <w:marLeft w:val="640"/>
          <w:marRight w:val="0"/>
          <w:marTop w:val="0"/>
          <w:marBottom w:val="0"/>
          <w:divBdr>
            <w:top w:val="none" w:sz="0" w:space="0" w:color="auto"/>
            <w:left w:val="none" w:sz="0" w:space="0" w:color="auto"/>
            <w:bottom w:val="none" w:sz="0" w:space="0" w:color="auto"/>
            <w:right w:val="none" w:sz="0" w:space="0" w:color="auto"/>
          </w:divBdr>
        </w:div>
        <w:div w:id="1796630756">
          <w:marLeft w:val="640"/>
          <w:marRight w:val="0"/>
          <w:marTop w:val="0"/>
          <w:marBottom w:val="0"/>
          <w:divBdr>
            <w:top w:val="none" w:sz="0" w:space="0" w:color="auto"/>
            <w:left w:val="none" w:sz="0" w:space="0" w:color="auto"/>
            <w:bottom w:val="none" w:sz="0" w:space="0" w:color="auto"/>
            <w:right w:val="none" w:sz="0" w:space="0" w:color="auto"/>
          </w:divBdr>
        </w:div>
        <w:div w:id="683019451">
          <w:marLeft w:val="640"/>
          <w:marRight w:val="0"/>
          <w:marTop w:val="0"/>
          <w:marBottom w:val="0"/>
          <w:divBdr>
            <w:top w:val="none" w:sz="0" w:space="0" w:color="auto"/>
            <w:left w:val="none" w:sz="0" w:space="0" w:color="auto"/>
            <w:bottom w:val="none" w:sz="0" w:space="0" w:color="auto"/>
            <w:right w:val="none" w:sz="0" w:space="0" w:color="auto"/>
          </w:divBdr>
        </w:div>
        <w:div w:id="1550532493">
          <w:marLeft w:val="640"/>
          <w:marRight w:val="0"/>
          <w:marTop w:val="0"/>
          <w:marBottom w:val="0"/>
          <w:divBdr>
            <w:top w:val="none" w:sz="0" w:space="0" w:color="auto"/>
            <w:left w:val="none" w:sz="0" w:space="0" w:color="auto"/>
            <w:bottom w:val="none" w:sz="0" w:space="0" w:color="auto"/>
            <w:right w:val="none" w:sz="0" w:space="0" w:color="auto"/>
          </w:divBdr>
        </w:div>
        <w:div w:id="423644901">
          <w:marLeft w:val="640"/>
          <w:marRight w:val="0"/>
          <w:marTop w:val="0"/>
          <w:marBottom w:val="0"/>
          <w:divBdr>
            <w:top w:val="none" w:sz="0" w:space="0" w:color="auto"/>
            <w:left w:val="none" w:sz="0" w:space="0" w:color="auto"/>
            <w:bottom w:val="none" w:sz="0" w:space="0" w:color="auto"/>
            <w:right w:val="none" w:sz="0" w:space="0" w:color="auto"/>
          </w:divBdr>
        </w:div>
        <w:div w:id="1276058464">
          <w:marLeft w:val="640"/>
          <w:marRight w:val="0"/>
          <w:marTop w:val="0"/>
          <w:marBottom w:val="0"/>
          <w:divBdr>
            <w:top w:val="none" w:sz="0" w:space="0" w:color="auto"/>
            <w:left w:val="none" w:sz="0" w:space="0" w:color="auto"/>
            <w:bottom w:val="none" w:sz="0" w:space="0" w:color="auto"/>
            <w:right w:val="none" w:sz="0" w:space="0" w:color="auto"/>
          </w:divBdr>
        </w:div>
        <w:div w:id="1147405312">
          <w:marLeft w:val="640"/>
          <w:marRight w:val="0"/>
          <w:marTop w:val="0"/>
          <w:marBottom w:val="0"/>
          <w:divBdr>
            <w:top w:val="none" w:sz="0" w:space="0" w:color="auto"/>
            <w:left w:val="none" w:sz="0" w:space="0" w:color="auto"/>
            <w:bottom w:val="none" w:sz="0" w:space="0" w:color="auto"/>
            <w:right w:val="none" w:sz="0" w:space="0" w:color="auto"/>
          </w:divBdr>
        </w:div>
        <w:div w:id="1991472035">
          <w:marLeft w:val="640"/>
          <w:marRight w:val="0"/>
          <w:marTop w:val="0"/>
          <w:marBottom w:val="0"/>
          <w:divBdr>
            <w:top w:val="none" w:sz="0" w:space="0" w:color="auto"/>
            <w:left w:val="none" w:sz="0" w:space="0" w:color="auto"/>
            <w:bottom w:val="none" w:sz="0" w:space="0" w:color="auto"/>
            <w:right w:val="none" w:sz="0" w:space="0" w:color="auto"/>
          </w:divBdr>
        </w:div>
        <w:div w:id="1611621335">
          <w:marLeft w:val="640"/>
          <w:marRight w:val="0"/>
          <w:marTop w:val="0"/>
          <w:marBottom w:val="0"/>
          <w:divBdr>
            <w:top w:val="none" w:sz="0" w:space="0" w:color="auto"/>
            <w:left w:val="none" w:sz="0" w:space="0" w:color="auto"/>
            <w:bottom w:val="none" w:sz="0" w:space="0" w:color="auto"/>
            <w:right w:val="none" w:sz="0" w:space="0" w:color="auto"/>
          </w:divBdr>
        </w:div>
        <w:div w:id="1372416307">
          <w:marLeft w:val="640"/>
          <w:marRight w:val="0"/>
          <w:marTop w:val="0"/>
          <w:marBottom w:val="0"/>
          <w:divBdr>
            <w:top w:val="none" w:sz="0" w:space="0" w:color="auto"/>
            <w:left w:val="none" w:sz="0" w:space="0" w:color="auto"/>
            <w:bottom w:val="none" w:sz="0" w:space="0" w:color="auto"/>
            <w:right w:val="none" w:sz="0" w:space="0" w:color="auto"/>
          </w:divBdr>
        </w:div>
        <w:div w:id="2095974965">
          <w:marLeft w:val="640"/>
          <w:marRight w:val="0"/>
          <w:marTop w:val="0"/>
          <w:marBottom w:val="0"/>
          <w:divBdr>
            <w:top w:val="none" w:sz="0" w:space="0" w:color="auto"/>
            <w:left w:val="none" w:sz="0" w:space="0" w:color="auto"/>
            <w:bottom w:val="none" w:sz="0" w:space="0" w:color="auto"/>
            <w:right w:val="none" w:sz="0" w:space="0" w:color="auto"/>
          </w:divBdr>
        </w:div>
        <w:div w:id="508061572">
          <w:marLeft w:val="640"/>
          <w:marRight w:val="0"/>
          <w:marTop w:val="0"/>
          <w:marBottom w:val="0"/>
          <w:divBdr>
            <w:top w:val="none" w:sz="0" w:space="0" w:color="auto"/>
            <w:left w:val="none" w:sz="0" w:space="0" w:color="auto"/>
            <w:bottom w:val="none" w:sz="0" w:space="0" w:color="auto"/>
            <w:right w:val="none" w:sz="0" w:space="0" w:color="auto"/>
          </w:divBdr>
        </w:div>
        <w:div w:id="1548030026">
          <w:marLeft w:val="640"/>
          <w:marRight w:val="0"/>
          <w:marTop w:val="0"/>
          <w:marBottom w:val="0"/>
          <w:divBdr>
            <w:top w:val="none" w:sz="0" w:space="0" w:color="auto"/>
            <w:left w:val="none" w:sz="0" w:space="0" w:color="auto"/>
            <w:bottom w:val="none" w:sz="0" w:space="0" w:color="auto"/>
            <w:right w:val="none" w:sz="0" w:space="0" w:color="auto"/>
          </w:divBdr>
        </w:div>
        <w:div w:id="2032298396">
          <w:marLeft w:val="640"/>
          <w:marRight w:val="0"/>
          <w:marTop w:val="0"/>
          <w:marBottom w:val="0"/>
          <w:divBdr>
            <w:top w:val="none" w:sz="0" w:space="0" w:color="auto"/>
            <w:left w:val="none" w:sz="0" w:space="0" w:color="auto"/>
            <w:bottom w:val="none" w:sz="0" w:space="0" w:color="auto"/>
            <w:right w:val="none" w:sz="0" w:space="0" w:color="auto"/>
          </w:divBdr>
        </w:div>
        <w:div w:id="450249664">
          <w:marLeft w:val="640"/>
          <w:marRight w:val="0"/>
          <w:marTop w:val="0"/>
          <w:marBottom w:val="0"/>
          <w:divBdr>
            <w:top w:val="none" w:sz="0" w:space="0" w:color="auto"/>
            <w:left w:val="none" w:sz="0" w:space="0" w:color="auto"/>
            <w:bottom w:val="none" w:sz="0" w:space="0" w:color="auto"/>
            <w:right w:val="none" w:sz="0" w:space="0" w:color="auto"/>
          </w:divBdr>
        </w:div>
        <w:div w:id="952320282">
          <w:marLeft w:val="640"/>
          <w:marRight w:val="0"/>
          <w:marTop w:val="0"/>
          <w:marBottom w:val="0"/>
          <w:divBdr>
            <w:top w:val="none" w:sz="0" w:space="0" w:color="auto"/>
            <w:left w:val="none" w:sz="0" w:space="0" w:color="auto"/>
            <w:bottom w:val="none" w:sz="0" w:space="0" w:color="auto"/>
            <w:right w:val="none" w:sz="0" w:space="0" w:color="auto"/>
          </w:divBdr>
        </w:div>
        <w:div w:id="374938543">
          <w:marLeft w:val="640"/>
          <w:marRight w:val="0"/>
          <w:marTop w:val="0"/>
          <w:marBottom w:val="0"/>
          <w:divBdr>
            <w:top w:val="none" w:sz="0" w:space="0" w:color="auto"/>
            <w:left w:val="none" w:sz="0" w:space="0" w:color="auto"/>
            <w:bottom w:val="none" w:sz="0" w:space="0" w:color="auto"/>
            <w:right w:val="none" w:sz="0" w:space="0" w:color="auto"/>
          </w:divBdr>
        </w:div>
        <w:div w:id="398943595">
          <w:marLeft w:val="640"/>
          <w:marRight w:val="0"/>
          <w:marTop w:val="0"/>
          <w:marBottom w:val="0"/>
          <w:divBdr>
            <w:top w:val="none" w:sz="0" w:space="0" w:color="auto"/>
            <w:left w:val="none" w:sz="0" w:space="0" w:color="auto"/>
            <w:bottom w:val="none" w:sz="0" w:space="0" w:color="auto"/>
            <w:right w:val="none" w:sz="0" w:space="0" w:color="auto"/>
          </w:divBdr>
        </w:div>
        <w:div w:id="1745563932">
          <w:marLeft w:val="640"/>
          <w:marRight w:val="0"/>
          <w:marTop w:val="0"/>
          <w:marBottom w:val="0"/>
          <w:divBdr>
            <w:top w:val="none" w:sz="0" w:space="0" w:color="auto"/>
            <w:left w:val="none" w:sz="0" w:space="0" w:color="auto"/>
            <w:bottom w:val="none" w:sz="0" w:space="0" w:color="auto"/>
            <w:right w:val="none" w:sz="0" w:space="0" w:color="auto"/>
          </w:divBdr>
        </w:div>
        <w:div w:id="480729604">
          <w:marLeft w:val="640"/>
          <w:marRight w:val="0"/>
          <w:marTop w:val="0"/>
          <w:marBottom w:val="0"/>
          <w:divBdr>
            <w:top w:val="none" w:sz="0" w:space="0" w:color="auto"/>
            <w:left w:val="none" w:sz="0" w:space="0" w:color="auto"/>
            <w:bottom w:val="none" w:sz="0" w:space="0" w:color="auto"/>
            <w:right w:val="none" w:sz="0" w:space="0" w:color="auto"/>
          </w:divBdr>
        </w:div>
        <w:div w:id="1874491734">
          <w:marLeft w:val="640"/>
          <w:marRight w:val="0"/>
          <w:marTop w:val="0"/>
          <w:marBottom w:val="0"/>
          <w:divBdr>
            <w:top w:val="none" w:sz="0" w:space="0" w:color="auto"/>
            <w:left w:val="none" w:sz="0" w:space="0" w:color="auto"/>
            <w:bottom w:val="none" w:sz="0" w:space="0" w:color="auto"/>
            <w:right w:val="none" w:sz="0" w:space="0" w:color="auto"/>
          </w:divBdr>
        </w:div>
        <w:div w:id="1980063567">
          <w:marLeft w:val="640"/>
          <w:marRight w:val="0"/>
          <w:marTop w:val="0"/>
          <w:marBottom w:val="0"/>
          <w:divBdr>
            <w:top w:val="none" w:sz="0" w:space="0" w:color="auto"/>
            <w:left w:val="none" w:sz="0" w:space="0" w:color="auto"/>
            <w:bottom w:val="none" w:sz="0" w:space="0" w:color="auto"/>
            <w:right w:val="none" w:sz="0" w:space="0" w:color="auto"/>
          </w:divBdr>
        </w:div>
        <w:div w:id="2048096736">
          <w:marLeft w:val="640"/>
          <w:marRight w:val="0"/>
          <w:marTop w:val="0"/>
          <w:marBottom w:val="0"/>
          <w:divBdr>
            <w:top w:val="none" w:sz="0" w:space="0" w:color="auto"/>
            <w:left w:val="none" w:sz="0" w:space="0" w:color="auto"/>
            <w:bottom w:val="none" w:sz="0" w:space="0" w:color="auto"/>
            <w:right w:val="none" w:sz="0" w:space="0" w:color="auto"/>
          </w:divBdr>
        </w:div>
        <w:div w:id="1040323843">
          <w:marLeft w:val="640"/>
          <w:marRight w:val="0"/>
          <w:marTop w:val="0"/>
          <w:marBottom w:val="0"/>
          <w:divBdr>
            <w:top w:val="none" w:sz="0" w:space="0" w:color="auto"/>
            <w:left w:val="none" w:sz="0" w:space="0" w:color="auto"/>
            <w:bottom w:val="none" w:sz="0" w:space="0" w:color="auto"/>
            <w:right w:val="none" w:sz="0" w:space="0" w:color="auto"/>
          </w:divBdr>
        </w:div>
        <w:div w:id="301934102">
          <w:marLeft w:val="640"/>
          <w:marRight w:val="0"/>
          <w:marTop w:val="0"/>
          <w:marBottom w:val="0"/>
          <w:divBdr>
            <w:top w:val="none" w:sz="0" w:space="0" w:color="auto"/>
            <w:left w:val="none" w:sz="0" w:space="0" w:color="auto"/>
            <w:bottom w:val="none" w:sz="0" w:space="0" w:color="auto"/>
            <w:right w:val="none" w:sz="0" w:space="0" w:color="auto"/>
          </w:divBdr>
        </w:div>
        <w:div w:id="964772501">
          <w:marLeft w:val="640"/>
          <w:marRight w:val="0"/>
          <w:marTop w:val="0"/>
          <w:marBottom w:val="0"/>
          <w:divBdr>
            <w:top w:val="none" w:sz="0" w:space="0" w:color="auto"/>
            <w:left w:val="none" w:sz="0" w:space="0" w:color="auto"/>
            <w:bottom w:val="none" w:sz="0" w:space="0" w:color="auto"/>
            <w:right w:val="none" w:sz="0" w:space="0" w:color="auto"/>
          </w:divBdr>
        </w:div>
        <w:div w:id="1485582710">
          <w:marLeft w:val="640"/>
          <w:marRight w:val="0"/>
          <w:marTop w:val="0"/>
          <w:marBottom w:val="0"/>
          <w:divBdr>
            <w:top w:val="none" w:sz="0" w:space="0" w:color="auto"/>
            <w:left w:val="none" w:sz="0" w:space="0" w:color="auto"/>
            <w:bottom w:val="none" w:sz="0" w:space="0" w:color="auto"/>
            <w:right w:val="none" w:sz="0" w:space="0" w:color="auto"/>
          </w:divBdr>
        </w:div>
        <w:div w:id="15427650">
          <w:marLeft w:val="640"/>
          <w:marRight w:val="0"/>
          <w:marTop w:val="0"/>
          <w:marBottom w:val="0"/>
          <w:divBdr>
            <w:top w:val="none" w:sz="0" w:space="0" w:color="auto"/>
            <w:left w:val="none" w:sz="0" w:space="0" w:color="auto"/>
            <w:bottom w:val="none" w:sz="0" w:space="0" w:color="auto"/>
            <w:right w:val="none" w:sz="0" w:space="0" w:color="auto"/>
          </w:divBdr>
        </w:div>
        <w:div w:id="1391802700">
          <w:marLeft w:val="640"/>
          <w:marRight w:val="0"/>
          <w:marTop w:val="0"/>
          <w:marBottom w:val="0"/>
          <w:divBdr>
            <w:top w:val="none" w:sz="0" w:space="0" w:color="auto"/>
            <w:left w:val="none" w:sz="0" w:space="0" w:color="auto"/>
            <w:bottom w:val="none" w:sz="0" w:space="0" w:color="auto"/>
            <w:right w:val="none" w:sz="0" w:space="0" w:color="auto"/>
          </w:divBdr>
        </w:div>
        <w:div w:id="723409012">
          <w:marLeft w:val="640"/>
          <w:marRight w:val="0"/>
          <w:marTop w:val="0"/>
          <w:marBottom w:val="0"/>
          <w:divBdr>
            <w:top w:val="none" w:sz="0" w:space="0" w:color="auto"/>
            <w:left w:val="none" w:sz="0" w:space="0" w:color="auto"/>
            <w:bottom w:val="none" w:sz="0" w:space="0" w:color="auto"/>
            <w:right w:val="none" w:sz="0" w:space="0" w:color="auto"/>
          </w:divBdr>
        </w:div>
        <w:div w:id="1771273101">
          <w:marLeft w:val="640"/>
          <w:marRight w:val="0"/>
          <w:marTop w:val="0"/>
          <w:marBottom w:val="0"/>
          <w:divBdr>
            <w:top w:val="none" w:sz="0" w:space="0" w:color="auto"/>
            <w:left w:val="none" w:sz="0" w:space="0" w:color="auto"/>
            <w:bottom w:val="none" w:sz="0" w:space="0" w:color="auto"/>
            <w:right w:val="none" w:sz="0" w:space="0" w:color="auto"/>
          </w:divBdr>
        </w:div>
        <w:div w:id="217938124">
          <w:marLeft w:val="640"/>
          <w:marRight w:val="0"/>
          <w:marTop w:val="0"/>
          <w:marBottom w:val="0"/>
          <w:divBdr>
            <w:top w:val="none" w:sz="0" w:space="0" w:color="auto"/>
            <w:left w:val="none" w:sz="0" w:space="0" w:color="auto"/>
            <w:bottom w:val="none" w:sz="0" w:space="0" w:color="auto"/>
            <w:right w:val="none" w:sz="0" w:space="0" w:color="auto"/>
          </w:divBdr>
        </w:div>
        <w:div w:id="1626961215">
          <w:marLeft w:val="640"/>
          <w:marRight w:val="0"/>
          <w:marTop w:val="0"/>
          <w:marBottom w:val="0"/>
          <w:divBdr>
            <w:top w:val="none" w:sz="0" w:space="0" w:color="auto"/>
            <w:left w:val="none" w:sz="0" w:space="0" w:color="auto"/>
            <w:bottom w:val="none" w:sz="0" w:space="0" w:color="auto"/>
            <w:right w:val="none" w:sz="0" w:space="0" w:color="auto"/>
          </w:divBdr>
        </w:div>
        <w:div w:id="232087194">
          <w:marLeft w:val="640"/>
          <w:marRight w:val="0"/>
          <w:marTop w:val="0"/>
          <w:marBottom w:val="0"/>
          <w:divBdr>
            <w:top w:val="none" w:sz="0" w:space="0" w:color="auto"/>
            <w:left w:val="none" w:sz="0" w:space="0" w:color="auto"/>
            <w:bottom w:val="none" w:sz="0" w:space="0" w:color="auto"/>
            <w:right w:val="none" w:sz="0" w:space="0" w:color="auto"/>
          </w:divBdr>
        </w:div>
      </w:divsChild>
    </w:div>
    <w:div w:id="1548838747">
      <w:bodyDiv w:val="1"/>
      <w:marLeft w:val="0"/>
      <w:marRight w:val="0"/>
      <w:marTop w:val="0"/>
      <w:marBottom w:val="0"/>
      <w:divBdr>
        <w:top w:val="none" w:sz="0" w:space="0" w:color="auto"/>
        <w:left w:val="none" w:sz="0" w:space="0" w:color="auto"/>
        <w:bottom w:val="none" w:sz="0" w:space="0" w:color="auto"/>
        <w:right w:val="none" w:sz="0" w:space="0" w:color="auto"/>
      </w:divBdr>
      <w:divsChild>
        <w:div w:id="1733700674">
          <w:marLeft w:val="640"/>
          <w:marRight w:val="0"/>
          <w:marTop w:val="0"/>
          <w:marBottom w:val="0"/>
          <w:divBdr>
            <w:top w:val="none" w:sz="0" w:space="0" w:color="auto"/>
            <w:left w:val="none" w:sz="0" w:space="0" w:color="auto"/>
            <w:bottom w:val="none" w:sz="0" w:space="0" w:color="auto"/>
            <w:right w:val="none" w:sz="0" w:space="0" w:color="auto"/>
          </w:divBdr>
        </w:div>
        <w:div w:id="1755587776">
          <w:marLeft w:val="640"/>
          <w:marRight w:val="0"/>
          <w:marTop w:val="0"/>
          <w:marBottom w:val="0"/>
          <w:divBdr>
            <w:top w:val="none" w:sz="0" w:space="0" w:color="auto"/>
            <w:left w:val="none" w:sz="0" w:space="0" w:color="auto"/>
            <w:bottom w:val="none" w:sz="0" w:space="0" w:color="auto"/>
            <w:right w:val="none" w:sz="0" w:space="0" w:color="auto"/>
          </w:divBdr>
        </w:div>
        <w:div w:id="1909876391">
          <w:marLeft w:val="640"/>
          <w:marRight w:val="0"/>
          <w:marTop w:val="0"/>
          <w:marBottom w:val="0"/>
          <w:divBdr>
            <w:top w:val="none" w:sz="0" w:space="0" w:color="auto"/>
            <w:left w:val="none" w:sz="0" w:space="0" w:color="auto"/>
            <w:bottom w:val="none" w:sz="0" w:space="0" w:color="auto"/>
            <w:right w:val="none" w:sz="0" w:space="0" w:color="auto"/>
          </w:divBdr>
        </w:div>
        <w:div w:id="1122311352">
          <w:marLeft w:val="640"/>
          <w:marRight w:val="0"/>
          <w:marTop w:val="0"/>
          <w:marBottom w:val="0"/>
          <w:divBdr>
            <w:top w:val="none" w:sz="0" w:space="0" w:color="auto"/>
            <w:left w:val="none" w:sz="0" w:space="0" w:color="auto"/>
            <w:bottom w:val="none" w:sz="0" w:space="0" w:color="auto"/>
            <w:right w:val="none" w:sz="0" w:space="0" w:color="auto"/>
          </w:divBdr>
        </w:div>
        <w:div w:id="1347831148">
          <w:marLeft w:val="640"/>
          <w:marRight w:val="0"/>
          <w:marTop w:val="0"/>
          <w:marBottom w:val="0"/>
          <w:divBdr>
            <w:top w:val="none" w:sz="0" w:space="0" w:color="auto"/>
            <w:left w:val="none" w:sz="0" w:space="0" w:color="auto"/>
            <w:bottom w:val="none" w:sz="0" w:space="0" w:color="auto"/>
            <w:right w:val="none" w:sz="0" w:space="0" w:color="auto"/>
          </w:divBdr>
        </w:div>
        <w:div w:id="1462721534">
          <w:marLeft w:val="640"/>
          <w:marRight w:val="0"/>
          <w:marTop w:val="0"/>
          <w:marBottom w:val="0"/>
          <w:divBdr>
            <w:top w:val="none" w:sz="0" w:space="0" w:color="auto"/>
            <w:left w:val="none" w:sz="0" w:space="0" w:color="auto"/>
            <w:bottom w:val="none" w:sz="0" w:space="0" w:color="auto"/>
            <w:right w:val="none" w:sz="0" w:space="0" w:color="auto"/>
          </w:divBdr>
        </w:div>
        <w:div w:id="1428388226">
          <w:marLeft w:val="640"/>
          <w:marRight w:val="0"/>
          <w:marTop w:val="0"/>
          <w:marBottom w:val="0"/>
          <w:divBdr>
            <w:top w:val="none" w:sz="0" w:space="0" w:color="auto"/>
            <w:left w:val="none" w:sz="0" w:space="0" w:color="auto"/>
            <w:bottom w:val="none" w:sz="0" w:space="0" w:color="auto"/>
            <w:right w:val="none" w:sz="0" w:space="0" w:color="auto"/>
          </w:divBdr>
        </w:div>
        <w:div w:id="387533069">
          <w:marLeft w:val="640"/>
          <w:marRight w:val="0"/>
          <w:marTop w:val="0"/>
          <w:marBottom w:val="0"/>
          <w:divBdr>
            <w:top w:val="none" w:sz="0" w:space="0" w:color="auto"/>
            <w:left w:val="none" w:sz="0" w:space="0" w:color="auto"/>
            <w:bottom w:val="none" w:sz="0" w:space="0" w:color="auto"/>
            <w:right w:val="none" w:sz="0" w:space="0" w:color="auto"/>
          </w:divBdr>
        </w:div>
        <w:div w:id="543492570">
          <w:marLeft w:val="640"/>
          <w:marRight w:val="0"/>
          <w:marTop w:val="0"/>
          <w:marBottom w:val="0"/>
          <w:divBdr>
            <w:top w:val="none" w:sz="0" w:space="0" w:color="auto"/>
            <w:left w:val="none" w:sz="0" w:space="0" w:color="auto"/>
            <w:bottom w:val="none" w:sz="0" w:space="0" w:color="auto"/>
            <w:right w:val="none" w:sz="0" w:space="0" w:color="auto"/>
          </w:divBdr>
        </w:div>
        <w:div w:id="553360">
          <w:marLeft w:val="640"/>
          <w:marRight w:val="0"/>
          <w:marTop w:val="0"/>
          <w:marBottom w:val="0"/>
          <w:divBdr>
            <w:top w:val="none" w:sz="0" w:space="0" w:color="auto"/>
            <w:left w:val="none" w:sz="0" w:space="0" w:color="auto"/>
            <w:bottom w:val="none" w:sz="0" w:space="0" w:color="auto"/>
            <w:right w:val="none" w:sz="0" w:space="0" w:color="auto"/>
          </w:divBdr>
        </w:div>
        <w:div w:id="1475027997">
          <w:marLeft w:val="640"/>
          <w:marRight w:val="0"/>
          <w:marTop w:val="0"/>
          <w:marBottom w:val="0"/>
          <w:divBdr>
            <w:top w:val="none" w:sz="0" w:space="0" w:color="auto"/>
            <w:left w:val="none" w:sz="0" w:space="0" w:color="auto"/>
            <w:bottom w:val="none" w:sz="0" w:space="0" w:color="auto"/>
            <w:right w:val="none" w:sz="0" w:space="0" w:color="auto"/>
          </w:divBdr>
        </w:div>
        <w:div w:id="230315813">
          <w:marLeft w:val="640"/>
          <w:marRight w:val="0"/>
          <w:marTop w:val="0"/>
          <w:marBottom w:val="0"/>
          <w:divBdr>
            <w:top w:val="none" w:sz="0" w:space="0" w:color="auto"/>
            <w:left w:val="none" w:sz="0" w:space="0" w:color="auto"/>
            <w:bottom w:val="none" w:sz="0" w:space="0" w:color="auto"/>
            <w:right w:val="none" w:sz="0" w:space="0" w:color="auto"/>
          </w:divBdr>
        </w:div>
        <w:div w:id="1500926477">
          <w:marLeft w:val="640"/>
          <w:marRight w:val="0"/>
          <w:marTop w:val="0"/>
          <w:marBottom w:val="0"/>
          <w:divBdr>
            <w:top w:val="none" w:sz="0" w:space="0" w:color="auto"/>
            <w:left w:val="none" w:sz="0" w:space="0" w:color="auto"/>
            <w:bottom w:val="none" w:sz="0" w:space="0" w:color="auto"/>
            <w:right w:val="none" w:sz="0" w:space="0" w:color="auto"/>
          </w:divBdr>
        </w:div>
        <w:div w:id="1620574974">
          <w:marLeft w:val="640"/>
          <w:marRight w:val="0"/>
          <w:marTop w:val="0"/>
          <w:marBottom w:val="0"/>
          <w:divBdr>
            <w:top w:val="none" w:sz="0" w:space="0" w:color="auto"/>
            <w:left w:val="none" w:sz="0" w:space="0" w:color="auto"/>
            <w:bottom w:val="none" w:sz="0" w:space="0" w:color="auto"/>
            <w:right w:val="none" w:sz="0" w:space="0" w:color="auto"/>
          </w:divBdr>
        </w:div>
        <w:div w:id="1557356142">
          <w:marLeft w:val="640"/>
          <w:marRight w:val="0"/>
          <w:marTop w:val="0"/>
          <w:marBottom w:val="0"/>
          <w:divBdr>
            <w:top w:val="none" w:sz="0" w:space="0" w:color="auto"/>
            <w:left w:val="none" w:sz="0" w:space="0" w:color="auto"/>
            <w:bottom w:val="none" w:sz="0" w:space="0" w:color="auto"/>
            <w:right w:val="none" w:sz="0" w:space="0" w:color="auto"/>
          </w:divBdr>
        </w:div>
        <w:div w:id="992372556">
          <w:marLeft w:val="640"/>
          <w:marRight w:val="0"/>
          <w:marTop w:val="0"/>
          <w:marBottom w:val="0"/>
          <w:divBdr>
            <w:top w:val="none" w:sz="0" w:space="0" w:color="auto"/>
            <w:left w:val="none" w:sz="0" w:space="0" w:color="auto"/>
            <w:bottom w:val="none" w:sz="0" w:space="0" w:color="auto"/>
            <w:right w:val="none" w:sz="0" w:space="0" w:color="auto"/>
          </w:divBdr>
        </w:div>
        <w:div w:id="2067484090">
          <w:marLeft w:val="640"/>
          <w:marRight w:val="0"/>
          <w:marTop w:val="0"/>
          <w:marBottom w:val="0"/>
          <w:divBdr>
            <w:top w:val="none" w:sz="0" w:space="0" w:color="auto"/>
            <w:left w:val="none" w:sz="0" w:space="0" w:color="auto"/>
            <w:bottom w:val="none" w:sz="0" w:space="0" w:color="auto"/>
            <w:right w:val="none" w:sz="0" w:space="0" w:color="auto"/>
          </w:divBdr>
        </w:div>
        <w:div w:id="14618720">
          <w:marLeft w:val="640"/>
          <w:marRight w:val="0"/>
          <w:marTop w:val="0"/>
          <w:marBottom w:val="0"/>
          <w:divBdr>
            <w:top w:val="none" w:sz="0" w:space="0" w:color="auto"/>
            <w:left w:val="none" w:sz="0" w:space="0" w:color="auto"/>
            <w:bottom w:val="none" w:sz="0" w:space="0" w:color="auto"/>
            <w:right w:val="none" w:sz="0" w:space="0" w:color="auto"/>
          </w:divBdr>
        </w:div>
        <w:div w:id="1032421251">
          <w:marLeft w:val="640"/>
          <w:marRight w:val="0"/>
          <w:marTop w:val="0"/>
          <w:marBottom w:val="0"/>
          <w:divBdr>
            <w:top w:val="none" w:sz="0" w:space="0" w:color="auto"/>
            <w:left w:val="none" w:sz="0" w:space="0" w:color="auto"/>
            <w:bottom w:val="none" w:sz="0" w:space="0" w:color="auto"/>
            <w:right w:val="none" w:sz="0" w:space="0" w:color="auto"/>
          </w:divBdr>
        </w:div>
        <w:div w:id="1835222743">
          <w:marLeft w:val="640"/>
          <w:marRight w:val="0"/>
          <w:marTop w:val="0"/>
          <w:marBottom w:val="0"/>
          <w:divBdr>
            <w:top w:val="none" w:sz="0" w:space="0" w:color="auto"/>
            <w:left w:val="none" w:sz="0" w:space="0" w:color="auto"/>
            <w:bottom w:val="none" w:sz="0" w:space="0" w:color="auto"/>
            <w:right w:val="none" w:sz="0" w:space="0" w:color="auto"/>
          </w:divBdr>
        </w:div>
        <w:div w:id="1237546437">
          <w:marLeft w:val="640"/>
          <w:marRight w:val="0"/>
          <w:marTop w:val="0"/>
          <w:marBottom w:val="0"/>
          <w:divBdr>
            <w:top w:val="none" w:sz="0" w:space="0" w:color="auto"/>
            <w:left w:val="none" w:sz="0" w:space="0" w:color="auto"/>
            <w:bottom w:val="none" w:sz="0" w:space="0" w:color="auto"/>
            <w:right w:val="none" w:sz="0" w:space="0" w:color="auto"/>
          </w:divBdr>
        </w:div>
        <w:div w:id="850948652">
          <w:marLeft w:val="640"/>
          <w:marRight w:val="0"/>
          <w:marTop w:val="0"/>
          <w:marBottom w:val="0"/>
          <w:divBdr>
            <w:top w:val="none" w:sz="0" w:space="0" w:color="auto"/>
            <w:left w:val="none" w:sz="0" w:space="0" w:color="auto"/>
            <w:bottom w:val="none" w:sz="0" w:space="0" w:color="auto"/>
            <w:right w:val="none" w:sz="0" w:space="0" w:color="auto"/>
          </w:divBdr>
        </w:div>
        <w:div w:id="663052122">
          <w:marLeft w:val="640"/>
          <w:marRight w:val="0"/>
          <w:marTop w:val="0"/>
          <w:marBottom w:val="0"/>
          <w:divBdr>
            <w:top w:val="none" w:sz="0" w:space="0" w:color="auto"/>
            <w:left w:val="none" w:sz="0" w:space="0" w:color="auto"/>
            <w:bottom w:val="none" w:sz="0" w:space="0" w:color="auto"/>
            <w:right w:val="none" w:sz="0" w:space="0" w:color="auto"/>
          </w:divBdr>
        </w:div>
        <w:div w:id="759251474">
          <w:marLeft w:val="640"/>
          <w:marRight w:val="0"/>
          <w:marTop w:val="0"/>
          <w:marBottom w:val="0"/>
          <w:divBdr>
            <w:top w:val="none" w:sz="0" w:space="0" w:color="auto"/>
            <w:left w:val="none" w:sz="0" w:space="0" w:color="auto"/>
            <w:bottom w:val="none" w:sz="0" w:space="0" w:color="auto"/>
            <w:right w:val="none" w:sz="0" w:space="0" w:color="auto"/>
          </w:divBdr>
        </w:div>
        <w:div w:id="1351567887">
          <w:marLeft w:val="640"/>
          <w:marRight w:val="0"/>
          <w:marTop w:val="0"/>
          <w:marBottom w:val="0"/>
          <w:divBdr>
            <w:top w:val="none" w:sz="0" w:space="0" w:color="auto"/>
            <w:left w:val="none" w:sz="0" w:space="0" w:color="auto"/>
            <w:bottom w:val="none" w:sz="0" w:space="0" w:color="auto"/>
            <w:right w:val="none" w:sz="0" w:space="0" w:color="auto"/>
          </w:divBdr>
        </w:div>
        <w:div w:id="1269432353">
          <w:marLeft w:val="640"/>
          <w:marRight w:val="0"/>
          <w:marTop w:val="0"/>
          <w:marBottom w:val="0"/>
          <w:divBdr>
            <w:top w:val="none" w:sz="0" w:space="0" w:color="auto"/>
            <w:left w:val="none" w:sz="0" w:space="0" w:color="auto"/>
            <w:bottom w:val="none" w:sz="0" w:space="0" w:color="auto"/>
            <w:right w:val="none" w:sz="0" w:space="0" w:color="auto"/>
          </w:divBdr>
        </w:div>
        <w:div w:id="173763886">
          <w:marLeft w:val="640"/>
          <w:marRight w:val="0"/>
          <w:marTop w:val="0"/>
          <w:marBottom w:val="0"/>
          <w:divBdr>
            <w:top w:val="none" w:sz="0" w:space="0" w:color="auto"/>
            <w:left w:val="none" w:sz="0" w:space="0" w:color="auto"/>
            <w:bottom w:val="none" w:sz="0" w:space="0" w:color="auto"/>
            <w:right w:val="none" w:sz="0" w:space="0" w:color="auto"/>
          </w:divBdr>
        </w:div>
        <w:div w:id="517503730">
          <w:marLeft w:val="640"/>
          <w:marRight w:val="0"/>
          <w:marTop w:val="0"/>
          <w:marBottom w:val="0"/>
          <w:divBdr>
            <w:top w:val="none" w:sz="0" w:space="0" w:color="auto"/>
            <w:left w:val="none" w:sz="0" w:space="0" w:color="auto"/>
            <w:bottom w:val="none" w:sz="0" w:space="0" w:color="auto"/>
            <w:right w:val="none" w:sz="0" w:space="0" w:color="auto"/>
          </w:divBdr>
        </w:div>
        <w:div w:id="1317152902">
          <w:marLeft w:val="640"/>
          <w:marRight w:val="0"/>
          <w:marTop w:val="0"/>
          <w:marBottom w:val="0"/>
          <w:divBdr>
            <w:top w:val="none" w:sz="0" w:space="0" w:color="auto"/>
            <w:left w:val="none" w:sz="0" w:space="0" w:color="auto"/>
            <w:bottom w:val="none" w:sz="0" w:space="0" w:color="auto"/>
            <w:right w:val="none" w:sz="0" w:space="0" w:color="auto"/>
          </w:divBdr>
        </w:div>
        <w:div w:id="500853777">
          <w:marLeft w:val="640"/>
          <w:marRight w:val="0"/>
          <w:marTop w:val="0"/>
          <w:marBottom w:val="0"/>
          <w:divBdr>
            <w:top w:val="none" w:sz="0" w:space="0" w:color="auto"/>
            <w:left w:val="none" w:sz="0" w:space="0" w:color="auto"/>
            <w:bottom w:val="none" w:sz="0" w:space="0" w:color="auto"/>
            <w:right w:val="none" w:sz="0" w:space="0" w:color="auto"/>
          </w:divBdr>
        </w:div>
        <w:div w:id="2089501122">
          <w:marLeft w:val="640"/>
          <w:marRight w:val="0"/>
          <w:marTop w:val="0"/>
          <w:marBottom w:val="0"/>
          <w:divBdr>
            <w:top w:val="none" w:sz="0" w:space="0" w:color="auto"/>
            <w:left w:val="none" w:sz="0" w:space="0" w:color="auto"/>
            <w:bottom w:val="none" w:sz="0" w:space="0" w:color="auto"/>
            <w:right w:val="none" w:sz="0" w:space="0" w:color="auto"/>
          </w:divBdr>
        </w:div>
        <w:div w:id="1027290431">
          <w:marLeft w:val="640"/>
          <w:marRight w:val="0"/>
          <w:marTop w:val="0"/>
          <w:marBottom w:val="0"/>
          <w:divBdr>
            <w:top w:val="none" w:sz="0" w:space="0" w:color="auto"/>
            <w:left w:val="none" w:sz="0" w:space="0" w:color="auto"/>
            <w:bottom w:val="none" w:sz="0" w:space="0" w:color="auto"/>
            <w:right w:val="none" w:sz="0" w:space="0" w:color="auto"/>
          </w:divBdr>
        </w:div>
        <w:div w:id="1124689886">
          <w:marLeft w:val="640"/>
          <w:marRight w:val="0"/>
          <w:marTop w:val="0"/>
          <w:marBottom w:val="0"/>
          <w:divBdr>
            <w:top w:val="none" w:sz="0" w:space="0" w:color="auto"/>
            <w:left w:val="none" w:sz="0" w:space="0" w:color="auto"/>
            <w:bottom w:val="none" w:sz="0" w:space="0" w:color="auto"/>
            <w:right w:val="none" w:sz="0" w:space="0" w:color="auto"/>
          </w:divBdr>
        </w:div>
        <w:div w:id="1559902957">
          <w:marLeft w:val="640"/>
          <w:marRight w:val="0"/>
          <w:marTop w:val="0"/>
          <w:marBottom w:val="0"/>
          <w:divBdr>
            <w:top w:val="none" w:sz="0" w:space="0" w:color="auto"/>
            <w:left w:val="none" w:sz="0" w:space="0" w:color="auto"/>
            <w:bottom w:val="none" w:sz="0" w:space="0" w:color="auto"/>
            <w:right w:val="none" w:sz="0" w:space="0" w:color="auto"/>
          </w:divBdr>
        </w:div>
        <w:div w:id="1103763356">
          <w:marLeft w:val="640"/>
          <w:marRight w:val="0"/>
          <w:marTop w:val="0"/>
          <w:marBottom w:val="0"/>
          <w:divBdr>
            <w:top w:val="none" w:sz="0" w:space="0" w:color="auto"/>
            <w:left w:val="none" w:sz="0" w:space="0" w:color="auto"/>
            <w:bottom w:val="none" w:sz="0" w:space="0" w:color="auto"/>
            <w:right w:val="none" w:sz="0" w:space="0" w:color="auto"/>
          </w:divBdr>
        </w:div>
        <w:div w:id="1419667158">
          <w:marLeft w:val="640"/>
          <w:marRight w:val="0"/>
          <w:marTop w:val="0"/>
          <w:marBottom w:val="0"/>
          <w:divBdr>
            <w:top w:val="none" w:sz="0" w:space="0" w:color="auto"/>
            <w:left w:val="none" w:sz="0" w:space="0" w:color="auto"/>
            <w:bottom w:val="none" w:sz="0" w:space="0" w:color="auto"/>
            <w:right w:val="none" w:sz="0" w:space="0" w:color="auto"/>
          </w:divBdr>
        </w:div>
        <w:div w:id="1460757376">
          <w:marLeft w:val="640"/>
          <w:marRight w:val="0"/>
          <w:marTop w:val="0"/>
          <w:marBottom w:val="0"/>
          <w:divBdr>
            <w:top w:val="none" w:sz="0" w:space="0" w:color="auto"/>
            <w:left w:val="none" w:sz="0" w:space="0" w:color="auto"/>
            <w:bottom w:val="none" w:sz="0" w:space="0" w:color="auto"/>
            <w:right w:val="none" w:sz="0" w:space="0" w:color="auto"/>
          </w:divBdr>
        </w:div>
        <w:div w:id="1154907702">
          <w:marLeft w:val="640"/>
          <w:marRight w:val="0"/>
          <w:marTop w:val="0"/>
          <w:marBottom w:val="0"/>
          <w:divBdr>
            <w:top w:val="none" w:sz="0" w:space="0" w:color="auto"/>
            <w:left w:val="none" w:sz="0" w:space="0" w:color="auto"/>
            <w:bottom w:val="none" w:sz="0" w:space="0" w:color="auto"/>
            <w:right w:val="none" w:sz="0" w:space="0" w:color="auto"/>
          </w:divBdr>
        </w:div>
        <w:div w:id="116683172">
          <w:marLeft w:val="640"/>
          <w:marRight w:val="0"/>
          <w:marTop w:val="0"/>
          <w:marBottom w:val="0"/>
          <w:divBdr>
            <w:top w:val="none" w:sz="0" w:space="0" w:color="auto"/>
            <w:left w:val="none" w:sz="0" w:space="0" w:color="auto"/>
            <w:bottom w:val="none" w:sz="0" w:space="0" w:color="auto"/>
            <w:right w:val="none" w:sz="0" w:space="0" w:color="auto"/>
          </w:divBdr>
        </w:div>
        <w:div w:id="1528593808">
          <w:marLeft w:val="640"/>
          <w:marRight w:val="0"/>
          <w:marTop w:val="0"/>
          <w:marBottom w:val="0"/>
          <w:divBdr>
            <w:top w:val="none" w:sz="0" w:space="0" w:color="auto"/>
            <w:left w:val="none" w:sz="0" w:space="0" w:color="auto"/>
            <w:bottom w:val="none" w:sz="0" w:space="0" w:color="auto"/>
            <w:right w:val="none" w:sz="0" w:space="0" w:color="auto"/>
          </w:divBdr>
        </w:div>
        <w:div w:id="853804276">
          <w:marLeft w:val="640"/>
          <w:marRight w:val="0"/>
          <w:marTop w:val="0"/>
          <w:marBottom w:val="0"/>
          <w:divBdr>
            <w:top w:val="none" w:sz="0" w:space="0" w:color="auto"/>
            <w:left w:val="none" w:sz="0" w:space="0" w:color="auto"/>
            <w:bottom w:val="none" w:sz="0" w:space="0" w:color="auto"/>
            <w:right w:val="none" w:sz="0" w:space="0" w:color="auto"/>
          </w:divBdr>
        </w:div>
        <w:div w:id="246039331">
          <w:marLeft w:val="640"/>
          <w:marRight w:val="0"/>
          <w:marTop w:val="0"/>
          <w:marBottom w:val="0"/>
          <w:divBdr>
            <w:top w:val="none" w:sz="0" w:space="0" w:color="auto"/>
            <w:left w:val="none" w:sz="0" w:space="0" w:color="auto"/>
            <w:bottom w:val="none" w:sz="0" w:space="0" w:color="auto"/>
            <w:right w:val="none" w:sz="0" w:space="0" w:color="auto"/>
          </w:divBdr>
        </w:div>
        <w:div w:id="661667834">
          <w:marLeft w:val="640"/>
          <w:marRight w:val="0"/>
          <w:marTop w:val="0"/>
          <w:marBottom w:val="0"/>
          <w:divBdr>
            <w:top w:val="none" w:sz="0" w:space="0" w:color="auto"/>
            <w:left w:val="none" w:sz="0" w:space="0" w:color="auto"/>
            <w:bottom w:val="none" w:sz="0" w:space="0" w:color="auto"/>
            <w:right w:val="none" w:sz="0" w:space="0" w:color="auto"/>
          </w:divBdr>
        </w:div>
        <w:div w:id="102498715">
          <w:marLeft w:val="640"/>
          <w:marRight w:val="0"/>
          <w:marTop w:val="0"/>
          <w:marBottom w:val="0"/>
          <w:divBdr>
            <w:top w:val="none" w:sz="0" w:space="0" w:color="auto"/>
            <w:left w:val="none" w:sz="0" w:space="0" w:color="auto"/>
            <w:bottom w:val="none" w:sz="0" w:space="0" w:color="auto"/>
            <w:right w:val="none" w:sz="0" w:space="0" w:color="auto"/>
          </w:divBdr>
        </w:div>
        <w:div w:id="608901906">
          <w:marLeft w:val="640"/>
          <w:marRight w:val="0"/>
          <w:marTop w:val="0"/>
          <w:marBottom w:val="0"/>
          <w:divBdr>
            <w:top w:val="none" w:sz="0" w:space="0" w:color="auto"/>
            <w:left w:val="none" w:sz="0" w:space="0" w:color="auto"/>
            <w:bottom w:val="none" w:sz="0" w:space="0" w:color="auto"/>
            <w:right w:val="none" w:sz="0" w:space="0" w:color="auto"/>
          </w:divBdr>
        </w:div>
        <w:div w:id="281815076">
          <w:marLeft w:val="640"/>
          <w:marRight w:val="0"/>
          <w:marTop w:val="0"/>
          <w:marBottom w:val="0"/>
          <w:divBdr>
            <w:top w:val="none" w:sz="0" w:space="0" w:color="auto"/>
            <w:left w:val="none" w:sz="0" w:space="0" w:color="auto"/>
            <w:bottom w:val="none" w:sz="0" w:space="0" w:color="auto"/>
            <w:right w:val="none" w:sz="0" w:space="0" w:color="auto"/>
          </w:divBdr>
        </w:div>
        <w:div w:id="1895462218">
          <w:marLeft w:val="640"/>
          <w:marRight w:val="0"/>
          <w:marTop w:val="0"/>
          <w:marBottom w:val="0"/>
          <w:divBdr>
            <w:top w:val="none" w:sz="0" w:space="0" w:color="auto"/>
            <w:left w:val="none" w:sz="0" w:space="0" w:color="auto"/>
            <w:bottom w:val="none" w:sz="0" w:space="0" w:color="auto"/>
            <w:right w:val="none" w:sz="0" w:space="0" w:color="auto"/>
          </w:divBdr>
        </w:div>
        <w:div w:id="1151361107">
          <w:marLeft w:val="640"/>
          <w:marRight w:val="0"/>
          <w:marTop w:val="0"/>
          <w:marBottom w:val="0"/>
          <w:divBdr>
            <w:top w:val="none" w:sz="0" w:space="0" w:color="auto"/>
            <w:left w:val="none" w:sz="0" w:space="0" w:color="auto"/>
            <w:bottom w:val="none" w:sz="0" w:space="0" w:color="auto"/>
            <w:right w:val="none" w:sz="0" w:space="0" w:color="auto"/>
          </w:divBdr>
        </w:div>
        <w:div w:id="1984458245">
          <w:marLeft w:val="640"/>
          <w:marRight w:val="0"/>
          <w:marTop w:val="0"/>
          <w:marBottom w:val="0"/>
          <w:divBdr>
            <w:top w:val="none" w:sz="0" w:space="0" w:color="auto"/>
            <w:left w:val="none" w:sz="0" w:space="0" w:color="auto"/>
            <w:bottom w:val="none" w:sz="0" w:space="0" w:color="auto"/>
            <w:right w:val="none" w:sz="0" w:space="0" w:color="auto"/>
          </w:divBdr>
        </w:div>
        <w:div w:id="1767848451">
          <w:marLeft w:val="640"/>
          <w:marRight w:val="0"/>
          <w:marTop w:val="0"/>
          <w:marBottom w:val="0"/>
          <w:divBdr>
            <w:top w:val="none" w:sz="0" w:space="0" w:color="auto"/>
            <w:left w:val="none" w:sz="0" w:space="0" w:color="auto"/>
            <w:bottom w:val="none" w:sz="0" w:space="0" w:color="auto"/>
            <w:right w:val="none" w:sz="0" w:space="0" w:color="auto"/>
          </w:divBdr>
        </w:div>
        <w:div w:id="654991204">
          <w:marLeft w:val="640"/>
          <w:marRight w:val="0"/>
          <w:marTop w:val="0"/>
          <w:marBottom w:val="0"/>
          <w:divBdr>
            <w:top w:val="none" w:sz="0" w:space="0" w:color="auto"/>
            <w:left w:val="none" w:sz="0" w:space="0" w:color="auto"/>
            <w:bottom w:val="none" w:sz="0" w:space="0" w:color="auto"/>
            <w:right w:val="none" w:sz="0" w:space="0" w:color="auto"/>
          </w:divBdr>
        </w:div>
        <w:div w:id="425539618">
          <w:marLeft w:val="640"/>
          <w:marRight w:val="0"/>
          <w:marTop w:val="0"/>
          <w:marBottom w:val="0"/>
          <w:divBdr>
            <w:top w:val="none" w:sz="0" w:space="0" w:color="auto"/>
            <w:left w:val="none" w:sz="0" w:space="0" w:color="auto"/>
            <w:bottom w:val="none" w:sz="0" w:space="0" w:color="auto"/>
            <w:right w:val="none" w:sz="0" w:space="0" w:color="auto"/>
          </w:divBdr>
        </w:div>
        <w:div w:id="2115779162">
          <w:marLeft w:val="640"/>
          <w:marRight w:val="0"/>
          <w:marTop w:val="0"/>
          <w:marBottom w:val="0"/>
          <w:divBdr>
            <w:top w:val="none" w:sz="0" w:space="0" w:color="auto"/>
            <w:left w:val="none" w:sz="0" w:space="0" w:color="auto"/>
            <w:bottom w:val="none" w:sz="0" w:space="0" w:color="auto"/>
            <w:right w:val="none" w:sz="0" w:space="0" w:color="auto"/>
          </w:divBdr>
        </w:div>
        <w:div w:id="404031129">
          <w:marLeft w:val="640"/>
          <w:marRight w:val="0"/>
          <w:marTop w:val="0"/>
          <w:marBottom w:val="0"/>
          <w:divBdr>
            <w:top w:val="none" w:sz="0" w:space="0" w:color="auto"/>
            <w:left w:val="none" w:sz="0" w:space="0" w:color="auto"/>
            <w:bottom w:val="none" w:sz="0" w:space="0" w:color="auto"/>
            <w:right w:val="none" w:sz="0" w:space="0" w:color="auto"/>
          </w:divBdr>
        </w:div>
        <w:div w:id="715470312">
          <w:marLeft w:val="640"/>
          <w:marRight w:val="0"/>
          <w:marTop w:val="0"/>
          <w:marBottom w:val="0"/>
          <w:divBdr>
            <w:top w:val="none" w:sz="0" w:space="0" w:color="auto"/>
            <w:left w:val="none" w:sz="0" w:space="0" w:color="auto"/>
            <w:bottom w:val="none" w:sz="0" w:space="0" w:color="auto"/>
            <w:right w:val="none" w:sz="0" w:space="0" w:color="auto"/>
          </w:divBdr>
        </w:div>
        <w:div w:id="414785915">
          <w:marLeft w:val="640"/>
          <w:marRight w:val="0"/>
          <w:marTop w:val="0"/>
          <w:marBottom w:val="0"/>
          <w:divBdr>
            <w:top w:val="none" w:sz="0" w:space="0" w:color="auto"/>
            <w:left w:val="none" w:sz="0" w:space="0" w:color="auto"/>
            <w:bottom w:val="none" w:sz="0" w:space="0" w:color="auto"/>
            <w:right w:val="none" w:sz="0" w:space="0" w:color="auto"/>
          </w:divBdr>
        </w:div>
        <w:div w:id="207499211">
          <w:marLeft w:val="640"/>
          <w:marRight w:val="0"/>
          <w:marTop w:val="0"/>
          <w:marBottom w:val="0"/>
          <w:divBdr>
            <w:top w:val="none" w:sz="0" w:space="0" w:color="auto"/>
            <w:left w:val="none" w:sz="0" w:space="0" w:color="auto"/>
            <w:bottom w:val="none" w:sz="0" w:space="0" w:color="auto"/>
            <w:right w:val="none" w:sz="0" w:space="0" w:color="auto"/>
          </w:divBdr>
        </w:div>
        <w:div w:id="542981910">
          <w:marLeft w:val="640"/>
          <w:marRight w:val="0"/>
          <w:marTop w:val="0"/>
          <w:marBottom w:val="0"/>
          <w:divBdr>
            <w:top w:val="none" w:sz="0" w:space="0" w:color="auto"/>
            <w:left w:val="none" w:sz="0" w:space="0" w:color="auto"/>
            <w:bottom w:val="none" w:sz="0" w:space="0" w:color="auto"/>
            <w:right w:val="none" w:sz="0" w:space="0" w:color="auto"/>
          </w:divBdr>
        </w:div>
        <w:div w:id="1276717406">
          <w:marLeft w:val="640"/>
          <w:marRight w:val="0"/>
          <w:marTop w:val="0"/>
          <w:marBottom w:val="0"/>
          <w:divBdr>
            <w:top w:val="none" w:sz="0" w:space="0" w:color="auto"/>
            <w:left w:val="none" w:sz="0" w:space="0" w:color="auto"/>
            <w:bottom w:val="none" w:sz="0" w:space="0" w:color="auto"/>
            <w:right w:val="none" w:sz="0" w:space="0" w:color="auto"/>
          </w:divBdr>
        </w:div>
        <w:div w:id="330107297">
          <w:marLeft w:val="640"/>
          <w:marRight w:val="0"/>
          <w:marTop w:val="0"/>
          <w:marBottom w:val="0"/>
          <w:divBdr>
            <w:top w:val="none" w:sz="0" w:space="0" w:color="auto"/>
            <w:left w:val="none" w:sz="0" w:space="0" w:color="auto"/>
            <w:bottom w:val="none" w:sz="0" w:space="0" w:color="auto"/>
            <w:right w:val="none" w:sz="0" w:space="0" w:color="auto"/>
          </w:divBdr>
        </w:div>
        <w:div w:id="1933314576">
          <w:marLeft w:val="640"/>
          <w:marRight w:val="0"/>
          <w:marTop w:val="0"/>
          <w:marBottom w:val="0"/>
          <w:divBdr>
            <w:top w:val="none" w:sz="0" w:space="0" w:color="auto"/>
            <w:left w:val="none" w:sz="0" w:space="0" w:color="auto"/>
            <w:bottom w:val="none" w:sz="0" w:space="0" w:color="auto"/>
            <w:right w:val="none" w:sz="0" w:space="0" w:color="auto"/>
          </w:divBdr>
        </w:div>
        <w:div w:id="233317826">
          <w:marLeft w:val="640"/>
          <w:marRight w:val="0"/>
          <w:marTop w:val="0"/>
          <w:marBottom w:val="0"/>
          <w:divBdr>
            <w:top w:val="none" w:sz="0" w:space="0" w:color="auto"/>
            <w:left w:val="none" w:sz="0" w:space="0" w:color="auto"/>
            <w:bottom w:val="none" w:sz="0" w:space="0" w:color="auto"/>
            <w:right w:val="none" w:sz="0" w:space="0" w:color="auto"/>
          </w:divBdr>
        </w:div>
        <w:div w:id="173495810">
          <w:marLeft w:val="640"/>
          <w:marRight w:val="0"/>
          <w:marTop w:val="0"/>
          <w:marBottom w:val="0"/>
          <w:divBdr>
            <w:top w:val="none" w:sz="0" w:space="0" w:color="auto"/>
            <w:left w:val="none" w:sz="0" w:space="0" w:color="auto"/>
            <w:bottom w:val="none" w:sz="0" w:space="0" w:color="auto"/>
            <w:right w:val="none" w:sz="0" w:space="0" w:color="auto"/>
          </w:divBdr>
        </w:div>
        <w:div w:id="708383478">
          <w:marLeft w:val="640"/>
          <w:marRight w:val="0"/>
          <w:marTop w:val="0"/>
          <w:marBottom w:val="0"/>
          <w:divBdr>
            <w:top w:val="none" w:sz="0" w:space="0" w:color="auto"/>
            <w:left w:val="none" w:sz="0" w:space="0" w:color="auto"/>
            <w:bottom w:val="none" w:sz="0" w:space="0" w:color="auto"/>
            <w:right w:val="none" w:sz="0" w:space="0" w:color="auto"/>
          </w:divBdr>
        </w:div>
        <w:div w:id="1857502086">
          <w:marLeft w:val="640"/>
          <w:marRight w:val="0"/>
          <w:marTop w:val="0"/>
          <w:marBottom w:val="0"/>
          <w:divBdr>
            <w:top w:val="none" w:sz="0" w:space="0" w:color="auto"/>
            <w:left w:val="none" w:sz="0" w:space="0" w:color="auto"/>
            <w:bottom w:val="none" w:sz="0" w:space="0" w:color="auto"/>
            <w:right w:val="none" w:sz="0" w:space="0" w:color="auto"/>
          </w:divBdr>
        </w:div>
        <w:div w:id="190069928">
          <w:marLeft w:val="640"/>
          <w:marRight w:val="0"/>
          <w:marTop w:val="0"/>
          <w:marBottom w:val="0"/>
          <w:divBdr>
            <w:top w:val="none" w:sz="0" w:space="0" w:color="auto"/>
            <w:left w:val="none" w:sz="0" w:space="0" w:color="auto"/>
            <w:bottom w:val="none" w:sz="0" w:space="0" w:color="auto"/>
            <w:right w:val="none" w:sz="0" w:space="0" w:color="auto"/>
          </w:divBdr>
        </w:div>
        <w:div w:id="71586483">
          <w:marLeft w:val="640"/>
          <w:marRight w:val="0"/>
          <w:marTop w:val="0"/>
          <w:marBottom w:val="0"/>
          <w:divBdr>
            <w:top w:val="none" w:sz="0" w:space="0" w:color="auto"/>
            <w:left w:val="none" w:sz="0" w:space="0" w:color="auto"/>
            <w:bottom w:val="none" w:sz="0" w:space="0" w:color="auto"/>
            <w:right w:val="none" w:sz="0" w:space="0" w:color="auto"/>
          </w:divBdr>
        </w:div>
        <w:div w:id="1304701515">
          <w:marLeft w:val="640"/>
          <w:marRight w:val="0"/>
          <w:marTop w:val="0"/>
          <w:marBottom w:val="0"/>
          <w:divBdr>
            <w:top w:val="none" w:sz="0" w:space="0" w:color="auto"/>
            <w:left w:val="none" w:sz="0" w:space="0" w:color="auto"/>
            <w:bottom w:val="none" w:sz="0" w:space="0" w:color="auto"/>
            <w:right w:val="none" w:sz="0" w:space="0" w:color="auto"/>
          </w:divBdr>
        </w:div>
        <w:div w:id="61880223">
          <w:marLeft w:val="640"/>
          <w:marRight w:val="0"/>
          <w:marTop w:val="0"/>
          <w:marBottom w:val="0"/>
          <w:divBdr>
            <w:top w:val="none" w:sz="0" w:space="0" w:color="auto"/>
            <w:left w:val="none" w:sz="0" w:space="0" w:color="auto"/>
            <w:bottom w:val="none" w:sz="0" w:space="0" w:color="auto"/>
            <w:right w:val="none" w:sz="0" w:space="0" w:color="auto"/>
          </w:divBdr>
        </w:div>
        <w:div w:id="1601836272">
          <w:marLeft w:val="640"/>
          <w:marRight w:val="0"/>
          <w:marTop w:val="0"/>
          <w:marBottom w:val="0"/>
          <w:divBdr>
            <w:top w:val="none" w:sz="0" w:space="0" w:color="auto"/>
            <w:left w:val="none" w:sz="0" w:space="0" w:color="auto"/>
            <w:bottom w:val="none" w:sz="0" w:space="0" w:color="auto"/>
            <w:right w:val="none" w:sz="0" w:space="0" w:color="auto"/>
          </w:divBdr>
        </w:div>
        <w:div w:id="1447697375">
          <w:marLeft w:val="640"/>
          <w:marRight w:val="0"/>
          <w:marTop w:val="0"/>
          <w:marBottom w:val="0"/>
          <w:divBdr>
            <w:top w:val="none" w:sz="0" w:space="0" w:color="auto"/>
            <w:left w:val="none" w:sz="0" w:space="0" w:color="auto"/>
            <w:bottom w:val="none" w:sz="0" w:space="0" w:color="auto"/>
            <w:right w:val="none" w:sz="0" w:space="0" w:color="auto"/>
          </w:divBdr>
        </w:div>
        <w:div w:id="1071931471">
          <w:marLeft w:val="640"/>
          <w:marRight w:val="0"/>
          <w:marTop w:val="0"/>
          <w:marBottom w:val="0"/>
          <w:divBdr>
            <w:top w:val="none" w:sz="0" w:space="0" w:color="auto"/>
            <w:left w:val="none" w:sz="0" w:space="0" w:color="auto"/>
            <w:bottom w:val="none" w:sz="0" w:space="0" w:color="auto"/>
            <w:right w:val="none" w:sz="0" w:space="0" w:color="auto"/>
          </w:divBdr>
        </w:div>
        <w:div w:id="1380282253">
          <w:marLeft w:val="640"/>
          <w:marRight w:val="0"/>
          <w:marTop w:val="0"/>
          <w:marBottom w:val="0"/>
          <w:divBdr>
            <w:top w:val="none" w:sz="0" w:space="0" w:color="auto"/>
            <w:left w:val="none" w:sz="0" w:space="0" w:color="auto"/>
            <w:bottom w:val="none" w:sz="0" w:space="0" w:color="auto"/>
            <w:right w:val="none" w:sz="0" w:space="0" w:color="auto"/>
          </w:divBdr>
        </w:div>
        <w:div w:id="572473119">
          <w:marLeft w:val="640"/>
          <w:marRight w:val="0"/>
          <w:marTop w:val="0"/>
          <w:marBottom w:val="0"/>
          <w:divBdr>
            <w:top w:val="none" w:sz="0" w:space="0" w:color="auto"/>
            <w:left w:val="none" w:sz="0" w:space="0" w:color="auto"/>
            <w:bottom w:val="none" w:sz="0" w:space="0" w:color="auto"/>
            <w:right w:val="none" w:sz="0" w:space="0" w:color="auto"/>
          </w:divBdr>
        </w:div>
        <w:div w:id="289821618">
          <w:marLeft w:val="640"/>
          <w:marRight w:val="0"/>
          <w:marTop w:val="0"/>
          <w:marBottom w:val="0"/>
          <w:divBdr>
            <w:top w:val="none" w:sz="0" w:space="0" w:color="auto"/>
            <w:left w:val="none" w:sz="0" w:space="0" w:color="auto"/>
            <w:bottom w:val="none" w:sz="0" w:space="0" w:color="auto"/>
            <w:right w:val="none" w:sz="0" w:space="0" w:color="auto"/>
          </w:divBdr>
        </w:div>
        <w:div w:id="2014911020">
          <w:marLeft w:val="640"/>
          <w:marRight w:val="0"/>
          <w:marTop w:val="0"/>
          <w:marBottom w:val="0"/>
          <w:divBdr>
            <w:top w:val="none" w:sz="0" w:space="0" w:color="auto"/>
            <w:left w:val="none" w:sz="0" w:space="0" w:color="auto"/>
            <w:bottom w:val="none" w:sz="0" w:space="0" w:color="auto"/>
            <w:right w:val="none" w:sz="0" w:space="0" w:color="auto"/>
          </w:divBdr>
        </w:div>
        <w:div w:id="200290190">
          <w:marLeft w:val="640"/>
          <w:marRight w:val="0"/>
          <w:marTop w:val="0"/>
          <w:marBottom w:val="0"/>
          <w:divBdr>
            <w:top w:val="none" w:sz="0" w:space="0" w:color="auto"/>
            <w:left w:val="none" w:sz="0" w:space="0" w:color="auto"/>
            <w:bottom w:val="none" w:sz="0" w:space="0" w:color="auto"/>
            <w:right w:val="none" w:sz="0" w:space="0" w:color="auto"/>
          </w:divBdr>
        </w:div>
        <w:div w:id="1824809932">
          <w:marLeft w:val="640"/>
          <w:marRight w:val="0"/>
          <w:marTop w:val="0"/>
          <w:marBottom w:val="0"/>
          <w:divBdr>
            <w:top w:val="none" w:sz="0" w:space="0" w:color="auto"/>
            <w:left w:val="none" w:sz="0" w:space="0" w:color="auto"/>
            <w:bottom w:val="none" w:sz="0" w:space="0" w:color="auto"/>
            <w:right w:val="none" w:sz="0" w:space="0" w:color="auto"/>
          </w:divBdr>
        </w:div>
        <w:div w:id="638339454">
          <w:marLeft w:val="640"/>
          <w:marRight w:val="0"/>
          <w:marTop w:val="0"/>
          <w:marBottom w:val="0"/>
          <w:divBdr>
            <w:top w:val="none" w:sz="0" w:space="0" w:color="auto"/>
            <w:left w:val="none" w:sz="0" w:space="0" w:color="auto"/>
            <w:bottom w:val="none" w:sz="0" w:space="0" w:color="auto"/>
            <w:right w:val="none" w:sz="0" w:space="0" w:color="auto"/>
          </w:divBdr>
        </w:div>
        <w:div w:id="386877031">
          <w:marLeft w:val="640"/>
          <w:marRight w:val="0"/>
          <w:marTop w:val="0"/>
          <w:marBottom w:val="0"/>
          <w:divBdr>
            <w:top w:val="none" w:sz="0" w:space="0" w:color="auto"/>
            <w:left w:val="none" w:sz="0" w:space="0" w:color="auto"/>
            <w:bottom w:val="none" w:sz="0" w:space="0" w:color="auto"/>
            <w:right w:val="none" w:sz="0" w:space="0" w:color="auto"/>
          </w:divBdr>
        </w:div>
        <w:div w:id="1758408116">
          <w:marLeft w:val="640"/>
          <w:marRight w:val="0"/>
          <w:marTop w:val="0"/>
          <w:marBottom w:val="0"/>
          <w:divBdr>
            <w:top w:val="none" w:sz="0" w:space="0" w:color="auto"/>
            <w:left w:val="none" w:sz="0" w:space="0" w:color="auto"/>
            <w:bottom w:val="none" w:sz="0" w:space="0" w:color="auto"/>
            <w:right w:val="none" w:sz="0" w:space="0" w:color="auto"/>
          </w:divBdr>
        </w:div>
        <w:div w:id="1838225011">
          <w:marLeft w:val="640"/>
          <w:marRight w:val="0"/>
          <w:marTop w:val="0"/>
          <w:marBottom w:val="0"/>
          <w:divBdr>
            <w:top w:val="none" w:sz="0" w:space="0" w:color="auto"/>
            <w:left w:val="none" w:sz="0" w:space="0" w:color="auto"/>
            <w:bottom w:val="none" w:sz="0" w:space="0" w:color="auto"/>
            <w:right w:val="none" w:sz="0" w:space="0" w:color="auto"/>
          </w:divBdr>
        </w:div>
        <w:div w:id="1000959903">
          <w:marLeft w:val="640"/>
          <w:marRight w:val="0"/>
          <w:marTop w:val="0"/>
          <w:marBottom w:val="0"/>
          <w:divBdr>
            <w:top w:val="none" w:sz="0" w:space="0" w:color="auto"/>
            <w:left w:val="none" w:sz="0" w:space="0" w:color="auto"/>
            <w:bottom w:val="none" w:sz="0" w:space="0" w:color="auto"/>
            <w:right w:val="none" w:sz="0" w:space="0" w:color="auto"/>
          </w:divBdr>
        </w:div>
        <w:div w:id="1028796349">
          <w:marLeft w:val="640"/>
          <w:marRight w:val="0"/>
          <w:marTop w:val="0"/>
          <w:marBottom w:val="0"/>
          <w:divBdr>
            <w:top w:val="none" w:sz="0" w:space="0" w:color="auto"/>
            <w:left w:val="none" w:sz="0" w:space="0" w:color="auto"/>
            <w:bottom w:val="none" w:sz="0" w:space="0" w:color="auto"/>
            <w:right w:val="none" w:sz="0" w:space="0" w:color="auto"/>
          </w:divBdr>
        </w:div>
        <w:div w:id="161629336">
          <w:marLeft w:val="640"/>
          <w:marRight w:val="0"/>
          <w:marTop w:val="0"/>
          <w:marBottom w:val="0"/>
          <w:divBdr>
            <w:top w:val="none" w:sz="0" w:space="0" w:color="auto"/>
            <w:left w:val="none" w:sz="0" w:space="0" w:color="auto"/>
            <w:bottom w:val="none" w:sz="0" w:space="0" w:color="auto"/>
            <w:right w:val="none" w:sz="0" w:space="0" w:color="auto"/>
          </w:divBdr>
        </w:div>
        <w:div w:id="681667011">
          <w:marLeft w:val="640"/>
          <w:marRight w:val="0"/>
          <w:marTop w:val="0"/>
          <w:marBottom w:val="0"/>
          <w:divBdr>
            <w:top w:val="none" w:sz="0" w:space="0" w:color="auto"/>
            <w:left w:val="none" w:sz="0" w:space="0" w:color="auto"/>
            <w:bottom w:val="none" w:sz="0" w:space="0" w:color="auto"/>
            <w:right w:val="none" w:sz="0" w:space="0" w:color="auto"/>
          </w:divBdr>
        </w:div>
        <w:div w:id="1925335147">
          <w:marLeft w:val="640"/>
          <w:marRight w:val="0"/>
          <w:marTop w:val="0"/>
          <w:marBottom w:val="0"/>
          <w:divBdr>
            <w:top w:val="none" w:sz="0" w:space="0" w:color="auto"/>
            <w:left w:val="none" w:sz="0" w:space="0" w:color="auto"/>
            <w:bottom w:val="none" w:sz="0" w:space="0" w:color="auto"/>
            <w:right w:val="none" w:sz="0" w:space="0" w:color="auto"/>
          </w:divBdr>
        </w:div>
        <w:div w:id="1338651970">
          <w:marLeft w:val="640"/>
          <w:marRight w:val="0"/>
          <w:marTop w:val="0"/>
          <w:marBottom w:val="0"/>
          <w:divBdr>
            <w:top w:val="none" w:sz="0" w:space="0" w:color="auto"/>
            <w:left w:val="none" w:sz="0" w:space="0" w:color="auto"/>
            <w:bottom w:val="none" w:sz="0" w:space="0" w:color="auto"/>
            <w:right w:val="none" w:sz="0" w:space="0" w:color="auto"/>
          </w:divBdr>
        </w:div>
        <w:div w:id="981345687">
          <w:marLeft w:val="640"/>
          <w:marRight w:val="0"/>
          <w:marTop w:val="0"/>
          <w:marBottom w:val="0"/>
          <w:divBdr>
            <w:top w:val="none" w:sz="0" w:space="0" w:color="auto"/>
            <w:left w:val="none" w:sz="0" w:space="0" w:color="auto"/>
            <w:bottom w:val="none" w:sz="0" w:space="0" w:color="auto"/>
            <w:right w:val="none" w:sz="0" w:space="0" w:color="auto"/>
          </w:divBdr>
        </w:div>
        <w:div w:id="479200876">
          <w:marLeft w:val="640"/>
          <w:marRight w:val="0"/>
          <w:marTop w:val="0"/>
          <w:marBottom w:val="0"/>
          <w:divBdr>
            <w:top w:val="none" w:sz="0" w:space="0" w:color="auto"/>
            <w:left w:val="none" w:sz="0" w:space="0" w:color="auto"/>
            <w:bottom w:val="none" w:sz="0" w:space="0" w:color="auto"/>
            <w:right w:val="none" w:sz="0" w:space="0" w:color="auto"/>
          </w:divBdr>
        </w:div>
        <w:div w:id="1528980747">
          <w:marLeft w:val="640"/>
          <w:marRight w:val="0"/>
          <w:marTop w:val="0"/>
          <w:marBottom w:val="0"/>
          <w:divBdr>
            <w:top w:val="none" w:sz="0" w:space="0" w:color="auto"/>
            <w:left w:val="none" w:sz="0" w:space="0" w:color="auto"/>
            <w:bottom w:val="none" w:sz="0" w:space="0" w:color="auto"/>
            <w:right w:val="none" w:sz="0" w:space="0" w:color="auto"/>
          </w:divBdr>
        </w:div>
        <w:div w:id="1853757952">
          <w:marLeft w:val="640"/>
          <w:marRight w:val="0"/>
          <w:marTop w:val="0"/>
          <w:marBottom w:val="0"/>
          <w:divBdr>
            <w:top w:val="none" w:sz="0" w:space="0" w:color="auto"/>
            <w:left w:val="none" w:sz="0" w:space="0" w:color="auto"/>
            <w:bottom w:val="none" w:sz="0" w:space="0" w:color="auto"/>
            <w:right w:val="none" w:sz="0" w:space="0" w:color="auto"/>
          </w:divBdr>
        </w:div>
        <w:div w:id="222837214">
          <w:marLeft w:val="640"/>
          <w:marRight w:val="0"/>
          <w:marTop w:val="0"/>
          <w:marBottom w:val="0"/>
          <w:divBdr>
            <w:top w:val="none" w:sz="0" w:space="0" w:color="auto"/>
            <w:left w:val="none" w:sz="0" w:space="0" w:color="auto"/>
            <w:bottom w:val="none" w:sz="0" w:space="0" w:color="auto"/>
            <w:right w:val="none" w:sz="0" w:space="0" w:color="auto"/>
          </w:divBdr>
        </w:div>
        <w:div w:id="47843975">
          <w:marLeft w:val="640"/>
          <w:marRight w:val="0"/>
          <w:marTop w:val="0"/>
          <w:marBottom w:val="0"/>
          <w:divBdr>
            <w:top w:val="none" w:sz="0" w:space="0" w:color="auto"/>
            <w:left w:val="none" w:sz="0" w:space="0" w:color="auto"/>
            <w:bottom w:val="none" w:sz="0" w:space="0" w:color="auto"/>
            <w:right w:val="none" w:sz="0" w:space="0" w:color="auto"/>
          </w:divBdr>
        </w:div>
        <w:div w:id="1997371234">
          <w:marLeft w:val="640"/>
          <w:marRight w:val="0"/>
          <w:marTop w:val="0"/>
          <w:marBottom w:val="0"/>
          <w:divBdr>
            <w:top w:val="none" w:sz="0" w:space="0" w:color="auto"/>
            <w:left w:val="none" w:sz="0" w:space="0" w:color="auto"/>
            <w:bottom w:val="none" w:sz="0" w:space="0" w:color="auto"/>
            <w:right w:val="none" w:sz="0" w:space="0" w:color="auto"/>
          </w:divBdr>
        </w:div>
        <w:div w:id="60371860">
          <w:marLeft w:val="640"/>
          <w:marRight w:val="0"/>
          <w:marTop w:val="0"/>
          <w:marBottom w:val="0"/>
          <w:divBdr>
            <w:top w:val="none" w:sz="0" w:space="0" w:color="auto"/>
            <w:left w:val="none" w:sz="0" w:space="0" w:color="auto"/>
            <w:bottom w:val="none" w:sz="0" w:space="0" w:color="auto"/>
            <w:right w:val="none" w:sz="0" w:space="0" w:color="auto"/>
          </w:divBdr>
        </w:div>
        <w:div w:id="1557430187">
          <w:marLeft w:val="640"/>
          <w:marRight w:val="0"/>
          <w:marTop w:val="0"/>
          <w:marBottom w:val="0"/>
          <w:divBdr>
            <w:top w:val="none" w:sz="0" w:space="0" w:color="auto"/>
            <w:left w:val="none" w:sz="0" w:space="0" w:color="auto"/>
            <w:bottom w:val="none" w:sz="0" w:space="0" w:color="auto"/>
            <w:right w:val="none" w:sz="0" w:space="0" w:color="auto"/>
          </w:divBdr>
        </w:div>
        <w:div w:id="2143500348">
          <w:marLeft w:val="640"/>
          <w:marRight w:val="0"/>
          <w:marTop w:val="0"/>
          <w:marBottom w:val="0"/>
          <w:divBdr>
            <w:top w:val="none" w:sz="0" w:space="0" w:color="auto"/>
            <w:left w:val="none" w:sz="0" w:space="0" w:color="auto"/>
            <w:bottom w:val="none" w:sz="0" w:space="0" w:color="auto"/>
            <w:right w:val="none" w:sz="0" w:space="0" w:color="auto"/>
          </w:divBdr>
        </w:div>
      </w:divsChild>
    </w:div>
    <w:div w:id="1573153256">
      <w:bodyDiv w:val="1"/>
      <w:marLeft w:val="0"/>
      <w:marRight w:val="0"/>
      <w:marTop w:val="0"/>
      <w:marBottom w:val="0"/>
      <w:divBdr>
        <w:top w:val="none" w:sz="0" w:space="0" w:color="auto"/>
        <w:left w:val="none" w:sz="0" w:space="0" w:color="auto"/>
        <w:bottom w:val="none" w:sz="0" w:space="0" w:color="auto"/>
        <w:right w:val="none" w:sz="0" w:space="0" w:color="auto"/>
      </w:divBdr>
    </w:div>
    <w:div w:id="1600940880">
      <w:bodyDiv w:val="1"/>
      <w:marLeft w:val="0"/>
      <w:marRight w:val="0"/>
      <w:marTop w:val="0"/>
      <w:marBottom w:val="0"/>
      <w:divBdr>
        <w:top w:val="none" w:sz="0" w:space="0" w:color="auto"/>
        <w:left w:val="none" w:sz="0" w:space="0" w:color="auto"/>
        <w:bottom w:val="none" w:sz="0" w:space="0" w:color="auto"/>
        <w:right w:val="none" w:sz="0" w:space="0" w:color="auto"/>
      </w:divBdr>
      <w:divsChild>
        <w:div w:id="70350477">
          <w:marLeft w:val="0"/>
          <w:marRight w:val="0"/>
          <w:marTop w:val="0"/>
          <w:marBottom w:val="0"/>
          <w:divBdr>
            <w:top w:val="none" w:sz="0" w:space="0" w:color="auto"/>
            <w:left w:val="none" w:sz="0" w:space="0" w:color="auto"/>
            <w:bottom w:val="none" w:sz="0" w:space="0" w:color="auto"/>
            <w:right w:val="none" w:sz="0" w:space="0" w:color="auto"/>
          </w:divBdr>
        </w:div>
        <w:div w:id="1017318043">
          <w:marLeft w:val="0"/>
          <w:marRight w:val="0"/>
          <w:marTop w:val="0"/>
          <w:marBottom w:val="0"/>
          <w:divBdr>
            <w:top w:val="none" w:sz="0" w:space="0" w:color="auto"/>
            <w:left w:val="none" w:sz="0" w:space="0" w:color="auto"/>
            <w:bottom w:val="none" w:sz="0" w:space="0" w:color="auto"/>
            <w:right w:val="none" w:sz="0" w:space="0" w:color="auto"/>
          </w:divBdr>
        </w:div>
        <w:div w:id="1897932392">
          <w:marLeft w:val="0"/>
          <w:marRight w:val="0"/>
          <w:marTop w:val="0"/>
          <w:marBottom w:val="0"/>
          <w:divBdr>
            <w:top w:val="none" w:sz="0" w:space="0" w:color="auto"/>
            <w:left w:val="none" w:sz="0" w:space="0" w:color="auto"/>
            <w:bottom w:val="none" w:sz="0" w:space="0" w:color="auto"/>
            <w:right w:val="none" w:sz="0" w:space="0" w:color="auto"/>
          </w:divBdr>
        </w:div>
        <w:div w:id="1737824711">
          <w:marLeft w:val="0"/>
          <w:marRight w:val="0"/>
          <w:marTop w:val="0"/>
          <w:marBottom w:val="0"/>
          <w:divBdr>
            <w:top w:val="none" w:sz="0" w:space="0" w:color="auto"/>
            <w:left w:val="none" w:sz="0" w:space="0" w:color="auto"/>
            <w:bottom w:val="none" w:sz="0" w:space="0" w:color="auto"/>
            <w:right w:val="none" w:sz="0" w:space="0" w:color="auto"/>
          </w:divBdr>
        </w:div>
        <w:div w:id="2106728321">
          <w:marLeft w:val="0"/>
          <w:marRight w:val="0"/>
          <w:marTop w:val="0"/>
          <w:marBottom w:val="0"/>
          <w:divBdr>
            <w:top w:val="none" w:sz="0" w:space="0" w:color="auto"/>
            <w:left w:val="none" w:sz="0" w:space="0" w:color="auto"/>
            <w:bottom w:val="none" w:sz="0" w:space="0" w:color="auto"/>
            <w:right w:val="none" w:sz="0" w:space="0" w:color="auto"/>
          </w:divBdr>
        </w:div>
        <w:div w:id="790512874">
          <w:marLeft w:val="0"/>
          <w:marRight w:val="0"/>
          <w:marTop w:val="0"/>
          <w:marBottom w:val="0"/>
          <w:divBdr>
            <w:top w:val="none" w:sz="0" w:space="0" w:color="auto"/>
            <w:left w:val="none" w:sz="0" w:space="0" w:color="auto"/>
            <w:bottom w:val="none" w:sz="0" w:space="0" w:color="auto"/>
            <w:right w:val="none" w:sz="0" w:space="0" w:color="auto"/>
          </w:divBdr>
        </w:div>
        <w:div w:id="1419866185">
          <w:marLeft w:val="0"/>
          <w:marRight w:val="0"/>
          <w:marTop w:val="0"/>
          <w:marBottom w:val="0"/>
          <w:divBdr>
            <w:top w:val="none" w:sz="0" w:space="0" w:color="auto"/>
            <w:left w:val="none" w:sz="0" w:space="0" w:color="auto"/>
            <w:bottom w:val="none" w:sz="0" w:space="0" w:color="auto"/>
            <w:right w:val="none" w:sz="0" w:space="0" w:color="auto"/>
          </w:divBdr>
        </w:div>
        <w:div w:id="955675472">
          <w:marLeft w:val="0"/>
          <w:marRight w:val="0"/>
          <w:marTop w:val="0"/>
          <w:marBottom w:val="0"/>
          <w:divBdr>
            <w:top w:val="none" w:sz="0" w:space="0" w:color="auto"/>
            <w:left w:val="none" w:sz="0" w:space="0" w:color="auto"/>
            <w:bottom w:val="none" w:sz="0" w:space="0" w:color="auto"/>
            <w:right w:val="none" w:sz="0" w:space="0" w:color="auto"/>
          </w:divBdr>
        </w:div>
      </w:divsChild>
    </w:div>
    <w:div w:id="1606885298">
      <w:bodyDiv w:val="1"/>
      <w:marLeft w:val="0"/>
      <w:marRight w:val="0"/>
      <w:marTop w:val="0"/>
      <w:marBottom w:val="0"/>
      <w:divBdr>
        <w:top w:val="none" w:sz="0" w:space="0" w:color="auto"/>
        <w:left w:val="none" w:sz="0" w:space="0" w:color="auto"/>
        <w:bottom w:val="none" w:sz="0" w:space="0" w:color="auto"/>
        <w:right w:val="none" w:sz="0" w:space="0" w:color="auto"/>
      </w:divBdr>
    </w:div>
    <w:div w:id="1647928415">
      <w:bodyDiv w:val="1"/>
      <w:marLeft w:val="0"/>
      <w:marRight w:val="0"/>
      <w:marTop w:val="0"/>
      <w:marBottom w:val="0"/>
      <w:divBdr>
        <w:top w:val="none" w:sz="0" w:space="0" w:color="auto"/>
        <w:left w:val="none" w:sz="0" w:space="0" w:color="auto"/>
        <w:bottom w:val="none" w:sz="0" w:space="0" w:color="auto"/>
        <w:right w:val="none" w:sz="0" w:space="0" w:color="auto"/>
      </w:divBdr>
    </w:div>
    <w:div w:id="1652170345">
      <w:bodyDiv w:val="1"/>
      <w:marLeft w:val="0"/>
      <w:marRight w:val="0"/>
      <w:marTop w:val="0"/>
      <w:marBottom w:val="0"/>
      <w:divBdr>
        <w:top w:val="none" w:sz="0" w:space="0" w:color="auto"/>
        <w:left w:val="none" w:sz="0" w:space="0" w:color="auto"/>
        <w:bottom w:val="none" w:sz="0" w:space="0" w:color="auto"/>
        <w:right w:val="none" w:sz="0" w:space="0" w:color="auto"/>
      </w:divBdr>
    </w:div>
    <w:div w:id="1652251096">
      <w:bodyDiv w:val="1"/>
      <w:marLeft w:val="0"/>
      <w:marRight w:val="0"/>
      <w:marTop w:val="0"/>
      <w:marBottom w:val="0"/>
      <w:divBdr>
        <w:top w:val="none" w:sz="0" w:space="0" w:color="auto"/>
        <w:left w:val="none" w:sz="0" w:space="0" w:color="auto"/>
        <w:bottom w:val="none" w:sz="0" w:space="0" w:color="auto"/>
        <w:right w:val="none" w:sz="0" w:space="0" w:color="auto"/>
      </w:divBdr>
    </w:div>
    <w:div w:id="1721586034">
      <w:bodyDiv w:val="1"/>
      <w:marLeft w:val="0"/>
      <w:marRight w:val="0"/>
      <w:marTop w:val="0"/>
      <w:marBottom w:val="0"/>
      <w:divBdr>
        <w:top w:val="none" w:sz="0" w:space="0" w:color="auto"/>
        <w:left w:val="none" w:sz="0" w:space="0" w:color="auto"/>
        <w:bottom w:val="none" w:sz="0" w:space="0" w:color="auto"/>
        <w:right w:val="none" w:sz="0" w:space="0" w:color="auto"/>
      </w:divBdr>
    </w:div>
    <w:div w:id="1763335456">
      <w:bodyDiv w:val="1"/>
      <w:marLeft w:val="0"/>
      <w:marRight w:val="0"/>
      <w:marTop w:val="0"/>
      <w:marBottom w:val="0"/>
      <w:divBdr>
        <w:top w:val="none" w:sz="0" w:space="0" w:color="auto"/>
        <w:left w:val="none" w:sz="0" w:space="0" w:color="auto"/>
        <w:bottom w:val="none" w:sz="0" w:space="0" w:color="auto"/>
        <w:right w:val="none" w:sz="0" w:space="0" w:color="auto"/>
      </w:divBdr>
    </w:div>
    <w:div w:id="1816529621">
      <w:bodyDiv w:val="1"/>
      <w:marLeft w:val="0"/>
      <w:marRight w:val="0"/>
      <w:marTop w:val="0"/>
      <w:marBottom w:val="0"/>
      <w:divBdr>
        <w:top w:val="none" w:sz="0" w:space="0" w:color="auto"/>
        <w:left w:val="none" w:sz="0" w:space="0" w:color="auto"/>
        <w:bottom w:val="none" w:sz="0" w:space="0" w:color="auto"/>
        <w:right w:val="none" w:sz="0" w:space="0" w:color="auto"/>
      </w:divBdr>
    </w:div>
    <w:div w:id="1826971795">
      <w:bodyDiv w:val="1"/>
      <w:marLeft w:val="0"/>
      <w:marRight w:val="0"/>
      <w:marTop w:val="0"/>
      <w:marBottom w:val="0"/>
      <w:divBdr>
        <w:top w:val="none" w:sz="0" w:space="0" w:color="auto"/>
        <w:left w:val="none" w:sz="0" w:space="0" w:color="auto"/>
        <w:bottom w:val="none" w:sz="0" w:space="0" w:color="auto"/>
        <w:right w:val="none" w:sz="0" w:space="0" w:color="auto"/>
      </w:divBdr>
    </w:div>
    <w:div w:id="1846091432">
      <w:bodyDiv w:val="1"/>
      <w:marLeft w:val="0"/>
      <w:marRight w:val="0"/>
      <w:marTop w:val="0"/>
      <w:marBottom w:val="0"/>
      <w:divBdr>
        <w:top w:val="none" w:sz="0" w:space="0" w:color="auto"/>
        <w:left w:val="none" w:sz="0" w:space="0" w:color="auto"/>
        <w:bottom w:val="none" w:sz="0" w:space="0" w:color="auto"/>
        <w:right w:val="none" w:sz="0" w:space="0" w:color="auto"/>
      </w:divBdr>
    </w:div>
    <w:div w:id="1897357039">
      <w:bodyDiv w:val="1"/>
      <w:marLeft w:val="0"/>
      <w:marRight w:val="0"/>
      <w:marTop w:val="0"/>
      <w:marBottom w:val="0"/>
      <w:divBdr>
        <w:top w:val="none" w:sz="0" w:space="0" w:color="auto"/>
        <w:left w:val="none" w:sz="0" w:space="0" w:color="auto"/>
        <w:bottom w:val="none" w:sz="0" w:space="0" w:color="auto"/>
        <w:right w:val="none" w:sz="0" w:space="0" w:color="auto"/>
      </w:divBdr>
      <w:divsChild>
        <w:div w:id="1838569473">
          <w:marLeft w:val="640"/>
          <w:marRight w:val="0"/>
          <w:marTop w:val="0"/>
          <w:marBottom w:val="0"/>
          <w:divBdr>
            <w:top w:val="none" w:sz="0" w:space="0" w:color="auto"/>
            <w:left w:val="none" w:sz="0" w:space="0" w:color="auto"/>
            <w:bottom w:val="none" w:sz="0" w:space="0" w:color="auto"/>
            <w:right w:val="none" w:sz="0" w:space="0" w:color="auto"/>
          </w:divBdr>
        </w:div>
        <w:div w:id="1094786507">
          <w:marLeft w:val="640"/>
          <w:marRight w:val="0"/>
          <w:marTop w:val="0"/>
          <w:marBottom w:val="0"/>
          <w:divBdr>
            <w:top w:val="none" w:sz="0" w:space="0" w:color="auto"/>
            <w:left w:val="none" w:sz="0" w:space="0" w:color="auto"/>
            <w:bottom w:val="none" w:sz="0" w:space="0" w:color="auto"/>
            <w:right w:val="none" w:sz="0" w:space="0" w:color="auto"/>
          </w:divBdr>
        </w:div>
        <w:div w:id="94403354">
          <w:marLeft w:val="640"/>
          <w:marRight w:val="0"/>
          <w:marTop w:val="0"/>
          <w:marBottom w:val="0"/>
          <w:divBdr>
            <w:top w:val="none" w:sz="0" w:space="0" w:color="auto"/>
            <w:left w:val="none" w:sz="0" w:space="0" w:color="auto"/>
            <w:bottom w:val="none" w:sz="0" w:space="0" w:color="auto"/>
            <w:right w:val="none" w:sz="0" w:space="0" w:color="auto"/>
          </w:divBdr>
        </w:div>
        <w:div w:id="1384448900">
          <w:marLeft w:val="640"/>
          <w:marRight w:val="0"/>
          <w:marTop w:val="0"/>
          <w:marBottom w:val="0"/>
          <w:divBdr>
            <w:top w:val="none" w:sz="0" w:space="0" w:color="auto"/>
            <w:left w:val="none" w:sz="0" w:space="0" w:color="auto"/>
            <w:bottom w:val="none" w:sz="0" w:space="0" w:color="auto"/>
            <w:right w:val="none" w:sz="0" w:space="0" w:color="auto"/>
          </w:divBdr>
        </w:div>
        <w:div w:id="1836339712">
          <w:marLeft w:val="640"/>
          <w:marRight w:val="0"/>
          <w:marTop w:val="0"/>
          <w:marBottom w:val="0"/>
          <w:divBdr>
            <w:top w:val="none" w:sz="0" w:space="0" w:color="auto"/>
            <w:left w:val="none" w:sz="0" w:space="0" w:color="auto"/>
            <w:bottom w:val="none" w:sz="0" w:space="0" w:color="auto"/>
            <w:right w:val="none" w:sz="0" w:space="0" w:color="auto"/>
          </w:divBdr>
        </w:div>
        <w:div w:id="1804691642">
          <w:marLeft w:val="640"/>
          <w:marRight w:val="0"/>
          <w:marTop w:val="0"/>
          <w:marBottom w:val="0"/>
          <w:divBdr>
            <w:top w:val="none" w:sz="0" w:space="0" w:color="auto"/>
            <w:left w:val="none" w:sz="0" w:space="0" w:color="auto"/>
            <w:bottom w:val="none" w:sz="0" w:space="0" w:color="auto"/>
            <w:right w:val="none" w:sz="0" w:space="0" w:color="auto"/>
          </w:divBdr>
        </w:div>
        <w:div w:id="1480073294">
          <w:marLeft w:val="640"/>
          <w:marRight w:val="0"/>
          <w:marTop w:val="0"/>
          <w:marBottom w:val="0"/>
          <w:divBdr>
            <w:top w:val="none" w:sz="0" w:space="0" w:color="auto"/>
            <w:left w:val="none" w:sz="0" w:space="0" w:color="auto"/>
            <w:bottom w:val="none" w:sz="0" w:space="0" w:color="auto"/>
            <w:right w:val="none" w:sz="0" w:space="0" w:color="auto"/>
          </w:divBdr>
        </w:div>
        <w:div w:id="1636985888">
          <w:marLeft w:val="640"/>
          <w:marRight w:val="0"/>
          <w:marTop w:val="0"/>
          <w:marBottom w:val="0"/>
          <w:divBdr>
            <w:top w:val="none" w:sz="0" w:space="0" w:color="auto"/>
            <w:left w:val="none" w:sz="0" w:space="0" w:color="auto"/>
            <w:bottom w:val="none" w:sz="0" w:space="0" w:color="auto"/>
            <w:right w:val="none" w:sz="0" w:space="0" w:color="auto"/>
          </w:divBdr>
        </w:div>
        <w:div w:id="898979548">
          <w:marLeft w:val="640"/>
          <w:marRight w:val="0"/>
          <w:marTop w:val="0"/>
          <w:marBottom w:val="0"/>
          <w:divBdr>
            <w:top w:val="none" w:sz="0" w:space="0" w:color="auto"/>
            <w:left w:val="none" w:sz="0" w:space="0" w:color="auto"/>
            <w:bottom w:val="none" w:sz="0" w:space="0" w:color="auto"/>
            <w:right w:val="none" w:sz="0" w:space="0" w:color="auto"/>
          </w:divBdr>
        </w:div>
        <w:div w:id="1715999682">
          <w:marLeft w:val="640"/>
          <w:marRight w:val="0"/>
          <w:marTop w:val="0"/>
          <w:marBottom w:val="0"/>
          <w:divBdr>
            <w:top w:val="none" w:sz="0" w:space="0" w:color="auto"/>
            <w:left w:val="none" w:sz="0" w:space="0" w:color="auto"/>
            <w:bottom w:val="none" w:sz="0" w:space="0" w:color="auto"/>
            <w:right w:val="none" w:sz="0" w:space="0" w:color="auto"/>
          </w:divBdr>
        </w:div>
        <w:div w:id="2633492">
          <w:marLeft w:val="640"/>
          <w:marRight w:val="0"/>
          <w:marTop w:val="0"/>
          <w:marBottom w:val="0"/>
          <w:divBdr>
            <w:top w:val="none" w:sz="0" w:space="0" w:color="auto"/>
            <w:left w:val="none" w:sz="0" w:space="0" w:color="auto"/>
            <w:bottom w:val="none" w:sz="0" w:space="0" w:color="auto"/>
            <w:right w:val="none" w:sz="0" w:space="0" w:color="auto"/>
          </w:divBdr>
        </w:div>
        <w:div w:id="815801425">
          <w:marLeft w:val="640"/>
          <w:marRight w:val="0"/>
          <w:marTop w:val="0"/>
          <w:marBottom w:val="0"/>
          <w:divBdr>
            <w:top w:val="none" w:sz="0" w:space="0" w:color="auto"/>
            <w:left w:val="none" w:sz="0" w:space="0" w:color="auto"/>
            <w:bottom w:val="none" w:sz="0" w:space="0" w:color="auto"/>
            <w:right w:val="none" w:sz="0" w:space="0" w:color="auto"/>
          </w:divBdr>
        </w:div>
        <w:div w:id="1045835726">
          <w:marLeft w:val="640"/>
          <w:marRight w:val="0"/>
          <w:marTop w:val="0"/>
          <w:marBottom w:val="0"/>
          <w:divBdr>
            <w:top w:val="none" w:sz="0" w:space="0" w:color="auto"/>
            <w:left w:val="none" w:sz="0" w:space="0" w:color="auto"/>
            <w:bottom w:val="none" w:sz="0" w:space="0" w:color="auto"/>
            <w:right w:val="none" w:sz="0" w:space="0" w:color="auto"/>
          </w:divBdr>
        </w:div>
        <w:div w:id="63140119">
          <w:marLeft w:val="640"/>
          <w:marRight w:val="0"/>
          <w:marTop w:val="0"/>
          <w:marBottom w:val="0"/>
          <w:divBdr>
            <w:top w:val="none" w:sz="0" w:space="0" w:color="auto"/>
            <w:left w:val="none" w:sz="0" w:space="0" w:color="auto"/>
            <w:bottom w:val="none" w:sz="0" w:space="0" w:color="auto"/>
            <w:right w:val="none" w:sz="0" w:space="0" w:color="auto"/>
          </w:divBdr>
        </w:div>
        <w:div w:id="368378554">
          <w:marLeft w:val="640"/>
          <w:marRight w:val="0"/>
          <w:marTop w:val="0"/>
          <w:marBottom w:val="0"/>
          <w:divBdr>
            <w:top w:val="none" w:sz="0" w:space="0" w:color="auto"/>
            <w:left w:val="none" w:sz="0" w:space="0" w:color="auto"/>
            <w:bottom w:val="none" w:sz="0" w:space="0" w:color="auto"/>
            <w:right w:val="none" w:sz="0" w:space="0" w:color="auto"/>
          </w:divBdr>
        </w:div>
        <w:div w:id="362485152">
          <w:marLeft w:val="640"/>
          <w:marRight w:val="0"/>
          <w:marTop w:val="0"/>
          <w:marBottom w:val="0"/>
          <w:divBdr>
            <w:top w:val="none" w:sz="0" w:space="0" w:color="auto"/>
            <w:left w:val="none" w:sz="0" w:space="0" w:color="auto"/>
            <w:bottom w:val="none" w:sz="0" w:space="0" w:color="auto"/>
            <w:right w:val="none" w:sz="0" w:space="0" w:color="auto"/>
          </w:divBdr>
        </w:div>
        <w:div w:id="737746797">
          <w:marLeft w:val="640"/>
          <w:marRight w:val="0"/>
          <w:marTop w:val="0"/>
          <w:marBottom w:val="0"/>
          <w:divBdr>
            <w:top w:val="none" w:sz="0" w:space="0" w:color="auto"/>
            <w:left w:val="none" w:sz="0" w:space="0" w:color="auto"/>
            <w:bottom w:val="none" w:sz="0" w:space="0" w:color="auto"/>
            <w:right w:val="none" w:sz="0" w:space="0" w:color="auto"/>
          </w:divBdr>
        </w:div>
        <w:div w:id="526411053">
          <w:marLeft w:val="640"/>
          <w:marRight w:val="0"/>
          <w:marTop w:val="0"/>
          <w:marBottom w:val="0"/>
          <w:divBdr>
            <w:top w:val="none" w:sz="0" w:space="0" w:color="auto"/>
            <w:left w:val="none" w:sz="0" w:space="0" w:color="auto"/>
            <w:bottom w:val="none" w:sz="0" w:space="0" w:color="auto"/>
            <w:right w:val="none" w:sz="0" w:space="0" w:color="auto"/>
          </w:divBdr>
        </w:div>
        <w:div w:id="269439163">
          <w:marLeft w:val="640"/>
          <w:marRight w:val="0"/>
          <w:marTop w:val="0"/>
          <w:marBottom w:val="0"/>
          <w:divBdr>
            <w:top w:val="none" w:sz="0" w:space="0" w:color="auto"/>
            <w:left w:val="none" w:sz="0" w:space="0" w:color="auto"/>
            <w:bottom w:val="none" w:sz="0" w:space="0" w:color="auto"/>
            <w:right w:val="none" w:sz="0" w:space="0" w:color="auto"/>
          </w:divBdr>
        </w:div>
        <w:div w:id="773942098">
          <w:marLeft w:val="640"/>
          <w:marRight w:val="0"/>
          <w:marTop w:val="0"/>
          <w:marBottom w:val="0"/>
          <w:divBdr>
            <w:top w:val="none" w:sz="0" w:space="0" w:color="auto"/>
            <w:left w:val="none" w:sz="0" w:space="0" w:color="auto"/>
            <w:bottom w:val="none" w:sz="0" w:space="0" w:color="auto"/>
            <w:right w:val="none" w:sz="0" w:space="0" w:color="auto"/>
          </w:divBdr>
        </w:div>
        <w:div w:id="1301035167">
          <w:marLeft w:val="640"/>
          <w:marRight w:val="0"/>
          <w:marTop w:val="0"/>
          <w:marBottom w:val="0"/>
          <w:divBdr>
            <w:top w:val="none" w:sz="0" w:space="0" w:color="auto"/>
            <w:left w:val="none" w:sz="0" w:space="0" w:color="auto"/>
            <w:bottom w:val="none" w:sz="0" w:space="0" w:color="auto"/>
            <w:right w:val="none" w:sz="0" w:space="0" w:color="auto"/>
          </w:divBdr>
        </w:div>
        <w:div w:id="1276909343">
          <w:marLeft w:val="640"/>
          <w:marRight w:val="0"/>
          <w:marTop w:val="0"/>
          <w:marBottom w:val="0"/>
          <w:divBdr>
            <w:top w:val="none" w:sz="0" w:space="0" w:color="auto"/>
            <w:left w:val="none" w:sz="0" w:space="0" w:color="auto"/>
            <w:bottom w:val="none" w:sz="0" w:space="0" w:color="auto"/>
            <w:right w:val="none" w:sz="0" w:space="0" w:color="auto"/>
          </w:divBdr>
        </w:div>
        <w:div w:id="280110820">
          <w:marLeft w:val="640"/>
          <w:marRight w:val="0"/>
          <w:marTop w:val="0"/>
          <w:marBottom w:val="0"/>
          <w:divBdr>
            <w:top w:val="none" w:sz="0" w:space="0" w:color="auto"/>
            <w:left w:val="none" w:sz="0" w:space="0" w:color="auto"/>
            <w:bottom w:val="none" w:sz="0" w:space="0" w:color="auto"/>
            <w:right w:val="none" w:sz="0" w:space="0" w:color="auto"/>
          </w:divBdr>
        </w:div>
        <w:div w:id="50616850">
          <w:marLeft w:val="640"/>
          <w:marRight w:val="0"/>
          <w:marTop w:val="0"/>
          <w:marBottom w:val="0"/>
          <w:divBdr>
            <w:top w:val="none" w:sz="0" w:space="0" w:color="auto"/>
            <w:left w:val="none" w:sz="0" w:space="0" w:color="auto"/>
            <w:bottom w:val="none" w:sz="0" w:space="0" w:color="auto"/>
            <w:right w:val="none" w:sz="0" w:space="0" w:color="auto"/>
          </w:divBdr>
        </w:div>
        <w:div w:id="124585511">
          <w:marLeft w:val="640"/>
          <w:marRight w:val="0"/>
          <w:marTop w:val="0"/>
          <w:marBottom w:val="0"/>
          <w:divBdr>
            <w:top w:val="none" w:sz="0" w:space="0" w:color="auto"/>
            <w:left w:val="none" w:sz="0" w:space="0" w:color="auto"/>
            <w:bottom w:val="none" w:sz="0" w:space="0" w:color="auto"/>
            <w:right w:val="none" w:sz="0" w:space="0" w:color="auto"/>
          </w:divBdr>
        </w:div>
        <w:div w:id="401948272">
          <w:marLeft w:val="640"/>
          <w:marRight w:val="0"/>
          <w:marTop w:val="0"/>
          <w:marBottom w:val="0"/>
          <w:divBdr>
            <w:top w:val="none" w:sz="0" w:space="0" w:color="auto"/>
            <w:left w:val="none" w:sz="0" w:space="0" w:color="auto"/>
            <w:bottom w:val="none" w:sz="0" w:space="0" w:color="auto"/>
            <w:right w:val="none" w:sz="0" w:space="0" w:color="auto"/>
          </w:divBdr>
        </w:div>
        <w:div w:id="1719668567">
          <w:marLeft w:val="640"/>
          <w:marRight w:val="0"/>
          <w:marTop w:val="0"/>
          <w:marBottom w:val="0"/>
          <w:divBdr>
            <w:top w:val="none" w:sz="0" w:space="0" w:color="auto"/>
            <w:left w:val="none" w:sz="0" w:space="0" w:color="auto"/>
            <w:bottom w:val="none" w:sz="0" w:space="0" w:color="auto"/>
            <w:right w:val="none" w:sz="0" w:space="0" w:color="auto"/>
          </w:divBdr>
        </w:div>
        <w:div w:id="44843658">
          <w:marLeft w:val="640"/>
          <w:marRight w:val="0"/>
          <w:marTop w:val="0"/>
          <w:marBottom w:val="0"/>
          <w:divBdr>
            <w:top w:val="none" w:sz="0" w:space="0" w:color="auto"/>
            <w:left w:val="none" w:sz="0" w:space="0" w:color="auto"/>
            <w:bottom w:val="none" w:sz="0" w:space="0" w:color="auto"/>
            <w:right w:val="none" w:sz="0" w:space="0" w:color="auto"/>
          </w:divBdr>
        </w:div>
        <w:div w:id="1226797494">
          <w:marLeft w:val="640"/>
          <w:marRight w:val="0"/>
          <w:marTop w:val="0"/>
          <w:marBottom w:val="0"/>
          <w:divBdr>
            <w:top w:val="none" w:sz="0" w:space="0" w:color="auto"/>
            <w:left w:val="none" w:sz="0" w:space="0" w:color="auto"/>
            <w:bottom w:val="none" w:sz="0" w:space="0" w:color="auto"/>
            <w:right w:val="none" w:sz="0" w:space="0" w:color="auto"/>
          </w:divBdr>
        </w:div>
        <w:div w:id="1971982811">
          <w:marLeft w:val="640"/>
          <w:marRight w:val="0"/>
          <w:marTop w:val="0"/>
          <w:marBottom w:val="0"/>
          <w:divBdr>
            <w:top w:val="none" w:sz="0" w:space="0" w:color="auto"/>
            <w:left w:val="none" w:sz="0" w:space="0" w:color="auto"/>
            <w:bottom w:val="none" w:sz="0" w:space="0" w:color="auto"/>
            <w:right w:val="none" w:sz="0" w:space="0" w:color="auto"/>
          </w:divBdr>
        </w:div>
        <w:div w:id="2133162271">
          <w:marLeft w:val="640"/>
          <w:marRight w:val="0"/>
          <w:marTop w:val="0"/>
          <w:marBottom w:val="0"/>
          <w:divBdr>
            <w:top w:val="none" w:sz="0" w:space="0" w:color="auto"/>
            <w:left w:val="none" w:sz="0" w:space="0" w:color="auto"/>
            <w:bottom w:val="none" w:sz="0" w:space="0" w:color="auto"/>
            <w:right w:val="none" w:sz="0" w:space="0" w:color="auto"/>
          </w:divBdr>
        </w:div>
        <w:div w:id="1272972503">
          <w:marLeft w:val="640"/>
          <w:marRight w:val="0"/>
          <w:marTop w:val="0"/>
          <w:marBottom w:val="0"/>
          <w:divBdr>
            <w:top w:val="none" w:sz="0" w:space="0" w:color="auto"/>
            <w:left w:val="none" w:sz="0" w:space="0" w:color="auto"/>
            <w:bottom w:val="none" w:sz="0" w:space="0" w:color="auto"/>
            <w:right w:val="none" w:sz="0" w:space="0" w:color="auto"/>
          </w:divBdr>
        </w:div>
        <w:div w:id="628046351">
          <w:marLeft w:val="640"/>
          <w:marRight w:val="0"/>
          <w:marTop w:val="0"/>
          <w:marBottom w:val="0"/>
          <w:divBdr>
            <w:top w:val="none" w:sz="0" w:space="0" w:color="auto"/>
            <w:left w:val="none" w:sz="0" w:space="0" w:color="auto"/>
            <w:bottom w:val="none" w:sz="0" w:space="0" w:color="auto"/>
            <w:right w:val="none" w:sz="0" w:space="0" w:color="auto"/>
          </w:divBdr>
        </w:div>
        <w:div w:id="1646423821">
          <w:marLeft w:val="640"/>
          <w:marRight w:val="0"/>
          <w:marTop w:val="0"/>
          <w:marBottom w:val="0"/>
          <w:divBdr>
            <w:top w:val="none" w:sz="0" w:space="0" w:color="auto"/>
            <w:left w:val="none" w:sz="0" w:space="0" w:color="auto"/>
            <w:bottom w:val="none" w:sz="0" w:space="0" w:color="auto"/>
            <w:right w:val="none" w:sz="0" w:space="0" w:color="auto"/>
          </w:divBdr>
        </w:div>
        <w:div w:id="2116171151">
          <w:marLeft w:val="640"/>
          <w:marRight w:val="0"/>
          <w:marTop w:val="0"/>
          <w:marBottom w:val="0"/>
          <w:divBdr>
            <w:top w:val="none" w:sz="0" w:space="0" w:color="auto"/>
            <w:left w:val="none" w:sz="0" w:space="0" w:color="auto"/>
            <w:bottom w:val="none" w:sz="0" w:space="0" w:color="auto"/>
            <w:right w:val="none" w:sz="0" w:space="0" w:color="auto"/>
          </w:divBdr>
        </w:div>
        <w:div w:id="1210069001">
          <w:marLeft w:val="640"/>
          <w:marRight w:val="0"/>
          <w:marTop w:val="0"/>
          <w:marBottom w:val="0"/>
          <w:divBdr>
            <w:top w:val="none" w:sz="0" w:space="0" w:color="auto"/>
            <w:left w:val="none" w:sz="0" w:space="0" w:color="auto"/>
            <w:bottom w:val="none" w:sz="0" w:space="0" w:color="auto"/>
            <w:right w:val="none" w:sz="0" w:space="0" w:color="auto"/>
          </w:divBdr>
        </w:div>
        <w:div w:id="1419057015">
          <w:marLeft w:val="640"/>
          <w:marRight w:val="0"/>
          <w:marTop w:val="0"/>
          <w:marBottom w:val="0"/>
          <w:divBdr>
            <w:top w:val="none" w:sz="0" w:space="0" w:color="auto"/>
            <w:left w:val="none" w:sz="0" w:space="0" w:color="auto"/>
            <w:bottom w:val="none" w:sz="0" w:space="0" w:color="auto"/>
            <w:right w:val="none" w:sz="0" w:space="0" w:color="auto"/>
          </w:divBdr>
        </w:div>
        <w:div w:id="1112087919">
          <w:marLeft w:val="640"/>
          <w:marRight w:val="0"/>
          <w:marTop w:val="0"/>
          <w:marBottom w:val="0"/>
          <w:divBdr>
            <w:top w:val="none" w:sz="0" w:space="0" w:color="auto"/>
            <w:left w:val="none" w:sz="0" w:space="0" w:color="auto"/>
            <w:bottom w:val="none" w:sz="0" w:space="0" w:color="auto"/>
            <w:right w:val="none" w:sz="0" w:space="0" w:color="auto"/>
          </w:divBdr>
        </w:div>
        <w:div w:id="1184855206">
          <w:marLeft w:val="640"/>
          <w:marRight w:val="0"/>
          <w:marTop w:val="0"/>
          <w:marBottom w:val="0"/>
          <w:divBdr>
            <w:top w:val="none" w:sz="0" w:space="0" w:color="auto"/>
            <w:left w:val="none" w:sz="0" w:space="0" w:color="auto"/>
            <w:bottom w:val="none" w:sz="0" w:space="0" w:color="auto"/>
            <w:right w:val="none" w:sz="0" w:space="0" w:color="auto"/>
          </w:divBdr>
        </w:div>
        <w:div w:id="560017309">
          <w:marLeft w:val="640"/>
          <w:marRight w:val="0"/>
          <w:marTop w:val="0"/>
          <w:marBottom w:val="0"/>
          <w:divBdr>
            <w:top w:val="none" w:sz="0" w:space="0" w:color="auto"/>
            <w:left w:val="none" w:sz="0" w:space="0" w:color="auto"/>
            <w:bottom w:val="none" w:sz="0" w:space="0" w:color="auto"/>
            <w:right w:val="none" w:sz="0" w:space="0" w:color="auto"/>
          </w:divBdr>
        </w:div>
        <w:div w:id="828253870">
          <w:marLeft w:val="640"/>
          <w:marRight w:val="0"/>
          <w:marTop w:val="0"/>
          <w:marBottom w:val="0"/>
          <w:divBdr>
            <w:top w:val="none" w:sz="0" w:space="0" w:color="auto"/>
            <w:left w:val="none" w:sz="0" w:space="0" w:color="auto"/>
            <w:bottom w:val="none" w:sz="0" w:space="0" w:color="auto"/>
            <w:right w:val="none" w:sz="0" w:space="0" w:color="auto"/>
          </w:divBdr>
        </w:div>
        <w:div w:id="2125997142">
          <w:marLeft w:val="640"/>
          <w:marRight w:val="0"/>
          <w:marTop w:val="0"/>
          <w:marBottom w:val="0"/>
          <w:divBdr>
            <w:top w:val="none" w:sz="0" w:space="0" w:color="auto"/>
            <w:left w:val="none" w:sz="0" w:space="0" w:color="auto"/>
            <w:bottom w:val="none" w:sz="0" w:space="0" w:color="auto"/>
            <w:right w:val="none" w:sz="0" w:space="0" w:color="auto"/>
          </w:divBdr>
        </w:div>
        <w:div w:id="86460788">
          <w:marLeft w:val="640"/>
          <w:marRight w:val="0"/>
          <w:marTop w:val="0"/>
          <w:marBottom w:val="0"/>
          <w:divBdr>
            <w:top w:val="none" w:sz="0" w:space="0" w:color="auto"/>
            <w:left w:val="none" w:sz="0" w:space="0" w:color="auto"/>
            <w:bottom w:val="none" w:sz="0" w:space="0" w:color="auto"/>
            <w:right w:val="none" w:sz="0" w:space="0" w:color="auto"/>
          </w:divBdr>
        </w:div>
        <w:div w:id="117574950">
          <w:marLeft w:val="640"/>
          <w:marRight w:val="0"/>
          <w:marTop w:val="0"/>
          <w:marBottom w:val="0"/>
          <w:divBdr>
            <w:top w:val="none" w:sz="0" w:space="0" w:color="auto"/>
            <w:left w:val="none" w:sz="0" w:space="0" w:color="auto"/>
            <w:bottom w:val="none" w:sz="0" w:space="0" w:color="auto"/>
            <w:right w:val="none" w:sz="0" w:space="0" w:color="auto"/>
          </w:divBdr>
        </w:div>
        <w:div w:id="1939480770">
          <w:marLeft w:val="640"/>
          <w:marRight w:val="0"/>
          <w:marTop w:val="0"/>
          <w:marBottom w:val="0"/>
          <w:divBdr>
            <w:top w:val="none" w:sz="0" w:space="0" w:color="auto"/>
            <w:left w:val="none" w:sz="0" w:space="0" w:color="auto"/>
            <w:bottom w:val="none" w:sz="0" w:space="0" w:color="auto"/>
            <w:right w:val="none" w:sz="0" w:space="0" w:color="auto"/>
          </w:divBdr>
        </w:div>
        <w:div w:id="827749128">
          <w:marLeft w:val="640"/>
          <w:marRight w:val="0"/>
          <w:marTop w:val="0"/>
          <w:marBottom w:val="0"/>
          <w:divBdr>
            <w:top w:val="none" w:sz="0" w:space="0" w:color="auto"/>
            <w:left w:val="none" w:sz="0" w:space="0" w:color="auto"/>
            <w:bottom w:val="none" w:sz="0" w:space="0" w:color="auto"/>
            <w:right w:val="none" w:sz="0" w:space="0" w:color="auto"/>
          </w:divBdr>
        </w:div>
        <w:div w:id="887762129">
          <w:marLeft w:val="640"/>
          <w:marRight w:val="0"/>
          <w:marTop w:val="0"/>
          <w:marBottom w:val="0"/>
          <w:divBdr>
            <w:top w:val="none" w:sz="0" w:space="0" w:color="auto"/>
            <w:left w:val="none" w:sz="0" w:space="0" w:color="auto"/>
            <w:bottom w:val="none" w:sz="0" w:space="0" w:color="auto"/>
            <w:right w:val="none" w:sz="0" w:space="0" w:color="auto"/>
          </w:divBdr>
        </w:div>
        <w:div w:id="1890916934">
          <w:marLeft w:val="640"/>
          <w:marRight w:val="0"/>
          <w:marTop w:val="0"/>
          <w:marBottom w:val="0"/>
          <w:divBdr>
            <w:top w:val="none" w:sz="0" w:space="0" w:color="auto"/>
            <w:left w:val="none" w:sz="0" w:space="0" w:color="auto"/>
            <w:bottom w:val="none" w:sz="0" w:space="0" w:color="auto"/>
            <w:right w:val="none" w:sz="0" w:space="0" w:color="auto"/>
          </w:divBdr>
        </w:div>
        <w:div w:id="244997443">
          <w:marLeft w:val="640"/>
          <w:marRight w:val="0"/>
          <w:marTop w:val="0"/>
          <w:marBottom w:val="0"/>
          <w:divBdr>
            <w:top w:val="none" w:sz="0" w:space="0" w:color="auto"/>
            <w:left w:val="none" w:sz="0" w:space="0" w:color="auto"/>
            <w:bottom w:val="none" w:sz="0" w:space="0" w:color="auto"/>
            <w:right w:val="none" w:sz="0" w:space="0" w:color="auto"/>
          </w:divBdr>
        </w:div>
        <w:div w:id="88159791">
          <w:marLeft w:val="640"/>
          <w:marRight w:val="0"/>
          <w:marTop w:val="0"/>
          <w:marBottom w:val="0"/>
          <w:divBdr>
            <w:top w:val="none" w:sz="0" w:space="0" w:color="auto"/>
            <w:left w:val="none" w:sz="0" w:space="0" w:color="auto"/>
            <w:bottom w:val="none" w:sz="0" w:space="0" w:color="auto"/>
            <w:right w:val="none" w:sz="0" w:space="0" w:color="auto"/>
          </w:divBdr>
        </w:div>
        <w:div w:id="852690993">
          <w:marLeft w:val="640"/>
          <w:marRight w:val="0"/>
          <w:marTop w:val="0"/>
          <w:marBottom w:val="0"/>
          <w:divBdr>
            <w:top w:val="none" w:sz="0" w:space="0" w:color="auto"/>
            <w:left w:val="none" w:sz="0" w:space="0" w:color="auto"/>
            <w:bottom w:val="none" w:sz="0" w:space="0" w:color="auto"/>
            <w:right w:val="none" w:sz="0" w:space="0" w:color="auto"/>
          </w:divBdr>
        </w:div>
        <w:div w:id="1462728213">
          <w:marLeft w:val="640"/>
          <w:marRight w:val="0"/>
          <w:marTop w:val="0"/>
          <w:marBottom w:val="0"/>
          <w:divBdr>
            <w:top w:val="none" w:sz="0" w:space="0" w:color="auto"/>
            <w:left w:val="none" w:sz="0" w:space="0" w:color="auto"/>
            <w:bottom w:val="none" w:sz="0" w:space="0" w:color="auto"/>
            <w:right w:val="none" w:sz="0" w:space="0" w:color="auto"/>
          </w:divBdr>
        </w:div>
        <w:div w:id="636881333">
          <w:marLeft w:val="640"/>
          <w:marRight w:val="0"/>
          <w:marTop w:val="0"/>
          <w:marBottom w:val="0"/>
          <w:divBdr>
            <w:top w:val="none" w:sz="0" w:space="0" w:color="auto"/>
            <w:left w:val="none" w:sz="0" w:space="0" w:color="auto"/>
            <w:bottom w:val="none" w:sz="0" w:space="0" w:color="auto"/>
            <w:right w:val="none" w:sz="0" w:space="0" w:color="auto"/>
          </w:divBdr>
        </w:div>
        <w:div w:id="2083135569">
          <w:marLeft w:val="640"/>
          <w:marRight w:val="0"/>
          <w:marTop w:val="0"/>
          <w:marBottom w:val="0"/>
          <w:divBdr>
            <w:top w:val="none" w:sz="0" w:space="0" w:color="auto"/>
            <w:left w:val="none" w:sz="0" w:space="0" w:color="auto"/>
            <w:bottom w:val="none" w:sz="0" w:space="0" w:color="auto"/>
            <w:right w:val="none" w:sz="0" w:space="0" w:color="auto"/>
          </w:divBdr>
        </w:div>
        <w:div w:id="1131677259">
          <w:marLeft w:val="640"/>
          <w:marRight w:val="0"/>
          <w:marTop w:val="0"/>
          <w:marBottom w:val="0"/>
          <w:divBdr>
            <w:top w:val="none" w:sz="0" w:space="0" w:color="auto"/>
            <w:left w:val="none" w:sz="0" w:space="0" w:color="auto"/>
            <w:bottom w:val="none" w:sz="0" w:space="0" w:color="auto"/>
            <w:right w:val="none" w:sz="0" w:space="0" w:color="auto"/>
          </w:divBdr>
        </w:div>
        <w:div w:id="1959869801">
          <w:marLeft w:val="640"/>
          <w:marRight w:val="0"/>
          <w:marTop w:val="0"/>
          <w:marBottom w:val="0"/>
          <w:divBdr>
            <w:top w:val="none" w:sz="0" w:space="0" w:color="auto"/>
            <w:left w:val="none" w:sz="0" w:space="0" w:color="auto"/>
            <w:bottom w:val="none" w:sz="0" w:space="0" w:color="auto"/>
            <w:right w:val="none" w:sz="0" w:space="0" w:color="auto"/>
          </w:divBdr>
        </w:div>
        <w:div w:id="2113894814">
          <w:marLeft w:val="640"/>
          <w:marRight w:val="0"/>
          <w:marTop w:val="0"/>
          <w:marBottom w:val="0"/>
          <w:divBdr>
            <w:top w:val="none" w:sz="0" w:space="0" w:color="auto"/>
            <w:left w:val="none" w:sz="0" w:space="0" w:color="auto"/>
            <w:bottom w:val="none" w:sz="0" w:space="0" w:color="auto"/>
            <w:right w:val="none" w:sz="0" w:space="0" w:color="auto"/>
          </w:divBdr>
        </w:div>
        <w:div w:id="1363558757">
          <w:marLeft w:val="640"/>
          <w:marRight w:val="0"/>
          <w:marTop w:val="0"/>
          <w:marBottom w:val="0"/>
          <w:divBdr>
            <w:top w:val="none" w:sz="0" w:space="0" w:color="auto"/>
            <w:left w:val="none" w:sz="0" w:space="0" w:color="auto"/>
            <w:bottom w:val="none" w:sz="0" w:space="0" w:color="auto"/>
            <w:right w:val="none" w:sz="0" w:space="0" w:color="auto"/>
          </w:divBdr>
        </w:div>
        <w:div w:id="1516770599">
          <w:marLeft w:val="640"/>
          <w:marRight w:val="0"/>
          <w:marTop w:val="0"/>
          <w:marBottom w:val="0"/>
          <w:divBdr>
            <w:top w:val="none" w:sz="0" w:space="0" w:color="auto"/>
            <w:left w:val="none" w:sz="0" w:space="0" w:color="auto"/>
            <w:bottom w:val="none" w:sz="0" w:space="0" w:color="auto"/>
            <w:right w:val="none" w:sz="0" w:space="0" w:color="auto"/>
          </w:divBdr>
        </w:div>
        <w:div w:id="2106681681">
          <w:marLeft w:val="640"/>
          <w:marRight w:val="0"/>
          <w:marTop w:val="0"/>
          <w:marBottom w:val="0"/>
          <w:divBdr>
            <w:top w:val="none" w:sz="0" w:space="0" w:color="auto"/>
            <w:left w:val="none" w:sz="0" w:space="0" w:color="auto"/>
            <w:bottom w:val="none" w:sz="0" w:space="0" w:color="auto"/>
            <w:right w:val="none" w:sz="0" w:space="0" w:color="auto"/>
          </w:divBdr>
        </w:div>
        <w:div w:id="1745180639">
          <w:marLeft w:val="640"/>
          <w:marRight w:val="0"/>
          <w:marTop w:val="0"/>
          <w:marBottom w:val="0"/>
          <w:divBdr>
            <w:top w:val="none" w:sz="0" w:space="0" w:color="auto"/>
            <w:left w:val="none" w:sz="0" w:space="0" w:color="auto"/>
            <w:bottom w:val="none" w:sz="0" w:space="0" w:color="auto"/>
            <w:right w:val="none" w:sz="0" w:space="0" w:color="auto"/>
          </w:divBdr>
        </w:div>
        <w:div w:id="487551581">
          <w:marLeft w:val="640"/>
          <w:marRight w:val="0"/>
          <w:marTop w:val="0"/>
          <w:marBottom w:val="0"/>
          <w:divBdr>
            <w:top w:val="none" w:sz="0" w:space="0" w:color="auto"/>
            <w:left w:val="none" w:sz="0" w:space="0" w:color="auto"/>
            <w:bottom w:val="none" w:sz="0" w:space="0" w:color="auto"/>
            <w:right w:val="none" w:sz="0" w:space="0" w:color="auto"/>
          </w:divBdr>
        </w:div>
        <w:div w:id="352809942">
          <w:marLeft w:val="640"/>
          <w:marRight w:val="0"/>
          <w:marTop w:val="0"/>
          <w:marBottom w:val="0"/>
          <w:divBdr>
            <w:top w:val="none" w:sz="0" w:space="0" w:color="auto"/>
            <w:left w:val="none" w:sz="0" w:space="0" w:color="auto"/>
            <w:bottom w:val="none" w:sz="0" w:space="0" w:color="auto"/>
            <w:right w:val="none" w:sz="0" w:space="0" w:color="auto"/>
          </w:divBdr>
        </w:div>
        <w:div w:id="2097242439">
          <w:marLeft w:val="640"/>
          <w:marRight w:val="0"/>
          <w:marTop w:val="0"/>
          <w:marBottom w:val="0"/>
          <w:divBdr>
            <w:top w:val="none" w:sz="0" w:space="0" w:color="auto"/>
            <w:left w:val="none" w:sz="0" w:space="0" w:color="auto"/>
            <w:bottom w:val="none" w:sz="0" w:space="0" w:color="auto"/>
            <w:right w:val="none" w:sz="0" w:space="0" w:color="auto"/>
          </w:divBdr>
        </w:div>
        <w:div w:id="1996032971">
          <w:marLeft w:val="640"/>
          <w:marRight w:val="0"/>
          <w:marTop w:val="0"/>
          <w:marBottom w:val="0"/>
          <w:divBdr>
            <w:top w:val="none" w:sz="0" w:space="0" w:color="auto"/>
            <w:left w:val="none" w:sz="0" w:space="0" w:color="auto"/>
            <w:bottom w:val="none" w:sz="0" w:space="0" w:color="auto"/>
            <w:right w:val="none" w:sz="0" w:space="0" w:color="auto"/>
          </w:divBdr>
        </w:div>
        <w:div w:id="62996811">
          <w:marLeft w:val="640"/>
          <w:marRight w:val="0"/>
          <w:marTop w:val="0"/>
          <w:marBottom w:val="0"/>
          <w:divBdr>
            <w:top w:val="none" w:sz="0" w:space="0" w:color="auto"/>
            <w:left w:val="none" w:sz="0" w:space="0" w:color="auto"/>
            <w:bottom w:val="none" w:sz="0" w:space="0" w:color="auto"/>
            <w:right w:val="none" w:sz="0" w:space="0" w:color="auto"/>
          </w:divBdr>
        </w:div>
        <w:div w:id="2114548393">
          <w:marLeft w:val="640"/>
          <w:marRight w:val="0"/>
          <w:marTop w:val="0"/>
          <w:marBottom w:val="0"/>
          <w:divBdr>
            <w:top w:val="none" w:sz="0" w:space="0" w:color="auto"/>
            <w:left w:val="none" w:sz="0" w:space="0" w:color="auto"/>
            <w:bottom w:val="none" w:sz="0" w:space="0" w:color="auto"/>
            <w:right w:val="none" w:sz="0" w:space="0" w:color="auto"/>
          </w:divBdr>
        </w:div>
        <w:div w:id="1661807200">
          <w:marLeft w:val="640"/>
          <w:marRight w:val="0"/>
          <w:marTop w:val="0"/>
          <w:marBottom w:val="0"/>
          <w:divBdr>
            <w:top w:val="none" w:sz="0" w:space="0" w:color="auto"/>
            <w:left w:val="none" w:sz="0" w:space="0" w:color="auto"/>
            <w:bottom w:val="none" w:sz="0" w:space="0" w:color="auto"/>
            <w:right w:val="none" w:sz="0" w:space="0" w:color="auto"/>
          </w:divBdr>
        </w:div>
        <w:div w:id="972175474">
          <w:marLeft w:val="640"/>
          <w:marRight w:val="0"/>
          <w:marTop w:val="0"/>
          <w:marBottom w:val="0"/>
          <w:divBdr>
            <w:top w:val="none" w:sz="0" w:space="0" w:color="auto"/>
            <w:left w:val="none" w:sz="0" w:space="0" w:color="auto"/>
            <w:bottom w:val="none" w:sz="0" w:space="0" w:color="auto"/>
            <w:right w:val="none" w:sz="0" w:space="0" w:color="auto"/>
          </w:divBdr>
        </w:div>
        <w:div w:id="2029062603">
          <w:marLeft w:val="640"/>
          <w:marRight w:val="0"/>
          <w:marTop w:val="0"/>
          <w:marBottom w:val="0"/>
          <w:divBdr>
            <w:top w:val="none" w:sz="0" w:space="0" w:color="auto"/>
            <w:left w:val="none" w:sz="0" w:space="0" w:color="auto"/>
            <w:bottom w:val="none" w:sz="0" w:space="0" w:color="auto"/>
            <w:right w:val="none" w:sz="0" w:space="0" w:color="auto"/>
          </w:divBdr>
        </w:div>
        <w:div w:id="1284580062">
          <w:marLeft w:val="640"/>
          <w:marRight w:val="0"/>
          <w:marTop w:val="0"/>
          <w:marBottom w:val="0"/>
          <w:divBdr>
            <w:top w:val="none" w:sz="0" w:space="0" w:color="auto"/>
            <w:left w:val="none" w:sz="0" w:space="0" w:color="auto"/>
            <w:bottom w:val="none" w:sz="0" w:space="0" w:color="auto"/>
            <w:right w:val="none" w:sz="0" w:space="0" w:color="auto"/>
          </w:divBdr>
        </w:div>
        <w:div w:id="891384171">
          <w:marLeft w:val="640"/>
          <w:marRight w:val="0"/>
          <w:marTop w:val="0"/>
          <w:marBottom w:val="0"/>
          <w:divBdr>
            <w:top w:val="none" w:sz="0" w:space="0" w:color="auto"/>
            <w:left w:val="none" w:sz="0" w:space="0" w:color="auto"/>
            <w:bottom w:val="none" w:sz="0" w:space="0" w:color="auto"/>
            <w:right w:val="none" w:sz="0" w:space="0" w:color="auto"/>
          </w:divBdr>
        </w:div>
        <w:div w:id="1261986666">
          <w:marLeft w:val="640"/>
          <w:marRight w:val="0"/>
          <w:marTop w:val="0"/>
          <w:marBottom w:val="0"/>
          <w:divBdr>
            <w:top w:val="none" w:sz="0" w:space="0" w:color="auto"/>
            <w:left w:val="none" w:sz="0" w:space="0" w:color="auto"/>
            <w:bottom w:val="none" w:sz="0" w:space="0" w:color="auto"/>
            <w:right w:val="none" w:sz="0" w:space="0" w:color="auto"/>
          </w:divBdr>
        </w:div>
        <w:div w:id="160126847">
          <w:marLeft w:val="640"/>
          <w:marRight w:val="0"/>
          <w:marTop w:val="0"/>
          <w:marBottom w:val="0"/>
          <w:divBdr>
            <w:top w:val="none" w:sz="0" w:space="0" w:color="auto"/>
            <w:left w:val="none" w:sz="0" w:space="0" w:color="auto"/>
            <w:bottom w:val="none" w:sz="0" w:space="0" w:color="auto"/>
            <w:right w:val="none" w:sz="0" w:space="0" w:color="auto"/>
          </w:divBdr>
        </w:div>
        <w:div w:id="1119645322">
          <w:marLeft w:val="640"/>
          <w:marRight w:val="0"/>
          <w:marTop w:val="0"/>
          <w:marBottom w:val="0"/>
          <w:divBdr>
            <w:top w:val="none" w:sz="0" w:space="0" w:color="auto"/>
            <w:left w:val="none" w:sz="0" w:space="0" w:color="auto"/>
            <w:bottom w:val="none" w:sz="0" w:space="0" w:color="auto"/>
            <w:right w:val="none" w:sz="0" w:space="0" w:color="auto"/>
          </w:divBdr>
        </w:div>
        <w:div w:id="1314944524">
          <w:marLeft w:val="640"/>
          <w:marRight w:val="0"/>
          <w:marTop w:val="0"/>
          <w:marBottom w:val="0"/>
          <w:divBdr>
            <w:top w:val="none" w:sz="0" w:space="0" w:color="auto"/>
            <w:left w:val="none" w:sz="0" w:space="0" w:color="auto"/>
            <w:bottom w:val="none" w:sz="0" w:space="0" w:color="auto"/>
            <w:right w:val="none" w:sz="0" w:space="0" w:color="auto"/>
          </w:divBdr>
        </w:div>
        <w:div w:id="1362393550">
          <w:marLeft w:val="640"/>
          <w:marRight w:val="0"/>
          <w:marTop w:val="0"/>
          <w:marBottom w:val="0"/>
          <w:divBdr>
            <w:top w:val="none" w:sz="0" w:space="0" w:color="auto"/>
            <w:left w:val="none" w:sz="0" w:space="0" w:color="auto"/>
            <w:bottom w:val="none" w:sz="0" w:space="0" w:color="auto"/>
            <w:right w:val="none" w:sz="0" w:space="0" w:color="auto"/>
          </w:divBdr>
        </w:div>
        <w:div w:id="1995524442">
          <w:marLeft w:val="640"/>
          <w:marRight w:val="0"/>
          <w:marTop w:val="0"/>
          <w:marBottom w:val="0"/>
          <w:divBdr>
            <w:top w:val="none" w:sz="0" w:space="0" w:color="auto"/>
            <w:left w:val="none" w:sz="0" w:space="0" w:color="auto"/>
            <w:bottom w:val="none" w:sz="0" w:space="0" w:color="auto"/>
            <w:right w:val="none" w:sz="0" w:space="0" w:color="auto"/>
          </w:divBdr>
        </w:div>
        <w:div w:id="451872428">
          <w:marLeft w:val="640"/>
          <w:marRight w:val="0"/>
          <w:marTop w:val="0"/>
          <w:marBottom w:val="0"/>
          <w:divBdr>
            <w:top w:val="none" w:sz="0" w:space="0" w:color="auto"/>
            <w:left w:val="none" w:sz="0" w:space="0" w:color="auto"/>
            <w:bottom w:val="none" w:sz="0" w:space="0" w:color="auto"/>
            <w:right w:val="none" w:sz="0" w:space="0" w:color="auto"/>
          </w:divBdr>
        </w:div>
        <w:div w:id="28457576">
          <w:marLeft w:val="640"/>
          <w:marRight w:val="0"/>
          <w:marTop w:val="0"/>
          <w:marBottom w:val="0"/>
          <w:divBdr>
            <w:top w:val="none" w:sz="0" w:space="0" w:color="auto"/>
            <w:left w:val="none" w:sz="0" w:space="0" w:color="auto"/>
            <w:bottom w:val="none" w:sz="0" w:space="0" w:color="auto"/>
            <w:right w:val="none" w:sz="0" w:space="0" w:color="auto"/>
          </w:divBdr>
        </w:div>
        <w:div w:id="856314238">
          <w:marLeft w:val="640"/>
          <w:marRight w:val="0"/>
          <w:marTop w:val="0"/>
          <w:marBottom w:val="0"/>
          <w:divBdr>
            <w:top w:val="none" w:sz="0" w:space="0" w:color="auto"/>
            <w:left w:val="none" w:sz="0" w:space="0" w:color="auto"/>
            <w:bottom w:val="none" w:sz="0" w:space="0" w:color="auto"/>
            <w:right w:val="none" w:sz="0" w:space="0" w:color="auto"/>
          </w:divBdr>
        </w:div>
        <w:div w:id="1936787871">
          <w:marLeft w:val="640"/>
          <w:marRight w:val="0"/>
          <w:marTop w:val="0"/>
          <w:marBottom w:val="0"/>
          <w:divBdr>
            <w:top w:val="none" w:sz="0" w:space="0" w:color="auto"/>
            <w:left w:val="none" w:sz="0" w:space="0" w:color="auto"/>
            <w:bottom w:val="none" w:sz="0" w:space="0" w:color="auto"/>
            <w:right w:val="none" w:sz="0" w:space="0" w:color="auto"/>
          </w:divBdr>
        </w:div>
        <w:div w:id="897933765">
          <w:marLeft w:val="640"/>
          <w:marRight w:val="0"/>
          <w:marTop w:val="0"/>
          <w:marBottom w:val="0"/>
          <w:divBdr>
            <w:top w:val="none" w:sz="0" w:space="0" w:color="auto"/>
            <w:left w:val="none" w:sz="0" w:space="0" w:color="auto"/>
            <w:bottom w:val="none" w:sz="0" w:space="0" w:color="auto"/>
            <w:right w:val="none" w:sz="0" w:space="0" w:color="auto"/>
          </w:divBdr>
        </w:div>
        <w:div w:id="1763645056">
          <w:marLeft w:val="640"/>
          <w:marRight w:val="0"/>
          <w:marTop w:val="0"/>
          <w:marBottom w:val="0"/>
          <w:divBdr>
            <w:top w:val="none" w:sz="0" w:space="0" w:color="auto"/>
            <w:left w:val="none" w:sz="0" w:space="0" w:color="auto"/>
            <w:bottom w:val="none" w:sz="0" w:space="0" w:color="auto"/>
            <w:right w:val="none" w:sz="0" w:space="0" w:color="auto"/>
          </w:divBdr>
        </w:div>
        <w:div w:id="1260677393">
          <w:marLeft w:val="640"/>
          <w:marRight w:val="0"/>
          <w:marTop w:val="0"/>
          <w:marBottom w:val="0"/>
          <w:divBdr>
            <w:top w:val="none" w:sz="0" w:space="0" w:color="auto"/>
            <w:left w:val="none" w:sz="0" w:space="0" w:color="auto"/>
            <w:bottom w:val="none" w:sz="0" w:space="0" w:color="auto"/>
            <w:right w:val="none" w:sz="0" w:space="0" w:color="auto"/>
          </w:divBdr>
        </w:div>
        <w:div w:id="1302230720">
          <w:marLeft w:val="640"/>
          <w:marRight w:val="0"/>
          <w:marTop w:val="0"/>
          <w:marBottom w:val="0"/>
          <w:divBdr>
            <w:top w:val="none" w:sz="0" w:space="0" w:color="auto"/>
            <w:left w:val="none" w:sz="0" w:space="0" w:color="auto"/>
            <w:bottom w:val="none" w:sz="0" w:space="0" w:color="auto"/>
            <w:right w:val="none" w:sz="0" w:space="0" w:color="auto"/>
          </w:divBdr>
        </w:div>
        <w:div w:id="1060328206">
          <w:marLeft w:val="640"/>
          <w:marRight w:val="0"/>
          <w:marTop w:val="0"/>
          <w:marBottom w:val="0"/>
          <w:divBdr>
            <w:top w:val="none" w:sz="0" w:space="0" w:color="auto"/>
            <w:left w:val="none" w:sz="0" w:space="0" w:color="auto"/>
            <w:bottom w:val="none" w:sz="0" w:space="0" w:color="auto"/>
            <w:right w:val="none" w:sz="0" w:space="0" w:color="auto"/>
          </w:divBdr>
        </w:div>
        <w:div w:id="1773931806">
          <w:marLeft w:val="640"/>
          <w:marRight w:val="0"/>
          <w:marTop w:val="0"/>
          <w:marBottom w:val="0"/>
          <w:divBdr>
            <w:top w:val="none" w:sz="0" w:space="0" w:color="auto"/>
            <w:left w:val="none" w:sz="0" w:space="0" w:color="auto"/>
            <w:bottom w:val="none" w:sz="0" w:space="0" w:color="auto"/>
            <w:right w:val="none" w:sz="0" w:space="0" w:color="auto"/>
          </w:divBdr>
        </w:div>
        <w:div w:id="889073508">
          <w:marLeft w:val="640"/>
          <w:marRight w:val="0"/>
          <w:marTop w:val="0"/>
          <w:marBottom w:val="0"/>
          <w:divBdr>
            <w:top w:val="none" w:sz="0" w:space="0" w:color="auto"/>
            <w:left w:val="none" w:sz="0" w:space="0" w:color="auto"/>
            <w:bottom w:val="none" w:sz="0" w:space="0" w:color="auto"/>
            <w:right w:val="none" w:sz="0" w:space="0" w:color="auto"/>
          </w:divBdr>
        </w:div>
        <w:div w:id="520046633">
          <w:marLeft w:val="640"/>
          <w:marRight w:val="0"/>
          <w:marTop w:val="0"/>
          <w:marBottom w:val="0"/>
          <w:divBdr>
            <w:top w:val="none" w:sz="0" w:space="0" w:color="auto"/>
            <w:left w:val="none" w:sz="0" w:space="0" w:color="auto"/>
            <w:bottom w:val="none" w:sz="0" w:space="0" w:color="auto"/>
            <w:right w:val="none" w:sz="0" w:space="0" w:color="auto"/>
          </w:divBdr>
        </w:div>
        <w:div w:id="1774133998">
          <w:marLeft w:val="640"/>
          <w:marRight w:val="0"/>
          <w:marTop w:val="0"/>
          <w:marBottom w:val="0"/>
          <w:divBdr>
            <w:top w:val="none" w:sz="0" w:space="0" w:color="auto"/>
            <w:left w:val="none" w:sz="0" w:space="0" w:color="auto"/>
            <w:bottom w:val="none" w:sz="0" w:space="0" w:color="auto"/>
            <w:right w:val="none" w:sz="0" w:space="0" w:color="auto"/>
          </w:divBdr>
        </w:div>
        <w:div w:id="700786766">
          <w:marLeft w:val="640"/>
          <w:marRight w:val="0"/>
          <w:marTop w:val="0"/>
          <w:marBottom w:val="0"/>
          <w:divBdr>
            <w:top w:val="none" w:sz="0" w:space="0" w:color="auto"/>
            <w:left w:val="none" w:sz="0" w:space="0" w:color="auto"/>
            <w:bottom w:val="none" w:sz="0" w:space="0" w:color="auto"/>
            <w:right w:val="none" w:sz="0" w:space="0" w:color="auto"/>
          </w:divBdr>
        </w:div>
        <w:div w:id="1214586882">
          <w:marLeft w:val="640"/>
          <w:marRight w:val="0"/>
          <w:marTop w:val="0"/>
          <w:marBottom w:val="0"/>
          <w:divBdr>
            <w:top w:val="none" w:sz="0" w:space="0" w:color="auto"/>
            <w:left w:val="none" w:sz="0" w:space="0" w:color="auto"/>
            <w:bottom w:val="none" w:sz="0" w:space="0" w:color="auto"/>
            <w:right w:val="none" w:sz="0" w:space="0" w:color="auto"/>
          </w:divBdr>
        </w:div>
        <w:div w:id="12853230">
          <w:marLeft w:val="640"/>
          <w:marRight w:val="0"/>
          <w:marTop w:val="0"/>
          <w:marBottom w:val="0"/>
          <w:divBdr>
            <w:top w:val="none" w:sz="0" w:space="0" w:color="auto"/>
            <w:left w:val="none" w:sz="0" w:space="0" w:color="auto"/>
            <w:bottom w:val="none" w:sz="0" w:space="0" w:color="auto"/>
            <w:right w:val="none" w:sz="0" w:space="0" w:color="auto"/>
          </w:divBdr>
        </w:div>
        <w:div w:id="2099983591">
          <w:marLeft w:val="640"/>
          <w:marRight w:val="0"/>
          <w:marTop w:val="0"/>
          <w:marBottom w:val="0"/>
          <w:divBdr>
            <w:top w:val="none" w:sz="0" w:space="0" w:color="auto"/>
            <w:left w:val="none" w:sz="0" w:space="0" w:color="auto"/>
            <w:bottom w:val="none" w:sz="0" w:space="0" w:color="auto"/>
            <w:right w:val="none" w:sz="0" w:space="0" w:color="auto"/>
          </w:divBdr>
        </w:div>
        <w:div w:id="150370549">
          <w:marLeft w:val="640"/>
          <w:marRight w:val="0"/>
          <w:marTop w:val="0"/>
          <w:marBottom w:val="0"/>
          <w:divBdr>
            <w:top w:val="none" w:sz="0" w:space="0" w:color="auto"/>
            <w:left w:val="none" w:sz="0" w:space="0" w:color="auto"/>
            <w:bottom w:val="none" w:sz="0" w:space="0" w:color="auto"/>
            <w:right w:val="none" w:sz="0" w:space="0" w:color="auto"/>
          </w:divBdr>
        </w:div>
        <w:div w:id="2137596777">
          <w:marLeft w:val="640"/>
          <w:marRight w:val="0"/>
          <w:marTop w:val="0"/>
          <w:marBottom w:val="0"/>
          <w:divBdr>
            <w:top w:val="none" w:sz="0" w:space="0" w:color="auto"/>
            <w:left w:val="none" w:sz="0" w:space="0" w:color="auto"/>
            <w:bottom w:val="none" w:sz="0" w:space="0" w:color="auto"/>
            <w:right w:val="none" w:sz="0" w:space="0" w:color="auto"/>
          </w:divBdr>
        </w:div>
        <w:div w:id="233318313">
          <w:marLeft w:val="640"/>
          <w:marRight w:val="0"/>
          <w:marTop w:val="0"/>
          <w:marBottom w:val="0"/>
          <w:divBdr>
            <w:top w:val="none" w:sz="0" w:space="0" w:color="auto"/>
            <w:left w:val="none" w:sz="0" w:space="0" w:color="auto"/>
            <w:bottom w:val="none" w:sz="0" w:space="0" w:color="auto"/>
            <w:right w:val="none" w:sz="0" w:space="0" w:color="auto"/>
          </w:divBdr>
        </w:div>
        <w:div w:id="360519798">
          <w:marLeft w:val="640"/>
          <w:marRight w:val="0"/>
          <w:marTop w:val="0"/>
          <w:marBottom w:val="0"/>
          <w:divBdr>
            <w:top w:val="none" w:sz="0" w:space="0" w:color="auto"/>
            <w:left w:val="none" w:sz="0" w:space="0" w:color="auto"/>
            <w:bottom w:val="none" w:sz="0" w:space="0" w:color="auto"/>
            <w:right w:val="none" w:sz="0" w:space="0" w:color="auto"/>
          </w:divBdr>
        </w:div>
      </w:divsChild>
    </w:div>
    <w:div w:id="1927953902">
      <w:bodyDiv w:val="1"/>
      <w:marLeft w:val="0"/>
      <w:marRight w:val="0"/>
      <w:marTop w:val="0"/>
      <w:marBottom w:val="0"/>
      <w:divBdr>
        <w:top w:val="none" w:sz="0" w:space="0" w:color="auto"/>
        <w:left w:val="none" w:sz="0" w:space="0" w:color="auto"/>
        <w:bottom w:val="none" w:sz="0" w:space="0" w:color="auto"/>
        <w:right w:val="none" w:sz="0" w:space="0" w:color="auto"/>
      </w:divBdr>
    </w:div>
    <w:div w:id="2013609026">
      <w:bodyDiv w:val="1"/>
      <w:marLeft w:val="0"/>
      <w:marRight w:val="0"/>
      <w:marTop w:val="0"/>
      <w:marBottom w:val="0"/>
      <w:divBdr>
        <w:top w:val="none" w:sz="0" w:space="0" w:color="auto"/>
        <w:left w:val="none" w:sz="0" w:space="0" w:color="auto"/>
        <w:bottom w:val="none" w:sz="0" w:space="0" w:color="auto"/>
        <w:right w:val="none" w:sz="0" w:space="0" w:color="auto"/>
      </w:divBdr>
    </w:div>
    <w:div w:id="2030250835">
      <w:bodyDiv w:val="1"/>
      <w:marLeft w:val="0"/>
      <w:marRight w:val="0"/>
      <w:marTop w:val="0"/>
      <w:marBottom w:val="0"/>
      <w:divBdr>
        <w:top w:val="none" w:sz="0" w:space="0" w:color="auto"/>
        <w:left w:val="none" w:sz="0" w:space="0" w:color="auto"/>
        <w:bottom w:val="none" w:sz="0" w:space="0" w:color="auto"/>
        <w:right w:val="none" w:sz="0" w:space="0" w:color="auto"/>
      </w:divBdr>
    </w:div>
    <w:div w:id="2033067612">
      <w:bodyDiv w:val="1"/>
      <w:marLeft w:val="0"/>
      <w:marRight w:val="0"/>
      <w:marTop w:val="0"/>
      <w:marBottom w:val="0"/>
      <w:divBdr>
        <w:top w:val="none" w:sz="0" w:space="0" w:color="auto"/>
        <w:left w:val="none" w:sz="0" w:space="0" w:color="auto"/>
        <w:bottom w:val="none" w:sz="0" w:space="0" w:color="auto"/>
        <w:right w:val="none" w:sz="0" w:space="0" w:color="auto"/>
      </w:divBdr>
    </w:div>
    <w:div w:id="2058702368">
      <w:bodyDiv w:val="1"/>
      <w:marLeft w:val="0"/>
      <w:marRight w:val="0"/>
      <w:marTop w:val="0"/>
      <w:marBottom w:val="0"/>
      <w:divBdr>
        <w:top w:val="none" w:sz="0" w:space="0" w:color="auto"/>
        <w:left w:val="none" w:sz="0" w:space="0" w:color="auto"/>
        <w:bottom w:val="none" w:sz="0" w:space="0" w:color="auto"/>
        <w:right w:val="none" w:sz="0" w:space="0" w:color="auto"/>
      </w:divBdr>
    </w:div>
    <w:div w:id="2073961377">
      <w:bodyDiv w:val="1"/>
      <w:marLeft w:val="0"/>
      <w:marRight w:val="0"/>
      <w:marTop w:val="0"/>
      <w:marBottom w:val="0"/>
      <w:divBdr>
        <w:top w:val="none" w:sz="0" w:space="0" w:color="auto"/>
        <w:left w:val="none" w:sz="0" w:space="0" w:color="auto"/>
        <w:bottom w:val="none" w:sz="0" w:space="0" w:color="auto"/>
        <w:right w:val="none" w:sz="0" w:space="0" w:color="auto"/>
      </w:divBdr>
    </w:div>
    <w:div w:id="2084913573">
      <w:bodyDiv w:val="1"/>
      <w:marLeft w:val="0"/>
      <w:marRight w:val="0"/>
      <w:marTop w:val="0"/>
      <w:marBottom w:val="0"/>
      <w:divBdr>
        <w:top w:val="none" w:sz="0" w:space="0" w:color="auto"/>
        <w:left w:val="none" w:sz="0" w:space="0" w:color="auto"/>
        <w:bottom w:val="none" w:sz="0" w:space="0" w:color="auto"/>
        <w:right w:val="none" w:sz="0" w:space="0" w:color="auto"/>
      </w:divBdr>
    </w:div>
    <w:div w:id="2124035676">
      <w:bodyDiv w:val="1"/>
      <w:marLeft w:val="0"/>
      <w:marRight w:val="0"/>
      <w:marTop w:val="0"/>
      <w:marBottom w:val="0"/>
      <w:divBdr>
        <w:top w:val="none" w:sz="0" w:space="0" w:color="auto"/>
        <w:left w:val="none" w:sz="0" w:space="0" w:color="auto"/>
        <w:bottom w:val="none" w:sz="0" w:space="0" w:color="auto"/>
        <w:right w:val="none" w:sz="0" w:space="0" w:color="auto"/>
      </w:divBdr>
    </w:div>
    <w:div w:id="21260758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orcid.org/0000-0002-3671-8140" TargetMode="External"/><Relationship Id="rId18" Type="http://schemas.openxmlformats.org/officeDocument/2006/relationships/hyperlink" Target="https://orcid.org/0000-0002-9496-6636" TargetMode="External"/><Relationship Id="rId26" Type="http://schemas.openxmlformats.org/officeDocument/2006/relationships/hyperlink" Target="https://orcid.org/0000-0001-8199-5502" TargetMode="External"/><Relationship Id="rId39" Type="http://schemas.openxmlformats.org/officeDocument/2006/relationships/hyperlink" Target="https://www.fda.gov/media/161381/download" TargetMode="External"/><Relationship Id="rId21" Type="http://schemas.openxmlformats.org/officeDocument/2006/relationships/hyperlink" Target="https://orcid.org/0000-0003-0696-505X" TargetMode="External"/><Relationship Id="rId34" Type="http://schemas.openxmlformats.org/officeDocument/2006/relationships/image" Target="media/image3.jpeg"/><Relationship Id="rId42" Type="http://schemas.openxmlformats.org/officeDocument/2006/relationships/hyperlink" Target="https://iris.who.int/bitstream/handle/10665/326499/9789241516198-eng.pdf?ua=1" TargetMode="External"/><Relationship Id="rId47" Type="http://schemas.openxmlformats.org/officeDocument/2006/relationships/glossaryDocument" Target="glossary/document.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orcid.org/0000-0001-6911-1591" TargetMode="External"/><Relationship Id="rId29" Type="http://schemas.openxmlformats.org/officeDocument/2006/relationships/hyperlink" Target="https://orcid.org/0000-0002-7637-9542"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orcid.org/0000-0002-6702-3317" TargetMode="External"/><Relationship Id="rId24" Type="http://schemas.openxmlformats.org/officeDocument/2006/relationships/hyperlink" Target="https://orcid.org/0000-0001-7882-3881" TargetMode="External"/><Relationship Id="rId32" Type="http://schemas.openxmlformats.org/officeDocument/2006/relationships/image" Target="media/image1.jpeg"/><Relationship Id="rId37" Type="http://schemas.openxmlformats.org/officeDocument/2006/relationships/image" Target="media/image6.jpeg"/><Relationship Id="rId40" Type="http://schemas.openxmlformats.org/officeDocument/2006/relationships/hyperlink" Target="https://www.fao.org/3/cc5301en/cc5301en.pdf" TargetMode="External"/><Relationship Id="rId45" Type="http://schemas.openxmlformats.org/officeDocument/2006/relationships/hyperlink" Target="https://www.fda.gov/media/172606/download?attachment" TargetMode="External"/><Relationship Id="rId5" Type="http://schemas.openxmlformats.org/officeDocument/2006/relationships/webSettings" Target="webSettings.xml"/><Relationship Id="rId15" Type="http://schemas.openxmlformats.org/officeDocument/2006/relationships/hyperlink" Target="https://orcid.org/0000-0002-3019-2707" TargetMode="External"/><Relationship Id="rId23" Type="http://schemas.openxmlformats.org/officeDocument/2006/relationships/hyperlink" Target="https://orcid.org/0000-0003-0177-0632" TargetMode="External"/><Relationship Id="rId28" Type="http://schemas.openxmlformats.org/officeDocument/2006/relationships/hyperlink" Target="https://orcid.org/0000-0002-0606-3251" TargetMode="External"/><Relationship Id="rId36" Type="http://schemas.openxmlformats.org/officeDocument/2006/relationships/image" Target="media/image5.jpeg"/><Relationship Id="rId10" Type="http://schemas.openxmlformats.org/officeDocument/2006/relationships/hyperlink" Target="https://orcid.org/0000-0002-2646-6226" TargetMode="External"/><Relationship Id="rId19" Type="http://schemas.openxmlformats.org/officeDocument/2006/relationships/hyperlink" Target="https://orcid.org/0000-0003-2278-1816" TargetMode="External"/><Relationship Id="rId31" Type="http://schemas.openxmlformats.org/officeDocument/2006/relationships/footer" Target="footer1.xml"/><Relationship Id="rId44" Type="http://schemas.openxmlformats.org/officeDocument/2006/relationships/hyperlink" Target="https://www.fda.gov/media/86440/download" TargetMode="External"/><Relationship Id="rId4" Type="http://schemas.openxmlformats.org/officeDocument/2006/relationships/settings" Target="settings.xml"/><Relationship Id="rId9" Type="http://schemas.openxmlformats.org/officeDocument/2006/relationships/hyperlink" Target="https://orcid.org/0000-0002-6474-4274" TargetMode="External"/><Relationship Id="rId14" Type="http://schemas.openxmlformats.org/officeDocument/2006/relationships/hyperlink" Target="https://orcid.org/0000-0001-9555-7167" TargetMode="External"/><Relationship Id="rId22" Type="http://schemas.openxmlformats.org/officeDocument/2006/relationships/hyperlink" Target="https://orcid.org/0000-0003-2117-6999" TargetMode="External"/><Relationship Id="rId27" Type="http://schemas.openxmlformats.org/officeDocument/2006/relationships/hyperlink" Target="https://orcid.org/0000-0002-1615-1976" TargetMode="External"/><Relationship Id="rId30" Type="http://schemas.openxmlformats.org/officeDocument/2006/relationships/header" Target="header1.xml"/><Relationship Id="rId35" Type="http://schemas.openxmlformats.org/officeDocument/2006/relationships/image" Target="media/image4.jpeg"/><Relationship Id="rId43" Type="http://schemas.openxmlformats.org/officeDocument/2006/relationships/hyperlink" Target="https://www.fao.org/3/cc5294en/cc5294en.pdf" TargetMode="External"/><Relationship Id="rId48" Type="http://schemas.openxmlformats.org/officeDocument/2006/relationships/theme" Target="theme/theme1.xml"/><Relationship Id="rId8" Type="http://schemas.openxmlformats.org/officeDocument/2006/relationships/hyperlink" Target="mailto:javier.moreno@csic.es" TargetMode="External"/><Relationship Id="rId3" Type="http://schemas.openxmlformats.org/officeDocument/2006/relationships/styles" Target="styles.xml"/><Relationship Id="rId12" Type="http://schemas.openxmlformats.org/officeDocument/2006/relationships/hyperlink" Target="https://orcid.org/0000-0003-1474-2884" TargetMode="External"/><Relationship Id="rId17" Type="http://schemas.openxmlformats.org/officeDocument/2006/relationships/hyperlink" Target="https://orcid.org/0000-0002-8432-3223" TargetMode="External"/><Relationship Id="rId25" Type="http://schemas.openxmlformats.org/officeDocument/2006/relationships/hyperlink" Target="https://orcid.org/0000-0001-6158-9320" TargetMode="External"/><Relationship Id="rId33" Type="http://schemas.openxmlformats.org/officeDocument/2006/relationships/image" Target="media/image2.jpeg"/><Relationship Id="rId38" Type="http://schemas.openxmlformats.org/officeDocument/2006/relationships/hyperlink" Target="https://obamawhitehouse.archives.gov/blog/2016/05/13/announcing-national-microbiome-initiative" TargetMode="External"/><Relationship Id="rId46" Type="http://schemas.openxmlformats.org/officeDocument/2006/relationships/fontTable" Target="fontTable.xml"/><Relationship Id="rId20" Type="http://schemas.openxmlformats.org/officeDocument/2006/relationships/hyperlink" Target="https://orcid.org/0000-0001-9913-7688" TargetMode="External"/><Relationship Id="rId41" Type="http://schemas.openxmlformats.org/officeDocument/2006/relationships/hyperlink" Target="https://www.fao.org/3/cc5306en/cc5306en.pdf"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General"/>
          <w:gallery w:val="placeholder"/>
        </w:category>
        <w:types>
          <w:type w:val="bbPlcHdr"/>
        </w:types>
        <w:behaviors>
          <w:behavior w:val="content"/>
        </w:behaviors>
        <w:guid w:val="{0B4A2DBE-36E4-4205-8946-334179651DD7}"/>
      </w:docPartPr>
      <w:docPartBody>
        <w:p w:rsidR="007C1ADD" w:rsidRDefault="003107F4">
          <w:r w:rsidRPr="00904964">
            <w:rPr>
              <w:rStyle w:val="Textodelmarcadordeposicin"/>
            </w:rPr>
            <w:t>Haga clic o pulse aquí para escribir texto.</w:t>
          </w:r>
        </w:p>
      </w:docPartBody>
    </w:docPart>
    <w:docPart>
      <w:docPartPr>
        <w:name w:val="B4DB22381DEC41CB84DD67ABB86B82B0"/>
        <w:category>
          <w:name w:val="General"/>
          <w:gallery w:val="placeholder"/>
        </w:category>
        <w:types>
          <w:type w:val="bbPlcHdr"/>
        </w:types>
        <w:behaviors>
          <w:behavior w:val="content"/>
        </w:behaviors>
        <w:guid w:val="{4D436B6B-D3E0-4F99-A849-1583CB262D9A}"/>
      </w:docPartPr>
      <w:docPartBody>
        <w:p w:rsidR="00E25449" w:rsidRDefault="009E4D7C" w:rsidP="009E4D7C">
          <w:pPr>
            <w:pStyle w:val="B4DB22381DEC41CB84DD67ABB86B82B0"/>
          </w:pPr>
          <w:r w:rsidRPr="00904964">
            <w:rPr>
              <w:rStyle w:val="Textodelmarcadordeposicin"/>
            </w:rPr>
            <w:t>Haga clic o pulse aquí para escribir texto.</w:t>
          </w:r>
        </w:p>
      </w:docPartBody>
    </w:docPart>
    <w:docPart>
      <w:docPartPr>
        <w:name w:val="D69F5B485F4F4D1A860CFC3AADDF231D"/>
        <w:category>
          <w:name w:val="General"/>
          <w:gallery w:val="placeholder"/>
        </w:category>
        <w:types>
          <w:type w:val="bbPlcHdr"/>
        </w:types>
        <w:behaviors>
          <w:behavior w:val="content"/>
        </w:behaviors>
        <w:guid w:val="{17AE190E-8C5D-4C7F-A0EF-34F8C1DD5021}"/>
      </w:docPartPr>
      <w:docPartBody>
        <w:p w:rsidR="00EB64D7" w:rsidRDefault="000C65A5" w:rsidP="000C65A5">
          <w:pPr>
            <w:pStyle w:val="D69F5B485F4F4D1A860CFC3AADDF231D"/>
          </w:pPr>
          <w:r w:rsidRPr="00904964">
            <w:rPr>
              <w:rStyle w:val="Textodelmarcadordeposicin"/>
            </w:rPr>
            <w:t>Haga clic o pulse aquí para escribir texto.</w:t>
          </w:r>
        </w:p>
      </w:docPartBody>
    </w:docPart>
    <w:docPart>
      <w:docPartPr>
        <w:name w:val="D977DF2A07B24833BB4627881B372895"/>
        <w:category>
          <w:name w:val="General"/>
          <w:gallery w:val="placeholder"/>
        </w:category>
        <w:types>
          <w:type w:val="bbPlcHdr"/>
        </w:types>
        <w:behaviors>
          <w:behavior w:val="content"/>
        </w:behaviors>
        <w:guid w:val="{32B130B7-573F-4316-8134-24D65FDB4F2E}"/>
      </w:docPartPr>
      <w:docPartBody>
        <w:p w:rsidR="00EB64D7" w:rsidRDefault="000C65A5" w:rsidP="000C65A5">
          <w:pPr>
            <w:pStyle w:val="D977DF2A07B24833BB4627881B372895"/>
          </w:pPr>
          <w:r w:rsidRPr="00904964">
            <w:rPr>
              <w:rStyle w:val="Textodelmarcadordeposicin"/>
            </w:rPr>
            <w:t>Haga clic o pulse aquí para escribir texto.</w:t>
          </w:r>
        </w:p>
      </w:docPartBody>
    </w:docPart>
    <w:docPart>
      <w:docPartPr>
        <w:name w:val="9F0EBB5A66D84372B6406B2F53CF8575"/>
        <w:category>
          <w:name w:val="General"/>
          <w:gallery w:val="placeholder"/>
        </w:category>
        <w:types>
          <w:type w:val="bbPlcHdr"/>
        </w:types>
        <w:behaviors>
          <w:behavior w:val="content"/>
        </w:behaviors>
        <w:guid w:val="{263FBF97-0571-4D38-96D3-59BB3A86907D}"/>
      </w:docPartPr>
      <w:docPartBody>
        <w:p w:rsidR="00EB64D7" w:rsidRDefault="000C65A5" w:rsidP="000C65A5">
          <w:pPr>
            <w:pStyle w:val="9F0EBB5A66D84372B6406B2F53CF8575"/>
          </w:pPr>
          <w:r w:rsidRPr="00904964">
            <w:rPr>
              <w:rStyle w:val="Textodelmarcadordeposicin"/>
            </w:rPr>
            <w:t>Haga clic o pulse aquí para escribir texto.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107F4"/>
    <w:rsid w:val="00006FAC"/>
    <w:rsid w:val="000C65A5"/>
    <w:rsid w:val="001217F9"/>
    <w:rsid w:val="0018239F"/>
    <w:rsid w:val="002046F4"/>
    <w:rsid w:val="002A3296"/>
    <w:rsid w:val="002D054B"/>
    <w:rsid w:val="003107F4"/>
    <w:rsid w:val="003A2F65"/>
    <w:rsid w:val="004925A1"/>
    <w:rsid w:val="004C060F"/>
    <w:rsid w:val="005312F4"/>
    <w:rsid w:val="005E4032"/>
    <w:rsid w:val="005E7DAE"/>
    <w:rsid w:val="0079602D"/>
    <w:rsid w:val="007C1ADD"/>
    <w:rsid w:val="007F239E"/>
    <w:rsid w:val="00815585"/>
    <w:rsid w:val="00864DB4"/>
    <w:rsid w:val="008B4FCC"/>
    <w:rsid w:val="009E4D7C"/>
    <w:rsid w:val="00A153D3"/>
    <w:rsid w:val="00A90F0F"/>
    <w:rsid w:val="00AF1EA5"/>
    <w:rsid w:val="00BD7A3E"/>
    <w:rsid w:val="00CA0366"/>
    <w:rsid w:val="00D769A1"/>
    <w:rsid w:val="00D844E1"/>
    <w:rsid w:val="00E25449"/>
    <w:rsid w:val="00EB64D7"/>
    <w:rsid w:val="00EF73BD"/>
    <w:rsid w:val="00F5775B"/>
    <w:rsid w:val="00FD7499"/>
    <w:rsid w:val="00FF1D0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s-ES" w:eastAsia="es-E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0C65A5"/>
    <w:rPr>
      <w:color w:val="808080"/>
    </w:rPr>
  </w:style>
  <w:style w:type="paragraph" w:customStyle="1" w:styleId="B4DB22381DEC41CB84DD67ABB86B82B0">
    <w:name w:val="B4DB22381DEC41CB84DD67ABB86B82B0"/>
    <w:rsid w:val="009E4D7C"/>
    <w:pPr>
      <w:spacing w:after="200" w:line="276" w:lineRule="auto"/>
    </w:pPr>
  </w:style>
  <w:style w:type="paragraph" w:customStyle="1" w:styleId="D69F5B485F4F4D1A860CFC3AADDF231D">
    <w:name w:val="D69F5B485F4F4D1A860CFC3AADDF231D"/>
    <w:rsid w:val="000C65A5"/>
  </w:style>
  <w:style w:type="paragraph" w:customStyle="1" w:styleId="D977DF2A07B24833BB4627881B372895">
    <w:name w:val="D977DF2A07B24833BB4627881B372895"/>
    <w:rsid w:val="000C65A5"/>
  </w:style>
  <w:style w:type="paragraph" w:customStyle="1" w:styleId="9F0EBB5A66D84372B6406B2F53CF8575">
    <w:name w:val="9F0EBB5A66D84372B6406B2F53CF8575"/>
    <w:rsid w:val="000C65A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17F7EE0E-D762-4A65-9691-787768A3AF57}">
  <we:reference id="wa104382081" version="1.55.1.0" store="es-ES" storeType="OMEX"/>
  <we:alternateReferences>
    <we:reference id="wa104382081" version="1.55.1.0" store="" storeType="OMEX"/>
  </we:alternateReferences>
  <we:properties>
    <we:property name="MENDELEY_CITATIONS_STYLE" value="{&quot;id&quot;:&quot;https://www.zotero.org/styles/trends-in-food-science-and-technology&quot;,&quot;title&quot;:&quot;Trends in Food Science &amp; Technology&quot;,&quot;format&quot;:&quot;author-date&quot;,&quot;defaultLocale&quot;:null,&quot;isLocaleCodeValid&quot;:true}"/>
    <we:property name="MENDELEY_CITATIONS_LOCALE_CODE" value="&quot;en-GB&quot;"/>
    <we:property name="MENDELEY_CITATIONS" value="[{&quot;citationID&quot;:&quot;MENDELEY_CITATION_a0093840-7773-48b8-b5c8-e352a480206f&quot;,&quot;properties&quot;:{&quot;noteIndex&quot;:0},&quot;isEdited&quot;:false,&quot;manualOverride&quot;:{&quot;isManuallyOverridden&quot;:false,&quot;citeprocText&quot;:&quot;(Olofsson &amp;#38; Bäckhed, 2022)&quot;,&quot;manualOverrideText&quot;:&quot;&quot;},&quot;citationItems&quot;:[{&quot;id&quot;:&quot;610d58a0-5fae-3e7a-843c-9a5d641fd7af&quot;,&quot;itemData&quot;:{&quot;type&quot;:&quot;article-journal&quot;,&quot;id&quot;:&quot;610d58a0-5fae-3e7a-843c-9a5d641fd7af&quot;,&quot;title&quot;:&quot;The Metabolic Role and Therapeutic Potential of the Microbiome&quot;,&quot;author&quot;:[{&quot;family&quot;:&quot;Olofsson&quot;,&quot;given&quot;:&quot;Louise E.&quot;,&quot;parse-names&quot;:false,&quot;dropping-particle&quot;:&quot;&quot;,&quot;non-dropping-particle&quot;:&quot;&quot;},{&quot;family&quot;:&quot;Bäckhed&quot;,&quot;given&quot;:&quot;Fredrik&quot;,&quot;parse-names&quot;:false,&quot;dropping-particle&quot;:&quot;&quot;,&quot;non-dropping-particle&quot;:&quot;&quot;}],&quot;container-title&quot;:&quot;Endocrine Reviews&quot;,&quot;DOI&quot;:&quot;10.1210/endrev/bnac004&quot;,&quot;ISSN&quot;:&quot;19457189&quot;,&quot;PMID&quot;:&quot;35094076&quot;,&quot;issued&quot;:{&quot;date-parts&quot;:[[2022,10,1]]},&quot;page&quot;:&quot;907-926&quot;,&quot;abstract&quot;:&quot;We are host to an assembly of microorganisms that vary in structure and function along the length of the gut and from the lumen to the mucosa. This ecosystem is collectively known as the gut microbiota and significant efforts have been spent during the past 2 decades to catalog and functionally describe the normal gut microbiota and how it varies during a wide spectrum of disease states. The gut microbiota is altered in several cardiometabolic diseases and recent work has established microbial signatures that may advance disease. However, most research has focused on identifying associations between the gut microbiota and human diseases states and to investigate causality and potential mechanisms using cells and animals. Since the gut microbiota functions on the intersection between diet and host metabolism, and can contribute to inflammation, several microbially produced metabolites and molecules may modulate cardiometabolic diseases. Here we discuss how the gut bacterial composition is altered in, and can contribute to, cardiometabolic disease, as well as how the gut bacteria can be targeted to treat and prevent metabolic diseases.&quot;,&quot;publisher&quot;:&quot;Endocrine Society&quot;,&quot;issue&quot;:&quot;5&quot;,&quot;volume&quot;:&quot;43&quot;,&quot;container-title-short&quot;:&quot;Endocr Rev&quot;},&quot;isTemporary&quot;:false}],&quot;citationTag&quot;:&quot;MENDELEY_CITATION_v3_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&quot;},{&quot;citationID&quot;:&quot;MENDELEY_CITATION_19600002-0d02-48eb-aabf-b1fc89391b8f&quot;,&quot;properties&quot;:{&quot;noteIndex&quot;:0},&quot;isEdited&quot;:false,&quot;manualOverride&quot;:{&quot;isManuallyOverridden&quot;:false,&quot;citeprocText&quot;:&quot;(Spivak et al., 2022)&quot;,&quot;manualOverrideText&quot;:&quot;&quot;},&quot;citationItems&quot;:[{&quot;id&quot;:&quot;9be40916-203a-314d-bef7-03322589df23&quot;,&quot;itemData&quot;:{&quot;type&quot;:&quot;article-journal&quot;,&quot;id&quot;:&quot;9be40916-203a-314d-bef7-03322589df23&quot;,&quot;title&quot;:&quot;Local and systemic effects of microbiome‐derived metabolites&quot;,&quot;author&quot;:[{&quot;family&quot;:&quot;Spivak&quot;,&quot;given&quot;:&quot;Igor&quot;,&quot;parse-names&quot;:false,&quot;dropping-particle&quot;:&quot;&quot;,&quot;non-dropping-particle&quot;:&quot;&quot;},{&quot;family&quot;:&quot;Fluhr&quot;,&quot;given&quot;:&quot;Leviel&quot;,&quot;parse-names&quot;:false,&quot;dropping-particle&quot;:&quot;&quot;,&quot;non-dropping-particle&quot;:&quot;&quot;},{&quot;family&quot;:&quot;Elinav&quot;,&quot;given&quot;:&quot;Eran&quot;,&quot;parse-names&quot;:false,&quot;dropping-particle&quot;:&quot;&quot;,&quot;non-dropping-particle&quot;:&quot;&quot;}],&quot;container-title&quot;:&quot;EMBO reports&quot;,&quot;DOI&quot;:&quot;10.15252/embr.202255664&quot;,&quot;ISSN&quot;:&quot;1469-221X&quot;,&quot;issued&quot;:{&quot;date-parts&quot;:[[2022,10,6]]},&quot;abstract&quot;:&quot;Commensal microbes form distinct ecosystems within their mam-malian hosts, collectively termed microbiomes. These indigenous microbial communities broadly expand the genomic and functional repertoire of their host and contribute to the formation of a \&quot;meta-organism.\&quot; Importantly, microbiomes exert numerous biochemical reactions synthesizing or modifying multiple bioactive small molecules termed metabolites, which impact their host's physiology in a variety of contexts. Identifying and understanding molecular mechanisms of metabolite-host interactions, and how their disrupted signaling can contribute to diseases, may enable their therapeutic application, a modality termed \&quot;postbiotic\&quot; therapy. In this review, we highlight key examples of effects of bioac-tive microbe-associated metabolites on local, systemic, and immune environments, and discuss how these may impact mam-malian physiology and associated disorders. We outline the challenges and perspectives in understanding the potential activity and function of this plethora of microbially associated small molecules as well as possibilities to harness them toward the promotion of personalized precision therapeutic interventions.&quot;,&quot;publisher&quot;:&quot;EMBO&quot;,&quot;issue&quot;:&quot;10&quot;,&quot;volume&quot;:&quot;23&quot;,&quot;container-title-short&quot;:&quot;EMBO Rep&quot;},&quot;isTemporary&quot;:false}],&quot;citationTag&quot;:&quot;MENDELEY_CITATION_v3_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&quot;},{&quot;citationID&quot;:&quot;MENDELEY_CITATION_ff16b34c-7b12-45ce-a405-fc195f9f53d8&quot;,&quot;properties&quot;:{&quot;noteIndex&quot;:0},&quot;isEdited&quot;:false,&quot;manualOverride&quot;:{&quot;isManuallyOverridden&quot;:false,&quot;citeprocText&quot;:&quot;(FAO, 2023c; FDA, 2022a; Garcia-Vello et al., 2022; Merten et al., 2020; The White House, 2016)&quot;,&quot;manualOverrideText&quot;:&quot;&quot;},&quot;citationItems&quot;:[{&quot;id&quot;:&quot;c1c1a9a9-6fa1-3fce-8b1e-3233e56c5ab0&quot;,&quot;itemData&quot;:{&quot;type&quot;:&quot;webpage&quot;,&quot;id&quot;:&quot;c1c1a9a9-6fa1-3fce-8b1e-3233e56c5ab0&quot;,&quot;title&quot;:&quot;Announcing the National Microbiome Initiative&quot;,&quot;author&quot;:[{&quot;family&quot;:&quot;The White House&quot;,&quot;given&quot;:&quot;&quot;,&quot;parse-names&quot;:false,&quot;dropping-particle&quot;:&quot;&quot;,&quot;non-dropping-particle&quot;:&quot;&quot;}],&quot;container-title&quot;:&quot;https://obamawhitehouse.archives.gov/the-press-office/2016/05/12/fact-sheet-announcing-national-microbiome-initiative&quot;,&quot;issued&quot;:{&quot;date-parts&quot;:[[2016]]},&quot;container-title-short&quot;:&quot;&quot;},&quot;isTemporary&quot;:false},{&quot;id&quot;:&quot;65786c63-5710-309b-900b-27f243b661e9&quot;,&quot;itemData&quot;:{&quot;type&quot;:&quot;article-journal&quot;,&quot;id&quot;:&quot;65786c63-5710-309b-900b-27f243b661e9&quot;,&quot;title&quot;:&quot;Editorial: Exploring the need to include microbiomes into EFSA's scientific assessments&quot;,&quot;author&quot;:[{&quot;family&quot;:&quot;Merten&quot;,&quot;given&quot;:&quot;Caroline&quot;,&quot;parse-names&quot;:false,&quot;dropping-particle&quot;:&quot;&quot;,&quot;non-dropping-particle&quot;:&quot;&quot;},{&quot;family&quot;:&quot;Schoonjans&quot;,&quot;given&quot;:&quot;Reinhilde&quot;,&quot;parse-names&quot;:false,&quot;dropping-particle&quot;:&quot;&quot;,&quot;non-dropping-particle&quot;:&quot;&quot;},{&quot;family&quot;:&quot;Gioia&quot;,&quot;given&quot;:&quot;Diana&quot;,&quot;parse-names&quot;:false,&quot;dropping-particle&quot;:&quot;&quot;,&quot;non-dropping-particle&quot;:&quot;Di&quot;},{&quot;family&quot;:&quot;Peláez&quot;,&quot;given&quot;:&quot;Carmen&quot;,&quot;parse-names&quot;:false,&quot;dropping-particle&quot;:&quot;&quot;,&quot;non-dropping-particle&quot;:&quot;&quot;},{&quot;family&quot;:&quot;Sanz&quot;,&quot;given&quot;:&quot;Yolanda&quot;,&quot;parse-names&quot;:false,&quot;dropping-particle&quot;:&quot;&quot;,&quot;non-dropping-particle&quot;:&quot;&quot;},{&quot;family&quot;:&quot;Maurici&quot;,&quot;given&quot;:&quot;Daniela&quot;,&quot;parse-names&quot;:false,&quot;dropping-particle&quot;:&quot;&quot;,&quot;non-dropping-particle&quot;:&quot;&quot;},{&quot;family&quot;:&quot;Robinson&quot;,&quot;given&quot;:&quot;Tobin&quot;,&quot;parse-names&quot;:false,&quot;dropping-particle&quot;:&quot;&quot;,&quot;non-dropping-particle&quot;:&quot;&quot;}],&quot;container-title&quot;:&quot;EFSA Journal&quot;,&quot;DOI&quot;:&quot;10.2903/j.efsa.2020.e18061&quot;,&quot;ISSN&quot;:&quot;18314732&quot;,&quot;issued&quot;:{&quot;date-parts&quot;:[[2020,6,1]]},&quot;abstract&quot;:&quot;The communities of microorganisms and their genomes in a defined environment are collectively referred to as microbiomes (Marchesi and Ravel, 2015). They include representatives from the Bacteria, Archaea, lower and higher Eukarya, and viruses, and are found in most environments such as soils, aquatic habitats, surfaces and specific lumen of plants, animals and humans. According to ongoing studies, microbiome structures and dynamics across the food system can have both direct and indirect effects on human and animal health, in addition to their impact on food quality, safety and sustainability (CNBBSV concept paper, 2019). Moreover, recent research projects have offered new insights into the associations between microbiomes and a wide range of human diseases as well as their possible impact in modulating the exposure to environmental chemicals. As one of the core tasks of EFSA is to assess risks to human and animal health and/or the environment from substances linked to food and feed production, the increasing understanding of the role of microbiomes in health calls for a prospective mapping of their roles into regulatory scientific assessment processes with a view to understanding their potential health impact.&quot;,&quot;publisher&quot;:&quot;Wiley-Blackwell Publishing Ltd&quot;,&quot;issue&quot;:&quot;6&quot;,&quot;volume&quot;:&quot;18&quot;,&quot;container-title-short&quot;:&quot;&quot;},&quot;isTemporary&quot;:false},{&quot;id&quot;:&quot;2f24d0c4-355c-382b-a660-0a3e66f5e439&quot;,&quot;itemData&quot;:{&quot;type&quot;:&quot;article-journal&quot;,&quot;id&quot;:&quot;2f24d0c4-355c-382b-a660-0a3e66f5e439&quot;,&quot;title&quot;:&quot;Preparing for future challenges in risk assessment in the European Union&quot;,&quot;author&quot;:[{&quot;family&quot;:&quot;Garcia-Vello&quot;,&quot;given&quot;:&quot;Pilar&quot;,&quot;parse-names&quot;:false,&quot;dropping-particle&quot;:&quot;&quot;,&quot;non-dropping-particle&quot;:&quot;&quot;},{&quot;family&quot;:&quot;Aiello&quot;,&quot;given&quot;:&quot;Kiara&quot;,&quot;parse-names&quot;:false,&quot;dropping-particle&quot;:&quot;&quot;,&quot;non-dropping-particle&quot;:&quot;&quot;},{&quot;family&quot;:&quot;Smith&quot;,&quot;given&quot;:&quot;Nicola M.&quot;,&quot;parse-names&quot;:false,&quot;dropping-particle&quot;:&quot;&quot;,&quot;non-dropping-particle&quot;:&quot;&quot;},{&quot;family&quot;:&quot;Fabrega&quot;,&quot;given&quot;:&quot;Julia&quot;,&quot;parse-names&quot;:false,&quot;dropping-particle&quot;:&quot;&quot;,&quot;non-dropping-particle&quot;:&quot;&quot;},{&quot;family&quot;:&quot;Paraskevopoulos&quot;,&quot;given&quot;:&quot;Konstantinos&quot;,&quot;parse-names&quot;:false,&quot;dropping-particle&quot;:&quot;&quot;,&quot;non-dropping-particle&quot;:&quot;&quot;},{&quot;family&quot;:&quot;Hugas&quot;,&quot;given&quot;:&quot;Marta&quot;,&quot;parse-names&quot;:false,&quot;dropping-particle&quot;:&quot;&quot;,&quot;non-dropping-particle&quot;:&quot;&quot;},{&quot;family&quot;:&quot;Heppner&quot;,&quot;given&quot;:&quot;Claudia&quot;,&quot;parse-names&quot;:false,&quot;dropping-particle&quot;:&quot;&quot;,&quot;non-dropping-particle&quot;:&quot;&quot;}],&quot;container-title&quot;:&quot;Trends in Biotechnology&quot;,&quot;DOI&quot;:&quot;10.1016/j.tibtech.2022.07.004&quot;,&quot;ISSN&quot;:&quot;18793096&quot;,&quot;PMID&quot;:&quot;35918218&quot;,&quot;issued&quot;:{&quot;date-parts&quot;:[[2022,10,1]]},&quot;page&quot;:&quot;1137-1140&quot;,&quot;abstract&quot;:&quot;In light of the new EU policy targets (e.g., Farm to Fork strategy) and the revised legal framework (Transparency Regulation), the European Food Safety Authority (EFSA) needs to invest further in preparedness in regulatory and communication science for food safety. To achieve this, EFSA has established a process of advancing selected scientific themes to anticipate future challenges.&quot;,&quot;publisher&quot;:&quot;Elsevier Ltd&quot;,&quot;issue&quot;:&quot;10&quot;,&quot;volume&quot;:&quot;40&quot;,&quot;container-title-short&quot;:&quot;Trends Biotechnol&quot;},&quot;isTemporary&quot;:false},{&quot;id&quot;:&quot;1945830b-a9a4-32f1-98b7-d165ad201519&quot;,&quot;itemData&quot;:{&quot;type&quot;:&quot;article-journal&quot;,&quot;id&quot;:&quot;1945830b-a9a4-32f1-98b7-d165ad201519&quot;,&quot;title&quot;:&quot;The impact of veterinary drug residues on the gut microbiome and human health&quot;,&quot;author&quot;:[{&quot;family&quot;:&quot;FAO&quot;,&quot;given&quot;:&quot;&quot;,&quot;parse-names&quot;:false,&quot;dropping-particle&quot;:&quot;&quot;,&quot;non-dropping-particle&quot;:&quot;&quot;}],&quot;container-title&quot;:&quot;Food Safety and Quality Series&quot;,&quot;DOI&quot;:&quot;10.4060/cc5301en&quot;,&quot;issued&quot;:{&quot;date-parts&quot;:[[2023,5,5]]},&quot;publisher&quot;:&quot;FAO&quot;,&quot;volume&quot;:&quot;20&quot;,&quot;container-title-short&quot;:&quot;&quot;},&quot;isTemporary&quot;:false},{&quot;id&quot;:&quot;6f8a0074-43e7-3c59-bd70-40e87c5eb12b&quot;,&quot;itemData&quot;:{&quot;type&quot;:&quot;article-journal&quot;,&quot;id&quot;:&quot;6f8a0074-43e7-3c59-bd70-40e87c5eb12b&quot;,&quot;title&quot;:&quot;Advancing Regulatory Science at FDA: Focus Areas of Regulatory Science (FARS)&quot;,&quot;author&quot;:[{&quot;family&quot;:&quot;FDA&quot;,&quot;given&quot;:&quot;&quot;,&quot;parse-names&quot;:false,&quot;dropping-particle&quot;:&quot;&quot;,&quot;non-dropping-particle&quot;:&quot;&quot;}],&quot;issued&quot;:{&quot;date-parts&quot;:[[2022]]},&quot;container-title-short&quot;:&quot;&quot;},&quot;isTemporary&quot;:false}],&quot;citationTag&quot;:&quot;MENDELEY_CITATION_v3_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&quot;},{&quot;citationID&quot;:&quot;MENDELEY_CITATION_b1ad04fc-1799-41e1-bf7f-f53fa666d542&quot;,&quot;properties&quot;:{&quot;noteIndex&quot;:0},&quot;isEdited&quot;:false,&quot;manualOverride&quot;:{&quot;isManuallyOverridden&quot;:false,&quot;citeprocText&quot;:&quot;(De Palma et al., 2022)&quot;,&quot;manualOverrideText&quot;:&quot;&quot;},&quot;citationItems&quot;:[{&quot;id&quot;:&quot;57d875c2-2cec-3407-a0b4-38ff752edcfd&quot;,&quot;itemData&quot;:{&quot;type&quot;:&quot;article-journal&quot;,&quot;id&quot;:&quot;57d875c2-2cec-3407-a0b4-38ff752edcfd&quot;,&quot;title&quot;:&quot;Histamine production by the gut microbiota induces visceral hyperalgesia through histamine 4 receptor signaling in mice&quot;,&quot;author&quot;:[{&quot;family&quot;:&quot;Palma&quot;,&quot;given&quot;:&quot;Giada&quot;,&quot;parse-names&quot;:false,&quot;dropping-particle&quot;:&quot;&quot;,&quot;non-dropping-particle&quot;:&quot;De&quot;},{&quot;family&quot;:&quot;Shimbori&quot;,&quot;given&quot;:&quot;Chiko&quot;,&quot;parse-names&quot;:false,&quot;dropping-particle&quot;:&quot;&quot;,&quot;non-dropping-particle&quot;:&quot;&quot;},{&quot;family&quot;:&quot;Reed&quot;,&quot;given&quot;:&quot;David E&quot;,&quot;parse-names&quot;:false,&quot;dropping-particle&quot;:&quot;&quot;,&quot;non-dropping-particle&quot;:&quot;&quot;},{&quot;family&quot;:&quot;Yu&quot;,&quot;given&quot;:&quot;Yang&quot;,&quot;parse-names&quot;:false,&quot;dropping-particle&quot;:&quot;&quot;,&quot;non-dropping-particle&quot;:&quot;&quot;},{&quot;family&quot;:&quot;Rabbia&quot;,&quot;given&quot;:&quot;Virginia&quot;,&quot;parse-names&quot;:false,&quot;dropping-particle&quot;:&quot;&quot;,&quot;non-dropping-particle&quot;:&quot;&quot;},{&quot;family&quot;:&quot;Lu&quot;,&quot;given&quot;:&quot;Jun&quot;,&quot;parse-names&quot;:false,&quot;dropping-particle&quot;:&quot;&quot;,&quot;non-dropping-particle&quot;:&quot;&quot;},{&quot;family&quot;:&quot;Jimenez-Vargas&quot;,&quot;given&quot;:&quot;Nestor&quot;,&quot;parse-names&quot;:false,&quot;dropping-particle&quot;:&quot;&quot;,&quot;non-dropping-particle&quot;:&quot;&quot;},{&quot;family&quot;:&quot;Sessenwein&quot;,&quot;given&quot;:&quot;Jessica&quot;,&quot;parse-names&quot;:false,&quot;dropping-particle&quot;:&quot;&quot;,&quot;non-dropping-particle&quot;:&quot;&quot;},{&quot;family&quot;:&quot;Lopez-Lopez&quot;,&quot;given&quot;:&quot;Cintya&quot;,&quot;parse-names&quot;:false,&quot;dropping-particle&quot;:&quot;&quot;,&quot;non-dropping-particle&quot;:&quot;&quot;},{&quot;family&quot;:&quot;Pigrau&quot;,&quot;given&quot;:&quot;Marc&quot;,&quot;parse-names&quot;:false,&quot;dropping-particle&quot;:&quot;&quot;,&quot;non-dropping-particle&quot;:&quot;&quot;},{&quot;family&quot;:&quot;Jaramillo-Polanco&quot;,&quot;given&quot;:&quot;Josue&quot;,&quot;parse-names&quot;:false,&quot;dropping-particle&quot;:&quot;&quot;,&quot;non-dropping-particle&quot;:&quot;&quot;},{&quot;family&quot;:&quot;Zhang&quot;,&quot;given&quot;:&quot;Yong&quot;,&quot;parse-names&quot;:false,&quot;dropping-particle&quot;:&quot;&quot;,&quot;non-dropping-particle&quot;:&quot;&quot;},{&quot;family&quot;:&quot;Baerg&quot;,&quot;given&quot;:&quot;Lauren&quot;,&quot;parse-names&quot;:false,&quot;dropping-particle&quot;:&quot;&quot;,&quot;non-dropping-particle&quot;:&quot;&quot;},{&quot;family&quot;:&quot;Manzar&quot;,&quot;given&quot;:&quot;Ahmad&quot;,&quot;parse-names&quot;:false,&quot;dropping-particle&quot;:&quot;&quot;,&quot;non-dropping-particle&quot;:&quot;&quot;},{&quot;family&quot;:&quot;Pujo&quot;,&quot;given&quot;:&quot;Julien&quot;,&quot;parse-names&quot;:false,&quot;dropping-particle&quot;:&quot;&quot;,&quot;non-dropping-particle&quot;:&quot;&quot;},{&quot;family&quot;:&quot;Bai&quot;,&quot;given&quot;:&quot;Xiaopeng&quot;,&quot;parse-names&quot;:false,&quot;dropping-particle&quot;:&quot;&quot;,&quot;non-dropping-particle&quot;:&quot;&quot;},{&quot;family&quot;:&quot;Ines Pinto-Sanchez&quot;,&quot;given&quot;:&quot;Maria&quot;,&quot;parse-names&quot;:false,&quot;dropping-particle&quot;:&quot;&quot;,&quot;non-dropping-particle&quot;:&quot;&quot;},{&quot;family&quot;:&quot;Caminero&quot;,&quot;given&quot;:&quot;Alberto&quot;,&quot;parse-names&quot;:false,&quot;dropping-particle&quot;:&quot;&quot;,&quot;non-dropping-particle&quot;:&quot;&quot;},{&quot;family&quot;:&quot;Madsen&quot;,&quot;given&quot;:&quot;Karen&quot;,&quot;parse-names&quot;:false,&quot;dropping-particle&quot;:&quot;&quot;,&quot;non-dropping-particle&quot;:&quot;&quot;},{&quot;family&quot;:&quot;Surette&quot;,&quot;given&quot;:&quot;Michael G&quot;,&quot;parse-names&quot;:false,&quot;dropping-particle&quot;:&quot;&quot;,&quot;non-dropping-particle&quot;:&quot;&quot;},{&quot;family&quot;:&quot;Beyak&quot;,&quot;given&quot;:&quot;Michael&quot;,&quot;parse-names&quot;:false,&quot;dropping-particle&quot;:&quot;&quot;,&quot;non-dropping-particle&quot;:&quot;&quot;},{&quot;family&quot;:&quot;Lomax&quot;,&quot;given&quot;:&quot;Alan E&quot;,&quot;parse-names&quot;:false,&quot;dropping-particle&quot;:&quot;&quot;,&quot;non-dropping-particle&quot;:&quot;&quot;},{&quot;family&quot;:&quot;Verdu&quot;,&quot;given&quot;:&quot;Elena F&quot;,&quot;parse-names&quot;:false,&quot;dropping-particle&quot;:&quot;&quot;,&quot;non-dropping-particle&quot;:&quot;&quot;},{&quot;family&quot;:&quot;Collins&quot;,&quot;given&quot;:&quot;Stephen M&quot;,&quot;parse-names&quot;:false,&quot;dropping-particle&quot;:&quot;&quot;,&quot;non-dropping-particle&quot;:&quot;&quot;},{&quot;family&quot;:&quot;Vanner&quot;,&quot;given&quot;:&quot;Stephen J&quot;,&quot;parse-names&quot;:false,&quot;dropping-particle&quot;:&quot;&quot;,&quot;non-dropping-particle&quot;:&quot;&quot;},{&quot;family&quot;:&quot;Bercik&quot;,&quot;given&quot;:&quot;Premysl&quot;,&quot;parse-names&quot;:false,&quot;dropping-particle&quot;:&quot;&quot;,&quot;non-dropping-particle&quot;:&quot;&quot;}],&quot;container-title&quot;:&quot;Science Translational Medicine&quot;,&quot;URL&quot;:&quot;https://www.science.org&quot;,&quot;issued&quot;:{&quot;date-parts&quot;:[[2022]]},&quot;abstract&quot;:&quot;The gut microbiota has been implicated in chronic pain disorders, including irritable bowel syndrome (IBS), yet specific pathophysiological mechanisms remain unclear. We showed that decreasing intake of fermentable carbohydrates improved abdominal pain in patients with IBS, and this was accompanied by changes in the gut microbiota and decreased urinary histamine concentrations. Here, we used germ-free mice colonized with fecal microbiota from patients with IBS to investigate the role of gut bacteria and the neuroactive mediator histamine in visceral hypersensitivity. Germ-free mice colonized with the fecal microbiota of patients with IBS who had high but not low urinary histamine developed visceral hyperalgesia and mast cell activation. When these mice were fed a diet with reduced fermentable carbohydrates, the animals showed a decrease in viscer-al hypersensitivity and mast cell accumulation in the colon. We observed that the fecal microbiota from patients with IBS with high but not low urinary histamine produced large amounts of histamine in vitro. We identified Klebsiella aerogenes, carrying a histidine decarboxylase gene variant, as a major producer of this histamine. This bacterial strain was highly abundant in the fecal microbiota of three independent cohorts of patients with IBS compared with healthy individuals. Pharmacological blockade of the histamine 4 receptor in vivo inhibited visceral hypersensitivity and decreased mast cell accumulation in the colon of germ-free mice colonized with the high histamine-producing IBS fecal microbiota. These results suggest that therapeutic strategies directed against bacterial histamine could help treat visceral hyperalgesia in a subset of patients with IBS with chronic abdominal pain.&quot;,&quot;issue&quot;:&quot;eabj1895&quot;,&quot;volume&quot;:&quot;14&quot;},&quot;isTemporary&quot;:false}],&quot;citationTag&quot;:&quot;MENDELEY_CITATION_v3_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&quot;},{&quot;citationID&quot;:&quot;MENDELEY_CITATION_3e03fe0c-4534-4455-a48d-05fa9435b302&quot;,&quot;properties&quot;:{&quot;noteIndex&quot;:0},&quot;isEdited&quot;:false,&quot;manualOverride&quot;:{&quot;isManuallyOverridden&quot;:false,&quot;citeprocText&quot;:&quot;(Gentile &amp;#38; Weir, 2018; Menni et al., 2019)&quot;,&quot;manualOverrideText&quot;:&quot;&quot;},&quot;citationItems&quot;:[{&quot;id&quot;:&quot;4c35e2bf-39aa-33e2-8d05-117a0ea2f5d9&quot;,&quot;itemData&quot;:{&quot;type&quot;:&quot;article-journal&quot;,&quot;id&quot;:&quot;4c35e2bf-39aa-33e2-8d05-117a0ea2f5d9&quot;,&quot;title&quot;:&quot;The gut microbiota at the intersection of diet and human health&quot;,&quot;author&quot;:[{&quot;family&quot;:&quot;Gentile&quot;,&quot;given&quot;:&quot;Christopher L&quot;,&quot;parse-names&quot;:false,&quot;dropping-particle&quot;:&quot;&quot;,&quot;non-dropping-particle&quot;:&quot;&quot;},{&quot;family&quot;:&quot;Weir&quot;,&quot;given&quot;:&quot;Tiffany L&quot;,&quot;parse-names&quot;:false,&quot;dropping-particle&quot;:&quot;&quot;,&quot;non-dropping-particle&quot;:&quot;&quot;}],&quot;container-title&quot;:&quot;Science&quot;,&quot;URL&quot;:&quot;https://www.science.org&quot;,&quot;issued&quot;:{&quot;date-parts&quot;:[[2018]]},&quot;page&quot;:&quot;776-780&quot;,&quot;abstract&quot;:&quot;Diet affects multiple facets of human health and is inextricably linked to chronic metabolic conditions such as obesity, type 2 diabetes, and cardiovascular disease. Dietary nutrients are essential not only for human health but also for the health and survival of the trillions of microbes that reside within the human intestines. Diet is a key component of the relationship between humans and their microbial residents; gut microbes use ingested nutrients for fundamental biological processes, and the metabolic outputs of those processes may have important impacts on human physiology. Studies in humans and animal models are beginning to unravel the underpinnings of this relationship, and increasing evidence suggests that it may underlie some of the broader effects of diet on human health and disease.&quot;,&quot;issue&quot;:&quot;6416&quot;,&quot;volume&quot;:&quot;362&quot;,&quot;container-title-short&quot;:&quot;Science (1979)&quot;},&quot;isTemporary&quot;:false},{&quot;id&quot;:&quot;197101cd-4f1c-38b4-8a65-23f3576b07b0&quot;,&quot;itemData&quot;:{&quot;type&quot;:&quot;article-journal&quot;,&quot;id&quot;:&quot;197101cd-4f1c-38b4-8a65-23f3576b07b0&quot;,&quot;title&quot;:&quot;Circulating levels of the anti-oxidant indoleproprionic acid are associated with higher gut microbiome diversity&quot;,&quot;author&quot;:[{&quot;family&quot;:&quot;Menni&quot;,&quot;given&quot;:&quot;Cristina&quot;,&quot;parse-names&quot;:false,&quot;dropping-particle&quot;:&quot;&quot;,&quot;non-dropping-particle&quot;:&quot;&quot;},{&quot;family&quot;:&quot;Hernandez&quot;,&quot;given&quot;:&quot;Marisa Matey&quot;,&quot;parse-names&quot;:false,&quot;dropping-particle&quot;:&quot;&quot;,&quot;non-dropping-particle&quot;:&quot;&quot;},{&quot;family&quot;:&quot;Vital&quot;,&quot;given&quot;:&quot;Marius&quot;,&quot;parse-names&quot;:false,&quot;dropping-particle&quot;:&quot;&quot;,&quot;non-dropping-particle&quot;:&quot;&quot;},{&quot;family&quot;:&quot;Mohney&quot;,&quot;given&quot;:&quot;Robert P.&quot;,&quot;parse-names&quot;:false,&quot;dropping-particle&quot;:&quot;&quot;,&quot;non-dropping-particle&quot;:&quot;&quot;},{&quot;family&quot;:&quot;Spector&quot;,&quot;given&quot;:&quot;Tim D.&quot;,&quot;parse-names&quot;:false,&quot;dropping-particle&quot;:&quot;&quot;,&quot;non-dropping-particle&quot;:&quot;&quot;},{&quot;family&quot;:&quot;Valdes&quot;,&quot;given&quot;:&quot;Ana M.&quot;,&quot;parse-names&quot;:false,&quot;dropping-particle&quot;:&quot;&quot;,&quot;non-dropping-particle&quot;:&quot;&quot;}],&quot;container-title&quot;:&quot;Gut Microbes&quot;,&quot;DOI&quot;:&quot;10.1080/19490976.2019.1586038&quot;,&quot;ISSN&quot;:&quot;19490984&quot;,&quot;PMID&quot;:&quot;31030641&quot;,&quot;issued&quot;:{&quot;date-parts&quot;:[[2019,11,2]]},&quot;page&quot;:&quot;688-695&quot;,&quot;abstract&quot;:&quot;The gut microbiome has recently emerged as an important regulator of insulin resistance and abdominal obesity. The tryptophan metabolite generated by the gut microbiome, indoleproprionic acid (IPA) has been shown to predict the onset of type 2 diabetes. IPA is a metabolite produced by gut microbes from dietary tryptophan that exhibits a high degree of inter-individual variation. The microbiome composition parameters that are associated with circulating levels of this potent anti-oxidant have however not been investigated to date in human populations. In 1018 middle-aged women from the TwinsUK cohort, we assessed the relationship between serum IPA levels and gut microbiome composition targeting the 16S rRNA gene. Microbiome alpha-diversity was positively correlated with serum indoleproprionic acid levels (Shannon Diversity: Beta[95%CI] = 0.19[0.13;0.25], P = 6.41 × 10−10) after adjustment for covariates. Sixteen taxa and 12 operational taxonomic units (OTUs) associated with IPA serum levels. Among these are positive correlations with the butyrate-producing Faecalibacterium prausnitzii, the class Mollicutes and the order RF39 of the Tenericutes, and Coprococcus Negative correlations instead were observed with Eubacterium dolichum previously shown to correlate with visceral fat mass and several genera in the Lachnospiraceae family such as Blautia and Ruminococcus previously shown to correlate with obesity. Microbiome composition parameters explained ~20% of the variation in circulating levels of IPA, whereas nutritional and host genetic parameters explained only ~4%. Our data confirm an association between IPA circulating levels and metabolic syndrome parameters and indicate that gut microbiome composition influences IPA levels.&quot;,&quot;publisher&quot;:&quot;Taylor and Francis Inc.&quot;,&quot;issue&quot;:&quot;6&quot;,&quot;volume&quot;:&quot;10&quot;,&quot;container-title-short&quot;:&quot;Gut Microbes&quot;},&quot;isTemporary&quot;:false}],&quot;citationTag&quot;:&quot;MENDELEY_CITATION_v3_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&quot;},{&quot;citationID&quot;:&quot;MENDELEY_CITATION_470a9d23-f703-4beb-bd90-08f9b50096c4&quot;,&quot;properties&quot;:{&quot;noteIndex&quot;:0},&quot;isEdited&quot;:false,&quot;manualOverride&quot;:{&quot;isManuallyOverridden&quot;:false,&quot;citeprocText&quot;:&quot;(Needham et al., 2022)&quot;,&quot;manualOverrideText&quot;:&quot;&quot;},&quot;citationItems&quot;:[{&quot;id&quot;:&quot;45408f71-7c5d-3290-a22e-7990e2aeddb4&quot;,&quot;itemData&quot;:{&quot;type&quot;:&quot;article-journal&quot;,&quot;id&quot;:&quot;45408f71-7c5d-3290-a22e-7990e2aeddb4&quot;,&quot;title&quot;:&quot;A gut-derived metabolite alters brain activity and anxiety behaviour in mice&quot;,&quot;author&quot;:[{&quot;family&quot;:&quot;Needham&quot;,&quot;given&quot;:&quot;Brittany D.&quot;,&quot;parse-names&quot;:false,&quot;dropping-particle&quot;:&quot;&quot;,&quot;non-dropping-particle&quot;:&quot;&quot;},{&quot;family&quot;:&quot;Funabashi&quot;,&quot;given&quot;:&quot;Masanori&quot;,&quot;parse-names&quot;:false,&quot;dropping-particle&quot;:&quot;&quot;,&quot;non-dropping-particle&quot;:&quot;&quot;},{&quot;family&quot;:&quot;Adame&quot;,&quot;given&quot;:&quot;Mark D.&quot;,&quot;parse-names&quot;:false,&quot;dropping-particle&quot;:&quot;&quot;,&quot;non-dropping-particle&quot;:&quot;&quot;},{&quot;family&quot;:&quot;Wang&quot;,&quot;given&quot;:&quot;Zhuo&quot;,&quot;parse-names&quot;:false,&quot;dropping-particle&quot;:&quot;&quot;,&quot;non-dropping-particle&quot;:&quot;&quot;},{&quot;family&quot;:&quot;Boktor&quot;,&quot;given&quot;:&quot;Joseph C.&quot;,&quot;parse-names&quot;:false,&quot;dropping-particle&quot;:&quot;&quot;,&quot;non-dropping-particle&quot;:&quot;&quot;},{&quot;family&quot;:&quot;Haney&quot;,&quot;given&quot;:&quot;Jillian&quot;,&quot;parse-names&quot;:false,&quot;dropping-particle&quot;:&quot;&quot;,&quot;non-dropping-particle&quot;:&quot;&quot;},{&quot;family&quot;:&quot;Wu&quot;,&quot;given&quot;:&quot;Wei Li&quot;,&quot;parse-names&quot;:false,&quot;dropping-particle&quot;:&quot;&quot;,&quot;non-dropping-particle&quot;:&quot;&quot;},{&quot;family&quot;:&quot;Rabut&quot;,&quot;given&quot;:&quot;Claire&quot;,&quot;parse-names&quot;:false,&quot;dropping-particle&quot;:&quot;&quot;,&quot;non-dropping-particle&quot;:&quot;&quot;},{&quot;family&quot;:&quot;Ladinsky&quot;,&quot;given&quot;:&quot;Mark S.&quot;,&quot;parse-names&quot;:false,&quot;dropping-particle&quot;:&quot;&quot;,&quot;non-dropping-particle&quot;:&quot;&quot;},{&quot;family&quot;:&quot;Hwang&quot;,&quot;given&quot;:&quot;Son Jong&quot;,&quot;parse-names&quot;:false,&quot;dropping-particle&quot;:&quot;&quot;,&quot;non-dropping-particle&quot;:&quot;&quot;},{&quot;family&quot;:&quot;Guo&quot;,&quot;given&quot;:&quot;Yumei&quot;,&quot;parse-names&quot;:false,&quot;dropping-particle&quot;:&quot;&quot;,&quot;non-dropping-particle&quot;:&quot;&quot;},{&quot;family&quot;:&quot;Zhu&quot;,&quot;given&quot;:&quot;Qiyun&quot;,&quot;parse-names&quot;:false,&quot;dropping-particle&quot;:&quot;&quot;,&quot;non-dropping-particle&quot;:&quot;&quot;},{&quot;family&quot;:&quot;Griffiths&quot;,&quot;given&quot;:&quot;Jessica A.&quot;,&quot;parse-names&quot;:false,&quot;dropping-particle&quot;:&quot;&quot;,&quot;non-dropping-particle&quot;:&quot;&quot;},{&quot;family&quot;:&quot;Knight&quot;,&quot;given&quot;:&quot;Rob&quot;,&quot;parse-names&quot;:false,&quot;dropping-particle&quot;:&quot;&quot;,&quot;non-dropping-particle&quot;:&quot;&quot;},{&quot;family&quot;:&quot;Bjorkman&quot;,&quot;given&quot;:&quot;Pamela J.&quot;,&quot;parse-names&quot;:false,&quot;dropping-particle&quot;:&quot;&quot;,&quot;non-dropping-particle&quot;:&quot;&quot;},{&quot;family&quot;:&quot;Shapiro&quot;,&quot;given&quot;:&quot;Mikhail G.&quot;,&quot;parse-names&quot;:false,&quot;dropping-particle&quot;:&quot;&quot;,&quot;non-dropping-particle&quot;:&quot;&quot;},{&quot;family&quot;:&quot;Geschwind&quot;,&quot;given&quot;:&quot;Daniel H.&quot;,&quot;parse-names&quot;:false,&quot;dropping-particle&quot;:&quot;&quot;,&quot;non-dropping-particle&quot;:&quot;&quot;},{&quot;family&quot;:&quot;Holschneider&quot;,&quot;given&quot;:&quot;Daniel P.&quot;,&quot;parse-names&quot;:false,&quot;dropping-particle&quot;:&quot;&quot;,&quot;non-dropping-particle&quot;:&quot;&quot;},{&quot;family&quot;:&quot;Fischbach&quot;,&quot;given&quot;:&quot;Michael A.&quot;,&quot;parse-names&quot;:false,&quot;dropping-particle&quot;:&quot;&quot;,&quot;non-dropping-particle&quot;:&quot;&quot;},{&quot;family&quot;:&quot;Mazmanian&quot;,&quot;given&quot;:&quot;Sarkis K.&quot;,&quot;parse-names&quot;:false,&quot;dropping-particle&quot;:&quot;&quot;,&quot;non-dropping-particle&quot;:&quot;&quot;}],&quot;container-title&quot;:&quot;Nature&quot;,&quot;DOI&quot;:&quot;10.1038/s41586-022-04396-8&quot;,&quot;ISSN&quot;:&quot;14764687&quot;,&quot;PMID&quot;:&quot;35165440&quot;,&quot;issued&quot;:{&quot;date-parts&quot;:[[2022,2,24]]},&quot;page&quot;:&quot;647-653&quot;,&quot;abstract&quot;:&quot;Integration of sensory and molecular inputs from the environment shapes animal behaviour. A major site of exposure to environmental molecules is the gastrointestinal tract, in which dietary components are chemically transformed by the microbiota1 and gut-derived metabolites are disseminated to all organs, including the brain2. In mice, the gut microbiota impacts behaviour3, modulates neurotransmitter production in the gut and brain4,5, and influences brain development and myelination patterns6,7. The mechanisms that mediate the gut–brain interactions remain poorly defined, although they broadly involve humoral or neuronal connections. We previously reported that the levels of the microbial metabolite 4-ethylphenyl sulfate (4EPS) were increased in a mouse model of atypical neurodevelopment8. Here we identified biosynthetic genes from the gut microbiome that mediate the conversion of dietary tyrosine to 4-ethylphenol (4EP), and bioengineered gut bacteria to selectively produce 4EPS in mice. 4EPS entered the brain and was associated with changes in region-specific activity and functional connectivity. Gene expression signatures revealed altered oligodendrocyte function in the brain, and 4EPS impaired oligodendrocyte maturation in mice and decreased oligodendrocyte–neuron interactions in ex vivo brain cultures. Mice colonized with 4EP-producing bacteria exhibited reduced myelination of neuronal axons. Altered myelination dynamics in the brain have been associated with behavioural outcomes7,9–14. Accordingly, we observed that mice exposed to 4EPS displayed anxiety-like behaviours, and pharmacological treatments that promote oligodendrocyte differentiation prevented the behavioural effects of 4EPS. These findings reveal that a gut-derived molecule influences complex behaviours in mice through effects on oligodendrocyte function and myelin patterning in the brain.&quot;,&quot;publisher&quot;:&quot;Nature Research&quot;,&quot;issue&quot;:&quot;7898&quot;,&quot;volume&quot;:&quot;602&quot;,&quot;container-title-short&quot;:&quot;Nature&quot;},&quot;isTemporary&quot;:false}],&quot;citationTag&quot;:&quot;MENDELEY_CITATION_v3_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&quot;},{&quot;citationID&quot;:&quot;MENDELEY_CITATION_ca6b26be-0599-4df8-94b1-656d748a57b4&quot;,&quot;properties&quot;:{&quot;noteIndex&quot;:0},&quot;isEdited&quot;:false,&quot;manualOverride&quot;:{&quot;isManuallyOverridden&quot;:false,&quot;citeprocText&quot;:&quot;(Tang et al., 2013)&quot;,&quot;manualOverrideText&quot;:&quot;&quot;},&quot;citationItems&quot;:[{&quot;id&quot;:&quot;b6061278-988d-3363-ac01-393487b8b24e&quot;,&quot;itemData&quot;:{&quot;type&quot;:&quot;article-journal&quot;,&quot;id&quot;:&quot;b6061278-988d-3363-ac01-393487b8b24e&quot;,&quot;title&quot;:&quot;Intestinal Microbial Metabolism of Phosphatidylcholine and Cardiovascular Risk&quot;,&quot;author&quot;:[{&quot;family&quot;:&quot;Tang&quot;,&quot;given&quot;:&quot;W.H. Wilson&quot;,&quot;parse-names&quot;:false,&quot;dropping-particle&quot;:&quot;&quot;,&quot;non-dropping-particle&quot;:&quot;&quot;},{&quot;family&quot;:&quot;Wang&quot;,&quot;given&quot;:&quot;Zeneng&quot;,&quot;parse-names&quot;:false,&quot;dropping-particle&quot;:&quot;&quot;,&quot;non-dropping-particle&quot;:&quot;&quot;},{&quot;family&quot;:&quot;Levison&quot;,&quot;given&quot;:&quot;Bruce S.&quot;,&quot;parse-names&quot;:false,&quot;dropping-particle&quot;:&quot;&quot;,&quot;non-dropping-particle&quot;:&quot;&quot;},{&quot;family&quot;:&quot;Koeth&quot;,&quot;given&quot;:&quot;Robert A.&quot;,&quot;parse-names&quot;:false,&quot;dropping-particle&quot;:&quot;&quot;,&quot;non-dropping-particle&quot;:&quot;&quot;},{&quot;family&quot;:&quot;Britt&quot;,&quot;given&quot;:&quot;Earl B.&quot;,&quot;parse-names&quot;:false,&quot;dropping-particle&quot;:&quot;&quot;,&quot;non-dropping-particle&quot;:&quot;&quot;},{&quot;family&quot;:&quot;Fu&quot;,&quot;given&quot;:&quot;Xiaoming&quot;,&quot;parse-names&quot;:false,&quot;dropping-particle&quot;:&quot;&quot;,&quot;non-dropping-particle&quot;:&quot;&quot;},{&quot;family&quot;:&quot;Wu&quot;,&quot;given&quot;:&quot;Yuping&quot;,&quot;parse-names&quot;:false,&quot;dropping-particle&quot;:&quot;&quot;,&quot;non-dropping-particle&quot;:&quot;&quot;},{&quot;family&quot;:&quot;Hazen&quot;,&quot;given&quot;:&quot;Stanley L.&quot;,&quot;parse-names&quot;:false,&quot;dropping-particle&quot;:&quot;&quot;,&quot;non-dropping-particle&quot;:&quot;&quot;}],&quot;container-title&quot;:&quot;New England Journal of Medicine&quot;,&quot;DOI&quot;:&quot;10.1056/nejmoa1109400&quot;,&quot;ISSN&quot;:&quot;0028-4793&quot;,&quot;PMID&quot;:&quot;23614584&quot;,&quot;issued&quot;:{&quot;date-parts&quot;:[[2013,4,25]]},&quot;page&quot;:&quot;1575-1584&quot;,&quot;abstract&quot;:&quot;BACKGROUND Recent studies in animals have shown a mechanistic link between intestinal microbial metabolism of the choline moiety in dietary phosphatidylcholine (lecithin) and coronary artery disease through the production of a proatherosclerotic metabolite, trimethylamine-N-oxide (TMAO). We investigated the relationship among intestinal microbiota-dependent metabolism of dietary phosphatidylcholine, TMAO levels, and adverse cardiovascular events in humans. METHODS We quantified plasma and urinary levels of TMAO and plasma choline and betaine levels by means of liquid chromatography and online tandem mass spectrometry after a phosphatidylcholine challenge (ingestion of two hard-boiled eggs and deuterium [d9]-labeled phosphatidylcholine) in healthy participants before and after the suppression of intestinal microbiota with oral broad-spectrum antibiotics. We further examined the relationship between fasting plasma levels of TMAO and incident major adverse cardiovascular events (death, myocardial infarction, or stroke) during 3 years of follow-up in 4007 patients undergoing elective coronary angiography. RESULTS Time-dependent increases in levels of both TMAO and its d9 isotopologue, as well as other choline metabolites, were detected after the phosphatidylcholine challenge. Plasma levels of TMAO were markedly suppressed after the administration of antibiotics and then reappeared after withdrawal of antibiotics. Increased plasma levels of TMAO were associated with an increased risk of a major adverse cardiovascular event (hazard ratio for highest vs. lowest TMAO quartile, 2.54; 95% confidence interval, 1.96 to 3.28; P&lt;0.001). An elevated TMAO level predicted an increased risk of major adverse cardiovascular events after adjustment for traditional risk factors (P&lt;0.001), as well as in lower-risk subgroups. CONCLUSIONS The production of TMAO from dietary phosphatidylcholine is dependent on metabolism by the intestinal microbiota. Increased TMAO levels are associated with an increased risk of incident major adverse cardiovascular events. (Funded by the National Institutes of Health and others.).&quot;,&quot;publisher&quot;:&quot;Massachusetts Medical Society&quot;,&quot;issue&quot;:&quot;17&quot;,&quot;volume&quot;:&quot;368&quot;,&quot;container-title-short&quot;:&quot;&quot;},&quot;isTemporary&quot;:false}],&quot;citationTag&quot;:&quot;MENDELEY_CITATION_v3_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&quot;},{&quot;citationID&quot;:&quot;MENDELEY_CITATION_4513da33-e9e6-4039-a0d4-ecd26c6c531d&quot;,&quot;properties&quot;:{&quot;noteIndex&quot;:0},&quot;isEdited&quot;:false,&quot;manualOverride&quot;:{&quot;isManuallyOverridden&quot;:false,&quot;citeprocText&quot;:&quot;(Buffa et al., 2022; Martínez-del Campo et al., 2015)&quot;,&quot;manualOverrideText&quot;:&quot;&quot;},&quot;citationItems&quot;:[{&quot;id&quot;:&quot;a7b3d40b-5c50-3a57-8510-24d102192568&quot;,&quot;itemData&quot;:{&quot;type&quot;:&quot;article-journal&quot;,&quot;id&quot;:&quot;a7b3d40b-5c50-3a57-8510-24d102192568&quot;,&quot;title&quot;:&quot;Characterization and detection of a widely distributed gene cluster that predicts anaerobic choline utilization by human gut bacteria&quot;,&quot;author&quot;:[{&quot;family&quot;:&quot;Martínez-del Campo&quot;,&quot;given&quot;:&quot;Ana&quot;,&quot;parse-names&quot;:false,&quot;dropping-particle&quot;:&quot;&quot;,&quot;non-dropping-particle&quot;:&quot;&quot;},{&quot;family&quot;:&quot;Bodea&quot;,&quot;given&quot;:&quot;Smaranda&quot;,&quot;parse-names&quot;:false,&quot;dropping-particle&quot;:&quot;&quot;,&quot;non-dropping-particle&quot;:&quot;&quot;},{&quot;family&quot;:&quot;Hamer&quot;,&quot;given&quot;:&quot;Hilary A.&quot;,&quot;parse-names&quot;:false,&quot;dropping-particle&quot;:&quot;&quot;,&quot;non-dropping-particle&quot;:&quot;&quot;},{&quot;family&quot;:&quot;Marks&quot;,&quot;given&quot;:&quot;Jonathan A.&quot;,&quot;parse-names&quot;:false,&quot;dropping-particle&quot;:&quot;&quot;,&quot;non-dropping-particle&quot;:&quot;&quot;},{&quot;family&quot;:&quot;Haiser&quot;,&quot;given&quot;:&quot;Henry J.&quot;,&quot;parse-names&quot;:false,&quot;dropping-particle&quot;:&quot;&quot;,&quot;non-dropping-particle&quot;:&quot;&quot;},{&quot;family&quot;:&quot;Turnbaugh&quot;,&quot;given&quot;:&quot;Peter J.&quot;,&quot;parse-names&quot;:false,&quot;dropping-particle&quot;:&quot;&quot;,&quot;non-dropping-particle&quot;:&quot;&quot;},{&quot;family&quot;:&quot;Balskusa&quot;,&quot;given&quot;:&quot;Emily P.&quot;,&quot;parse-names&quot;:false,&quot;dropping-particle&quot;:&quot;&quot;,&quot;non-dropping-particle&quot;:&quot;&quot;}],&quot;container-title&quot;:&quot;mBio&quot;,&quot;DOI&quot;:&quot;10.1128/mBio.00042-15&quot;,&quot;ISSN&quot;:&quot;21507511&quot;,&quot;PMID&quot;:&quot;25873372&quot;,&quot;issued&quot;:{&quot;date-parts&quot;:[[2015,4,14]]},&quot;abstract&quot;:&quot;Elucidation of the molecular mechanisms underlying the human gut microbiota’s effects on health and disease has been complicated by difficulties in linking metabolic functions associated with the gut community as a whole to individual microorganisms and activities. Anaerobic microbial choline metabolism, a disease-associated metabolic pathway, exemplifies this challenge, as the specific human gut microorganisms responsible for this transformation have not yet been clearly identified. In this study, we established the link between a bacterial gene cluster, the choline utilization (cut) cluster, and anaerobic choline metabolism in human gut isolates by combining transcriptional, biochemical, bioinformatic, and cultivation-based approaches. Quantitative reverse transcription-PCR analysis and in vitro biochemical characterization of two cut gene products linked the entire cluster to growth on choline and supported a model for this pathway. Analyses of sequenced bacterial genomes revealed that the cut cluster is present in many human gut bacteria, is predictive of choline utilization in sequenced isolates, and is widely but discontinuously distributed across multiple bacterial phyla. Given that bacterial phylogeny is a poor marker for choline utilization, we were prompted to develop a degenerate PCR-based method for detecting the key functional gene choline TMA-lyase (cutC) in genomic and metagenomic DNA. Using this tool, we found that new choline-metabolizing gut isolates universally possessed cutC. We also demonstrated that this gene is widespread in stool metagenomic data sets. Overall, this work represents a crucial step toward understanding anaerobic choline metabolism in the human gut microbiota and underscores the importance of examining this microbial community from a function-oriented perspective. IMPORTANCE Anaerobic choline utilization is a bacterial metabolic activity that occurs in the human gut and is linked to multiple diseases. While bacterial genes responsible for choline fermentation (the cut gene cluster) have been recently identified, there has been no characterization of these genes in human gut isolates and microbial communities. In this work, we use multiple approaches to demonstrate that the pathway encoded by the cut genes is present and functional in a diverse range of human gut bacteria and is also widespread in stool metagenomes. We also developed a PCR-based strategy to detect a key functional gene (cutC) involved in this pathway and applied it to characterize newly isolated choline-utilizing strains. Both our analyses of the cut gene cluster and this molecular tool will aid efforts to further understand the role of choline metabolism in the human gut microbiota and its link to disease.&quot;,&quot;publisher&quot;:&quot;American Society for Microbiology&quot;,&quot;issue&quot;:&quot;2&quot;,&quot;volume&quot;:&quot;6&quot;,&quot;container-title-short&quot;:&quot;mBio&quot;},&quot;isTemporary&quot;:false},{&quot;id&quot;:&quot;f49e34b7-dcec-3d00-9e7c-76e494a1d0ce&quot;,&quot;itemData&quot;:{&quot;type&quot;:&quot;article-journal&quot;,&quot;id&quot;:&quot;f49e34b7-dcec-3d00-9e7c-76e494a1d0ce&quot;,&quot;title&quot;:&quot;The microbial gbu gene cluster links cardiovascular disease risk associated with red meat consumption to microbiota L-carnitine catabolism&quot;,&quot;author&quot;:[{&quot;family&quot;:&quot;Buffa&quot;,&quot;given&quot;:&quot;Jennifer A&quot;,&quot;parse-names&quot;:false,&quot;dropping-particle&quot;:&quot;&quot;,&quot;non-dropping-particle&quot;:&quot;&quot;},{&quot;family&quot;:&quot;Romano&quot;,&quot;given&quot;:&quot;Kymberleigh A&quot;,&quot;parse-names&quot;:false,&quot;dropping-particle&quot;:&quot;&quot;,&quot;non-dropping-particle&quot;:&quot;&quot;},{&quot;family&quot;:&quot;Copeland&quot;,&quot;given&quot;:&quot;Matthew F&quot;,&quot;parse-names&quot;:false,&quot;dropping-particle&quot;:&quot;&quot;,&quot;non-dropping-particle&quot;:&quot;&quot;},{&quot;family&quot;:&quot;Cody&quot;,&quot;given&quot;:&quot;David B&quot;,&quot;parse-names&quot;:false,&quot;dropping-particle&quot;:&quot;&quot;,&quot;non-dropping-particle&quot;:&quot;&quot;},{&quot;family&quot;:&quot;Zhu&quot;,&quot;given&quot;:&quot;Weifei&quot;,&quot;parse-names&quot;:false,&quot;dropping-particle&quot;:&quot;&quot;,&quot;non-dropping-particle&quot;:&quot;&quot;},{&quot;family&quot;:&quot;Galvez&quot;,&quot;given&quot;:&quot;Rachel&quot;,&quot;parse-names&quot;:false,&quot;dropping-particle&quot;:&quot;&quot;,&quot;non-dropping-particle&quot;:&quot;&quot;},{&quot;family&quot;:&quot;Fu&quot;,&quot;given&quot;:&quot;Xiaoming&quot;,&quot;parse-names&quot;:false,&quot;dropping-particle&quot;:&quot;&quot;,&quot;non-dropping-particle&quot;:&quot;&quot;},{&quot;family&quot;:&quot;Ward&quot;,&quot;given&quot;:&quot;Kathryn&quot;,&quot;parse-names&quot;:false,&quot;dropping-particle&quot;:&quot;&quot;,&quot;non-dropping-particle&quot;:&quot;&quot;},{&quot;family&quot;:&quot;Ferrell&quot;,&quot;given&quot;:&quot;Marc&quot;,&quot;parse-names&quot;:false,&quot;dropping-particle&quot;:&quot;&quot;,&quot;non-dropping-particle&quot;:&quot;&quot;},{&quot;family&quot;:&quot;Dai&quot;,&quot;given&quot;:&quot;Hong J&quot;,&quot;parse-names&quot;:false,&quot;dropping-particle&quot;:&quot;&quot;,&quot;non-dropping-particle&quot;:&quot;&quot;},{&quot;family&quot;:&quot;Skye&quot;,&quot;given&quot;:&quot;Sarah&quot;,&quot;parse-names&quot;:false,&quot;dropping-particle&quot;:&quot;&quot;,&quot;non-dropping-particle&quot;:&quot;&quot;},{&quot;family&quot;:&quot;Hu&quot;,&quot;given&quot;:&quot;Ping&quot;,&quot;parse-names&quot;:false,&quot;dropping-particle&quot;:&quot;&quot;,&quot;non-dropping-particle&quot;:&quot;&quot;},{&quot;family&quot;:&quot;Li&quot;,&quot;given&quot;:&quot;Lin&quot;,&quot;parse-names&quot;:false,&quot;dropping-particle&quot;:&quot;&quot;,&quot;non-dropping-particle&quot;:&quot;&quot;},{&quot;family&quot;:&quot;Parlov&quot;,&quot;given&quot;:&quot;Mirjana&quot;,&quot;parse-names&quot;:false,&quot;dropping-particle&quot;:&quot;&quot;,&quot;non-dropping-particle&quot;:&quot;&quot;},{&quot;family&quot;:&quot;Mcmillan&quot;,&quot;given&quot;:&quot;Amy&quot;,&quot;parse-names&quot;:false,&quot;dropping-particle&quot;:&quot;&quot;,&quot;non-dropping-particle&quot;:&quot;&quot;},{&quot;family&quot;:&quot;Wei&quot;,&quot;given&quot;:&quot;Xingtao&quot;,&quot;parse-names&quot;:false,&quot;dropping-particle&quot;:&quot;&quot;,&quot;non-dropping-particle&quot;:&quot;&quot;},{&quot;family&quot;:&quot;Nemet&quot;,&quot;given&quot;:&quot;Ina&quot;,&quot;parse-names&quot;:false,&quot;dropping-particle&quot;:&quot;&quot;,&quot;non-dropping-particle&quot;:&quot;&quot;},{&quot;family&quot;:&quot;Koeth&quot;,&quot;given&quot;:&quot;Robert A&quot;,&quot;parse-names&quot;:false,&quot;dropping-particle&quot;:&quot;&quot;,&quot;non-dropping-particle&quot;:&quot;&quot;},{&quot;family&quot;:&quot;Li&quot;,&quot;given&quot;:&quot;Xinmin S&quot;,&quot;parse-names&quot;:false,&quot;dropping-particle&quot;:&quot;&quot;,&quot;non-dropping-particle&quot;:&quot;&quot;},{&quot;family&quot;:&quot;Wang&quot;,&quot;given&quot;:&quot;Zeneng&quot;,&quot;parse-names&quot;:false,&quot;dropping-particle&quot;:&quot;&quot;,&quot;non-dropping-particle&quot;:&quot;&quot;},{&quot;family&quot;:&quot;Sangwan&quot;,&quot;given&quot;:&quot;Naseer&quot;,&quot;parse-names&quot;:false,&quot;dropping-particle&quot;:&quot;&quot;,&quot;non-dropping-particle&quot;:&quot;&quot;},{&quot;family&quot;:&quot;Hajjar&quot;,&quot;given&quot;:&quot;Adeline M&quot;,&quot;parse-names&quot;:false,&quot;dropping-particle&quot;:&quot;&quot;,&quot;non-dropping-particle&quot;:&quot;&quot;},{&quot;family&quot;:&quot;Dwidar&quot;,&quot;given&quot;:&quot;Mohammed&quot;,&quot;parse-names&quot;:false,&quot;dropping-particle&quot;:&quot;&quot;,&quot;non-dropping-particle&quot;:&quot;&quot;},{&quot;family&quot;:&quot;Weeks&quot;,&quot;given&quot;:&quot;Taylor L&quot;,&quot;parse-names&quot;:false,&quot;dropping-particle&quot;:&quot;&quot;,&quot;non-dropping-particle&quot;:&quot;&quot;},{&quot;family&quot;:&quot;Bergeron&quot;,&quot;given&quot;:&quot;Nathalie&quot;,&quot;parse-names&quot;:false,&quot;dropping-particle&quot;:&quot;&quot;,&quot;non-dropping-particle&quot;:&quot;&quot;},{&quot;family&quot;:&quot;Krauss&quot;,&quot;given&quot;:&quot;Ronald M&quot;,&quot;parse-names&quot;:false,&quot;dropping-particle&quot;:&quot;&quot;,&quot;non-dropping-particle&quot;:&quot;&quot;},{&quot;family&quot;:&quot;Wilson Tang&quot;,&quot;given&quot;:&quot;W H&quot;,&quot;parse-names&quot;:false,&quot;dropping-particle&quot;:&quot;&quot;,&quot;non-dropping-particle&quot;:&quot;&quot;},{&quot;family&quot;:&quot;Rey&quot;,&quot;given&quot;:&quot;Federico E&quot;,&quot;parse-names&quot;:false,&quot;dropping-particle&quot;:&quot;&quot;,&quot;non-dropping-particle&quot;:&quot;&quot;},{&quot;family&quot;:&quot;Didonato&quot;,&quot;given&quot;:&quot;Joseph A&quot;,&quot;parse-names&quot;:false,&quot;dropping-particle&quot;:&quot;&quot;,&quot;non-dropping-particle&quot;:&quot;&quot;},{&quot;family&quot;:&quot;Gogonea&quot;,&quot;given&quot;:&quot;Valentin&quot;,&quot;parse-names&quot;:false,&quot;dropping-particle&quot;:&quot;&quot;,&quot;non-dropping-particle&quot;:&quot;&quot;},{&quot;family&quot;:&quot;Gerberick&quot;,&quot;given&quot;:&quot;G Frank&quot;,&quot;parse-names&quot;:false,&quot;dropping-particle&quot;:&quot;&quot;,&quot;non-dropping-particle&quot;:&quot;&quot;},{&quot;family&quot;:&quot;Carlos Garcia-Garcia&quot;,&quot;given&quot;:&quot;Jose&quot;,&quot;parse-names&quot;:false,&quot;dropping-particle&quot;:&quot;&quot;,&quot;non-dropping-particle&quot;:&quot;&quot;},{&quot;family&quot;:&quot;Hazen&quot;,&quot;given&quot;:&quot;Stanley L&quot;,&quot;parse-names&quot;:false,&quot;dropping-particle&quot;:&quot;&quot;,&quot;non-dropping-particle&quot;:&quot;&quot;}],&quot;container-title&quot;:&quot;Nature Microbiology&quot;,&quot;DOI&quot;:&quot;10.5281/zenodo.5603090.52&quot;,&quot;URL&quot;:&quot;https://doi.org/10.5281/zenodo.5603090.52&quot;,&quot;issued&quot;:{&quot;date-parts&quot;:[[2022]]},&quot;page&quot;:&quot;73-86&quot;,&quot;issue&quot;:&quot;1&quot;,&quot;volume&quot;:&quot;7&quot;,&quot;container-title-short&quot;:&quot;Nat Microbiol&quot;},&quot;isTemporary&quot;:false}],&quot;citationTag&quot;:&quot;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&quot;},{&quot;citationID&quot;:&quot;MENDELEY_CITATION_c0b212ac-34c0-4a9c-845f-fba262644e69&quot;,&quot;properties&quot;:{&quot;noteIndex&quot;:0},&quot;isEdited&quot;:false,&quot;manualOverride&quot;:{&quot;isManuallyOverridden&quot;:false,&quot;citeprocText&quot;:&quot;(Koppel et al., 2017; Lindell et al., 2022; Spanogiannopoulos et al., 2016)&quot;,&quot;manualOverrideText&quot;:&quot;&quot;},&quot;citationItems&quot;:[{&quot;id&quot;:&quot;991c52b9-c470-309c-8b8e-477768c6f209&quot;,&quot;itemData&quot;:{&quot;type&quot;:&quot;article-journal&quot;,&quot;id&quot;:&quot;991c52b9-c470-309c-8b8e-477768c6f209&quot;,&quot;title&quot;:&quot;The microbial pharmacists within us: A metagenomic view of xenobiotic metabolism&quot;,&quot;author&quot;:[{&quot;family&quot;:&quot;Spanogiannopoulos&quot;,&quot;given&quot;:&quot;Peter&quot;,&quot;parse-names&quot;:false,&quot;dropping-particle&quot;:&quot;&quot;,&quot;non-dropping-particle&quot;:&quot;&quot;},{&quot;family&quot;:&quot;Bess&quot;,&quot;given&quot;:&quot;Elizabeth N.&quot;,&quot;parse-names&quot;:false,&quot;dropping-particle&quot;:&quot;&quot;,&quot;non-dropping-particle&quot;:&quot;&quot;},{&quot;family&quot;:&quot;Carmody&quot;,&quot;given&quot;:&quot;Rachel N.&quot;,&quot;parse-names&quot;:false,&quot;dropping-particle&quot;:&quot;&quot;,&quot;non-dropping-particle&quot;:&quot;&quot;},{&quot;family&quot;:&quot;Turnbaugh&quot;,&quot;given&quot;:&quot;Peter J.&quot;,&quot;parse-names&quot;:false,&quot;dropping-particle&quot;:&quot;&quot;,&quot;non-dropping-particle&quot;:&quot;&quot;}],&quot;container-title&quot;:&quot;Nature Reviews Microbiology&quot;,&quot;DOI&quot;:&quot;10.1038/nrmicro.2016.17&quot;,&quot;ISSN&quot;:&quot;17401534&quot;,&quot;PMID&quot;:&quot;26972811&quot;,&quot;issued&quot;:{&quot;date-parts&quot;:[[2016,5,1]]},&quot;page&quot;:&quot;273-287&quot;,&quot;abstract&quot;:&quot;Although the importance of human genetic polymorphisms in therapeutic outcomes is well established, the role of our 'second genome' (the microbiome) has been largely overlooked. In this Review, we highlight recent studies that have shed light on the mechanisms that link the human gut microbiome to the efficacy and toxicity of xenobiotics, including drugs, dietary compounds and environmental toxins. Continued progress in this area could enable more precise tools for predicting patient responses and for the development of a new generation of therapeutics based on, or targeted at, the gut microbiome. Indeed, the admirable goal of precision medicine may require us to first understand the microbial pharmacists within.&quot;,&quot;publisher&quot;:&quot;Nature Publishing Group&quot;,&quot;issue&quot;:&quot;5&quot;,&quot;volume&quot;:&quot;14&quot;,&quot;container-title-short&quot;:&quot;Nat Rev Microbiol&quot;},&quot;isTemporary&quot;:false},{&quot;id&quot;:&quot;711678d7-af4c-3ef0-ae73-85bac0ed0c0a&quot;,&quot;itemData&quot;:{&quot;type&quot;:&quot;article-journal&quot;,&quot;id&quot;:&quot;711678d7-af4c-3ef0-ae73-85bac0ed0c0a&quot;,&quot;title&quot;:&quot;Chemical transformation of xenobiotics by the human gut microbiota&quot;,&quot;author&quot;:[{&quot;family&quot;:&quot;Koppel&quot;,&quot;given&quot;:&quot;Nitzan&quot;,&quot;parse-names&quot;:false,&quot;dropping-particle&quot;:&quot;&quot;,&quot;non-dropping-particle&quot;:&quot;&quot;},{&quot;family&quot;:&quot;Rekdal&quot;,&quot;given&quot;:&quot;Vayu Maini&quot;,&quot;parse-names&quot;:false,&quot;dropping-particle&quot;:&quot;&quot;,&quot;non-dropping-particle&quot;:&quot;&quot;},{&quot;family&quot;:&quot;Balskus&quot;,&quot;given&quot;:&quot;Emily P.&quot;,&quot;parse-names&quot;:false,&quot;dropping-particle&quot;:&quot;&quot;,&quot;non-dropping-particle&quot;:&quot;&quot;}],&quot;container-title&quot;:&quot;Science&quot;,&quot;DOI&quot;:&quot;10.1126/science.aag2770&quot;,&quot;ISSN&quot;:&quot;10959203&quot;,&quot;PMID&quot;:&quot;28642381&quot;,&quot;issued&quot;:{&quot;date-parts&quot;:[[2017,6,23]]},&quot;page&quot;:&quot;1246-1257&quot;,&quot;abstract&quot;:&quot;The human gut microbiota makes key contributions to the metabolism of ingested compounds (xenobiotics), transforming hundreds of dietary components, industrial chemicals, and pharmaceuticals into metabolites with altered activities, toxicities, and lifetimes within the body. The chemistry of gut microbial xenobiotic metabolism is often distinct from that of host enzymes. Despite their important consequences for human biology, the gut microbes, genes, and enzymes involved in xenobiotic metabolism are poorly understood. Linking these microbial transformations to enzymes and elucidating their biological effects is undoubtedly challenging. However, recent studies demonstrate that integrating traditional and emerging technologies can enable progress toward this goal. Ultimately, a molecular understanding of gut microbial xenobiotic metabolism will guide personalized medicine and nutrition, inform toxicology risk assessment, and improve drug discovery and development.&quot;,&quot;publisher&quot;:&quot;American Association for the Advancement of Science&quot;,&quot;issue&quot;:&quot;6344&quot;,&quot;volume&quot;:&quot;356&quot;,&quot;container-title-short&quot;:&quot;Science (1979)&quot;},&quot;isTemporary&quot;:false},{&quot;id&quot;:&quot;a9ce81de-9a80-3295-8cf2-ed2216b642e4&quot;,&quot;itemData&quot;:{&quot;type&quot;:&quot;article-journal&quot;,&quot;id&quot;:&quot;a9ce81de-9a80-3295-8cf2-ed2216b642e4&quot;,&quot;title&quot;:&quot;Multimodal interactions of drugs, natural compounds and pollutants with the gut microbiota&quot;,&quot;author&quot;:[{&quot;family&quot;:&quot;Lindell&quot;,&quot;given&quot;:&quot;Anna E.&quot;,&quot;parse-names&quot;:false,&quot;dropping-particle&quot;:&quot;&quot;,&quot;non-dropping-particle&quot;:&quot;&quot;},{&quot;family&quot;:&quot;Zimmermann-Kogadeeva&quot;,&quot;given&quot;:&quot;Maria&quot;,&quot;parse-names&quot;:false,&quot;dropping-particle&quot;:&quot;&quot;,&quot;non-dropping-particle&quot;:&quot;&quot;},{&quot;family&quot;:&quot;Patil&quot;,&quot;given&quot;:&quot;Kiran R.&quot;,&quot;parse-names&quot;:false,&quot;dropping-particle&quot;:&quot;&quot;,&quot;non-dropping-particle&quot;:&quot;&quot;}],&quot;container-title&quot;:&quot;Nature Reviews Microbiology&quot;,&quot;DOI&quot;:&quot;10.1038/s41579-022-00681-5&quot;,&quot;ISSN&quot;:&quot;17401534&quot;,&quot;PMID&quot;:&quot;35102308&quot;,&quot;issued&quot;:{&quot;date-parts&quot;:[[2022,7,1]]},&quot;page&quot;:&quot;431-443&quot;,&quot;abstract&quot;:&quot;The gut microbiota contributes to diverse aspects of host physiology, ranging from immunomodulation to drug metabolism. Changes in the gut microbiota composition are associated with various diseases as well as with the response to medications. It is therefore important to understand how different lifestyle and environmental factors shape gut microbiota composition. Beyond the commonly considered factor of diet, small-molecule drugs have recently been identified as major effectors of the microbiota composition. Other xenobiotics, such as environmental or chemical pollutants, can also impact gut bacterial communities. Here, we review the mechanisms of interactions between gut bacteria and antibiotics, host-targeted drugs, natural food compounds, food additives and environmental pollutants. While xenobiotics can impact bacterial growth and metabolism, bacteria in turn can bioaccumulate or chemically modify these compounds. These reciprocal interactions can manifest in complex xenobiotic–microbiota–host relationships. Our Review highlights the need to study mechanisms underlying interactions with pollutants and food additives towards deciphering the dynamics and evolution of the gut microbiota.&quot;,&quot;publisher&quot;:&quot;Nature Research&quot;,&quot;issue&quot;:&quot;7&quot;,&quot;volume&quot;:&quot;20&quot;,&quot;container-title-short&quot;:&quot;Nat Rev Microbiol&quot;},&quot;isTemporary&quot;:false}],&quot;citationTag&quot;:&quot;MENDELEY_CITATION_v3_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&quot;},{&quot;citationID&quot;:&quot;MENDELEY_CITATION_2452580f-3018-4747-8c6d-475408bb8d5b&quot;,&quot;properties&quot;:{&quot;noteIndex&quot;:0},&quot;isEdited&quot;:false,&quot;manualOverride&quot;:{&quot;isManuallyOverridden&quot;:false,&quot;citeprocText&quot;:&quot;(Srour et al., 2022)&quot;,&quot;manualOverrideText&quot;:&quot;&quot;},&quot;citationItems&quot;:[{&quot;id&quot;:&quot;15ac85d2-4fb0-381f-94fb-563bb7187cf9&quot;,&quot;itemData&quot;:{&quot;type&quot;:&quot;article-journal&quot;,&quot;id&quot;:&quot;15ac85d2-4fb0-381f-94fb-563bb7187cf9&quot;,&quot;title&quot;:&quot;Ultra-processed foods in human health 1 From epidemiological evidence to mechanistic insights&quot;,&quot;author&quot;:[{&quot;family&quot;:&quot;Srour&quot;,&quot;given&quot;:&quot;Bernard&quot;,&quot;parse-names&quot;:false,&quot;dropping-particle&quot;:&quot;&quot;,&quot;non-dropping-particle&quot;:&quot;&quot;},{&quot;family&quot;:&quot;Kordahi&quot;,&quot;given&quot;:&quot;Melissa C&quot;,&quot;parse-names&quot;:false,&quot;dropping-particle&quot;:&quot;&quot;,&quot;non-dropping-particle&quot;:&quot;&quot;},{&quot;family&quot;:&quot;Bonazzi&quot;,&quot;given&quot;:&quot;Erica&quot;,&quot;parse-names&quot;:false,&quot;dropping-particle&quot;:&quot;&quot;,&quot;non-dropping-particle&quot;:&quot;&quot;},{&quot;family&quot;:&quot;Deschasaux-Tanguy&quot;,&quot;given&quot;:&quot;Mélanie&quot;,&quot;parse-names&quot;:false,&quot;dropping-particle&quot;:&quot;&quot;,&quot;non-dropping-particle&quot;:&quot;&quot;},{&quot;family&quot;:&quot;Touvier&quot;,&quot;given&quot;:&quot;Mathilde&quot;,&quot;parse-names&quot;:false,&quot;dropping-particle&quot;:&quot;&quot;,&quot;non-dropping-particle&quot;:&quot;&quot;},{&quot;family&quot;:&quot;Chassaing&quot;,&quot;given&quot;:&quot;Benoit&quot;,&quot;parse-names&quot;:false,&quot;dropping-particle&quot;:&quot;&quot;,&quot;non-dropping-particle&quot;:&quot;&quot;}],&quot;container-title&quot;:&quot;The Lancet Gastroenterology &amp; Hepatology&quot;,&quot;URL&quot;:&quot;https://www.elsevier.com/open-access/userlicense/1.0/&quot;,&quot;issued&quot;:{&quot;date-parts&quot;:[[2022]]},&quot;page&quot;:&quot;1128-1140&quot;,&quot;issue&quot;:&quot;12&quot;,&quot;volume&quot;:&quot;7&quot;},&quot;isTemporary&quot;:false}],&quot;citationTag&quot;:&quot;MENDELEY_CITATION_v3_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&quot;},{&quot;citationID&quot;:&quot;MENDELEY_CITATION_544feb73-461b-4700-b169-23b024d2028c&quot;,&quot;properties&quot;:{&quot;noteIndex&quot;:0},&quot;isEdited&quot;:false,&quot;manualOverride&quot;:{&quot;isManuallyOverridden&quot;:false,&quot;citeprocText&quot;:&quot;(Koelmans et al., 2022)&quot;,&quot;manualOverrideText&quot;:&quot;&quot;},&quot;citationItems&quot;:[{&quot;id&quot;:&quot;862d9bcc-76c9-36d4-9f6e-a62fcfe03499&quot;,&quot;itemData&quot;:{&quot;type&quot;:&quot;article-journal&quot;,&quot;id&quot;:&quot;862d9bcc-76c9-36d4-9f6e-a62fcfe03499&quot;,&quot;title&quot;:&quot;Risk assessment of microplastic particles&quot;,&quot;author&quot;:[{&quot;family&quot;:&quot;Koelmans&quot;,&quot;given&quot;:&quot;Albert A.&quot;,&quot;parse-names&quot;:false,&quot;dropping-particle&quot;:&quot;&quot;,&quot;non-dropping-particle&quot;:&quot;&quot;},{&quot;family&quot;:&quot;Redondo-Hasselerharm&quot;,&quot;given&quot;:&quot;Paula E.&quot;,&quot;parse-names&quot;:false,&quot;dropping-particle&quot;:&quot;&quot;,&quot;non-dropping-particle&quot;:&quot;&quot;},{&quot;family&quot;:&quot;Nor&quot;,&quot;given&quot;:&quot;Nur Hazimah Mohamed&quot;,&quot;parse-names&quot;:false,&quot;dropping-particle&quot;:&quot;&quot;,&quot;non-dropping-particle&quot;:&quot;&quot;},{&quot;family&quot;:&quot;Ruijter&quot;,&quot;given&quot;:&quot;Vera N.&quot;,&quot;parse-names&quot;:false,&quot;dropping-particle&quot;:&quot;&quot;,&quot;non-dropping-particle&quot;:&quot;de&quot;},{&quot;family&quot;:&quot;Mintenig&quot;,&quot;given&quot;:&quot;Svenja M.&quot;,&quot;parse-names&quot;:false,&quot;dropping-particle&quot;:&quot;&quot;,&quot;non-dropping-particle&quot;:&quot;&quot;},{&quot;family&quot;:&quot;Kooi&quot;,&quot;given&quot;:&quot;Merel&quot;,&quot;parse-names&quot;:false,&quot;dropping-particle&quot;:&quot;&quot;,&quot;non-dropping-particle&quot;:&quot;&quot;}],&quot;container-title&quot;:&quot;Nature Reviews Materials&quot;,&quot;DOI&quot;:&quot;10.1038/s41578-021-00411-y&quot;,&quot;ISSN&quot;:&quot;20588437&quot;,&quot;issued&quot;:{&quot;date-parts&quot;:[[2022,2,1]]},&quot;page&quot;:&quot;138-152&quot;,&quot;abstract&quot;:&quot;Microplastic particles are ubiquitous in the environment, from the air we breathe to the food we eat. The key question with respect to these particles is to what extent they cause risks for the environment and human health. There is no risk assessment framework that takes into account the multidimensionality of microplastic particles against the background of numerous natural particles, which together encompass an infinite combination of sizes, shapes, densities and chemical signatures. We review the current tenets in defining microplastic characteristics and effects, emphasizing advances in the analysis of the diversity of microplastic particles. We summarize the unique characteristics of microplastic compared with those of other environmental particles, the main mechanisms of microplastic particle effects and the relevant dose metrics for these effects. To characterize risks consistently, we propose how exposure and effect thresholds can be aligned and quantified using probability density functions describing microplastic particle diversity.&quot;,&quot;publisher&quot;:&quot;Nature Research&quot;,&quot;issue&quot;:&quot;2&quot;,&quot;volume&quot;:&quot;7&quot;,&quot;container-title-short&quot;:&quot;Nat Rev Mater&quot;},&quot;isTemporary&quot;:false}],&quot;citationTag&quot;:&quot;MENDELEY_CITATION_v3_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&quot;},{&quot;citationID&quot;:&quot;MENDELEY_CITATION_f1376be1-5d23-4096-a634-8606e5c44c2d&quot;,&quot;properties&quot;:{&quot;noteIndex&quot;:0},&quot;isEdited&quot;:false,&quot;manualOverride&quot;:{&quot;isManuallyOverridden&quot;:false,&quot;citeprocText&quot;:&quot;(Vojdani &amp;#38; Vojdani, 2015)&quot;,&quot;manualOverrideText&quot;:&quot;&quot;},&quot;citationItems&quot;:[{&quot;id&quot;:&quot;b0d32d1e-5ad9-3054-a735-040219f7cd82&quot;,&quot;itemData&quot;:{&quot;type&quot;:&quot;article-journal&quot;,&quot;id&quot;:&quot;b0d32d1e-5ad9-3054-a735-040219f7cd82&quot;,&quot;title&quot;:&quot;Immune Reactivity to Food Coloring&quot;,&quot;author&quot;:[{&quot;family&quot;:&quot;Vojdani&quot;,&quot;given&quot;:&quot;Aristo&quot;,&quot;parse-names&quot;:false,&quot;dropping-particle&quot;:&quot;&quot;,&quot;non-dropping-particle&quot;:&quot;&quot;},{&quot;family&quot;:&quot;Vojdani&quot;,&quot;given&quot;:&quot;Charlene&quot;,&quot;parse-names&quot;:false,&quot;dropping-particle&quot;:&quot;&quot;,&quot;non-dropping-particle&quot;:&quot;&quot;}],&quot;container-title&quot;:&quot;Alternative Therapies in Health and Medicine&quot;,&quot;issued&quot;:{&quot;date-parts&quot;:[[2015]]},&quot;page&quot;:&quot;52-62&quot;,&quot;issue&quot;:&quot;1&quot;,&quot;volume&quot;:&quot;21&quot;},&quot;isTemporary&quot;:false}],&quot;citationTag&quot;:&quot;MENDELEY_CITATION_v3_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&quot;},{&quot;citationID&quot;:&quot;MENDELEY_CITATION_d4202173-e07e-4aa6-8a62-5ab4fe00e5b2&quot;,&quot;properties&quot;:{&quot;noteIndex&quot;:0},&quot;isEdited&quot;:false,&quot;manualOverride&quot;:{&quot;isManuallyOverridden&quot;:false,&quot;citeprocText&quot;:&quot;(Claus et al., 2016; Feng et al., 2012)&quot;,&quot;manualOverrideText&quot;:&quot;&quot;},&quot;citationItems&quot;:[{&quot;id&quot;:&quot;a41b68ef-cb47-357f-8ab0-c939aee3584f&quot;,&quot;itemData&quot;:{&quot;type&quot;:&quot;article-journal&quot;,&quot;id&quot;:&quot;a41b68ef-cb47-357f-8ab0-c939aee3584f&quot;,&quot;title&quot;:&quot;Toxicological significance of azo dye metabolism by human intestinal microbiota&quot;,&quot;author&quot;:[{&quot;family&quot;:&quot;Feng&quot;,&quot;given&quot;:&quot;Jinhui&quot;,&quot;parse-names&quot;:false,&quot;dropping-particle&quot;:&quot;&quot;,&quot;non-dropping-particle&quot;:&quot;&quot;},{&quot;family&quot;:&quot;Cerniglia&quot;,&quot;given&quot;:&quot;Carl E&quot;,&quot;parse-names&quot;:false,&quot;dropping-particle&quot;:&quot;&quot;,&quot;non-dropping-particle&quot;:&quot;&quot;},{&quot;family&quot;:&quot;Chen&quot;,&quot;given&quot;:&quot;Huizhong&quot;,&quot;parse-names&quot;:false,&quot;dropping-particle&quot;:&quot;&quot;,&quot;non-dropping-particle&quot;:&quot;&quot;}],&quot;container-title&quot;:&quot;Frontiers in Bioscience&quot;,&quot;issued&quot;:{&quot;date-parts&quot;:[[2012]]},&quot;page&quot;:&quot;568-586&quot;,&quot;abstract&quot;:&quot;Approximately 0.7 million tons of azo dyes are synthesized each year. Azo dyes are composed of one or more R 1-N=N-R 2 linkages. Studies have shown that both mammalian and microbial azoreductases cleave the azo bonds of the dyes to form compounds that are potentially genotoxic. The human gastrointestinal tract harbors a diverse microbiota comprised of at least several thousand species. Both water-soluble and water-insoluble azo dyes can be reduced by intestinal bacteria. Some of the metabolites produced by intestinal microbiota have been shown to be carcinogenic to humans although the parent azo dyes may not be classified as being carcinogenic. Azoreductase activity is commonly found in intestinal bacteria. Three types of azoreductases have been characterized in bacteria. They are flavin dependent NADH preferred azoreductase, flavin dependent NADPH preferred azoreductase, and flavin free NADPH preferred azoreductase. This review highlights how azo dyes are metabolized by intestinal bacteria, mechanisms of azo reduction, and the potential contribution in the carcinogenesis/mutagenesis of the reduction of the azo dyes by intestinal microbiota.&quot;,&quot;issue&quot;:&quot;2&quot;,&quot;volume&quot;:&quot;4&quot;,&quot;container-title-short&quot;:&quot;&quot;},&quot;isTemporary&quot;:false},{&quot;id&quot;:&quot;44c25146-8cc6-3701-aab9-69a9732291ed&quot;,&quot;itemData&quot;:{&quot;type&quot;:&quot;article-journal&quot;,&quot;id&quot;:&quot;44c25146-8cc6-3701-aab9-69a9732291ed&quot;,&quot;title&quot;:&quot;The gut microbiota: A major player in the toxicity of environmental pollutants?&quot;,&quot;author&quot;:[{&quot;family&quot;:&quot;Claus&quot;,&quot;given&quot;:&quot;Sandrine P.&quot;,&quot;parse-names&quot;:false,&quot;dropping-particle&quot;:&quot;&quot;,&quot;non-dropping-particle&quot;:&quot;&quot;},{&quot;family&quot;:&quot;Guillou&quot;,&quot;given&quot;:&quot;Hervé&quot;,&quot;parse-names&quot;:false,&quot;dropping-particle&quot;:&quot;&quot;,&quot;non-dropping-particle&quot;:&quot;&quot;},{&quot;family&quot;:&quot;Ellero-Simatos&quot;,&quot;given&quot;:&quot;Sandrine&quot;,&quot;parse-names&quot;:false,&quot;dropping-particle&quot;:&quot;&quot;,&quot;non-dropping-particle&quot;:&quot;&quot;}],&quot;container-title&quot;:&quot;npj Biofilms and Microbiomes&quot;,&quot;DOI&quot;:&quot;10.1038/npjbiofilms.2016.3&quot;,&quot;ISSN&quot;:&quot;20555008&quot;,&quot;issued&quot;:{&quot;date-parts&quot;:[[2016,5,4]]},&quot;abstract&quot;:&quot;Exposure to environmental chemicals has been linked to various health disorders, including obesity, type 2 diabetes, cancer and dysregulation of the immune and reproductive systems, whereas the gastrointestinal microbiota critically contributes to a variety of host metabolic and immune functions. We aimed to evaluate the bidirectional relationship between gut bacteria and environmental pollutants and to assess the toxicological relevance of the bacteria-xenobiotic interplay for the host. We examined studies using isolated bacteria, faecal or caecal suspensions-germ-free or antibiotic-Treated animals-As well as animals reassociated with a microbiota exposed to environmental chemicals. The literature indicates that gut microbes have an extensive capacity to metabolise environmental chemicals that can be classified in five core enzymatic families (azoreductases, nitroreductases, β-glucuronidases, sulfatases and β-lyases) unequivocally involved in the metabolism of 430 environmental contaminants. There is clear evidence that bacteria-dependent metabolism of pollutants modulates the toxicity for the host. Conversely, environmental contaminants from various chemical families have been shown to alter the composition and/or the metabolic activity of the gastrointestinal bacteria, which may be an important factor contributing to shape an individual's microbiotype. The physiological consequences of these alterations have not been studied in details but pollutant-induced alterations of the gut bacteria are likely to contribute to their toxicity. In conclusion, there is a body of evidence suggesting that gut microbiota are a major, yet underestimated element that must be considered to fully evaluate the toxicity of environmental contaminants.&quot;,&quot;publisher&quot;:&quot;Nature Publishing Group&quot;,&quot;issue&quot;:&quot;17001&quot;,&quot;volume&quot;:&quot;3&quot;},&quot;isTemporary&quot;:false}],&quot;citationTag&quot;:&quot;MENDELEY_CITATION_v3_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&quot;},{&quot;citationID&quot;:&quot;MENDELEY_CITATION_ca6a8234-3d76-44f4-9d88-2863a2fd3ab4&quot;,&quot;properties&quot;:{&quot;noteIndex&quot;:0},&quot;isEdited&quot;:false,&quot;manualOverride&quot;:{&quot;isManuallyOverridden&quot;:false,&quot;citeprocText&quot;:&quot;(He et al., 2021)&quot;,&quot;manualOverrideText&quot;:&quot;&quot;},&quot;citationItems&quot;:[{&quot;id&quot;:&quot;cc5353df-5c17-3d91-b755-8cdff43816b4&quot;,&quot;itemData&quot;:{&quot;type&quot;:&quot;article-journal&quot;,&quot;id&quot;:&quot;cc5353df-5c17-3d91-b755-8cdff43816b4&quot;,&quot;title&quot;:&quot;Food colorants metabolized by commensal bacteria promote colitis in mice with dysregulated expression of interleukin-23&quot;,&quot;author&quot;:[{&quot;family&quot;:&quot;He&quot;,&quot;given&quot;:&quot;Zhengxiang&quot;,&quot;parse-names&quot;:false,&quot;dropping-particle&quot;:&quot;&quot;,&quot;non-dropping-particle&quot;:&quot;&quot;},{&quot;family&quot;:&quot;Chen&quot;,&quot;given&quot;:&quot;Lili&quot;,&quot;parse-names&quot;:false,&quot;dropping-particle&quot;:&quot;&quot;,&quot;non-dropping-particle&quot;:&quot;&quot;},{&quot;family&quot;:&quot;Catalan-Dibene&quot;,&quot;given&quot;:&quot;Jovani&quot;,&quot;parse-names&quot;:false,&quot;dropping-particle&quot;:&quot;&quot;,&quot;non-dropping-particle&quot;:&quot;&quot;},{&quot;family&quot;:&quot;Bongers&quot;,&quot;given&quot;:&quot;Gerold&quot;,&quot;parse-names&quot;:false,&quot;dropping-particle&quot;:&quot;&quot;,&quot;non-dropping-particle&quot;:&quot;&quot;},{&quot;family&quot;:&quot;Faith&quot;,&quot;given&quot;:&quot;Jeremiah J.&quot;,&quot;parse-names&quot;:false,&quot;dropping-particle&quot;:&quot;&quot;,&quot;non-dropping-particle&quot;:&quot;&quot;},{&quot;family&quot;:&quot;Suebsuwong&quot;,&quot;given&quot;:&quot;Chalada&quot;,&quot;parse-names&quot;:false,&quot;dropping-particle&quot;:&quot;&quot;,&quot;non-dropping-particle&quot;:&quot;&quot;},{&quot;family&quot;:&quot;DeVita&quot;,&quot;given&quot;:&quot;Robert J.&quot;,&quot;parse-names&quot;:false,&quot;dropping-particle&quot;:&quot;&quot;,&quot;non-dropping-particle&quot;:&quot;&quot;},{&quot;family&quot;:&quot;Shen&quot;,&quot;given&quot;:&quot;Zeli&quot;,&quot;parse-names&quot;:false,&quot;dropping-particle&quot;:&quot;&quot;,&quot;non-dropping-particle&quot;:&quot;&quot;},{&quot;family&quot;:&quot;Fox&quot;,&quot;given&quot;:&quot;James G.&quot;,&quot;parse-names&quot;:false,&quot;dropping-particle&quot;:&quot;&quot;,&quot;non-dropping-particle&quot;:&quot;&quot;},{&quot;family&quot;:&quot;Lafaille&quot;,&quot;given&quot;:&quot;Juan J.&quot;,&quot;parse-names&quot;:false,&quot;dropping-particle&quot;:&quot;&quot;,&quot;non-dropping-particle&quot;:&quot;&quot;},{&quot;family&quot;:&quot;Furtado&quot;,&quot;given&quot;:&quot;Glaucia C.&quot;,&quot;parse-names&quot;:false,&quot;dropping-particle&quot;:&quot;&quot;,&quot;non-dropping-particle&quot;:&quot;&quot;},{&quot;family&quot;:&quot;Lira&quot;,&quot;given&quot;:&quot;Sergio A.&quot;,&quot;parse-names&quot;:false,&quot;dropping-particle&quot;:&quot;&quot;,&quot;non-dropping-particle&quot;:&quot;&quot;}],&quot;container-title&quot;:&quot;Cell Metabolism&quot;,&quot;DOI&quot;:&quot;10.1016/j.cmet.2021.04.015&quot;,&quot;ISSN&quot;:&quot;19327420&quot;,&quot;PMID&quot;:&quot;33989521&quot;,&quot;issued&quot;:{&quot;date-parts&quot;:[[2021,7,6]]},&quot;page&quot;:&quot;1358-1371.e5&quot;,&quot;abstract&quot;:&quot;Both genetic predisposition and environmental factors appear to play a role in inflammatory bowel disease (IBD) development. Genetic studies in humans have linked the interleukin (IL)-23 signaling pathway with IBD, but the environmental factors contributing to disease have remained elusive. Here, we show that the azo dyes Red 40 and Yellow 6, the most abundant food colorants in the world, can trigger an IBD-like colitis in mice conditionally expressing IL-23, or in two additional animal models in which IL-23 expression was augmented. Increased IL-23 expression led to generation of activated CD4+ T cells that expressed interferon-γ and transferred disease to mice exposed to Red 40. Colitis induction was dependent on the commensal microbiota promoting the azo reduction of Red 40 and generation of a metabolite, 1-amino-2-naphthol-6-sulfonate sodium salt. Together these findings suggest that specific food colorants represent novel risk factors for development of colitis in mice with increased IL-23 signaling.&quot;,&quot;publisher&quot;:&quot;Cell Press&quot;,&quot;issue&quot;:&quot;7&quot;,&quot;volume&quot;:&quot;33&quot;,&quot;container-title-short&quot;:&quot;Cell Metab&quot;},&quot;isTemporary&quot;:false}],&quot;citationTag&quot;:&quot;MENDELEY_CITATION_v3_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&quot;},{&quot;citationID&quot;:&quot;MENDELEY_CITATION_d4812b49-f87e-496d-a465-4e548fccda5f&quot;,&quot;properties&quot;:{&quot;noteIndex&quot;:0},&quot;isEdited&quot;:false,&quot;manualOverride&quot;:{&quot;isManuallyOverridden&quot;:false,&quot;citeprocText&quot;:&quot;(Kwon et al., 2022)&quot;,&quot;manualOverrideText&quot;:&quot;&quot;},&quot;citationItems&quot;:[{&quot;id&quot;:&quot;5d3c2199-382d-30c8-b08c-395182497422&quot;,&quot;itemData&quot;:{&quot;type&quot;:&quot;article-journal&quot;,&quot;id&quot;:&quot;5d3c2199-382d-30c8-b08c-395182497422&quot;,&quot;title&quot;:&quot;Chronic exposure to synthetic food colorant Allura Red AC promotes susceptibility to experimental colitis via intestinal serotonin in mice&quot;,&quot;author&quot;:[{&quot;family&quot;:&quot;Kwon&quot;,&quot;given&quot;:&quot;Yun Han&quot;,&quot;parse-names&quot;:false,&quot;dropping-particle&quot;:&quot;&quot;,&quot;non-dropping-particle&quot;:&quot;&quot;},{&quot;family&quot;:&quot;Banskota&quot;,&quot;given&quot;:&quot;Suhrid&quot;,&quot;parse-names&quot;:false,&quot;dropping-particle&quot;:&quot;&quot;,&quot;non-dropping-particle&quot;:&quot;&quot;},{&quot;family&quot;:&quot;Wang&quot;,&quot;given&quot;:&quot;Huaqing&quot;,&quot;parse-names&quot;:false,&quot;dropping-particle&quot;:&quot;&quot;,&quot;non-dropping-particle&quot;:&quot;&quot;},{&quot;family&quot;:&quot;Rossi&quot;,&quot;given&quot;:&quot;Laura&quot;,&quot;parse-names&quot;:false,&quot;dropping-particle&quot;:&quot;&quot;,&quot;non-dropping-particle&quot;:&quot;&quot;},{&quot;family&quot;:&quot;Grondin&quot;,&quot;given&quot;:&quot;Jensine A.&quot;,&quot;parse-names&quot;:false,&quot;dropping-particle&quot;:&quot;&quot;,&quot;non-dropping-particle&quot;:&quot;&quot;},{&quot;family&quot;:&quot;Syed&quot;,&quot;given&quot;:&quot;Saad A.&quot;,&quot;parse-names&quot;:false,&quot;dropping-particle&quot;:&quot;&quot;,&quot;non-dropping-particle&quot;:&quot;&quot;},{&quot;family&quot;:&quot;Yousefi&quot;,&quot;given&quot;:&quot;Yeganeh&quot;,&quot;parse-names&quot;:false,&quot;dropping-particle&quot;:&quot;&quot;,&quot;non-dropping-particle&quot;:&quot;&quot;},{&quot;family&quot;:&quot;Schertzer&quot;,&quot;given&quot;:&quot;Jonathan D.&quot;,&quot;parse-names&quot;:false,&quot;dropping-particle&quot;:&quot;&quot;,&quot;non-dropping-particle&quot;:&quot;&quot;},{&quot;family&quot;:&quot;Morrison&quot;,&quot;given&quot;:&quot;Katherine M.&quot;,&quot;parse-names&quot;:false,&quot;dropping-particle&quot;:&quot;&quot;,&quot;non-dropping-particle&quot;:&quot;&quot;},{&quot;family&quot;:&quot;Wade&quot;,&quot;given&quot;:&quot;Michael G.&quot;,&quot;parse-names&quot;:false,&quot;dropping-particle&quot;:&quot;&quot;,&quot;non-dropping-particle&quot;:&quot;&quot;},{&quot;family&quot;:&quot;Holloway&quot;,&quot;given&quot;:&quot;Alison C.&quot;,&quot;parse-names&quot;:false,&quot;dropping-particle&quot;:&quot;&quot;,&quot;non-dropping-particle&quot;:&quot;&quot;},{&quot;family&quot;:&quot;Surette&quot;,&quot;given&quot;:&quot;Michael G.&quot;,&quot;parse-names&quot;:false,&quot;dropping-particle&quot;:&quot;&quot;,&quot;non-dropping-particle&quot;:&quot;&quot;},{&quot;family&quot;:&quot;Steinberg&quot;,&quot;given&quot;:&quot;Gregory R.&quot;,&quot;parse-names&quot;:false,&quot;dropping-particle&quot;:&quot;&quot;,&quot;non-dropping-particle&quot;:&quot;&quot;},{&quot;family&quot;:&quot;Khan&quot;,&quot;given&quot;:&quot;Waliul I.&quot;,&quot;parse-names&quot;:false,&quot;dropping-particle&quot;:&quot;&quot;,&quot;non-dropping-particle&quot;:&quot;&quot;}],&quot;container-title&quot;:&quot;Nature Communications&quot;,&quot;DOI&quot;:&quot;10.1038/s41467-022-35309-y&quot;,&quot;ISSN&quot;:&quot;20411723&quot;,&quot;PMID&quot;:&quot;36539404&quot;,&quot;issued&quot;:{&quot;date-parts&quot;:[[2022,12,1]]},&quot;abstract&quot;:&quot;Chemicals in food are widely used leading to significant human exposure. Allura Red AC (AR) is a highly common synthetic colorant; however, little is known about its impact on colitis. Here, we show chronic exposure of AR at a dose found in commonly consumed dietary products exacerbates experimental models of colitis in mice. While intermittent exposure is more akin to a typical human exposure, intermittent exposure to AR in mice for 12 weeks, does not influence susceptibility to colitis. However, exposure to AR during early life primes mice to heightened susceptibility to colitis. In addition, chronic exposure to AR induces mild colitis, which is associated with elevated colonic serotonin (5-hydroxytryptamine; 5-HT) levels and impairment of the epithelial barrier function via myosin light chain kinase (MLCK). Importantly, chronic exposure to AR does not influence colitis susceptibility in mice lacking tryptophan hydroxylase 1 (TPH1), the rate limiting enzyme for 5-HT biosynthesis. Cecal transfer of the perturbed gut microbiota by AR exposure worsens colitis severity in the recipient germ-free (GF) mice. Furthermore, chronic AR exposure elevates colonic 5-HT levels in naïve GF mice. Though it remains unknown whether AR has similar effects in humans, our study reveals that chronic long-term exposure to a common synthetic colorant promotes experimental colitis via colonic 5-HT in gut microbiota-dependent and -independent pathway in mice.&quot;,&quot;publisher&quot;:&quot;Nature Research&quot;,&quot;issue&quot;:&quot;1&quot;,&quot;volume&quot;:&quot;13&quot;,&quot;container-title-short&quot;:&quot;Nat Commun&quot;},&quot;isTemporary&quot;:false}],&quot;citationTag&quot;:&quot;MENDELEY_CITATION_v3_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&quot;},{&quot;citationID&quot;:&quot;MENDELEY_CITATION_9cd476b0-4015-4451-8209-6d7a36378c12&quot;,&quot;properties&quot;:{&quot;noteIndex&quot;:0},&quot;isEdited&quot;:false,&quot;manualOverride&quot;:{&quot;isManuallyOverridden&quot;:false,&quot;citeprocText&quot;:&quot;(Suez et al., 2014)&quot;,&quot;manualOverrideText&quot;:&quot;&quot;},&quot;citationItems&quot;:[{&quot;id&quot;:&quot;4924d0ff-72ad-3300-82a5-3460a4e4f3a1&quot;,&quot;itemData&quot;:{&quot;type&quot;:&quot;article-journal&quot;,&quot;id&quot;:&quot;4924d0ff-72ad-3300-82a5-3460a4e4f3a1&quot;,&quot;title&quot;:&quot;Artificial sweeteners induce glucose intolerance by altering the gut microbiota&quot;,&quot;author&quot;:[{&quot;family&quot;:&quot;Suez&quot;,&quot;given&quot;:&quot;Jotham&quot;,&quot;parse-names&quot;:false,&quot;dropping-particle&quot;:&quot;&quot;,&quot;non-dropping-particle&quot;:&quot;&quot;},{&quot;family&quot;:&quot;Korem&quot;,&quot;given&quot;:&quot;Tal&quot;,&quot;parse-names&quot;:false,&quot;dropping-particle&quot;:&quot;&quot;,&quot;non-dropping-particle&quot;:&quot;&quot;},{&quot;family&quot;:&quot;Zeevi&quot;,&quot;given&quot;:&quot;David&quot;,&quot;parse-names&quot;:false,&quot;dropping-particle&quot;:&quot;&quot;,&quot;non-dropping-particle&quot;:&quot;&quot;},{&quot;family&quot;:&quot;Zilberman-Schapira&quot;,&quot;given&quot;:&quot;Gili&quot;,&quot;parse-names&quot;:false,&quot;dropping-particle&quot;:&quot;&quot;,&quot;non-dropping-particle&quot;:&quot;&quot;},{&quot;family&quot;:&quot;Thaiss&quot;,&quot;given&quot;:&quot;Christoph A.&quot;,&quot;parse-names&quot;:false,&quot;dropping-particle&quot;:&quot;&quot;,&quot;non-dropping-particle&quot;:&quot;&quot;},{&quot;family&quot;:&quot;Maza&quot;,&quot;given&quot;:&quot;Ori&quot;,&quot;parse-names&quot;:false,&quot;dropping-particle&quot;:&quot;&quot;,&quot;non-dropping-particle&quot;:&quot;&quot;},{&quot;family&quot;:&quot;Israeli&quot;,&quot;given&quot;:&quot;David&quot;,&quot;parse-names&quot;:false,&quot;dropping-particle&quot;:&quot;&quot;,&quot;non-dropping-particle&quot;:&quot;&quot;},{&quot;family&quot;:&quot;Zmora&quot;,&quot;given&quot;:&quot;Niv&quot;,&quot;parse-names&quot;:false,&quot;dropping-particle&quot;:&quot;&quot;,&quot;non-dropping-particle&quot;:&quot;&quot;},{&quot;family&quot;:&quot;Gilad&quot;,&quot;given&quot;:&quot;Shlomit&quot;,&quot;parse-names&quot;:false,&quot;dropping-particle&quot;:&quot;&quot;,&quot;non-dropping-particle&quot;:&quot;&quot;},{&quot;family&quot;:&quot;Weinberger&quot;,&quot;given&quot;:&quot;Adina&quot;,&quot;parse-names&quot;:false,&quot;dropping-particle&quot;:&quot;&quot;,&quot;non-dropping-particle&quot;:&quot;&quot;},{&quot;family&quot;:&quot;Kuperman&quot;,&quot;given&quot;:&quot;Yael&quot;,&quot;parse-names&quot;:false,&quot;dropping-particle&quot;:&quot;&quot;,&quot;non-dropping-particle&quot;:&quot;&quot;},{&quot;family&quot;:&quot;Harmelin&quot;,&quot;given&quot;:&quot;Alon&quot;,&quot;parse-names&quot;:false,&quot;dropping-particle&quot;:&quot;&quot;,&quot;non-dropping-particle&quot;:&quot;&quot;},{&quot;family&quot;:&quot;Kolodkin-Gal&quot;,&quot;given&quot;:&quot;Ilana&quot;,&quot;parse-names&quot;:false,&quot;dropping-particle&quot;:&quot;&quot;,&quot;non-dropping-particle&quot;:&quot;&quot;},{&quot;family&quot;:&quot;Shapiro&quot;,&quot;given&quot;:&quot;Hagit&quot;,&quot;parse-names&quot;:false,&quot;dropping-particle&quot;:&quot;&quot;,&quot;non-dropping-particle&quot;:&quot;&quot;},{&quot;family&quot;:&quot;Halpern&quot;,&quot;given&quot;:&quot;Zamir&quot;,&quot;parse-names&quot;:false,&quot;dropping-particle&quot;:&quot;&quot;,&quot;non-dropping-particle&quot;:&quot;&quot;},{&quot;family&quot;:&quot;Segal&quot;,&quot;given&quot;:&quot;Eran&quot;,&quot;parse-names&quot;:false,&quot;dropping-particle&quot;:&quot;&quot;,&quot;non-dropping-particle&quot;:&quot;&quot;},{&quot;family&quot;:&quot;Elinav&quot;,&quot;given&quot;:&quot;Eran&quot;,&quot;parse-names&quot;:false,&quot;dropping-particle&quot;:&quot;&quot;,&quot;non-dropping-particle&quot;:&quot;&quot;}],&quot;container-title&quot;:&quot;Nature&quot;,&quot;DOI&quot;:&quot;10.1038/nature13793&quot;,&quot;ISSN&quot;:&quot;14764687&quot;,&quot;PMID&quot;:&quot;25231862&quot;,&quot;issued&quot;:{&quot;date-parts&quot;:[[2014,10,9]]},&quot;page&quot;:&quot;181-186&quot;,&quot;abstract&quot;:&quot;Non-caloric artificial sweeteners (NAS) are among the most widely used food additives worldwide, regularly consumed by lean and obese individuals alike. NAS consumption is considered safe and beneficial owing to their low caloric content, yet supporting scientific data remain sparse and controversial. Here we demonstrate that consumption of commonly used NAS formulations drives the development of glucose intolerance through induction of compositional and functional alterations to the intestinal microbiota. These NAS-mediated deleterious metabolic effects are abrogated by antibiotic treatment, and are fully transferrable to germ-free mice upon faecal transplantation of microbiota configurations from NAS-consuming mice, or of microbiota anaerobically incubated in the presence of NAS. We identify NAS-altered microbial metabolic pathways that are linked to host susceptibility to metabolic disease, and demonstrate similar NAS-induced dysbiosis and glucose intolerance in healthy human subjects. Collectively, our results link NAS consumption, dysbiosis and metabolic abnormalities, thereby calling for a reassessment of massive NAS usage.&quot;,&quot;publisher&quot;:&quot;Nature Publishing Group&quot;,&quot;issue&quot;:&quot;7521&quot;,&quot;volume&quot;:&quot;514&quot;,&quot;container-title-short&quot;:&quot;Nature&quot;},&quot;isTemporary&quot;:false}],&quot;citationTag&quot;:&quot;MENDELEY_CITATION_v3_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&quot;},{&quot;citationID&quot;:&quot;MENDELEY_CITATION_9213dd51-a1fa-4578-b2dc-2d4fcf890743&quot;,&quot;properties&quot;:{&quot;noteIndex&quot;:0},&quot;isEdited&quot;:false,&quot;manualOverride&quot;:{&quot;isManuallyOverridden&quot;:false,&quot;citeprocText&quot;:&quot;(Mallitt et al., 1985)&quot;,&quot;manualOverrideText&quot;:&quot;&quot;},&quot;citationItems&quot;:[{&quot;id&quot;:&quot;8a7dcb2a-51ba-3469-bd67-042a3d1bca73&quot;,&quot;itemData&quot;:{&quot;type&quot;:&quot;article-journal&quot;,&quot;id&quot;:&quot;8a7dcb2a-51ba-3469-bd67-042a3d1bca73&quot;,&quot;title&quot;:&quot;Metabolic adaptation of rat faecal microflora to cyclamate in vitro&quot;,&quot;author&quot;:[{&quot;family&quot;:&quot;Mallitt&quot;,&quot;given&quot;:&quot;A K&quot;,&quot;parse-names&quot;:false,&quot;dropping-particle&quot;:&quot;&quot;,&quot;non-dropping-particle&quot;:&quot;&quot;},{&quot;family&quot;:&quot;Rowland&quot;,&quot;given&quot;:&quot;R&quot;,&quot;parse-names&quot;:false,&quot;dropping-particle&quot;:&quot;&quot;,&quot;non-dropping-particle&quot;:&quot;&quot;},{&quot;family&quot;:&quot;Bfarnt&quot;,&quot;given&quot;:&quot;C A&quot;,&quot;parse-names&quot;:false,&quot;dropping-particle&quot;:&quot;&quot;,&quot;non-dropping-particle&quot;:&quot;&quot;},{&quot;family&quot;:&quot;Ptrcham&quot;,&quot;given&quot;:&quot;R&quot;,&quot;parse-names&quot;:false,&quot;dropping-particle&quot;:&quot;&quot;,&quot;non-dropping-particle&quot;:&quot;&quot;}],&quot;container-title&quot;:&quot;Food and Chemical Toxicology&quot;,&quot;issued&quot;:{&quot;date-parts&quot;:[[1985]]},&quot;page&quot;:&quot;1029-1034&quot;,&quot;abstract&quot;:&quot;Pre~lous studms have demonstrated that the rat faecal mlcroflora maintained m z trio under condmons of continuous flow possesses bactcnologmal and metabohc char,tctensncs similar to those, of the native bacterial population of the caecum Addmon of sodmm c3~damate (75 mM) to the culture concurrent with the progressp, e dflutmn of the growth med,um promoted metabohsm ol cxclamat~, to cyclohexvlammc (sulphamatase actlxXt~,) wxthm 4 wk The maximum formation of c}clohex)lamme ~as atlanledmabout 8wk and wasequlvalcnltoa2 t°0 molarconverslonofc)clamatctocydohe\\)lamme The reco,mr) of \&quot;,laNe cells from the culture and the total mmroscop~c count decreased dunng the adaptanon period, although the relan',e propornons of the major bacterial t,,pes remained unchanged Concurrent w~th the increase m sulphamatase acnwtv, other enzyme funcnons (as assessed by the API-z~m system) decreased markedl&gt; The aNhty to h'~drolysc cyclamate to Qclohex)lamme dexelop~.d indeD.n-dently ot other bacterial bmtranstormatlon enz)mes m ~,t~o and was not associated with dn~ gross taxonomic changes These studies demonstrate the smtabfl~t) of continuous culture s,cstems for m-'~eshgatmg the metaboh¢, actpdty of the rat gut flora&quot;,&quot;issue&quot;:&quot;12&quot;,&quot;volume&quot;:&quot;23&quot;,&quot;container-title-short&quot;:&quot;&quot;},&quot;isTemporary&quot;:false}],&quot;citationTag&quot;:&quot;MENDELEY_CITATION_v3_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&quot;},{&quot;citationID&quot;:&quot;MENDELEY_CITATION_8f2d6050-1627-4cac-992f-cf79e82b4531&quot;,&quot;properties&quot;:{&quot;noteIndex&quot;:0},&quot;isEdited&quot;:false,&quot;manualOverride&quot;:{&quot;isManuallyOverridden&quot;:false,&quot;citeprocText&quot;:&quot;(Suez et al., 2022)&quot;,&quot;manualOverrideText&quot;:&quot;&quot;},&quot;citationItems&quot;:[{&quot;id&quot;:&quot;24ccb2de-0574-3262-9631-eb06534c6bbc&quot;,&quot;itemData&quot;:{&quot;type&quot;:&quot;article-journal&quot;,&quot;id&quot;:&quot;24ccb2de-0574-3262-9631-eb06534c6bbc&quot;,&quot;title&quot;:&quot;Personalized microbiome-driven effects of non-nutritive sweeteners on human glucose tolerance&quot;,&quot;author&quot;:[{&quot;family&quot;:&quot;Suez&quot;,&quot;given&quot;:&quot;Jotham&quot;,&quot;parse-names&quot;:false,&quot;dropping-particle&quot;:&quot;&quot;,&quot;non-dropping-particle&quot;:&quot;&quot;},{&quot;family&quot;:&quot;Cohen&quot;,&quot;given&quot;:&quot;Yotam&quot;,&quot;parse-names&quot;:false,&quot;dropping-particle&quot;:&quot;&quot;,&quot;non-dropping-particle&quot;:&quot;&quot;},{&quot;family&quot;:&quot;Valdés-Mas&quot;,&quot;given&quot;:&quot;Rafael&quot;,&quot;parse-names&quot;:false,&quot;dropping-particle&quot;:&quot;&quot;,&quot;non-dropping-particle&quot;:&quot;&quot;},{&quot;family&quot;:&quot;Mor&quot;,&quot;given&quot;:&quot;Uria&quot;,&quot;parse-names&quot;:false,&quot;dropping-particle&quot;:&quot;&quot;,&quot;non-dropping-particle&quot;:&quot;&quot;},{&quot;family&quot;:&quot;Dori-Bachash&quot;,&quot;given&quot;:&quot;Mally&quot;,&quot;parse-names&quot;:false,&quot;dropping-particle&quot;:&quot;&quot;,&quot;non-dropping-particle&quot;:&quot;&quot;},{&quot;family&quot;:&quot;Federici&quot;,&quot;given&quot;:&quot;Sara&quot;,&quot;parse-names&quot;:false,&quot;dropping-particle&quot;:&quot;&quot;,&quot;non-dropping-particle&quot;:&quot;&quot;},{&quot;family&quot;:&quot;Zmora&quot;,&quot;given&quot;:&quot;Niv&quot;,&quot;parse-names&quot;:false,&quot;dropping-particle&quot;:&quot;&quot;,&quot;non-dropping-particle&quot;:&quot;&quot;},{&quot;family&quot;:&quot;Leshem&quot;,&quot;given&quot;:&quot;Avner&quot;,&quot;parse-names&quot;:false,&quot;dropping-particle&quot;:&quot;&quot;,&quot;non-dropping-particle&quot;:&quot;&quot;},{&quot;family&quot;:&quot;Heinemann&quot;,&quot;given&quot;:&quot;Melina&quot;,&quot;parse-names&quot;:false,&quot;dropping-particle&quot;:&quot;&quot;,&quot;non-dropping-particle&quot;:&quot;&quot;},{&quot;family&quot;:&quot;Linevsky&quot;,&quot;given&quot;:&quot;Raquel&quot;,&quot;parse-names&quot;:false,&quot;dropping-particle&quot;:&quot;&quot;,&quot;non-dropping-particle&quot;:&quot;&quot;},{&quot;family&quot;:&quot;Zur&quot;,&quot;given&quot;:&quot;Maya&quot;,&quot;parse-names&quot;:false,&quot;dropping-particle&quot;:&quot;&quot;,&quot;non-dropping-particle&quot;:&quot;&quot;},{&quot;family&quot;:&quot;Ben-Zeev Brik&quot;,&quot;given&quot;:&quot;Rotem&quot;,&quot;parse-names&quot;:false,&quot;dropping-particle&quot;:&quot;&quot;,&quot;non-dropping-particle&quot;:&quot;&quot;},{&quot;family&quot;:&quot;Bukimer&quot;,&quot;given&quot;:&quot;Aurelie&quot;,&quot;parse-names&quot;:false,&quot;dropping-particle&quot;:&quot;&quot;,&quot;non-dropping-particle&quot;:&quot;&quot;},{&quot;family&quot;:&quot;Eliyahu-Miller&quot;,&quot;given&quot;:&quot;Shimrit&quot;,&quot;parse-names&quot;:false,&quot;dropping-particle&quot;:&quot;&quot;,&quot;non-dropping-particle&quot;:&quot;&quot;},{&quot;family&quot;:&quot;Metz&quot;,&quot;given&quot;:&quot;Alona&quot;,&quot;parse-names&quot;:false,&quot;dropping-particle&quot;:&quot;&quot;,&quot;non-dropping-particle&quot;:&quot;&quot;},{&quot;family&quot;:&quot;Fischbein&quot;,&quot;given&quot;:&quot;Ruthy&quot;,&quot;parse-names&quot;:false,&quot;dropping-particle&quot;:&quot;&quot;,&quot;non-dropping-particle&quot;:&quot;&quot;},{&quot;family&quot;:&quot;Sharov&quot;,&quot;given&quot;:&quot;Olga&quot;,&quot;parse-names&quot;:false,&quot;dropping-particle&quot;:&quot;&quot;,&quot;non-dropping-particle&quot;:&quot;&quot;},{&quot;family&quot;:&quot;Malitsky&quot;,&quot;given&quot;:&quot;Sergey&quot;,&quot;parse-names&quot;:false,&quot;dropping-particle&quot;:&quot;&quot;,&quot;non-dropping-particle&quot;:&quot;&quot;},{&quot;family&quot;:&quot;Itkin&quot;,&quot;given&quot;:&quot;Maxim&quot;,&quot;parse-names&quot;:false,&quot;dropping-particle&quot;:&quot;&quot;,&quot;non-dropping-particle&quot;:&quot;&quot;},{&quot;family&quot;:&quot;Stettner&quot;,&quot;given&quot;:&quot;Noa&quot;,&quot;parse-names&quot;:false,&quot;dropping-particle&quot;:&quot;&quot;,&quot;non-dropping-particle&quot;:&quot;&quot;},{&quot;family&quot;:&quot;Harmelin&quot;,&quot;given&quot;:&quot;Alon&quot;,&quot;parse-names&quot;:false,&quot;dropping-particle&quot;:&quot;&quot;,&quot;non-dropping-particle&quot;:&quot;&quot;},{&quot;family&quot;:&quot;Shapiro&quot;,&quot;given&quot;:&quot;Hagit&quot;,&quot;parse-names&quot;:false,&quot;dropping-particle&quot;:&quot;&quot;,&quot;non-dropping-particle&quot;:&quot;&quot;},{&quot;family&quot;:&quot;Stein-Thoeringer&quot;,&quot;given&quot;:&quot;Christoph K.&quot;,&quot;parse-names&quot;:false,&quot;dropping-particle&quot;:&quot;&quot;,&quot;non-dropping-particle&quot;:&quot;&quot;},{&quot;family&quot;:&quot;Segal&quot;,&quot;given&quot;:&quot;Eran&quot;,&quot;parse-names&quot;:false,&quot;dropping-particle&quot;:&quot;&quot;,&quot;non-dropping-particle&quot;:&quot;&quot;},{&quot;family&quot;:&quot;Elinav&quot;,&quot;given&quot;:&quot;Eran&quot;,&quot;parse-names&quot;:false,&quot;dropping-particle&quot;:&quot;&quot;,&quot;non-dropping-particle&quot;:&quot;&quot;}],&quot;container-title&quot;:&quot;Cell&quot;,&quot;DOI&quot;:&quot;10.1016/j.cell.2022.07.016&quot;,&quot;ISSN&quot;:&quot;10974172&quot;,&quot;PMID&quot;:&quot;35987213&quot;,&quot;issued&quot;:{&quot;date-parts&quot;:[[2022,9,1]]},&quot;page&quot;:&quot;3307-3328.e19&quot;,&quot;abstract&quot;:&quot;Non-nutritive sweeteners (NNS) are commonly integrated into human diet and presumed to be inert; however, animal studies suggest that they may impact the microbiome and downstream glycemic responses. We causally assessed NNS impacts in humans and their microbiomes in a randomized-controlled trial encompassing 120 healthy adults, administered saccharin, sucralose, aspartame, and stevia sachets for 2 weeks in doses lower than the acceptable daily intake, compared with controls receiving sachet-contained vehicle glucose or no supplement. As groups, each administered NNS distinctly altered stool and oral microbiome and plasma metabolome, whereas saccharin and sucralose significantly impaired glycemic responses. Importantly, gnotobiotic mice conventionalized with microbiomes from multiple top and bottom responders of each of the four NNS-supplemented groups featured glycemic responses largely reflecting those noted in respective human donors, which were preempted by distinct microbial signals, as exemplified by sucralose. Collectively, human NNS consumption may induce person-specific, microbiome-dependent glycemic alterations, necessitating future assessment of clinical implications.&quot;,&quot;publisher&quot;:&quot;Elsevier B.V.&quot;,&quot;issue&quot;:&quot;18&quot;,&quot;volume&quot;:&quot;185&quot;,&quot;container-title-short&quot;:&quot;Cell&quot;},&quot;isTemporary&quot;:false}],&quot;citationTag&quot;:&quot;MENDELEY_CITATION_v3_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&quot;},{&quot;citationID&quot;:&quot;MENDELEY_CITATION_8fc654e7-86b1-426d-83ff-e27eb983671a&quot;,&quot;properties&quot;:{&quot;noteIndex&quot;:0},&quot;isEdited&quot;:false,&quot;manualOverride&quot;:{&quot;isManuallyOverridden&quot;:false,&quot;citeprocText&quot;:&quot;(Bhattacharyya et al., 2017)&quot;,&quot;manualOverrideText&quot;:&quot;&quot;},&quot;citationItems&quot;:[{&quot;id&quot;:&quot;774f5877-643d-33fe-a21e-0fd52baeb239&quot;,&quot;itemData&quot;:{&quot;type&quot;:&quot;article-journal&quot;,&quot;id&quot;:&quot;774f5877-643d-33fe-a21e-0fd52baeb239&quot;,&quot;title&quot;:&quot;A randomized trial of the effects of the no-carrageenan diet on ulcerative colitis disease activity&quot;,&quot;author&quot;:[{&quot;family&quot;:&quot;Bhattacharyya&quot;,&quot;given&quot;:&quot;Sumit&quot;,&quot;parse-names&quot;:false,&quot;dropping-particle&quot;:&quot;&quot;,&quot;non-dropping-particle&quot;:&quot;&quot;},{&quot;family&quot;:&quot;Shumard&quot;,&quot;given&quot;:&quot;Theresa&quot;,&quot;parse-names&quot;:false,&quot;dropping-particle&quot;:&quot;&quot;,&quot;non-dropping-particle&quot;:&quot;&quot;},{&quot;family&quot;:&quot;Xie&quot;,&quot;given&quot;:&quot;Hui&quot;,&quot;parse-names&quot;:false,&quot;dropping-particle&quot;:&quot;&quot;,&quot;non-dropping-particle&quot;:&quot;&quot;},{&quot;family&quot;:&quot;Dodda&quot;,&quot;given&quot;:&quot;Amar&quot;,&quot;parse-names&quot;:false,&quot;dropping-particle&quot;:&quot;&quot;,&quot;non-dropping-particle&quot;:&quot;&quot;},{&quot;family&quot;:&quot;Varady&quot;,&quot;given&quot;:&quot;Krista A.&quot;,&quot;parse-names&quot;:false,&quot;dropping-particle&quot;:&quot;&quot;,&quot;non-dropping-particle&quot;:&quot;&quot;},{&quot;family&quot;:&quot;Feferman&quot;,&quot;given&quot;:&quot;Leo&quot;,&quot;parse-names&quot;:false,&quot;dropping-particle&quot;:&quot;&quot;,&quot;non-dropping-particle&quot;:&quot;&quot;},{&quot;family&quot;:&quot;Halline&quot;,&quot;given&quot;:&quot;Allan G.&quot;,&quot;parse-names&quot;:false,&quot;dropping-particle&quot;:&quot;&quot;,&quot;non-dropping-particle&quot;:&quot;&quot;},{&quot;family&quot;:&quot;Goldstein&quot;,&quot;given&quot;:&quot;Jay L.&quot;,&quot;parse-names&quot;:false,&quot;dropping-particle&quot;:&quot;&quot;,&quot;non-dropping-particle&quot;:&quot;&quot;},{&quot;family&quot;:&quot;Hanauer&quot;,&quot;given&quot;:&quot;Stephen B.&quot;,&quot;parse-names&quot;:false,&quot;dropping-particle&quot;:&quot;&quot;,&quot;non-dropping-particle&quot;:&quot;&quot;},{&quot;family&quot;:&quot;Tobacman&quot;,&quot;given&quot;:&quot;Joanne K.&quot;,&quot;parse-names&quot;:false,&quot;dropping-particle&quot;:&quot;&quot;,&quot;non-dropping-particle&quot;:&quot;&quot;}],&quot;container-title&quot;:&quot;Nutrition and Healthy Aging&quot;,&quot;DOI&quot;:&quot;10.3233/NHA-170023&quot;,&quot;ISSN&quot;:&quot;24519502&quot;,&quot;issued&quot;:{&quot;date-parts&quot;:[[2017]]},&quot;page&quot;:&quot;181-192&quot;,&quot;abstract&quot;:&quot;BACKGROUND: Carrageenan is a very common food additive in Western diets, but predictably causes inflammation in thousands of cell-based and animal experiments. OBJECTIVE: To assess the impact of carrageenan exposure on the interval to relapse in patients with ulcerative colitis in remission. METHODS: A randomized, double-blind, placebo-controlled, multicenter, clinical trial was conducted to assess if patients with ulcerative colitis in remission would have a longer interval to relapse if they followed a diet with no carrageenan. All participants were instructed in the no-carrageenan diet and were randomized to either placebo capsules or carrageenan-containing capsules. The carrageenan in the capsules was less than the average daily carrageenan intake from the diet. Relapse was defined as an increase of two or more points on the Simple Clinical Colitis Activity Index (SCCAI) and intensification of treatment for ulcerative colitis. Participants were followed by telephone calls every two weeks until relapse or one year of participation. The occurrence of relapse and inflammatory biomarkers were compared between the two groups. RESULTS: Twelve patients completed study questionnaires. Three patients who received carrageenan-containing capsules relapsed, and none of the patients who received placebo-containing capsules relapsed (p = 0.046, log-rank test). Laboratory tests showed increases in Interleukin-6 (p = 0.02, paired t-test, two-tailed) and fecal calprotectin (p = 0.06; paired t-test, two-tailed) between the beginning and the end of study participation in the carrageenan-exposed group, but not in the placebo-group. CONCLUSION: Carrageenan intake contributed to earlier relapse in patients with ulcerative colitis in remission. Restriction of dietary carrageenan may benefit patients with ulcerative colitis.&quot;,&quot;publisher&quot;:&quot;IOS Press&quot;,&quot;issue&quot;:&quot;2&quot;,&quot;volume&quot;:&quot;4&quot;,&quot;container-title-short&quot;:&quot;Nutr Healthy Aging&quot;},&quot;isTemporary&quot;:false}],&quot;citationTag&quot;:&quot;MENDELEY_CITATION_v3_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&quot;},{&quot;citationID&quot;:&quot;MENDELEY_CITATION_b9bcbca2-bc2f-4378-80d1-da9549424fc5&quot;,&quot;properties&quot;:{&quot;noteIndex&quot;:0},&quot;isEdited&quot;:false,&quot;manualOverride&quot;:{&quot;isManuallyOverridden&quot;:false,&quot;citeprocText&quot;:&quot;(W. Wu et al., 2022)&quot;,&quot;manualOverrideText&quot;:&quot;&quot;},&quot;citationItems&quot;:[{&quot;id&quot;:&quot;a17f4129-394e-3102-adb6-44f207984e4b&quot;,&quot;itemData&quot;:{&quot;type&quot;:&quot;article-journal&quot;,&quot;id&quot;:&quot;a17f4129-394e-3102-adb6-44f207984e4b&quot;,&quot;title&quot;:&quot;Dietary κ-carrageenan facilitates gut microbiota-mediated intestinal inflammation&quot;,&quot;author&quot;:[{&quot;family&quot;:&quot;Wu&quot;,&quot;given&quot;:&quot;Wei&quot;,&quot;parse-names&quot;:false,&quot;dropping-particle&quot;:&quot;&quot;,&quot;non-dropping-particle&quot;:&quot;&quot;},{&quot;family&quot;:&quot;Zhou&quot;,&quot;given&quot;:&quot;Jiawei&quot;,&quot;parse-names&quot;:false,&quot;dropping-particle&quot;:&quot;&quot;,&quot;non-dropping-particle&quot;:&quot;&quot;},{&quot;family&quot;:&quot;Xuan&quot;,&quot;given&quot;:&quot;Rongrong&quot;,&quot;parse-names&quot;:false,&quot;dropping-particle&quot;:&quot;&quot;,&quot;non-dropping-particle&quot;:&quot;&quot;},{&quot;family&quot;:&quot;Chen&quot;,&quot;given&quot;:&quot;Juanjuan&quot;,&quot;parse-names&quot;:false,&quot;dropping-particle&quot;:&quot;&quot;,&quot;non-dropping-particle&quot;:&quot;&quot;},{&quot;family&quot;:&quot;Han&quot;,&quot;given&quot;:&quot;Hui&quot;,&quot;parse-names&quot;:false,&quot;dropping-particle&quot;:&quot;&quot;,&quot;non-dropping-particle&quot;:&quot;&quot;},{&quot;family&quot;:&quot;Liu&quot;,&quot;given&quot;:&quot;Jingwangwei&quot;,&quot;parse-names&quot;:false,&quot;dropping-particle&quot;:&quot;&quot;,&quot;non-dropping-particle&quot;:&quot;&quot;},{&quot;family&quot;:&quot;Niu&quot;,&quot;given&quot;:&quot;Tingting&quot;,&quot;parse-names&quot;:false,&quot;dropping-particle&quot;:&quot;&quot;,&quot;non-dropping-particle&quot;:&quot;&quot;},{&quot;family&quot;:&quot;Chen&quot;,&quot;given&quot;:&quot;Haimin&quot;,&quot;parse-names&quot;:false,&quot;dropping-particle&quot;:&quot;&quot;,&quot;non-dropping-particle&quot;:&quot;&quot;},{&quot;family&quot;:&quot;Wang&quot;,&quot;given&quot;:&quot;Feng&quot;,&quot;parse-names&quot;:false,&quot;dropping-particle&quot;:&quot;&quot;,&quot;non-dropping-particle&quot;:&quot;&quot;}],&quot;container-title&quot;:&quot;Carbohydrate Polymers&quot;,&quot;DOI&quot;:&quot;10.1016/j.carbpol.2021.118830&quot;,&quot;ISSN&quot;:&quot;01448617&quot;,&quot;PMID&quot;:&quot;34893247&quot;,&quot;issued&quot;:{&quot;date-parts&quot;:[[2022,2,1]]},&quot;abstract&quot;:&quot;The inflammatory effects of carrageenan (CGN), a ubiquitous food additive, remains controversial. Gut microbiota and intestinal homeostasis may be a breakthrough in resolving this controversy. Here we show that, κ-CGN did not cause significant inflammatory symptoms, but it did cause reduced bacteria-derived short-chain fatty acids (SCFAs) and decreased thickness of the mucus layer by altering microbiota composition. Administration of the pathogenic bacterium Citrobacter rodentium, further aggravated the inflammation and mucosal damage in the presence of κ-CGN. Mucus layer degradation and altered SCFA levels could be reproduced by fecal transplantation from κ-CGN-fed mice, but not from germ-free κ-CGN-fed mice. These symptoms could be partially repaired by administering probiotics. Our results suggest that κ-CGN may not be directly inflammatory, but it creates an environment that favors inflammation by perturbation of gut microbiota composition and then facilitates expansion of pathogens, and this effect may be partially reversed by the introduction of probiotics.&quot;,&quot;publisher&quot;:&quot;Elsevier Ltd&quot;,&quot;issue&quot;:&quot;118830&quot;,&quot;volume&quot;:&quot;277&quot;},&quot;isTemporary&quot;:false}],&quot;citationTag&quot;:&quot;MENDELEY_CITATION_v3_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&quot;},{&quot;citationID&quot;:&quot;MENDELEY_CITATION_1f9e2cce-7dda-4499-ab96-994d91ccaa9f&quot;,&quot;properties&quot;:{&quot;noteIndex&quot;:0},&quot;isEdited&quot;:false,&quot;manualOverride&quot;:{&quot;isManuallyOverridden&quot;:false,&quot;citeprocText&quot;:&quot;(Tobacman, 2001)&quot;,&quot;manualOverrideText&quot;:&quot;&quot;},&quot;citationItems&quot;:[{&quot;id&quot;:&quot;1be0424d-7f73-3eb9-9b99-1ca6ac639a37&quot;,&quot;itemData&quot;:{&quot;type&quot;:&quot;article-journal&quot;,&quot;id&quot;:&quot;1be0424d-7f73-3eb9-9b99-1ca6ac639a37&quot;,&quot;title&quot;:&quot;Review of Harmful Gastrointestinal Effects of Carrageenan in Animal Experiments&quot;,&quot;author&quot;:[{&quot;family&quot;:&quot;Tobacman&quot;,&quot;given&quot;:&quot;Joanne K&quot;,&quot;parse-names&quot;:false,&quot;dropping-particle&quot;:&quot;&quot;,&quot;non-dropping-particle&quot;:&quot;&quot;}],&quot;container-title&quot;:&quot;Environmental Health Perspectives&quot;,&quot;URL&quot;:&quot;http://ehpnet1.niehs.nih.gov/docs/2001/109p983-994tobacman/abstract.html&quot;,&quot;issued&quot;:{&quot;date-parts&quot;:[[2001]]},&quot;page&quot;:&quot;983-994&quot;,&quot;issue&quot;:&quot;10&quot;,&quot;volume&quot;:&quot;109&quot;,&quot;container-title-short&quot;:&quot;Environ Health Perspect&quot;},&quot;isTemporary&quot;:false}],&quot;citationTag&quot;:&quot;MENDELEY_CITATION_v3_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&quot;},{&quot;citationID&quot;:&quot;MENDELEY_CITATION_0dd5346e-cf45-46b3-b187-efbd70cf2b28&quot;,&quot;properties&quot;:{&quot;noteIndex&quot;:0},&quot;isEdited&quot;:false,&quot;manualOverride&quot;:{&quot;isManuallyOverridden&quot;:false,&quot;citeprocText&quot;:&quot;(Oriol et al., 1993; Sandrin &amp;#38; Mckenzie, 1994)&quot;,&quot;manualOverrideText&quot;:&quot;&quot;},&quot;citationItems&quot;:[{&quot;id&quot;:&quot;f2355eb2-d946-335a-9777-95c90efc6129&quot;,&quot;itemData&quot;:{&quot;type&quot;:&quot;article-journal&quot;,&quot;id&quot;:&quot;f2355eb2-d946-335a-9777-95c90efc6129&quot;,&quot;title&quot;:&quot;Carbohydrate antigens of pig tissues reacting with human natural antibodies as potential targets for hyperacute vascular rejection in pig-to-man organ xenotransplantation&quot;,&quot;author&quot;:[{&quot;family&quot;:&quot;Oriol&quot;,&quot;given&quot;:&quot;Rafael&quot;,&quot;parse-names&quot;:false,&quot;dropping-particle&quot;:&quot;&quot;,&quot;non-dropping-particle&quot;:&quot;&quot;},{&quot;family&quot;:&quot;Ye&quot;,&quot;given&quot;:&quot;Yong&quot;,&quot;parse-names&quot;:false,&quot;dropping-particle&quot;:&quot;&quot;,&quot;non-dropping-particle&quot;:&quot;&quot;},{&quot;family&quot;:&quot;Koren&quot;,&quot;given&quot;:&quot;Eugen&quot;,&quot;parse-names&quot;:false,&quot;dropping-particle&quot;:&quot;&quot;,&quot;non-dropping-particle&quot;:&quot;&quot;},{&quot;family&quot;:&quot;Cooper&quot;,&quot;given&quot;:&quot;David&quot;,&quot;parse-names&quot;:false,&quot;dropping-particle&quot;:&quot;&quot;,&quot;non-dropping-particle&quot;:&quot;&quot;}],&quot;container-title&quot;:&quot;Transplantation&quot;,&quot;issued&quot;:{&quot;date-parts&quot;:[[1993]]},&quot;page&quot;:&quot;1433-1442&quot;,&quot;issue&quot;:&quot;6&quot;,&quot;volume&quot;:&quot;56&quot;,&quot;container-title-short&quot;:&quot;Transplantation&quot;},&quot;isTemporary&quot;:false},{&quot;id&quot;:&quot;4e6b83d6-df18-3e3a-95a9-92eea6ec92a1&quot;,&quot;itemData&quot;:{&quot;type&quot;:&quot;article-journal&quot;,&quot;id&quot;:&quot;4e6b83d6-df18-3e3a-95a9-92eea6ec92a1&quot;,&quot;title&quot;:&quot;Gala(l,3)Gal, the Major Xenoantigen(s) Recognised in Pigs by Human Natural Antibodies&quot;,&quot;author&quot;:[{&quot;family&quot;:&quot;Sandrin&quot;,&quot;given&quot;:&quot;Mauro S&quot;,&quot;parse-names&quot;:false,&quot;dropping-particle&quot;:&quot;&quot;,&quot;non-dropping-particle&quot;:&quot;&quot;},{&quot;family&quot;:&quot;Mckenzie&quot;,&quot;given&quot;:&quot;Ian F C&quot;,&quot;parse-names&quot;:false,&quot;dropping-particle&quot;:&quot;&quot;,&quot;non-dropping-particle&quot;:&quot;&quot;}],&quot;container-title&quot;:&quot;Irrununohgical Renews&quot;,&quot;ISSN&quot;:&quot;0105-2896&quot;,&quot;issued&quot;:{&quot;date-parts&quot;:[[1994]]},&quot;page&quot;:&quot;169-190&quot;,&quot;volume&quot;:&quot;141&quot;,&quot;container-title-short&quot;:&quot;&quot;},&quot;isTemporary&quot;:false}],&quot;citationTag&quot;:&quot;MENDELEY_CITATION_v3_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&quot;},{&quot;citationID&quot;:&quot;MENDELEY_CITATION_f55e679a-5155-4b00-a08e-8d9fcedf62d6&quot;,&quot;properties&quot;:{&quot;noteIndex&quot;:0},&quot;isEdited&quot;:false,&quot;manualOverride&quot;:{&quot;isManuallyOverridden&quot;:false,&quot;citeprocText&quot;:&quot;(T. A. Platts-Mills et al., 2021; T. A. E. Platts-Mills et al., 2020)&quot;,&quot;manualOverrideText&quot;:&quot;&quot;},&quot;citationItems&quot;:[{&quot;id&quot;:&quot;22233bc6-76a6-3bd4-a5a5-412e4853f24c&quot;,&quot;itemData&quot;:{&quot;type&quot;:&quot;article-journal&quot;,&quot;id&quot;:&quot;22233bc6-76a6-3bd4-a5a5-412e4853f24c&quot;,&quot;title&quot;:&quot;Diagnosis and Management of Patients with the α-Gal Syndrome&quot;,&quot;author&quot;:[{&quot;family&quot;:&quot;Platts-Mills&quot;,&quot;given&quot;:&quot;Thomas A.E.&quot;,&quot;parse-names&quot;:false,&quot;dropping-particle&quot;:&quot;&quot;,&quot;non-dropping-particle&quot;:&quot;&quot;},{&quot;family&quot;:&quot;Li&quot;,&quot;given&quot;:&quot;Rung chi&quot;,&quot;parse-names&quot;:false,&quot;dropping-particle&quot;:&quot;&quot;,&quot;non-dropping-particle&quot;:&quot;&quot;},{&quot;family&quot;:&quot;Keshavarz&quot;,&quot;given&quot;:&quot;Behnam&quot;,&quot;parse-names&quot;:false,&quot;dropping-particle&quot;:&quot;&quot;,&quot;non-dropping-particle&quot;:&quot;&quot;},{&quot;family&quot;:&quot;Smith&quot;,&quot;given&quot;:&quot;Anna R.&quot;,&quot;parse-names&quot;:false,&quot;dropping-particle&quot;:&quot;&quot;,&quot;non-dropping-particle&quot;:&quot;&quot;},{&quot;family&quot;:&quot;Wilson&quot;,&quot;given&quot;:&quot;Jeffrey M.&quot;,&quot;parse-names&quot;:false,&quot;dropping-particle&quot;:&quot;&quot;,&quot;non-dropping-particle&quot;:&quot;&quot;}],&quot;container-title&quot;:&quot;Journal of Allergy and Clinical Immunology: In Practice&quot;,&quot;DOI&quot;:&quot;10.1016/j.jaip.2019.09.017&quot;,&quot;ISSN&quot;:&quot;22132198&quot;,&quot;PMID&quot;:&quot;31568928&quot;,&quot;issued&quot;:{&quot;date-parts&quot;:[[2020,1,1]]},&quot;page&quot;:&quot;15-23&quot;,&quot;abstract&quot;:&quot;The galactose-α-1,3-galactose (α-Gal) syndrome has many novel features that are relevant to diagnosis and management. In most cases, the diagnosis can be made on a history of delayed allergic reactions to mammalian meat and the blood test for IgE to the oligosaccharide α-Gal. In general, the diagnosis also dictates the primary treatment, that is, avoiding mammalian meat and also dairy in some cases. In the United States, the lone star tick is the primary cause of this disease, but different ticks are responsible in other countries. Blood levels of IgE to α-Gal often drop in patients who avoid recurrent tick bites, but the rate of decline is variable. Similarly, the delay before reactions is variable and the severity of the allergic reactions is not predicted by the delay or the titer of specific IgE. Some mammalian-derived products such as heart valves, gelatin-based plasma expanders, and pancreatic enzymes are relevant to only select patient groups. A minority of cases may benefit from avoiding a wide range of products that are prepared with mammalian-derived constituents, such as gelatin. This review focuses on the nature of the syndrome, common challenges in diagnosis and management, and also gaps in our current knowledge that would benefit from additional investigation.&quot;,&quot;publisher&quot;:&quot;American Academy of Allergy, Asthma and Immunology&quot;,&quot;issue&quot;:&quot;1&quot;,&quot;volume&quot;:&quot;8&quot;,&quot;container-title-short&quot;:&quot;&quot;},&quot;isTemporary&quot;:false},{&quot;id&quot;:&quot;aaa80fae-d42b-3ba3-adf6-e8456f918610&quot;,&quot;itemData&quot;:{&quot;type&quot;:&quot;article-journal&quot;,&quot;id&quot;:&quot;aaa80fae-d42b-3ba3-adf6-e8456f918610&quot;,&quot;title&quot;:&quot;Carbohydrate epitopes currently recognized as targets for IgE antibodies&quot;,&quot;author&quot;:[{&quot;family&quot;:&quot;Platts-Mills&quot;,&quot;given&quot;:&quot;Thomas A.&quot;,&quot;parse-names&quot;:false,&quot;dropping-particle&quot;:&quot;&quot;,&quot;non-dropping-particle&quot;:&quot;&quot;},{&quot;family&quot;:&quot;Hilger&quot;,&quot;given&quot;:&quot;Christiane&quot;,&quot;parse-names&quot;:false,&quot;dropping-particle&quot;:&quot;&quot;,&quot;non-dropping-particle&quot;:&quot;&quot;},{&quot;family&quot;:&quot;Jappe&quot;,&quot;given&quot;:&quot;Uta&quot;,&quot;parse-names&quot;:false,&quot;dropping-particle&quot;:&quot;&quot;,&quot;non-dropping-particle&quot;:&quot;&quot;},{&quot;family&quot;:&quot;Hage&quot;,&quot;given&quot;:&quot;Marianne&quot;,&quot;parse-names&quot;:false,&quot;dropping-particle&quot;:&quot;&quot;,&quot;non-dropping-particle&quot;:&quot;van&quot;},{&quot;family&quot;:&quot;Gadermaier&quot;,&quot;given&quot;:&quot;Gabriele&quot;,&quot;parse-names&quot;:false,&quot;dropping-particle&quot;:&quot;&quot;,&quot;non-dropping-particle&quot;:&quot;&quot;},{&quot;family&quot;:&quot;Spillner&quot;,&quot;given&quot;:&quot;Edzard&quot;,&quot;parse-names&quot;:false,&quot;dropping-particle&quot;:&quot;&quot;,&quot;non-dropping-particle&quot;:&quot;&quot;},{&quot;family&quot;:&quot;Lidholm&quot;,&quot;given&quot;:&quot;Jonas&quot;,&quot;parse-names&quot;:false,&quot;dropping-particle&quot;:&quot;&quot;,&quot;non-dropping-particle&quot;:&quot;&quot;},{&quot;family&quot;:&quot;Keshavarz&quot;,&quot;given&quot;:&quot;Behnam&quot;,&quot;parse-names&quot;:false,&quot;dropping-particle&quot;:&quot;&quot;,&quot;non-dropping-particle&quot;:&quot;&quot;},{&quot;family&quot;:&quot;Aalberse&quot;,&quot;given&quot;:&quot;Rob C.&quot;,&quot;parse-names&quot;:false,&quot;dropping-particle&quot;:&quot;&quot;,&quot;non-dropping-particle&quot;:&quot;&quot;},{&quot;family&quot;:&quot;Ree&quot;,&quot;given&quot;:&quot;Ronald&quot;,&quot;parse-names&quot;:false,&quot;dropping-particle&quot;:&quot;&quot;,&quot;non-dropping-particle&quot;:&quot;van&quot;},{&quot;family&quot;:&quot;Goodman&quot;,&quot;given&quot;:&quot;Richard E.&quot;,&quot;parse-names&quot;:false,&quot;dropping-particle&quot;:&quot;&quot;,&quot;non-dropping-particle&quot;:&quot;&quot;},{&quot;family&quot;:&quot;Pomés&quot;,&quot;given&quot;:&quot;Anna&quot;,&quot;parse-names&quot;:false,&quot;dropping-particle&quot;:&quot;&quot;,&quot;non-dropping-particle&quot;:&quot;&quot;}],&quot;container-title&quot;:&quot;Allergy&quot;,&quot;DOI&quot;:&quot;10.1111/all.14802&quot;,&quot;ISSN&quot;:&quot;13989995&quot;,&quot;PMID&quot;:&quot;33655520&quot;,&quot;issued&quot;:{&quot;date-parts&quot;:[[2021,8,1]]},&quot;page&quot;:&quot;2383-2394&quot;,&quot;abstract&quot;:&quot;Until recently, glycan epitopes have not been documented by the WHO/IUIS Allergen Nomenclature Sub-Committee. This was in part due to scarce or incomplete information on these oligosaccharides, but also due to the widely held opinion that IgE to these epitopes had little or no relevance to allergic symptoms. Most IgE-binding glycans recognized up to 2008 were considered to be “classical” cross-reactive carbohydrate determinants (CCD) that occur in insects, some helminths and throughout the plant kingdom. Since 2008, the prevailing opinion on lack of clinical relevance of IgE-binding glycans has been subject to a reevaluation. This was because IgE specific for the mammalian disaccharide galactose-alpha-1,3-galactose (alpha-gal) was identified as a cause of delayed anaphylaxis to mammalian meat in the United States, an observation that has been confirmed by allergists in many parts of the world. Several experimental studies have shown that oligosaccharides with one or more terminal alpha-gal epitopes can be attached as a hapten to many different mammalian proteins or lipids. The classical CCDs also behave like haptens since they can be expressed on proteins from multiple species. This is the explanation for extensive in vitro cross-reactivity related to CCDs. Because of these developments, the Allergen Nomenclature Sub-Committee recently decided to include glycans as potentially allergenic epitopes in an adjunct section of its website (www.allergen.org). In this article, the features of the main glycan groups known to be involved in IgE recognition are revisited, and their characteristic structural, functional, and clinical features are discussed.&quot;,&quot;publisher&quot;:&quot;John Wiley and Sons Inc&quot;,&quot;issue&quot;:&quot;8&quot;,&quot;volume&quot;:&quot;76&quot;,&quot;container-title-short&quot;:&quot;Allergy&quot;},&quot;isTemporary&quot;:false}],&quot;citationTag&quot;:&quot;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&quot;},{&quot;citationID&quot;:&quot;MENDELEY_CITATION_8b96470f-1fb7-4aac-9343-87b6ecc3e6e4&quot;,&quot;properties&quot;:{&quot;noteIndex&quot;:0},&quot;isEdited&quot;:false,&quot;manualOverride&quot;:{&quot;isManuallyOverridden&quot;:false,&quot;citeprocText&quot;:&quot;(Chassaing et al., 2015)&quot;,&quot;manualOverrideText&quot;:&quot;&quot;},&quot;citationItems&quot;:[{&quot;id&quot;:&quot;8dfbd966-bc97-34b1-ba44-b5a42719e1f1&quot;,&quot;itemData&quot;:{&quot;type&quot;:&quot;article-journal&quot;,&quot;id&quot;:&quot;8dfbd966-bc97-34b1-ba44-b5a42719e1f1&quot;,&quot;title&quot;:&quot;Dietary emulsifiers impact the mouse gut microbiota promoting colitis and metabolic syndrome&quot;,&quot;author&quot;:[{&quot;family&quot;:&quot;Chassaing&quot;,&quot;given&quot;:&quot;Benoit&quot;,&quot;parse-names&quot;:false,&quot;dropping-particle&quot;:&quot;&quot;,&quot;non-dropping-particle&quot;:&quot;&quot;},{&quot;family&quot;:&quot;Koren&quot;,&quot;given&quot;:&quot;Omry&quot;,&quot;parse-names&quot;:false,&quot;dropping-particle&quot;:&quot;&quot;,&quot;non-dropping-particle&quot;:&quot;&quot;},{&quot;family&quot;:&quot;Goodrich&quot;,&quot;given&quot;:&quot;Julia K.&quot;,&quot;parse-names&quot;:false,&quot;dropping-particle&quot;:&quot;&quot;,&quot;non-dropping-particle&quot;:&quot;&quot;},{&quot;family&quot;:&quot;Poole&quot;,&quot;given&quot;:&quot;Angela C.&quot;,&quot;parse-names&quot;:false,&quot;dropping-particle&quot;:&quot;&quot;,&quot;non-dropping-particle&quot;:&quot;&quot;},{&quot;family&quot;:&quot;Srinivasan&quot;,&quot;given&quot;:&quot;Shanthi&quot;,&quot;parse-names&quot;:false,&quot;dropping-particle&quot;:&quot;&quot;,&quot;non-dropping-particle&quot;:&quot;&quot;},{&quot;family&quot;:&quot;Ley&quot;,&quot;given&quot;:&quot;Ruth E.&quot;,&quot;parse-names&quot;:false,&quot;dropping-particle&quot;:&quot;&quot;,&quot;non-dropping-particle&quot;:&quot;&quot;},{&quot;family&quot;:&quot;Gewirtz&quot;,&quot;given&quot;:&quot;Andrew T.&quot;,&quot;parse-names&quot;:false,&quot;dropping-particle&quot;:&quot;&quot;,&quot;non-dropping-particle&quot;:&quot;&quot;}],&quot;container-title&quot;:&quot;Nature&quot;,&quot;DOI&quot;:&quot;10.1038/nature14232&quot;,&quot;ISSN&quot;:&quot;14764687&quot;,&quot;PMID&quot;:&quot;25731162&quot;,&quot;issued&quot;:{&quot;date-parts&quot;:[[2015,3,5]]},&quot;page&quot;:&quot;92-96&quot;,&quot;abstract&quot;:&quot;The intestinal tract is inhabited by a large and diverse community of microbes collectively referred to as the gut microbiota. While the gut microbiota provides important benefits to its host, especially in metabolism and immune development, disturbance of the microbiota-host relationship is associated with numerous chronic inflammatory diseases, including inflammatory bowel disease and the group of obesity-associated diseases collectively referred to as metabolic syndrome. A primary means by which the intestine is protected from its microbiota is via multi-layered mucus structures that cover the intestinal surface, thereby allowing the vast majority of gut bacteria to be kept at a safe distance from epithelial cells that line the intestine. Thus, agents that disrupt mucus-bacterial interactions might have the potential to promote diseases associated with gut inflammation. Consequently, it has been hypothesized that emulsifiers, detergent-like molecules that are a ubiquitous component of processed foods and that can increase bacterial translocation across epithelia in vitro, might be promoting the increase in inflammatory bowel disease observed since the mid-twentieth century. Here we report that, in mice, relatively low concentrations of two commonly used emulsifiers, namely carboxymethylcellulose and polysorbate-80, induced low-grade inflammation and obesity/metabolic syndrome in wild-type hosts and promoted robust colitis in mice predisposed to this disorder. Emulsifier-induced metabolic syndrome was associated with microbiota encroachment, altered species composition and increased pro-inflammatory potential. Use of germ-free mice and faecal transplants indicated that such changes in microbiota were necessary and sufficient for both low-grade inflammation and metabolic syndrome. These results support the emerging concept that perturbed host-microbiota interactions resulting in low-grade inflammation can promote adiposity and its associated metabolic effects. Moreover, they suggest that the broad use of emulsifying agents might be contributing to an increased societal incidence of obesity/metabolic syndrome and other chronic inflammatory diseases.&quot;,&quot;publisher&quot;:&quot;Nature Publishing Group&quot;,&quot;issue&quot;:&quot;7541&quot;,&quot;volume&quot;:&quot;519&quot;,&quot;container-title-short&quot;:&quot;Nature&quot;},&quot;isTemporary&quot;:false}],&quot;citationTag&quot;:&quot;MENDELEY_CITATION_v3_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&quot;},{&quot;citationID&quot;:&quot;MENDELEY_CITATION_1bf7084e-9d7a-41f0-ba5b-669f223030a5&quot;,&quot;properties&quot;:{&quot;noteIndex&quot;:0},&quot;isEdited&quot;:false,&quot;manualOverride&quot;:{&quot;isManuallyOverridden&quot;:false,&quot;citeprocText&quot;:&quot;(Chassaing et al., 2022)&quot;,&quot;manualOverrideText&quot;:&quot;&quot;},&quot;citationItems&quot;:[{&quot;id&quot;:&quot;48b5f422-147b-3f94-a2fa-e5af7ea84fb5&quot;,&quot;itemData&quot;:{&quot;type&quot;:&quot;article-journal&quot;,&quot;id&quot;:&quot;48b5f422-147b-3f94-a2fa-e5af7ea84fb5&quot;,&quot;title&quot;:&quot;Randomized Controlled-Feeding Study of Dietary Emulsifier Carboxymethylcellulose Reveals Detrimental Impacts on the Gut Microbiota and Metabolome&quot;,&quot;author&quot;:[{&quot;family&quot;:&quot;Chassaing&quot;,&quot;given&quot;:&quot;Benoit&quot;,&quot;parse-names&quot;:false,&quot;dropping-particle&quot;:&quot;&quot;,&quot;non-dropping-particle&quot;:&quot;&quot;},{&quot;family&quot;:&quot;Compher&quot;,&quot;given&quot;:&quot;Charlene&quot;,&quot;parse-names&quot;:false,&quot;dropping-particle&quot;:&quot;&quot;,&quot;non-dropping-particle&quot;:&quot;&quot;},{&quot;family&quot;:&quot;Bonhomme&quot;,&quot;given&quot;:&quot;Brittaney&quot;,&quot;parse-names&quot;:false,&quot;dropping-particle&quot;:&quot;&quot;,&quot;non-dropping-particle&quot;:&quot;&quot;},{&quot;family&quot;:&quot;Liu&quot;,&quot;given&quot;:&quot;Qing&quot;,&quot;parse-names&quot;:false,&quot;dropping-particle&quot;:&quot;&quot;,&quot;non-dropping-particle&quot;:&quot;&quot;},{&quot;family&quot;:&quot;Tian&quot;,&quot;given&quot;:&quot;Yuan&quot;,&quot;parse-names&quot;:false,&quot;dropping-particle&quot;:&quot;&quot;,&quot;non-dropping-particle&quot;:&quot;&quot;},{&quot;family&quot;:&quot;Walters&quot;,&quot;given&quot;:&quot;William&quot;,&quot;parse-names&quot;:false,&quot;dropping-particle&quot;:&quot;&quot;,&quot;non-dropping-particle&quot;:&quot;&quot;},{&quot;family&quot;:&quot;Nessel&quot;,&quot;given&quot;:&quot;Lisa&quot;,&quot;parse-names&quot;:false,&quot;dropping-particle&quot;:&quot;&quot;,&quot;non-dropping-particle&quot;:&quot;&quot;},{&quot;family&quot;:&quot;Delaroque&quot;,&quot;given&quot;:&quot;Clara&quot;,&quot;parse-names&quot;:false,&quot;dropping-particle&quot;:&quot;&quot;,&quot;non-dropping-particle&quot;:&quot;&quot;},{&quot;family&quot;:&quot;Hao&quot;,&quot;given&quot;:&quot;Fuhua&quot;,&quot;parse-names&quot;:false,&quot;dropping-particle&quot;:&quot;&quot;,&quot;non-dropping-particle&quot;:&quot;&quot;},{&quot;family&quot;:&quot;Gershuni&quot;,&quot;given&quot;:&quot;Victoria&quot;,&quot;parse-names&quot;:false,&quot;dropping-particle&quot;:&quot;&quot;,&quot;non-dropping-particle&quot;:&quot;&quot;},{&quot;family&quot;:&quot;Chau&quot;,&quot;given&quot;:&quot;Lillian&quot;,&quot;parse-names&quot;:false,&quot;dropping-particle&quot;:&quot;&quot;,&quot;non-dropping-particle&quot;:&quot;&quot;},{&quot;family&quot;:&quot;Ni&quot;,&quot;given&quot;:&quot;Josephine&quot;,&quot;parse-names&quot;:false,&quot;dropping-particle&quot;:&quot;&quot;,&quot;non-dropping-particle&quot;:&quot;&quot;},{&quot;family&quot;:&quot;Bewtra&quot;,&quot;given&quot;:&quot;Meenakshi&quot;,&quot;parse-names&quot;:false,&quot;dropping-particle&quot;:&quot;&quot;,&quot;non-dropping-particle&quot;:&quot;&quot;},{&quot;family&quot;:&quot;Albenberg&quot;,&quot;given&quot;:&quot;Lindsey&quot;,&quot;parse-names&quot;:false,&quot;dropping-particle&quot;:&quot;&quot;,&quot;non-dropping-particle&quot;:&quot;&quot;},{&quot;family&quot;:&quot;Bretin&quot;,&quot;given&quot;:&quot;Alexis&quot;,&quot;parse-names&quot;:false,&quot;dropping-particle&quot;:&quot;&quot;,&quot;non-dropping-particle&quot;:&quot;&quot;},{&quot;family&quot;:&quot;McKeever&quot;,&quot;given&quot;:&quot;Liam&quot;,&quot;parse-names&quot;:false,&quot;dropping-particle&quot;:&quot;&quot;,&quot;non-dropping-particle&quot;:&quot;&quot;},{&quot;family&quot;:&quot;Ley&quot;,&quot;given&quot;:&quot;Ruth E.&quot;,&quot;parse-names&quot;:false,&quot;dropping-particle&quot;:&quot;&quot;,&quot;non-dropping-particle&quot;:&quot;&quot;},{&quot;family&quot;:&quot;Patterson&quot;,&quot;given&quot;:&quot;Andrew D.&quot;,&quot;parse-names&quot;:false,&quot;dropping-particle&quot;:&quot;&quot;,&quot;non-dropping-particle&quot;:&quot;&quot;},{&quot;family&quot;:&quot;Wu&quot;,&quot;given&quot;:&quot;Gary D.&quot;,&quot;parse-names&quot;:false,&quot;dropping-particle&quot;:&quot;&quot;,&quot;non-dropping-particle&quot;:&quot;&quot;},{&quot;family&quot;:&quot;Gewirtz&quot;,&quot;given&quot;:&quot;Andrew T.&quot;,&quot;parse-names&quot;:false,&quot;dropping-particle&quot;:&quot;&quot;,&quot;non-dropping-particle&quot;:&quot;&quot;},{&quot;family&quot;:&quot;Lewis&quot;,&quot;given&quot;:&quot;James D.&quot;,&quot;parse-names&quot;:false,&quot;dropping-particle&quot;:&quot;&quot;,&quot;non-dropping-particle&quot;:&quot;&quot;}],&quot;container-title&quot;:&quot;Gastroenterology&quot;,&quot;DOI&quot;:&quot;10.1053/j.gastro.2021.11.006&quot;,&quot;ISSN&quot;:&quot;15280012&quot;,&quot;PMID&quot;:&quot;34774538&quot;,&quot;issued&quot;:{&quot;date-parts&quot;:[[2022,3,1]]},&quot;page&quot;:&quot;743-756&quot;,&quot;abstract&quot;:&quot;Background &amp; Aims: Epidemiologic and murine studies suggest that dietary emulsifiers promote development of diseases associated with microbiota dysbiosis. Although the detrimental impact of these compounds on the intestinal microbiota and intestinal health have been demonstrated in animal and in vitro models, impact of these food additives in healthy humans remains poorly characterized. Methods: To examine this notion in humans, we performed a double-blind controlled-feeding study of the ubiquitous synthetic emulsifier carboxymethylcellulose (CMC) in which healthy adults consumed only emulsifier-free diets (n = 9) or an identical diet enriched with 15 g per day of CMC (n = 7) for 11 days. Results: Relative to control subjects, CMC consumption modestly increased postprandial abdominal discomfort and perturbed gut microbiota composition in a way that reduced its diversity. Moreover, CMC-fed subjects exhibited changes in the fecal metabolome, particularly reductions in short-chain fatty acids and free amino acids. Furthermore, we identified 2 subjects consuming CMC who exhibited increased microbiota encroachment into the normally sterile inner mucus layer, a central feature of gut inflammation, as well as stark alterations in microbiota composition. Conclusions: These results support the notion that the broad use of CMC in processed foods may be contributing to increased prevalence of an array of chronic inflammatory diseases by altering the gut microbiome and metabolome (ClinicalTrials.gov, number NCT03440229).&quot;,&quot;publisher&quot;:&quot;W.B. Saunders&quot;,&quot;issue&quot;:&quot;3&quot;,&quot;volume&quot;:&quot;162&quot;,&quot;container-title-short&quot;:&quot;Gastroenterology&quot;},&quot;isTemporary&quot;:false}],&quot;citationTag&quot;:&quot;MENDELEY_CITATION_v3_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&quot;},{&quot;citationID&quot;:&quot;MENDELEY_CITATION_737178af-336c-4d84-b488-bd1d5e40137a&quot;,&quot;properties&quot;:{&quot;noteIndex&quot;:0},&quot;isEdited&quot;:false,&quot;manualOverride&quot;:{&quot;isManuallyOverridden&quot;:false,&quot;citeprocText&quot;:&quot;(Ogulur et al., 2023)&quot;,&quot;manualOverrideText&quot;:&quot;&quot;},&quot;citationItems&quot;:[{&quot;id&quot;:&quot;7ceb54aa-e675-3cb1-8bac-63d84a0062c1&quot;,&quot;itemData&quot;:{&quot;type&quot;:&quot;article-journal&quot;,&quot;id&quot;:&quot;7ceb54aa-e675-3cb1-8bac-63d84a0062c1&quot;,&quot;title&quot;:&quot;Mechanisms of gut epithelial barrier impairment caused by food emulsifiers polysorbate 20 and polysorbate 80&quot;,&quot;author&quot;:[{&quot;family&quot;:&quot;Ogulur&quot;,&quot;given&quot;:&quot;Ismail&quot;,&quot;parse-names&quot;:false,&quot;dropping-particle&quot;:&quot;&quot;,&quot;non-dropping-particle&quot;:&quot;&quot;},{&quot;family&quot;:&quot;Yazici&quot;,&quot;given&quot;:&quot;Duygu&quot;,&quot;parse-names&quot;:false,&quot;dropping-particle&quot;:&quot;&quot;,&quot;non-dropping-particle&quot;:&quot;&quot;},{&quot;family&quot;:&quot;Pat&quot;,&quot;given&quot;:&quot;Yagiz&quot;,&quot;parse-names&quot;:false,&quot;dropping-particle&quot;:&quot;&quot;,&quot;non-dropping-particle&quot;:&quot;&quot;},{&quot;family&quot;:&quot;Bingöl&quot;,&quot;given&quot;:&quot;Elif Naz&quot;,&quot;parse-names&quot;:false,&quot;dropping-particle&quot;:&quot;&quot;,&quot;non-dropping-particle&quot;:&quot;&quot;},{&quot;family&quot;:&quot;Babayev&quot;,&quot;given&quot;:&quot;Huseyn&quot;,&quot;parse-names&quot;:false,&quot;dropping-particle&quot;:&quot;&quot;,&quot;non-dropping-particle&quot;:&quot;&quot;},{&quot;family&quot;:&quot;Ardicli&quot;,&quot;given&quot;:&quot;Sena&quot;,&quot;parse-names&quot;:false,&quot;dropping-particle&quot;:&quot;&quot;,&quot;non-dropping-particle&quot;:&quot;&quot;},{&quot;family&quot;:&quot;Heider&quot;,&quot;given&quot;:&quot;Anja&quot;,&quot;parse-names&quot;:false,&quot;dropping-particle&quot;:&quot;&quot;,&quot;non-dropping-particle&quot;:&quot;&quot;},{&quot;family&quot;:&quot;Rückert&quot;,&quot;given&quot;:&quot;Beate&quot;,&quot;parse-names&quot;:false,&quot;dropping-particle&quot;:&quot;&quot;,&quot;non-dropping-particle&quot;:&quot;&quot;},{&quot;family&quot;:&quot;Sampath&quot;,&quot;given&quot;:&quot;Vanitha&quot;,&quot;parse-names&quot;:false,&quot;dropping-particle&quot;:&quot;&quot;,&quot;non-dropping-particle&quot;:&quot;&quot;},{&quot;family&quot;:&quot;Dhir&quot;,&quot;given&quot;:&quot;Raja&quot;,&quot;parse-names&quot;:false,&quot;dropping-particle&quot;:&quot;&quot;,&quot;non-dropping-particle&quot;:&quot;&quot;},{&quot;family&quot;:&quot;Akdis&quot;,&quot;given&quot;:&quot;Mubeccel&quot;,&quot;parse-names&quot;:false,&quot;dropping-particle&quot;:&quot;&quot;,&quot;non-dropping-particle&quot;:&quot;&quot;},{&quot;family&quot;:&quot;Nadeau&quot;,&quot;given&quot;:&quot;Kari&quot;,&quot;parse-names&quot;:false,&quot;dropping-particle&quot;:&quot;&quot;,&quot;non-dropping-particle&quot;:&quot;&quot;},{&quot;family&quot;:&quot;Akdis&quot;,&quot;given&quot;:&quot;Cezmi A.&quot;,&quot;parse-names&quot;:false,&quot;dropping-particle&quot;:&quot;&quot;,&quot;non-dropping-particle&quot;:&quot;&quot;}],&quot;container-title&quot;:&quot;Allergy&quot;,&quot;DOI&quot;:&quot;10.1111/all.15825&quot;,&quot;ISSN&quot;:&quot;0105-4538&quot;,&quot;URL&quot;:&quot;https://onlinelibrary.wiley.com/doi/10.1111/all.15825&quot;,&quot;issued&quot;:{&quot;date-parts&quot;:[[2023,8,2]]},&quot;container-title-short&quot;:&quot;Allergy&quot;},&quot;isTemporary&quot;:false}],&quot;citationTag&quot;:&quot;MENDELEY_CITATION_v3_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&quot;},{&quot;citationID&quot;:&quot;MENDELEY_CITATION_ee54d97e-ad71-49d7-ab7d-44488138a945&quot;,&quot;properties&quot;:{&quot;noteIndex&quot;:0},&quot;isEdited&quot;:false,&quot;manualOverride&quot;:{&quot;isManuallyOverridden&quot;:false,&quot;citeprocText&quot;:&quot;(Sonnenberg et al., 2011)&quot;,&quot;manualOverrideText&quot;:&quot;&quot;},&quot;citationItems&quot;:[{&quot;id&quot;:&quot;e966b710-05f4-3055-9736-f070f423329c&quot;,&quot;itemData&quot;:{&quot;type&quot;:&quot;article-journal&quot;,&quot;id&quot;:&quot;e966b710-05f4-3055-9736-f070f423329c&quot;,&quot;title&quot;:&quot;Border patrol: Regulation of immunity, inflammation and tissue homeostasis at barrier surfaces by IL-22&quot;,&quot;author&quot;:[{&quot;family&quot;:&quot;Sonnenberg&quot;,&quot;given&quot;:&quot;Gregory F.&quot;,&quot;parse-names&quot;:false,&quot;dropping-particle&quot;:&quot;&quot;,&quot;non-dropping-particle&quot;:&quot;&quot;},{&quot;family&quot;:&quot;Fouser&quot;,&quot;given&quot;:&quot;Lynette A.&quot;,&quot;parse-names&quot;:false,&quot;dropping-particle&quot;:&quot;&quot;,&quot;non-dropping-particle&quot;:&quot;&quot;},{&quot;family&quot;:&quot;Artis&quot;,&quot;given&quot;:&quot;David&quot;,&quot;parse-names&quot;:false,&quot;dropping-particle&quot;:&quot;&quot;,&quot;non-dropping-particle&quot;:&quot;&quot;}],&quot;container-title&quot;:&quot;Nature Immunology&quot;,&quot;DOI&quot;:&quot;10.1038/ni.2025&quot;,&quot;ISSN&quot;:&quot;15292908&quot;,&quot;PMID&quot;:&quot;21502992&quot;,&quot;issued&quot;:{&quot;date-parts&quot;:[[2011,5]]},&quot;page&quot;:&quot;383-390&quot;,&quot;abstract&quot;:&quot;The maintenance of barrier function at exposed surfaces of the mammalian body is essential for limiting exposure to environmental stimuli, preventing systemic dissemination of commensal and pathogenic microbes and retaining normal homeostasis of the entire body. Indeed, dysregulated barrier function is associated with many infectious and inflammatory diseases, including psoriasis, influenza, inflammatory bowel disease and human immunodeficiency virus, which collectively afflict millions of people worldwide. Studies have shown that interleukin 22 (IL-22) is expressed at barrier surfaces and that its expression is dysregulated in certain human diseases, which suggests a critical role in the maintenance of normal barrier homeostasis. Consistent with that, studies of mouse model systems have identified a critical role for signaling by IL-22 through its receptor (IL-22R) in the promotion of antimicrobial immunity, inflammation and tissue repair at barrier surfaces. In this review we will discuss how the expression of IL-22 and IL-22R is regulated, the functions of the IL-22-IL-22R pathway in regulating immunity, inflammation and tissue homeostasis, and the therapeutic potential of targeting this pathway in human disease. © 2011 Nature America, Inc. All rights reserved.&quot;,&quot;issue&quot;:&quot;5&quot;,&quot;volume&quot;:&quot;12&quot;,&quot;container-title-short&quot;:&quot;Nat Immunol&quot;},&quot;isTemporary&quot;:false}],&quot;citationTag&quot;:&quot;MENDELEY_CITATION_v3_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&quot;},{&quot;citationID&quot;:&quot;MENDELEY_CITATION_d74241c5-de39-49c6-8ff7-98b220c08060&quot;,&quot;properties&quot;:{&quot;noteIndex&quot;:0},&quot;isEdited&quot;:false,&quot;manualOverride&quot;:{&quot;isManuallyOverridden&quot;:false,&quot;citeprocText&quot;:&quot;(Lamas et al., 2016, 2020)&quot;,&quot;manualOverrideText&quot;:&quot;&quot;},&quot;citationItems&quot;:[{&quot;id&quot;:&quot;def6e4d3-56cf-3cbe-9737-9aa51327aa85&quot;,&quot;itemData&quot;:{&quot;type&quot;:&quot;article-journal&quot;,&quot;id&quot;:&quot;def6e4d3-56cf-3cbe-9737-9aa51327aa85&quot;,&quot;title&quot;:&quot;CARD9 impacts colitis by altering gut microbiota metabolism of tryptophan into aryl hydrocarbon receptor ligands&quot;,&quot;author&quot;:[{&quot;family&quot;:&quot;Lamas&quot;,&quot;given&quot;:&quot;Bruno&quot;,&quot;parse-names&quot;:false,&quot;dropping-particle&quot;:&quot;&quot;,&quot;non-dropping-particle&quot;:&quot;&quot;},{&quot;family&quot;:&quot;Richard&quot;,&quot;given&quot;:&quot;Mathias L.&quot;,&quot;parse-names&quot;:false,&quot;dropping-particle&quot;:&quot;&quot;,&quot;non-dropping-particle&quot;:&quot;&quot;},{&quot;family&quot;:&quot;Leducq&quot;,&quot;given&quot;:&quot;Valentin&quot;,&quot;parse-names&quot;:false,&quot;dropping-particle&quot;:&quot;&quot;,&quot;non-dropping-particle&quot;:&quot;&quot;},{&quot;family&quot;:&quot;Pham&quot;,&quot;given&quot;:&quot;Hang Phuong&quot;,&quot;parse-names&quot;:false,&quot;dropping-particle&quot;:&quot;&quot;,&quot;non-dropping-particle&quot;:&quot;&quot;},{&quot;family&quot;:&quot;Michel&quot;,&quot;given&quot;:&quot;Marie Laure&quot;,&quot;parse-names&quot;:false,&quot;dropping-particle&quot;:&quot;&quot;,&quot;non-dropping-particle&quot;:&quot;&quot;},{&quot;family&quot;:&quot;Costa&quot;,&quot;given&quot;:&quot;Gregory&quot;,&quot;parse-names&quot;:false,&quot;dropping-particle&quot;:&quot;&quot;,&quot;non-dropping-particle&quot;:&quot;Da&quot;},{&quot;family&quot;:&quot;Bridonneau&quot;,&quot;given&quot;:&quot;Chantal&quot;,&quot;parse-names&quot;:false,&quot;dropping-particle&quot;:&quot;&quot;,&quot;non-dropping-particle&quot;:&quot;&quot;},{&quot;family&quot;:&quot;Jegou&quot;,&quot;given&quot;:&quot;Sarah&quot;,&quot;parse-names&quot;:false,&quot;dropping-particle&quot;:&quot;&quot;,&quot;non-dropping-particle&quot;:&quot;&quot;},{&quot;family&quot;:&quot;Hoffmann&quot;,&quot;given&quot;:&quot;Thomas W.&quot;,&quot;parse-names&quot;:false,&quot;dropping-particle&quot;:&quot;&quot;,&quot;non-dropping-particle&quot;:&quot;&quot;},{&quot;family&quot;:&quot;Natividad&quot;,&quot;given&quot;:&quot;Jane M.&quot;,&quot;parse-names&quot;:false,&quot;dropping-particle&quot;:&quot;&quot;,&quot;non-dropping-particle&quot;:&quot;&quot;},{&quot;family&quot;:&quot;Brot&quot;,&quot;given&quot;:&quot;Loic&quot;,&quot;parse-names&quot;:false,&quot;dropping-particle&quot;:&quot;&quot;,&quot;non-dropping-particle&quot;:&quot;&quot;},{&quot;family&quot;:&quot;Taleb&quot;,&quot;given&quot;:&quot;Soraya&quot;,&quot;parse-names&quot;:false,&quot;dropping-particle&quot;:&quot;&quot;,&quot;non-dropping-particle&quot;:&quot;&quot;},{&quot;family&quot;:&quot;Couturier-Maillard&quot;,&quot;given&quot;:&quot;Aurélie&quot;,&quot;parse-names&quot;:false,&quot;dropping-particle&quot;:&quot;&quot;,&quot;non-dropping-particle&quot;:&quot;&quot;},{&quot;family&quot;:&quot;Nion-Larmurier&quot;,&quot;given&quot;:&quot;Isabelle&quot;,&quot;parse-names&quot;:false,&quot;dropping-particle&quot;:&quot;&quot;,&quot;non-dropping-particle&quot;:&quot;&quot;},{&quot;family&quot;:&quot;Merabtene&quot;,&quot;given&quot;:&quot;Fatiha&quot;,&quot;parse-names&quot;:false,&quot;dropping-particle&quot;:&quot;&quot;,&quot;non-dropping-particle&quot;:&quot;&quot;},{&quot;family&quot;:&quot;Seksik&quot;,&quot;given&quot;:&quot;Philippe&quot;,&quot;parse-names&quot;:false,&quot;dropping-particle&quot;:&quot;&quot;,&quot;non-dropping-particle&quot;:&quot;&quot;},{&quot;family&quot;:&quot;Bourrier&quot;,&quot;given&quot;:&quot;Anne&quot;,&quot;parse-names&quot;:false,&quot;dropping-particle&quot;:&quot;&quot;,&quot;non-dropping-particle&quot;:&quot;&quot;},{&quot;family&quot;:&quot;Cosnes&quot;,&quot;given&quot;:&quot;Jacques&quot;,&quot;parse-names&quot;:false,&quot;dropping-particle&quot;:&quot;&quot;,&quot;non-dropping-particle&quot;:&quot;&quot;},{&quot;family&quot;:&quot;Ryffel&quot;,&quot;given&quot;:&quot;Bernhard&quot;,&quot;parse-names&quot;:false,&quot;dropping-particle&quot;:&quot;&quot;,&quot;non-dropping-particle&quot;:&quot;&quot;},{&quot;family&quot;:&quot;Beaugerie&quot;,&quot;given&quot;:&quot;Laurent&quot;,&quot;parse-names&quot;:false,&quot;dropping-particle&quot;:&quot;&quot;,&quot;non-dropping-particle&quot;:&quot;&quot;},{&quot;family&quot;:&quot;Launay&quot;,&quot;given&quot;:&quot;Jean Marie&quot;,&quot;parse-names&quot;:false,&quot;dropping-particle&quot;:&quot;&quot;,&quot;non-dropping-particle&quot;:&quot;&quot;},{&quot;family&quot;:&quot;Langella&quot;,&quot;given&quot;:&quot;Philippe&quot;,&quot;parse-names&quot;:false,&quot;dropping-particle&quot;:&quot;&quot;,&quot;non-dropping-particle&quot;:&quot;&quot;},{&quot;family&quot;:&quot;Xavier&quot;,&quot;given&quot;:&quot;Ramnik J.&quot;,&quot;parse-names&quot;:false,&quot;dropping-particle&quot;:&quot;&quot;,&quot;non-dropping-particle&quot;:&quot;&quot;},{&quot;family&quot;:&quot;Sokol&quot;,&quot;given&quot;:&quot;Harry&quot;,&quot;parse-names&quot;:false,&quot;dropping-particle&quot;:&quot;&quot;,&quot;non-dropping-particle&quot;:&quot;&quot;}],&quot;container-title&quot;:&quot;Nature Medicine&quot;,&quot;DOI&quot;:&quot;10.1038/nm.4102&quot;,&quot;ISSN&quot;:&quot;1546170X&quot;,&quot;PMID&quot;:&quot;27158904&quot;,&quot;issued&quot;:{&quot;date-parts&quot;:[[2016,6,1]]},&quot;page&quot;:&quot;598-605&quot;,&quot;abstract&quot;:&quot;Complex interactions between the host and the gut microbiota govern intestinal homeostasis but remain poorly understood. Here we reveal a relationship between gut microbiota and caspase recruitment domain family member 9 (CARD9), a susceptibility gene for inflammatory bowel disease (IBD) that functions in the immune response against microorganisms. CARD9 promotes recovery from colitis by promoting interleukin (IL)-22 production, and Card9 â '/â ' mice are more susceptible to colitis. The microbiota is altered in Card9 â '/â ' mice, and transfer of the microbiota from Card9 â '/â ' to wild-Type, germ-free recipients increases their susceptibility to colitis. The microbiota from Card9 â '/â ' mice fails to metabolize tryptophan into metabolites that act as aryl hydrocarbon receptor (AHR) ligands. Intestinal inflammation is attenuated after inoculation of mice with three Lactobacillus strains capable of metabolizing tryptophan or by treatment with an AHR agonist. Reduced production of AHR ligands is also observed in the microbiota from individuals with IBD, particularly in those with CARD9 risk alleles associated with IBD. Our findings reveal that host genes affect the composition and function of the gut microbiota, altering the production of microbial metabolites and intestinal inflammation.&quot;,&quot;publisher&quot;:&quot;Nature Publishing Group&quot;,&quot;issue&quot;:&quot;6&quot;,&quot;volume&quot;:&quot;22&quot;,&quot;container-title-short&quot;:&quot;Nat Med&quot;},&quot;isTemporary&quot;:false},{&quot;id&quot;:&quot;1cbc0a3d-e5a5-3cdc-9f52-a5b4b9b92b29&quot;,&quot;itemData&quot;:{&quot;type&quot;:&quot;article-journal&quot;,&quot;id&quot;:&quot;1cbc0a3d-e5a5-3cdc-9f52-a5b4b9b92b29&quot;,&quot;title&quot;:&quot;Aryl hydrocarbon receptor ligand production by the gut microbiota: a new therapeutic target in celiac disease&quot;,&quot;author&quot;:[{&quot;family&quot;:&quot;Lamas&quot;,&quot;given&quot;:&quot;Bruno&quot;,&quot;parse-names&quot;:false,&quot;dropping-particle&quot;:&quot;&quot;,&quot;non-dropping-particle&quot;:&quot;&quot;},{&quot;family&quot;:&quot;Hernandez-Galan&quot;,&quot;given&quot;:&quot;Leticia&quot;,&quot;parse-names&quot;:false,&quot;dropping-particle&quot;:&quot;&quot;,&quot;non-dropping-particle&quot;:&quot;&quot;},{&quot;family&quot;:&quot;Galipeau&quot;,&quot;given&quot;:&quot;Heather J&quot;,&quot;parse-names&quot;:false,&quot;dropping-particle&quot;:&quot;&quot;,&quot;non-dropping-particle&quot;:&quot;&quot;},{&quot;family&quot;:&quot;Constante&quot;,&quot;given&quot;:&quot;Marco&quot;,&quot;parse-names&quot;:false,&quot;dropping-particle&quot;:&quot;&quot;,&quot;non-dropping-particle&quot;:&quot;&quot;},{&quot;family&quot;:&quot;Clarizio&quot;,&quot;given&quot;:&quot;Alexandra&quot;,&quot;parse-names&quot;:false,&quot;dropping-particle&quot;:&quot;&quot;,&quot;non-dropping-particle&quot;:&quot;&quot;},{&quot;family&quot;:&quot;Jury&quot;,&quot;given&quot;:&quot;Jennifer&quot;,&quot;parse-names&quot;:false,&quot;dropping-particle&quot;:&quot;&quot;,&quot;non-dropping-particle&quot;:&quot;&quot;},{&quot;family&quot;:&quot;Breyner&quot;,&quot;given&quot;:&quot;Natalia M&quot;,&quot;parse-names&quot;:false,&quot;dropping-particle&quot;:&quot;&quot;,&quot;non-dropping-particle&quot;:&quot;&quot;},{&quot;family&quot;:&quot;Caminero&quot;,&quot;given&quot;:&quot;Alberto&quot;,&quot;parse-names&quot;:false,&quot;dropping-particle&quot;:&quot;&quot;,&quot;non-dropping-particle&quot;:&quot;&quot;},{&quot;family&quot;:&quot;Rueda&quot;,&quot;given&quot;:&quot;Gaston&quot;,&quot;parse-names&quot;:false,&quot;dropping-particle&quot;:&quot;&quot;,&quot;non-dropping-particle&quot;:&quot;&quot;},{&quot;family&quot;:&quot;Hayes&quot;,&quot;given&quot;:&quot;Christina L&quot;,&quot;parse-names&quot;:false,&quot;dropping-particle&quot;:&quot;&quot;,&quot;non-dropping-particle&quot;:&quot;&quot;},{&quot;family&quot;:&quot;Clar&quot;,&quot;given&quot;:&quot;Alexandra&quot;,&quot;parse-names&quot;:false,&quot;dropping-particle&quot;:&quot;&quot;,&quot;non-dropping-particle&quot;:&quot;&quot;}],&quot;container-title&quot;:&quot;Science Translational Medicine&quot;,&quot;DOI&quot;:&quot;10.1126/sci&quot;,&quot;URL&quot;:&quot;https://hal.sorbonne-universite.fr/hal-02997620&quot;,&quot;issued&quot;:{&quot;date-parts&quot;:[[2020]]},&quot;issue&quot;:&quot;566&quot;,&quot;volume&quot;:&quot;12&quot;,&quot;container-title-short&quot;:&quot;Sci Transl Med&quot;},&quot;isTemporary&quot;:false}],&quot;citationTag&quot;:&quot;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&quot;},{&quot;citationID&quot;:&quot;MENDELEY_CITATION_05223ef3-8a11-42f3-84e1-419503c49c1b&quot;,&quot;properties&quot;:{&quot;noteIndex&quot;:0},&quot;isEdited&quot;:false,&quot;manualOverride&quot;:{&quot;isManuallyOverridden&quot;:false,&quot;citeprocText&quot;:&quot;(Fewson, 1988)&quot;,&quot;manualOverrideText&quot;:&quot;&quot;},&quot;citationItems&quot;:[{&quot;id&quot;:&quot;66c39eea-0332-3613-9f1b-bbe037bbeee6&quot;,&quot;itemData&quot;:{&quot;type&quot;:&quot;article-journal&quot;,&quot;id&quot;:&quot;66c39eea-0332-3613-9f1b-bbe037bbeee6&quot;,&quot;title&quot;:&quot;Biodegradation of xenobiotic and other persistent compounds: the causes of recalcitrance&quot;,&quot;author&quot;:[{&quot;family&quot;:&quot;Fewson&quot;,&quot;given&quot;:&quot;Charles A.&quot;,&quot;parse-names&quot;:false,&quot;dropping-particle&quot;:&quot;&quot;,&quot;non-dropping-particle&quot;:&quot;&quot;}],&quot;container-title&quot;:&quot;Trends in Biotechnology&quot;,&quot;issued&quot;:{&quot;date-parts&quot;:[[1988]]},&quot;page&quot;:&quot;148-153&quot;,&quot;abstract&quot;:&quot;There is enormous scope for increasing the range and extent of biodegradative procedures that can be used to reduce problems of hazardous and unpleasant wastes and to exploit renewable feedstocks. Success will largely depend on a greatly improved understanding of the chemical, biochemical and ecological principles that lead to biological recalcitrance. The other side of the coin is that the same principles are important in understanding and attempting to control biodeterioration.&quot;,&quot;issue&quot;:&quot;7&quot;,&quot;volume&quot;:&quot;6&quot;,&quot;container-title-short&quot;:&quot;Trends Biotechnol&quot;},&quot;isTemporary&quot;:false}],&quot;citationTag&quot;:&quot;MENDELEY_CITATION_v3_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&quot;},{&quot;citationID&quot;:&quot;MENDELEY_CITATION_20f67b0c-2201-41bd-96a3-bbb53ace30c1&quot;,&quot;properties&quot;:{&quot;noteIndex&quot;:0},&quot;isEdited&quot;:false,&quot;manualOverride&quot;:{&quot;isManuallyOverridden&quot;:false,&quot;citeprocText&quot;:&quot;(FAO, 2023b)&quot;,&quot;manualOverrideText&quot;:&quot;&quot;},&quot;citationItems&quot;:[{&quot;id&quot;:&quot;90526be1-1100-3924-877d-16ff868d7a4d&quot;,&quot;itemData&quot;:{&quot;type&quot;:&quot;article-journal&quot;,&quot;id&quot;:&quot;90526be1-1100-3924-877d-16ff868d7a4d&quot;,&quot;title&quot;:&quot;The impact of pesticide residues on the gut microbiome and human health&quot;,&quot;author&quot;:[{&quot;family&quot;:&quot;FAO&quot;,&quot;given&quot;:&quot;&quot;,&quot;parse-names&quot;:false,&quot;dropping-particle&quot;:&quot;&quot;,&quot;non-dropping-particle&quot;:&quot;&quot;}],&quot;container-title&quot;:&quot;Food Safety and Quality Series&quot;,&quot;DOI&quot;:&quot;10.4060/cc5306en&quot;,&quot;issued&quot;:{&quot;date-parts&quot;:[[2023,5,4]]},&quot;publisher&quot;:&quot;FAO&quot;,&quot;volume&quot;:&quot;19&quot;,&quot;container-title-short&quot;:&quot;&quot;},&quot;isTemporary&quot;:false}],&quot;citationTag&quot;:&quot;MENDELEY_CITATION_v3_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&quot;},{&quot;citationID&quot;:&quot;MENDELEY_CITATION_9cf49e42-ae84-4647-acf2-71abc6f95ef2&quot;,&quot;properties&quot;:{&quot;noteIndex&quot;:0},&quot;isEdited&quot;:false,&quot;manualOverride&quot;:{&quot;isManuallyOverridden&quot;:false,&quot;citeprocText&quot;:&quot;(Sewwandi et al., 2023; Vitali et al., 2023)&quot;,&quot;manualOverrideText&quot;:&quot;&quot;},&quot;citationItems&quot;:[{&quot;id&quot;:&quot;2ba560f3-0254-3d72-b482-2842d7249ce7&quot;,&quot;itemData&quot;:{&quot;type&quot;:&quot;article-journal&quot;,&quot;id&quot;:&quot;2ba560f3-0254-3d72-b482-2842d7249ce7&quot;,&quot;title&quot;:&quot;Microplastics and nanoplastics in food, water, and beverages; part I. occurrence&quot;,&quot;author&quot;:[{&quot;family&quot;:&quot;Vitali&quot;,&quot;given&quot;:&quot;Clementina&quot;,&quot;parse-names&quot;:false,&quot;dropping-particle&quot;:&quot;&quot;,&quot;non-dropping-particle&quot;:&quot;&quot;},{&quot;family&quot;:&quot;Peters&quot;,&quot;given&quot;:&quot;Ruud J.B.&quot;,&quot;parse-names&quot;:false,&quot;dropping-particle&quot;:&quot;&quot;,&quot;non-dropping-particle&quot;:&quot;&quot;},{&quot;family&quot;:&quot;Janssen&quot;,&quot;given&quot;:&quot;Hans Gerd&quot;,&quot;parse-names&quot;:false,&quot;dropping-particle&quot;:&quot;&quot;,&quot;non-dropping-particle&quot;:&quot;&quot;},{&quot;family&quot;:&quot;Nielen&quot;,&quot;given&quot;:&quot;Michel W.F.&quot;,&quot;parse-names&quot;:false,&quot;dropping-particle&quot;:&quot;&quot;,&quot;non-dropping-particle&quot;:&quot;&quot;}],&quot;container-title&quot;:&quot;Trends in Analytical Chemistry&quot;,&quot;DOI&quot;:&quot;10.1016/j.trac.2022.116670&quot;,&quot;ISSN&quot;:&quot;18793142&quot;,&quot;issued&quot;:{&quot;date-parts&quot;:[[2023,2,1]]},&quot;abstract&quot;:&quot;In recent years, the presence of microplastics (MPs) and nanoplastics (NPs) has been assessed in several environmental matrices, including the marine environment and agricultural soil, suggesting those pollutants are likely to enter the food web. However, there is still a severe lack of information about the occurrence of plastic particles in our food, partially due to the multidimensionality of the data necessary to fully describe MP contamination and the consequent difficulty in validating analytical methods. In this review, consisting of two parts, preliminary results about the presence of MPs in food, water, and beverages are summarized (Part I) and several approaches for the characterization of micro- and nano-sized plastic particles are reported and discussed (Part II). The information gathered in this manuscript highlights the need for a more comprehensive knowledge of MP/NP occurrence along the food chain in order to assess the food safety risk related to those contaminants and implement strategies for their monitoring in products intended for human consumption. Therefore, an outlook of the field towards a coherent, consistent, and policy-relevant data collection and standardization is included in this review.&quot;,&quot;publisher&quot;:&quot;Elsevier B.V.&quot;,&quot;issue&quot;:&quot;116670&quot;,&quot;volume&quot;:&quot;159&quot;},&quot;isTemporary&quot;:false},{&quot;id&quot;:&quot;8cb3a47e-cff4-3a9a-805e-a3257c7e0f86&quot;,&quot;itemData&quot;:{&quot;type&quot;:&quot;article-journal&quot;,&quot;id&quot;:&quot;8cb3a47e-cff4-3a9a-805e-a3257c7e0f86&quot;,&quot;title&quot;:&quot;Microplastics and plastics-associated contaminants in food and beverages; Global trends, concentrations, and human exposure&quot;,&quot;author&quot;:[{&quot;family&quot;:&quot;Sewwandi&quot;,&quot;given&quot;:&quot;Madushika&quot;,&quot;parse-names&quot;:false,&quot;dropping-particle&quot;:&quot;&quot;,&quot;non-dropping-particle&quot;:&quot;&quot;},{&quot;family&quot;:&quot;Wijesekara&quot;,&quot;given&quot;:&quot;Hasintha&quot;,&quot;parse-names&quot;:false,&quot;dropping-particle&quot;:&quot;&quot;,&quot;non-dropping-particle&quot;:&quot;&quot;},{&quot;family&quot;:&quot;Rajapaksha&quot;,&quot;given&quot;:&quot;Anushka Upamali&quot;,&quot;parse-names&quot;:false,&quot;dropping-particle&quot;:&quot;&quot;,&quot;non-dropping-particle&quot;:&quot;&quot;},{&quot;family&quot;:&quot;Soysa&quot;,&quot;given&quot;:&quot;Sasimali&quot;,&quot;parse-names&quot;:false,&quot;dropping-particle&quot;:&quot;&quot;,&quot;non-dropping-particle&quot;:&quot;&quot;},{&quot;family&quot;:&quot;Vithanage&quot;,&quot;given&quot;:&quot;Meththika&quot;,&quot;parse-names&quot;:false,&quot;dropping-particle&quot;:&quot;&quot;,&quot;non-dropping-particle&quot;:&quot;&quot;}],&quot;container-title&quot;:&quot;Environmental Pollution&quot;,&quot;DOI&quot;:&quot;10.1016/j.envpol.2022.120747&quot;,&quot;ISSN&quot;:&quot;18736424&quot;,&quot;PMID&quot;:&quot;36442819&quot;,&quot;issued&quot;:{&quot;date-parts&quot;:[[2023,1,15]]},&quot;abstract&quot;:&quot;Microplastics has become a global concern due to their ubiquitous presence which poses unavoidable human exposure risks. Geographical distribution and yearly trends of research on microplastics, food, and beverages do not exist. Thus, no overall account is available regarding the presence of microplastics and plastics-associated contaminants in food and beverages. Hence, this attempt is to review the geographical distribution of studies through a brief bibliometric analysis and the plastics-associated contaminants including plasticizers and microplastics in food and beverages. Estimated microplastic consumption has been listed for the pool of publications reviewed here. Further, this review discusses the ingestion potency of micropollutants associated with microplastics, possible health impacts, and existing challenges. Global trend in research exponentially increased after 2018 and China is leading. Studies on microplastics were limited to a few beverages and food; milk, beer, tea, refreshing drinks, salt, sugar, honey, etc., whereas seafood and drinking water have been extensively studied. Publications on plastic-additives were reported in two ways; migration of plastic-additives from packaging by leaching and the presence of plastic-additives in food and beverages. Bisphenol A and bis(2-Ethylhexyl) phthalate were the most frequently reported both in food and beverages. Exposure of packaging material to high temperatures predominantly involves plastic-additive contamination in food and beverages. Microplastics-bound micropollutants can also be ingested through food and beverages; however, a lack of knowledge exists. The complex matrix of food or beverages and the absence of standard procedures for analysis of microplastics and micropollutants exist as challenges. More investigations on the presence of microplastics and plastic-additives in food and beverage are urgent needs to a better assessment of potential human exposure and human health risk.&quot;,&quot;publisher&quot;:&quot;Elsevier Ltd&quot;,&quot;issue&quot;:&quot;120747&quot;,&quot;volume&quot;:&quot;317&quot;},&quot;isTemporary&quot;:false}],&quot;citationTag&quot;:&quot;MENDELEY_CITATION_v3_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&quot;},{&quot;citationID&quot;:&quot;MENDELEY_CITATION_7af3fba7-52b8-4cdd-aed6-c26109979c45&quot;,&quot;properties&quot;:{&quot;noteIndex&quot;:0},&quot;isEdited&quot;:false,&quot;manualOverride&quot;:{&quot;isManuallyOverridden&quot;:false,&quot;citeprocText&quot;:&quot;(Peters et al., 2022; WHO, 2019)&quot;,&quot;manualOverrideText&quot;:&quot;&quot;},&quot;citationItems&quot;:[{&quot;id&quot;:&quot;f33eda31-5292-38f8-902c-de2d65314fa1&quot;,&quot;itemData&quot;:{&quot;type&quot;:&quot;report&quot;,&quot;id&quot;:&quot;f33eda31-5292-38f8-902c-de2d65314fa1&quot;,&quot;title&quot;:&quot;Microplastics in drinking-water&quot;,&quot;author&quot;:[{&quot;family&quot;:&quot;WHO&quot;,&quot;given&quot;:&quot;&quot;,&quot;parse-names&quot;:false,&quot;dropping-particle&quot;:&quot;&quot;,&quot;non-dropping-particle&quot;:&quot;&quot;}],&quot;issued&quot;:{&quot;date-parts&quot;:[[2019]]},&quot;container-title-short&quot;:&quot;&quot;},&quot;isTemporary&quot;:false},{&quot;id&quot;:&quot;a8dcd41a-c71e-34aa-94ef-a32be77f8380&quot;,&quot;itemData&quot;:{&quot;type&quot;:&quot;article-journal&quot;,&quot;id&quot;:&quot;a8dcd41a-c71e-34aa-94ef-a32be77f8380&quot;,&quot;title&quot;:&quot;Release and intestinal translocation of chemicals associated with microplastics in an in vitro human gastrointestinal digestion model&quot;,&quot;author&quot;:[{&quot;family&quot;:&quot;Peters&quot;,&quot;given&quot;:&quot;Ruud&quot;,&quot;parse-names&quot;:false,&quot;dropping-particle&quot;:&quot;&quot;,&quot;non-dropping-particle&quot;:&quot;&quot;},{&quot;family&quot;:&quot;Jong&quot;,&quot;given&quot;:&quot;Nadine&quot;,&quot;parse-names&quot;:false,&quot;dropping-particle&quot;:&quot;&quot;,&quot;non-dropping-particle&quot;:&quot;de&quot;},{&quot;family&quot;:&quot;Haan&quot;,&quot;given&quot;:&quot;Laura&quot;,&quot;parse-names&quot;:false,&quot;dropping-particle&quot;:&quot;&quot;,&quot;non-dropping-particle&quot;:&quot;de&quot;},{&quot;family&quot;:&quot;Wright&quot;,&quot;given&quot;:&quot;Stephanie&quot;,&quot;parse-names&quot;:false,&quot;dropping-particle&quot;:&quot;&quot;,&quot;non-dropping-particle&quot;:&quot;&quot;},{&quot;family&quot;:&quot;Bouwmeester&quot;,&quot;given&quot;:&quot;Hans&quot;,&quot;parse-names&quot;:false,&quot;dropping-particle&quot;:&quot;&quot;,&quot;non-dropping-particle&quot;:&quot;&quot;}],&quot;container-title&quot;:&quot;Microplastics and Nanoplastics&quot;,&quot;DOI&quot;:&quot;10.1186/s43591-021-00022-y&quot;,&quot;issued&quot;:{&quot;date-parts&quot;:[[2022,1,21]]},&quot;abstract&quot;:&quot;The global production of plastic currently exceeds 300 million tonnes per year. The extensive use of plastics and bad waste management has resulted in the presence of microplastics at different levels in the food production chain. From a chemical perspective, these microplastics are complex mixtures that contain multiple additives, such as plasticizers, flame retardants, stabilizers and pigments. Also other chemicals can be present in microplastics, including unreacted monomers, starting substances, and non-intentionally added substances. Finally, the microplastics may have adsorbed environmental contaminants. In this study we have used several types of microplastics, either from grinded beach litter or from frequently used food packing materials and pre-production samples. We quantified the chemical and metal release from these microplastics in worst case and physiological scenarios. We use a chemical extraction as worst case, and for the physiological scenarios we used an in vitro model of the human digestion and an in vitro model of the human intestinal epithelium. Subsequently all samples were analysed with sensitive ICP-MS, GCMS methods. We quantified 68 chemicals and 29 metals associated with a diversity of microplastics, some of these chemicals were also released in the luminal content of the human digestive tract under physiological conditions simulated in vitro. Only 22 chemicals reached the basolateral compartment of an in vitro intestinal epithelial model. From the ToxCast dataset we extracted 18 AOPs that were associated with the chemicals, that included AOPs associated with endocrine disruption. For a risk assessment of chemicals associated with microplastics more detailed data on oral microplastics exposure is needed, as well as more detailed toxicological studies on the hazards of both the individual and complex mixtures of the quantified chemicals.&quot;,&quot;publisher&quot;:&quot;Springer Science and Business Media LLC&quot;,&quot;issue&quot;:&quot;1&quot;,&quot;volume&quot;:&quot;2&quot;,&quot;container-title-short&quot;:&quot;&quot;},&quot;isTemporary&quot;:false}],&quot;citationTag&quot;:&quot;MENDELEY_CITATION_v3_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&quot;},{&quot;citationID&quot;:&quot;MENDELEY_CITATION_e6cd0604-add0-46f1-9fde-6802835bc30d&quot;,&quot;properties&quot;:{&quot;noteIndex&quot;:0},&quot;isEdited&quot;:false,&quot;manualOverride&quot;:{&quot;isManuallyOverridden&quot;:false,&quot;citeprocText&quot;:&quot;(Senathirajah et al., 2021)&quot;,&quot;manualOverrideText&quot;:&quot;&quot;},&quot;citationItems&quot;:[{&quot;id&quot;:&quot;8358dba8-9f30-39e9-aa7d-f375d3b18ef7&quot;,&quot;itemData&quot;:{&quot;type&quot;:&quot;article-journal&quot;,&quot;id&quot;:&quot;8358dba8-9f30-39e9-aa7d-f375d3b18ef7&quot;,&quot;title&quot;:&quot;Estimation of the mass of microplastics ingested – A pivotal first step towards human health risk assessment&quot;,&quot;author&quot;:[{&quot;family&quot;:&quot;Senathirajah&quot;,&quot;given&quot;:&quot;Kala&quot;,&quot;parse-names&quot;:false,&quot;dropping-particle&quot;:&quot;&quot;,&quot;non-dropping-particle&quot;:&quot;&quot;},{&quot;family&quot;:&quot;Attwood&quot;,&quot;given&quot;:&quot;Simon&quot;,&quot;parse-names&quot;:false,&quot;dropping-particle&quot;:&quot;&quot;,&quot;non-dropping-particle&quot;:&quot;&quot;},{&quot;family&quot;:&quot;Bhagwat&quot;,&quot;given&quot;:&quot;Geetika&quot;,&quot;parse-names&quot;:false,&quot;dropping-particle&quot;:&quot;&quot;,&quot;non-dropping-particle&quot;:&quot;&quot;},{&quot;family&quot;:&quot;Carbery&quot;,&quot;given&quot;:&quot;Maddison&quot;,&quot;parse-names&quot;:false,&quot;dropping-particle&quot;:&quot;&quot;,&quot;non-dropping-particle&quot;:&quot;&quot;},{&quot;family&quot;:&quot;Wilson&quot;,&quot;given&quot;:&quot;Scott&quot;,&quot;parse-names&quot;:false,&quot;dropping-particle&quot;:&quot;&quot;,&quot;non-dropping-particle&quot;:&quot;&quot;},{&quot;family&quot;:&quot;Palanisami&quot;,&quot;given&quot;:&quot;Thava&quot;,&quot;parse-names&quot;:false,&quot;dropping-particle&quot;:&quot;&quot;,&quot;non-dropping-particle&quot;:&quot;&quot;}],&quot;container-title&quot;:&quot;Journal of Hazardous Materials&quot;,&quot;DOI&quot;:&quot;10.1016/j.jhazmat.2020.124004&quot;,&quot;ISSN&quot;:&quot;18733336&quot;,&quot;PMID&quot;:&quot;33130380&quot;,&quot;issued&quot;:{&quot;date-parts&quot;:[[2021,2,15]]},&quot;abstract&quot;:&quot;The ubiquitous presence of microplastics in the food web has been established. However, the mass of microplastics exposure to humans is not defined, impeding the human health risk assessment. Our objectives were to extract the data from the available evidence on the number and mass of microplastics from various sources, to determine the uncertainties in the existing data, to set future research directions, and derive a global average rate of microplastic ingestion to assist in the development of human health risk assessments and effective management and policy options. To enable the comparison of microplastics exposure across a range of sources, data extraction and standardization was coupled with the adoption of conservative assumptions. Following the analysis of data from fifty-nine publications, an average mass for individual microplastics in the 0–1 mm size range was calculated. Subsequently, we estimated that globally on average, humans may ingest 0.1–5 g of microplastics weekly through various exposure pathways. This was the first attempt to transform microplastic counts into a mass value relevant to human toxicology. The determination of an ingestion rate is fundamental to assess the human health risks of microplastic ingestion. These findings will contribute to future human health risk assessment frameworks.&quot;,&quot;publisher&quot;:&quot;Elsevier B.V.&quot;,&quot;issue&quot;:&quot;124004&quot;,&quot;volume&quot;:&quot;404&quot;},&quot;isTemporary&quot;:false}],&quot;citationTag&quot;:&quot;MENDELEY_CITATION_v3_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&quot;},{&quot;citationID&quot;:&quot;MENDELEY_CITATION_8c9fbe14-fbd8-4d68-938b-936ea55838c4&quot;,&quot;properties&quot;:{&quot;noteIndex&quot;:0},&quot;isEdited&quot;:false,&quot;manualOverride&quot;:{&quot;isManuallyOverridden&quot;:false,&quot;citeprocText&quot;:&quot;(Wiesinger et al., 2021)&quot;,&quot;manualOverrideText&quot;:&quot;&quot;},&quot;citationItems&quot;:[{&quot;id&quot;:&quot;5f7e50e9-290a-3f1c-92e4-b55f52852e25&quot;,&quot;itemData&quot;:{&quot;type&quot;:&quot;article-journal&quot;,&quot;id&quot;:&quot;5f7e50e9-290a-3f1c-92e4-b55f52852e25&quot;,&quot;title&quot;:&quot;Deep Dive into Plastic Monomers, Additives, and Processing Aids&quot;,&quot;author&quot;:[{&quot;family&quot;:&quot;Wiesinger&quot;,&quot;given&quot;:&quot;Helene&quot;,&quot;parse-names&quot;:false,&quot;dropping-particle&quot;:&quot;&quot;,&quot;non-dropping-particle&quot;:&quot;&quot;},{&quot;family&quot;:&quot;Wang&quot;,&quot;given&quot;:&quot;Zhanyun&quot;,&quot;parse-names&quot;:false,&quot;dropping-particle&quot;:&quot;&quot;,&quot;non-dropping-particle&quot;:&quot;&quot;},{&quot;family&quot;:&quot;Hellweg&quot;,&quot;given&quot;:&quot;Stefanie&quot;,&quot;parse-names&quot;:false,&quot;dropping-particle&quot;:&quot;&quot;,&quot;non-dropping-particle&quot;:&quot;&quot;}],&quot;container-title&quot;:&quot;Environmental Science and Technology&quot;,&quot;DOI&quot;:&quot;10.1021/acs.est.1c00976&quot;,&quot;ISSN&quot;:&quot;15205851&quot;,&quot;PMID&quot;:&quot;34154322&quot;,&quot;issued&quot;:{&quot;date-parts&quot;:[[2021,7,6]]},&quot;page&quot;:&quot;9339-9351&quot;,&quot;abstract&quot;:&quot;A variety of chemical substances used in plastic production may be released throughout the entire life cycle of the plastic, posing risks to human health, the environment, and recycling systems. Only a limited number of these substances have been widely studied. We systematically investigate plastic monomers, additives, and processing aids on the global market based on a review of 63 industrial, scientific, and regulatory data sources. In total, we identify more than 10'000 relevant substances and categorize them based on substance types, use patterns, and hazard classifications wherever possible. Over 2'400 substances are identified as substances of potential concern as they meet one or more of the persistence, bioaccumulation, and toxicity criteria in the European Union. Many of these substances are hardly studied according to SciFinder (266 substances), are not adequately regulated in many parts of the world (1'327 substances), or are even approved for use in food-contact plastics in some jurisdictions (901 substances). Substantial information gaps exist in the public domain, particularly on substance properties and use patterns. To transition to a sustainable circular plastic economy that avoids the use of hazardous chemicals, concerted efforts by all stakeholders are needed, starting by increasing information accessibility.&quot;,&quot;publisher&quot;:&quot;American Chemical Society&quot;,&quot;issue&quot;:&quot;13&quot;,&quot;volume&quot;:&quot;55&quot;,&quot;container-title-short&quot;:&quot;Environ Sci Technol&quot;},&quot;isTemporary&quot;:false}],&quot;citationTag&quot;:&quot;MENDELEY_CITATION_v3_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&quot;},{&quot;citationID&quot;:&quot;MENDELEY_CITATION_4bcf7c51-ab38-4bbd-b383-fa54a2e216e7&quot;,&quot;properties&quot;:{&quot;noteIndex&quot;:0},&quot;isEdited&quot;:false,&quot;manualOverride&quot;:{&quot;isManuallyOverridden&quot;:false,&quot;citeprocText&quot;:&quot;(Li et al., 2020)&quot;,&quot;manualOverrideText&quot;:&quot;&quot;},&quot;citationItems&quot;:[{&quot;id&quot;:&quot;4d8d6d66-fa22-3ed4-9a50-c7939488b836&quot;,&quot;itemData&quot;:{&quot;type&quot;:&quot;article-journal&quot;,&quot;id&quot;:&quot;4d8d6d66-fa22-3ed4-9a50-c7939488b836&quot;,&quot;title&quot;:&quot;Microplastic release from the degradation of polypropylene feeding bottles during infant formula preparation&quot;,&quot;author&quot;:[{&quot;family&quot;:&quot;Li&quot;,&quot;given&quot;:&quot;Dunzhu&quot;,&quot;parse-names&quot;:false,&quot;dropping-particle&quot;:&quot;&quot;,&quot;non-dropping-particle&quot;:&quot;&quot;},{&quot;family&quot;:&quot;Shi&quot;,&quot;given&quot;:&quot;Yunhong&quot;,&quot;parse-names&quot;:false,&quot;dropping-particle&quot;:&quot;&quot;,&quot;non-dropping-particle&quot;:&quot;&quot;},{&quot;family&quot;:&quot;Yang&quot;,&quot;given&quot;:&quot;Luming&quot;,&quot;parse-names&quot;:false,&quot;dropping-particle&quot;:&quot;&quot;,&quot;non-dropping-particle&quot;:&quot;&quot;},{&quot;family&quot;:&quot;Xiao&quot;,&quot;given&quot;:&quot;Liwen&quot;,&quot;parse-names&quot;:false,&quot;dropping-particle&quot;:&quot;&quot;,&quot;non-dropping-particle&quot;:&quot;&quot;},{&quot;family&quot;:&quot;Kehoe&quot;,&quot;given&quot;:&quot;Daniel K&quot;,&quot;parse-names&quot;:false,&quot;dropping-particle&quot;:&quot;&quot;,&quot;non-dropping-particle&quot;:&quot;&quot;},{&quot;family&quot;:&quot;Gun&quot;,&quot;given&quot;:&quot;Yurii K&quot;,&quot;parse-names&quot;:false,&quot;dropping-particle&quot;:&quot;&quot;,&quot;non-dropping-particle&quot;:&quot;&quot;},{&quot;family&quot;:&quot;Boland&quot;,&quot;given&quot;:&quot;John J&quot;,&quot;parse-names&quot;:false,&quot;dropping-particle&quot;:&quot;&quot;,&quot;non-dropping-particle&quot;:&quot;&quot;},{&quot;family&quot;:&quot;Jing Wang&quot;,&quot;given&quot;:&quot;Jing&quot;,&quot;parse-names&quot;:false,&quot;dropping-particle&quot;:&quot;&quot;,&quot;non-dropping-particle&quot;:&quot;&quot;}],&quot;container-title&quot;:&quot;Nature Food&quot;,&quot;issued&quot;:{&quot;date-parts&quot;:[[2020]]},&quot;page&quot;:&quot;746-754&quot;,&quot;abstract&quot;:&quot;Polypropylene-based products are commonly used for food preparation and storage, but their capacity to release microplastics is poorly understood. We investigated the potential exposure of infants to microplastics from consuming formula prepared in polypropylene infant feeding bottles (PP-IFBs). Here, we show that PP-IFBs release microplastics with values as high as 16,200,000 particles/L. Scenario studies showed that PP-IFB sterilisation and exposure to high temperature water significantly increase microplastic release. A 21-day test of PP-IFBs showed periodic fluctuations in microplastic release. To estimate the potential global exposure to infants up to 12 months old, we surveyed 48 regions finding values ranging from 14,600 to 4,550,000 particles per capita per day, depending on the region. We demonstrate that infant exposure to microplastics is higher than previously recognized due to the prevalence of polypropylene-based products in formula preparation, highlighting an urgent need to assess whether MPs exposure at these levels pose a risk to infant health. A formula preparation scheme that reduces the exposure of infants to microplastics is suggested.&quot;,&quot;issue&quot;:&quot;11&quot;,&quot;volume&quot;:&quot;1&quot;},&quot;isTemporary&quot;:false}],&quot;citationTag&quot;:&quot;MENDELEY_CITATION_v3_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&quot;},{&quot;citationID&quot;:&quot;MENDELEY_CITATION_5d2ccd45-60dd-449e-92be-2a1bb22eb46e&quot;,&quot;properties&quot;:{&quot;noteIndex&quot;:0},&quot;isEdited&quot;:false,&quot;manualOverride&quot;:{&quot;isManuallyOverridden&quot;:false,&quot;citeprocText&quot;:&quot;(Liu et al., 2023)&quot;,&quot;manualOverrideText&quot;:&quot;&quot;},&quot;citationItems&quot;:[{&quot;id&quot;:&quot;2272068e-2525-35be-8da4-0368294e7712&quot;,&quot;itemData&quot;:{&quot;type&quot;:&quot;article-journal&quot;,&quot;id&quot;:&quot;2272068e-2525-35be-8da4-0368294e7712&quot;,&quot;title&quot;:&quot;Release of microplastics from breastmilk storage bags and assessment of intake by infants: A preliminary study&quot;,&quot;author&quot;:[{&quot;family&quot;:&quot;Liu&quot;,&quot;given&quot;:&quot;Liping&quot;,&quot;parse-names&quot;:false,&quot;dropping-particle&quot;:&quot;&quot;,&quot;non-dropping-particle&quot;:&quot;&quot;},{&quot;family&quot;:&quot;Zhang&quot;,&quot;given&quot;:&quot;Xue&quot;,&quot;parse-names&quot;:false,&quot;dropping-particle&quot;:&quot;&quot;,&quot;non-dropping-particle&quot;:&quot;&quot;},{&quot;family&quot;:&quot;Jia&quot;,&quot;given&quot;:&quot;Puqi&quot;,&quot;parse-names&quot;:false,&quot;dropping-particle&quot;:&quot;&quot;,&quot;non-dropping-particle&quot;:&quot;&quot;},{&quot;family&quot;:&quot;He&quot;,&quot;given&quot;:&quot;Shanshan&quot;,&quot;parse-names&quot;:false,&quot;dropping-particle&quot;:&quot;&quot;,&quot;non-dropping-particle&quot;:&quot;&quot;},{&quot;family&quot;:&quot;Dai&quot;,&quot;given&quot;:&quot;Han&quot;,&quot;parse-names&quot;:false,&quot;dropping-particle&quot;:&quot;&quot;,&quot;non-dropping-particle&quot;:&quot;&quot;},{&quot;family&quot;:&quot;Deng&quot;,&quot;given&quot;:&quot;Shihai&quot;,&quot;parse-names&quot;:false,&quot;dropping-particle&quot;:&quot;&quot;,&quot;non-dropping-particle&quot;:&quot;&quot;},{&quot;family&quot;:&quot;Han&quot;,&quot;given&quot;:&quot;Jie&quot;,&quot;parse-names&quot;:false,&quot;dropping-particle&quot;:&quot;&quot;,&quot;non-dropping-particle&quot;:&quot;&quot;}],&quot;container-title&quot;:&quot;Environmental Pollution&quot;,&quot;DOI&quot;:&quot;10.1016/j.envpol.2023.121197&quot;,&quot;ISSN&quot;:&quot;18736424&quot;,&quot;PMID&quot;:&quot;36736818&quot;,&quot;issued&quot;:{&quot;date-parts&quot;:[[2023,4,15]]},&quot;abstract&quot;:&quot;The occurrence of microplastic contaminants in food intended for human consumption has been widely explored. Yet, investigations on plastic and other particle debris in baby food packaging remain scarce to date. Our study shows the release of abundant micro-sized and submicron-sized particles, floccules (&lt;300 μm), and fragments (1–50 μm) during the simulated use of commercially available single-use breastmilk storage bags. Six best-selling products of breastmilk storage bags were selected in our study. Most of the particles released from breastmilk storage bags that were identified as plastics were found to be polyethylene (PE), polyethylene terephthalate (PET), and nylon-6 using micro-Raman spectroscopy. The weight of the particles released from three randomly selected bags of the same product type was determined to be in the range of 0.22 and 0.47 mg. Submicron-sized particles (&lt;0.8 μm) with irregular spherical or oval shapes were present. Microplastics and other particles ingested by infants from the use of breastmilk storage bags were estimated to be 0.61–0.89 mg/day based on the average daily breastmilk intake by infants. This study provides new insights into the exposure to microplastics and other particle debris in commonly used infant products.&quot;,&quot;publisher&quot;:&quot;Elsevier Ltd&quot;,&quot;issue&quot;:&quot;121197&quot;,&quot;volume&quot;:&quot;323&quot;},&quot;isTemporary&quot;:false}],&quot;citationTag&quot;:&quot;MENDELEY_CITATION_v3_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&quot;},{&quot;citationID&quot;:&quot;MENDELEY_CITATION_d293d1c2-a3a5-48b6-a6d1-452c423dd2de&quot;,&quot;properties&quot;:{&quot;noteIndex&quot;:0},&quot;isEdited&quot;:false,&quot;manualOverride&quot;:{&quot;isManuallyOverridden&quot;:false,&quot;citeprocText&quot;:&quot;(Su et al., 2022)&quot;,&quot;manualOverrideText&quot;:&quot;&quot;},&quot;citationItems&quot;:[{&quot;id&quot;:&quot;2fedc5ed-6455-328f-b80b-4d77edf84d31&quot;,&quot;itemData&quot;:{&quot;type&quot;:&quot;article-journal&quot;,&quot;id&quot;:&quot;2fedc5ed-6455-328f-b80b-4d77edf84d31&quot;,&quot;title&quot;:&quot;Steam disinfection releases micro(nano)plastics from silicone-rubber baby teats as examined by optical photothermal infrared microspectroscopy&quot;,&quot;author&quot;:[{&quot;family&quot;:&quot;Su&quot;,&quot;given&quot;:&quot;Yu&quot;,&quot;parse-names&quot;:false,&quot;dropping-particle&quot;:&quot;&quot;,&quot;non-dropping-particle&quot;:&quot;&quot;},{&quot;family&quot;:&quot;Hu&quot;,&quot;given&quot;:&quot;Xi&quot;,&quot;parse-names&quot;:false,&quot;dropping-particle&quot;:&quot;&quot;,&quot;non-dropping-particle&quot;:&quot;&quot;},{&quot;family&quot;:&quot;Tang&quot;,&quot;given&quot;:&quot;Hongjie&quot;,&quot;parse-names&quot;:false,&quot;dropping-particle&quot;:&quot;&quot;,&quot;non-dropping-particle&quot;:&quot;&quot;},{&quot;family&quot;:&quot;Lu&quot;,&quot;given&quot;:&quot;Kun&quot;,&quot;parse-names&quot;:false,&quot;dropping-particle&quot;:&quot;&quot;,&quot;non-dropping-particle&quot;:&quot;&quot;},{&quot;family&quot;:&quot;Li&quot;,&quot;given&quot;:&quot;Huimin&quot;,&quot;parse-names&quot;:false,&quot;dropping-particle&quot;:&quot;&quot;,&quot;non-dropping-particle&quot;:&quot;&quot;},{&quot;family&quot;:&quot;Liu&quot;,&quot;given&quot;:&quot;Sijin&quot;,&quot;parse-names&quot;:false,&quot;dropping-particle&quot;:&quot;&quot;,&quot;non-dropping-particle&quot;:&quot;&quot;},{&quot;family&quot;:&quot;Xing&quot;,&quot;given&quot;:&quot;Baoshan&quot;,&quot;parse-names&quot;:false,&quot;dropping-particle&quot;:&quot;&quot;,&quot;non-dropping-particle&quot;:&quot;&quot;},{&quot;family&quot;:&quot;Ji&quot;,&quot;given&quot;:&quot;Rong&quot;,&quot;parse-names&quot;:false,&quot;dropping-particle&quot;:&quot;&quot;,&quot;non-dropping-particle&quot;:&quot;&quot;}],&quot;container-title&quot;:&quot;Nature Nanotechnology&quot;,&quot;DOI&quot;:&quot;10.1038/s41565-021-00998-x&quot;,&quot;ISSN&quot;:&quot;17483395&quot;,&quot;PMID&quot;:&quot;34764453&quot;,&quot;issued&quot;:{&quot;date-parts&quot;:[[2022,1,1]]},&quot;page&quot;:&quot;76-85&quot;,&quot;abstract&quot;:&quot;Silicone-rubber baby teats used to bottle-feed infants are frequently disinfected by moist heating. However, infant exposure to small microplastics (&lt;10 μm) potentially released from the heated teats by hydrothermal decomposition has not been studied, owing to the limitations of conventional spectroscopy in visualizing microplastic formation and in characterizing the particles at the submicrometre scale. Here both the surfaces of silicone teats subjected to steam disinfection and the wash waters of the steamed teats were analysed using optical-photothermal infrared microspectroscopy. This new technique revealed submicrometre-resolved steam etching on and chemical modification of the teat surface. Numerous flake- or oil-film-shaped micro(nano)plastics (MNPs) (in the size range of 0.6–332 μm) presented in the wash waters, including cyclic and branched polysiloxanes or polyimides, which were generated by the steam-induced degradation of the base polydimethylsiloxane elastomer and the polyamide resin additive. The results indicated that by the age of one year, a baby could ingest &gt;0.66 million elastomer-derived micro-sized plastics (MPs) (roughly 81% in 1.5–10 μm). Global MP emission from teat disinfection may be as high as 5.2 × 1013 particles per year. Our findings highlight an entry route for surface-active silicone-rubber-derived MNPs into both the human body and the environment. The health and environmental risks of the particles are as yet unknown.&quot;,&quot;publisher&quot;:&quot;Nature Research&quot;,&quot;issue&quot;:&quot;1&quot;,&quot;volume&quot;:&quot;17&quot;,&quot;container-title-short&quot;:&quot;Nat Nanotechnol&quot;},&quot;isTemporary&quot;:false}],&quot;citationTag&quot;:&quot;MENDELEY_CITATION_v3_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&quot;},{&quot;citationID&quot;:&quot;MENDELEY_CITATION_a6e75c71-e9fb-4c1d-9ec8-ba2d42879f0f&quot;,&quot;properties&quot;:{&quot;noteIndex&quot;:0},&quot;isEdited&quot;:false,&quot;manualOverride&quot;:{&quot;isManuallyOverridden&quot;:false,&quot;citeprocText&quot;:&quot;(Ragusa et al., 2022)&quot;,&quot;manualOverrideText&quot;:&quot;&quot;},&quot;citationItems&quot;:[{&quot;id&quot;:&quot;df92b9cb-f27f-3f4f-83fe-43c5d30b15bb&quot;,&quot;itemData&quot;:{&quot;type&quot;:&quot;article-journal&quot;,&quot;id&quot;:&quot;df92b9cb-f27f-3f4f-83fe-43c5d30b15bb&quot;,&quot;title&quot;:&quot;Raman Microspectroscopy Detection and Characterisation of Microplastics in Human Breastmilk&quot;,&quot;author&quot;:[{&quot;family&quot;:&quot;Ragusa&quot;,&quot;given&quot;:&quot;Antonio&quot;,&quot;parse-names&quot;:false,&quot;dropping-particle&quot;:&quot;&quot;,&quot;non-dropping-particle&quot;:&quot;&quot;},{&quot;family&quot;:&quot;Notarstefano&quot;,&quot;given&quot;:&quot;Valentina&quot;,&quot;parse-names&quot;:false,&quot;dropping-particle&quot;:&quot;&quot;,&quot;non-dropping-particle&quot;:&quot;&quot;},{&quot;family&quot;:&quot;Svelato&quot;,&quot;given&quot;:&quot;Alessandro&quot;,&quot;parse-names&quot;:false,&quot;dropping-particle&quot;:&quot;&quot;,&quot;non-dropping-particle&quot;:&quot;&quot;},{&quot;family&quot;:&quot;Belloni&quot;,&quot;given&quot;:&quot;Alessia&quot;,&quot;parse-names&quot;:false,&quot;dropping-particle&quot;:&quot;&quot;,&quot;non-dropping-particle&quot;:&quot;&quot;},{&quot;family&quot;:&quot;Gioacchini&quot;,&quot;given&quot;:&quot;Giorgia&quot;,&quot;parse-names&quot;:false,&quot;dropping-particle&quot;:&quot;&quot;,&quot;non-dropping-particle&quot;:&quot;&quot;},{&quot;family&quot;:&quot;Blondeel&quot;,&quot;given&quot;:&quot;Christine&quot;,&quot;parse-names&quot;:false,&quot;dropping-particle&quot;:&quot;&quot;,&quot;non-dropping-particle&quot;:&quot;&quot;},{&quot;family&quot;:&quot;Zucchelli&quot;,&quot;given&quot;:&quot;Emma&quot;,&quot;parse-names&quot;:false,&quot;dropping-particle&quot;:&quot;&quot;,&quot;non-dropping-particle&quot;:&quot;&quot;},{&quot;family&quot;:&quot;Luca&quot;,&quot;given&quot;:&quot;Caterina&quot;,&quot;parse-names&quot;:false,&quot;dropping-particle&quot;:&quot;&quot;,&quot;non-dropping-particle&quot;:&quot;De&quot;},{&quot;family&quot;:&quot;D’avino&quot;,&quot;given&quot;:&quot;Sara&quot;,&quot;parse-names&quot;:false,&quot;dropping-particle&quot;:&quot;&quot;,&quot;non-dropping-particle&quot;:&quot;&quot;},{&quot;family&quot;:&quot;Gulotta&quot;,&quot;given&quot;:&quot;Alessandra&quot;,&quot;parse-names&quot;:false,&quot;dropping-particle&quot;:&quot;&quot;,&quot;non-dropping-particle&quot;:&quot;&quot;},{&quot;family&quot;:&quot;Carnevali&quot;,&quot;given&quot;:&quot;Oliana&quot;,&quot;parse-names&quot;:false,&quot;dropping-particle&quot;:&quot;&quot;,&quot;non-dropping-particle&quot;:&quot;&quot;},{&quot;family&quot;:&quot;Giorgini&quot;,&quot;given&quot;:&quot;Elisabetta&quot;,&quot;parse-names&quot;:false,&quot;dropping-particle&quot;:&quot;&quot;,&quot;non-dropping-particle&quot;:&quot;&quot;}],&quot;container-title&quot;:&quot;Polymers&quot;,&quot;DOI&quot;:&quot;10.3390/polym14132700&quot;,&quot;ISSN&quot;:&quot;20734360&quot;,&quot;issued&quot;:{&quot;date-parts&quot;:[[2022,7,1]]},&quot;abstract&quot;:&quot;The widespread use of plastics determines the inevitable human exposure to its by-prod-ucts, including microplastics (MPs), which enter the human organism mainly by ingestion, inhala-tion, and dermal contact. Once internalised, MPs may pass across cell membranes and translocate to different body sites, triggering specific cellular mechanisms. Hence, the potential health impair-ment caused by the internalisation and accumulation of MPs is of prime concern, as confirmed by numerous studies reporting evident toxic effects in various animal models, marine organisms, and human cell lines. In this pilot single-centre observational prospective study, human breastmilk samples collected from N. 34 women were analysed by Raman Microspectroscopy, and, for the first time, MP contamination was found in 26 out of 34 samples. The detected microparticles were clas-sified according to their shape, colour, dimensions, and chemical composition. The most abundant MPs were composed of polyethylene, polyvinyl chloride, and polypropylene, with sizes ranging from 2 to 12 µm. MP data were statistically analysed in relation to specific patients’ data (age, use of personal care products containing plastic compounds, and consumption of fish/shellfish, bever-ages, and food in plastic packaging), but no significant relationship was found, suggesting that the ubiquitous MP presence makes human exposure inevitable.&quot;,&quot;publisher&quot;:&quot;MDPI&quot;,&quot;issue&quot;:&quot;13&quot;,&quot;volume&quot;:&quot;14&quot;,&quot;container-title-short&quot;:&quot;Polymers (Basel)&quot;},&quot;isTemporary&quot;:false}],&quot;citationTag&quot;:&quot;MENDELEY_CITATION_v3_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&quot;},{&quot;citationID&quot;:&quot;MENDELEY_CITATION_1f53f880-5afd-4476-9e43-2acdecd8ea91&quot;,&quot;properties&quot;:{&quot;noteIndex&quot;:0},&quot;isEdited&quot;:false,&quot;manualOverride&quot;:{&quot;isManuallyOverridden&quot;:false,&quot;citeprocText&quot;:&quot;(Yan et al., 2022)&quot;,&quot;manualOverrideText&quot;:&quot;&quot;},&quot;citationItems&quot;:[{&quot;id&quot;:&quot;61b865cb-90a1-30f2-bf3e-6a24f9349dbb&quot;,&quot;itemData&quot;:{&quot;type&quot;:&quot;article-journal&quot;,&quot;id&quot;:&quot;61b865cb-90a1-30f2-bf3e-6a24f9349dbb&quot;,&quot;title&quot;:&quot;Analysis of Microplastics in Human Feces Reveals a Correlation between Fecal Microplastics and Inflammatory Bowel Disease Status&quot;,&quot;author&quot;:[{&quot;family&quot;:&quot;Yan&quot;,&quot;given&quot;:&quot;Zehua&quot;,&quot;parse-names&quot;:false,&quot;dropping-particle&quot;:&quot;&quot;,&quot;non-dropping-particle&quot;:&quot;&quot;},{&quot;family&quot;:&quot;Liu&quot;,&quot;given&quot;:&quot;Yafei&quot;,&quot;parse-names&quot;:false,&quot;dropping-particle&quot;:&quot;&quot;,&quot;non-dropping-particle&quot;:&quot;&quot;},{&quot;family&quot;:&quot;Zhang&quot;,&quot;given&quot;:&quot;Ting&quot;,&quot;parse-names&quot;:false,&quot;dropping-particle&quot;:&quot;&quot;,&quot;non-dropping-particle&quot;:&quot;&quot;},{&quot;family&quot;:&quot;Zhang&quot;,&quot;given&quot;:&quot;Faming&quot;,&quot;parse-names&quot;:false,&quot;dropping-particle&quot;:&quot;&quot;,&quot;non-dropping-particle&quot;:&quot;&quot;},{&quot;family&quot;:&quot;Ren&quot;,&quot;given&quot;:&quot;Hongqiang&quot;,&quot;parse-names&quot;:false,&quot;dropping-particle&quot;:&quot;&quot;,&quot;non-dropping-particle&quot;:&quot;&quot;},{&quot;family&quot;:&quot;Zhang&quot;,&quot;given&quot;:&quot;Yan&quot;,&quot;parse-names&quot;:false,&quot;dropping-particle&quot;:&quot;&quot;,&quot;non-dropping-particle&quot;:&quot;&quot;}],&quot;container-title&quot;:&quot;Environmental Science and Technology&quot;,&quot;DOI&quot;:&quot;10.1021/acs.est.1c03924&quot;,&quot;ISSN&quot;:&quot;15205851&quot;,&quot;PMID&quot;:&quot;34935363&quot;,&quot;issued&quot;:{&quot;date-parts&quot;:[[2022,1,4]]},&quot;page&quot;:&quot;414-421&quot;,&quot;abstract&quot;:&quot;Human ingestion of microplastics (MPs) is inevitable due to the ubiquity of MPs in various foods and drinking water. Whether the ingestion of MPs poses a substantial risk to human health is far from understood. Here, by analyzing the characteristics of MPs in the feces of patients with inflammatory bowel disease (IBD) and healthy people, for the first time, we found that the fecal MP concentration in IBD patients (41.8 items/g dm) was significantly higher than that in healthy people (28.0 items/g dm). In total, 15 types of MPs were detected in feces, with poly(ethylene terephthalate) (22.3–34.0%) and polyamide (8.9–12.4%) being dominant, and their primary shapes were sheets and fibers, respectively. We present evidence indicating that a positive correlation exists between the concentration of fecal MPs and the severity of IBD. Combining a questionnaire survey and the characteristics of fecal MPs, we conclude that the plastic packaging of drinking water and food and dust exposure are important sources of human exposure to MPs. Furthermore, the positive correlation between fecal MPs and IBD status suggests that MP exposure may be related to the disease process or that IBD exacerbates the retention of MPs. The relative mechanisms deserve further studies. Our results also highlight that fecal MPs are useful for assessing human MP exposure and potential health risks.&quot;,&quot;publisher&quot;:&quot;American Chemical Society&quot;,&quot;issue&quot;:&quot;1&quot;,&quot;volume&quot;:&quot;56&quot;,&quot;container-title-short&quot;:&quot;Environ Sci Technol&quot;},&quot;isTemporary&quot;:false}],&quot;citationTag&quot;:&quot;MENDELEY_CITATION_v3_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&quot;},{&quot;citationID&quot;:&quot;MENDELEY_CITATION_57aeed2a-00cc-4a95-891e-eb9c65fe40e1&quot;,&quot;properties&quot;:{&quot;noteIndex&quot;:0},&quot;isEdited&quot;:false,&quot;manualOverride&quot;:{&quot;isManuallyOverridden&quot;:false,&quot;citeprocText&quot;:&quot;(Gruber et al., 2023; Huang et al., 2021)&quot;,&quot;manualOverrideText&quot;:&quot;&quot;},&quot;citationItems&quot;:[{&quot;id&quot;:&quot;05d7dd93-2a00-3307-a966-2c55555c2712&quot;,&quot;itemData&quot;:{&quot;type&quot;:&quot;article-journal&quot;,&quot;id&quot;:&quot;05d7dd93-2a00-3307-a966-2c55555c2712&quot;,&quot;title&quot;:&quot;Microplastic: A potential threat to human and animal health by interfering with the intestinal barrier function and changing the intestinal microenvironment&quot;,&quot;author&quot;:[{&quot;family&quot;:&quot;Huang&quot;,&quot;given&quot;:&quot;Zhuizui&quot;,&quot;parse-names&quot;:false,&quot;dropping-particle&quot;:&quot;&quot;,&quot;non-dropping-particle&quot;:&quot;&quot;},{&quot;family&quot;:&quot;Weng&quot;,&quot;given&quot;:&quot;You&quot;,&quot;parse-names&quot;:false,&quot;dropping-particle&quot;:&quot;&quot;,&quot;non-dropping-particle&quot;:&quot;&quot;},{&quot;family&quot;:&quot;Shen&quot;,&quot;given&quot;:&quot;Qichen&quot;,&quot;parse-names&quot;:false,&quot;dropping-particle&quot;:&quot;&quot;,&quot;non-dropping-particle&quot;:&quot;&quot;},{&quot;family&quot;:&quot;Zhao&quot;,&quot;given&quot;:&quot;Yao&quot;,&quot;parse-names&quot;:false,&quot;dropping-particle&quot;:&quot;&quot;,&quot;non-dropping-particle&quot;:&quot;&quot;},{&quot;family&quot;:&quot;Jin&quot;,&quot;given&quot;:&quot;Yuanxiang&quot;,&quot;parse-names&quot;:false,&quot;dropping-particle&quot;:&quot;&quot;,&quot;non-dropping-particle&quot;:&quot;&quot;}],&quot;container-title&quot;:&quot;Science of the Total Environment&quot;,&quot;DOI&quot;:&quot;10.1016/j.scitotenv.2021.147365&quot;,&quot;ISSN&quot;:&quot;18791026&quot;,&quot;PMID&quot;:&quot;33933760&quot;,&quot;issued&quot;:{&quot;date-parts&quot;:[[2021,9,1]]},&quot;abstract&quot;:&quot;Plastics are widely used in many fields due to their stable physical and chemical properties, and their global production and usage increase significantly every year, which leads to the accumulation of microplastics in the entire ecosystem. Numerous studies have shown that microplastics (MPs) have harmful effects on living organisms. This review aims to provide a comprehensive conclusion of the current knowledge of the impacts of MPs on the stability of the gut microenvironment, especially on the gut barrier. Studies showed that exposure to MPs could cause oxidative damage and inflammation in the gut, as well as the destruction of the gut epithelium, reduction of the mucus layer, microbial disorders, and immune cell toxicity. Although there are few reports directly related to humans, we hoped that this review could bring together more and more evidence that exposure to MPs results in disturbances of the intestinal microenvironment. Therefore, it is necessary to investigate their threats to human health further.&quot;,&quot;publisher&quot;:&quot;Elsevier B.V.&quot;,&quot;issue&quot;:&quot;147365&quot;,&quot;volume&quot;:&quot;785&quot;},&quot;isTemporary&quot;:false},{&quot;id&quot;:&quot;bbfa1d82-b8f0-3b37-8772-df0f40cf6177&quot;,&quot;itemData&quot;:{&quot;type&quot;:&quot;article-journal&quot;,&quot;id&quot;:&quot;bbfa1d82-b8f0-3b37-8772-df0f40cf6177&quot;,&quot;title&quot;:&quot;To Waste or Not to Waste: Questioning Potential Health Risks of Micro- and Nanoplastics with a Focus on Their Ingestion and Potential Carcinogenicity&quot;,&quot;author&quot;:[{&quot;family&quot;:&quot;Gruber&quot;,&quot;given&quot;:&quot;Elisabeth S.&quot;,&quot;parse-names&quot;:false,&quot;dropping-particle&quot;:&quot;&quot;,&quot;non-dropping-particle&quot;:&quot;&quot;},{&quot;family&quot;:&quot;Stadlbauer&quot;,&quot;given&quot;:&quot;Vanessa&quot;,&quot;parse-names&quot;:false,&quot;dropping-particle&quot;:&quot;&quot;,&quot;non-dropping-particle&quot;:&quot;&quot;},{&quot;family&quot;:&quot;Pichler&quot;,&quot;given&quot;:&quot;Verena&quot;,&quot;parse-names&quot;:false,&quot;dropping-particle&quot;:&quot;&quot;,&quot;non-dropping-particle&quot;:&quot;&quot;},{&quot;family&quot;:&quot;Resch-Fauster&quot;,&quot;given&quot;:&quot;Katharina&quot;,&quot;parse-names&quot;:false,&quot;dropping-particle&quot;:&quot;&quot;,&quot;non-dropping-particle&quot;:&quot;&quot;},{&quot;family&quot;:&quot;Todorovic&quot;,&quot;given&quot;:&quot;Andrea&quot;,&quot;parse-names&quot;:false,&quot;dropping-particle&quot;:&quot;&quot;,&quot;non-dropping-particle&quot;:&quot;&quot;},{&quot;family&quot;:&quot;Meisel&quot;,&quot;given&quot;:&quot;Thomas C.&quot;,&quot;parse-names&quot;:false,&quot;dropping-particle&quot;:&quot;&quot;,&quot;non-dropping-particle&quot;:&quot;&quot;},{&quot;family&quot;:&quot;Trawoeger&quot;,&quot;given&quot;:&quot;Sibylle&quot;,&quot;parse-names&quot;:false,&quot;dropping-particle&quot;:&quot;&quot;,&quot;non-dropping-particle&quot;:&quot;&quot;},{&quot;family&quot;:&quot;Hollóczki&quot;,&quot;given&quot;:&quot;Oldamur&quot;,&quot;parse-names&quot;:false,&quot;dropping-particle&quot;:&quot;&quot;,&quot;non-dropping-particle&quot;:&quot;&quot;},{&quot;family&quot;:&quot;Turner&quot;,&quot;given&quot;:&quot;Suzanne D.&quot;,&quot;parse-names&quot;:false,&quot;dropping-particle&quot;:&quot;&quot;,&quot;non-dropping-particle&quot;:&quot;&quot;},{&quot;family&quot;:&quot;Wadsak&quot;,&quot;given&quot;:&quot;Wolfgang&quot;,&quot;parse-names&quot;:false,&quot;dropping-particle&quot;:&quot;&quot;,&quot;non-dropping-particle&quot;:&quot;&quot;},{&quot;family&quot;:&quot;Vethaak&quot;,&quot;given&quot;:&quot;A. Dick&quot;,&quot;parse-names&quot;:false,&quot;dropping-particle&quot;:&quot;&quot;,&quot;non-dropping-particle&quot;:&quot;&quot;},{&quot;family&quot;:&quot;Kenner&quot;,&quot;given&quot;:&quot;Lukas&quot;,&quot;parse-names&quot;:false,&quot;dropping-particle&quot;:&quot;&quot;,&quot;non-dropping-particle&quot;:&quot;&quot;}],&quot;container-title&quot;:&quot;Exposure and Health&quot;,&quot;DOI&quot;:&quot;10.1007/s12403-022-00470-8&quot;,&quot;ISSN&quot;:&quot;24519685&quot;,&quot;issued&quot;:{&quot;date-parts&quot;:[[2023,3,1]]},&quot;page&quot;:&quot;33-51&quot;,&quot;abstract&quot;:&quot;Micro- and nanoplastics (MNPs) are recognized as emerging contaminants, especially in food, with unknown health significance. MNPs passing through the gastrointestinal tract have been brought in context with disruption of the gut microbiome. Several molecular mechanisms have been described to facilitate tissue uptake of MNPs, which then are involved in local inflammatory and immune responses. Furthermore, MNPs can act as potential transporters (“vectors”) of contaminants and as chemosensitizers for toxic substances (“Trojan Horse effect”). In this review, we summarize current multidisciplinary knowledge of ingested MNPs and their potential adverse health effects. We discuss new insights into analytical and molecular modeling tools to help us better understand the local deposition and uptake of MNPs that might drive carcinogenic signaling. We present bioethical insights to basically re-consider the “culture of consumerism.” Finally, we map out prominent research questions in accordance with the Sustainable Development Goals of the United Nations.&quot;,&quot;publisher&quot;:&quot;Springer Science and Business Media B.V.&quot;,&quot;issue&quot;:&quot;1&quot;,&quot;volume&quot;:&quot;15&quot;,&quot;container-title-short&quot;:&quot;Expo Health&quot;},&quot;isTemporary&quot;:false}],&quot;citationTag&quot;:&quot;MENDELEY_CITATION_v3_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&quot;},{&quot;citationID&quot;:&quot;MENDELEY_CITATION_94a87417-8e74-4307-a4a1-94db3520b9c1&quot;,&quot;properties&quot;:{&quot;noteIndex&quot;:0},&quot;isEdited&quot;:false,&quot;manualOverride&quot;:{&quot;isManuallyOverridden&quot;:false,&quot;citeprocText&quot;:&quot;(FAO, 2023a)&quot;,&quot;manualOverrideText&quot;:&quot;&quot;},&quot;citationItems&quot;:[{&quot;id&quot;:&quot;da762840-84e7-3fc5-9c55-7cebcb32b739&quot;,&quot;itemData&quot;:{&quot;type&quot;:&quot;article-journal&quot;,&quot;id&quot;:&quot;da762840-84e7-3fc5-9c55-7cebcb32b739&quot;,&quot;title&quot;:&quot;The impact of microplastics on the gut microbiome and health&quot;,&quot;author&quot;:[{&quot;family&quot;:&quot;FAO&quot;,&quot;given&quot;:&quot;&quot;,&quot;parse-names&quot;:false,&quot;dropping-particle&quot;:&quot;&quot;,&quot;non-dropping-particle&quot;:&quot;&quot;}],&quot;container-title&quot;:&quot;Food Safety and Quality Series&quot;,&quot;DOI&quot;:&quot;10.4060/cc5294en&quot;,&quot;issued&quot;:{&quot;date-parts&quot;:[[2023,5,4]]},&quot;publisher&quot;:&quot;FAO&quot;,&quot;volume&quot;:&quot;21&quot;,&quot;container-title-short&quot;:&quot;&quot;},&quot;isTemporary&quot;:false}],&quot;citationTag&quot;:&quot;MENDELEY_CITATION_v3_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&quot;},{&quot;citationID&quot;:&quot;MENDELEY_CITATION_5a62a9f8-9233-4b24-8de3-9601a0d4b53f&quot;,&quot;properties&quot;:{&quot;noteIndex&quot;:0},&quot;isEdited&quot;:false,&quot;manualOverride&quot;:{&quot;isManuallyOverridden&quot;:false,&quot;citeprocText&quot;:&quot;(Cox et al., 2019; Deng et al., 2020; Fournier et al., 2021)&quot;,&quot;manualOverrideText&quot;:&quot;&quot;},&quot;citationItems&quot;:[{&quot;id&quot;:&quot;34f7b5f1-77a0-315f-b654-0ed355e94baf&quot;,&quot;itemData&quot;:{&quot;type&quot;:&quot;article-journal&quot;,&quot;id&quot;:&quot;34f7b5f1-77a0-315f-b654-0ed355e94baf&quot;,&quot;title&quot;:&quot;Human Consumption of Microplastics&quot;,&quot;author&quot;:[{&quot;family&quot;:&quot;Cox&quot;,&quot;given&quot;:&quot;Kieran D.&quot;,&quot;parse-names&quot;:false,&quot;dropping-particle&quot;:&quot;&quot;,&quot;non-dropping-particle&quot;:&quot;&quot;},{&quot;family&quot;:&quot;Covernton&quot;,&quot;given&quot;:&quot;Garth A.&quot;,&quot;parse-names&quot;:false,&quot;dropping-particle&quot;:&quot;&quot;,&quot;non-dropping-particle&quot;:&quot;&quot;},{&quot;family&quot;:&quot;Davies&quot;,&quot;given&quot;:&quot;Hailey L.&quot;,&quot;parse-names&quot;:false,&quot;dropping-particle&quot;:&quot;&quot;,&quot;non-dropping-particle&quot;:&quot;&quot;},{&quot;family&quot;:&quot;Dower&quot;,&quot;given&quot;:&quot;John F.&quot;,&quot;parse-names&quot;:false,&quot;dropping-particle&quot;:&quot;&quot;,&quot;non-dropping-particle&quot;:&quot;&quot;},{&quot;family&quot;:&quot;Juanes&quot;,&quot;given&quot;:&quot;Francis&quot;,&quot;parse-names&quot;:false,&quot;dropping-particle&quot;:&quot;&quot;,&quot;non-dropping-particle&quot;:&quot;&quot;},{&quot;family&quot;:&quot;Dudas&quot;,&quot;given&quot;:&quot;Sarah E.&quot;,&quot;parse-names&quot;:false,&quot;dropping-particle&quot;:&quot;&quot;,&quot;non-dropping-particle&quot;:&quot;&quot;}],&quot;container-title&quot;:&quot;Environmental Science and Technology&quot;,&quot;DOI&quot;:&quot;10.1021/acs.est.9b01517&quot;,&quot;ISSN&quot;:&quot;15205851&quot;,&quot;PMID&quot;:&quot;31184127&quot;,&quot;issued&quot;:{&quot;date-parts&quot;:[[2019,6,18]]},&quot;page&quot;:&quot;7068-7074&quot;,&quot;abstract&quot;:&quot;Microplastics are ubiquitous across ecosystems, yet the exposure risk to humans is unresolved. Focusing on the American diet, we evaluated the number of microplastic particles in commonly consumed foods in relation to their recommended daily intake. The potential for microplastic inhalation and how the source of drinking water may affect microplastic consumption were also explored. Our analysis used 402 data points from 26 studies, which represents over 3600 processed samples. Evaluating approximately 15% of Americans' caloric intake, we estimate that annual microplastics consumption ranges from 39000 to 52000 particles depending on age and sex. These estimates increase to 74000 and 121000 when inhalation is considered. Additionally, individuals who meet their recommended water intake through only bottled sources may be ingesting an additional 90000 microplastics annually, compared to 4000 microplastics for those who consume only tap water. These estimates are subject to large amounts of variation; however, given methodological and data limitations, these values are likely underestimates.&quot;,&quot;publisher&quot;:&quot;American Chemical Society&quot;,&quot;issue&quot;:&quot;12&quot;,&quot;volume&quot;:&quot;53&quot;,&quot;container-title-short&quot;:&quot;Environ Sci Technol&quot;},&quot;isTemporary&quot;:false},{&quot;id&quot;:&quot;1cf86086-8d16-36a4-82aa-31c6ff64bfbd&quot;,&quot;itemData&quot;:{&quot;type&quot;:&quot;article-journal&quot;,&quot;id&quot;:&quot;1cf86086-8d16-36a4-82aa-31c6ff64bfbd&quot;,&quot;title&quot;:&quot;Microplastics release phthalate esters and cause aggravated adverse effects in the mouse gut&quot;,&quot;author&quot;:[{&quot;family&quot;:&quot;Deng&quot;,&quot;given&quot;:&quot;Yongfeng&quot;,&quot;parse-names&quot;:false,&quot;dropping-particle&quot;:&quot;&quot;,&quot;non-dropping-particle&quot;:&quot;&quot;},{&quot;family&quot;:&quot;Yan&quot;,&quot;given&quot;:&quot;Zehua&quot;,&quot;parse-names&quot;:false,&quot;dropping-particle&quot;:&quot;&quot;,&quot;non-dropping-particle&quot;:&quot;&quot;},{&quot;family&quot;:&quot;Shen&quot;,&quot;given&quot;:&quot;Ruqin&quot;,&quot;parse-names&quot;:false,&quot;dropping-particle&quot;:&quot;&quot;,&quot;non-dropping-particle&quot;:&quot;&quot;},{&quot;family&quot;:&quot;Wang&quot;,&quot;given&quot;:&quot;Meng&quot;,&quot;parse-names&quot;:false,&quot;dropping-particle&quot;:&quot;&quot;,&quot;non-dropping-particle&quot;:&quot;&quot;},{&quot;family&quot;:&quot;Huang&quot;,&quot;given&quot;:&quot;Yichao&quot;,&quot;parse-names&quot;:false,&quot;dropping-particle&quot;:&quot;&quot;,&quot;non-dropping-particle&quot;:&quot;&quot;},{&quot;family&quot;:&quot;Ren&quot;,&quot;given&quot;:&quot;Hongqiang&quot;,&quot;parse-names&quot;:false,&quot;dropping-particle&quot;:&quot;&quot;,&quot;non-dropping-particle&quot;:&quot;&quot;},{&quot;family&quot;:&quot;Zhang&quot;,&quot;given&quot;:&quot;Yan&quot;,&quot;parse-names&quot;:false,&quot;dropping-particle&quot;:&quot;&quot;,&quot;non-dropping-particle&quot;:&quot;&quot;},{&quot;family&quot;:&quot;Lemos&quot;,&quot;given&quot;:&quot;Bernardo&quot;,&quot;parse-names&quot;:false,&quot;dropping-particle&quot;:&quot;&quot;,&quot;non-dropping-particle&quot;:&quot;&quot;}],&quot;container-title&quot;:&quot;Environment International&quot;,&quot;DOI&quot;:&quot;10.1016/j.envint.2020.105916&quot;,&quot;ISSN&quot;:&quot;18736750&quot;,&quot;PMID&quot;:&quot;32615348&quot;,&quot;issued&quot;:{&quot;date-parts&quot;:[[2020,10,1]]},&quot;abstract&quot;:&quot;Increasing evidence shows that microplastics (MPs) have the potential to act as carriers and transport contaminants into organisms, as well as induce serious health risks. Here we endeavored to address for the first time whether MPs could transport and release phthalate esters (PAEs) into mouse gut and the consequential toxic effects. As a result, MPs could adsorb PAEs, transport PAEs into the gut and cause intestinal accumulation. The accumulation of PAE in the gut followed the order of DEHP &gt; DBP &gt; DEP &gt; DMP, which was the same order for the adsorption of PAEs on MPs. After exposed to DEHP-contaminated MPs for 30 days, significantly increased intestinal permeability and enhanced intestinal inflammation were induced compared with individual MPs and DEHP according to biochemical and histological analysis. Transcriptomic analysis found that 703 genes were differentially regulated and these genes are involved in oxidative stress, immune response, lipid metabolism, and hormone metabolism. Moreover, gut microbiota analysis found that the combined exposure of MPs and DEHP also caused alterations in gut microbiota composition, especially some energy metabolism and immune function related bacteria were significantly changed in the relative abundance. The aggravated effects on intestinal inflammation and metabolic disorders caused by DEHP-contaminated MPs may attribute to increased DEHP accumulation, changed exposure pathway, and shared toxic mechanisms. Our results provide valuable information for the health risk of MPs and plastic additives.&quot;,&quot;publisher&quot;:&quot;Elsevier Ltd&quot;,&quot;issue&quot;:&quot;105916&quot;,&quot;volume&quot;:&quot;143&quot;},&quot;isTemporary&quot;:false},{&quot;id&quot;:&quot;93b985fa-452e-30bb-8944-f6674758a800&quot;,&quot;itemData&quot;:{&quot;type&quot;:&quot;article-journal&quot;,&quot;id&quot;:&quot;93b985fa-452e-30bb-8944-f6674758a800&quot;,&quot;title&quot;:&quot;Microplastics in the human digestive environment: A focus on the potential and challenges facing in vitro gut model development&quot;,&quot;author&quot;:[{&quot;family&quot;:&quot;Fournier&quot;,&quot;given&quot;:&quot;Elora&quot;,&quot;parse-names&quot;:false,&quot;dropping-particle&quot;:&quot;&quot;,&quot;non-dropping-particle&quot;:&quot;&quot;},{&quot;family&quot;:&quot;Etienne-Mesmin&quot;,&quot;given&quot;:&quot;Lucie&quot;,&quot;parse-names&quot;:false,&quot;dropping-particle&quot;:&quot;&quot;,&quot;non-dropping-particle&quot;:&quot;&quot;},{&quot;family&quot;:&quot;Grootaert&quot;,&quot;given&quot;:&quot;Charlotte&quot;,&quot;parse-names&quot;:false,&quot;dropping-particle&quot;:&quot;&quot;,&quot;non-dropping-particle&quot;:&quot;&quot;},{&quot;family&quot;:&quot;Jelsbak&quot;,&quot;given&quot;:&quot;Lotte&quot;,&quot;parse-names&quot;:false,&quot;dropping-particle&quot;:&quot;&quot;,&quot;non-dropping-particle&quot;:&quot;&quot;},{&quot;family&quot;:&quot;Syberg&quot;,&quot;given&quot;:&quot;Kristian&quot;,&quot;parse-names&quot;:false,&quot;dropping-particle&quot;:&quot;&quot;,&quot;non-dropping-particle&quot;:&quot;&quot;},{&quot;family&quot;:&quot;Blanquet-Diot&quot;,&quot;given&quot;:&quot;Stéphanie&quot;,&quot;parse-names&quot;:false,&quot;dropping-particle&quot;:&quot;&quot;,&quot;non-dropping-particle&quot;:&quot;&quot;},{&quot;family&quot;:&quot;Mercier-Bonin&quot;,&quot;given&quot;:&quot;Muriel&quot;,&quot;parse-names&quot;:false,&quot;dropping-particle&quot;:&quot;&quot;,&quot;non-dropping-particle&quot;:&quot;&quot;}],&quot;container-title&quot;:&quot;Journal of Hazardous Materials&quot;,&quot;DOI&quot;:&quot;10.1016/j.jhazmat.2021.125632&quot;,&quot;ISSN&quot;:&quot;18733336&quot;,&quot;PMID&quot;:&quot;33770682&quot;,&quot;issued&quot;:{&quot;date-parts&quot;:[[2021,8,5]]},&quot;abstract&quot;:&quot;Plastic pollution is a major issue worldwide, generating massive amounts of smaller plastic particles, including microplastics (MPs). Their ubiquitous nature in the environment but also in foodstuff and consumer packaged goods has revealed potential threats to humans who can be contaminated mainly through air, food and water consumption. In this review, the current literature on human exposure to MPs is summarized with a focus on the gastrointestinal tract as portal of entry. Then, we discuss the vector effect of MPs, in their pristine versus weathered forms, with well-known contaminants as heavy metals and chemicals, or more emerging ones as antibiotics or microbial pathogens, like Pseudomonas spp., Vibrio spp., Campylobacter spp. and Escherichia coli. Comprehensive knowledge on MP fate in the gastrointestinal tract and their potential impact on gut homeostasis disruption, including gut microbiota, mucus and epithelial barrier, is reported in vitro and in vivo in mammals. Special emphasis is given on the crucial need of developing robust in vitro gut models to adequately simulate human digestive physiology and absorption processes. Finally, this review points out future research directions on MPs in human intestinal health.&quot;,&quot;publisher&quot;:&quot;Elsevier B.V.&quot;,&quot;issue&quot;:&quot;5&quot;,&quot;volume&quot;:&quot;415&quot;},&quot;isTemporary&quot;:false}],&quot;citationTag&quot;:&quot;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&quot;},{&quot;citationID&quot;:&quot;MENDELEY_CITATION_fd1713ef-e5e1-432d-9746-3ffc570be98b&quot;,&quot;properties&quot;:{&quot;noteIndex&quot;:0},&quot;isEdited&quot;:false,&quot;manualOverride&quot;:{&quot;isManuallyOverridden&quot;:false,&quot;citeprocText&quot;:&quot;(Utembe &amp;#38; Kamng’ona, 2021)&quot;,&quot;manualOverrideText&quot;:&quot;&quot;},&quot;citationItems&quot;:[{&quot;id&quot;:&quot;8c078b21-62c6-3fc8-8dad-ea1b1d2f0518&quot;,&quot;itemData&quot;:{&quot;type&quot;:&quot;article-journal&quot;,&quot;id&quot;:&quot;8c078b21-62c6-3fc8-8dad-ea1b1d2f0518&quot;,&quot;title&quot;:&quot;Gut microbiota-mediated pesticide toxicity in humans: Methodological issues and challenges in risk assessment of pesticides&quot;,&quot;author&quot;:[{&quot;family&quot;:&quot;Utembe&quot;,&quot;given&quot;:&quot;Wells&quot;,&quot;parse-names&quot;:false,&quot;dropping-particle&quot;:&quot;&quot;,&quot;non-dropping-particle&quot;:&quot;&quot;},{&quot;family&quot;:&quot;Kamng'ona&quot;,&quot;given&quot;:&quot;Arox Wadson&quot;,&quot;parse-names&quot;:false,&quot;dropping-particle&quot;:&quot;&quot;,&quot;non-dropping-particle&quot;:&quot;&quot;}],&quot;container-title&quot;:&quot;Chemosphere&quot;,&quot;DOI&quot;:&quot;10.1016/j.chemosphere.2021.129817&quot;,&quot;ISSN&quot;:&quot;18791298&quot;,&quot;PMID&quot;:&quot;33736210&quot;,&quot;issued&quot;:{&quot;date-parts&quot;:[[2021,5,1]]},&quot;abstract&quot;:&quot;Many in vivo and in vitro studies have shown that pesticides can disrupt the functioning of gut microbiota (GM), which can lead to many diseases in humans. While the tests developed by the Organization of Economic Cooperation and Development (OECD) are expected to capture most apical effects resulting from GM disruptions, exclusion of GM in the risk assessment might mischaracterize hazards or overestimate/underestimate risks, especially when extrapolating results from one species to another species or population with a substantially different GM. On the other hand, direct assessment of GM-mediated effects may face challenges in identifying hazards, since not all GM perturbations will lead to human adverse effects. In this regard, reliable and validated biomarkers for common GM-mediated adverse effects may be very useful in the identification of GM-mediated pesticide toxicity. Nevertheless, proving causality of GM-mediated effects will need modifications of Bradford Hill criteria as well as Koch's postulates, which are more suitable for the “one-pathogen” paradigm. Furthermore, risk assessment of GM-mediated effects may require pesticide toxicokinetics along the gut, possibly through modeling, and the establishment of the involvement of GM in the mechanism of action (MOA) of the pesticide. Risk assessment of GM mediated effects also requires the standardization of experimental approaches as well as the establishment of microbial reference communities, since variations exist among GM in human populations.&quot;,&quot;publisher&quot;:&quot;Elsevier Ltd&quot;,&quot;issue&quot;:&quot;129817&quot;,&quot;volume&quot;:&quot;271&quot;},&quot;isTemporary&quot;:false}],&quot;citationTag&quot;:&quot;MENDELEY_CITATION_v3_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&quot;},{&quot;citationID&quot;:&quot;MENDELEY_CITATION_c3009f07-d84c-49bc-9a3d-0b724a80dfa9&quot;,&quot;properties&quot;:{&quot;noteIndex&quot;:0},&quot;isEdited&quot;:false,&quot;manualOverride&quot;:{&quot;isManuallyOverridden&quot;:false,&quot;citeprocText&quot;:&quot;(Gu &amp;#38; Feagins, 2020)&quot;,&quot;manualOverrideText&quot;:&quot;&quot;},&quot;citationItems&quot;:[{&quot;id&quot;:&quot;599efd93-946d-37f6-b772-7d9a072694d4&quot;,&quot;itemData&quot;:{&quot;type&quot;:&quot;article-journal&quot;,&quot;id&quot;:&quot;599efd93-946d-37f6-b772-7d9a072694d4&quot;,&quot;title&quot;:&quot;Dining with Inflammatory Bowel Disease: A Review of the Literature on Diet in the Pathogenesis and Management of IBD&quot;,&quot;author&quot;:[{&quot;family&quot;:&quot;Gu&quot;,&quot;given&quot;:&quot;Phillip&quot;,&quot;parse-names&quot;:false,&quot;dropping-particle&quot;:&quot;&quot;,&quot;non-dropping-particle&quot;:&quot;&quot;},{&quot;family&quot;:&quot;Feagins&quot;,&quot;given&quot;:&quot;Linda A.&quot;,&quot;parse-names&quot;:false,&quot;dropping-particle&quot;:&quot;&quot;,&quot;non-dropping-particle&quot;:&quot;&quot;}],&quot;container-title&quot;:&quot;Inflammatory Bowel Diseases&quot;,&quot;DOI&quot;:&quot;10.1093/ibd/izz268&quot;,&quot;ISSN&quot;:&quot;15364844&quot;,&quot;PMID&quot;:&quot;31670372&quot;,&quot;issued&quot;:{&quot;date-parts&quot;:[[2020,1,6]]},&quot;page&quot;:&quot;181-191&quot;,&quot;abstract&quot;:&quot;Inflammatory bowel diseases (IBDs) are chronic immune-related diseases hypothesized to be a sequela of an interplay of genetic predisposition and environmental exposures. The global incidence of IBD is increasing, and more patients are exploring diet as a means to explain and treat their IBD. In fact, many patients strongly believe diet plays a fundamental role in the onset and management of their IBD. However, a significant proportion of patients report limited nutritional education from their provider, and providers report limited nutritional resources to aid in discussions with patients. This imbalance between supply and demand likely reflects the previous paucity of available literature characterizing the influence of diet in IBD. To address this gap in knowledge, we review the available literature to characterize the role of diet in the pathogenesis, exacerbation, and treatment of IBD. We aim to provide patients and providers with resources to better understand and discuss the role of diet in IBD, with the overall goal of improving patient care and satisfaction.&quot;,&quot;publisher&quot;:&quot;Oxford University Press&quot;,&quot;issue&quot;:&quot;2&quot;,&quot;volume&quot;:&quot;26&quot;,&quot;container-title-short&quot;:&quot;Inflamm Bowel Dis&quot;},&quot;isTemporary&quot;:false}],&quot;citationTag&quot;:&quot;MENDELEY_CITATION_v3_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&quot;},{&quot;citationID&quot;:&quot;MENDELEY_CITATION_871edf12-8fcb-48c2-b6b9-0f296d164332&quot;,&quot;properties&quot;:{&quot;noteIndex&quot;:0},&quot;isEdited&quot;:false,&quot;manualOverride&quot;:{&quot;isManuallyOverridden&quot;:false,&quot;citeprocText&quot;:&quot;(Walter et al., 2020)&quot;,&quot;manualOverrideText&quot;:&quot;&quot;},&quot;citationItems&quot;:[{&quot;id&quot;:&quot;4aca59ee-cfcb-3131-9b1e-479704745975&quot;,&quot;itemData&quot;:{&quot;type&quot;:&quot;article-journal&quot;,&quot;id&quot;:&quot;4aca59ee-cfcb-3131-9b1e-479704745975&quot;,&quot;title&quot;:&quot;Establishing or Exaggerating Causality for the Gut Microbiome: Lessons from Human Microbiota-Associated Rodents&quot;,&quot;author&quot;:[{&quot;family&quot;:&quot;Walter&quot;,&quot;given&quot;:&quot;Jens&quot;,&quot;parse-names&quot;:false,&quot;dropping-particle&quot;:&quot;&quot;,&quot;non-dropping-particle&quot;:&quot;&quot;},{&quot;family&quot;:&quot;Armet&quot;,&quot;given&quot;:&quot;Anissa M.&quot;,&quot;parse-names&quot;:false,&quot;dropping-particle&quot;:&quot;&quot;,&quot;non-dropping-particle&quot;:&quot;&quot;},{&quot;family&quot;:&quot;Finlay&quot;,&quot;given&quot;:&quot;B. Brett&quot;,&quot;parse-names&quot;:false,&quot;dropping-particle&quot;:&quot;&quot;,&quot;non-dropping-particle&quot;:&quot;&quot;},{&quot;family&quot;:&quot;Shanahan&quot;,&quot;given&quot;:&quot;Fergus&quot;,&quot;parse-names&quot;:false,&quot;dropping-particle&quot;:&quot;&quot;,&quot;non-dropping-particle&quot;:&quot;&quot;}],&quot;container-title&quot;:&quot;Cell&quot;,&quot;DOI&quot;:&quot;10.1016/j.cell.2019.12.025&quot;,&quot;ISSN&quot;:&quot;10974172&quot;,&quot;PMID&quot;:&quot;31978342&quot;,&quot;issued&quot;:{&quot;date-parts&quot;:[[2020,1,23]]},&quot;page&quot;:&quot;221-232&quot;,&quot;abstract&quot;:&quot;Human diseases are increasingly linked with an altered or “dysbiotic” gut microbiota, but whether such changes are causal, consequential, or bystanders to disease is, for the most part, unresolved. Human microbiota-associated (HMA) rodents have become a cornerstone of microbiome science for addressing causal relationships between altered microbiomes and host pathology. In a systematic review, we found that 95% of published studies (36/38) on HMA rodents reported a transfer of pathological phenotypes to recipient animals, and many extrapolated the findings to make causal inferences to human diseases. We posit that this exceedingly high rate of inter-species transferable pathologies is implausible and overstates the role of the gut microbiome in human disease. We advocate for a more rigorous and critical approach for inferring causality to avoid false concepts and prevent unrealistic expectations that may undermine the credibility of microbiome science and delay its translation. Walter and colleagues argue that human-microbiota-associated rodent experiments are generally overinterpreted and misused. In this Perspective, they provide a framework for improving the rigor of these gold-standard experiments to sort out truly causal microbiome-disease relationships.&quot;,&quot;publisher&quot;:&quot;Cell Press&quot;,&quot;issue&quot;:&quot;2&quot;,&quot;volume&quot;:&quot;180&quot;,&quot;container-title-short&quot;:&quot;Cell&quot;},&quot;isTemporary&quot;:false}],&quot;citationTag&quot;:&quot;MENDELEY_CITATION_v3_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&quot;},{&quot;citationID&quot;:&quot;MENDELEY_CITATION_5292dfc8-0268-47ff-9082-25faecf2eb95&quot;,&quot;properties&quot;:{&quot;noteIndex&quot;:0},&quot;isEdited&quot;:false,&quot;manualOverride&quot;:{&quot;isManuallyOverridden&quot;:false,&quot;citeprocText&quot;:&quot;(National Academies of Sciences Engineering and Medicine, 2018)&quot;,&quot;manualOverrideText&quot;:&quot;&quot;},&quot;citationItems&quot;:[{&quot;id&quot;:&quot;c34696b2-2377-3d7c-8a8b-5f15677c2496&quot;,&quot;itemData&quot;:{&quot;type&quot;:&quot;report&quot;,&quot;id&quot;:&quot;c34696b2-2377-3d7c-8a8b-5f15677c2496&quot;,&quot;title&quot;:&quot;Environmental Chemicals, the Human Microbiome, and Health Risk: A Research Strategy&quot;,&quot;author&quot;:[{&quot;family&quot;:&quot;National Academies of Sciences Engineering and Medicine&quot;,&quot;given&quot;:&quot;&quot;,&quot;parse-names&quot;:false,&quot;dropping-particle&quot;:&quot;&quot;,&quot;non-dropping-particle&quot;:&quot;&quot;}],&quot;container-title&quot;:&quot;Environmental Chemicals, the Human Microbiome, and Health Risk: A Research Strategy&quot;,&quot;DOI&quot;:&quot;10.17226/24960&quot;,&quot;ISBN&quot;:&quot;0309468698&quot;,&quot;issued&quot;:{&quot;date-parts&quot;:[[2018,3,1]]},&quot;number-of-pages&quot;:&quot;1-109&quot;,&quot;abstract&quot;:&quot;A great number of diverse microorganisms inhabit the human body and are collectively referred to as the human microbiome. Until recently, the role of the human microbiome in maintaining human health was not fully appreciated. Today, however, research is beginning to elucidate associations between perturbations in the human microbiome and human disease and the factors that might be responsible for the perturbations. Studies have indicated that the human microbiome could be affected by environmental chemicals or could modulate exposure to environmental chemicals. Environmental Chemicals, the Human Microbiome, and Health Risk presents a research strategy to improve our understanding of the interactions between environmental chemicals and the human microbiome and the implications of those interactions for human health risk. This report identifies barriers to such research and opportunities for collaboration, highlights key aspects of the human microbiome and its relation to health, describes potential interactions between environmental chemicals and the human microbiome, reviews the risk-assessment framework and reasons for incorporating chemical-microbiome interactions.&quot;,&quot;publisher&quot;:&quot;National Academies Press&quot;,&quot;container-title-short&quot;:&quot;&quot;},&quot;isTemporary&quot;:false}],&quot;citationTag&quot;:&quot;MENDELEY_CITATION_v3_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&quot;},{&quot;citationID&quot;:&quot;MENDELEY_CITATION_60abb806-8972-4c45-bdf6-404bd4045928&quot;,&quot;properties&quot;:{&quot;noteIndex&quot;:0},&quot;isEdited&quot;:false,&quot;manualOverride&quot;:{&quot;isManuallyOverridden&quot;:false,&quot;citeprocText&quot;:&quot;(Levine et al., 2019; Sabino et al., 2019)&quot;,&quot;manualOverrideText&quot;:&quot;&quot;},&quot;citationItems&quot;:[{&quot;id&quot;:&quot;cfa0590b-8bed-328a-9e7a-9e88a728ae6e&quot;,&quot;itemData&quot;:{&quot;type&quot;:&quot;article-journal&quot;,&quot;id&quot;:&quot;cfa0590b-8bed-328a-9e7a-9e88a728ae6e&quot;,&quot;title&quot;:&quot;Treating Inflammatory Bowel Disease With Diet: A Taste Test&quot;,&quot;author&quot;:[{&quot;family&quot;:&quot;Sabino&quot;,&quot;given&quot;:&quot;João&quot;,&quot;parse-names&quot;:false,&quot;dropping-particle&quot;:&quot;&quot;,&quot;non-dropping-particle&quot;:&quot;&quot;},{&quot;family&quot;:&quot;Lewis&quot;,&quot;given&quot;:&quot;James D.&quot;,&quot;parse-names&quot;:false,&quot;dropping-particle&quot;:&quot;&quot;,&quot;non-dropping-particle&quot;:&quot;&quot;},{&quot;family&quot;:&quot;Colombel&quot;,&quot;given&quot;:&quot;Jean Fréderic&quot;,&quot;parse-names&quot;:false,&quot;dropping-particle&quot;:&quot;&quot;,&quot;non-dropping-particle&quot;:&quot;&quot;}],&quot;container-title&quot;:&quot;Gastroenterology&quot;,&quot;DOI&quot;:&quot;10.1053/j.gastro.2019.06.027&quot;,&quot;ISSN&quot;:&quot;15280012&quot;,&quot;PMID&quot;:&quot;31254503&quot;,&quot;issued&quot;:{&quot;date-parts&quot;:[[2019,8,1]]},&quot;page&quot;:&quot;295-297&quot;,&quot;publisher&quot;:&quot;W.B. Saunders&quot;,&quot;issue&quot;:&quot;2&quot;,&quot;volume&quot;:&quot;157&quot;,&quot;container-title-short&quot;:&quot;Gastroenterology&quot;},&quot;isTemporary&quot;:false},{&quot;id&quot;:&quot;2ff4a0a0-3cc5-3ac9-a24c-9a8cc72d6b77&quot;,&quot;itemData&quot;:{&quot;type&quot;:&quot;article-journal&quot;,&quot;id&quot;:&quot;2ff4a0a0-3cc5-3ac9-a24c-9a8cc72d6b77&quot;,&quot;title&quot;:&quot;Crohn's Disease Exclusion Diet Plus Partial Enteral Nutrition Induces Sustained Remission in a Randomized Controlled Trial&quot;,&quot;author&quot;:[{&quot;family&quot;:&quot;Levine&quot;,&quot;given&quot;:&quot;Arie&quot;,&quot;parse-names&quot;:false,&quot;dropping-particle&quot;:&quot;&quot;,&quot;non-dropping-particle&quot;:&quot;&quot;},{&quot;family&quot;:&quot;Wine&quot;,&quot;given&quot;:&quot;E.&quot;,&quot;parse-names&quot;:false,&quot;dropping-particle&quot;:&quot;&quot;,&quot;non-dropping-particle&quot;:&quot;&quot;},{&quot;family&quot;:&quot;Assa&quot;,&quot;given&quot;:&quot;Amit&quot;,&quot;parse-names&quot;:false,&quot;dropping-particle&quot;:&quot;&quot;,&quot;non-dropping-particle&quot;:&quot;&quot;},{&quot;family&quot;:&quot;Sigall Boneh&quot;,&quot;given&quot;:&quot;R.&quot;,&quot;parse-names&quot;:false,&quot;dropping-particle&quot;:&quot;&quot;,&quot;non-dropping-particle&quot;:&quot;&quot;},{&quot;family&quot;:&quot;Shaoul&quot;,&quot;given&quot;:&quot;Ron&quot;,&quot;parse-names&quot;:false,&quot;dropping-particle&quot;:&quot;&quot;,&quot;non-dropping-particle&quot;:&quot;&quot;},{&quot;family&quot;:&quot;Kori&quot;,&quot;given&quot;:&quot;Michal&quot;,&quot;parse-names&quot;:false,&quot;dropping-particle&quot;:&quot;&quot;,&quot;non-dropping-particle&quot;:&quot;&quot;},{&quot;family&quot;:&quot;Cohen&quot;,&quot;given&quot;:&quot;Shlomi&quot;,&quot;parse-names&quot;:false,&quot;dropping-particle&quot;:&quot;&quot;,&quot;non-dropping-particle&quot;:&quot;&quot;},{&quot;family&quot;:&quot;Peleg&quot;,&quot;given&quot;:&quot;S.&quot;,&quot;parse-names&quot;:false,&quot;dropping-particle&quot;:&quot;&quot;,&quot;non-dropping-particle&quot;:&quot;&quot;},{&quot;family&quot;:&quot;Shamaly&quot;,&quot;given&quot;:&quot;Hussein&quot;,&quot;parse-names&quot;:false,&quot;dropping-particle&quot;:&quot;&quot;,&quot;non-dropping-particle&quot;:&quot;&quot;},{&quot;family&quot;:&quot;On&quot;,&quot;given&quot;:&quot;Avi&quot;,&quot;parse-names&quot;:false,&quot;dropping-particle&quot;:&quot;&quot;,&quot;non-dropping-particle&quot;:&quot;&quot;},{&quot;family&quot;:&quot;Millman&quot;,&quot;given&quot;:&quot;Peri&quot;,&quot;parse-names&quot;:false,&quot;dropping-particle&quot;:&quot;&quot;,&quot;non-dropping-particle&quot;:&quot;&quot;},{&quot;family&quot;:&quot;Abramas&quot;,&quot;given&quot;:&quot;Lee&quot;,&quot;parse-names&quot;:false,&quot;dropping-particle&quot;:&quot;&quot;,&quot;non-dropping-particle&quot;:&quot;&quot;},{&quot;family&quot;:&quot;Ziv-Baran&quot;,&quot;given&quot;:&quot;T.&quot;,&quot;parse-names&quot;:false,&quot;dropping-particle&quot;:&quot;&quot;,&quot;non-dropping-particle&quot;:&quot;&quot;},{&quot;family&quot;:&quot;Grant&quot;,&quot;given&quot;:&quot;Shannan&quot;,&quot;parse-names&quot;:false,&quot;dropping-particle&quot;:&quot;&quot;,&quot;non-dropping-particle&quot;:&quot;&quot;},{&quot;family&quot;:&quot;Abitbol&quot;,&quot;given&quot;:&quot;G.&quot;,&quot;parse-names&quot;:false,&quot;dropping-particle&quot;:&quot;&quot;,&quot;non-dropping-particle&quot;:&quot;&quot;},{&quot;family&quot;:&quot;Dunn&quot;,&quot;given&quot;:&quot;Katherine A.&quot;,&quot;parse-names&quot;:false,&quot;dropping-particle&quot;:&quot;&quot;,&quot;non-dropping-particle&quot;:&quot;&quot;},{&quot;family&quot;:&quot;Bielawski&quot;,&quot;given&quot;:&quot;Joseph P.&quot;,&quot;parse-names&quot;:false,&quot;dropping-particle&quot;:&quot;&quot;,&quot;non-dropping-particle&quot;:&quot;&quot;},{&quot;family&quot;:&quot;Limbergen&quot;,&quot;given&quot;:&quot;J.&quot;,&quot;parse-names&quot;:false,&quot;dropping-particle&quot;:&quot;&quot;,&quot;non-dropping-particle&quot;:&quot;Van&quot;}],&quot;container-title&quot;:&quot;Gastroenterology&quot;,&quot;DOI&quot;:&quot;10.1053/j.gastro.2019.04.021&quot;,&quot;ISSN&quot;:&quot;15280012&quot;,&quot;PMID&quot;:&quot;31170412&quot;,&quot;issued&quot;:{&quot;date-parts&quot;:[[2019,8,1]]},&quot;page&quot;:&quot;440-450.e8&quot;,&quot;abstract&quot;:&quot;Background &amp; Aims: Exclusive enteral nutrition (EEN) is recommended for children with mild to moderate Crohn's disease (CD), but implementation is challenging. We compared EEN with the CD exclusion diet (CDED), a whole-food diet coupled with partial enteral nutrition (PEN), designed to reduce exposure to dietary components that have adverse effects on the microbiome and intestinal barrier. Methods: We performed a 12-week prospective trial of children with mild to moderate CD. The children were randomly assigned to a group that received CDED plus 50% of calories from formula (Modulen, Nestlé) for 6 weeks (stage 1) followed by CDED with 25% PEN from weeks 7 to 12 (stage 2) (n = 40, group 1) or a group that received EEN for 6 weeks followed by a free diet with 25% PEN from weeks 7 to 12 (n = 38, group 2). Patients were evaluated at baseline and weeks 3, 6, and 12 and laboratory tests were performed; 16S ribosomal RNA gene (V4V5) sequencing was performed on stool samples. The primary endpoint was dietary tolerance. Secondary endpoints were intention to treat (ITT) remission at week 6 (pediatric CD activity index score below 10) and corticosteroid-free ITT sustained remission at week 12. Results: Four patients withdrew from the study because of intolerance by 48 hours, 74 patients (mean age 14.2 ± 2.7 years) were included for remission analysis. The combination of CDED and PEN was tolerated in 39 children (97.5%), whereas EEN was tolerated by 28 children (73.6%) (P = .002; odds ratio for tolerance of CDED and PEN, 13.92; 95% confidence interval [CI] 1.68–115.14). At week 6, 30 (75%) of 40 children given CDED plus PEN were in corticosteroid-free remission vs 20 (59%) of 34 children given EEN (P = .38). At week 12, 28 (75.6%) of 37 children given CDED plus PEN were in corticosteroid-free remission compared with 14 (45.1%) of 31 children given EEN and then PEN (P = .01; odds ratio for remission in children given CDED and PEN, 3.77; CI 1.34–10.59). In children given CDED plus PEN, corticosteroid-free remission was associated with sustained reductions in inflammation (based on serum level of C-reactive protein and fecal level of calprotectin) and fecal Proteobacteria. Conclusion: CDED plus PEN was better tolerated than EEN in children with mild to moderate CD. Both diets were effective in inducing remission by week 6. The combination CDED plus PEN induced sustained remission in a significantly higher proportion of patients than EEN, and produced changes in the fecal microbiome associated with remission. These data support use of CDED plus PEN to induce remission in children with CD. Clinicaltrials.gov no: NCT01728870.&quot;,&quot;publisher&quot;:&quot;W.B. Saunders&quot;,&quot;issue&quot;:&quot;2&quot;,&quot;volume&quot;:&quot;157&quot;,&quot;container-title-short&quot;:&quot;Gastroenterology&quot;},&quot;isTemporary&quot;:false}],&quot;citationTag&quot;:&quot;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&quot;},{&quot;citationID&quot;:&quot;MENDELEY_CITATION_c3864698-e26e-4edf-af08-9e7357c8cd6b&quot;,&quot;properties&quot;:{&quot;noteIndex&quot;:0},&quot;isEdited&quot;:false,&quot;manualOverride&quot;:{&quot;isManuallyOverridden&quot;:false,&quot;citeprocText&quot;:&quot;(Cryan &amp;#38; Mazmanian, 2022)&quot;,&quot;manualOverrideText&quot;:&quot;&quot;},&quot;citationItems&quot;:[{&quot;id&quot;:&quot;23d9d24b-ea35-362a-be14-724131d7d90d&quot;,&quot;itemData&quot;:{&quot;type&quot;:&quot;article-journal&quot;,&quot;id&quot;:&quot;23d9d24b-ea35-362a-be14-724131d7d90d&quot;,&quot;title&quot;:&quot;Microbiota-brain axis: Context and causality Gut bacteria influence the brain and behavior, b ut causation in humans remains unclear&quot;,&quot;author&quot;:[{&quot;family&quot;:&quot;Cryan&quot;,&quot;given&quot;:&quot;John F.&quot;,&quot;parse-names&quot;:false,&quot;dropping-particle&quot;:&quot;&quot;,&quot;non-dropping-particle&quot;:&quot;&quot;},{&quot;family&quot;:&quot;Mazmanian&quot;,&quot;given&quot;:&quot;Sarkis K.&quot;,&quot;parse-names&quot;:false,&quot;dropping-particle&quot;:&quot;&quot;,&quot;non-dropping-particle&quot;:&quot;&quot;}],&quot;container-title&quot;:&quot;Science&quot;,&quot;DOI&quot;:&quot;10.1126/science.abo4442&quot;,&quot;ISSN&quot;:&quot;10959203&quot;,&quot;PMID&quot;:&quot;35617385&quot;,&quot;issued&quot;:{&quot;date-parts&quot;:[[2022,5,27]]},&quot;page&quot;:&quot;938-939&quot;,&quot;publisher&quot;:&quot;American Association for the Advancement of Science&quot;,&quot;issue&quot;:&quot;6596&quot;,&quot;volume&quot;:&quot;376&quot;,&quot;container-title-short&quot;:&quot;Science (1979)&quot;},&quot;isTemporary&quot;:false}],&quot;citationTag&quot;:&quot;MENDELEY_CITATION_v3_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&quot;},{&quot;citationID&quot;:&quot;MENDELEY_CITATION_dddc572c-a64a-495f-9e8a-69dbac49a510&quot;,&quot;properties&quot;:{&quot;noteIndex&quot;:0},&quot;isEdited&quot;:false,&quot;manualOverride&quot;:{&quot;isManuallyOverridden&quot;:false,&quot;citeprocText&quot;:&quot;(Sonnenburg &amp;#38; Bäckhed, 2016)&quot;,&quot;manualOverrideText&quot;:&quot;&quot;},&quot;citationItems&quot;:[{&quot;id&quot;:&quot;7ae4eaef-bf3f-38a3-9bc8-46700986a3b5&quot;,&quot;itemData&quot;:{&quot;type&quot;:&quot;article-journal&quot;,&quot;id&quot;:&quot;7ae4eaef-bf3f-38a3-9bc8-46700986a3b5&quot;,&quot;title&quot;:&quot;Diet-microbiota interactions as moderators of human metabolism&quot;,&quot;author&quot;:[{&quot;family&quot;:&quot;Sonnenburg&quot;,&quot;given&quot;:&quot;Justin L.&quot;,&quot;parse-names&quot;:false,&quot;dropping-particle&quot;:&quot;&quot;,&quot;non-dropping-particle&quot;:&quot;&quot;},{&quot;family&quot;:&quot;Bäckhed&quot;,&quot;given&quot;:&quot;Fredrik&quot;,&quot;parse-names&quot;:false,&quot;dropping-particle&quot;:&quot;&quot;,&quot;non-dropping-particle&quot;:&quot;&quot;}],&quot;container-title&quot;:&quot;Nature&quot;,&quot;DOI&quot;:&quot;10.1038/nature18846&quot;,&quot;ISSN&quot;:&quot;14764687&quot;,&quot;PMID&quot;:&quot;27383980&quot;,&quot;issued&quot;:{&quot;date-parts&quot;:[[2016,7,6]]},&quot;page&quot;:&quot;56-64&quot;,&quot;abstract&quot;:&quot;It is widely accepted that obesity and associated metabolic diseases, including type 2 diabetes, are intimately linked to diet. However, the gut microbiota has also become a focus for research at the intersection of diet and metabolic health. Mechanisms that link the gut microbiota with obesity are coming to light through a powerful combination of translation-focused animal models and studies in humans. A body of knowledge is accumulating that points to the gut microbiota as a mediator of dietary impact on the host metabolic status. Efforts are focusing on the establishment of causal relationships in people and the prospect of therapeutic interventions such as personalized nutrition.&quot;,&quot;publisher&quot;:&quot;Nature Publishing Group&quot;,&quot;issue&quot;:&quot;7610&quot;,&quot;volume&quot;:&quot;535&quot;,&quot;container-title-short&quot;:&quot;Nature&quot;},&quot;isTemporary&quot;:false}],&quot;citationTag&quot;:&quot;MENDELEY_CITATION_v3_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&quot;},{&quot;citationID&quot;:&quot;MENDELEY_CITATION_936e73c2-3ebb-4d38-a683-13398e2f84cf&quot;,&quot;properties&quot;:{&quot;noteIndex&quot;:0},&quot;isEdited&quot;:false,&quot;manualOverride&quot;:{&quot;isManuallyOverridden&quot;:false,&quot;citeprocText&quot;:&quot;(Vujkovic-Cvijin et al., 2020)&quot;,&quot;manualOverrideText&quot;:&quot;&quot;},&quot;citationItems&quot;:[{&quot;id&quot;:&quot;fa2006f0-6ea0-3a39-85bb-73c02d1ed8f9&quot;,&quot;itemData&quot;:{&quot;type&quot;:&quot;article-journal&quot;,&quot;id&quot;:&quot;fa2006f0-6ea0-3a39-85bb-73c02d1ed8f9&quot;,&quot;title&quot;:&quot;Host variables confound gut microbiota studies of human disease&quot;,&quot;author&quot;:[{&quot;family&quot;:&quot;Vujkovic-Cvijin&quot;,&quot;given&quot;:&quot;Ivan&quot;,&quot;parse-names&quot;:false,&quot;dropping-particle&quot;:&quot;&quot;,&quot;non-dropping-particle&quot;:&quot;&quot;},{&quot;family&quot;:&quot;Sklar&quot;,&quot;given&quot;:&quot;Jack&quot;,&quot;parse-names&quot;:false,&quot;dropping-particle&quot;:&quot;&quot;,&quot;non-dropping-particle&quot;:&quot;&quot;},{&quot;family&quot;:&quot;Jiang&quot;,&quot;given&quot;:&quot;Lingjing&quot;,&quot;parse-names&quot;:false,&quot;dropping-particle&quot;:&quot;&quot;,&quot;non-dropping-particle&quot;:&quot;&quot;},{&quot;family&quot;:&quot;Natarajan&quot;,&quot;given&quot;:&quot;Loki&quot;,&quot;parse-names&quot;:false,&quot;dropping-particle&quot;:&quot;&quot;,&quot;non-dropping-particle&quot;:&quot;&quot;},{&quot;family&quot;:&quot;Knight&quot;,&quot;given&quot;:&quot;Rob&quot;,&quot;parse-names&quot;:false,&quot;dropping-particle&quot;:&quot;&quot;,&quot;non-dropping-particle&quot;:&quot;&quot;},{&quot;family&quot;:&quot;Belkaid&quot;,&quot;given&quot;:&quot;Yasmine&quot;,&quot;parse-names&quot;:false,&quot;dropping-particle&quot;:&quot;&quot;,&quot;non-dropping-particle&quot;:&quot;&quot;}],&quot;container-title&quot;:&quot;Nature&quot;,&quot;DOI&quot;:&quot;10.1038/s41586-020-2881-9&quot;,&quot;ISSN&quot;:&quot;14764687&quot;,&quot;PMID&quot;:&quot;33149306&quot;,&quot;issued&quot;:{&quot;date-parts&quot;:[[2020,11,19]]},&quot;page&quot;:&quot;448-454&quot;,&quot;abstract&quot;:&quot;Low concordance between studies that examine the role of microbiota in human diseases is a pervasive challenge that limits the capacity to identify causal relationships between host-associated microorganisms and pathology. The risk of obtaining false positives is exacerbated by wide interindividual heterogeneity in microbiota composition1, probably due to population-wide differences in human lifestyle and physiological variables2 that exert differential effects on the microbiota. Here we infer the greatest, generalized sources of heterogeneity in human gut microbiota profiles and also identify human lifestyle and physiological characteristics that, if not evenly matched between cases and controls, confound microbiota analyses to produce spurious microbial associations with human diseases. We identify alcohol consumption frequency and bowel movement quality as unexpectedly strong sources of gut microbiota variance that differ in distribution between healthy participants and participants with a disease and that can confound study designs. We demonstrate that for numerous prevalent, high-burden human diseases, matching cases and controls for confounding variables reduces observed differences in the microbiota and the incidence of spurious associations. On this basis, we present a list of host variables that we recommend should be captured in human microbiota studies for the purpose of matching comparison groups, which we anticipate will increase robustness and reproducibility in resolving the members of the gut microbiota that are truly associated with human disease.&quot;,&quot;publisher&quot;:&quot;Nature Research&quot;,&quot;issue&quot;:&quot;7834&quot;,&quot;volume&quot;:&quot;587&quot;,&quot;container-title-short&quot;:&quot;Nature&quot;},&quot;isTemporary&quot;:false}],&quot;citationTag&quot;:&quot;MENDELEY_CITATION_v3_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&quot;},{&quot;citationID&quot;:&quot;MENDELEY_CITATION_9ca12aa8-d2a9-4fd8-9600-005f37cb2868&quot;,&quot;properties&quot;:{&quot;noteIndex&quot;:0},&quot;isEdited&quot;:false,&quot;manualOverride&quot;:{&quot;isManuallyOverridden&quot;:false,&quot;citeprocText&quot;:&quot;(Barreto &amp;#38; Gordo, 2023)&quot;,&quot;manualOverrideText&quot;:&quot;&quot;},&quot;citationItems&quot;:[{&quot;id&quot;:&quot;1f925b5c-9a08-33d5-a9a9-2f1989fc62ab&quot;,&quot;itemData&quot;:{&quot;type&quot;:&quot;article-journal&quot;,&quot;id&quot;:&quot;1f925b5c-9a08-33d5-a9a9-2f1989fc62ab&quot;,&quot;title&quot;:&quot;Intrahost evolution of the gut microbiota&quot;,&quot;author&quot;:[{&quot;family&quot;:&quot;Barreto&quot;,&quot;given&quot;:&quot;Hugo C.&quot;,&quot;parse-names&quot;:false,&quot;dropping-particle&quot;:&quot;&quot;,&quot;non-dropping-particle&quot;:&quot;&quot;},{&quot;family&quot;:&quot;Gordo&quot;,&quot;given&quot;:&quot;Isabel&quot;,&quot;parse-names&quot;:false,&quot;dropping-particle&quot;:&quot;&quot;,&quot;non-dropping-particle&quot;:&quot;&quot;}],&quot;container-title&quot;:&quot;Nature Reviews Microbiology&quot;,&quot;DOI&quot;:&quot;10.1038/s41579-023-00890-6&quot;,&quot;ISSN&quot;:&quot;17401534&quot;,&quot;PMID&quot;:&quot;37069454&quot;,&quot;issued&quot;:{&quot;date-parts&quot;:[[2023]]},&quot;abstract&quot;:&quot;A massive number of microorganisms, belonging to different species, continuously divide inside the guts of animals and humans. The large size of these communities and their rapid division times imply that we should be able to watch microbial evolution in the gut in real time, in a similar manner to what has been done in vitro. Here, we review recent findings on how natural selection shapes intrahost evolution (also known as within-host evolution), with a focus on the intestines of mice and humans. The microbiota of a healthy host is not as static as initially thought from the information measured at only one genomic marker. Rather, the genomes of each gut-colonizing species can be highly dynamic, and such dynamism seems to be related to the microbiota species diversity. Genetic and bioinformatic tools, and analysis of time series data, allow quantification of the selection strength on emerging mutations and horizontal transfer events in gut ecosystems. The drivers and functional consequences of gut evolution can now begin to be grasped. The rules of this intrahost microbiota evolution, and how they depend on the biology of each species, need to be understood for more effective development of microbiota therapies to help maintain or restore host health.&quot;,&quot;publisher&quot;:&quot;Nature Research&quot;,&quot;container-title-short&quot;:&quot;Nat Rev Microbiol&quot;},&quot;isTemporary&quot;:false}],&quot;citationTag&quot;:&quot;MENDELEY_CITATION_v3_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&quot;},{&quot;citationID&quot;:&quot;MENDELEY_CITATION_2d46f322-7972-44bf-af37-edda3917b5b1&quot;,&quot;properties&quot;:{&quot;noteIndex&quot;:0},&quot;isEdited&quot;:false,&quot;manualOverride&quot;:{&quot;isManuallyOverridden&quot;:false,&quot;citeprocText&quot;:&quot;(Koeth et al., 2019)&quot;,&quot;manualOverrideText&quot;:&quot;&quot;},&quot;citationItems&quot;:[{&quot;id&quot;:&quot;679b622c-0c0a-3b3e-82ba-f32af10407b0&quot;,&quot;itemData&quot;:{&quot;type&quot;:&quot;article-journal&quot;,&quot;id&quot;:&quot;679b622c-0c0a-3b3e-82ba-f32af10407b0&quot;,&quot;title&quot;:&quot;L-Carnitine in omnivorous diets induces an atherogenic gut microbial pathway in humans&quot;,&quot;author&quot;:[{&quot;family&quot;:&quot;Koeth&quot;,&quot;given&quot;:&quot;Robert A.&quot;,&quot;parse-names&quot;:false,&quot;dropping-particle&quot;:&quot;&quot;,&quot;non-dropping-particle&quot;:&quot;&quot;},{&quot;family&quot;:&quot;Lam-Galvez&quot;,&quot;given&quot;:&quot;Betzabe Rachel&quot;,&quot;parse-names&quot;:false,&quot;dropping-particle&quot;:&quot;&quot;,&quot;non-dropping-particle&quot;:&quot;&quot;},{&quot;family&quot;:&quot;Kirsop&quot;,&quot;given&quot;:&quot;Jennifer&quot;,&quot;parse-names&quot;:false,&quot;dropping-particle&quot;:&quot;&quot;,&quot;non-dropping-particle&quot;:&quot;&quot;},{&quot;family&quot;:&quot;Wang&quot;,&quot;given&quot;:&quot;Zeneng&quot;,&quot;parse-names&quot;:false,&quot;dropping-particle&quot;:&quot;&quot;,&quot;non-dropping-particle&quot;:&quot;&quot;},{&quot;family&quot;:&quot;Levison&quot;,&quot;given&quot;:&quot;Bruce S.&quot;,&quot;parse-names&quot;:false,&quot;dropping-particle&quot;:&quot;&quot;,&quot;non-dropping-particle&quot;:&quot;&quot;},{&quot;family&quot;:&quot;Gu&quot;,&quot;given&quot;:&quot;Xiaodong&quot;,&quot;parse-names&quot;:false,&quot;dropping-particle&quot;:&quot;&quot;,&quot;non-dropping-particle&quot;:&quot;&quot;},{&quot;family&quot;:&quot;Copeland&quot;,&quot;given&quot;:&quot;Matthew F.&quot;,&quot;parse-names&quot;:false,&quot;dropping-particle&quot;:&quot;&quot;,&quot;non-dropping-particle&quot;:&quot;&quot;},{&quot;family&quot;:&quot;Bartlett&quot;,&quot;given&quot;:&quot;David&quot;,&quot;parse-names&quot;:false,&quot;dropping-particle&quot;:&quot;&quot;,&quot;non-dropping-particle&quot;:&quot;&quot;},{&quot;family&quot;:&quot;Cody&quot;,&quot;given&quot;:&quot;David B.&quot;,&quot;parse-names&quot;:false,&quot;dropping-particle&quot;:&quot;&quot;,&quot;non-dropping-particle&quot;:&quot;&quot;},{&quot;family&quot;:&quot;Dai&quot;,&quot;given&quot;:&quot;Hong J.&quot;,&quot;parse-names&quot;:false,&quot;dropping-particle&quot;:&quot;&quot;,&quot;non-dropping-particle&quot;:&quot;&quot;},{&quot;family&quot;:&quot;Culley&quot;,&quot;given&quot;:&quot;Miranda K.&quot;,&quot;parse-names&quot;:false,&quot;dropping-particle&quot;:&quot;&quot;,&quot;non-dropping-particle&quot;:&quot;&quot;},{&quot;family&quot;:&quot;Li&quot;,&quot;given&quot;:&quot;Xinmin S.&quot;,&quot;parse-names&quot;:false,&quot;dropping-particle&quot;:&quot;&quot;,&quot;non-dropping-particle&quot;:&quot;&quot;},{&quot;family&quot;:&quot;Fu&quot;,&quot;given&quot;:&quot;Xiaoming&quot;,&quot;parse-names&quot;:false,&quot;dropping-particle&quot;:&quot;&quot;,&quot;non-dropping-particle&quot;:&quot;&quot;},{&quot;family&quot;:&quot;Wu&quot;,&quot;given&quot;:&quot;Yuping&quot;,&quot;parse-names&quot;:false,&quot;dropping-particle&quot;:&quot;&quot;,&quot;non-dropping-particle&quot;:&quot;&quot;},{&quot;family&quot;:&quot;Li&quot;,&quot;given&quot;:&quot;Lin&quot;,&quot;parse-names&quot;:false,&quot;dropping-particle&quot;:&quot;&quot;,&quot;non-dropping-particle&quot;:&quot;&quot;},{&quot;family&quot;:&quot;DiDonato&quot;,&quot;given&quot;:&quot;Joseph A.&quot;,&quot;parse-names&quot;:false,&quot;dropping-particle&quot;:&quot;&quot;,&quot;non-dropping-particle&quot;:&quot;&quot;},{&quot;family&quot;:&quot;Tang&quot;,&quot;given&quot;:&quot;W. H.Wilson&quot;,&quot;parse-names&quot;:false,&quot;dropping-particle&quot;:&quot;&quot;,&quot;non-dropping-particle&quot;:&quot;&quot;},{&quot;family&quot;:&quot;Garcia-Garcia&quot;,&quot;given&quot;:&quot;Jose Carlos&quot;,&quot;parse-names&quot;:false,&quot;dropping-particle&quot;:&quot;&quot;,&quot;non-dropping-particle&quot;:&quot;&quot;},{&quot;family&quot;:&quot;Hazen&quot;,&quot;given&quot;:&quot;Stanley L.&quot;,&quot;parse-names&quot;:false,&quot;dropping-particle&quot;:&quot;&quot;,&quot;non-dropping-particle&quot;:&quot;&quot;}],&quot;container-title&quot;:&quot;Journal of Clinical Investigation&quot;,&quot;DOI&quot;:&quot;10.1172/JCI94601&quot;,&quot;ISSN&quot;:&quot;15588238&quot;,&quot;PMID&quot;:&quot;30530985&quot;,&quot;issued&quot;:{&quot;date-parts&quot;:[[2019,1,2]]},&quot;abstract&quot;:&quot;BACKGROUND. l-Carnitine, an abundant nutrient in red meat, accelerates atherosclerosis in mice via gut microbiota- dependent formation of trimethylamine (TMA) and trimethylamine N-oxide (TMAO) via a multistep pathway involving an atherogenic intermediate, γ-butyrobetaine (γBB). The contribution of γBB in gut microbiota-dependent l-carnitine metabolism in humans is unknown. METHODS. Omnivores and vegans/vegetarians ingested deuterium-labeled l-carnitine (d 3 -l-carnitine) or γBB (d9-γBB), and both plasma metabolites and fecal polymicrobial transformations were examined at baseline, following oral antibiotics, or following chronic (≥2 months) l-carnitine supplementation. Human fecal commensals capable of performing each step of the l-carnitine→γBB→TMA transformation were identified. RESULTS. Studies with oral d 3 -l-carnitine or d9-γBB before versus after antibiotic exposure revealed gut microbiota contribution to the initial 2 steps in a metaorganismal l-carnitine→γBB→TMA→TMAO pathway in subjects. Moreover, a striking increase in d 3 -TMAO generation was observed in omnivores over vegans/vegetarians (&gt;20-fold; P = 0.001) following oral d 3 -l-carnitine ingestion, whereas fasting endogenous plasma l-carnitine and γBB levels were similar in vegans/ vegetarians (n = 32) versus omnivores (n = 40). Fecal metabolic transformation studies, and oral isotope tracer studies before versus after chronic l-carnitine supplementation, revealed that omnivores and vegans/vegetarians alike rapidly converted carnitine to γBB, whereas the second gut microbial transformation, γBB→TMA, was diet inducible (l-carnitine, omnivorous). Extensive anaerobic subculturing of human feces identified no single commensal capable of l-carnitine→TMA transformation, multiple community members that converted l-carnitine to γBB, and only 1 Clostridiales bacterium, Emergencia timonensis, that converted γBB to TMA. In coculture, E. timonensis promoted the complete l-carnitine→TMA transformation. CONCLUSION. In humans, dietary l-carnitine is converted into the atherosclerosis- and thrombosis-promoting metabolite TMAO via 2 sequential gut microbiota-dependent transformations: (a) initial rapid generation of the atherogenic intermediate γBB, followed by (b) transformation into TMA via low-abundance microbiota in omnivores, and to a markedly lower extent, in vegans/vegetarians. Gut microbiota γBB→TMA/TMAO transformation is induced by omnivorous dietary patterns and chronic l-carnitine exposure.&quot;,&quot;publisher&quot;:&quot;American Society for Clinical Investigation&quot;,&quot;issue&quot;:&quot;1&quot;,&quot;volume&quot;:&quot;129&quot;,&quot;container-title-short&quot;:&quot;&quot;},&quot;isTemporary&quot;:false}],&quot;citationTag&quot;:&quot;MENDELEY_CITATION_v3_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&quot;},{&quot;citationID&quot;:&quot;MENDELEY_CITATION_65247d77-3972-4d8d-b9e6-060777d3c308&quot;,&quot;properties&quot;:{&quot;noteIndex&quot;:0},&quot;isEdited&quot;:false,&quot;manualOverride&quot;:{&quot;isManuallyOverridden&quot;:false,&quot;citeprocText&quot;:&quot;(Patel et al., 2012)&quot;,&quot;manualOverrideText&quot;:&quot;&quot;},&quot;citationItems&quot;:[{&quot;id&quot;:&quot;c752c9a4-50d5-3078-86e9-797ac010c7ba&quot;,&quot;itemData&quot;:{&quot;type&quot;:&quot;article-journal&quot;,&quot;id&quot;:&quot;c752c9a4-50d5-3078-86e9-797ac010c7ba&quot;,&quot;title&quot;:&quot;The production of p-Cresol sulfate and indoxyl sulfate in vegetarians versus omnivores&quot;,&quot;author&quot;:[{&quot;family&quot;:&quot;Patel&quot;,&quot;given&quot;:&quot;Kajal P.&quot;,&quot;parse-names&quot;:false,&quot;dropping-particle&quot;:&quot;&quot;,&quot;non-dropping-particle&quot;:&quot;&quot;},{&quot;family&quot;:&quot;Luo&quot;,&quot;given&quot;:&quot;Frank J.G.&quot;,&quot;parse-names&quot;:false,&quot;dropping-particle&quot;:&quot;&quot;,&quot;non-dropping-particle&quot;:&quot;&quot;},{&quot;family&quot;:&quot;Plummer&quot;,&quot;given&quot;:&quot;Natalie S.&quot;,&quot;parse-names&quot;:false,&quot;dropping-particle&quot;:&quot;&quot;,&quot;non-dropping-particle&quot;:&quot;&quot;},{&quot;family&quot;:&quot;Hostetter&quot;,&quot;given&quot;:&quot;Thomas H.&quot;,&quot;parse-names&quot;:false,&quot;dropping-particle&quot;:&quot;&quot;,&quot;non-dropping-particle&quot;:&quot;&quot;},{&quot;family&quot;:&quot;Meyer&quot;,&quot;given&quot;:&quot;Timothy W.&quot;,&quot;parse-names&quot;:false,&quot;dropping-particle&quot;:&quot;&quot;,&quot;non-dropping-particle&quot;:&quot;&quot;}],&quot;container-title&quot;:&quot;Clinical Journal of the American Society of Nephrology&quot;,&quot;DOI&quot;:&quot;10.2215/CJN.12491211&quot;,&quot;ISSN&quot;:&quot;15559041&quot;,&quot;PMID&quot;:&quot;22490877&quot;,&quot;issued&quot;:{&quot;date-parts&quot;:[[2012,6,1]]},&quot;page&quot;:&quot;982-988&quot;,&quot;abstract&quot;:&quot;Background and objectives The uremic solutes p-cresol sulfate (PCS) and indoxyl sulfate (IS) are generated by colon bacteria acting on food components that escape absorption in the small bowel. The production of these potentially toxic compounds may thus be influenced by diet. This study examined whether production of PCS and IS is different in vegetarians and omnivores. Design, setting, participants, &amp; measurements The production of PCS and IS was assessed by measuring their urinary excretion rates in participants with normal kidney function. Studies were carried out in 15 vegetarians and 11 individuals consuming an unrestricted diet. Participants recorded food intake over 4 days and collected urine over the final 2 days of each of two study periods, which were 1 month apart. Results: Average PCS excretion was 62% lower (95% confidence interval [95% CI], 15-83) and average IS excretion was 58% lower (95% CI, 39-71) in vegetarians than in participants consuming an unrestricted diet. Food records revealed that lower excretion of PCS and IS in vegetarians was associated with a 69% higher (95% CI, 20-139) fiber intake and a 25% lower (95% CI, 3-42) protein intake. PCS and IS excretion rates varied widely among individual participants and were not closely correlated with each other but tended to remain stable in individual participants over 1 month. Conclusions: PCS and IS production rates are markedly lower in vegetarians than in individuals consuming an unrestricted diet. © 2012 by the American Society of Nephrology.&quot;,&quot;issue&quot;:&quot;6&quot;,&quot;volume&quot;:&quot;7&quot;,&quot;container-title-short&quot;:&quot;&quot;},&quot;isTemporary&quot;:false}],&quot;citationTag&quot;:&quot;MENDELEY_CITATION_v3_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&quot;},{&quot;citationID&quot;:&quot;MENDELEY_CITATION_08498125-9433-4d77-b465-8ba2c66fe2ee&quot;,&quot;properties&quot;:{&quot;noteIndex&quot;:0},&quot;isEdited&quot;:false,&quot;manualOverride&quot;:{&quot;isManuallyOverridden&quot;:false,&quot;citeprocText&quot;:&quot;(Renwick &amp;#38; Williams, 1972)&quot;,&quot;manualOverrideText&quot;:&quot;&quot;},&quot;citationItems&quot;:[{&quot;id&quot;:&quot;a48c171d-9d02-3dbf-baa6-7fa212a39af5&quot;,&quot;itemData&quot;:{&quot;type&quot;:&quot;article-journal&quot;,&quot;id&quot;:&quot;a48c171d-9d02-3dbf-baa6-7fa212a39af5&quot;,&quot;title&quot;:&quot;The Fate of Cyclamate in Man and Other Species&quot;,&quot;author&quot;:[{&quot;family&quot;:&quot;Renwick&quot;,&quot;given&quot;:&quot;A G&quot;,&quot;parse-names&quot;:false,&quot;dropping-particle&quot;:&quot;&quot;,&quot;non-dropping-particle&quot;:&quot;&quot;},{&quot;family&quot;:&quot;Williams&quot;,&quot;given&quot;:&quot;R T&quot;,&quot;parse-names&quot;:false,&quot;dropping-particle&quot;:&quot;&quot;,&quot;non-dropping-particle&quot;:&quot;&quot;}],&quot;container-title&quot;:&quot;Biochemical Journal&quot;,&quot;issued&quot;:{&quot;date-parts&quot;:[[1972]]},&quot;page&quot;:&quot;869-879&quot;,&quot;abstract&quot;:&quot;1. 'IC-labelled cyclamate has been administered to guinea pigs, rabbits, rats and humans. When given orally to these species on a cyclamate-free diet, cyclamate is excreted unchanged. In guinea pigs some 65 % of a single dose is excreted in the urine and 30 % in the faeces, the corresponding values for rats being 40 and 50 %, for man, 30-50 % and 40-60 %, and for rabbits, 90 and 5 %, the excretion being over a period of 2-3 days. 2. Cyclamate appears to be readily absorbed by rabbits but less readily by guinea pigs, rats and humans. 3. If these animals, including man, are placed on a diet containing cyclamate they develop the ability to convert orally administered cyclamate into cyclohexylamine and consequently into the metabolites of the latter. The extent to which this ability develops is variable, the development occurring more readily in rats than in rabbits or guinea pigs. In three human subjects, one developed the ability quite markedly in 10 days whereas two others did not in 30 days. Removal ofthe cyclamate from the diet caused a diminution in the ability to convert cyclamate into the amine. 4. In rats that had developed the ability to metabolize orally administered cyclamate, intraperitoneally injected cyclamate was not metabolized and was excreted unchanged in the urine. The biliary excretion of injected cyclamate in rats was very small, i.e. about 0.3 % of the dose. 5. The ability of animals to convert cyclamate into cyclohexylamine appears to depend upon a continuous intake of cyclamate and on some factor in the gastrointestinal tract, probably the gut flora.&quot;,&quot;volume&quot;:&quot;129&quot;,&quot;container-title-short&quot;:&quot;&quot;},&quot;isTemporary&quot;:false}],&quot;citationTag&quot;:&quot;MENDELEY_CITATION_v3_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&quot;},{&quot;citationID&quot;:&quot;MENDELEY_CITATION_f2c4b880-43c0-4ff6-b1e9-c3e7dbbe6c46&quot;,&quot;properties&quot;:{&quot;noteIndex&quot;:0},&quot;isEdited&quot;:false,&quot;manualOverride&quot;:{&quot;isManuallyOverridden&quot;:false,&quot;citeprocText&quot;:&quot;(Suez et al., 2015)&quot;,&quot;manualOverrideText&quot;:&quot;&quot;},&quot;citationItems&quot;:[{&quot;id&quot;:&quot;d78c2dd6-5cc7-359a-a58a-4d95bc2c5717&quot;,&quot;itemData&quot;:{&quot;type&quot;:&quot;article-journal&quot;,&quot;id&quot;:&quot;d78c2dd6-5cc7-359a-a58a-4d95bc2c5717&quot;,&quot;title&quot;:&quot;Non-caloric artificial sweeteners and the microbiome: Findings and challenges&quot;,&quot;author&quot;:[{&quot;family&quot;:&quot;Suez&quot;,&quot;given&quot;:&quot;Jotham&quot;,&quot;parse-names&quot;:false,&quot;dropping-particle&quot;:&quot;&quot;,&quot;non-dropping-particle&quot;:&quot;&quot;},{&quot;family&quot;:&quot;Korem&quot;,&quot;given&quot;:&quot;Tal&quot;,&quot;parse-names&quot;:false,&quot;dropping-particle&quot;:&quot;&quot;,&quot;non-dropping-particle&quot;:&quot;&quot;},{&quot;family&quot;:&quot;Zilberman-Schapira&quot;,&quot;given&quot;:&quot;Gili&quot;,&quot;parse-names&quot;:false,&quot;dropping-particle&quot;:&quot;&quot;,&quot;non-dropping-particle&quot;:&quot;&quot;},{&quot;family&quot;:&quot;Segal&quot;,&quot;given&quot;:&quot;Eran&quot;,&quot;parse-names&quot;:false,&quot;dropping-particle&quot;:&quot;&quot;,&quot;non-dropping-particle&quot;:&quot;&quot;},{&quot;family&quot;:&quot;Elinav&quot;,&quot;given&quot;:&quot;Eran&quot;,&quot;parse-names&quot;:false,&quot;dropping-particle&quot;:&quot;&quot;,&quot;non-dropping-particle&quot;:&quot;&quot;}],&quot;container-title&quot;:&quot;Gut Microbes&quot;,&quot;DOI&quot;:&quot;10.1080/19490976.2015.1017700&quot;,&quot;ISSN&quot;:&quot;19490984&quot;,&quot;PMID&quot;:&quot;25831243&quot;,&quot;issued&quot;:{&quot;date-parts&quot;:[[2015,4,1]]},&quot;page&quot;:&quot;149-155&quot;,&quot;abstract&quot;:&quot;Non-caloric artificial sweeteners (NAS) are common food supplements consumed by millions worldwide as means of combating weight gain and diabetes, by retaining sweet taste without increasing caloric intake. While they are considered safe, there is increasing controversy regarding their potential ability to promote metabolic derangements in some humans. We recently demonstrated that NAS consumption could induce glucose intolerance in mice and distinct human subsets, by functionally altering the gut microbiome. In this commentary, we discuss these findings in the context of previous and recent works demonstrating the effects of NAS on host health and the microbiome, and the challenges and open questions that need to be addressed in understanding the effects of NAS consumption on human health.&quot;,&quot;publisher&quot;:&quot;Taylor and Francis Inc.&quot;,&quot;issue&quot;:&quot;2&quot;,&quot;volume&quot;:&quot;6&quot;,&quot;container-title-short&quot;:&quot;Gut Microbes&quot;},&quot;isTemporary&quot;:false}],&quot;citationTag&quot;:&quot;MENDELEY_CITATION_v3_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&quot;},{&quot;citationID&quot;:&quot;MENDELEY_CITATION_39885b40-98e3-424d-bd18-5377720c7950&quot;,&quot;properties&quot;:{&quot;noteIndex&quot;:0},&quot;isEdited&quot;:false,&quot;manualOverride&quot;:{&quot;isManuallyOverridden&quot;:false,&quot;citeprocText&quot;:&quot;(Ostrowski et al., 2022)&quot;,&quot;manualOverrideText&quot;:&quot;&quot;},&quot;citationItems&quot;:[{&quot;id&quot;:&quot;c8286754-1bfb-3b0a-9552-1588ca7b7b78&quot;,&quot;itemData&quot;:{&quot;type&quot;:&quot;article-journal&quot;,&quot;id&quot;:&quot;c8286754-1bfb-3b0a-9552-1588ca7b7b78&quot;,&quot;title&quot;:&quot;Mechanistic insights into consumption of the food additive xanthan gum by the human gut microbiota&quot;,&quot;author&quot;:[{&quot;family&quot;:&quot;Ostrowski&quot;,&quot;given&quot;:&quot;Matthew P.&quot;,&quot;parse-names&quot;:false,&quot;dropping-particle&quot;:&quot;&quot;,&quot;non-dropping-particle&quot;:&quot;&quot;},{&quot;family&quot;:&quot;Rosa&quot;,&quot;given&quot;:&quot;Sabina Leanti&quot;,&quot;parse-names&quot;:false,&quot;dropping-particle&quot;:&quot;&quot;,&quot;non-dropping-particle&quot;:&quot;La&quot;},{&quot;family&quot;:&quot;Kunath&quot;,&quot;given&quot;:&quot;Benoit J.&quot;,&quot;parse-names&quot;:false,&quot;dropping-particle&quot;:&quot;&quot;,&quot;non-dropping-particle&quot;:&quot;&quot;},{&quot;family&quot;:&quot;Robertson&quot;,&quot;given&quot;:&quot;Andrew&quot;,&quot;parse-names&quot;:false,&quot;dropping-particle&quot;:&quot;&quot;,&quot;non-dropping-particle&quot;:&quot;&quot;},{&quot;family&quot;:&quot;Pereira&quot;,&quot;given&quot;:&quot;Gabriel&quot;,&quot;parse-names&quot;:false,&quot;dropping-particle&quot;:&quot;&quot;,&quot;non-dropping-particle&quot;:&quot;&quot;},{&quot;family&quot;:&quot;Hagen&quot;,&quot;given&quot;:&quot;Live H.&quot;,&quot;parse-names&quot;:false,&quot;dropping-particle&quot;:&quot;&quot;,&quot;non-dropping-particle&quot;:&quot;&quot;},{&quot;family&quot;:&quot;Varghese&quot;,&quot;given&quot;:&quot;Neha J.&quot;,&quot;parse-names&quot;:false,&quot;dropping-particle&quot;:&quot;&quot;,&quot;non-dropping-particle&quot;:&quot;&quot;},{&quot;family&quot;:&quot;Qiu&quot;,&quot;given&quot;:&quot;Ling&quot;,&quot;parse-names&quot;:false,&quot;dropping-particle&quot;:&quot;&quot;,&quot;non-dropping-particle&quot;:&quot;&quot;},{&quot;family&quot;:&quot;Yao&quot;,&quot;given&quot;:&quot;Tianming&quot;,&quot;parse-names&quot;:false,&quot;dropping-particle&quot;:&quot;&quot;,&quot;non-dropping-particle&quot;:&quot;&quot;},{&quot;family&quot;:&quot;Flint&quot;,&quot;given&quot;:&quot;Gabrielle&quot;,&quot;parse-names&quot;:false,&quot;dropping-particle&quot;:&quot;&quot;,&quot;non-dropping-particle&quot;:&quot;&quot;},{&quot;family&quot;:&quot;Li&quot;,&quot;given&quot;:&quot;James&quot;,&quot;parse-names&quot;:false,&quot;dropping-particle&quot;:&quot;&quot;,&quot;non-dropping-particle&quot;:&quot;&quot;},{&quot;family&quot;:&quot;McDonald&quot;,&quot;given&quot;:&quot;Sean P.&quot;,&quot;parse-names&quot;:false,&quot;dropping-particle&quot;:&quot;&quot;,&quot;non-dropping-particle&quot;:&quot;&quot;},{&quot;family&quot;:&quot;Buttner&quot;,&quot;given&quot;:&quot;Duna&quot;,&quot;parse-names&quot;:false,&quot;dropping-particle&quot;:&quot;&quot;,&quot;non-dropping-particle&quot;:&quot;&quot;},{&quot;family&quot;:&quot;Pudlo&quot;,&quot;given&quot;:&quot;Nicholas A.&quot;,&quot;parse-names&quot;:false,&quot;dropping-particle&quot;:&quot;&quot;,&quot;non-dropping-particle&quot;:&quot;&quot;},{&quot;family&quot;:&quot;Schnizlein&quot;,&quot;given&quot;:&quot;Matthew K.&quot;,&quot;parse-names&quot;:false,&quot;dropping-particle&quot;:&quot;&quot;,&quot;non-dropping-particle&quot;:&quot;&quot;},{&quot;family&quot;:&quot;Young&quot;,&quot;given&quot;:&quot;Vincent B.&quot;,&quot;parse-names&quot;:false,&quot;dropping-particle&quot;:&quot;&quot;,&quot;non-dropping-particle&quot;:&quot;&quot;},{&quot;family&quot;:&quot;Brumer&quot;,&quot;given&quot;:&quot;Harry&quot;,&quot;parse-names&quot;:false,&quot;dropping-particle&quot;:&quot;&quot;,&quot;non-dropping-particle&quot;:&quot;&quot;},{&quot;family&quot;:&quot;Schmidt&quot;,&quot;given&quot;:&quot;Thomas M.&quot;,&quot;parse-names&quot;:false,&quot;dropping-particle&quot;:&quot;&quot;,&quot;non-dropping-particle&quot;:&quot;&quot;},{&quot;family&quot;:&quot;Terrapon&quot;,&quot;given&quot;:&quot;Nicolas&quot;,&quot;parse-names&quot;:false,&quot;dropping-particle&quot;:&quot;&quot;,&quot;non-dropping-particle&quot;:&quot;&quot;},{&quot;family&quot;:&quot;Lombard&quot;,&quot;given&quot;:&quot;Vincent&quot;,&quot;parse-names&quot;:false,&quot;dropping-particle&quot;:&quot;&quot;,&quot;non-dropping-particle&quot;:&quot;&quot;},{&quot;family&quot;:&quot;Henrissat&quot;,&quot;given&quot;:&quot;Bernard&quot;,&quot;parse-names&quot;:false,&quot;dropping-particle&quot;:&quot;&quot;,&quot;non-dropping-particle&quot;:&quot;&quot;},{&quot;family&quot;:&quot;Hamaker&quot;,&quot;given&quot;:&quot;Bruce&quot;,&quot;parse-names&quot;:false,&quot;dropping-particle&quot;:&quot;&quot;,&quot;non-dropping-particle&quot;:&quot;&quot;},{&quot;family&quot;:&quot;Eloe-Fadrosh&quot;,&quot;given&quot;:&quot;Emiley A.&quot;,&quot;parse-names&quot;:false,&quot;dropping-particle&quot;:&quot;&quot;,&quot;non-dropping-particle&quot;:&quot;&quot;},{&quot;family&quot;:&quot;Tripathi&quot;,&quot;given&quot;:&quot;Ashootosh&quot;,&quot;parse-names&quot;:false,&quot;dropping-particle&quot;:&quot;&quot;,&quot;non-dropping-particle&quot;:&quot;&quot;},{&quot;family&quot;:&quot;Pope&quot;,&quot;given&quot;:&quot;Phillip B.&quot;,&quot;parse-names&quot;:false,&quot;dropping-particle&quot;:&quot;&quot;,&quot;non-dropping-particle&quot;:&quot;&quot;},{&quot;family&quot;:&quot;Martens&quot;,&quot;given&quot;:&quot;Eric C.&quot;,&quot;parse-names&quot;:false,&quot;dropping-particle&quot;:&quot;&quot;,&quot;non-dropping-particle&quot;:&quot;&quot;}],&quot;container-title&quot;:&quot;Nature Microbiology&quot;,&quot;DOI&quot;:&quot;10.1038/s41564-022-01093-0&quot;,&quot;ISSN&quot;:&quot;20585276&quot;,&quot;PMID&quot;:&quot;35365790&quot;,&quot;issued&quot;:{&quot;date-parts&quot;:[[2022,4,1]]},&quot;page&quot;:&quot;556-569&quot;,&quot;abstract&quot;:&quot;Processed foods often include food additives such as xanthan gum, a complex polysaccharide with unique rheological properties, that has established widespread use as a stabilizer and thickening agent. Xanthan gum’s chemical structure is distinct from those of host and dietary polysaccharides that are more commonly expected to transit the gastrointestinal tract, and little is known about its direct interaction with the gut microbiota, which plays a central role in digestion of other dietary fibre polysaccharides. Here we show that the ability to digest xanthan gum is common in human gut microbiomes from industrialized countries and appears contingent on a single uncultured bacterium in the family Ruminococcaceae. Our data reveal that this primary degrader cleaves the xanthan gum backbone before processing the released oligosaccharides using additional enzymes. Some individuals harbour Bacteroides intestinalis that is incapable of consuming polymeric xanthan gum but grows on oligosaccharide products generated by the Ruminococcaceae. Feeding xanthan gum to germfree mice colonized with a human microbiota containing the uncultured Ruminococcaceae supports the idea that the additive xanthan gum can drive expansion of the primary degrader Ruminococcaceae, along with exogenously introduced B. intestinalis. Our work demonstrates the existence of a potential xanthan gum food chain involving at least two members of different phyla of gut bacteria and provides an initial framework for understanding how widespread consumption of a recently introduced food additive influences human microbiomes.&quot;,&quot;publisher&quot;:&quot;Nature Research&quot;,&quot;issue&quot;:&quot;4&quot;,&quot;volume&quot;:&quot;7&quot;,&quot;container-title-short&quot;:&quot;Nat Microbiol&quot;},&quot;isTemporary&quot;:false}],&quot;citationTag&quot;:&quot;MENDELEY_CITATION_v3_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&quot;},{&quot;citationID&quot;:&quot;MENDELEY_CITATION_1e4a84af-63b9-4d26-a3a1-a6d9259891a2&quot;,&quot;properties&quot;:{&quot;noteIndex&quot;:0},&quot;isEdited&quot;:false,&quot;manualOverride&quot;:{&quot;isManuallyOverridden&quot;:false,&quot;citeprocText&quot;:&quot;(McBurney et al., 2019)&quot;,&quot;manualOverrideText&quot;:&quot;&quot;},&quot;citationItems&quot;:[{&quot;id&quot;:&quot;20e2e566-0036-32a7-9dbf-89c3b8c39ab3&quot;,&quot;itemData&quot;:{&quot;type&quot;:&quot;article-journal&quot;,&quot;id&quot;:&quot;20e2e566-0036-32a7-9dbf-89c3b8c39ab3&quot;,&quot;title&quot;:&quot;Establishing What Constitutes a Healthy Human Gut Microbiome: State of the Science, Regulatory Considerations, and Future Directions&quot;,&quot;author&quot;:[{&quot;family&quot;:&quot;McBurney&quot;,&quot;given&quot;:&quot;Michael I.&quot;,&quot;parse-names&quot;:false,&quot;dropping-particle&quot;:&quot;&quot;,&quot;non-dropping-particle&quot;:&quot;&quot;},{&quot;family&quot;:&quot;Davis&quot;,&quot;given&quot;:&quot;Cindy&quot;,&quot;parse-names&quot;:false,&quot;dropping-particle&quot;:&quot;&quot;,&quot;non-dropping-particle&quot;:&quot;&quot;},{&quot;family&quot;:&quot;Fraser&quot;,&quot;given&quot;:&quot;Claire M.&quot;,&quot;parse-names&quot;:false,&quot;dropping-particle&quot;:&quot;&quot;,&quot;non-dropping-particle&quot;:&quot;&quot;},{&quot;family&quot;:&quot;Schneeman&quot;,&quot;given&quot;:&quot;Barbara O.&quot;,&quot;parse-names&quot;:false,&quot;dropping-particle&quot;:&quot;&quot;,&quot;non-dropping-particle&quot;:&quot;&quot;},{&quot;family&quot;:&quot;Huttenhower&quot;,&quot;given&quot;:&quot;Curtis&quot;,&quot;parse-names&quot;:false,&quot;dropping-particle&quot;:&quot;&quot;,&quot;non-dropping-particle&quot;:&quot;&quot;},{&quot;family&quot;:&quot;Verbeke&quot;,&quot;given&quot;:&quot;Kristin&quot;,&quot;parse-names&quot;:false,&quot;dropping-particle&quot;:&quot;&quot;,&quot;non-dropping-particle&quot;:&quot;&quot;},{&quot;family&quot;:&quot;Walter&quot;,&quot;given&quot;:&quot;Jens&quot;,&quot;parse-names&quot;:false,&quot;dropping-particle&quot;:&quot;&quot;,&quot;non-dropping-particle&quot;:&quot;&quot;},{&quot;family&quot;:&quot;Latulippe&quot;,&quot;given&quot;:&quot;Marie E.&quot;,&quot;parse-names&quot;:false,&quot;dropping-particle&quot;:&quot;&quot;,&quot;non-dropping-particle&quot;:&quot;&quot;}],&quot;container-title&quot;:&quot;Journal of Nutrition&quot;,&quot;DOI&quot;:&quot;10.1093/jn/nxz154&quot;,&quot;ISSN&quot;:&quot;15416100&quot;,&quot;PMID&quot;:&quot;31373365&quot;,&quot;issued&quot;:{&quot;date-parts&quot;:[[2019,11,1]]},&quot;page&quot;:&quot;1882-1895&quot;,&quot;abstract&quot;:&quot;On December 17, 2018, the North American branch of the International Life Sciences Institute (ILSI North America) convened a workshop \&quot;Can We Begin to Define a Healthy Gut Microbiome Through Quantifiable Characteristics?\&quot; with &gt;40 invited academic, government, and industry experts in Washington, DC. The workshop objectives were to 1) develop a collective expert assessment of the state of the evidence on the human gut microbiome and associated human health benefits, 2) see if there was sufficient evidence to establish measurable gut microbiome characteristics that could serve as indicators of \&quot;health,\&quot; 3) identify short-and long-term research needs to fully characterize healthy gut microbiome-host relationships, and 4) publish the findings. Conclusions were as follows: 1) mechanistic links of specific changes in gut microbiome structure with function or markers of human health are not yet established; 2) it is not established if dysbiosis is a cause, consequence, or both of changes in human gut epithelial function and disease; 3) microbiome communities are highly individualized, show a high degree of interindividual variation to perturbation, and tend to be stable over years; 4) the complexity of microbiome-host interactions requires a comprehensive, multidisciplinary research agenda to elucidate relationships between gut microbiome and host health; 5) biomarkers and/or surrogate indicators of host function and pathogenic processes based on the microbiome need to be determined and validated, along with normal ranges, using approaches similar to those used to establish biomarkers and/or surrogate indicators based on host metabolic phenotypes; 6) future studies measuring responses to an exposure or intervention need to combine validated microbiome-related biomarkers and/or surrogate indicators with multiomics characterization of the microbiome; and 7) because static genetic sampling misses important short-and long-term microbiome-related dynamic changes to host health, future studies must be powered to account for inter-and intraindividual variation and should use repeated measures within individuals.&quot;,&quot;publisher&quot;:&quot;Oxford University Press&quot;,&quot;issue&quot;:&quot;11&quot;,&quot;volume&quot;:&quot;149&quot;,&quot;container-title-short&quot;:&quot;&quot;},&quot;isTemporary&quot;:false}],&quot;citationTag&quot;:&quot;MENDELEY_CITATION_v3_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&quot;},{&quot;citationID&quot;:&quot;MENDELEY_CITATION_1c1db2bc-aaf4-4c8c-a2ba-ba68c486afc6&quot;,&quot;properties&quot;:{&quot;noteIndex&quot;:0},&quot;isEdited&quot;:false,&quot;manualOverride&quot;:{&quot;isManuallyOverridden&quot;:false,&quot;citeprocText&quot;:&quot;(Walter et al., 2020)&quot;,&quot;manualOverrideText&quot;:&quot;&quot;},&quot;citationItems&quot;:[{&quot;id&quot;:&quot;4aca59ee-cfcb-3131-9b1e-479704745975&quot;,&quot;itemData&quot;:{&quot;type&quot;:&quot;article-journal&quot;,&quot;id&quot;:&quot;4aca59ee-cfcb-3131-9b1e-479704745975&quot;,&quot;title&quot;:&quot;Establishing or Exaggerating Causality for the Gut Microbiome: Lessons from Human Microbiota-Associated Rodents&quot;,&quot;author&quot;:[{&quot;family&quot;:&quot;Walter&quot;,&quot;given&quot;:&quot;Jens&quot;,&quot;parse-names&quot;:false,&quot;dropping-particle&quot;:&quot;&quot;,&quot;non-dropping-particle&quot;:&quot;&quot;},{&quot;family&quot;:&quot;Armet&quot;,&quot;given&quot;:&quot;Anissa M.&quot;,&quot;parse-names&quot;:false,&quot;dropping-particle&quot;:&quot;&quot;,&quot;non-dropping-particle&quot;:&quot;&quot;},{&quot;family&quot;:&quot;Finlay&quot;,&quot;given&quot;:&quot;B. Brett&quot;,&quot;parse-names&quot;:false,&quot;dropping-particle&quot;:&quot;&quot;,&quot;non-dropping-particle&quot;:&quot;&quot;},{&quot;family&quot;:&quot;Shanahan&quot;,&quot;given&quot;:&quot;Fergus&quot;,&quot;parse-names&quot;:false,&quot;dropping-particle&quot;:&quot;&quot;,&quot;non-dropping-particle&quot;:&quot;&quot;}],&quot;container-title&quot;:&quot;Cell&quot;,&quot;DOI&quot;:&quot;10.1016/j.cell.2019.12.025&quot;,&quot;ISSN&quot;:&quot;10974172&quot;,&quot;PMID&quot;:&quot;31978342&quot;,&quot;issued&quot;:{&quot;date-parts&quot;:[[2020,1,23]]},&quot;page&quot;:&quot;221-232&quot;,&quot;abstract&quot;:&quot;Human diseases are increasingly linked with an altered or “dysbiotic” gut microbiota, but whether such changes are causal, consequential, or bystanders to disease is, for the most part, unresolved. Human microbiota-associated (HMA) rodents have become a cornerstone of microbiome science for addressing causal relationships between altered microbiomes and host pathology. In a systematic review, we found that 95% of published studies (36/38) on HMA rodents reported a transfer of pathological phenotypes to recipient animals, and many extrapolated the findings to make causal inferences to human diseases. We posit that this exceedingly high rate of inter-species transferable pathologies is implausible and overstates the role of the gut microbiome in human disease. We advocate for a more rigorous and critical approach for inferring causality to avoid false concepts and prevent unrealistic expectations that may undermine the credibility of microbiome science and delay its translation. Walter and colleagues argue that human-microbiota-associated rodent experiments are generally overinterpreted and misused. In this Perspective, they provide a framework for improving the rigor of these gold-standard experiments to sort out truly causal microbiome-disease relationships.&quot;,&quot;publisher&quot;:&quot;Cell Press&quot;,&quot;issue&quot;:&quot;2&quot;,&quot;volume&quot;:&quot;180&quot;,&quot;container-title-short&quot;:&quot;Cell&quot;},&quot;isTemporary&quot;:false}],&quot;citationTag&quot;:&quot;MENDELEY_CITATION_v3_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&quot;},{&quot;citationID&quot;:&quot;MENDELEY_CITATION_9d02ce1c-f7f1-424f-9fd0-3f8e66a04c2a&quot;,&quot;properties&quot;:{&quot;noteIndex&quot;:0},&quot;isEdited&quot;:false,&quot;manualOverride&quot;:{&quot;isManuallyOverridden&quot;:false,&quot;citeprocText&quot;:&quot;(Malfertheiner et al., 2023; Smits et al., 2016)&quot;,&quot;manualOverrideText&quot;:&quot;&quot;},&quot;citationItems&quot;:[{&quot;id&quot;:&quot;17874eb9-a42b-3987-a850-d4e41b744cf1&quot;,&quot;itemData&quot;:{&quot;type&quot;:&quot;article-journal&quot;,&quot;id&quot;:&quot;17874eb9-a42b-3987-a850-d4e41b744cf1&quot;,&quot;title&quot;:&quot;Clostridium difficile infection&quot;,&quot;author&quot;:[{&quot;family&quot;:&quot;Smits&quot;,&quot;given&quot;:&quot;Wiep Klaas&quot;,&quot;parse-names&quot;:false,&quot;dropping-particle&quot;:&quot;&quot;,&quot;non-dropping-particle&quot;:&quot;&quot;},{&quot;family&quot;:&quot;Lyras&quot;,&quot;given&quot;:&quot;Dena&quot;,&quot;parse-names&quot;:false,&quot;dropping-particle&quot;:&quot;&quot;,&quot;non-dropping-particle&quot;:&quot;&quot;},{&quot;family&quot;:&quot;Lacy&quot;,&quot;given&quot;:&quot;D. Borden&quot;,&quot;parse-names&quot;:false,&quot;dropping-particle&quot;:&quot;&quot;,&quot;non-dropping-particle&quot;:&quot;&quot;},{&quot;family&quot;:&quot;Wilcox&quot;,&quot;given&quot;:&quot;Mark H.&quot;,&quot;parse-names&quot;:false,&quot;dropping-particle&quot;:&quot;&quot;,&quot;non-dropping-particle&quot;:&quot;&quot;},{&quot;family&quot;:&quot;Kuijper&quot;,&quot;given&quot;:&quot;Ed J.&quot;,&quot;parse-names&quot;:false,&quot;dropping-particle&quot;:&quot;&quot;,&quot;non-dropping-particle&quot;:&quot;&quot;}],&quot;container-title&quot;:&quot;Nature Reviews Disease Primers&quot;,&quot;DOI&quot;:&quot;10.1038/nrdp.2016.20&quot;,&quot;ISSN&quot;:&quot;2056676X&quot;,&quot;PMID&quot;:&quot;27158839&quot;,&quot;issued&quot;:{&quot;date-parts&quot;:[[2016,4,7]]},&quot;page&quot;:&quot;1-20&quot;,&quot;abstract&quot;:&quot;Infection of the colon with the Gram-positive bacterium Clostridium difficile is potentially life threatening, especially in elderly people and in patients who have dysbiosis of the gut microbiota following antimicrobial drug exposure. C. difficile is the leading cause of health-care-associated infective diarrhoea. The life cycle of C. difficile is influenced by antimicrobial agents, the host immune system, and the host microbiota and its associated metabolites. The primary mediators of inflammation in C. difficile infection (CDI) are large clostridial toxins, toxin A (TcdA) and toxin B (TcdB), and, in some bacterial strains, the binary toxin CDT. The toxins trigger a complex cascade of host cellular responses to cause diarrhoea, inflammation and tissue necrosis-the major symptoms of CDI. The factors responsible for the epidemic of some C. difficile strains are poorly understood. Recurrent infections are common and can be debilitating. Toxin detection for diagnosis is important for accurate epidemiological study, and for optimal management and prevention strategies. Infections are commonly treated with specific antimicrobial agents, but faecal microbiota transplants have shown promise for recurrent infections. Future biotherapies for C. difficile infections are likely to involve defined combinations of key gut microbiota.&quot;,&quot;publisher&quot;:&quot;Nature Publishing Group&quot;,&quot;issue&quot;:&quot;16020&quot;,&quot;volume&quot;:&quot;2&quot;},&quot;isTemporary&quot;:false},{&quot;id&quot;:&quot;02d792d6-85a3-3003-a769-0083b99801fa&quot;,&quot;itemData&quot;:{&quot;type&quot;:&quot;article-journal&quot;,&quot;id&quot;:&quot;02d792d6-85a3-3003-a769-0083b99801fa&quot;,&quot;title&quot;:&quot;Helicobacter pylori infection&quot;,&quot;author&quot;:[{&quot;family&quot;:&quot;Malfertheiner&quot;,&quot;given&quot;:&quot;Peter&quot;,&quot;parse-names&quot;:false,&quot;dropping-particle&quot;:&quot;&quot;,&quot;non-dropping-particle&quot;:&quot;&quot;},{&quot;family&quot;:&quot;Camargo&quot;,&quot;given&quot;:&quot;M. Constanza&quot;,&quot;parse-names&quot;:false,&quot;dropping-particle&quot;:&quot;&quot;,&quot;non-dropping-particle&quot;:&quot;&quot;},{&quot;family&quot;:&quot;El-Omar&quot;,&quot;given&quot;:&quot;Emad&quot;,&quot;parse-names&quot;:false,&quot;dropping-particle&quot;:&quot;&quot;,&quot;non-dropping-particle&quot;:&quot;&quot;},{&quot;family&quot;:&quot;Liou&quot;,&quot;given&quot;:&quot;Jyh Ming&quot;,&quot;parse-names&quot;:false,&quot;dropping-particle&quot;:&quot;&quot;,&quot;non-dropping-particle&quot;:&quot;&quot;},{&quot;family&quot;:&quot;Peek&quot;,&quot;given&quot;:&quot;Richard&quot;,&quot;parse-names&quot;:false,&quot;dropping-particle&quot;:&quot;&quot;,&quot;non-dropping-particle&quot;:&quot;&quot;},{&quot;family&quot;:&quot;Schulz&quot;,&quot;given&quot;:&quot;Christian&quot;,&quot;parse-names&quot;:false,&quot;dropping-particle&quot;:&quot;&quot;,&quot;non-dropping-particle&quot;:&quot;&quot;},{&quot;family&quot;:&quot;Smith&quot;,&quot;given&quot;:&quot;Stella I.&quot;,&quot;parse-names&quot;:false,&quot;dropping-particle&quot;:&quot;&quot;,&quot;non-dropping-particle&quot;:&quot;&quot;},{&quot;family&quot;:&quot;Suerbaum&quot;,&quot;given&quot;:&quot;Sebastian&quot;,&quot;parse-names&quot;:false,&quot;dropping-particle&quot;:&quot;&quot;,&quot;non-dropping-particle&quot;:&quot;&quot;}],&quot;container-title&quot;:&quot;Nature Reviews Disease Primers&quot;,&quot;DOI&quot;:&quot;10.1038/s41572-023-00431-8&quot;,&quot;ISSN&quot;:&quot;2056676X&quot;,&quot;PMID&quot;:&quot;37081005&quot;,&quot;issued&quot;:{&quot;date-parts&quot;:[[2023,12,1]]},&quot;abstract&quot;:&quot;Helicobacter pylori infection causes chronic gastritis, which can progress to severe gastroduodenal pathologies, including peptic ulcer, gastric cancer and gastric mucosa-associated lymphoid tissue lymphoma. H. pylori is usually transmitted in childhood and persists for life if untreated. The infection affects around half of the population in the world but prevalence varies according to location and sanitation standards. H. pylori has unique properties to colonize gastric epithelium in an acidic environment. The pathophysiology of H. pylori infection is dependent on complex bacterial virulence mechanisms and their interaction with the host immune system and environmental factors, resulting in distinct gastritis phenotypes that determine possible progression to different gastroduodenal pathologies. The causative role of H. pylori infection in gastric cancer development presents the opportunity for preventive screen-and-treat strategies. Invasive, endoscopy-based and non-invasive methods, including breath, stool and serological tests, are used in the diagnosis of H. pylori infection. Their use depends on the specific individual patient history and local availability. H. pylori treatment consists of a strong acid suppressant in various combinations with antibiotics and/or bismuth. The dramatic increase in resistance to key antibiotics used in H. pylori eradication demands antibiotic susceptibility testing, surveillance of resistance and antibiotic stewardship.&quot;,&quot;publisher&quot;:&quot;Nature Research&quot;,&quot;issue&quot;:&quot;1&quot;,&quot;volume&quot;:&quot;9&quot;,&quot;container-title-short&quot;:&quot;Nat Rev Dis Primers&quot;},&quot;isTemporary&quot;:false}],&quot;citationTag&quot;:&quot;MENDELEY_CITATION_v3_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&quot;},{&quot;citationID&quot;:&quot;MENDELEY_CITATION_d5faf896-8d57-445b-9b89-d446372be541&quot;,&quot;properties&quot;:{&quot;noteIndex&quot;:0},&quot;isEdited&quot;:false,&quot;manualOverride&quot;:{&quot;isManuallyOverridden&quot;:false,&quot;citeprocText&quot;:&quot;(Minkoff et al., 2023)&quot;,&quot;manualOverrideText&quot;:&quot;&quot;},&quot;citationItems&quot;:[{&quot;id&quot;:&quot;8999fc57-88ab-3eca-ae8a-982b9ac5b4ee&quot;,&quot;itemData&quot;:{&quot;type&quot;:&quot;article-journal&quot;,&quot;id&quot;:&quot;8999fc57-88ab-3eca-ae8a-982b9ac5b4ee&quot;,&quot;title&quot;:&quot;Fecal microbiota transplantation for the treatment of recurrent Clostridioides difficile (Clostridium difficile)&quot;,&quot;author&quot;:[{&quot;family&quot;:&quot;Minkoff&quot;,&quot;given&quot;:&quot;Nathan Zev&quot;,&quot;parse-names&quot;:false,&quot;dropping-particle&quot;:&quot;&quot;,&quot;non-dropping-particle&quot;:&quot;&quot;},{&quot;family&quot;:&quot;Aslam&quot;,&quot;given&quot;:&quot;Scheherzade&quot;,&quot;parse-names&quot;:false,&quot;dropping-particle&quot;:&quot;&quot;,&quot;non-dropping-particle&quot;:&quot;&quot;},{&quot;family&quot;:&quot;Medina&quot;,&quot;given&quot;:&quot;Melissa&quot;,&quot;parse-names&quot;:false,&quot;dropping-particle&quot;:&quot;&quot;,&quot;non-dropping-particle&quot;:&quot;&quot;},{&quot;family&quot;:&quot;Tanner-Smith&quot;,&quot;given&quot;:&quot;Emily E.&quot;,&quot;parse-names&quot;:false,&quot;dropping-particle&quot;:&quot;&quot;,&quot;non-dropping-particle&quot;:&quot;&quot;},{&quot;family&quot;:&quot;Zackular&quot;,&quot;given&quot;:&quot;Joseph P.&quot;,&quot;parse-names&quot;:false,&quot;dropping-particle&quot;:&quot;&quot;,&quot;non-dropping-particle&quot;:&quot;&quot;},{&quot;family&quot;:&quot;Acra&quot;,&quot;given&quot;:&quot;Sari&quot;,&quot;parse-names&quot;:false,&quot;dropping-particle&quot;:&quot;&quot;,&quot;non-dropping-particle&quot;:&quot;&quot;},{&quot;family&quot;:&quot;Nicholson&quot;,&quot;given&quot;:&quot;Maribeth R.&quot;,&quot;parse-names&quot;:false,&quot;dropping-particle&quot;:&quot;&quot;,&quot;non-dropping-particle&quot;:&quot;&quot;},{&quot;family&quot;:&quot;Imdad&quot;,&quot;given&quot;:&quot;Aamer&quot;,&quot;parse-names&quot;:false,&quot;dropping-particle&quot;:&quot;&quot;,&quot;non-dropping-particle&quot;:&quot;&quot;}],&quot;container-title&quot;:&quot;Cochrane Database of Systematic Reviews&quot;,&quot;DOI&quot;:&quot;10.1002/14651858.CD013871.pub2&quot;,&quot;ISSN&quot;:&quot;14651858&quot;,&quot;PMID&quot;:&quot;37096495&quot;,&quot;issued&quot;:{&quot;date-parts&quot;:[[2023,4,25]]},&quot;abstract&quot;:&quot;Background: Clostridioides difficile (formerly known as Clostridium difficile) is a bacterium that can cause potentially life-threatening diarrheal illness in individuals with an unhealthy mixture of gut bacteria, known as dysbiosis, and can cause recurrent infections in nearly a third of infected individuals. The traditional treatment of recurrent C difficile infection (rCDI) includes antibiotics, which may further exacerbate dysbiosis. There is growing interest in correcting the underlying dysbiosis in rCDI using of fecal microbiota transplantation (FMT); and there is a need to establish the benefits and harms of FMT for the treatment of rCDI based on data from randomized controlled trials. Objectives: To evaluate the benefits and harms of donor-based fecal microbiota transplantation for the treatment of recurrent Clostridioides difficile infection in immunocompetent people. Search methods: We used standard, extensive Cochrane search methods. The latest search date was 31 March 2022. Selection criteria: We considered randomized trials of adults or children with rCDI for inclusion. Eligible interventions must have met the definition of FMT, which is the administration of fecal material containing distal gut microbiota from a healthy donor to the gastrointestinal tract of a person with rCDI. The comparison group included participants who did not receive FMT and were given placebo, autologous FMT, no intervention, or antibiotics with activity against C difficile. Data collection and analysis: We used standard Cochrane methods. Our primary outcomes were 1. proportion of participants with resolution of rCDI and 2. serious adverse events. Our secondary outcomes were 3. treatment failure, 4. all-cause mortality, 5. withdrawal from study, 6. rate of new CDI infection after a successful FMT, 7. any adverse event, 8. quality of life, and 9. colectomy. We used the GRADE criteria to assess certainty of evidence for each outcome. Main results: We included six studies with 320 participants. Two studies were conducted in Denmark, and one each in the Netherlands, Canada, Italy, and the US. Four were single-center and two were multicenter studies. All studies included only adults. Five studies excluded people who were severely immunocompromised, with only one study including 10 participants who were receiving immunosuppressive therapy out of the 64 enrolled; these were similarly distributed between the FMT arm (4/24 or 17%) and comparison arms (6/40 or 15%). The route of administration was the upper gastrointestinal tract via a nasoduodenal tube in one study, two studies used enema only, two used colonoscopic only delivery, and one used either nasojejunal or colonoscopic delivery, depending on a clinical determination of whether the recipient could tolerate a colonoscopy. Five studies had at least one comparison group that received vancomycin. The risk of bias (RoB 2) assessments did not find an overall high risk of bias for any outcome. All six studies assessed the efficacy and safety of FMT for the treatment of rCDI. Pooled results from six studies showed that the use of FMT in immunocompetent participants with rCDI likely leads to a large increase in resolution of rCDI in the FMT group compared to control (risk ratio (RR) 1.92, 95% confidence interval (CI) 1.36 to 2.71; P = 0.02, I2 = 63%; 6 studies, 320 participants; number needed to treat for an additional beneficial outcome (NNTB) 3; moderate-certainty evidence). Fecal microbiota transplantation probably results in a slight reduction in serious adverse events; however, the CIs around the summary estimate were wide (RR 0.73, 95% CI 0.38 to 1.41; P = 0.24, I² = 26%; 6 studies, 320 participants; NNTB 12; moderate-certainty evidence). Fecal microbiota transplantation may result in a reduction in all-cause mortality; however, the number of events was small, and the CIs of the summary estimate were wide (RR 0.57, 95% CI 0.22 to 1.45; P = 0.48, I2 = 0%; 6 studies, 320 participants; NNTB 20; low-certainty evidence). None of the included studies reported colectomy rates. Authors' conclusions: In immunocompetent adults with rCDI, FMT likely leads to a large increase in the resolution of recurrent Clostridioides difficile infection compared to alternative treatments such as antibiotics. There was no conclusive evidence regarding the safety of FMT for the treatment of rCDI as the number of events was small for serious adverse events and all-cause mortality. Additional data from large national registry databases might be required to assess any short-term or long-term risks with using FMT for the treatment of rCDI. Elimination of the single study that included some immunocompromised people did not alter these conclusions. Due to the low number of immunocompromised participants enrolled, conclusions cannot be drawn about the risks or benefits of FMT for rCDI in the immunocompromised population.&quot;,&quot;publisher&quot;:&quot;John Wiley and Sons Ltd&quot;,&quot;issue&quot;:&quot;4&quot;,&quot;volume&quot;:&quot;2023&quot;,&quot;container-title-short&quot;:&quot;&quot;},&quot;isTemporary&quot;:false}],&quot;citationTag&quot;:&quot;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&quot;},{&quot;citationID&quot;:&quot;MENDELEY_CITATION_1ef36e20-b8db-4f8e-bacd-fb92213e56f5&quot;,&quot;properties&quot;:{&quot;noteIndex&quot;:0},&quot;isEdited&quot;:false,&quot;manualOverride&quot;:{&quot;isManuallyOverridden&quot;:false,&quot;citeprocText&quot;:&quot;(Mullard, 2023)&quot;,&quot;manualOverrideText&quot;:&quot;&quot;},&quot;citationItems&quot;:[{&quot;id&quot;:&quot;2e87a03f-9e2b-3d31-afcb-a1440d7ede8e&quot;,&quot;itemData&quot;:{&quot;type&quot;:&quot;article-journal&quot;,&quot;id&quot;:&quot;2e87a03f-9e2b-3d31-afcb-a1440d7ede8e&quot;,&quot;title&quot;:&quot;Astellas buys complement inhibitor for $5.9 billion&quot;,&quot;author&quot;:[{&quot;family&quot;:&quot;Mullard&quot;,&quot;given&quot;:&quot;Asher&quot;,&quot;parse-names&quot;:false,&quot;dropping-particle&quot;:&quot;&quot;,&quot;non-dropping-particle&quot;:&quot;&quot;}],&quot;container-title&quot;:&quot;Nature Reviews Drug Discovery&quot;,&quot;issued&quot;:{&quot;date-parts&quot;:[[2023]]},&quot;page&quot;:&quot;435-436&quot;,&quot;volume&quot;:&quot;22&quot;,&quot;container-title-short&quot;:&quot;Nat Rev Drug Discov&quot;},&quot;isTemporary&quot;:false}],&quot;citationTag&quot;:&quot;MENDELEY_CITATION_v3_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&quot;},{&quot;citationID&quot;:&quot;MENDELEY_CITATION_6d6ab603-635f-44e1-b00f-436300263490&quot;,&quot;properties&quot;:{&quot;noteIndex&quot;:0},&quot;isEdited&quot;:false,&quot;manualOverride&quot;:{&quot;isManuallyOverridden&quot;:false,&quot;citeprocText&quot;:&quot;(Wortelboer et al., 2019)&quot;,&quot;manualOverrideText&quot;:&quot;&quot;},&quot;citationItems&quot;:[{&quot;id&quot;:&quot;11f0c093-d4a8-3604-92db-6051f795d4fe&quot;,&quot;itemData&quot;:{&quot;type&quot;:&quot;article-journal&quot;,&quot;id&quot;:&quot;11f0c093-d4a8-3604-92db-6051f795d4fe&quot;,&quot;title&quot;:&quot;Fecal microbiota transplantation beyond Clostridioides difficile infections&quot;,&quot;author&quot;:[{&quot;family&quot;:&quot;Wortelboer&quot;,&quot;given&quot;:&quot;Koen&quot;,&quot;parse-names&quot;:false,&quot;dropping-particle&quot;:&quot;&quot;,&quot;non-dropping-particle&quot;:&quot;&quot;},{&quot;family&quot;:&quot;Nieuwdorp&quot;,&quot;given&quot;:&quot;Max&quot;,&quot;parse-names&quot;:false,&quot;dropping-particle&quot;:&quot;&quot;,&quot;non-dropping-particle&quot;:&quot;&quot;},{&quot;family&quot;:&quot;Herrema&quot;,&quot;given&quot;:&quot;Hilde&quot;,&quot;parse-names&quot;:false,&quot;dropping-particle&quot;:&quot;&quot;,&quot;non-dropping-particle&quot;:&quot;&quot;}],&quot;container-title&quot;:&quot;EBioMedicine&quot;,&quot;DOI&quot;:&quot;10.1016/j.ebiom.2019.05.066&quot;,&quot;ISSN&quot;:&quot;23523964&quot;,&quot;PMID&quot;:&quot;31201141&quot;,&quot;issued&quot;:{&quot;date-parts&quot;:[[2019,6,1]]},&quot;page&quot;:&quot;716-729&quot;,&quot;abstract&quot;:&quot;The importance of the commensal microbiota to human health and well-being has become increasingly evident over the past decades. From a therapeutic perspective, the popularity of fecal microbiota transplantation (FMT) to restore a disrupted microbiota and amend imbalances has increased. To date, most clinical experience with FMT originates from the treatment of recurrent or refractory Clostridioides difficile infections (rCDI), with resolution rates up to 90%. In addition to CDI, a role for the intestinal microbiome has been implicated in several disorders. FMT has been tested in several randomized controlled trials for the treatment of inflammatory bowel disease, irritable bowel disease and constipation with mixed results. FMT has also been explored for extra-gastrointestinal disorders such as metabolic syndrome, hepatic encephalopathy and graft-versus-host disease. With the exception of recurrent CDI, FMT is currently used in experimental settings only and should not yet be offered as standard care. In addition, it is critical to further standardize and optimize procedures for FMT preparation. This includes determination of active components of FMT to develop (personalized) approaches to treat disease.&quot;,&quot;publisher&quot;:&quot;Elsevier B.V.&quot;,&quot;volume&quot;:&quot;44&quot;,&quot;container-title-short&quot;:&quot;EBioMedicine&quot;},&quot;isTemporary&quot;:false}],&quot;citationTag&quot;:&quot;MENDELEY_CITATION_v3_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&quot;},{&quot;citationID&quot;:&quot;MENDELEY_CITATION_f509b51f-f1eb-41ef-a056-df127467918d&quot;,&quot;properties&quot;:{&quot;noteIndex&quot;:0},&quot;isEdited&quot;:false,&quot;manualOverride&quot;:{&quot;isManuallyOverridden&quot;:false,&quot;citeprocText&quot;:&quot;(Benítez-Páez et al., 2022)&quot;,&quot;manualOverrideText&quot;:&quot;&quot;},&quot;citationItems&quot;:[{&quot;id&quot;:&quot;56b3f9e3-c3cc-385e-9bd1-4cc87fae27ef&quot;,&quot;itemData&quot;:{&quot;type&quot;:&quot;article-journal&quot;,&quot;id&quot;:&quot;56b3f9e3-c3cc-385e-9bd1-4cc87fae27ef&quot;,&quot;title&quot;:&quot;Species- and strain-level assessment using rrn long-amplicons suggests donor’s influence on gut microbial transference via fecal transplants in metabolic syndrome subjects&quot;,&quot;author&quot;:[{&quot;family&quot;:&quot;Benítez-Páez&quot;,&quot;given&quot;:&quot;Alfonso&quot;,&quot;parse-names&quot;:false,&quot;dropping-particle&quot;:&quot;&quot;,&quot;non-dropping-particle&quot;:&quot;&quot;},{&quot;family&quot;:&quot;Hartstra&quot;,&quot;given&quot;:&quot;Annick&quot;,&quot;parse-names&quot;:false,&quot;dropping-particle&quot;:&quot;V.&quot;,&quot;non-dropping-particle&quot;:&quot;&quot;},{&quot;family&quot;:&quot;Nieuwdorp&quot;,&quot;given&quot;:&quot;Max&quot;,&quot;parse-names&quot;:false,&quot;dropping-particle&quot;:&quot;&quot;,&quot;non-dropping-particle&quot;:&quot;&quot;},{&quot;family&quot;:&quot;Sanz&quot;,&quot;given&quot;:&quot;Yolanda&quot;,&quot;parse-names&quot;:false,&quot;dropping-particle&quot;:&quot;&quot;,&quot;non-dropping-particle&quot;:&quot;&quot;}],&quot;container-title&quot;:&quot;Gut Microbes&quot;,&quot;DOI&quot;:&quot;10.1080/19490976.2022.2078621&quot;,&quot;ISSN&quot;:&quot;19490984&quot;,&quot;PMID&quot;:&quot;35604764&quot;,&quot;issued&quot;:{&quot;date-parts&quot;:[[2022]]},&quot;abstract&quot;:&quot;Fecal microbiota transplantation (FMT) is currently used for treating Clostridium difficile infection and explored for other clinical applications in experimental trials. However, the effectiveness of this therapy could vary, and partly depend on the donor’s bacterial species engraftment, whose evaluation is challenging because there are no cost-effective strategies for accurately tracking the microbe transference. In this regard, the precise identification of bacterial species inhabiting the human gut is essential to define their role in human health unambiguously. We used Nanopore-based device to sequence bacterial rrn operons (16S-ITS-23S) and to reveal species-level abundance changes in the human gut microbiota of a FMT trial. By assessing the donor and recipient microbiota before and after FMT, we further evaluated whether this molecular approach reveals strain-level genetic variation to demonstrate microbe transfer and engraftment. Strict control over sequencing data quality and major microbiota covariates was critical for accurately estimating the changes in gut microbial species abundance in the recipients after FMT. We detected strain-level variation via single-nucleotide variants (SNVs) at rrn regions in a species-specific manner. We showed that it was possible to explore successfully the donor-bacterial strain (e.g., Parabacteroides merdae) engraftment in recipients of the FMT by assessing the nucleotide frequencies at rrn-associated SNVs. Our findings indicate that the engraftment of donors’ microbiota is to some extent correlated with the improvement of metabolic health in recipients and that parameters such as the baseline gut microbiota configuration, sex, and age of donors should be considered to ensure the success of FMT in humans. The study was prospectively registered at the Dutch Trial registry–NTR4488 (https://www.trialregister.nl/trial/4488).&quot;,&quot;publisher&quot;:&quot;Taylor and Francis Ltd.&quot;,&quot;issue&quot;:&quot;1&quot;,&quot;volume&quot;:&quot;14&quot;,&quot;container-title-short&quot;:&quot;Gut Microbes&quot;},&quot;isTemporary&quot;:false}],&quot;citationTag&quot;:&quot;MENDELEY_CITATION_v3_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&quot;},{&quot;citationID&quot;:&quot;MENDELEY_CITATION_f710da51-6ecf-43dc-8d3d-f18e4f883ec0&quot;,&quot;properties&quot;:{&quot;noteIndex&quot;:0},&quot;isEdited&quot;:false,&quot;manualOverride&quot;:{&quot;isManuallyOverridden&quot;:false,&quot;citeprocText&quot;:&quot;(FDA, 2022b)&quot;,&quot;manualOverrideText&quot;:&quot;&quot;},&quot;citationItems&quot;:[{&quot;id&quot;:&quot;47832ff2-4540-330f-be47-6676c523b935&quot;,&quot;itemData&quot;:{&quot;type&quot;:&quot;article-journal&quot;,&quot;id&quot;:&quot;47832ff2-4540-330f-be47-6676c523b935&quot;,&quot;title&quot;:&quot;Enforcement Policy Regarding Investigational New Drug Requirements for Use of Fecal Microbiota for Transplantation To Treat Clostridioides difficile&quot;,&quot;author&quot;:[{&quot;family&quot;:&quot;FDA&quot;,&quot;given&quot;:&quot;&quot;,&quot;parse-names&quot;:false,&quot;dropping-particle&quot;:&quot;&quot;,&quot;non-dropping-particle&quot;:&quot;&quot;}],&quot;issued&quot;:{&quot;date-parts&quot;:[[2022]]},&quot;issue&quot;:&quot;228&quot;,&quot;volume&quot;:&quot;87&quot;,&quot;container-title-short&quot;:&quot;&quot;},&quot;isTemporary&quot;:false}],&quot;citationTag&quot;:&quot;MENDELEY_CITATION_v3_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&quot;},{&quot;citationID&quot;:&quot;MENDELEY_CITATION_5d5faa70-fb81-40fc-aa28-759984ed44e3&quot;,&quot;properties&quot;:{&quot;noteIndex&quot;:0},&quot;isEdited&quot;:false,&quot;manualOverride&quot;:{&quot;isManuallyOverridden&quot;:false,&quot;citeprocText&quot;:&quot;(Thomas et al., 2019)&quot;,&quot;manualOverrideText&quot;:&quot;&quot;},&quot;citationItems&quot;:[{&quot;id&quot;:&quot;de075711-94d2-3a5e-916f-0893beb982e0&quot;,&quot;itemData&quot;:{&quot;type&quot;:&quot;article-journal&quot;,&quot;id&quot;:&quot;de075711-94d2-3a5e-916f-0893beb982e0&quot;,&quot;title&quot;:&quot;Metagenomic analysis of colorectal cancer datasets identifies cross-cohort microbial diagnostic signatures and a link with choline degradation&quot;,&quot;author&quot;:[{&quot;family&quot;:&quot;Thomas&quot;,&quot;given&quot;:&quot;Andrew Maltez&quot;,&quot;parse-names&quot;:false,&quot;dropping-particle&quot;:&quot;&quot;,&quot;non-dropping-particle&quot;:&quot;&quot;},{&quot;family&quot;:&quot;Manghi&quot;,&quot;given&quot;:&quot;Paolo&quot;,&quot;parse-names&quot;:false,&quot;dropping-particle&quot;:&quot;&quot;,&quot;non-dropping-particle&quot;:&quot;&quot;},{&quot;family&quot;:&quot;Asnicar&quot;,&quot;given&quot;:&quot;Francesco&quot;,&quot;parse-names&quot;:false,&quot;dropping-particle&quot;:&quot;&quot;,&quot;non-dropping-particle&quot;:&quot;&quot;},{&quot;family&quot;:&quot;Pasolli&quot;,&quot;given&quot;:&quot;Edoardo&quot;,&quot;parse-names&quot;:false,&quot;dropping-particle&quot;:&quot;&quot;,&quot;non-dropping-particle&quot;:&quot;&quot;},{&quot;family&quot;:&quot;Armanini&quot;,&quot;given&quot;:&quot;Federica&quot;,&quot;parse-names&quot;:false,&quot;dropping-particle&quot;:&quot;&quot;,&quot;non-dropping-particle&quot;:&quot;&quot;},{&quot;family&quot;:&quot;Zolfo&quot;,&quot;given&quot;:&quot;Moreno&quot;,&quot;parse-names&quot;:false,&quot;dropping-particle&quot;:&quot;&quot;,&quot;non-dropping-particle&quot;:&quot;&quot;},{&quot;family&quot;:&quot;Beghini&quot;,&quot;given&quot;:&quot;Francesco&quot;,&quot;parse-names&quot;:false,&quot;dropping-particle&quot;:&quot;&quot;,&quot;non-dropping-particle&quot;:&quot;&quot;},{&quot;family&quot;:&quot;Manara&quot;,&quot;given&quot;:&quot;Serena&quot;,&quot;parse-names&quot;:false,&quot;dropping-particle&quot;:&quot;&quot;,&quot;non-dropping-particle&quot;:&quot;&quot;},{&quot;family&quot;:&quot;Karcher&quot;,&quot;given&quot;:&quot;Nicolai&quot;,&quot;parse-names&quot;:false,&quot;dropping-particle&quot;:&quot;&quot;,&quot;non-dropping-particle&quot;:&quot;&quot;},{&quot;family&quot;:&quot;Pozzi&quot;,&quot;given&quot;:&quot;Chiara&quot;,&quot;parse-names&quot;:false,&quot;dropping-particle&quot;:&quot;&quot;,&quot;non-dropping-particle&quot;:&quot;&quot;},{&quot;family&quot;:&quot;Gandini&quot;,&quot;given&quot;:&quot;Sara&quot;,&quot;parse-names&quot;:false,&quot;dropping-particle&quot;:&quot;&quot;,&quot;non-dropping-particle&quot;:&quot;&quot;},{&quot;family&quot;:&quot;Serrano&quot;,&quot;given&quot;:&quot;Davide&quot;,&quot;parse-names&quot;:false,&quot;dropping-particle&quot;:&quot;&quot;,&quot;non-dropping-particle&quot;:&quot;&quot;},{&quot;family&quot;:&quot;Tarallo&quot;,&quot;given&quot;:&quot;Sonia&quot;,&quot;parse-names&quot;:false,&quot;dropping-particle&quot;:&quot;&quot;,&quot;non-dropping-particle&quot;:&quot;&quot;},{&quot;family&quot;:&quot;Francavilla&quot;,&quot;given&quot;:&quot;Antonio&quot;,&quot;parse-names&quot;:false,&quot;dropping-particle&quot;:&quot;&quot;,&quot;non-dropping-particle&quot;:&quot;&quot;},{&quot;family&quot;:&quot;Gallo&quot;,&quot;given&quot;:&quot;Gaetano&quot;,&quot;parse-names&quot;:false,&quot;dropping-particle&quot;:&quot;&quot;,&quot;non-dropping-particle&quot;:&quot;&quot;},{&quot;family&quot;:&quot;Trompetto&quot;,&quot;given&quot;:&quot;Mario&quot;,&quot;parse-names&quot;:false,&quot;dropping-particle&quot;:&quot;&quot;,&quot;non-dropping-particle&quot;:&quot;&quot;},{&quot;family&quot;:&quot;Ferrero&quot;,&quot;given&quot;:&quot;Giulio&quot;,&quot;parse-names&quot;:false,&quot;dropping-particle&quot;:&quot;&quot;,&quot;non-dropping-particle&quot;:&quot;&quot;},{&quot;family&quot;:&quot;Mizutani&quot;,&quot;given&quot;:&quot;Sayaka&quot;,&quot;parse-names&quot;:false,&quot;dropping-particle&quot;:&quot;&quot;,&quot;non-dropping-particle&quot;:&quot;&quot;},{&quot;family&quot;:&quot;Shiroma&quot;,&quot;given&quot;:&quot;Hirotsugu&quot;,&quot;parse-names&quot;:false,&quot;dropping-particle&quot;:&quot;&quot;,&quot;non-dropping-particle&quot;:&quot;&quot;},{&quot;family&quot;:&quot;Shiba&quot;,&quot;given&quot;:&quot;Satoshi&quot;,&quot;parse-names&quot;:false,&quot;dropping-particle&quot;:&quot;&quot;,&quot;non-dropping-particle&quot;:&quot;&quot;},{&quot;family&quot;:&quot;Shibata&quot;,&quot;given&quot;:&quot;Tatsuhiro&quot;,&quot;parse-names&quot;:false,&quot;dropping-particle&quot;:&quot;&quot;,&quot;non-dropping-particle&quot;:&quot;&quot;},{&quot;family&quot;:&quot;Yachida&quot;,&quot;given&quot;:&quot;Shinichi&quot;,&quot;parse-names&quot;:false,&quot;dropping-particle&quot;:&quot;&quot;,&quot;non-dropping-particle&quot;:&quot;&quot;},{&quot;family&quot;:&quot;Yamada&quot;,&quot;given&quot;:&quot;Takuji&quot;,&quot;parse-names&quot;:false,&quot;dropping-particle&quot;:&quot;&quot;,&quot;non-dropping-particle&quot;:&quot;&quot;},{&quot;family&quot;:&quot;Wirbel&quot;,&quot;given&quot;:&quot;Jakob&quot;,&quot;parse-names&quot;:false,&quot;dropping-particle&quot;:&quot;&quot;,&quot;non-dropping-particle&quot;:&quot;&quot;},{&quot;family&quot;:&quot;Schrotz-King&quot;,&quot;given&quot;:&quot;Petra&quot;,&quot;parse-names&quot;:false,&quot;dropping-particle&quot;:&quot;&quot;,&quot;non-dropping-particle&quot;:&quot;&quot;},{&quot;family&quot;:&quot;Ulrich&quot;,&quot;given&quot;:&quot;Cornelia M.&quot;,&quot;parse-names&quot;:false,&quot;dropping-particle&quot;:&quot;&quot;,&quot;non-dropping-particle&quot;:&quot;&quot;},{&quot;family&quot;:&quot;Brenner&quot;,&quot;given&quot;:&quot;Hermann&quot;,&quot;parse-names&quot;:false,&quot;dropping-particle&quot;:&quot;&quot;,&quot;non-dropping-particle&quot;:&quot;&quot;},{&quot;family&quot;:&quot;Arumugam&quot;,&quot;given&quot;:&quot;Manimozhiyan&quot;,&quot;parse-names&quot;:false,&quot;dropping-particle&quot;:&quot;&quot;,&quot;non-dropping-particle&quot;:&quot;&quot;},{&quot;family&quot;:&quot;Bork&quot;,&quot;given&quot;:&quot;Peer&quot;,&quot;parse-names&quot;:false,&quot;dropping-particle&quot;:&quot;&quot;,&quot;non-dropping-particle&quot;:&quot;&quot;},{&quot;family&quot;:&quot;Zeller&quot;,&quot;given&quot;:&quot;Georg&quot;,&quot;parse-names&quot;:false,&quot;dropping-particle&quot;:&quot;&quot;,&quot;non-dropping-particle&quot;:&quot;&quot;},{&quot;family&quot;:&quot;Cordero&quot;,&quot;given&quot;:&quot;Francesca&quot;,&quot;parse-names&quot;:false,&quot;dropping-particle&quot;:&quot;&quot;,&quot;non-dropping-particle&quot;:&quot;&quot;},{&quot;family&quot;:&quot;Dias-Neto&quot;,&quot;given&quot;:&quot;Emmanuel&quot;,&quot;parse-names&quot;:false,&quot;dropping-particle&quot;:&quot;&quot;,&quot;non-dropping-particle&quot;:&quot;&quot;},{&quot;family&quot;:&quot;Setubal&quot;,&quot;given&quot;:&quot;João Carlos&quot;,&quot;parse-names&quot;:false,&quot;dropping-particle&quot;:&quot;&quot;,&quot;non-dropping-particle&quot;:&quot;&quot;},{&quot;family&quot;:&quot;Tett&quot;,&quot;given&quot;:&quot;Adrian&quot;,&quot;parse-names&quot;:false,&quot;dropping-particle&quot;:&quot;&quot;,&quot;non-dropping-particle&quot;:&quot;&quot;},{&quot;family&quot;:&quot;Pardini&quot;,&quot;given&quot;:&quot;Barbara&quot;,&quot;parse-names&quot;:false,&quot;dropping-particle&quot;:&quot;&quot;,&quot;non-dropping-particle&quot;:&quot;&quot;},{&quot;family&quot;:&quot;Rescigno&quot;,&quot;given&quot;:&quot;Maria&quot;,&quot;parse-names&quot;:false,&quot;dropping-particle&quot;:&quot;&quot;,&quot;non-dropping-particle&quot;:&quot;&quot;},{&quot;family&quot;:&quot;Waldron&quot;,&quot;given&quot;:&quot;Levi&quot;,&quot;parse-names&quot;:false,&quot;dropping-particle&quot;:&quot;&quot;,&quot;non-dropping-particle&quot;:&quot;&quot;},{&quot;family&quot;:&quot;Naccarati&quot;,&quot;given&quot;:&quot;Alessio&quot;,&quot;parse-names&quot;:false,&quot;dropping-particle&quot;:&quot;&quot;,&quot;non-dropping-particle&quot;:&quot;&quot;},{&quot;family&quot;:&quot;Segata&quot;,&quot;given&quot;:&quot;Nicola&quot;,&quot;parse-names&quot;:false,&quot;dropping-particle&quot;:&quot;&quot;,&quot;non-dropping-particle&quot;:&quot;&quot;}],&quot;container-title&quot;:&quot;Nature Medicine&quot;,&quot;DOI&quot;:&quot;10.1038/s41591-019-0405-7&quot;,&quot;ISSN&quot;:&quot;1546170X&quot;,&quot;PMID&quot;:&quot;30936548&quot;,&quot;issued&quot;:{&quot;date-parts&quot;:[[2019,4,1]]},&quot;page&quot;:&quot;667-678&quot;,&quot;abstract&quot;:&quot;Several studies have investigated links between the gut microbiome and colorectal cancer (CRC), but questions remain about the replicability of biomarkers across cohorts and populations. We performed a meta-analysis of five publicly available datasets and two new cohorts and validated the findings on two additional cohorts, considering in total 969 fecal metagenomes. Unlike microbiome shifts associated with gastrointestinal syndromes, the gut microbiome in CRC showed reproducibly higher richness than controls (P &lt; 0.01), partially due to expansions of species typically derived from the oral cavity. Meta-analysis of the microbiome functional potential identified gluconeogenesis and the putrefaction and fermentation pathways as being associated with CRC, whereas the stachyose and starch degradation pathways were associated with controls. Predictive microbiome signatures for CRC trained on multiple datasets showed consistently high accuracy in datasets not considered for model training and independent validation cohorts (average area under the curve, 0.84). Pooled analysis of raw metagenomes showed that the choline trimethylamine-lyase gene was overabundant in CRC (P = 0.001), identifying a relationship between microbiome choline metabolism and CRC. The combined analysis of heterogeneous CRC cohorts thus identified reproducible microbiome biomarkers and accurate disease-predictive models that can form the basis for clinical prognostic tests and hypothesis-driven mechanistic studies.&quot;,&quot;publisher&quot;:&quot;Nature Publishing Group&quot;,&quot;issue&quot;:&quot;4&quot;,&quot;volume&quot;:&quot;25&quot;,&quot;container-title-short&quot;:&quot;Nat Med&quot;},&quot;isTemporary&quot;:false}],&quot;citationTag&quot;:&quot;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&quot;},{&quot;citationID&quot;:&quot;MENDELEY_CITATION_035a475a-0446-465f-a15c-98643eb5a1f5&quot;,&quot;properties&quot;:{&quot;noteIndex&quot;:0},&quot;isEdited&quot;:false,&quot;manualOverride&quot;:{&quot;isManuallyOverridden&quot;:false,&quot;citeprocText&quot;:&quot;(Bäckhed et al., 2012; Olesen &amp;#38; Alm, 2016)&quot;,&quot;manualOverrideText&quot;:&quot;&quot;},&quot;citationItems&quot;:[{&quot;id&quot;:&quot;e9456652-05c1-3d77-9e26-6f62b9169e40&quot;,&quot;itemData&quot;:{&quot;type&quot;:&quot;article-journal&quot;,&quot;id&quot;:&quot;e9456652-05c1-3d77-9e26-6f62b9169e40&quot;,&quot;title&quot;:&quot;Defining a healthy human gut microbiome: Current concepts, future directions, and clinical applications&quot;,&quot;author&quot;:[{&quot;family&quot;:&quot;Bäckhed&quot;,&quot;given&quot;:&quot;Fredrik&quot;,&quot;parse-names&quot;:false,&quot;dropping-particle&quot;:&quot;&quot;,&quot;non-dropping-particle&quot;:&quot;&quot;},{&quot;family&quot;:&quot;Fraser&quot;,&quot;given&quot;:&quot;Claire M.&quot;,&quot;parse-names&quot;:false,&quot;dropping-particle&quot;:&quot;&quot;,&quot;non-dropping-particle&quot;:&quot;&quot;},{&quot;family&quot;:&quot;Ringel&quot;,&quot;given&quot;:&quot;Yehuda&quot;,&quot;parse-names&quot;:false,&quot;dropping-particle&quot;:&quot;&quot;,&quot;non-dropping-particle&quot;:&quot;&quot;},{&quot;family&quot;:&quot;Sanders&quot;,&quot;given&quot;:&quot;Mary Ellen&quot;,&quot;parse-names&quot;:false,&quot;dropping-particle&quot;:&quot;&quot;,&quot;non-dropping-particle&quot;:&quot;&quot;},{&quot;family&quot;:&quot;Sartor&quot;,&quot;given&quot;:&quot;R. Balfour&quot;,&quot;parse-names&quot;:false,&quot;dropping-particle&quot;:&quot;&quot;,&quot;non-dropping-particle&quot;:&quot;&quot;},{&quot;family&quot;:&quot;Sherman&quot;,&quot;given&quot;:&quot;Philip M.&quot;,&quot;parse-names&quot;:false,&quot;dropping-particle&quot;:&quot;&quot;,&quot;non-dropping-particle&quot;:&quot;&quot;},{&quot;family&quot;:&quot;Versalovic&quot;,&quot;given&quot;:&quot;James&quot;,&quot;parse-names&quot;:false,&quot;dropping-particle&quot;:&quot;&quot;,&quot;non-dropping-particle&quot;:&quot;&quot;},{&quot;family&quot;:&quot;Young&quot;,&quot;given&quot;:&quot;Vincent&quot;,&quot;parse-names&quot;:false,&quot;dropping-particle&quot;:&quot;&quot;,&quot;non-dropping-particle&quot;:&quot;&quot;},{&quot;family&quot;:&quot;Finlay&quot;,&quot;given&quot;:&quot;B. Brett&quot;,&quot;parse-names&quot;:false,&quot;dropping-particle&quot;:&quot;&quot;,&quot;non-dropping-particle&quot;:&quot;&quot;}],&quot;container-title&quot;:&quot;Cell Host and Microbe&quot;,&quot;DOI&quot;:&quot;10.1016/j.chom.2012.10.012&quot;,&quot;ISSN&quot;:&quot;19313128&quot;,&quot;PMID&quot;:&quot;23159051&quot;,&quot;issued&quot;:{&quot;date-parts&quot;:[[2012,11,15]]},&quot;page&quot;:&quot;611-622&quot;,&quot;abstract&quot;:&quot;Indigenous microbiota are an essential component in the modern concept of human health, but the composition and functional characteristics of a healthy microbiome remain to be precisely defined. Patterns of microbial colonization associated with disease states have been documented, but the health-associated microbial patterns and their functional characteristics are less clear. A healthy microbiome, considered in the context of body habitat or body site, could be described in terms of ecologic stability (i.e., ability to resist community structure change under stress or to rapidly return to baseline following a stress-related change), by an idealized (presumably health-associated) composition or by a desirable functional profile (including metabolic and trophic provisions to the host). Elucidation of the properties of healthy microbiota would provide a target for dietary interventions and/or microbial modifications aimed at sustaining health in generally healthy populations and improving the health of individuals exhibiting disrupted microbiota and associated diseases. © 2012 Elsevier Inc.&quot;,&quot;issue&quot;:&quot;5&quot;,&quot;volume&quot;:&quot;12&quot;,&quot;container-title-short&quot;:&quot;Cell Host Microbe&quot;},&quot;isTemporary&quot;:false},{&quot;id&quot;:&quot;8fc1c2d4-2c71-39ea-8ce4-cfcee6ae20fd&quot;,&quot;itemData&quot;:{&quot;type&quot;:&quot;article-journal&quot;,&quot;id&quot;:&quot;8fc1c2d4-2c71-39ea-8ce4-cfcee6ae20fd&quot;,&quot;title&quot;:&quot;Dysbiosis is not an answer&quot;,&quot;author&quot;:[{&quot;family&quot;:&quot;Olesen&quot;,&quot;given&quot;:&quot;Scott W.&quot;,&quot;parse-names&quot;:false,&quot;dropping-particle&quot;:&quot;&quot;,&quot;non-dropping-particle&quot;:&quot;&quot;},{&quot;family&quot;:&quot;Alm&quot;,&quot;given&quot;:&quot;Eric J.&quot;,&quot;parse-names&quot;:false,&quot;dropping-particle&quot;:&quot;&quot;,&quot;non-dropping-particle&quot;:&quot;&quot;}],&quot;container-title&quot;:&quot;Nature Microbiology&quot;,&quot;DOI&quot;:&quot;10.1038/nmicrobiol.2016.228&quot;,&quot;ISSN&quot;:&quot;20585276&quot;,&quot;PMID&quot;:&quot;27886190&quot;,&quot;issued&quot;:{&quot;date-parts&quot;:[[2016,11,25]]},&quot;publisher&quot;:&quot;Nature Publishing Group&quot;,&quot;issue&quot;:&quot;16228 &quot;,&quot;volume&quot;:&quot;1&quot;},&quot;isTemporary&quot;:false}],&quot;citationTag&quot;:&quot;MENDELEY_CITATION_v3_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&quot;},{&quot;citationID&quot;:&quot;MENDELEY_CITATION_13a58212-6b1f-4ceb-b6c0-9e8996016196&quot;,&quot;properties&quot;:{&quot;noteIndex&quot;:0},&quot;isEdited&quot;:false,&quot;manualOverride&quot;:{&quot;isManuallyOverridden&quot;:false,&quot;citeprocText&quot;:&quot;(Moya &amp;#38; Ferrer, 2016)&quot;,&quot;manualOverrideText&quot;:&quot;&quot;},&quot;citationItems&quot;:[{&quot;id&quot;:&quot;f262b8b5-aa04-343d-8fd5-b33850ba637d&quot;,&quot;itemData&quot;:{&quot;type&quot;:&quot;article-journal&quot;,&quot;id&quot;:&quot;f262b8b5-aa04-343d-8fd5-b33850ba637d&quot;,&quot;title&quot;:&quot;Functional Redundancy-Induced Stability of Gut Microbiota Subjected to Disturbance&quot;,&quot;author&quot;:[{&quot;family&quot;:&quot;Moya&quot;,&quot;given&quot;:&quot;Andrés&quot;,&quot;parse-names&quot;:false,&quot;dropping-particle&quot;:&quot;&quot;,&quot;non-dropping-particle&quot;:&quot;&quot;},{&quot;family&quot;:&quot;Ferrer&quot;,&quot;given&quot;:&quot;Manuel&quot;,&quot;parse-names&quot;:false,&quot;dropping-particle&quot;:&quot;&quot;,&quot;non-dropping-particle&quot;:&quot;&quot;}],&quot;container-title&quot;:&quot;Trends in Microbiology&quot;,&quot;DOI&quot;:&quot;10.1016/j.tim.2016.02.002&quot;,&quot;ISSN&quot;:&quot;18784380&quot;,&quot;PMID&quot;:&quot;26996765&quot;,&quot;issued&quot;:{&quot;date-parts&quot;:[[2016,5,1]]},&quot;page&quot;:&quot;402-413&quot;,&quot;abstract&quot;:&quot;The microbiota should be considered as just another component of the human epigenetic landscape. Thus, health is also a reflection of the diversity and composition of gut microbiota and its metabolic status. In defining host health, it remains unclear whether diversity is paramount, or whether greater weight is held by gut microbiota composition or mono- or multiple-functional capacity of the different taxa and the mechanisms involved. A network-biology approach may shed light on the key gut players acting to protect against, or promote, disorders or diseases. This could be achieved by integrating data on total and active species, proteins and molecules, and their association with host response. In this review, we discuss the utilization of top-down and bottom-up approaches, following a functional hierarchy perspective.&quot;,&quot;publisher&quot;:&quot;Elsevier Ltd&quot;,&quot;issue&quot;:&quot;5&quot;,&quot;volume&quot;:&quot;24&quot;,&quot;container-title-short&quot;:&quot;Trends Microbiol&quot;},&quot;isTemporary&quot;:false}],&quot;citationTag&quot;:&quot;MENDELEY_CITATION_v3_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&quot;},{&quot;citationID&quot;:&quot;MENDELEY_CITATION_e09d1884-0e32-4bdc-8fbf-f9133801ae2c&quot;,&quot;properties&quot;:{&quot;noteIndex&quot;:0},&quot;isEdited&quot;:false,&quot;manualOverride&quot;:{&quot;isManuallyOverridden&quot;:false,&quot;citeprocText&quot;:&quot;(Lee et al., 2022)&quot;,&quot;manualOverrideText&quot;:&quot;&quot;},&quot;citationItems&quot;:[{&quot;id&quot;:&quot;dc9f3d2a-5bf0-3322-ad33-6cb868772daf&quot;,&quot;itemData&quot;:{&quot;type&quot;:&quot;article-journal&quot;,&quot;id&quot;:&quot;dc9f3d2a-5bf0-3322-ad33-6cb868772daf&quot;,&quot;title&quot;:&quot;The microbiome and gut homeostasis&quot;,&quot;author&quot;:[{&quot;family&quot;:&quot;Lee&quot;,&quot;given&quot;:&quot;Jee Yon&quot;,&quot;parse-names&quot;:false,&quot;dropping-particle&quot;:&quot;&quot;,&quot;non-dropping-particle&quot;:&quot;&quot;},{&quot;family&quot;:&quot;Tsolis&quot;,&quot;given&quot;:&quot;Renée M.&quot;,&quot;parse-names&quot;:false,&quot;dropping-particle&quot;:&quot;&quot;,&quot;non-dropping-particle&quot;:&quot;&quot;},{&quot;family&quot;:&quot;Bäumler&quot;,&quot;given&quot;:&quot;Andreas J.&quot;,&quot;parse-names&quot;:false,&quot;dropping-particle&quot;:&quot;&quot;,&quot;non-dropping-particle&quot;:&quot;&quot;}],&quot;container-title&quot;:&quot;Science&quot;,&quot;DOI&quot;:&quot;10.1126/science.abp9960&quot;,&quot;ISSN&quot;:&quot;10959203&quot;,&quot;PMID&quot;:&quot;35771903&quot;,&quot;issued&quot;:{&quot;date-parts&quot;:[[2022,7,1]]},&quot;abstract&quot;:&quot;Changes in the composition of the gut microbiota are associated with many human diseases. So far, however, we have failed to define homeostasis or dysbiosis by the presence or absence of specific microbial species. The composition and function of the adult gut microbiota is governed by diet and host factors that regulate and direct microbial growth. The host delivers oxygen and nitrate to the lumen of the small intestine, which selects for bacteria that use respiration for energy production. In the colon, by contrast, the host limits the availability of oxygen and nitrate, which results in a bacterial community that specializes in fermentation for growth. Although diet influences microbiota composition, a poor diet weakens host control mechanisms that regulate the microbiota. Hence, quantifying host parameters that control microbial growth could help define homeostasis or dysbiosis and could offer alternative strategies to remediate dysbiosis.&quot;,&quot;publisher&quot;:&quot;American Association for the Advancement of Science&quot;,&quot;issue&quot;:&quot;6601&quot;,&quot;volume&quot;:&quot;377&quot;,&quot;container-title-short&quot;:&quot;Science (1979)&quot;},&quot;isTemporary&quot;:false}],&quot;citationTag&quot;:&quot;MENDELEY_CITATION_v3_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&quot;},{&quot;citationID&quot;:&quot;MENDELEY_CITATION_4014fbf5-5ecd-420b-9c67-b5a6687ad97d&quot;,&quot;properties&quot;:{&quot;noteIndex&quot;:0},&quot;isEdited&quot;:false,&quot;manualOverride&quot;:{&quot;isManuallyOverridden&quot;:false,&quot;citeprocText&quot;:&quot;(Thomas &amp;#38; Segata, 2019)&quot;,&quot;manualOverrideText&quot;:&quot;&quot;},&quot;citationItems&quot;:[{&quot;id&quot;:&quot;ac7e7273-c69e-3868-a6ed-df73b3a9b592&quot;,&quot;itemData&quot;:{&quot;type&quot;:&quot;article-journal&quot;,&quot;id&quot;:&quot;ac7e7273-c69e-3868-a6ed-df73b3a9b592&quot;,&quot;title&quot;:&quot;Multiple levels of the unknown in microbiome research&quot;,&quot;author&quot;:[{&quot;family&quot;:&quot;Thomas&quot;,&quot;given&quot;:&quot;Andrew Maltez&quot;,&quot;parse-names&quot;:false,&quot;dropping-particle&quot;:&quot;&quot;,&quot;non-dropping-particle&quot;:&quot;&quot;},{&quot;family&quot;:&quot;Segata&quot;,&quot;given&quot;:&quot;Nicola&quot;,&quot;parse-names&quot;:false,&quot;dropping-particle&quot;:&quot;&quot;,&quot;non-dropping-particle&quot;:&quot;&quot;}],&quot;container-title&quot;:&quot;BMC Biology&quot;,&quot;DOI&quot;:&quot;10.1186/s12915-019-0667-z&quot;,&quot;ISSN&quot;:&quot;17417007&quot;,&quot;PMID&quot;:&quot;31189463&quot;,&quot;issued&quot;:{&quot;date-parts&quot;:[[2019,6,12]]},&quot;abstract&quot;:&quot;Metagenomics allows exploration of aspects of a microbial community that were inaccessible by cultivation-based approaches targeting single microbes. Many new microbial taxa and genes have been discovered using metagenomics, but different kinds of \&quot;unknowns\&quot; still remain in a microbiome experiment. We discuss here whether and how it is possible to deal with them.&quot;,&quot;publisher&quot;:&quot;BioMed Central Ltd.&quot;,&quot;issue&quot;:&quot;1&quot;,&quot;volume&quot;:&quot;17&quot;,&quot;container-title-short&quot;:&quot;BMC Biol&quot;},&quot;isTemporary&quot;:false}],&quot;citationTag&quot;:&quot;MENDELEY_CITATION_v3_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&quot;},{&quot;citationID&quot;:&quot;MENDELEY_CITATION_fdbd32fc-1444-4deb-bd33-9657d7057dd2&quot;,&quot;properties&quot;:{&quot;noteIndex&quot;:0},&quot;isEdited&quot;:false,&quot;manualOverride&quot;:{&quot;isManuallyOverridden&quot;:false,&quot;citeprocText&quot;:&quot;(Asnicar et al., 2021; Gacesa et al., 2022; Wang et al., 2021)&quot;,&quot;manualOverrideText&quot;:&quot;&quot;},&quot;citationItems&quot;:[{&quot;id&quot;:&quot;3ebb98b9-9309-396d-9cfd-2adaef9a6f52&quot;,&quot;itemData&quot;:{&quot;type&quot;:&quot;article-journal&quot;,&quot;id&quot;:&quot;3ebb98b9-9309-396d-9cfd-2adaef9a6f52&quot;,&quot;title&quot;:&quot;Microbiome connections with host metabolism and habitual diet from 1,098 deeply phenotyped individuals&quot;,&quot;author&quot;:[{&quot;family&quot;:&quot;Asnicar&quot;,&quot;given&quot;:&quot;Francesco&quot;,&quot;parse-names&quot;:false,&quot;dropping-particle&quot;:&quot;&quot;,&quot;non-dropping-particle&quot;:&quot;&quot;},{&quot;family&quot;:&quot;Berry&quot;,&quot;given&quot;:&quot;Sarah E.&quot;,&quot;parse-names&quot;:false,&quot;dropping-particle&quot;:&quot;&quot;,&quot;non-dropping-particle&quot;:&quot;&quot;},{&quot;family&quot;:&quot;Valdes&quot;,&quot;given&quot;:&quot;Ana M.&quot;,&quot;parse-names&quot;:false,&quot;dropping-particle&quot;:&quot;&quot;,&quot;non-dropping-particle&quot;:&quot;&quot;},{&quot;family&quot;:&quot;Nguyen&quot;,&quot;given&quot;:&quot;Long H.&quot;,&quot;parse-names&quot;:false,&quot;dropping-particle&quot;:&quot;&quot;,&quot;non-dropping-particle&quot;:&quot;&quot;},{&quot;family&quot;:&quot;Piccinno&quot;,&quot;given&quot;:&quot;Gianmarco&quot;,&quot;parse-names&quot;:false,&quot;dropping-particle&quot;:&quot;&quot;,&quot;non-dropping-particle&quot;:&quot;&quot;},{&quot;family&quot;:&quot;Drew&quot;,&quot;given&quot;:&quot;David A.&quot;,&quot;parse-names&quot;:false,&quot;dropping-particle&quot;:&quot;&quot;,&quot;non-dropping-particle&quot;:&quot;&quot;},{&quot;family&quot;:&quot;Leeming&quot;,&quot;given&quot;:&quot;Emily&quot;,&quot;parse-names&quot;:false,&quot;dropping-particle&quot;:&quot;&quot;,&quot;non-dropping-particle&quot;:&quot;&quot;},{&quot;family&quot;:&quot;Gibson&quot;,&quot;given&quot;:&quot;Rachel&quot;,&quot;parse-names&quot;:false,&quot;dropping-particle&quot;:&quot;&quot;,&quot;non-dropping-particle&quot;:&quot;&quot;},{&quot;family&quot;:&quot;Roy&quot;,&quot;given&quot;:&quot;Caroline&quot;,&quot;parse-names&quot;:false,&quot;dropping-particle&quot;:&quot;&quot;,&quot;non-dropping-particle&quot;:&quot;Le&quot;},{&quot;family&quot;:&quot;Khatib&quot;,&quot;given&quot;:&quot;Haya&quot;,&quot;parse-names&quot;:false,&quot;dropping-particle&quot;:&quot;Al&quot;,&quot;non-dropping-particle&quot;:&quot;&quot;},{&quot;family&quot;:&quot;Francis&quot;,&quot;given&quot;:&quot;Lucy&quot;,&quot;parse-names&quot;:false,&quot;dropping-particle&quot;:&quot;&quot;,&quot;non-dropping-particle&quot;:&quot;&quot;},{&quot;family&quot;:&quot;Mazidi&quot;,&quot;given&quot;:&quot;Mohsen&quot;,&quot;parse-names&quot;:false,&quot;dropping-particle&quot;:&quot;&quot;,&quot;non-dropping-particle&quot;:&quot;&quot;},{&quot;family&quot;:&quot;Mompeo&quot;,&quot;given&quot;:&quot;Olatz&quot;,&quot;parse-names&quot;:false,&quot;dropping-particle&quot;:&quot;&quot;,&quot;non-dropping-particle&quot;:&quot;&quot;},{&quot;family&quot;:&quot;Valles-Colomer&quot;,&quot;given&quot;:&quot;Mireia&quot;,&quot;parse-names&quot;:false,&quot;dropping-particle&quot;:&quot;&quot;,&quot;non-dropping-particle&quot;:&quot;&quot;},{&quot;family&quot;:&quot;Tett&quot;,&quot;given&quot;:&quot;Adrian&quot;,&quot;parse-names&quot;:false,&quot;dropping-particle&quot;:&quot;&quot;,&quot;non-dropping-particle&quot;:&quot;&quot;},{&quot;family&quot;:&quot;Beghini&quot;,&quot;given&quot;:&quot;Francesco&quot;,&quot;parse-names&quot;:false,&quot;dropping-particle&quot;:&quot;&quot;,&quot;non-dropping-particle&quot;:&quot;&quot;},{&quot;family&quot;:&quot;Dubois&quot;,&quot;given&quot;:&quot;Léonard&quot;,&quot;parse-names&quot;:false,&quot;dropping-particle&quot;:&quot;&quot;,&quot;non-dropping-particle&quot;:&quot;&quot;},{&quot;family&quot;:&quot;Bazzani&quot;,&quot;given&quot;:&quot;Davide&quot;,&quot;parse-names&quot;:false,&quot;dropping-particle&quot;:&quot;&quot;,&quot;non-dropping-particle&quot;:&quot;&quot;},{&quot;family&quot;:&quot;Thomas&quot;,&quot;given&quot;:&quot;Andrew Maltez&quot;,&quot;parse-names&quot;:false,&quot;dropping-particle&quot;:&quot;&quot;,&quot;non-dropping-particle&quot;:&quot;&quot;},{&quot;family&quot;:&quot;Mirzayi&quot;,&quot;given&quot;:&quot;Chloe&quot;,&quot;parse-names&quot;:false,&quot;dropping-particle&quot;:&quot;&quot;,&quot;non-dropping-particle&quot;:&quot;&quot;},{&quot;family&quot;:&quot;Khleborodova&quot;,&quot;given&quot;:&quot;Asya&quot;,&quot;parse-names&quot;:false,&quot;dropping-particle&quot;:&quot;&quot;,&quot;non-dropping-particle&quot;:&quot;&quot;},{&quot;family&quot;:&quot;Oh&quot;,&quot;given&quot;:&quot;Sehyun&quot;,&quot;parse-names&quot;:false,&quot;dropping-particle&quot;:&quot;&quot;,&quot;non-dropping-particle&quot;:&quot;&quot;},{&quot;family&quot;:&quot;Hine&quot;,&quot;given&quot;:&quot;Rachel&quot;,&quot;parse-names&quot;:false,&quot;dropping-particle&quot;:&quot;&quot;,&quot;non-dropping-particle&quot;:&quot;&quot;},{&quot;family&quot;:&quot;Bonnett&quot;,&quot;given&quot;:&quot;Christopher&quot;,&quot;parse-names&quot;:false,&quot;dropping-particle&quot;:&quot;&quot;,&quot;non-dropping-particle&quot;:&quot;&quot;},{&quot;family&quot;:&quot;Capdevila&quot;,&quot;given&quot;:&quot;Joan&quot;,&quot;parse-names&quot;:false,&quot;dropping-particle&quot;:&quot;&quot;,&quot;non-dropping-particle&quot;:&quot;&quot;},{&quot;family&quot;:&quot;Danzanvilliers&quot;,&quot;given&quot;:&quot;Serge&quot;,&quot;parse-names&quot;:false,&quot;dropping-particle&quot;:&quot;&quot;,&quot;non-dropping-particle&quot;:&quot;&quot;},{&quot;family&quot;:&quot;Giordano&quot;,&quot;given&quot;:&quot;Francesca&quot;,&quot;parse-names&quot;:false,&quot;dropping-particle&quot;:&quot;&quot;,&quot;non-dropping-particle&quot;:&quot;&quot;},{&quot;family&quot;:&quot;Geistlinger&quot;,&quot;given&quot;:&quot;Ludwig&quot;,&quot;parse-names&quot;:false,&quot;dropping-particle&quot;:&quot;&quot;,&quot;non-dropping-particle&quot;:&quot;&quot;},{&quot;family&quot;:&quot;Waldron&quot;,&quot;given&quot;:&quot;Levi&quot;,&quot;parse-names&quot;:false,&quot;dropping-particle&quot;:&quot;&quot;,&quot;non-dropping-particle&quot;:&quot;&quot;},{&quot;family&quot;:&quot;Davies&quot;,&quot;given&quot;:&quot;Richard&quot;,&quot;parse-names&quot;:false,&quot;dropping-particle&quot;:&quot;&quot;,&quot;non-dropping-particle&quot;:&quot;&quot;},{&quot;family&quot;:&quot;Hadjigeorgiou&quot;,&quot;given&quot;:&quot;George&quot;,&quot;parse-names&quot;:false,&quot;dropping-particle&quot;:&quot;&quot;,&quot;non-dropping-particle&quot;:&quot;&quot;},{&quot;family&quot;:&quot;Wolf&quot;,&quot;given&quot;:&quot;Jonathan&quot;,&quot;parse-names&quot;:false,&quot;dropping-particle&quot;:&quot;&quot;,&quot;non-dropping-particle&quot;:&quot;&quot;},{&quot;family&quot;:&quot;Ordovás&quot;,&quot;given&quot;:&quot;José M.&quot;,&quot;parse-names&quot;:false,&quot;dropping-particle&quot;:&quot;&quot;,&quot;non-dropping-particle&quot;:&quot;&quot;},{&quot;family&quot;:&quot;Gardner&quot;,&quot;given&quot;:&quot;Christopher&quot;,&quot;parse-names&quot;:false,&quot;dropping-particle&quot;:&quot;&quot;,&quot;non-dropping-particle&quot;:&quot;&quot;},{&quot;family&quot;:&quot;Franks&quot;,&quot;given&quot;:&quot;Paul W.&quot;,&quot;parse-names&quot;:false,&quot;dropping-particle&quot;:&quot;&quot;,&quot;non-dropping-particle&quot;:&quot;&quot;},{&quot;family&quot;:&quot;Chan&quot;,&quot;given&quot;:&quot;Andrew T.&quot;,&quot;parse-names&quot;:false,&quot;dropping-particle&quot;:&quot;&quot;,&quot;non-dropping-particle&quot;:&quot;&quot;},{&quot;family&quot;:&quot;Huttenhower&quot;,&quot;given&quot;:&quot;Curtis&quot;,&quot;parse-names&quot;:false,&quot;dropping-particle&quot;:&quot;&quot;,&quot;non-dropping-particle&quot;:&quot;&quot;},{&quot;family&quot;:&quot;Spector&quot;,&quot;given&quot;:&quot;Tim D.&quot;,&quot;parse-names&quot;:false,&quot;dropping-particle&quot;:&quot;&quot;,&quot;non-dropping-particle&quot;:&quot;&quot;},{&quot;family&quot;:&quot;Segata&quot;,&quot;given&quot;:&quot;Nicola&quot;,&quot;parse-names&quot;:false,&quot;dropping-particle&quot;:&quot;&quot;,&quot;non-dropping-particle&quot;:&quot;&quot;}],&quot;container-title&quot;:&quot;Nature Medicine&quot;,&quot;DOI&quot;:&quot;10.1038/s41591-020-01183-8&quot;,&quot;ISSN&quot;:&quot;1546170X&quot;,&quot;PMID&quot;:&quot;33432175&quot;,&quot;issued&quot;:{&quot;date-parts&quot;:[[2021,2,1]]},&quot;page&quot;:&quot;321-332&quot;,&quot;abstract&quot;:&quot;The gut microbiome is shaped by diet and influences host metabolism; however, these links are complex and can be unique to each individual. We performed deep metagenomic sequencing of 1,203 gut microbiomes from 1,098 individuals enrolled in the Personalised Responses to Dietary Composition Trial (PREDICT 1) study, whose detailed long-term diet information, as well as hundreds of fasting and same-meal postprandial cardiometabolic blood marker measurements were available. We found many significant associations between microbes and specific nutrients, foods, food groups and general dietary indices, which were driven especially by the presence and diversity of healthy and plant-based foods. Microbial biomarkers of obesity were reproducible across external publicly available cohorts and in agreement with circulating blood metabolites that are indicators of cardiovascular disease risk. While some microbes, such as Prevotella copri and Blastocystis spp., were indicators of favorable postprandial glucose metabolism, overall microbiome composition was predictive for a large panel of cardiometabolic blood markers including fasting and postprandial glycemic, lipemic and inflammatory indices. The panel of intestinal species associated with healthy dietary habits overlapped with those associated with favorable cardiometabolic and postprandial markers, indicating that our large-scale resource can potentially stratify the gut microbiome into generalizable health levels in individuals without clinically manifest disease.&quot;,&quot;publisher&quot;:&quot;Nature Research&quot;,&quot;issue&quot;:&quot;2&quot;,&quot;volume&quot;:&quot;27&quot;,&quot;container-title-short&quot;:&quot;Nat Med&quot;},&quot;isTemporary&quot;:false},{&quot;id&quot;:&quot;b58aea8a-ef4c-36f2-9103-eded212f1e19&quot;,&quot;itemData&quot;:{&quot;type&quot;:&quot;article-journal&quot;,&quot;id&quot;:&quot;b58aea8a-ef4c-36f2-9103-eded212f1e19&quot;,&quot;title&quot;:&quot;The gut microbiome modulates the protective association between a Mediterranean diet and cardiometabolic disease risk&quot;,&quot;author&quot;:[{&quot;family&quot;:&quot;Wang&quot;,&quot;given&quot;:&quot;Dong D.&quot;,&quot;parse-names&quot;:false,&quot;dropping-particle&quot;:&quot;&quot;,&quot;non-dropping-particle&quot;:&quot;&quot;},{&quot;family&quot;:&quot;Nguyen&quot;,&quot;given&quot;:&quot;Long H.&quot;,&quot;parse-names&quot;:false,&quot;dropping-particle&quot;:&quot;&quot;,&quot;non-dropping-particle&quot;:&quot;&quot;},{&quot;family&quot;:&quot;Li&quot;,&quot;given&quot;:&quot;Yanping&quot;,&quot;parse-names&quot;:false,&quot;dropping-particle&quot;:&quot;&quot;,&quot;non-dropping-particle&quot;:&quot;&quot;},{&quot;family&quot;:&quot;Yan&quot;,&quot;given&quot;:&quot;Yan&quot;,&quot;parse-names&quot;:false,&quot;dropping-particle&quot;:&quot;&quot;,&quot;non-dropping-particle&quot;:&quot;&quot;},{&quot;family&quot;:&quot;Ma&quot;,&quot;given&quot;:&quot;Wenjie&quot;,&quot;parse-names&quot;:false,&quot;dropping-particle&quot;:&quot;&quot;,&quot;non-dropping-particle&quot;:&quot;&quot;},{&quot;family&quot;:&quot;Rinott&quot;,&quot;given&quot;:&quot;Ehud&quot;,&quot;parse-names&quot;:false,&quot;dropping-particle&quot;:&quot;&quot;,&quot;non-dropping-particle&quot;:&quot;&quot;},{&quot;family&quot;:&quot;Ivey&quot;,&quot;given&quot;:&quot;Kerry L.&quot;,&quot;parse-names&quot;:false,&quot;dropping-particle&quot;:&quot;&quot;,&quot;non-dropping-particle&quot;:&quot;&quot;},{&quot;family&quot;:&quot;Shai&quot;,&quot;given&quot;:&quot;Iris&quot;,&quot;parse-names&quot;:false,&quot;dropping-particle&quot;:&quot;&quot;,&quot;non-dropping-particle&quot;:&quot;&quot;},{&quot;family&quot;:&quot;Willett&quot;,&quot;given&quot;:&quot;Walter C.&quot;,&quot;parse-names&quot;:false,&quot;dropping-particle&quot;:&quot;&quot;,&quot;non-dropping-particle&quot;:&quot;&quot;},{&quot;family&quot;:&quot;Hu&quot;,&quot;given&quot;:&quot;Frank B.&quot;,&quot;parse-names&quot;:false,&quot;dropping-particle&quot;:&quot;&quot;,&quot;non-dropping-particle&quot;:&quot;&quot;},{&quot;family&quot;:&quot;Rimm&quot;,&quot;given&quot;:&quot;Eric B.&quot;,&quot;parse-names&quot;:false,&quot;dropping-particle&quot;:&quot;&quot;,&quot;non-dropping-particle&quot;:&quot;&quot;},{&quot;family&quot;:&quot;Stampfer&quot;,&quot;given&quot;:&quot;Meir J.&quot;,&quot;parse-names&quot;:false,&quot;dropping-particle&quot;:&quot;&quot;,&quot;non-dropping-particle&quot;:&quot;&quot;},{&quot;family&quot;:&quot;Chan&quot;,&quot;given&quot;:&quot;Andrew T.&quot;,&quot;parse-names&quot;:false,&quot;dropping-particle&quot;:&quot;&quot;,&quot;non-dropping-particle&quot;:&quot;&quot;},{&quot;family&quot;:&quot;Huttenhower&quot;,&quot;given&quot;:&quot;Curtis&quot;,&quot;parse-names&quot;:false,&quot;dropping-particle&quot;:&quot;&quot;,&quot;non-dropping-particle&quot;:&quot;&quot;}],&quot;container-title&quot;:&quot;Nature Medicine&quot;,&quot;DOI&quot;:&quot;10.1038/s41591-020-01223-3&quot;,&quot;ISSN&quot;:&quot;1546170X&quot;,&quot;PMID&quot;:&quot;33574608&quot;,&quot;issued&quot;:{&quot;date-parts&quot;:[[2021,2,1]]},&quot;page&quot;:&quot;333-343&quot;,&quot;abstract&quot;:&quot;To address how the microbiome might modify the interaction between diet and cardiometabolic health, we analyzed longitudinal microbiome data from 307 male participants in the Health Professionals Follow-Up Study, together with long-term dietary information and measurements of biomarkers of glucose homeostasis, lipid metabolism and inflammation from blood samples. Here, we demonstrate that a healthy Mediterranean-style dietary pattern is associated with specific functional and taxonomic components of the gut microbiome, and that its protective associations with cardiometabolic health vary depending on microbial composition. In particular, the protective association between adherence to the Mediterranean diet and cardiometabolic disease risk was significantly stronger among participants with decreased abundance of Prevotella copri. Our findings advance the concept of precision nutrition and have the potential to inform more effective and precise dietary approaches for the prevention of cardiometabolic disease mediated through alterations in the gut microbiome.&quot;,&quot;publisher&quot;:&quot;Nature Research&quot;,&quot;issue&quot;:&quot;2&quot;,&quot;volume&quot;:&quot;27&quot;,&quot;container-title-short&quot;:&quot;Nat Med&quot;},&quot;isTemporary&quot;:false},{&quot;id&quot;:&quot;55a55ea9-2c60-3cb8-a282-1869ac4324bd&quot;,&quot;itemData&quot;:{&quot;type&quot;:&quot;article-journal&quot;,&quot;id&quot;:&quot;55a55ea9-2c60-3cb8-a282-1869ac4324bd&quot;,&quot;title&quot;:&quot;Environmental factors shaping the gut microbiome in a Dutch population&quot;,&quot;author&quot;:[{&quot;family&quot;:&quot;Gacesa&quot;,&quot;given&quot;:&quot;R.&quot;,&quot;parse-names&quot;:false,&quot;dropping-particle&quot;:&quot;&quot;,&quot;non-dropping-particle&quot;:&quot;&quot;},{&quot;family&quot;:&quot;Kurilshikov&quot;,&quot;given&quot;:&quot;A.&quot;,&quot;parse-names&quot;:false,&quot;dropping-particle&quot;:&quot;&quot;,&quot;non-dropping-particle&quot;:&quot;&quot;},{&quot;family&quot;:&quot;Vich Vila&quot;,&quot;given&quot;:&quot;A.&quot;,&quot;parse-names&quot;:false,&quot;dropping-particle&quot;:&quot;&quot;,&quot;non-dropping-particle&quot;:&quot;&quot;},{&quot;family&quot;:&quot;Sinha&quot;,&quot;given&quot;:&quot;T.&quot;,&quot;parse-names&quot;:false,&quot;dropping-particle&quot;:&quot;&quot;,&quot;non-dropping-particle&quot;:&quot;&quot;},{&quot;family&quot;:&quot;Klaassen&quot;,&quot;given&quot;:&quot;M. A.Y.&quot;,&quot;parse-names&quot;:false,&quot;dropping-particle&quot;:&quot;&quot;,&quot;non-dropping-particle&quot;:&quot;&quot;},{&quot;family&quot;:&quot;Bolte&quot;,&quot;given&quot;:&quot;L. A.&quot;,&quot;parse-names&quot;:false,&quot;dropping-particle&quot;:&quot;&quot;,&quot;non-dropping-particle&quot;:&quot;&quot;},{&quot;family&quot;:&quot;Andreu-Sánchez&quot;,&quot;given&quot;:&quot;S.&quot;,&quot;parse-names&quot;:false,&quot;dropping-particle&quot;:&quot;&quot;,&quot;non-dropping-particle&quot;:&quot;&quot;},{&quot;family&quot;:&quot;Chen&quot;,&quot;given&quot;:&quot;L.&quot;,&quot;parse-names&quot;:false,&quot;dropping-particle&quot;:&quot;&quot;,&quot;non-dropping-particle&quot;:&quot;&quot;},{&quot;family&quot;:&quot;Collij&quot;,&quot;given&quot;:&quot;V.&quot;,&quot;parse-names&quot;:false,&quot;dropping-particle&quot;:&quot;&quot;,&quot;non-dropping-particle&quot;:&quot;&quot;},{&quot;family&quot;:&quot;Hu&quot;,&quot;given&quot;:&quot;S.&quot;,&quot;parse-names&quot;:false,&quot;dropping-particle&quot;:&quot;&quot;,&quot;non-dropping-particle&quot;:&quot;&quot;},{&quot;family&quot;:&quot;Dekens&quot;,&quot;given&quot;:&quot;J. A.M.&quot;,&quot;parse-names&quot;:false,&quot;dropping-particle&quot;:&quot;&quot;,&quot;non-dropping-particle&quot;:&quot;&quot;},{&quot;family&quot;:&quot;Lenters&quot;,&quot;given&quot;:&quot;V. C.&quot;,&quot;parse-names&quot;:false,&quot;dropping-particle&quot;:&quot;&quot;,&quot;non-dropping-particle&quot;:&quot;&quot;},{&quot;family&quot;:&quot;Björk&quot;,&quot;given&quot;:&quot;J. R.&quot;,&quot;parse-names&quot;:false,&quot;dropping-particle&quot;:&quot;&quot;,&quot;non-dropping-particle&quot;:&quot;&quot;},{&quot;family&quot;:&quot;Swarte&quot;,&quot;given&quot;:&quot;J. C.&quot;,&quot;parse-names&quot;:false,&quot;dropping-particle&quot;:&quot;&quot;,&quot;non-dropping-particle&quot;:&quot;&quot;},{&quot;family&quot;:&quot;Swertz&quot;,&quot;given&quot;:&quot;M. A.&quot;,&quot;parse-names&quot;:false,&quot;dropping-particle&quot;:&quot;&quot;,&quot;non-dropping-particle&quot;:&quot;&quot;},{&quot;family&quot;:&quot;Jansen&quot;,&quot;given&quot;:&quot;B. H.&quot;,&quot;parse-names&quot;:false,&quot;dropping-particle&quot;:&quot;&quot;,&quot;non-dropping-particle&quot;:&quot;&quot;},{&quot;family&quot;:&quot;Gelderloos-Arends&quot;,&quot;given&quot;:&quot;J.&quot;,&quot;parse-names&quot;:false,&quot;dropping-particle&quot;:&quot;&quot;,&quot;non-dropping-particle&quot;:&quot;&quot;},{&quot;family&quot;:&quot;Jankipersadsing&quot;,&quot;given&quot;:&quot;S.&quot;,&quot;parse-names&quot;:false,&quot;dropping-particle&quot;:&quot;&quot;,&quot;non-dropping-particle&quot;:&quot;&quot;},{&quot;family&quot;:&quot;Hofker&quot;,&quot;given&quot;:&quot;M.&quot;,&quot;parse-names&quot;:false,&quot;dropping-particle&quot;:&quot;&quot;,&quot;non-dropping-particle&quot;:&quot;&quot;},{&quot;family&quot;:&quot;Vermeulen&quot;,&quot;given&quot;:&quot;R. C.H.&quot;,&quot;parse-names&quot;:false,&quot;dropping-particle&quot;:&quot;&quot;,&quot;non-dropping-particle&quot;:&quot;&quot;},{&quot;family&quot;:&quot;Sanna&quot;,&quot;given&quot;:&quot;S.&quot;,&quot;parse-names&quot;:false,&quot;dropping-particle&quot;:&quot;&quot;,&quot;non-dropping-particle&quot;:&quot;&quot;},{&quot;family&quot;:&quot;Harmsen&quot;,&quot;given&quot;:&quot;H. J.M.&quot;,&quot;parse-names&quot;:false,&quot;dropping-particle&quot;:&quot;&quot;,&quot;non-dropping-particle&quot;:&quot;&quot;},{&quot;family&quot;:&quot;Wijmenga&quot;,&quot;given&quot;:&quot;C.&quot;,&quot;parse-names&quot;:false,&quot;dropping-particle&quot;:&quot;&quot;,&quot;non-dropping-particle&quot;:&quot;&quot;},{&quot;family&quot;:&quot;Fu&quot;,&quot;given&quot;:&quot;J.&quot;,&quot;parse-names&quot;:false,&quot;dropping-particle&quot;:&quot;&quot;,&quot;non-dropping-particle&quot;:&quot;&quot;},{&quot;family&quot;:&quot;Zhernakova&quot;,&quot;given&quot;:&quot;A.&quot;,&quot;parse-names&quot;:false,&quot;dropping-particle&quot;:&quot;&quot;,&quot;non-dropping-particle&quot;:&quot;&quot;},{&quot;family&quot;:&quot;Weersma&quot;,&quot;given&quot;:&quot;R. K.&quot;,&quot;parse-names&quot;:false,&quot;dropping-particle&quot;:&quot;&quot;,&quot;non-dropping-particle&quot;:&quot;&quot;}],&quot;container-title&quot;:&quot;Nature&quot;,&quot;DOI&quot;:&quot;10.1038/s41586-022-04567-7&quot;,&quot;ISSN&quot;:&quot;14764687&quot;,&quot;PMID&quot;:&quot;35418674&quot;,&quot;issued&quot;:{&quot;date-parts&quot;:[[2022,4,28]]},&quot;page&quot;:&quot;732-739&quot;,&quot;abstract&quot;:&quot;The gut microbiome is associated with diverse diseases1–3, but a universal signature of a healthy or unhealthy microbiome has not been identified, and there is a need to understand how genetics, exposome, lifestyle and diet shape the microbiome in health and disease. Here we profiled bacterial composition, function, antibiotic resistance and virulence factors in the gut microbiomes of 8,208 Dutch individuals from a three-generational cohort comprising 2,756 families. We correlated these to 241 host and environmental factors, including physical and mental health, use of medication, diet, socioeconomic factors and childhood and current exposome. We identify that the microbiome is shaped primarily by the environment and cohabitation. Only around 6.6% of taxa are heritable, whereas the variance of around 48.6% of taxa is significantly explained by cohabitation. By identifying 2,856 associations between the microbiome and health, we find that seemingly unrelated diseases share a common microbiome signature that is independent of comorbidities. Furthermore, we identify 7,519 associations between microbiome features and diet, socioeconomics and early life and current exposome, with numerous early-life and current factors being significantly associated with microbiome function and composition. Overall, this study provides a comprehensive overview of gut microbiome and the underlying impact of heritability and exposures that will facilitate future development of microbiome-targeted therapies.&quot;,&quot;publisher&quot;:&quot;Nature Research&quot;,&quot;issue&quot;:&quot;7907&quot;,&quot;volume&quot;:&quot;604&quot;,&quot;container-title-short&quot;:&quot;Nature&quot;},&quot;isTemporary&quot;:false}],&quot;citationTag&quot;:&quot;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&quot;},{&quot;citationID&quot;:&quot;MENDELEY_CITATION_1dd6fcae-442f-4f62-b46e-594fd05d6763&quot;,&quot;properties&quot;:{&quot;noteIndex&quot;:0},&quot;isEdited&quot;:false,&quot;manualOverride&quot;:{&quot;isManuallyOverridden&quot;:false,&quot;citeprocText&quot;:&quot;(Almeida et al., 2019)&quot;,&quot;manualOverrideText&quot;:&quot;&quot;},&quot;citationItems&quot;:[{&quot;id&quot;:&quot;b5628161-6044-3e8d-a3ef-a5077d503346&quot;,&quot;itemData&quot;:{&quot;type&quot;:&quot;article-journal&quot;,&quot;id&quot;:&quot;b5628161-6044-3e8d-a3ef-a5077d503346&quot;,&quot;title&quot;:&quot;A new genomic blueprint of the human gut microbiota&quot;,&quot;author&quot;:[{&quot;family&quot;:&quot;Almeida&quot;,&quot;given&quot;:&quot;Alexandre&quot;,&quot;parse-names&quot;:false,&quot;dropping-particle&quot;:&quot;&quot;,&quot;non-dropping-particle&quot;:&quot;&quot;},{&quot;family&quot;:&quot;Mitchell&quot;,&quot;given&quot;:&quot;Alex L.&quot;,&quot;parse-names&quot;:false,&quot;dropping-particle&quot;:&quot;&quot;,&quot;non-dropping-particle&quot;:&quot;&quot;},{&quot;family&quot;:&quot;Boland&quot;,&quot;given&quot;:&quot;Miguel&quot;,&quot;parse-names&quot;:false,&quot;dropping-particle&quot;:&quot;&quot;,&quot;non-dropping-particle&quot;:&quot;&quot;},{&quot;family&quot;:&quot;Forster&quot;,&quot;given&quot;:&quot;Samuel C.&quot;,&quot;parse-names&quot;:false,&quot;dropping-particle&quot;:&quot;&quot;,&quot;non-dropping-particle&quot;:&quot;&quot;},{&quot;family&quot;:&quot;Gloor&quot;,&quot;given&quot;:&quot;Gregory B.&quot;,&quot;parse-names&quot;:false,&quot;dropping-particle&quot;:&quot;&quot;,&quot;non-dropping-particle&quot;:&quot;&quot;},{&quot;family&quot;:&quot;Tarkowska&quot;,&quot;given&quot;:&quot;Aleksandra&quot;,&quot;parse-names&quot;:false,&quot;dropping-particle&quot;:&quot;&quot;,&quot;non-dropping-particle&quot;:&quot;&quot;},{&quot;family&quot;:&quot;Lawley&quot;,&quot;given&quot;:&quot;Trevor D.&quot;,&quot;parse-names&quot;:false,&quot;dropping-particle&quot;:&quot;&quot;,&quot;non-dropping-particle&quot;:&quot;&quot;},{&quot;family&quot;:&quot;Finn&quot;,&quot;given&quot;:&quot;Robert D.&quot;,&quot;parse-names&quot;:false,&quot;dropping-particle&quot;:&quot;&quot;,&quot;non-dropping-particle&quot;:&quot;&quot;}],&quot;container-title&quot;:&quot;Nature&quot;,&quot;DOI&quot;:&quot;10.1038/s41586-019-0965-1&quot;,&quot;ISSN&quot;:&quot;14764687&quot;,&quot;PMID&quot;:&quot;30745586&quot;,&quot;issued&quot;:{&quot;date-parts&quot;:[[2019,4,25]]},&quot;page&quot;:&quot;499-504&quot;,&quot;abstract&quot;:&quot;The composition of the human gut microbiota is linked to health and disease, but knowledge of individual microbial species is needed to decipher their biological roles. Despite extensive culturing and sequencing efforts, the complete bacterial repertoire of the human gut microbiota remains undefined. Here we identify 1,952 uncultured candidate bacterial species by reconstructing 92,143 metagenome-assembled genomes from 11,850 human gut microbiomes. These uncultured genomes substantially expand the known species repertoire of the collective human gut microbiota, with a 281% increase in phylogenetic diversity. Although the newly identified species are less prevalent in well-studied populations compared to reference isolate genomes, they improve classification of understudied African and South American samples by more than 200%. These candidate species encode hundreds of newly identified biosynthetic gene clusters and possess a distinctive functional capacity that might explain their elusive nature. Our work expands the known diversity of uncultured gut bacteria, which provides unprecedented resolution for taxonomic and functional characterization of the intestinal microbiota.&quot;,&quot;publisher&quot;:&quot;Nature Publishing Group&quot;,&quot;issue&quot;:&quot;7753&quot;,&quot;volume&quot;:&quot;568&quot;,&quot;container-title-short&quot;:&quot;Nature&quot;},&quot;isTemporary&quot;:false}],&quot;citationTag&quot;:&quot;MENDELEY_CITATION_v3_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&quot;},{&quot;citationID&quot;:&quot;MENDELEY_CITATION_5c7c8c68-0cff-46fd-8d72-add8910156a4&quot;,&quot;properties&quot;:{&quot;noteIndex&quot;:0},&quot;isEdited&quot;:false,&quot;manualOverride&quot;:{&quot;isManuallyOverridden&quot;:false,&quot;citeprocText&quot;:&quot;(Thomas &amp;#38; Segata, 2019)&quot;,&quot;manualOverrideText&quot;:&quot;&quot;},&quot;citationItems&quot;:[{&quot;id&quot;:&quot;ac7e7273-c69e-3868-a6ed-df73b3a9b592&quot;,&quot;itemData&quot;:{&quot;type&quot;:&quot;article-journal&quot;,&quot;id&quot;:&quot;ac7e7273-c69e-3868-a6ed-df73b3a9b592&quot;,&quot;title&quot;:&quot;Multiple levels of the unknown in microbiome research&quot;,&quot;author&quot;:[{&quot;family&quot;:&quot;Thomas&quot;,&quot;given&quot;:&quot;Andrew Maltez&quot;,&quot;parse-names&quot;:false,&quot;dropping-particle&quot;:&quot;&quot;,&quot;non-dropping-particle&quot;:&quot;&quot;},{&quot;family&quot;:&quot;Segata&quot;,&quot;given&quot;:&quot;Nicola&quot;,&quot;parse-names&quot;:false,&quot;dropping-particle&quot;:&quot;&quot;,&quot;non-dropping-particle&quot;:&quot;&quot;}],&quot;container-title&quot;:&quot;BMC Biology&quot;,&quot;DOI&quot;:&quot;10.1186/s12915-019-0667-z&quot;,&quot;ISSN&quot;:&quot;17417007&quot;,&quot;PMID&quot;:&quot;31189463&quot;,&quot;issued&quot;:{&quot;date-parts&quot;:[[2019,6,12]]},&quot;abstract&quot;:&quot;Metagenomics allows exploration of aspects of a microbial community that were inaccessible by cultivation-based approaches targeting single microbes. Many new microbial taxa and genes have been discovered using metagenomics, but different kinds of \&quot;unknowns\&quot; still remain in a microbiome experiment. We discuss here whether and how it is possible to deal with them.&quot;,&quot;publisher&quot;:&quot;BioMed Central Ltd.&quot;,&quot;issue&quot;:&quot;1&quot;,&quot;volume&quot;:&quot;17&quot;,&quot;container-title-short&quot;:&quot;BMC Biol&quot;},&quot;isTemporary&quot;:false}],&quot;citationTag&quot;:&quot;MENDELEY_CITATION_v3_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&quot;},{&quot;citationID&quot;:&quot;MENDELEY_CITATION_46f1f851-51cd-48f0-a224-79538a6a35c2&quot;,&quot;properties&quot;:{&quot;noteIndex&quot;:0},&quot;isEdited&quot;:false,&quot;manualOverride&quot;:{&quot;isManuallyOverridden&quot;:false,&quot;citeprocText&quot;:&quot;(Barabási et al., 2020)&quot;,&quot;manualOverrideText&quot;:&quot;&quot;},&quot;citationItems&quot;:[{&quot;id&quot;:&quot;668f9182-420e-3fa3-b255-78d6fe286f41&quot;,&quot;itemData&quot;:{&quot;type&quot;:&quot;article-journal&quot;,&quot;id&quot;:&quot;668f9182-420e-3fa3-b255-78d6fe286f41&quot;,&quot;title&quot;:&quot;The unmapped chemical complexity of our diet&quot;,&quot;author&quot;:[{&quot;family&quot;:&quot;Barabási&quot;,&quot;given&quot;:&quot;Albert László&quot;,&quot;parse-names&quot;:false,&quot;dropping-particle&quot;:&quot;&quot;,&quot;non-dropping-particle&quot;:&quot;&quot;},{&quot;family&quot;:&quot;Menichetti&quot;,&quot;given&quot;:&quot;Giulia&quot;,&quot;parse-names&quot;:false,&quot;dropping-particle&quot;:&quot;&quot;,&quot;non-dropping-particle&quot;:&quot;&quot;},{&quot;family&quot;:&quot;Loscalzo&quot;,&quot;given&quot;:&quot;Joseph&quot;,&quot;parse-names&quot;:false,&quot;dropping-particle&quot;:&quot;&quot;,&quot;non-dropping-particle&quot;:&quot;&quot;}],&quot;container-title&quot;:&quot;Nature Food&quot;,&quot;DOI&quot;:&quot;10.1038/s43016-019-0005-1&quot;,&quot;ISSN&quot;:&quot;26621355&quot;,&quot;issued&quot;:{&quot;date-parts&quot;:[[2020,1,1]]},&quot;page&quot;:&quot;33-37&quot;,&quot;abstract&quot;:&quot;Our understanding of how diet affects health is limited to 150 key nutritional components that are tracked and catalogued by the United States Department of Agriculture and other national databases. Although this knowledge has been transformative for health sciences, helping unveil the role of calories, sugar, fat, vitamins and other nutritional factors in the emergence of common diseases, these nutritional components represent only a small fraction of the more than 26,000 distinct, definable biochemicals present in our food—many of which have documented effects on health but remain unquantified in any systematic fashion across different individual foods. Using new advances such as machine learning, a high-resolution library of these biochemicals could enable the systematic study of the full biochemical spectrum of our diets, opening new avenues for understanding the composition of what we eat, and how it affects health and disease.&quot;,&quot;publisher&quot;:&quot;Springer Nature&quot;,&quot;issue&quot;:&quot;1&quot;,&quot;volume&quot;:&quot;1&quot;,&quot;container-title-short&quot;:&quot;Nat Food&quot;},&quot;isTemporary&quot;:false}],&quot;citationTag&quot;:&quot;MENDELEY_CITATION_v3_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&quot;},{&quot;citationID&quot;:&quot;MENDELEY_CITATION_6008c6e6-4da8-4a9b-b997-acb749d417ce&quot;,&quot;properties&quot;:{&quot;noteIndex&quot;:0},&quot;isEdited&quot;:false,&quot;manualOverride&quot;:{&quot;isManuallyOverridden&quot;:false,&quot;citeprocText&quot;:&quot;(Howell et al., 2018; Ryan et al., 2020; Xu et al., 2023)&quot;,&quot;manualOverrideText&quot;:&quot;&quot;},&quot;citationItems&quot;:[{&quot;id&quot;:&quot;6ecf72ed-c2d7-3c6e-8daf-fc333d18b834&quot;,&quot;itemData&quot;:{&quot;type&quot;:&quot;article-journal&quot;,&quot;id&quot;:&quot;6ecf72ed-c2d7-3c6e-8daf-fc333d18b834&quot;,&quot;title&quot;:&quot;DNA Methylation and Transcription Patterns in Intestinal Epithelial Cells From Pediatric Patients With Inflammatory Bowel Diseases Differentiate Disease Subtypes and Associate With Outcome&quot;,&quot;author&quot;:[{&quot;family&quot;:&quot;Howell&quot;,&quot;given&quot;:&quot;Kate Joanne&quot;,&quot;parse-names&quot;:false,&quot;dropping-particle&quot;:&quot;&quot;,&quot;non-dropping-particle&quot;:&quot;&quot;},{&quot;family&quot;:&quot;Kraiczy&quot;,&quot;given&quot;:&quot;Judith&quot;,&quot;parse-names&quot;:false,&quot;dropping-particle&quot;:&quot;&quot;,&quot;non-dropping-particle&quot;:&quot;&quot;},{&quot;family&quot;:&quot;Nayak&quot;,&quot;given&quot;:&quot;Komal M.&quot;,&quot;parse-names&quot;:false,&quot;dropping-particle&quot;:&quot;&quot;,&quot;non-dropping-particle&quot;:&quot;&quot;},{&quot;family&quot;:&quot;Gasparetto&quot;,&quot;given&quot;:&quot;Marco&quot;,&quot;parse-names&quot;:false,&quot;dropping-particle&quot;:&quot;&quot;,&quot;non-dropping-particle&quot;:&quot;&quot;},{&quot;family&quot;:&quot;Ross&quot;,&quot;given&quot;:&quot;Alexander&quot;,&quot;parse-names&quot;:false,&quot;dropping-particle&quot;:&quot;&quot;,&quot;non-dropping-particle&quot;:&quot;&quot;},{&quot;family&quot;:&quot;Lee&quot;,&quot;given&quot;:&quot;Claire&quot;,&quot;parse-names&quot;:false,&quot;dropping-particle&quot;:&quot;&quot;,&quot;non-dropping-particle&quot;:&quot;&quot;},{&quot;family&quot;:&quot;Mak&quot;,&quot;given&quot;:&quot;Tim N.&quot;,&quot;parse-names&quot;:false,&quot;dropping-particle&quot;:&quot;&quot;,&quot;non-dropping-particle&quot;:&quot;&quot;},{&quot;family&quot;:&quot;Koo&quot;,&quot;given&quot;:&quot;Bon Kyoung&quot;,&quot;parse-names&quot;:false,&quot;dropping-particle&quot;:&quot;&quot;,&quot;non-dropping-particle&quot;:&quot;&quot;},{&quot;family&quot;:&quot;Kumar&quot;,&quot;given&quot;:&quot;Nitin&quot;,&quot;parse-names&quot;:false,&quot;dropping-particle&quot;:&quot;&quot;,&quot;non-dropping-particle&quot;:&quot;&quot;},{&quot;family&quot;:&quot;Lawley&quot;,&quot;given&quot;:&quot;Trevor&quot;,&quot;parse-names&quot;:false,&quot;dropping-particle&quot;:&quot;&quot;,&quot;non-dropping-particle&quot;:&quot;&quot;},{&quot;family&quot;:&quot;Sinha&quot;,&quot;given&quot;:&quot;Anupam&quot;,&quot;parse-names&quot;:false,&quot;dropping-particle&quot;:&quot;&quot;,&quot;non-dropping-particle&quot;:&quot;&quot;},{&quot;family&quot;:&quot;Rosenstiel&quot;,&quot;given&quot;:&quot;Philip&quot;,&quot;parse-names&quot;:false,&quot;dropping-particle&quot;:&quot;&quot;,&quot;non-dropping-particle&quot;:&quot;&quot;},{&quot;family&quot;:&quot;Heuschkel&quot;,&quot;given&quot;:&quot;Robert&quot;,&quot;parse-names&quot;:false,&quot;dropping-particle&quot;:&quot;&quot;,&quot;non-dropping-particle&quot;:&quot;&quot;},{&quot;family&quot;:&quot;Stegle&quot;,&quot;given&quot;:&quot;Oliver&quot;,&quot;parse-names&quot;:false,&quot;dropping-particle&quot;:&quot;&quot;,&quot;non-dropping-particle&quot;:&quot;&quot;},{&quot;family&quot;:&quot;Zilbauer&quot;,&quot;given&quot;:&quot;Matthias&quot;,&quot;parse-names&quot;:false,&quot;dropping-particle&quot;:&quot;&quot;,&quot;non-dropping-particle&quot;:&quot;&quot;}],&quot;container-title&quot;:&quot;Gastroenterology&quot;,&quot;DOI&quot;:&quot;10.1053/j.gastro.2017.10.007&quot;,&quot;ISSN&quot;:&quot;15280012&quot;,&quot;PMID&quot;:&quot;29031501&quot;,&quot;issued&quot;:{&quot;date-parts&quot;:[[2018,2,1]]},&quot;page&quot;:&quot;585-598&quot;,&quot;abstract&quot;:&quot;Background &amp; Aims: We analyzed DNA methylation patterns and transcriptomes of primary intestinal epithelial cells (IEC) of children newly diagnosed with inflammatory bowel diseases (IBD) to learn more about pathogenesis. Methods: We obtained mucosal biopsies (N = 236) collected from terminal ileum and ascending and sigmoid colons of children (median age 13 years) newly diagnosed with IBD (43 with Crohn's disease [CD], 23 with ulcerative colitis [UC]), and 30 children without IBD (controls). Patients were recruited and managed at a hospital in the United Kingdom from 2013 through 2016. We also obtained biopsies collected at later stages from a subset of patients. IECs were purified and analyzed for genome-wide DNA methylation patterns and gene expression profiles. Adjacent microbiota were isolated from biopsies and analyzed by 16S gene sequencing. We generated intestinal organoid cultures from a subset of samples and genome-wide DNA methylation analysis was performed. Results: We found gut segment-specific differences in DNA methylation and transcription profiles of IECs from children with IBD vs controls; some were independent of mucosal inflammation. Changes in gut microbiota between IBD and control groups were not as large and were difficult to assess because of large amounts of intra-individual variation. Only IECs from patients with CD had changes in DNA methylation and transcription patterns in terminal ileum epithelium, compared with controls. Colon epithelium from patients with CD and from patients with ulcerative colitis had distinct changes in DNA methylation and transcription patterns, compared with controls. In IECs from patients with IBD, changes in DNA methylation, compared with controls, were stable over time and were partially retained in ex-vivo organoid cultures. Statistical analyses of epithelial cell profiles allowed us to distinguish children with CD or UC from controls; profiles correlated with disease outcome parameters, such as the requirement for treatment with biologic agents. Conclusions: We identified specific changes in DNA methylation and transcriptome patterns in IECs from pediatric patients with IBD compared with controls. These data indicate that IECs undergo changes during IBD development and could be involved in pathogenesis. Further analyses of primary IECs from patients with IBD could improve our understanding of the large variations in disease progression and outcomes.&quot;,&quot;publisher&quot;:&quot;W.B. Saunders&quot;,&quot;issue&quot;:&quot;3&quot;,&quot;volume&quot;:&quot;154&quot;,&quot;container-title-short&quot;:&quot;Gastroenterology&quot;},&quot;isTemporary&quot;:false},{&quot;id&quot;:&quot;4ab456e3-94ac-3902-94ca-b3afc0538db2&quot;,&quot;itemData&quot;:{&quot;type&quot;:&quot;article-journal&quot;,&quot;id&quot;:&quot;4ab456e3-94ac-3902-94ca-b3afc0538db2&quot;,&quot;title&quot;:&quot;Colonic microbiota is associated with inflammation and host epigenomic alterations in inflammatory bowel disease&quot;,&quot;author&quot;:[{&quot;family&quot;:&quot;Ryan&quot;,&quot;given&quot;:&quot;F. J.&quot;,&quot;parse-names&quot;:false,&quot;dropping-particle&quot;:&quot;&quot;,&quot;non-dropping-particle&quot;:&quot;&quot;},{&quot;family&quot;:&quot;Ahern&quot;,&quot;given&quot;:&quot;A. M.&quot;,&quot;parse-names&quot;:false,&quot;dropping-particle&quot;:&quot;&quot;,&quot;non-dropping-particle&quot;:&quot;&quot;},{&quot;family&quot;:&quot;Fitzgerald&quot;,&quot;given&quot;:&quot;R. S.&quot;,&quot;parse-names&quot;:false,&quot;dropping-particle&quot;:&quot;&quot;,&quot;non-dropping-particle&quot;:&quot;&quot;},{&quot;family&quot;:&quot;Laserna-Mendieta&quot;,&quot;given&quot;:&quot;E. J.&quot;,&quot;parse-names&quot;:false,&quot;dropping-particle&quot;:&quot;&quot;,&quot;non-dropping-particle&quot;:&quot;&quot;},{&quot;family&quot;:&quot;Power&quot;,&quot;given&quot;:&quot;E. M.&quot;,&quot;parse-names&quot;:false,&quot;dropping-particle&quot;:&quot;&quot;,&quot;non-dropping-particle&quot;:&quot;&quot;},{&quot;family&quot;:&quot;Clooney&quot;,&quot;given&quot;:&quot;A. G.&quot;,&quot;parse-names&quot;:false,&quot;dropping-particle&quot;:&quot;&quot;,&quot;non-dropping-particle&quot;:&quot;&quot;},{&quot;family&quot;:&quot;O’Donoghue&quot;,&quot;given&quot;:&quot;K. W.&quot;,&quot;parse-names&quot;:false,&quot;dropping-particle&quot;:&quot;&quot;,&quot;non-dropping-particle&quot;:&quot;&quot;},{&quot;family&quot;:&quot;McMurdie&quot;,&quot;given&quot;:&quot;P. J.&quot;,&quot;parse-names&quot;:false,&quot;dropping-particle&quot;:&quot;&quot;,&quot;non-dropping-particle&quot;:&quot;&quot;},{&quot;family&quot;:&quot;Iwai&quot;,&quot;given&quot;:&quot;S.&quot;,&quot;parse-names&quot;:false,&quot;dropping-particle&quot;:&quot;&quot;,&quot;non-dropping-particle&quot;:&quot;&quot;},{&quot;family&quot;:&quot;Crits-Christoph&quot;,&quot;given&quot;:&quot;A.&quot;,&quot;parse-names&quot;:false,&quot;dropping-particle&quot;:&quot;&quot;,&quot;non-dropping-particle&quot;:&quot;&quot;},{&quot;family&quot;:&quot;Sheehan&quot;,&quot;given&quot;:&quot;D.&quot;,&quot;parse-names&quot;:false,&quot;dropping-particle&quot;:&quot;&quot;,&quot;non-dropping-particle&quot;:&quot;&quot;},{&quot;family&quot;:&quot;Moran&quot;,&quot;given&quot;:&quot;C.&quot;,&quot;parse-names&quot;:false,&quot;dropping-particle&quot;:&quot;&quot;,&quot;non-dropping-particle&quot;:&quot;&quot;},{&quot;family&quot;:&quot;Flemer&quot;,&quot;given&quot;:&quot;B.&quot;,&quot;parse-names&quot;:false,&quot;dropping-particle&quot;:&quot;&quot;,&quot;non-dropping-particle&quot;:&quot;&quot;},{&quot;family&quot;:&quot;Zomer&quot;,&quot;given&quot;:&quot;A. L.&quot;,&quot;parse-names&quot;:false,&quot;dropping-particle&quot;:&quot;&quot;,&quot;non-dropping-particle&quot;:&quot;&quot;},{&quot;family&quot;:&quot;Fanning&quot;,&quot;given&quot;:&quot;A.&quot;,&quot;parse-names&quot;:false,&quot;dropping-particle&quot;:&quot;&quot;,&quot;non-dropping-particle&quot;:&quot;&quot;},{&quot;family&quot;:&quot;O’Callaghan&quot;,&quot;given&quot;:&quot;J.&quot;,&quot;parse-names&quot;:false,&quot;dropping-particle&quot;:&quot;&quot;,&quot;non-dropping-particle&quot;:&quot;&quot;},{&quot;family&quot;:&quot;Walton&quot;,&quot;given&quot;:&quot;J.&quot;,&quot;parse-names&quot;:false,&quot;dropping-particle&quot;:&quot;&quot;,&quot;non-dropping-particle&quot;:&quot;&quot;},{&quot;family&quot;:&quot;Temko&quot;,&quot;given&quot;:&quot;A.&quot;,&quot;parse-names&quot;:false,&quot;dropping-particle&quot;:&quot;&quot;,&quot;non-dropping-particle&quot;:&quot;&quot;},{&quot;family&quot;:&quot;Stack&quot;,&quot;given&quot;:&quot;W.&quot;,&quot;parse-names&quot;:false,&quot;dropping-particle&quot;:&quot;&quot;,&quot;non-dropping-particle&quot;:&quot;&quot;},{&quot;family&quot;:&quot;Jackson&quot;,&quot;given&quot;:&quot;L.&quot;,&quot;parse-names&quot;:false,&quot;dropping-particle&quot;:&quot;&quot;,&quot;non-dropping-particle&quot;:&quot;&quot;},{&quot;family&quot;:&quot;Joyce&quot;,&quot;given&quot;:&quot;S. A.&quot;,&quot;parse-names&quot;:false,&quot;dropping-particle&quot;:&quot;&quot;,&quot;non-dropping-particle&quot;:&quot;&quot;},{&quot;family&quot;:&quot;Melgar&quot;,&quot;given&quot;:&quot;S.&quot;,&quot;parse-names&quot;:false,&quot;dropping-particle&quot;:&quot;&quot;,&quot;non-dropping-particle&quot;:&quot;&quot;},{&quot;family&quot;:&quot;DeSantis&quot;,&quot;given&quot;:&quot;T. Z.&quot;,&quot;parse-names&quot;:false,&quot;dropping-particle&quot;:&quot;&quot;,&quot;non-dropping-particle&quot;:&quot;&quot;},{&quot;family&quot;:&quot;Bell&quot;,&quot;given&quot;:&quot;J. T.&quot;,&quot;parse-names&quot;:false,&quot;dropping-particle&quot;:&quot;&quot;,&quot;non-dropping-particle&quot;:&quot;&quot;},{&quot;family&quot;:&quot;Shanahan&quot;,&quot;given&quot;:&quot;F.&quot;,&quot;parse-names&quot;:false,&quot;dropping-particle&quot;:&quot;&quot;,&quot;non-dropping-particle&quot;:&quot;&quot;},{&quot;family&quot;:&quot;Claesson&quot;,&quot;given&quot;:&quot;M. J.&quot;,&quot;parse-names&quot;:false,&quot;dropping-particle&quot;:&quot;&quot;,&quot;non-dropping-particle&quot;:&quot;&quot;}],&quot;container-title&quot;:&quot;Nature Communications&quot;,&quot;DOI&quot;:&quot;10.1038/s41467-020-15342-5&quot;,&quot;ISSN&quot;:&quot;20411723&quot;,&quot;PMID&quot;:&quot;32251296&quot;,&quot;issued&quot;:{&quot;date-parts&quot;:[[2020,12,1]]},&quot;abstract&quot;:&quot;Studies of inflammatory bowel disease (IBD) have been inconclusive in relating microbiota with distribution of inflammation. We report microbiota, host transcriptomics, epigenomics and genetics from matched inflamed and non-inflamed colonic mucosa [50 Crohn’s disease (CD); 80 ulcerative colitis (UC); 31 controls]. Changes in community-wide and within-patient microbiota are linked with inflammation, but we find no evidence for a distinct microbial diagnostic signature, probably due to heterogeneous host-microbe interactions, and show only marginal microbiota associations with habitual diet. Epithelial DNA methylation improves disease classification and is associated with both inflammation and microbiota composition. Microbiota sub-groups are driven by dominant Enterbacteriaceae and Bacteroides species, representative strains of which are pro-inflammatory in vitro, are also associated with immune-related epigenetic markers. In conclusion, inflamed and non-inflamed colonic segments in both CD and UC differ in microbiota composition and epigenetic profiles.&quot;,&quot;publisher&quot;:&quot;Nature Research&quot;,&quot;issue&quot;:&quot;1&quot;,&quot;volume&quot;:&quot;11&quot;,&quot;container-title-short&quot;:&quot;Nat Commun&quot;},&quot;isTemporary&quot;:false},{&quot;id&quot;:&quot;e152e9ff-a7a9-3eed-8916-296745a1749c&quot;,&quot;itemData&quot;:{&quot;type&quot;:&quot;article-journal&quot;,&quot;id&quot;:&quot;e152e9ff-a7a9-3eed-8916-296745a1749c&quot;,&quot;title&quot;:&quot;Oxidative stress gene expression, DNA methylation, and gut microbiota interaction trigger Crohn’s disease: a multi-omics Mendelian randomization study&quot;,&quot;author&quot;:[{&quot;family&quot;:&quot;Xu&quot;,&quot;given&quot;:&quot;Shu&quot;,&quot;parse-names&quot;:false,&quot;dropping-particle&quot;:&quot;&quot;,&quot;non-dropping-particle&quot;:&quot;&quot;},{&quot;family&quot;:&quot;Li&quot;,&quot;given&quot;:&quot;Xiaozhi&quot;,&quot;parse-names&quot;:false,&quot;dropping-particle&quot;:&quot;&quot;,&quot;non-dropping-particle&quot;:&quot;&quot;},{&quot;family&quot;:&quot;Zhang&quot;,&quot;given&quot;:&quot;Shenghong&quot;,&quot;parse-names&quot;:false,&quot;dropping-particle&quot;:&quot;&quot;,&quot;non-dropping-particle&quot;:&quot;&quot;},{&quot;family&quot;:&quot;Qi&quot;,&quot;given&quot;:&quot;Cancan&quot;,&quot;parse-names&quot;:false,&quot;dropping-particle&quot;:&quot;&quot;,&quot;non-dropping-particle&quot;:&quot;&quot;},{&quot;family&quot;:&quot;Zhang&quot;,&quot;given&quot;:&quot;Zhenhua&quot;,&quot;parse-names&quot;:false,&quot;dropping-particle&quot;:&quot;&quot;,&quot;non-dropping-particle&quot;:&quot;&quot;},{&quot;family&quot;:&quot;Ma&quot;,&quot;given&quot;:&quot;Ruiqi&quot;,&quot;parse-names&quot;:false,&quot;dropping-particle&quot;:&quot;&quot;,&quot;non-dropping-particle&quot;:&quot;&quot;},{&quot;family&quot;:&quot;Xiang&quot;,&quot;given&quot;:&quot;Liyuan&quot;,&quot;parse-names&quot;:false,&quot;dropping-particle&quot;:&quot;&quot;,&quot;non-dropping-particle&quot;:&quot;&quot;},{&quot;family&quot;:&quot;Chen&quot;,&quot;given&quot;:&quot;Lianmin&quot;,&quot;parse-names&quot;:false,&quot;dropping-particle&quot;:&quot;&quot;,&quot;non-dropping-particle&quot;:&quot;&quot;},{&quot;family&quot;:&quot;Zhu&quot;,&quot;given&quot;:&quot;Yijun&quot;,&quot;parse-names&quot;:false,&quot;dropping-particle&quot;:&quot;&quot;,&quot;non-dropping-particle&quot;:&quot;&quot;},{&quot;family&quot;:&quot;Tang&quot;,&quot;given&quot;:&quot;Ce&quot;,&quot;parse-names&quot;:false,&quot;dropping-particle&quot;:&quot;&quot;,&quot;non-dropping-particle&quot;:&quot;&quot;},{&quot;family&quot;:&quot;Bourgonje&quot;,&quot;given&quot;:&quot;Arno R.&quot;,&quot;parse-names&quot;:false,&quot;dropping-particle&quot;:&quot;&quot;,&quot;non-dropping-particle&quot;:&quot;&quot;},{&quot;family&quot;:&quot;Li&quot;,&quot;given&quot;:&quot;Miaoxin&quot;,&quot;parse-names&quot;:false,&quot;dropping-particle&quot;:&quot;&quot;,&quot;non-dropping-particle&quot;:&quot;&quot;},{&quot;family&quot;:&quot;He&quot;,&quot;given&quot;:&quot;Yao&quot;,&quot;parse-names&quot;:false,&quot;dropping-particle&quot;:&quot;&quot;,&quot;non-dropping-particle&quot;:&quot;&quot;},{&quot;family&quot;:&quot;Zeng&quot;,&quot;given&quot;:&quot;Zhirong&quot;,&quot;parse-names&quot;:false,&quot;dropping-particle&quot;:&quot;&quot;,&quot;non-dropping-particle&quot;:&quot;&quot;},{&quot;family&quot;:&quot;Hu&quot;,&quot;given&quot;:&quot;Shixian&quot;,&quot;parse-names&quot;:false,&quot;dropping-particle&quot;:&quot;&quot;,&quot;non-dropping-particle&quot;:&quot;&quot;},{&quot;family&quot;:&quot;Feng&quot;,&quot;given&quot;:&quot;Rui&quot;,&quot;parse-names&quot;:false,&quot;dropping-particle&quot;:&quot;&quot;,&quot;non-dropping-particle&quot;:&quot;&quot;},{&quot;family&quot;:&quot;Chen&quot;,&quot;given&quot;:&quot;Minhu&quot;,&quot;parse-names&quot;:false,&quot;dropping-particle&quot;:&quot;&quot;,&quot;non-dropping-particle&quot;:&quot;&quot;}],&quot;container-title&quot;:&quot;BMC Medicine&quot;,&quot;DOI&quot;:&quot;10.1186/s12916-023-02878-8&quot;,&quot;ISSN&quot;:&quot;17417015&quot;,&quot;PMID&quot;:&quot;37170220&quot;,&quot;issued&quot;:{&quot;date-parts&quot;:[[2023,12,1]]},&quot;abstract&quot;:&quot;Background: Oxidative stress (OS) is a key pathophysiological mechanism in Crohn’s disease (CD). OS-related genes can be affected by environmental factors, intestinal inflammation, gut microbiota, and epigenetic changes. However, the role of OS as a potential CD etiological factor or triggering factor is unknown, as differentially expressed OS genes in CD can be either a cause or a subsequent change of intestinal inflammation. Herein, we used a multi-omics summary data-based Mendelian randomization (SMR) approach to identify putative causal effects and underlying mechanisms of OS genes in CD. Methods: OS-related genes were extracted from the GeneCards database. Intestinal transcriptome datasets were collected from the Gene Expression Omnibus (GEO) database and meta-analyzed to identify differentially expressed genes (DEGs) related to OS in CD. Integration analyses of the largest CD genome-wide association study (GWAS) summaries with expression quantitative trait loci (eQTLs) and DNA methylation QTLs (mQTLs) from the blood were performed using SMR methods to prioritize putative blood OS genes and their regulatory elements associated with CD risk. Up-to-date intestinal eQTLs and fecal microbial QTLs (mbQTLs) were integrated to uncover potential interactions between host OS gene expression and gut microbiota through SMR and colocalization analysis. Two additional Mendelian randomization (MR) methods were used as sensitivity analyses. Putative results were validated in an independent multi-omics cohort from the First Affiliated Hospital of Sun Yat-sen University (FAH-SYS). Results: A meta-analysis from six datasets identified 438 OS-related DEGs enriched in intestinal enterocytes in CD from 817 OS-related genes. Five genes from blood tissue were prioritized as candidate CD-causal genes using three-step SMR methods: BAD, SHC1, STAT3, MUC1, and GPX3. Furthermore, SMR analysis also identified five putative intestinal genes, three of which were involved in gene–microbiota interactions through colocalization analysis: MUC1, CD40, and PRKAB1. Validation results showed that 88.79% of DEGs were replicated in the FAH-SYS cohort. Associations between pairs of MUC1–Bacillus aciditolerans and PRKAB1–Escherichia coli in the FAH-SYS cohort were consistent with eQTL–mbQTL colocalization. Conclusions: This multi-omics integration study highlighted that OS genes causal to CD are regulated by DNA methylation and host-microbiota interactions. This provides evidence for future targeted functional research aimed at developing suitable therapeutic interventions and disease prevention.&quot;,&quot;publisher&quot;:&quot;BioMed Central Ltd&quot;,&quot;issue&quot;:&quot;1&quot;,&quot;volume&quot;:&quot;21&quot;,&quot;container-title-short&quot;:&quot;BMC Med&quot;},&quot;isTemporary&quot;:false}],&quot;citationTag&quot;:&quot;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&quot;},{&quot;citationID&quot;:&quot;MENDELEY_CITATION_e79914c7-6598-4f36-97a5-b11950a45ac1&quot;,&quot;properties&quot;:{&quot;noteIndex&quot;:0},&quot;isEdited&quot;:false,&quot;manualOverride&quot;:{&quot;isManuallyOverridden&quot;:false,&quot;citeprocText&quot;:&quot;(Y. L. Wu et al., 2023)&quot;,&quot;manualOverrideText&quot;:&quot;&quot;},&quot;citationItems&quot;:[{&quot;id&quot;:&quot;281c83dc-a412-3cee-b3e2-f7874071a10f&quot;,&quot;itemData&quot;:{&quot;type&quot;:&quot;article-journal&quot;,&quot;id&quot;:&quot;281c83dc-a412-3cee-b3e2-f7874071a10f&quot;,&quot;title&quot;:&quot;Epigenetic regulation in metabolic diseases: mechanisms and advances in clinical study&quot;,&quot;author&quot;:[{&quot;family&quot;:&quot;Wu&quot;,&quot;given&quot;:&quot;Yan Lin&quot;,&quot;parse-names&quot;:false,&quot;dropping-particle&quot;:&quot;&quot;,&quot;non-dropping-particle&quot;:&quot;&quot;},{&quot;family&quot;:&quot;Lin&quot;,&quot;given&quot;:&quot;Zheng Jun&quot;,&quot;parse-names&quot;:false,&quot;dropping-particle&quot;:&quot;&quot;,&quot;non-dropping-particle&quot;:&quot;&quot;},{&quot;family&quot;:&quot;Li&quot;,&quot;given&quot;:&quot;Chang Chun&quot;,&quot;parse-names&quot;:false,&quot;dropping-particle&quot;:&quot;&quot;,&quot;non-dropping-particle&quot;:&quot;&quot;},{&quot;family&quot;:&quot;Lin&quot;,&quot;given&quot;:&quot;Xiao&quot;,&quot;parse-names&quot;:false,&quot;dropping-particle&quot;:&quot;&quot;,&quot;non-dropping-particle&quot;:&quot;&quot;},{&quot;family&quot;:&quot;Shan&quot;,&quot;given&quot;:&quot;Su Kang&quot;,&quot;parse-names&quot;:false,&quot;dropping-particle&quot;:&quot;&quot;,&quot;non-dropping-particle&quot;:&quot;&quot;},{&quot;family&quot;:&quot;Guo&quot;,&quot;given&quot;:&quot;Bei&quot;,&quot;parse-names&quot;:false,&quot;dropping-particle&quot;:&quot;&quot;,&quot;non-dropping-particle&quot;:&quot;&quot;},{&quot;family&quot;:&quot;Zheng&quot;,&quot;given&quot;:&quot;Ming Hui&quot;,&quot;parse-names&quot;:false,&quot;dropping-particle&quot;:&quot;&quot;,&quot;non-dropping-particle&quot;:&quot;&quot;},{&quot;family&quot;:&quot;Li&quot;,&quot;given&quot;:&quot;Fuxingzi&quot;,&quot;parse-names&quot;:false,&quot;dropping-particle&quot;:&quot;&quot;,&quot;non-dropping-particle&quot;:&quot;&quot;},{&quot;family&quot;:&quot;Yuan&quot;,&quot;given&quot;:&quot;Ling Qing&quot;,&quot;parse-names&quot;:false,&quot;dropping-particle&quot;:&quot;&quot;,&quot;non-dropping-particle&quot;:&quot;&quot;},{&quot;family&quot;:&quot;Li&quot;,&quot;given&quot;:&quot;Zhi hong&quot;,&quot;parse-names&quot;:false,&quot;dropping-particle&quot;:&quot;&quot;,&quot;non-dropping-particle&quot;:&quot;&quot;}],&quot;container-title&quot;:&quot;Signal Transduction and Targeted Therapy&quot;,&quot;DOI&quot;:&quot;10.1038/s41392-023-01333-7&quot;,&quot;ISSN&quot;:&quot;20593635&quot;,&quot;PMID&quot;:&quot;36864020&quot;,&quot;issued&quot;:{&quot;date-parts&quot;:[[2023,12,1]]},&quot;abstract&quot;:&quot;Epigenetics regulates gene expression and has been confirmed to play a critical role in a variety of metabolic diseases, such as diabetes, obesity, non-alcoholic fatty liver disease (NAFLD), osteoporosis, gout, hyperthyroidism, hypothyroidism and others. The term ‘epigenetics’ was firstly proposed in 1942 and with the development of technologies, the exploration of epigenetics has made great progresses. There are four main epigenetic mechanisms, including DNA methylation, histone modification, chromatin remodelling, and noncoding RNA (ncRNA), which exert different effects on metabolic diseases. Genetic and non-genetic factors, including ageing, diet, and exercise, interact with epigenetics and jointly affect the formation of a phenotype. Understanding epigenetics could be applied to diagnosing and treating metabolic diseases in the clinic, including epigenetic biomarkers, epigenetic drugs, and epigenetic editing. In this review, we introduce the brief history of epigenetics as well as the milestone events since the proposal of the term ‘epigenetics’. Moreover, we summarise the research methods of epigenetics and introduce four main general mechanisms of epigenetic modulation. Furthermore, we summarise epigenetic mechanisms in metabolic diseases and introduce the interaction between epigenetics and genetic or non-genetic factors. Finally, we introduce the clinical trials and applications of epigenetics in metabolic diseases.&quot;,&quot;publisher&quot;:&quot;Springer Nature&quot;,&quot;issue&quot;:&quot;1&quot;,&quot;volume&quot;:&quot;8&quot;,&quot;container-title-short&quot;:&quot;Signal Transduct Target Ther&quot;},&quot;isTemporary&quot;:false}],&quot;citationTag&quot;:&quot;MENDELEY_CITATION_v3_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&quot;},{&quot;citationID&quot;:&quot;MENDELEY_CITATION_ae886e19-fcb4-4aa9-936a-fef750c96650&quot;,&quot;properties&quot;:{&quot;noteIndex&quot;:0},&quot;isEdited&quot;:false,&quot;manualOverride&quot;:{&quot;isManuallyOverridden&quot;:false,&quot;citeprocText&quot;:&quot;(Li et al., 2022; Marín-Tello et al., 2022)&quot;,&quot;manualOverrideText&quot;:&quot;&quot;},&quot;citationItems&quot;:[{&quot;id&quot;:&quot;0041b677-0ec3-364d-be29-d040e1ecdb05&quot;,&quot;itemData&quot;:{&quot;type&quot;:&quot;article-journal&quot;,&quot;id&quot;:&quot;0041b677-0ec3-364d-be29-d040e1ecdb05&quot;,&quot;title&quot;:&quot;Diet-gut microbiota-epigenetics in metabolic diseases: From mechanisms to therapeutics&quot;,&quot;author&quot;:[{&quot;family&quot;:&quot;Li&quot;,&quot;given&quot;:&quot;Dan&quot;,&quot;parse-names&quot;:false,&quot;dropping-particle&quot;:&quot;&quot;,&quot;non-dropping-particle&quot;:&quot;&quot;},{&quot;family&quot;:&quot;Li&quot;,&quot;given&quot;:&quot;Yujuan&quot;,&quot;parse-names&quot;:false,&quot;dropping-particle&quot;:&quot;&quot;,&quot;non-dropping-particle&quot;:&quot;&quot;},{&quot;family&quot;:&quot;Yang&quot;,&quot;given&quot;:&quot;Shengjie&quot;,&quot;parse-names&quot;:false,&quot;dropping-particle&quot;:&quot;&quot;,&quot;non-dropping-particle&quot;:&quot;&quot;},{&quot;family&quot;:&quot;Lu&quot;,&quot;given&quot;:&quot;Jing&quot;,&quot;parse-names&quot;:false,&quot;dropping-particle&quot;:&quot;&quot;,&quot;non-dropping-particle&quot;:&quot;&quot;},{&quot;family&quot;:&quot;Jin&quot;,&quot;given&quot;:&quot;Xiao&quot;,&quot;parse-names&quot;:false,&quot;dropping-particle&quot;:&quot;&quot;,&quot;non-dropping-particle&quot;:&quot;&quot;},{&quot;family&quot;:&quot;Wu&quot;,&quot;given&quot;:&quot;Min&quot;,&quot;parse-names&quot;:false,&quot;dropping-particle&quot;:&quot;&quot;,&quot;non-dropping-particle&quot;:&quot;&quot;}],&quot;container-title&quot;:&quot;Biomedicine and Pharmacotherapy&quot;,&quot;DOI&quot;:&quot;10.1016/j.biopha.2022.113290&quot;,&quot;ISSN&quot;:&quot;19506007&quot;,&quot;PMID&quot;:&quot;35724509&quot;,&quot;issued&quot;:{&quot;date-parts&quot;:[[2022,9,1]]},&quot;abstract&quot;:&quot;The prevalence of metabolic diseases, including obesity, dyslipidemia, type 2 diabetes mellitus (T2DM), and non-alcoholic fatty liver disease (NAFLD), is a severe burden in human society owing to the ensuing high morbidity and mortality. Various factors linked to metabolic disorders, particularly environmental factors (such as diet and gut microbiota) and epigenetic modifications, contribute to the progression of metabolic diseases. Dietary components and habits regulate alterations in gut microbiota; in turn, microbiota-derived metabolites, such as short-chain fatty acids (SCFAs), are influenced by diet. Interestingly, diet-derived microbial metabolites appear to produce substrates and enzymatic regulators for epigenetic modifications (such as DNA methylation, histone modifications, and non-coding RNA expression). Epigenetic changes mediated by microbial metabolites participate in metabolic disorders via alterations in intestinal permeability, immune responses, inflammatory reactions, and insulin resistance. In addition, microbial metabolites can trigger inflammatory immune responses and microbiota dysbiosis by directly binding to G-protein-coupled receptors (GPCRs). Hence, diet-gut microbiota-epigenetics may play a role in metabolic diseases. However, their complex relationships with metabolic diseases remain largely unknown and require further investigation. This review aimed to elaborate on the interactions among diet, gut microbiota, and epigenetics to uncover the mechanisms and therapeutics of metabolic diseases.&quot;,&quot;publisher&quot;:&quot;Elsevier Masson s.r.l.&quot;,&quot;issue&quot;:&quot;113290&quot;,&quot;volume&quot;:&quot;153&quot;},&quot;isTemporary&quot;:false},{&quot;id&quot;:&quot;419f5be5-13a9-3fde-a68b-aeba541857c0&quot;,&quot;itemData&quot;:{&quot;type&quot;:&quot;article-journal&quot;,&quot;id&quot;:&quot;419f5be5-13a9-3fde-a68b-aeba541857c0&quot;,&quot;title&quot;:&quot;Epigenetic regulation by metabolites from the gut microbiome&quot;,&quot;author&quot;:[{&quot;family&quot;:&quot;Marín-Tello&quot;,&quot;given&quot;:&quot;C.&quot;,&quot;parse-names&quot;:false,&quot;dropping-particle&quot;:&quot;&quot;,&quot;non-dropping-particle&quot;:&quot;&quot;},{&quot;family&quot;:&quot;Jintaridth&quot;,&quot;given&quot;:&quot;P.&quot;,&quot;parse-names&quot;:false,&quot;dropping-particle&quot;:&quot;&quot;,&quot;non-dropping-particle&quot;:&quot;&quot;},{&quot;family&quot;:&quot;Sanchez&quot;,&quot;given&quot;:&quot;F.&quot;,&quot;parse-names&quot;:false,&quot;dropping-particle&quot;:&quot;&quot;,&quot;non-dropping-particle&quot;:&quot;&quot;},{&quot;family&quot;:&quot;González&quot;,&quot;given&quot;:&quot;C.&quot;,&quot;parse-names&quot;:false,&quot;dropping-particle&quot;:&quot;&quot;,&quot;non-dropping-particle&quot;:&quot;&quot;},{&quot;family&quot;:&quot;Zelada-Castillo&quot;,&quot;given&quot;:&quot;L.&quot;,&quot;parse-names&quot;:false,&quot;dropping-particle&quot;:&quot;&quot;,&quot;non-dropping-particle&quot;:&quot;&quot;},{&quot;family&quot;:&quot;Vásquez-Arqueros&quot;,&quot;given&quot;:&quot;A.&quot;,&quot;parse-names&quot;:false,&quot;dropping-particle&quot;:&quot;&quot;,&quot;non-dropping-particle&quot;:&quot;&quot;},{&quot;family&quot;:&quot;Guevara-Vásquez&quot;,&quot;given&quot;:&quot;A.&quot;,&quot;parse-names&quot;:false,&quot;dropping-particle&quot;:&quot;&quot;,&quot;non-dropping-particle&quot;:&quot;&quot;},{&quot;family&quot;:&quot;Vieira&quot;,&quot;given&quot;:&quot;A.&quot;,&quot;parse-names&quot;:false,&quot;dropping-particle&quot;:&quot;&quot;,&quot;non-dropping-particle&quot;:&quot;&quot;}],&quot;container-title&quot;:&quot;Beneficial Microbes&quot;,&quot;DOI&quot;:&quot;10.3920/BM2022.0006&quot;,&quot;ISSN&quot;:&quot;18762891&quot;,&quot;PMID&quot;:&quot;36377583&quot;,&quot;issued&quot;:{&quot;date-parts&quot;:[[2022]]},&quot;page&quot;:&quot;437-443&quot;,&quot;abstract&quot;:&quot;The gut microbiome can metabolise food components, such as dietary fibres and various phytochemicals; and the microbiome can also synthesise some nutrients, for example B vitamins. The metabolites produced by bacteria and other micro-organisms in the colon can have implications for health and disease risk. Some of these metabolites are epigenetically active, and can contribute to changes in the chemical modification and structure of chromatin by affecting the activity and expression of epigenetically-active enzymes, for example histone deacetylases and DNA methyltransferases. The epigenetic activity of such gut microbiome metabolites is reviewed herein.&quot;,&quot;publisher&quot;:&quot;Wageningen Academic Publishers&quot;,&quot;issue&quot;:&quot;6&quot;,&quot;volume&quot;:&quot;13&quot;,&quot;container-title-short&quot;:&quot;Benef Microbes&quot;},&quot;isTemporary&quot;:false}],&quot;citationTag&quot;:&quot;MENDELEY_CITATION_v3_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&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8BD37E-E7DF-49A1-947D-898B4F604C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196</TotalTime>
  <Pages>36</Pages>
  <Words>10632</Words>
  <Characters>58482</Characters>
  <Application>Microsoft Office Word</Application>
  <DocSecurity>0</DocSecurity>
  <Lines>487</Lines>
  <Paragraphs>137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68977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Javi</dc:creator>
  <cp:lastModifiedBy>Javier Moreno</cp:lastModifiedBy>
  <cp:revision>57</cp:revision>
  <cp:lastPrinted>2023-11-02T11:54:00Z</cp:lastPrinted>
  <dcterms:created xsi:type="dcterms:W3CDTF">2023-11-02T16:43:00Z</dcterms:created>
  <dcterms:modified xsi:type="dcterms:W3CDTF">2023-11-03T09:45:00Z</dcterms:modified>
</cp:coreProperties>
</file>