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F2817" w14:textId="37A1528A" w:rsidR="00C801CC" w:rsidRDefault="00C801CC"/>
    <w:p w14:paraId="42E85A97" w14:textId="66E82041" w:rsidR="003F6BD1" w:rsidRDefault="003F6BD1"/>
    <w:p w14:paraId="4E087BB4" w14:textId="77777777" w:rsidR="003F6BD1" w:rsidRPr="003F6BD1" w:rsidRDefault="003F6BD1" w:rsidP="003F6BD1">
      <w:pPr>
        <w:rPr>
          <w:rFonts w:ascii="Arial" w:hAnsi="Arial" w:cs="Arial"/>
          <w:b/>
          <w:bCs/>
          <w:sz w:val="22"/>
          <w:szCs w:val="22"/>
        </w:rPr>
      </w:pPr>
      <w:r w:rsidRPr="003F6BD1">
        <w:rPr>
          <w:rFonts w:ascii="Arial" w:hAnsi="Arial" w:cs="Arial"/>
          <w:b/>
          <w:bCs/>
          <w:sz w:val="22"/>
          <w:szCs w:val="22"/>
        </w:rPr>
        <w:t xml:space="preserve">Figure 2: Predicted number of heavy bleeding days for the </w:t>
      </w:r>
      <w:proofErr w:type="gramStart"/>
      <w:r w:rsidRPr="003F6BD1">
        <w:rPr>
          <w:rFonts w:ascii="Arial" w:hAnsi="Arial" w:cs="Arial"/>
          <w:b/>
          <w:bCs/>
          <w:sz w:val="22"/>
          <w:szCs w:val="22"/>
        </w:rPr>
        <w:t>3 pre-vaccination</w:t>
      </w:r>
      <w:proofErr w:type="gramEnd"/>
      <w:r w:rsidRPr="003F6BD1">
        <w:rPr>
          <w:rFonts w:ascii="Arial" w:hAnsi="Arial" w:cs="Arial"/>
          <w:b/>
          <w:bCs/>
          <w:sz w:val="22"/>
          <w:szCs w:val="22"/>
        </w:rPr>
        <w:t xml:space="preserve"> median and the 1</w:t>
      </w:r>
      <w:r w:rsidRPr="003F6BD1">
        <w:rPr>
          <w:rFonts w:ascii="Arial" w:hAnsi="Arial" w:cs="Arial"/>
          <w:b/>
          <w:bCs/>
          <w:sz w:val="22"/>
          <w:szCs w:val="22"/>
          <w:vertAlign w:val="superscript"/>
        </w:rPr>
        <w:t>st</w:t>
      </w:r>
      <w:r w:rsidRPr="003F6BD1">
        <w:rPr>
          <w:rFonts w:ascii="Arial" w:hAnsi="Arial" w:cs="Arial"/>
          <w:b/>
          <w:bCs/>
          <w:sz w:val="22"/>
          <w:szCs w:val="22"/>
        </w:rPr>
        <w:t xml:space="preserve"> dose (left), 2</w:t>
      </w:r>
      <w:r w:rsidRPr="003F6BD1">
        <w:rPr>
          <w:rFonts w:ascii="Arial" w:hAnsi="Arial" w:cs="Arial"/>
          <w:b/>
          <w:bCs/>
          <w:sz w:val="22"/>
          <w:szCs w:val="22"/>
          <w:vertAlign w:val="superscript"/>
        </w:rPr>
        <w:t>nd</w:t>
      </w:r>
      <w:r w:rsidRPr="003F6BD1">
        <w:rPr>
          <w:rFonts w:ascii="Arial" w:hAnsi="Arial" w:cs="Arial"/>
          <w:b/>
          <w:bCs/>
          <w:sz w:val="22"/>
          <w:szCs w:val="22"/>
        </w:rPr>
        <w:t xml:space="preserve"> dose (center), and post-exposure (right) menses. Estimates are from longitudinal GEE models with an offset for menses length, an interaction between vaccination status and pre/post-vaccination timing, and adjusted for age, body mass index, educational attainment, parity, relationship status, global region, and time between doses (2</w:t>
      </w:r>
      <w:r w:rsidRPr="003F6BD1">
        <w:rPr>
          <w:rFonts w:ascii="Arial" w:hAnsi="Arial" w:cs="Arial"/>
          <w:b/>
          <w:bCs/>
          <w:sz w:val="22"/>
          <w:szCs w:val="22"/>
          <w:vertAlign w:val="superscript"/>
        </w:rPr>
        <w:t>nd</w:t>
      </w:r>
      <w:r w:rsidRPr="003F6BD1">
        <w:rPr>
          <w:rFonts w:ascii="Arial" w:hAnsi="Arial" w:cs="Arial"/>
          <w:b/>
          <w:bCs/>
          <w:sz w:val="22"/>
          <w:szCs w:val="22"/>
        </w:rPr>
        <w:t xml:space="preserve"> dose and post-exposure only). Unvaccinated users are shown in red, vaccinated users are shown in blue, error bars represent 99.2% confidence intervals. 1</w:t>
      </w:r>
      <w:r w:rsidRPr="003F6BD1">
        <w:rPr>
          <w:rFonts w:ascii="Arial" w:hAnsi="Arial" w:cs="Arial"/>
          <w:b/>
          <w:bCs/>
          <w:sz w:val="22"/>
          <w:szCs w:val="22"/>
          <w:vertAlign w:val="superscript"/>
        </w:rPr>
        <w:t>st</w:t>
      </w:r>
      <w:r w:rsidRPr="003F6BD1">
        <w:rPr>
          <w:rFonts w:ascii="Arial" w:hAnsi="Arial" w:cs="Arial"/>
          <w:b/>
          <w:bCs/>
          <w:sz w:val="22"/>
          <w:szCs w:val="22"/>
        </w:rPr>
        <w:t xml:space="preserve"> and 2</w:t>
      </w:r>
      <w:r w:rsidRPr="003F6BD1">
        <w:rPr>
          <w:rFonts w:ascii="Arial" w:hAnsi="Arial" w:cs="Arial"/>
          <w:b/>
          <w:bCs/>
          <w:sz w:val="22"/>
          <w:szCs w:val="22"/>
          <w:vertAlign w:val="superscript"/>
        </w:rPr>
        <w:t>nd</w:t>
      </w:r>
      <w:r w:rsidRPr="003F6BD1">
        <w:rPr>
          <w:rFonts w:ascii="Arial" w:hAnsi="Arial" w:cs="Arial"/>
          <w:b/>
          <w:bCs/>
          <w:sz w:val="22"/>
          <w:szCs w:val="22"/>
        </w:rPr>
        <w:t xml:space="preserve"> dose menses indicate the menses during or immediately following receipt of the 1</w:t>
      </w:r>
      <w:r w:rsidRPr="003F6BD1">
        <w:rPr>
          <w:rFonts w:ascii="Arial" w:hAnsi="Arial" w:cs="Arial"/>
          <w:b/>
          <w:bCs/>
          <w:sz w:val="22"/>
          <w:szCs w:val="22"/>
          <w:vertAlign w:val="superscript"/>
        </w:rPr>
        <w:t>st</w:t>
      </w:r>
      <w:r w:rsidRPr="003F6BD1">
        <w:rPr>
          <w:rFonts w:ascii="Arial" w:hAnsi="Arial" w:cs="Arial"/>
          <w:b/>
          <w:bCs/>
          <w:sz w:val="22"/>
          <w:szCs w:val="22"/>
        </w:rPr>
        <w:t xml:space="preserve"> and 2</w:t>
      </w:r>
      <w:r w:rsidRPr="003F6BD1">
        <w:rPr>
          <w:rFonts w:ascii="Arial" w:hAnsi="Arial" w:cs="Arial"/>
          <w:b/>
          <w:bCs/>
          <w:sz w:val="22"/>
          <w:szCs w:val="22"/>
          <w:vertAlign w:val="superscript"/>
        </w:rPr>
        <w:t>nd</w:t>
      </w:r>
      <w:r w:rsidRPr="003F6BD1">
        <w:rPr>
          <w:rFonts w:ascii="Arial" w:hAnsi="Arial" w:cs="Arial"/>
          <w:b/>
          <w:bCs/>
          <w:sz w:val="22"/>
          <w:szCs w:val="22"/>
        </w:rPr>
        <w:t xml:space="preserve"> vaccine dose, respectively. Post-exposure menses indicates the menses of the cycle following the 2</w:t>
      </w:r>
      <w:r w:rsidRPr="003F6BD1">
        <w:rPr>
          <w:rFonts w:ascii="Arial" w:hAnsi="Arial" w:cs="Arial"/>
          <w:b/>
          <w:bCs/>
          <w:sz w:val="22"/>
          <w:szCs w:val="22"/>
          <w:vertAlign w:val="superscript"/>
        </w:rPr>
        <w:t>nd</w:t>
      </w:r>
      <w:r w:rsidRPr="003F6BD1">
        <w:rPr>
          <w:rFonts w:ascii="Arial" w:hAnsi="Arial" w:cs="Arial"/>
          <w:b/>
          <w:bCs/>
          <w:sz w:val="22"/>
          <w:szCs w:val="22"/>
        </w:rPr>
        <w:t xml:space="preserve"> dose menses.</w:t>
      </w:r>
    </w:p>
    <w:p w14:paraId="722A4FCD" w14:textId="5C4464C8" w:rsidR="003F6BD1" w:rsidRDefault="003F6BD1"/>
    <w:p w14:paraId="46DB297E" w14:textId="1DC41903" w:rsidR="003F6BD1" w:rsidRDefault="00A0438C">
      <w:r w:rsidRPr="00A0438C">
        <w:drawing>
          <wp:inline distT="0" distB="0" distL="0" distR="0" wp14:anchorId="07004B61" wp14:editId="38ADC9F0">
            <wp:extent cx="5943600" cy="43218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21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6B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BD1"/>
    <w:rsid w:val="000327E9"/>
    <w:rsid w:val="00096E3A"/>
    <w:rsid w:val="000B5E02"/>
    <w:rsid w:val="000C7EB2"/>
    <w:rsid w:val="00101FF2"/>
    <w:rsid w:val="00113BE0"/>
    <w:rsid w:val="00156405"/>
    <w:rsid w:val="00202EAD"/>
    <w:rsid w:val="003629E4"/>
    <w:rsid w:val="00381AAF"/>
    <w:rsid w:val="003A6399"/>
    <w:rsid w:val="003B3B19"/>
    <w:rsid w:val="003D6938"/>
    <w:rsid w:val="003F6BD1"/>
    <w:rsid w:val="004602FD"/>
    <w:rsid w:val="005926A9"/>
    <w:rsid w:val="005B6E4F"/>
    <w:rsid w:val="00644DC2"/>
    <w:rsid w:val="00652E79"/>
    <w:rsid w:val="0067036E"/>
    <w:rsid w:val="0067148F"/>
    <w:rsid w:val="006F6F07"/>
    <w:rsid w:val="00720D8C"/>
    <w:rsid w:val="00740C48"/>
    <w:rsid w:val="00746655"/>
    <w:rsid w:val="007E10B7"/>
    <w:rsid w:val="008374C9"/>
    <w:rsid w:val="008944AF"/>
    <w:rsid w:val="008951E6"/>
    <w:rsid w:val="008E7E40"/>
    <w:rsid w:val="008F5C8C"/>
    <w:rsid w:val="009378E7"/>
    <w:rsid w:val="009D6505"/>
    <w:rsid w:val="00A0438C"/>
    <w:rsid w:val="00A07F71"/>
    <w:rsid w:val="00A44F75"/>
    <w:rsid w:val="00AB0CD0"/>
    <w:rsid w:val="00AB3295"/>
    <w:rsid w:val="00B15C46"/>
    <w:rsid w:val="00B340B9"/>
    <w:rsid w:val="00BC0372"/>
    <w:rsid w:val="00C00B87"/>
    <w:rsid w:val="00C12013"/>
    <w:rsid w:val="00C22095"/>
    <w:rsid w:val="00C801CC"/>
    <w:rsid w:val="00CA2A58"/>
    <w:rsid w:val="00CA2F25"/>
    <w:rsid w:val="00E12E7A"/>
    <w:rsid w:val="00E377DE"/>
    <w:rsid w:val="00F15E12"/>
    <w:rsid w:val="00F210C2"/>
    <w:rsid w:val="00F331B6"/>
    <w:rsid w:val="00FD45F5"/>
    <w:rsid w:val="00FE4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B4F0A28"/>
  <w15:chartTrackingRefBased/>
  <w15:docId w15:val="{38A8F2A1-73E7-424E-ABBE-60185657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6B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700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Blair G. Darney</dc:creator>
  <cp:keywords/>
  <dc:description/>
  <cp:lastModifiedBy>Emily Boniface</cp:lastModifiedBy>
  <cp:revision>2</cp:revision>
  <dcterms:created xsi:type="dcterms:W3CDTF">2022-08-31T23:48:00Z</dcterms:created>
  <dcterms:modified xsi:type="dcterms:W3CDTF">2022-09-07T16:16:00Z</dcterms:modified>
</cp:coreProperties>
</file>