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B942" w14:textId="6124955B" w:rsidR="00D646C6" w:rsidRPr="00D646C6" w:rsidRDefault="00D646C6" w:rsidP="00D646C6">
      <w:pPr>
        <w:spacing w:line="480" w:lineRule="auto"/>
        <w:ind w:right="-567"/>
        <w:rPr>
          <w:rFonts w:ascii="Times New Roman" w:hAnsi="Times New Roman" w:cs="Times New Roman"/>
          <w:sz w:val="24"/>
          <w:szCs w:val="24"/>
          <w:lang w:val="en-GB"/>
        </w:rPr>
      </w:pPr>
      <w:r w:rsidRPr="00D646C6">
        <w:rPr>
          <w:rFonts w:ascii="Times New Roman" w:eastAsiaTheme="minorEastAsia" w:hAnsi="Times New Roman" w:cs="Times New Roman"/>
          <w:b/>
          <w:bCs/>
          <w:sz w:val="24"/>
          <w:szCs w:val="24"/>
          <w:lang w:val="en-GB"/>
        </w:rPr>
        <w:t xml:space="preserve">Table </w:t>
      </w:r>
      <w:r w:rsidR="008178F7">
        <w:rPr>
          <w:rFonts w:ascii="Times New Roman" w:eastAsiaTheme="minorEastAsia" w:hAnsi="Times New Roman" w:cs="Times New Roman"/>
          <w:b/>
          <w:bCs/>
          <w:sz w:val="24"/>
          <w:szCs w:val="24"/>
          <w:lang w:val="en-GB"/>
        </w:rPr>
        <w:t>1</w:t>
      </w:r>
      <w:r w:rsidRPr="00D646C6">
        <w:rPr>
          <w:rFonts w:ascii="Times New Roman" w:eastAsiaTheme="minorEastAsia" w:hAnsi="Times New Roman" w:cs="Times New Roman"/>
          <w:b/>
          <w:bCs/>
          <w:sz w:val="24"/>
          <w:szCs w:val="24"/>
          <w:lang w:val="en-GB"/>
        </w:rPr>
        <w:t>: Prevalence and mean scores of depression, anxiety, and post-traumatic stress disorder at 2, 6, and 12 months postpartum</w:t>
      </w:r>
    </w:p>
    <w:tbl>
      <w:tblPr>
        <w:tblW w:w="1417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68"/>
        <w:gridCol w:w="1411"/>
        <w:gridCol w:w="864"/>
        <w:gridCol w:w="1843"/>
        <w:gridCol w:w="820"/>
        <w:gridCol w:w="1165"/>
        <w:gridCol w:w="708"/>
        <w:gridCol w:w="1843"/>
        <w:gridCol w:w="1843"/>
        <w:gridCol w:w="850"/>
      </w:tblGrid>
      <w:tr w:rsidR="00D646C6" w:rsidRPr="00D646C6" w14:paraId="0E1C4CC3" w14:textId="77777777" w:rsidTr="007F7345">
        <w:trPr>
          <w:trHeight w:val="265"/>
        </w:trPr>
        <w:tc>
          <w:tcPr>
            <w:tcW w:w="1560" w:type="dxa"/>
            <w:tcBorders>
              <w:bottom w:val="nil"/>
            </w:tcBorders>
            <w:vAlign w:val="center"/>
          </w:tcPr>
          <w:p w14:paraId="3A6202B3" w14:textId="77777777" w:rsidR="00D646C6" w:rsidRPr="00D646C6" w:rsidRDefault="00D646C6" w:rsidP="00D646C6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  <w:tc>
          <w:tcPr>
            <w:tcW w:w="3543" w:type="dxa"/>
            <w:gridSpan w:val="3"/>
            <w:tcBorders>
              <w:bottom w:val="nil"/>
            </w:tcBorders>
          </w:tcPr>
          <w:p w14:paraId="5D0E724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proofErr w:type="spellStart"/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Prevalence</w:t>
            </w:r>
            <w:r w:rsidRPr="00D646C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4536" w:type="dxa"/>
            <w:gridSpan w:val="4"/>
            <w:tcBorders>
              <w:bottom w:val="nil"/>
            </w:tcBorders>
          </w:tcPr>
          <w:p w14:paraId="0E4210A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 xml:space="preserve">Least square </w:t>
            </w:r>
            <w:proofErr w:type="spellStart"/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means</w:t>
            </w: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GB" w:eastAsia="x-none"/>
              </w:rPr>
              <w:t>b</w:t>
            </w:r>
            <w:proofErr w:type="spellEnd"/>
          </w:p>
        </w:tc>
        <w:tc>
          <w:tcPr>
            <w:tcW w:w="4536" w:type="dxa"/>
            <w:gridSpan w:val="3"/>
            <w:tcBorders>
              <w:bottom w:val="nil"/>
            </w:tcBorders>
          </w:tcPr>
          <w:p w14:paraId="1786169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 xml:space="preserve">Adjusted mean </w:t>
            </w:r>
            <w:proofErr w:type="spellStart"/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scores</w:t>
            </w: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GB" w:eastAsia="x-none"/>
              </w:rPr>
              <w:t>b</w:t>
            </w:r>
            <w:proofErr w:type="spellEnd"/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 xml:space="preserve"> </w:t>
            </w:r>
          </w:p>
        </w:tc>
      </w:tr>
      <w:tr w:rsidR="00D646C6" w:rsidRPr="00D646C6" w14:paraId="7C71BFA8" w14:textId="77777777" w:rsidTr="007F7345">
        <w:trPr>
          <w:trHeight w:val="1688"/>
        </w:trPr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6EB97C06" w14:textId="77777777" w:rsidR="00D646C6" w:rsidRPr="00D646C6" w:rsidRDefault="00D646C6" w:rsidP="00D646C6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  <w:tc>
          <w:tcPr>
            <w:tcW w:w="1268" w:type="dxa"/>
            <w:tcBorders>
              <w:top w:val="nil"/>
              <w:bottom w:val="single" w:sz="4" w:space="0" w:color="auto"/>
            </w:tcBorders>
          </w:tcPr>
          <w:p w14:paraId="5CD7F24E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PPH</w:t>
            </w:r>
          </w:p>
          <w:p w14:paraId="63778B8D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 = 528</w:t>
            </w:r>
          </w:p>
          <w:p w14:paraId="7C318BAB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% (n)</w:t>
            </w:r>
          </w:p>
        </w:tc>
        <w:tc>
          <w:tcPr>
            <w:tcW w:w="1411" w:type="dxa"/>
            <w:tcBorders>
              <w:top w:val="nil"/>
              <w:bottom w:val="single" w:sz="4" w:space="0" w:color="auto"/>
            </w:tcBorders>
          </w:tcPr>
          <w:p w14:paraId="13C80B19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No PPH</w:t>
            </w:r>
          </w:p>
          <w:p w14:paraId="7C5E67D0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 = 770</w:t>
            </w:r>
          </w:p>
          <w:p w14:paraId="4CC19D6F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% (n)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</w:tcPr>
          <w:p w14:paraId="3AC1835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CD97109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PPH</w:t>
            </w:r>
          </w:p>
          <w:p w14:paraId="2CD22F7A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 = 528</w:t>
            </w:r>
          </w:p>
          <w:p w14:paraId="1674208F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[95%CI]</w:t>
            </w:r>
          </w:p>
        </w:tc>
        <w:tc>
          <w:tcPr>
            <w:tcW w:w="1985" w:type="dxa"/>
            <w:gridSpan w:val="2"/>
            <w:tcBorders>
              <w:top w:val="nil"/>
              <w:bottom w:val="single" w:sz="4" w:space="0" w:color="auto"/>
            </w:tcBorders>
          </w:tcPr>
          <w:p w14:paraId="0011BB23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No PPH</w:t>
            </w:r>
          </w:p>
          <w:p w14:paraId="4344CF22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 = 770</w:t>
            </w:r>
          </w:p>
          <w:p w14:paraId="41CB25A4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[95%CI]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296FE75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50A9127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PPH</w:t>
            </w:r>
          </w:p>
          <w:p w14:paraId="416F66E0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 = 528</w:t>
            </w:r>
          </w:p>
          <w:p w14:paraId="69CA73D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[95%CI]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6CA0DF7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No PPH</w:t>
            </w:r>
          </w:p>
          <w:p w14:paraId="60868BEE" w14:textId="77777777" w:rsidR="00D646C6" w:rsidRPr="00D646C6" w:rsidRDefault="00D646C6" w:rsidP="00D646C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N = 770</w:t>
            </w:r>
          </w:p>
          <w:p w14:paraId="24B30314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[95%CI]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289D30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</w:pPr>
            <w:r w:rsidRPr="00D646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x-none"/>
              </w:rPr>
              <w:t>p</w:t>
            </w:r>
          </w:p>
        </w:tc>
      </w:tr>
      <w:tr w:rsidR="00D646C6" w:rsidRPr="00D646C6" w14:paraId="1430A6BD" w14:textId="77777777" w:rsidTr="007F7345">
        <w:trPr>
          <w:trHeight w:hRule="exact" w:val="454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2D28380" w14:textId="77777777" w:rsidR="00D646C6" w:rsidRPr="00D646C6" w:rsidRDefault="00D646C6" w:rsidP="00D646C6">
            <w:pPr>
              <w:widowControl w:val="0"/>
              <w:suppressAutoHyphens/>
              <w:autoSpaceDN w:val="0"/>
              <w:spacing w:after="0" w:line="240" w:lineRule="auto"/>
              <w:ind w:hanging="40"/>
              <w:jc w:val="both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GB"/>
              </w:rPr>
              <w:t>Depression</w:t>
            </w:r>
          </w:p>
        </w:tc>
        <w:tc>
          <w:tcPr>
            <w:tcW w:w="6206" w:type="dxa"/>
            <w:gridSpan w:val="5"/>
            <w:tcBorders>
              <w:top w:val="single" w:sz="4" w:space="0" w:color="auto"/>
            </w:tcBorders>
            <w:vAlign w:val="center"/>
          </w:tcPr>
          <w:p w14:paraId="510B8C7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  <w:tc>
          <w:tcPr>
            <w:tcW w:w="6409" w:type="dxa"/>
            <w:gridSpan w:val="5"/>
            <w:tcBorders>
              <w:top w:val="single" w:sz="4" w:space="0" w:color="auto"/>
            </w:tcBorders>
            <w:vAlign w:val="center"/>
          </w:tcPr>
          <w:p w14:paraId="43183ED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</w:tr>
      <w:tr w:rsidR="00D646C6" w:rsidRPr="00D646C6" w14:paraId="4A462483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29795D34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M2</w:t>
            </w:r>
          </w:p>
        </w:tc>
        <w:tc>
          <w:tcPr>
            <w:tcW w:w="1268" w:type="dxa"/>
            <w:vAlign w:val="center"/>
          </w:tcPr>
          <w:p w14:paraId="2FF964BD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24.4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(324)</w:t>
            </w:r>
          </w:p>
          <w:p w14:paraId="0D9A802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7B3220D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br/>
            </w:r>
          </w:p>
          <w:p w14:paraId="4D21DFE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27982D17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1406825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58C39CF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6369D3F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br/>
            </w:r>
          </w:p>
          <w:p w14:paraId="6DF5D74A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0B5117F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411014F3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2100820D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2B89E30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63D81148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731BF3C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12635C4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[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br/>
            </w:r>
          </w:p>
        </w:tc>
        <w:tc>
          <w:tcPr>
            <w:tcW w:w="1411" w:type="dxa"/>
            <w:vAlign w:val="center"/>
          </w:tcPr>
          <w:p w14:paraId="08D8D583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18.2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(489)</w:t>
            </w:r>
          </w:p>
          <w:p w14:paraId="0183A66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3293B6E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67DB9A1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  <w:p w14:paraId="6EB2A30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562631A4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0.03</w:t>
            </w:r>
          </w:p>
        </w:tc>
        <w:tc>
          <w:tcPr>
            <w:tcW w:w="1843" w:type="dxa"/>
          </w:tcPr>
          <w:p w14:paraId="124B4D9A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5.6 [5.1-6.1]</w:t>
            </w:r>
          </w:p>
        </w:tc>
        <w:tc>
          <w:tcPr>
            <w:tcW w:w="1985" w:type="dxa"/>
            <w:gridSpan w:val="2"/>
          </w:tcPr>
          <w:p w14:paraId="6DECCB6F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5.3 [4.9-5.7]</w:t>
            </w:r>
          </w:p>
        </w:tc>
        <w:tc>
          <w:tcPr>
            <w:tcW w:w="708" w:type="dxa"/>
          </w:tcPr>
          <w:p w14:paraId="30454DE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0.42</w:t>
            </w:r>
          </w:p>
        </w:tc>
        <w:tc>
          <w:tcPr>
            <w:tcW w:w="1843" w:type="dxa"/>
            <w:shd w:val="clear" w:color="auto" w:fill="FFFFFF" w:themeFill="background1"/>
          </w:tcPr>
          <w:p w14:paraId="6DCA2BA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5.5 [5-6.1]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c</w:t>
            </w:r>
          </w:p>
        </w:tc>
        <w:tc>
          <w:tcPr>
            <w:tcW w:w="1843" w:type="dxa"/>
            <w:shd w:val="clear" w:color="auto" w:fill="FFFFFF" w:themeFill="background1"/>
          </w:tcPr>
          <w:p w14:paraId="7FFA4B6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6 [5.5-6.6]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</w:tcPr>
          <w:p w14:paraId="402AF00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0.07</w:t>
            </w:r>
          </w:p>
        </w:tc>
      </w:tr>
      <w:tr w:rsidR="00D646C6" w:rsidRPr="00D646C6" w14:paraId="1E0429BA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7FF3A0BC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M6</w:t>
            </w:r>
          </w:p>
        </w:tc>
        <w:tc>
          <w:tcPr>
            <w:tcW w:w="1268" w:type="dxa"/>
            <w:vAlign w:val="center"/>
          </w:tcPr>
          <w:p w14:paraId="406A42C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14.2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(239)</w:t>
            </w:r>
          </w:p>
        </w:tc>
        <w:tc>
          <w:tcPr>
            <w:tcW w:w="1411" w:type="dxa"/>
            <w:vAlign w:val="center"/>
          </w:tcPr>
          <w:p w14:paraId="478FED0F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14.8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(324)</w:t>
            </w:r>
          </w:p>
        </w:tc>
        <w:tc>
          <w:tcPr>
            <w:tcW w:w="864" w:type="dxa"/>
            <w:vAlign w:val="center"/>
          </w:tcPr>
          <w:p w14:paraId="7786377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0.84</w:t>
            </w:r>
          </w:p>
        </w:tc>
        <w:tc>
          <w:tcPr>
            <w:tcW w:w="1843" w:type="dxa"/>
          </w:tcPr>
          <w:p w14:paraId="730A69A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 [4.5-5.6]</w:t>
            </w:r>
          </w:p>
        </w:tc>
        <w:tc>
          <w:tcPr>
            <w:tcW w:w="1985" w:type="dxa"/>
            <w:gridSpan w:val="2"/>
          </w:tcPr>
          <w:p w14:paraId="7183358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4.5 [4.1-4.9]</w:t>
            </w:r>
          </w:p>
        </w:tc>
        <w:tc>
          <w:tcPr>
            <w:tcW w:w="708" w:type="dxa"/>
          </w:tcPr>
          <w:p w14:paraId="51A884F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0.14</w:t>
            </w:r>
          </w:p>
        </w:tc>
        <w:tc>
          <w:tcPr>
            <w:tcW w:w="1843" w:type="dxa"/>
            <w:shd w:val="clear" w:color="auto" w:fill="FFFFFF" w:themeFill="background1"/>
          </w:tcPr>
          <w:p w14:paraId="49027969" w14:textId="77777777" w:rsidR="00D646C6" w:rsidRPr="00D646C6" w:rsidRDefault="00D646C6" w:rsidP="00D646C6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5.6 [4.9-6.3]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d</w:t>
            </w:r>
          </w:p>
        </w:tc>
        <w:tc>
          <w:tcPr>
            <w:tcW w:w="1843" w:type="dxa"/>
            <w:shd w:val="clear" w:color="auto" w:fill="FFFFFF" w:themeFill="background1"/>
          </w:tcPr>
          <w:p w14:paraId="7EF87E04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5.2 [4.6-5.9]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d</w:t>
            </w:r>
          </w:p>
        </w:tc>
        <w:tc>
          <w:tcPr>
            <w:tcW w:w="850" w:type="dxa"/>
            <w:shd w:val="clear" w:color="auto" w:fill="FFFFFF" w:themeFill="background1"/>
          </w:tcPr>
          <w:p w14:paraId="1E076D98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0.30</w:t>
            </w:r>
          </w:p>
        </w:tc>
      </w:tr>
      <w:tr w:rsidR="00D646C6" w:rsidRPr="00D646C6" w14:paraId="219A6583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20C17F51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M12</w:t>
            </w:r>
          </w:p>
        </w:tc>
        <w:tc>
          <w:tcPr>
            <w:tcW w:w="1268" w:type="dxa"/>
            <w:vAlign w:val="center"/>
          </w:tcPr>
          <w:p w14:paraId="3A3E097D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9.8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(193)</w:t>
            </w:r>
          </w:p>
        </w:tc>
        <w:tc>
          <w:tcPr>
            <w:tcW w:w="1411" w:type="dxa"/>
            <w:vAlign w:val="center"/>
          </w:tcPr>
          <w:p w14:paraId="78FEC9B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15.5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(284)</w:t>
            </w:r>
          </w:p>
        </w:tc>
        <w:tc>
          <w:tcPr>
            <w:tcW w:w="864" w:type="dxa"/>
            <w:vAlign w:val="center"/>
          </w:tcPr>
          <w:p w14:paraId="618C578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0.07</w:t>
            </w:r>
          </w:p>
        </w:tc>
        <w:tc>
          <w:tcPr>
            <w:tcW w:w="1843" w:type="dxa"/>
          </w:tcPr>
          <w:p w14:paraId="6005BF5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4 [3.5-4.5]</w:t>
            </w:r>
          </w:p>
        </w:tc>
        <w:tc>
          <w:tcPr>
            <w:tcW w:w="1985" w:type="dxa"/>
            <w:gridSpan w:val="2"/>
          </w:tcPr>
          <w:p w14:paraId="578B21E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4.7 [4.3-5.2]</w:t>
            </w:r>
          </w:p>
        </w:tc>
        <w:tc>
          <w:tcPr>
            <w:tcW w:w="708" w:type="dxa"/>
          </w:tcPr>
          <w:p w14:paraId="0FA0BA4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0.04</w:t>
            </w:r>
          </w:p>
        </w:tc>
        <w:tc>
          <w:tcPr>
            <w:tcW w:w="1843" w:type="dxa"/>
            <w:shd w:val="clear" w:color="auto" w:fill="FFFFFF" w:themeFill="background1"/>
          </w:tcPr>
          <w:p w14:paraId="24179023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4.6 [4-5.2]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e</w:t>
            </w:r>
          </w:p>
        </w:tc>
        <w:tc>
          <w:tcPr>
            <w:tcW w:w="1843" w:type="dxa"/>
            <w:shd w:val="clear" w:color="auto" w:fill="FFFFFF" w:themeFill="background1"/>
          </w:tcPr>
          <w:p w14:paraId="37014DB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5.1 [4.5-5.6]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e</w:t>
            </w:r>
          </w:p>
        </w:tc>
        <w:tc>
          <w:tcPr>
            <w:tcW w:w="850" w:type="dxa"/>
            <w:shd w:val="clear" w:color="auto" w:fill="FFFFFF" w:themeFill="background1"/>
          </w:tcPr>
          <w:p w14:paraId="480FCF8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0.14</w:t>
            </w:r>
          </w:p>
        </w:tc>
      </w:tr>
      <w:tr w:rsidR="00D646C6" w:rsidRPr="00D646C6" w14:paraId="0AAAE6D2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3B350DC9" w14:textId="77777777" w:rsidR="00D646C6" w:rsidRPr="00D646C6" w:rsidRDefault="00D646C6" w:rsidP="00D646C6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val="en-GB"/>
              </w:rPr>
              <w:t>GAD</w:t>
            </w:r>
          </w:p>
        </w:tc>
        <w:tc>
          <w:tcPr>
            <w:tcW w:w="6206" w:type="dxa"/>
            <w:gridSpan w:val="5"/>
            <w:vAlign w:val="center"/>
          </w:tcPr>
          <w:p w14:paraId="7D5E9E8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  <w:tc>
          <w:tcPr>
            <w:tcW w:w="6409" w:type="dxa"/>
            <w:gridSpan w:val="5"/>
            <w:shd w:val="clear" w:color="auto" w:fill="FFFFFF" w:themeFill="background1"/>
            <w:vAlign w:val="center"/>
          </w:tcPr>
          <w:p w14:paraId="31F477F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</w:pPr>
          </w:p>
        </w:tc>
      </w:tr>
      <w:tr w:rsidR="00D646C6" w:rsidRPr="00D646C6" w14:paraId="700B680B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5965C095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M2</w:t>
            </w:r>
          </w:p>
        </w:tc>
        <w:tc>
          <w:tcPr>
            <w:tcW w:w="1268" w:type="dxa"/>
            <w:vAlign w:val="center"/>
          </w:tcPr>
          <w:p w14:paraId="2F99FA1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15.9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(321)</w:t>
            </w:r>
          </w:p>
        </w:tc>
        <w:tc>
          <w:tcPr>
            <w:tcW w:w="1411" w:type="dxa"/>
            <w:vAlign w:val="center"/>
          </w:tcPr>
          <w:p w14:paraId="411CBFD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11.7 (479)</w:t>
            </w:r>
          </w:p>
        </w:tc>
        <w:tc>
          <w:tcPr>
            <w:tcW w:w="864" w:type="dxa"/>
            <w:vAlign w:val="center"/>
          </w:tcPr>
          <w:p w14:paraId="06F77EE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0.09</w:t>
            </w:r>
          </w:p>
        </w:tc>
        <w:tc>
          <w:tcPr>
            <w:tcW w:w="1843" w:type="dxa"/>
          </w:tcPr>
          <w:p w14:paraId="5FCB624A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3.9 [3.6-4.3]</w:t>
            </w:r>
          </w:p>
        </w:tc>
        <w:tc>
          <w:tcPr>
            <w:tcW w:w="1985" w:type="dxa"/>
            <w:gridSpan w:val="2"/>
          </w:tcPr>
          <w:p w14:paraId="1886A7F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3.5 [3.2-3.8]</w:t>
            </w:r>
          </w:p>
        </w:tc>
        <w:tc>
          <w:tcPr>
            <w:tcW w:w="708" w:type="dxa"/>
          </w:tcPr>
          <w:p w14:paraId="00E5BA7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0.05</w:t>
            </w:r>
          </w:p>
        </w:tc>
        <w:tc>
          <w:tcPr>
            <w:tcW w:w="1843" w:type="dxa"/>
            <w:shd w:val="clear" w:color="auto" w:fill="FFFFFF" w:themeFill="background1"/>
          </w:tcPr>
          <w:p w14:paraId="082E5E7D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3.7 [3.4-4]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f</w:t>
            </w:r>
          </w:p>
        </w:tc>
        <w:tc>
          <w:tcPr>
            <w:tcW w:w="1843" w:type="dxa"/>
            <w:shd w:val="clear" w:color="auto" w:fill="FFFFFF" w:themeFill="background1"/>
          </w:tcPr>
          <w:p w14:paraId="75EBA84A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3.7 [3.5-4]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f</w:t>
            </w:r>
          </w:p>
        </w:tc>
        <w:tc>
          <w:tcPr>
            <w:tcW w:w="850" w:type="dxa"/>
            <w:shd w:val="clear" w:color="auto" w:fill="FFFFFF" w:themeFill="background1"/>
          </w:tcPr>
          <w:p w14:paraId="6CA42424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0.98</w:t>
            </w:r>
          </w:p>
        </w:tc>
      </w:tr>
      <w:tr w:rsidR="00D646C6" w:rsidRPr="00D646C6" w14:paraId="330E590B" w14:textId="77777777" w:rsidTr="007F7345">
        <w:trPr>
          <w:trHeight w:hRule="exact" w:val="454"/>
        </w:trPr>
        <w:tc>
          <w:tcPr>
            <w:tcW w:w="1560" w:type="dxa"/>
            <w:tcBorders>
              <w:bottom w:val="nil"/>
            </w:tcBorders>
            <w:vAlign w:val="center"/>
          </w:tcPr>
          <w:p w14:paraId="00A36EA7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M6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14:paraId="18D8AB8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13.1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(237)</w:t>
            </w:r>
          </w:p>
        </w:tc>
        <w:tc>
          <w:tcPr>
            <w:tcW w:w="1411" w:type="dxa"/>
            <w:tcBorders>
              <w:bottom w:val="nil"/>
            </w:tcBorders>
            <w:vAlign w:val="center"/>
          </w:tcPr>
          <w:p w14:paraId="4B38152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11.6 (319)</w:t>
            </w: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14:paraId="418F913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0.6</w:t>
            </w:r>
          </w:p>
        </w:tc>
        <w:tc>
          <w:tcPr>
            <w:tcW w:w="1843" w:type="dxa"/>
            <w:tcBorders>
              <w:bottom w:val="nil"/>
            </w:tcBorders>
          </w:tcPr>
          <w:p w14:paraId="3BC263F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3.6 [3.2-4]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2B80C52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3.7 [3.4-4.2]</w:t>
            </w:r>
          </w:p>
        </w:tc>
        <w:tc>
          <w:tcPr>
            <w:tcW w:w="708" w:type="dxa"/>
            <w:tcBorders>
              <w:bottom w:val="nil"/>
            </w:tcBorders>
          </w:tcPr>
          <w:p w14:paraId="06194B2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0.54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FFFFFF" w:themeFill="background1"/>
          </w:tcPr>
          <w:p w14:paraId="13640D87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3.5 [3.2-3.9]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g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FFFFFF" w:themeFill="background1"/>
          </w:tcPr>
          <w:p w14:paraId="0067B40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3.7 [3.4-4]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g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</w:tcPr>
          <w:p w14:paraId="2572756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0.41</w:t>
            </w:r>
          </w:p>
        </w:tc>
      </w:tr>
      <w:tr w:rsidR="00D646C6" w:rsidRPr="00D646C6" w14:paraId="419EDFAD" w14:textId="77777777" w:rsidTr="007F7345">
        <w:trPr>
          <w:trHeight w:hRule="exact" w:val="454"/>
        </w:trPr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87AC972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M12</w:t>
            </w:r>
          </w:p>
        </w:tc>
        <w:tc>
          <w:tcPr>
            <w:tcW w:w="1268" w:type="dxa"/>
            <w:tcBorders>
              <w:top w:val="nil"/>
              <w:bottom w:val="nil"/>
            </w:tcBorders>
            <w:vAlign w:val="center"/>
          </w:tcPr>
          <w:p w14:paraId="298EFB13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11.6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(190)</w:t>
            </w:r>
          </w:p>
        </w:tc>
        <w:tc>
          <w:tcPr>
            <w:tcW w:w="1411" w:type="dxa"/>
            <w:tcBorders>
              <w:top w:val="nil"/>
              <w:bottom w:val="nil"/>
            </w:tcBorders>
            <w:vAlign w:val="center"/>
          </w:tcPr>
          <w:p w14:paraId="6D42C784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11.0 (282)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14:paraId="35ECF4F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0.88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7E4B52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 [2.6-3.5]</w:t>
            </w:r>
          </w:p>
        </w:tc>
        <w:tc>
          <w:tcPr>
            <w:tcW w:w="1985" w:type="dxa"/>
            <w:gridSpan w:val="2"/>
            <w:tcBorders>
              <w:top w:val="nil"/>
              <w:bottom w:val="nil"/>
            </w:tcBorders>
          </w:tcPr>
          <w:p w14:paraId="2E1C6D58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3.4 [3-3.8]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39B99A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0.21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6300A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3.5 [3.1-3.9]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f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1CBDB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3.7 [3.3-4.1]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f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1A7E8E8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0.39</w:t>
            </w:r>
          </w:p>
        </w:tc>
      </w:tr>
      <w:tr w:rsidR="00D646C6" w:rsidRPr="00D646C6" w14:paraId="22FC4D6D" w14:textId="77777777" w:rsidTr="007F7345">
        <w:trPr>
          <w:trHeight w:hRule="exact" w:val="454"/>
        </w:trPr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6F7D00F" w14:textId="77777777" w:rsidR="00D646C6" w:rsidRPr="00D646C6" w:rsidRDefault="00D646C6" w:rsidP="00D646C6">
            <w:pPr>
              <w:widowControl w:val="0"/>
              <w:suppressAutoHyphens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fr-FR"/>
              </w:rPr>
              <w:t>PTSD</w:t>
            </w:r>
          </w:p>
        </w:tc>
        <w:tc>
          <w:tcPr>
            <w:tcW w:w="6206" w:type="dxa"/>
            <w:gridSpan w:val="5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BF58B9D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  <w:tc>
          <w:tcPr>
            <w:tcW w:w="6409" w:type="dxa"/>
            <w:gridSpan w:val="5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5FA00C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</w:p>
        </w:tc>
      </w:tr>
      <w:tr w:rsidR="00D646C6" w:rsidRPr="00D646C6" w14:paraId="404B709B" w14:textId="77777777" w:rsidTr="007F7345">
        <w:trPr>
          <w:trHeight w:hRule="exact" w:val="454"/>
        </w:trPr>
        <w:tc>
          <w:tcPr>
            <w:tcW w:w="1560" w:type="dxa"/>
            <w:tcBorders>
              <w:top w:val="nil"/>
            </w:tcBorders>
            <w:vAlign w:val="center"/>
          </w:tcPr>
          <w:p w14:paraId="4433097E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M2</w:t>
            </w:r>
          </w:p>
        </w:tc>
        <w:tc>
          <w:tcPr>
            <w:tcW w:w="1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4FFF7C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12.8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(296)</w:t>
            </w:r>
          </w:p>
        </w:tc>
        <w:tc>
          <w:tcPr>
            <w:tcW w:w="141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AD127F8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7.6 (459)</w:t>
            </w:r>
          </w:p>
        </w:tc>
        <w:tc>
          <w:tcPr>
            <w:tcW w:w="864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4F7220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 w:themeFill="background1"/>
          </w:tcPr>
          <w:p w14:paraId="77E1EEBD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8.5 [7.4-9.9]</w:t>
            </w:r>
          </w:p>
        </w:tc>
        <w:tc>
          <w:tcPr>
            <w:tcW w:w="1985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3190B455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6.8 [6-7.7]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FFFFFF" w:themeFill="background1"/>
          </w:tcPr>
          <w:p w14:paraId="1762FB78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 w:themeFill="background1"/>
          </w:tcPr>
          <w:p w14:paraId="4B55F53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9.4 [8-11]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h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 w:themeFill="background1"/>
          </w:tcPr>
          <w:p w14:paraId="3BAD624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8 [6.9-9.2]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h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 w:themeFill="background1"/>
          </w:tcPr>
          <w:p w14:paraId="059F033A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0.07</w:t>
            </w:r>
          </w:p>
        </w:tc>
      </w:tr>
      <w:tr w:rsidR="00D646C6" w:rsidRPr="00D646C6" w14:paraId="65D17243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292BCE6A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M6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14:paraId="109A85C3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8.7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(218)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130A47B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5.9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(304)</w:t>
            </w: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0C6EAC20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0.22</w:t>
            </w:r>
          </w:p>
        </w:tc>
        <w:tc>
          <w:tcPr>
            <w:tcW w:w="1843" w:type="dxa"/>
            <w:shd w:val="clear" w:color="auto" w:fill="FFFFFF" w:themeFill="background1"/>
          </w:tcPr>
          <w:p w14:paraId="0CCDFD47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6.9 [5.7-8.3]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14:paraId="557A425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6 [5-7.1]</w:t>
            </w:r>
          </w:p>
        </w:tc>
        <w:tc>
          <w:tcPr>
            <w:tcW w:w="708" w:type="dxa"/>
            <w:shd w:val="clear" w:color="auto" w:fill="FFFFFF" w:themeFill="background1"/>
          </w:tcPr>
          <w:p w14:paraId="4E50E51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0.25</w:t>
            </w:r>
          </w:p>
        </w:tc>
        <w:tc>
          <w:tcPr>
            <w:tcW w:w="1843" w:type="dxa"/>
            <w:shd w:val="clear" w:color="auto" w:fill="FFFFFF" w:themeFill="background1"/>
          </w:tcPr>
          <w:p w14:paraId="107288FE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10 [7.7-12.8]</w:t>
            </w:r>
            <w:proofErr w:type="spellStart"/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i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14FE2AA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10.1 [7.8-12.9]</w:t>
            </w:r>
            <w:proofErr w:type="spellStart"/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i</w:t>
            </w:r>
            <w:proofErr w:type="spellEnd"/>
          </w:p>
        </w:tc>
        <w:tc>
          <w:tcPr>
            <w:tcW w:w="850" w:type="dxa"/>
            <w:shd w:val="clear" w:color="auto" w:fill="FFFFFF" w:themeFill="background1"/>
          </w:tcPr>
          <w:p w14:paraId="75B6185C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0.94</w:t>
            </w:r>
          </w:p>
        </w:tc>
      </w:tr>
      <w:tr w:rsidR="00D646C6" w:rsidRPr="00D646C6" w14:paraId="48907072" w14:textId="77777777" w:rsidTr="007F7345">
        <w:trPr>
          <w:trHeight w:hRule="exact" w:val="454"/>
        </w:trPr>
        <w:tc>
          <w:tcPr>
            <w:tcW w:w="1560" w:type="dxa"/>
            <w:vAlign w:val="center"/>
          </w:tcPr>
          <w:p w14:paraId="2F196376" w14:textId="77777777" w:rsidR="00D646C6" w:rsidRPr="00D646C6" w:rsidRDefault="00D646C6" w:rsidP="00D646C6">
            <w:pPr>
              <w:autoSpaceDN w:val="0"/>
              <w:spacing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M12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14:paraId="7C0967A7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3.9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(178)</w:t>
            </w: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0FDA5DF1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4.1</w:t>
            </w:r>
            <w:r w:rsidRPr="00D646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fr-FR"/>
              </w:rPr>
              <w:t xml:space="preserve"> 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(270)</w:t>
            </w:r>
          </w:p>
        </w:tc>
        <w:tc>
          <w:tcPr>
            <w:tcW w:w="864" w:type="dxa"/>
            <w:shd w:val="clear" w:color="auto" w:fill="FFFFFF" w:themeFill="background1"/>
            <w:vAlign w:val="center"/>
          </w:tcPr>
          <w:p w14:paraId="4752AC29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49A370EB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7 [5.8-8.6]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14:paraId="1E2FC0EA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6 [5-7.2]</w:t>
            </w:r>
          </w:p>
        </w:tc>
        <w:tc>
          <w:tcPr>
            <w:tcW w:w="708" w:type="dxa"/>
            <w:shd w:val="clear" w:color="auto" w:fill="FFFFFF" w:themeFill="background1"/>
          </w:tcPr>
          <w:p w14:paraId="290886CF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0.24</w:t>
            </w:r>
          </w:p>
        </w:tc>
        <w:tc>
          <w:tcPr>
            <w:tcW w:w="1843" w:type="dxa"/>
            <w:shd w:val="clear" w:color="auto" w:fill="FFFFFF" w:themeFill="background1"/>
          </w:tcPr>
          <w:p w14:paraId="472876B6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7.6 [6.3-9.1]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j</w:t>
            </w:r>
          </w:p>
        </w:tc>
        <w:tc>
          <w:tcPr>
            <w:tcW w:w="1843" w:type="dxa"/>
            <w:shd w:val="clear" w:color="auto" w:fill="FFFFFF" w:themeFill="background1"/>
          </w:tcPr>
          <w:p w14:paraId="765EF0D7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  <w:t>5.8 [4.9-6.8]</w:t>
            </w:r>
            <w:r w:rsidRPr="00D646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val="en-GB"/>
              </w:rPr>
              <w:t>j</w:t>
            </w:r>
          </w:p>
        </w:tc>
        <w:tc>
          <w:tcPr>
            <w:tcW w:w="850" w:type="dxa"/>
            <w:shd w:val="clear" w:color="auto" w:fill="FFFFFF" w:themeFill="background1"/>
          </w:tcPr>
          <w:p w14:paraId="334A684F" w14:textId="77777777" w:rsidR="00D646C6" w:rsidRPr="00D646C6" w:rsidRDefault="00D646C6" w:rsidP="00D646C6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GB"/>
              </w:rPr>
            </w:pPr>
            <w:r w:rsidRPr="00D646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0.02</w:t>
            </w:r>
          </w:p>
        </w:tc>
      </w:tr>
    </w:tbl>
    <w:p w14:paraId="6836A5C5" w14:textId="77777777" w:rsidR="00D646C6" w:rsidRPr="00D646C6" w:rsidRDefault="00D646C6" w:rsidP="00D646C6">
      <w:pPr>
        <w:spacing w:after="0" w:line="480" w:lineRule="auto"/>
        <w:ind w:left="-142"/>
        <w:jc w:val="both"/>
        <w:rPr>
          <w:rFonts w:ascii="Times New Roman" w:eastAsia="Calibri" w:hAnsi="Times New Roman" w:cs="Times New Roman"/>
          <w:kern w:val="3"/>
          <w:sz w:val="24"/>
          <w:szCs w:val="24"/>
          <w:vertAlign w:val="superscript"/>
          <w:lang w:val="en-GB"/>
        </w:rPr>
      </w:pPr>
    </w:p>
    <w:p w14:paraId="13826709" w14:textId="77777777" w:rsidR="00D646C6" w:rsidRPr="00D646C6" w:rsidRDefault="00D646C6" w:rsidP="00D646C6">
      <w:pPr>
        <w:spacing w:after="0" w:line="480" w:lineRule="auto"/>
        <w:ind w:left="-142"/>
        <w:jc w:val="both"/>
        <w:rPr>
          <w:rFonts w:ascii="Times New Roman" w:eastAsia="Calibri" w:hAnsi="Times New Roman" w:cs="Times New Roman"/>
          <w:kern w:val="3"/>
          <w:sz w:val="24"/>
          <w:szCs w:val="24"/>
          <w:vertAlign w:val="superscript"/>
          <w:lang w:val="en-GB"/>
        </w:rPr>
      </w:pPr>
      <w:proofErr w:type="spellStart"/>
      <w:r w:rsidRPr="00D646C6">
        <w:rPr>
          <w:rFonts w:ascii="Times New Roman" w:eastAsia="Calibri" w:hAnsi="Times New Roman" w:cs="Times New Roman"/>
          <w:kern w:val="3"/>
          <w:sz w:val="24"/>
          <w:szCs w:val="24"/>
          <w:vertAlign w:val="superscript"/>
          <w:lang w:val="en-GB"/>
        </w:rPr>
        <w:lastRenderedPageBreak/>
        <w:t>a</w:t>
      </w:r>
      <w:r w:rsidRPr="00D646C6">
        <w:rPr>
          <w:rFonts w:ascii="Times New Roman" w:eastAsia="Calibri" w:hAnsi="Times New Roman" w:cs="Times New Roman"/>
          <w:kern w:val="3"/>
          <w:sz w:val="24"/>
          <w:szCs w:val="24"/>
          <w:lang w:val="en-GB"/>
        </w:rPr>
        <w:t>Prevalences</w:t>
      </w:r>
      <w:proofErr w:type="spellEnd"/>
      <w:r w:rsidRPr="00D646C6">
        <w:rPr>
          <w:rFonts w:ascii="Times New Roman" w:eastAsia="Calibri" w:hAnsi="Times New Roman" w:cs="Times New Roman"/>
          <w:kern w:val="3"/>
          <w:sz w:val="24"/>
          <w:szCs w:val="24"/>
          <w:lang w:val="en-GB"/>
        </w:rPr>
        <w:t xml:space="preserve"> are</w:t>
      </w:r>
      <w:r w:rsidRPr="00D646C6">
        <w:rPr>
          <w:rFonts w:ascii="Times New Roman" w:eastAsia="Calibri" w:hAnsi="Times New Roman" w:cs="Times New Roman"/>
          <w:kern w:val="3"/>
          <w:sz w:val="24"/>
          <w:szCs w:val="24"/>
          <w:vertAlign w:val="superscript"/>
          <w:lang w:val="en-GB"/>
        </w:rPr>
        <w:t xml:space="preserve"> </w:t>
      </w:r>
      <w:r w:rsidRPr="00D646C6">
        <w:rPr>
          <w:rFonts w:ascii="Times New Roman" w:eastAsia="Calibri" w:hAnsi="Times New Roman" w:cs="Times New Roman"/>
          <w:kern w:val="3"/>
          <w:sz w:val="24"/>
          <w:szCs w:val="24"/>
          <w:lang w:val="en-GB"/>
        </w:rPr>
        <w:t xml:space="preserve">defined by an 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 xml:space="preserve">EPDS </w:t>
      </w:r>
      <w:r w:rsidRPr="00D646C6">
        <w:rPr>
          <w:rFonts w:ascii="Times New Roman" w:eastAsia="Calibri" w:hAnsi="Times New Roman" w:cs="Times New Roman"/>
          <w:kern w:val="3"/>
          <w:sz w:val="24"/>
          <w:szCs w:val="24"/>
          <w:lang w:val="en-GB"/>
        </w:rPr>
        <w:t>s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>core ≥ 11 for depression,</w:t>
      </w:r>
      <w:r w:rsidRPr="00D646C6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a 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 xml:space="preserve">GAD 7 </w:t>
      </w:r>
      <w:r w:rsidRPr="00D646C6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score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 xml:space="preserve"> &gt; 7 for generalised anxiety disorder, and </w:t>
      </w:r>
      <w:r w:rsidRPr="00D646C6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an 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 xml:space="preserve">IES-R </w:t>
      </w:r>
      <w:r w:rsidRPr="00D646C6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score 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>≥ 30 for post-traumatic stress disorder.</w:t>
      </w:r>
    </w:p>
    <w:p w14:paraId="0CB79066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b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Depression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was measured by an EPDS score ranging from 0 to 30, </w:t>
      </w:r>
      <w:r w:rsidRPr="00D646C6">
        <w:rPr>
          <w:rFonts w:ascii="Times New Roman" w:eastAsia="Times New Roman" w:hAnsi="Times New Roman" w:cs="Times New Roman"/>
          <w:kern w:val="3"/>
          <w:sz w:val="24"/>
          <w:szCs w:val="24"/>
          <w:lang w:val="en-GB"/>
        </w:rPr>
        <w:t>generalised anxiety disorder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by a GAD-7 </w:t>
      </w:r>
      <w:proofErr w:type="gramStart"/>
      <w:r w:rsidRPr="00D646C6">
        <w:rPr>
          <w:rFonts w:ascii="Times New Roman" w:hAnsi="Times New Roman" w:cs="Times New Roman"/>
          <w:sz w:val="24"/>
          <w:szCs w:val="24"/>
          <w:lang w:val="en-GB"/>
        </w:rPr>
        <w:t>score</w:t>
      </w:r>
      <w:proofErr w:type="gram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from 0 to 21, and PTSD by an IES-R score from 0 to 88.</w:t>
      </w:r>
    </w:p>
    <w:p w14:paraId="792B6182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c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the GAD-7 and IES-R scores and foreign geographic origin.</w:t>
      </w:r>
    </w:p>
    <w:p w14:paraId="1048AADF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d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the GAD-7 and IES-R scores, foreign geographic origin, and a previous delivery.</w:t>
      </w:r>
    </w:p>
    <w:p w14:paraId="4ECFDD31" w14:textId="77777777" w:rsidR="00D646C6" w:rsidRPr="00D646C6" w:rsidRDefault="00D646C6" w:rsidP="00D646C6">
      <w:pPr>
        <w:ind w:left="-142"/>
        <w:rPr>
          <w:rFonts w:ascii="Times New Roman" w:hAnsi="Times New Roman" w:cs="Times New Roman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e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the GAD-7 scare and foreign geographic origin.</w:t>
      </w:r>
    </w:p>
    <w:p w14:paraId="176572C6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f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a positive MINI assessment, the EPDS and IES-R scores.</w:t>
      </w:r>
    </w:p>
    <w:p w14:paraId="29F0E4D5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g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the EPDS, IES-R, and STAI Y-B scores.</w:t>
      </w:r>
    </w:p>
    <w:p w14:paraId="19877D1F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h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the EPDS and GAD-7 scores, smoking, a previous delivery, and BMI &gt; 25.</w:t>
      </w:r>
    </w:p>
    <w:p w14:paraId="7DD7DB82" w14:textId="77777777" w:rsidR="00D646C6" w:rsidRPr="00D646C6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i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a positive MINI assessment, the EPDS score, an instrumental delivery, and smoking.</w:t>
      </w:r>
    </w:p>
    <w:p w14:paraId="105EBCF3" w14:textId="3BE54407" w:rsidR="00652779" w:rsidRPr="001D22EB" w:rsidRDefault="00D646C6" w:rsidP="00D646C6">
      <w:pPr>
        <w:autoSpaceDE w:val="0"/>
        <w:autoSpaceDN w:val="0"/>
        <w:adjustRightInd w:val="0"/>
        <w:spacing w:after="0" w:line="480" w:lineRule="auto"/>
        <w:ind w:left="-142"/>
        <w:jc w:val="both"/>
        <w:rPr>
          <w:lang w:val="en-US"/>
        </w:rPr>
      </w:pPr>
      <w:proofErr w:type="spellStart"/>
      <w:r w:rsidRPr="00D646C6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j</w:t>
      </w:r>
      <w:r w:rsidRPr="00D646C6">
        <w:rPr>
          <w:rFonts w:ascii="Times New Roman" w:hAnsi="Times New Roman" w:cs="Times New Roman"/>
          <w:sz w:val="24"/>
          <w:szCs w:val="24"/>
          <w:lang w:val="en-GB"/>
        </w:rPr>
        <w:t>Adjusted</w:t>
      </w:r>
      <w:proofErr w:type="spellEnd"/>
      <w:r w:rsidRPr="00D646C6">
        <w:rPr>
          <w:rFonts w:ascii="Times New Roman" w:hAnsi="Times New Roman" w:cs="Times New Roman"/>
          <w:sz w:val="24"/>
          <w:szCs w:val="24"/>
          <w:lang w:val="en-GB"/>
        </w:rPr>
        <w:t xml:space="preserve"> for the EPDS and GAD-7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scores</w:t>
      </w:r>
    </w:p>
    <w:sectPr w:rsidR="00652779" w:rsidRPr="001D22EB" w:rsidSect="00EF7DA7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056A" w14:textId="77777777" w:rsidR="003A5A4C" w:rsidRDefault="003A5A4C">
      <w:pPr>
        <w:spacing w:after="0" w:line="240" w:lineRule="auto"/>
      </w:pPr>
      <w:r>
        <w:separator/>
      </w:r>
    </w:p>
  </w:endnote>
  <w:endnote w:type="continuationSeparator" w:id="0">
    <w:p w14:paraId="537D6C71" w14:textId="77777777" w:rsidR="003A5A4C" w:rsidRDefault="003A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1A93" w14:textId="77777777" w:rsidR="003A5A4C" w:rsidRDefault="003A5A4C">
      <w:pPr>
        <w:spacing w:after="0" w:line="240" w:lineRule="auto"/>
      </w:pPr>
      <w:r>
        <w:separator/>
      </w:r>
    </w:p>
  </w:footnote>
  <w:footnote w:type="continuationSeparator" w:id="0">
    <w:p w14:paraId="61C7B440" w14:textId="77777777" w:rsidR="003A5A4C" w:rsidRDefault="003A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8302139"/>
      <w:docPartObj>
        <w:docPartGallery w:val="Page Numbers (Top of Page)"/>
        <w:docPartUnique/>
      </w:docPartObj>
    </w:sdtPr>
    <w:sdtEndPr/>
    <w:sdtContent>
      <w:p w14:paraId="5F8F1875" w14:textId="77777777" w:rsidR="00A83C0D" w:rsidRDefault="00A83C0D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6C6">
          <w:rPr>
            <w:noProof/>
          </w:rPr>
          <w:t>8</w:t>
        </w:r>
        <w:r>
          <w:fldChar w:fldCharType="end"/>
        </w:r>
      </w:p>
    </w:sdtContent>
  </w:sdt>
  <w:p w14:paraId="0FAA1C4B" w14:textId="77777777" w:rsidR="00A83C0D" w:rsidRDefault="00A83C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D5F49"/>
    <w:multiLevelType w:val="hybridMultilevel"/>
    <w:tmpl w:val="D1CE6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13F06"/>
    <w:multiLevelType w:val="hybridMultilevel"/>
    <w:tmpl w:val="29C0F002"/>
    <w:lvl w:ilvl="0" w:tplc="8180998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E0F6A"/>
    <w:multiLevelType w:val="hybridMultilevel"/>
    <w:tmpl w:val="C6CAC6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538E3"/>
    <w:multiLevelType w:val="hybridMultilevel"/>
    <w:tmpl w:val="3710D930"/>
    <w:lvl w:ilvl="0" w:tplc="8180998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487685">
    <w:abstractNumId w:val="0"/>
  </w:num>
  <w:num w:numId="2" w16cid:durableId="1666393703">
    <w:abstractNumId w:val="2"/>
  </w:num>
  <w:num w:numId="3" w16cid:durableId="1671250977">
    <w:abstractNumId w:val="3"/>
  </w:num>
  <w:num w:numId="4" w16cid:durableId="468206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2D"/>
    <w:rsid w:val="00003582"/>
    <w:rsid w:val="00013296"/>
    <w:rsid w:val="00033EE4"/>
    <w:rsid w:val="0008758C"/>
    <w:rsid w:val="000969EC"/>
    <w:rsid w:val="000C4603"/>
    <w:rsid w:val="00122F8A"/>
    <w:rsid w:val="00182F6A"/>
    <w:rsid w:val="001C66BA"/>
    <w:rsid w:val="001D22EB"/>
    <w:rsid w:val="002459D4"/>
    <w:rsid w:val="002A584B"/>
    <w:rsid w:val="0032167E"/>
    <w:rsid w:val="00325E89"/>
    <w:rsid w:val="00356E2D"/>
    <w:rsid w:val="003676C3"/>
    <w:rsid w:val="0037598B"/>
    <w:rsid w:val="003A5A4C"/>
    <w:rsid w:val="003E0199"/>
    <w:rsid w:val="00456238"/>
    <w:rsid w:val="004600B0"/>
    <w:rsid w:val="00462A5D"/>
    <w:rsid w:val="004D5BCD"/>
    <w:rsid w:val="00534DF4"/>
    <w:rsid w:val="00584665"/>
    <w:rsid w:val="005C15D0"/>
    <w:rsid w:val="00652779"/>
    <w:rsid w:val="00745249"/>
    <w:rsid w:val="00756D13"/>
    <w:rsid w:val="0077725D"/>
    <w:rsid w:val="008178F7"/>
    <w:rsid w:val="008A0B89"/>
    <w:rsid w:val="008C1B92"/>
    <w:rsid w:val="008E343E"/>
    <w:rsid w:val="00917061"/>
    <w:rsid w:val="0099508D"/>
    <w:rsid w:val="009D7AC3"/>
    <w:rsid w:val="009D7D18"/>
    <w:rsid w:val="00A04027"/>
    <w:rsid w:val="00A63321"/>
    <w:rsid w:val="00A83C0D"/>
    <w:rsid w:val="00B019DD"/>
    <w:rsid w:val="00B100C9"/>
    <w:rsid w:val="00B40E59"/>
    <w:rsid w:val="00BC7EC7"/>
    <w:rsid w:val="00C57326"/>
    <w:rsid w:val="00C63AD6"/>
    <w:rsid w:val="00C847FA"/>
    <w:rsid w:val="00C956F7"/>
    <w:rsid w:val="00CB6EC9"/>
    <w:rsid w:val="00CC4A13"/>
    <w:rsid w:val="00CE70E7"/>
    <w:rsid w:val="00D26D18"/>
    <w:rsid w:val="00D64492"/>
    <w:rsid w:val="00D646C6"/>
    <w:rsid w:val="00D72291"/>
    <w:rsid w:val="00D86854"/>
    <w:rsid w:val="00DA721F"/>
    <w:rsid w:val="00DB31FB"/>
    <w:rsid w:val="00DB7F84"/>
    <w:rsid w:val="00E1339D"/>
    <w:rsid w:val="00E16DE1"/>
    <w:rsid w:val="00EC57DF"/>
    <w:rsid w:val="00ED292C"/>
    <w:rsid w:val="00EF7DA7"/>
    <w:rsid w:val="00F07A62"/>
    <w:rsid w:val="00F31DCF"/>
    <w:rsid w:val="00F37EC3"/>
    <w:rsid w:val="00FE1C21"/>
    <w:rsid w:val="00FE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1823"/>
  <w15:docId w15:val="{3D2B224B-F173-4F39-9753-0E9E8E47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56E2D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56E2D"/>
    <w:rPr>
      <w:lang w:val="fr-FR"/>
    </w:rPr>
  </w:style>
  <w:style w:type="character" w:styleId="Lienhypertexte">
    <w:name w:val="Hyperlink"/>
    <w:basedOn w:val="Policepardfaut"/>
    <w:uiPriority w:val="99"/>
    <w:unhideWhenUsed/>
    <w:rsid w:val="00356E2D"/>
    <w:rPr>
      <w:color w:val="0563C1" w:themeColor="hyperlink"/>
      <w:u w:val="single"/>
    </w:rPr>
  </w:style>
  <w:style w:type="character" w:customStyle="1" w:styleId="author-sup-separator">
    <w:name w:val="author-sup-separator"/>
    <w:basedOn w:val="Policepardfaut"/>
    <w:rsid w:val="00356E2D"/>
  </w:style>
  <w:style w:type="character" w:styleId="Marquedecommentaire">
    <w:name w:val="annotation reference"/>
    <w:basedOn w:val="Policepardfaut"/>
    <w:uiPriority w:val="99"/>
    <w:semiHidden/>
    <w:unhideWhenUsed/>
    <w:rsid w:val="00356E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6E2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6E2D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E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E2D"/>
    <w:rPr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6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E2D"/>
    <w:rPr>
      <w:rFonts w:ascii="Segoe UI" w:hAnsi="Segoe UI" w:cs="Segoe UI"/>
      <w:sz w:val="18"/>
      <w:szCs w:val="18"/>
      <w:lang w:val="fr-FR"/>
    </w:rPr>
  </w:style>
  <w:style w:type="paragraph" w:styleId="Lgende">
    <w:name w:val="caption"/>
    <w:basedOn w:val="Normal"/>
    <w:next w:val="Normal"/>
    <w:uiPriority w:val="35"/>
    <w:unhideWhenUsed/>
    <w:qFormat/>
    <w:rsid w:val="00356E2D"/>
    <w:pPr>
      <w:spacing w:line="240" w:lineRule="auto"/>
      <w:jc w:val="both"/>
    </w:pPr>
    <w:rPr>
      <w:rFonts w:ascii="Times New Roman" w:eastAsiaTheme="minorEastAsia" w:hAnsi="Times New Roman"/>
      <w:b/>
      <w:bCs/>
      <w:sz w:val="24"/>
      <w:szCs w:val="18"/>
    </w:rPr>
  </w:style>
  <w:style w:type="table" w:customStyle="1" w:styleId="Tableausimple21">
    <w:name w:val="Tableau simple 21"/>
    <w:basedOn w:val="TableauNormal"/>
    <w:uiPriority w:val="42"/>
    <w:rsid w:val="00356E2D"/>
    <w:pPr>
      <w:widowControl w:val="0"/>
      <w:autoSpaceDN w:val="0"/>
      <w:spacing w:after="0" w:line="240" w:lineRule="auto"/>
      <w:jc w:val="both"/>
    </w:pPr>
    <w:rPr>
      <w:rFonts w:ascii="Times New Roman" w:eastAsia="Times New Roman" w:hAnsi="Times New Roman" w:cs="Tahoma"/>
      <w:kern w:val="3"/>
      <w:lang w:val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216">
    <w:name w:val="Tableau simple 216"/>
    <w:basedOn w:val="TableauNormal"/>
    <w:uiPriority w:val="42"/>
    <w:rsid w:val="00356E2D"/>
    <w:pPr>
      <w:widowControl w:val="0"/>
      <w:autoSpaceDN w:val="0"/>
      <w:spacing w:after="0" w:line="240" w:lineRule="auto"/>
      <w:jc w:val="both"/>
    </w:pPr>
    <w:rPr>
      <w:rFonts w:ascii="Times New Roman" w:eastAsia="Times New Roman" w:hAnsi="Times New Roman" w:cs="Tahoma"/>
      <w:kern w:val="3"/>
      <w:lang w:val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lledutableau1">
    <w:name w:val="Grille du tableau1"/>
    <w:basedOn w:val="TableauNormal"/>
    <w:next w:val="Grilledutableau"/>
    <w:uiPriority w:val="59"/>
    <w:rsid w:val="00356E2D"/>
    <w:pPr>
      <w:widowControl w:val="0"/>
      <w:autoSpaceDN w:val="0"/>
      <w:spacing w:after="0" w:line="240" w:lineRule="auto"/>
      <w:jc w:val="both"/>
    </w:pPr>
    <w:rPr>
      <w:rFonts w:ascii="Times New Roman" w:eastAsia="Times New Roman" w:hAnsi="Times New Roman" w:cs="Tahoma"/>
      <w:kern w:val="3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56E2D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217">
    <w:name w:val="Tableau simple 217"/>
    <w:basedOn w:val="TableauNormal"/>
    <w:uiPriority w:val="42"/>
    <w:rsid w:val="00356E2D"/>
    <w:pPr>
      <w:widowControl w:val="0"/>
      <w:autoSpaceDN w:val="0"/>
      <w:spacing w:after="0" w:line="240" w:lineRule="auto"/>
      <w:jc w:val="both"/>
    </w:pPr>
    <w:rPr>
      <w:rFonts w:ascii="Times New Roman" w:eastAsia="Times New Roman" w:hAnsi="Times New Roman" w:cs="Tahoma"/>
      <w:kern w:val="3"/>
      <w:lang w:val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356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E2D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56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E2D"/>
    <w:rPr>
      <w:lang w:val="fr-FR"/>
    </w:rPr>
  </w:style>
  <w:style w:type="paragraph" w:styleId="NormalWeb">
    <w:name w:val="Normal (Web)"/>
    <w:basedOn w:val="Normal"/>
    <w:uiPriority w:val="99"/>
    <w:semiHidden/>
    <w:unhideWhenUsed/>
    <w:rsid w:val="00356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6E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6E2D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356E2D"/>
    <w:rPr>
      <w:vertAlign w:val="superscript"/>
    </w:rPr>
  </w:style>
  <w:style w:type="paragraph" w:styleId="Bibliographie">
    <w:name w:val="Bibliography"/>
    <w:basedOn w:val="Normal"/>
    <w:next w:val="Normal"/>
    <w:uiPriority w:val="37"/>
    <w:unhideWhenUsed/>
    <w:rsid w:val="00356E2D"/>
    <w:pPr>
      <w:tabs>
        <w:tab w:val="left" w:pos="264"/>
      </w:tabs>
      <w:spacing w:after="24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Pranal</dc:creator>
  <cp:keywords/>
  <dc:description/>
  <cp:lastModifiedBy>marine pranal</cp:lastModifiedBy>
  <cp:revision>12</cp:revision>
  <dcterms:created xsi:type="dcterms:W3CDTF">2022-05-17T09:24:00Z</dcterms:created>
  <dcterms:modified xsi:type="dcterms:W3CDTF">2022-07-25T12:51:00Z</dcterms:modified>
</cp:coreProperties>
</file>