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18BF" w:rsidRDefault="00C6021C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3585782" cy="31146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rient of artery of percheron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8594" cy="3117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021C" w:rsidRDefault="00C6021C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Figure </w:t>
      </w:r>
      <w:proofErr w:type="gramStart"/>
      <w:r>
        <w:rPr>
          <w:rFonts w:ascii="Times New Roman" w:hAnsi="Times New Roman" w:cs="Times New Roman"/>
          <w:sz w:val="24"/>
        </w:rPr>
        <w:t>1 :</w:t>
      </w:r>
      <w:proofErr w:type="gramEnd"/>
      <w:r>
        <w:rPr>
          <w:rFonts w:ascii="Times New Roman" w:hAnsi="Times New Roman" w:cs="Times New Roman"/>
          <w:sz w:val="24"/>
        </w:rPr>
        <w:t>-</w:t>
      </w:r>
      <w:r w:rsidRPr="00C6021C">
        <w:t xml:space="preserve"> </w:t>
      </w:r>
      <w:r w:rsidRPr="00C6021C">
        <w:rPr>
          <w:rFonts w:ascii="Times New Roman" w:hAnsi="Times New Roman" w:cs="Times New Roman"/>
          <w:sz w:val="24"/>
        </w:rPr>
        <w:t>A diagram illustrating the four variants of the arterial supply to the Thalamus</w:t>
      </w:r>
    </w:p>
    <w:p w:rsidR="00C6021C" w:rsidRDefault="00C6021C">
      <w:pPr>
        <w:rPr>
          <w:rFonts w:ascii="Times New Roman" w:hAnsi="Times New Roman" w:cs="Times New Roman"/>
          <w:sz w:val="24"/>
        </w:rPr>
      </w:pPr>
      <w:bookmarkStart w:id="0" w:name="_GoBack"/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3781425" cy="1521117"/>
            <wp:effectExtent l="0" t="0" r="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7541" cy="151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3984352" cy="23050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4352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021C" w:rsidRDefault="00C6021C" w:rsidP="00C6021C">
      <w:pPr>
        <w:ind w:left="720" w:hanging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Figure 2:- </w:t>
      </w:r>
      <w:r w:rsidRPr="00CF5DBA">
        <w:rPr>
          <w:rFonts w:ascii="Times New Roman" w:hAnsi="Times New Roman" w:cs="Times New Roman"/>
        </w:rPr>
        <w:t xml:space="preserve">MRI of the </w:t>
      </w:r>
      <w:proofErr w:type="gramStart"/>
      <w:r w:rsidRPr="00CF5DBA">
        <w:rPr>
          <w:rFonts w:ascii="Times New Roman" w:hAnsi="Times New Roman" w:cs="Times New Roman"/>
        </w:rPr>
        <w:t xml:space="preserve">brain </w:t>
      </w:r>
      <w:r>
        <w:rPr>
          <w:rFonts w:ascii="Times New Roman" w:hAnsi="Times New Roman" w:cs="Times New Roman"/>
        </w:rPr>
        <w:t>revealing</w:t>
      </w:r>
      <w:proofErr w:type="gramEnd"/>
      <w:r>
        <w:rPr>
          <w:rFonts w:ascii="Times New Roman" w:hAnsi="Times New Roman" w:cs="Times New Roman"/>
        </w:rPr>
        <w:t xml:space="preserve"> </w:t>
      </w:r>
      <w:r w:rsidRPr="00CF5DBA">
        <w:rPr>
          <w:rFonts w:ascii="Times New Roman" w:hAnsi="Times New Roman" w:cs="Times New Roman"/>
        </w:rPr>
        <w:t>T2/FLAIR signal intensity lesions in bilateral thalamus, including the midbrain</w:t>
      </w:r>
      <w:r>
        <w:rPr>
          <w:rFonts w:ascii="Times New Roman" w:hAnsi="Times New Roman" w:cs="Times New Roman"/>
        </w:rPr>
        <w:t>.</w:t>
      </w:r>
    </w:p>
    <w:p w:rsidR="00C6021C" w:rsidRDefault="00C6021C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>
            <wp:extent cx="4267200" cy="34725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1570" cy="3476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3864354" cy="2903220"/>
            <wp:effectExtent l="0" t="0" r="317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4354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021C" w:rsidRPr="00D353AF" w:rsidRDefault="00C6021C" w:rsidP="00C6021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Figure 3:- MRA demonstrating </w:t>
      </w:r>
      <w:r w:rsidRPr="00FF2149">
        <w:rPr>
          <w:rFonts w:ascii="Times New Roman" w:hAnsi="Times New Roman" w:cs="Times New Roman"/>
        </w:rPr>
        <w:t>non-visualization of the right P1 segment, and P1 segment</w:t>
      </w:r>
      <w:r>
        <w:rPr>
          <w:rFonts w:ascii="Times New Roman" w:hAnsi="Times New Roman" w:cs="Times New Roman"/>
        </w:rPr>
        <w:t xml:space="preserve"> </w:t>
      </w:r>
      <w:r w:rsidRPr="00FF2149">
        <w:rPr>
          <w:rFonts w:ascii="Times New Roman" w:hAnsi="Times New Roman" w:cs="Times New Roman"/>
        </w:rPr>
        <w:t>arising from the right posterior communicating artery</w:t>
      </w:r>
    </w:p>
    <w:sectPr w:rsidR="00C6021C" w:rsidRPr="00D353A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021C"/>
    <w:rsid w:val="009C18BF"/>
    <w:rsid w:val="00B96F07"/>
    <w:rsid w:val="00C602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60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21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60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21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53</Words>
  <Characters>307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PURNA</dc:creator>
  <cp:lastModifiedBy>PURNA</cp:lastModifiedBy>
  <cp:revision>2</cp:revision>
  <dcterms:created xsi:type="dcterms:W3CDTF">2023-08-08T03:24:00Z</dcterms:created>
  <dcterms:modified xsi:type="dcterms:W3CDTF">2023-09-16T02:16:00Z</dcterms:modified>
</cp:coreProperties>
</file>