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5CEEB2" w14:textId="77777777" w:rsidR="005422F7" w:rsidRPr="004A3138" w:rsidRDefault="005422F7" w:rsidP="005422F7">
      <w:pPr>
        <w:spacing w:line="480" w:lineRule="auto"/>
        <w:jc w:val="both"/>
        <w:rPr>
          <w:b/>
          <w:sz w:val="28"/>
          <w:lang w:val="en-GB"/>
        </w:rPr>
      </w:pPr>
      <w:r>
        <w:rPr>
          <w:b/>
          <w:sz w:val="28"/>
          <w:lang w:val="en-GB"/>
        </w:rPr>
        <w:t>Abiotic forcing in allometric trophic network models</w:t>
      </w:r>
    </w:p>
    <w:p w14:paraId="633DEE1D" w14:textId="77777777" w:rsidR="005422F7" w:rsidRDefault="005422F7" w:rsidP="005422F7">
      <w:pPr>
        <w:spacing w:line="480" w:lineRule="auto"/>
        <w:jc w:val="both"/>
      </w:pPr>
      <w:r>
        <w:t xml:space="preserve">Antti P. Eloranta </w:t>
      </w:r>
      <w:r w:rsidRPr="00E61FF7">
        <w:rPr>
          <w:vertAlign w:val="superscript"/>
        </w:rPr>
        <w:t>a</w:t>
      </w:r>
      <w:r>
        <w:rPr>
          <w:vertAlign w:val="superscript"/>
        </w:rPr>
        <w:t>*</w:t>
      </w:r>
      <w:r w:rsidRPr="00E61FF7">
        <w:t>,</w:t>
      </w:r>
      <w:r>
        <w:t xml:space="preserve"> Tommi</w:t>
      </w:r>
      <w:r w:rsidRPr="00E61FF7">
        <w:t xml:space="preserve"> Perälä</w:t>
      </w:r>
      <w:r>
        <w:t xml:space="preserve"> </w:t>
      </w:r>
      <w:r w:rsidRPr="00E61FF7">
        <w:rPr>
          <w:vertAlign w:val="superscript"/>
        </w:rPr>
        <w:t>a</w:t>
      </w:r>
      <w:r w:rsidRPr="00E61FF7">
        <w:t xml:space="preserve"> </w:t>
      </w:r>
      <w:r>
        <w:t xml:space="preserve">&amp; Anna Kuparinen </w:t>
      </w:r>
      <w:r w:rsidRPr="00E61FF7">
        <w:rPr>
          <w:vertAlign w:val="superscript"/>
        </w:rPr>
        <w:t>a</w:t>
      </w:r>
    </w:p>
    <w:p w14:paraId="59E4CB5D" w14:textId="77777777" w:rsidR="005422F7" w:rsidRPr="00E61FF7" w:rsidRDefault="005422F7" w:rsidP="005422F7">
      <w:pPr>
        <w:spacing w:line="480" w:lineRule="auto"/>
        <w:jc w:val="both"/>
        <w:rPr>
          <w:lang w:val="en-GB"/>
        </w:rPr>
      </w:pPr>
      <w:r w:rsidRPr="00E61FF7">
        <w:rPr>
          <w:vertAlign w:val="superscript"/>
          <w:lang w:val="en-GB"/>
        </w:rPr>
        <w:t xml:space="preserve">a </w:t>
      </w:r>
      <w:r w:rsidRPr="00E61FF7">
        <w:rPr>
          <w:lang w:val="en-GB"/>
        </w:rPr>
        <w:t>Department of Biological and Environmental Science</w:t>
      </w:r>
      <w:r>
        <w:rPr>
          <w:lang w:val="en-GB"/>
        </w:rPr>
        <w:t>, University of Jyväskylä,</w:t>
      </w:r>
      <w:r w:rsidRPr="00E61FF7">
        <w:rPr>
          <w:lang w:val="en-GB"/>
        </w:rPr>
        <w:t xml:space="preserve"> Finland</w:t>
      </w:r>
    </w:p>
    <w:p w14:paraId="2DE82B1F" w14:textId="739CB9E4" w:rsidR="005422F7" w:rsidRDefault="005422F7" w:rsidP="005422F7">
      <w:pPr>
        <w:spacing w:line="480" w:lineRule="auto"/>
        <w:jc w:val="both"/>
        <w:rPr>
          <w:b/>
          <w:sz w:val="28"/>
          <w:lang w:val="en-GB"/>
        </w:rPr>
      </w:pPr>
      <w:r w:rsidRPr="00C91C5B">
        <w:rPr>
          <w:vertAlign w:val="superscript"/>
          <w:lang w:val="en-GB"/>
        </w:rPr>
        <w:t>*</w:t>
      </w:r>
      <w:r w:rsidRPr="00C91C5B">
        <w:rPr>
          <w:b/>
          <w:lang w:val="en-GB"/>
        </w:rPr>
        <w:t>Corresponding author</w:t>
      </w:r>
      <w:r>
        <w:rPr>
          <w:lang w:val="en-GB"/>
        </w:rPr>
        <w:t xml:space="preserve">: Antti P. Eloranta; </w:t>
      </w:r>
      <w:r w:rsidRPr="00E61FF7">
        <w:rPr>
          <w:lang w:val="en-GB"/>
        </w:rPr>
        <w:t>Department of Biological and Environmental Science</w:t>
      </w:r>
      <w:r>
        <w:rPr>
          <w:lang w:val="en-GB"/>
        </w:rPr>
        <w:t>, PO Box 35, FI-40015 University of Jyväskylä,</w:t>
      </w:r>
      <w:r w:rsidRPr="00E61FF7">
        <w:rPr>
          <w:lang w:val="en-GB"/>
        </w:rPr>
        <w:t xml:space="preserve"> Finland</w:t>
      </w:r>
      <w:r>
        <w:rPr>
          <w:lang w:val="en-GB"/>
        </w:rPr>
        <w:t xml:space="preserve">; tel. +358 40 632 9524; fax: +358 </w:t>
      </w:r>
      <w:r w:rsidRPr="00C91C5B">
        <w:rPr>
          <w:lang w:val="en-GB"/>
        </w:rPr>
        <w:t>14 260 1021</w:t>
      </w:r>
      <w:r>
        <w:rPr>
          <w:lang w:val="en-GB"/>
        </w:rPr>
        <w:t xml:space="preserve">; </w:t>
      </w:r>
      <w:hyperlink r:id="rId11" w:history="1">
        <w:r w:rsidRPr="004F16DE">
          <w:rPr>
            <w:rStyle w:val="Hyperlink"/>
            <w:lang w:val="en-GB"/>
          </w:rPr>
          <w:t>antti.p.eloranta@jyu.fi</w:t>
        </w:r>
      </w:hyperlink>
    </w:p>
    <w:p w14:paraId="369EE159" w14:textId="77777777" w:rsidR="00000898" w:rsidRDefault="00000898" w:rsidP="00660ACC">
      <w:pPr>
        <w:spacing w:line="480" w:lineRule="auto"/>
        <w:jc w:val="both"/>
        <w:rPr>
          <w:lang w:val="en-GB"/>
        </w:rPr>
      </w:pPr>
    </w:p>
    <w:p w14:paraId="778142B2" w14:textId="77777777" w:rsidR="00F85688" w:rsidRDefault="00F85688" w:rsidP="00660ACC">
      <w:pPr>
        <w:spacing w:line="480" w:lineRule="auto"/>
        <w:jc w:val="both"/>
        <w:rPr>
          <w:b/>
          <w:lang w:val="en-GB"/>
        </w:rPr>
      </w:pPr>
      <w:r>
        <w:rPr>
          <w:b/>
          <w:lang w:val="en-GB"/>
        </w:rPr>
        <w:t>Abstract</w:t>
      </w:r>
    </w:p>
    <w:p w14:paraId="05B457BD" w14:textId="1B5227EB" w:rsidR="00000898" w:rsidRDefault="6E415848" w:rsidP="00660ACC">
      <w:pPr>
        <w:spacing w:line="480" w:lineRule="auto"/>
        <w:jc w:val="both"/>
        <w:rPr>
          <w:lang w:val="en-GB"/>
        </w:rPr>
      </w:pPr>
      <w:r w:rsidRPr="23103853">
        <w:rPr>
          <w:lang w:val="en-GB"/>
        </w:rPr>
        <w:t>Current</w:t>
      </w:r>
      <w:r w:rsidR="5413B7B1" w:rsidRPr="23103853">
        <w:rPr>
          <w:lang w:val="en-GB"/>
        </w:rPr>
        <w:t xml:space="preserve"> ecolog</w:t>
      </w:r>
      <w:r w:rsidRPr="23103853">
        <w:rPr>
          <w:lang w:val="en-GB"/>
        </w:rPr>
        <w:t xml:space="preserve">ical research and ecosystem management call for improved understanding of </w:t>
      </w:r>
      <w:r w:rsidR="036C93D6" w:rsidRPr="23103853">
        <w:rPr>
          <w:lang w:val="en-GB"/>
        </w:rPr>
        <w:t xml:space="preserve">the </w:t>
      </w:r>
      <w:r w:rsidR="1C16743E" w:rsidRPr="23103853">
        <w:rPr>
          <w:lang w:val="en-GB"/>
        </w:rPr>
        <w:t xml:space="preserve">abiotic drivers of community dynamics, including temperature effects on species interactions and biomass accumulation. </w:t>
      </w:r>
      <w:r w:rsidR="5413B7B1" w:rsidRPr="23103853">
        <w:rPr>
          <w:lang w:val="en-GB"/>
        </w:rPr>
        <w:t xml:space="preserve">Allometric trophic network (ATN) models </w:t>
      </w:r>
      <w:r w:rsidR="4103D3C7" w:rsidRPr="23103853">
        <w:rPr>
          <w:lang w:val="en-GB"/>
        </w:rPr>
        <w:t>provide a</w:t>
      </w:r>
      <w:r w:rsidR="081CFEBA" w:rsidRPr="23103853">
        <w:rPr>
          <w:lang w:val="en-GB"/>
        </w:rPr>
        <w:t>n</w:t>
      </w:r>
      <w:r w:rsidR="4103D3C7" w:rsidRPr="23103853">
        <w:rPr>
          <w:lang w:val="en-GB"/>
        </w:rPr>
        <w:t xml:space="preserve"> </w:t>
      </w:r>
      <w:r w:rsidR="701A6656" w:rsidRPr="23103853">
        <w:rPr>
          <w:lang w:val="en-GB"/>
        </w:rPr>
        <w:t xml:space="preserve">attractive </w:t>
      </w:r>
      <w:r w:rsidR="4103D3C7" w:rsidRPr="23103853">
        <w:rPr>
          <w:lang w:val="en-GB"/>
        </w:rPr>
        <w:t>framework to study consumer-resource interactions from organisms to ecosystems</w:t>
      </w:r>
      <w:r w:rsidR="3D90DA0B" w:rsidRPr="23103853">
        <w:rPr>
          <w:lang w:val="en-GB"/>
        </w:rPr>
        <w:t>, but</w:t>
      </w:r>
      <w:r w:rsidR="4103D3C7" w:rsidRPr="23103853">
        <w:rPr>
          <w:lang w:val="en-GB"/>
        </w:rPr>
        <w:t xml:space="preserve"> they </w:t>
      </w:r>
      <w:r w:rsidR="01C8311C" w:rsidRPr="23103853">
        <w:rPr>
          <w:lang w:val="en-GB"/>
        </w:rPr>
        <w:t>rarely consider</w:t>
      </w:r>
      <w:r w:rsidR="0FEEF8F5" w:rsidRPr="23103853">
        <w:rPr>
          <w:lang w:val="en-GB"/>
        </w:rPr>
        <w:t xml:space="preserve"> changes in some key abiotic drivers that affect</w:t>
      </w:r>
      <w:r w:rsidR="577B9387" w:rsidRPr="23103853">
        <w:rPr>
          <w:lang w:val="en-GB"/>
        </w:rPr>
        <w:t xml:space="preserve"> </w:t>
      </w:r>
      <w:proofErr w:type="gramStart"/>
      <w:r w:rsidR="577B9387" w:rsidRPr="23103853">
        <w:rPr>
          <w:lang w:val="en-GB"/>
        </w:rPr>
        <w:t>e.g.</w:t>
      </w:r>
      <w:proofErr w:type="gramEnd"/>
      <w:r w:rsidR="0FEEF8F5" w:rsidRPr="23103853">
        <w:rPr>
          <w:lang w:val="en-GB"/>
        </w:rPr>
        <w:t xml:space="preserve"> consumer metabolism and producer growth. Here we </w:t>
      </w:r>
      <w:r w:rsidR="14C6B795" w:rsidRPr="23103853">
        <w:rPr>
          <w:lang w:val="en-GB"/>
        </w:rPr>
        <w:t xml:space="preserve">investigate </w:t>
      </w:r>
      <w:r w:rsidR="0FEEF8F5" w:rsidRPr="23103853">
        <w:rPr>
          <w:lang w:val="en-GB"/>
        </w:rPr>
        <w:t>how seasonal changes in carrying capacity</w:t>
      </w:r>
      <w:r w:rsidR="7A9BED85" w:rsidRPr="23103853">
        <w:rPr>
          <w:lang w:val="en-GB"/>
        </w:rPr>
        <w:t xml:space="preserve"> and</w:t>
      </w:r>
      <w:r w:rsidR="0FEEF8F5" w:rsidRPr="23103853">
        <w:rPr>
          <w:lang w:val="en-GB"/>
        </w:rPr>
        <w:t xml:space="preserve"> light-dependent growth rate of </w:t>
      </w:r>
      <w:r w:rsidR="7A9BED85" w:rsidRPr="23103853">
        <w:rPr>
          <w:lang w:val="en-GB"/>
        </w:rPr>
        <w:t>producers</w:t>
      </w:r>
      <w:r w:rsidR="0FEEF8F5" w:rsidRPr="23103853">
        <w:rPr>
          <w:lang w:val="en-GB"/>
        </w:rPr>
        <w:t xml:space="preserve"> and temperature-dependent mass-specific metabolic rate of consumers affect</w:t>
      </w:r>
      <w:r w:rsidR="38D2BC58" w:rsidRPr="23103853">
        <w:rPr>
          <w:lang w:val="en-GB"/>
        </w:rPr>
        <w:t xml:space="preserve"> </w:t>
      </w:r>
      <w:r w:rsidR="06B5D7FB" w:rsidRPr="23103853">
        <w:rPr>
          <w:lang w:val="en-GB"/>
        </w:rPr>
        <w:t>ATN</w:t>
      </w:r>
      <w:r w:rsidR="55598319" w:rsidRPr="23103853">
        <w:rPr>
          <w:lang w:val="en-GB"/>
        </w:rPr>
        <w:t xml:space="preserve"> model dynamics, </w:t>
      </w:r>
      <w:r w:rsidR="4BDFD7D6" w:rsidRPr="23103853">
        <w:rPr>
          <w:lang w:val="en-GB"/>
        </w:rPr>
        <w:t>namely</w:t>
      </w:r>
      <w:r w:rsidR="0FEEF8F5" w:rsidRPr="23103853">
        <w:rPr>
          <w:lang w:val="en-GB"/>
        </w:rPr>
        <w:t xml:space="preserve"> seasonal biomass </w:t>
      </w:r>
      <w:r w:rsidR="63470D0D" w:rsidRPr="23103853">
        <w:rPr>
          <w:lang w:val="en-GB"/>
        </w:rPr>
        <w:t>accumulation</w:t>
      </w:r>
      <w:r w:rsidR="0FEEF8F5" w:rsidRPr="23103853">
        <w:rPr>
          <w:lang w:val="en-GB"/>
        </w:rPr>
        <w:t>, productivit</w:t>
      </w:r>
      <w:r w:rsidR="0E0D2565" w:rsidRPr="23103853">
        <w:rPr>
          <w:lang w:val="en-GB"/>
        </w:rPr>
        <w:t>y</w:t>
      </w:r>
      <w:r w:rsidR="0FEEF8F5" w:rsidRPr="23103853">
        <w:rPr>
          <w:lang w:val="en-GB"/>
        </w:rPr>
        <w:t xml:space="preserve"> and standing stock biomass</w:t>
      </w:r>
      <w:r w:rsidR="0E0D2565" w:rsidRPr="23103853">
        <w:rPr>
          <w:lang w:val="en-GB"/>
        </w:rPr>
        <w:t xml:space="preserve"> </w:t>
      </w:r>
      <w:r w:rsidR="0FEEF8F5" w:rsidRPr="23103853">
        <w:rPr>
          <w:lang w:val="en-GB"/>
        </w:rPr>
        <w:t>of different trophic guilds, including age-structured fish communities.</w:t>
      </w:r>
      <w:r w:rsidR="4FAF4469" w:rsidRPr="23103853">
        <w:rPr>
          <w:lang w:val="en-GB"/>
        </w:rPr>
        <w:t xml:space="preserve"> Our simulations </w:t>
      </w:r>
      <w:r w:rsidR="4E40176D" w:rsidRPr="23103853">
        <w:rPr>
          <w:lang w:val="en-GB"/>
        </w:rPr>
        <w:t xml:space="preserve">of the complex </w:t>
      </w:r>
      <w:r w:rsidR="5F415076" w:rsidRPr="23103853">
        <w:rPr>
          <w:lang w:val="en-GB"/>
        </w:rPr>
        <w:t xml:space="preserve">Lake Constance (LC) </w:t>
      </w:r>
      <w:r w:rsidR="4E40176D" w:rsidRPr="23103853">
        <w:rPr>
          <w:lang w:val="en-GB"/>
        </w:rPr>
        <w:t xml:space="preserve">food web </w:t>
      </w:r>
      <w:r w:rsidR="4FAF4469" w:rsidRPr="23103853">
        <w:rPr>
          <w:lang w:val="en-GB"/>
        </w:rPr>
        <w:t xml:space="preserve">indicated </w:t>
      </w:r>
      <w:r w:rsidR="1B92DA5C" w:rsidRPr="23103853">
        <w:rPr>
          <w:lang w:val="en-GB"/>
        </w:rPr>
        <w:t xml:space="preserve">marked effects of seasonal abiotic drivers on seasonal biomass accumulation of different guild groups, </w:t>
      </w:r>
      <w:r w:rsidR="21A744C2" w:rsidRPr="23103853">
        <w:rPr>
          <w:lang w:val="en-GB"/>
        </w:rPr>
        <w:t>particularly</w:t>
      </w:r>
      <w:r w:rsidR="1B92DA5C" w:rsidRPr="23103853">
        <w:rPr>
          <w:lang w:val="en-GB"/>
        </w:rPr>
        <w:t xml:space="preserve"> among</w:t>
      </w:r>
      <w:r w:rsidR="21A744C2" w:rsidRPr="23103853">
        <w:rPr>
          <w:lang w:val="en-GB"/>
        </w:rPr>
        <w:t xml:space="preserve"> the</w:t>
      </w:r>
      <w:r w:rsidR="1B92DA5C" w:rsidRPr="23103853">
        <w:rPr>
          <w:lang w:val="en-GB"/>
        </w:rPr>
        <w:t xml:space="preserve"> lowest trophic levels (autotrophs and invertebrates). While </w:t>
      </w:r>
      <w:r w:rsidR="236AFF4D" w:rsidRPr="23103853">
        <w:rPr>
          <w:lang w:val="en-GB"/>
        </w:rPr>
        <w:t xml:space="preserve">the </w:t>
      </w:r>
      <w:r w:rsidR="1B92DA5C" w:rsidRPr="23103853">
        <w:rPr>
          <w:lang w:val="en-GB"/>
        </w:rPr>
        <w:t>adjustment of irradiance level had minor effect, increas</w:t>
      </w:r>
      <w:r w:rsidR="236AFF4D" w:rsidRPr="23103853">
        <w:rPr>
          <w:lang w:val="en-GB"/>
        </w:rPr>
        <w:t xml:space="preserve">ing </w:t>
      </w:r>
      <w:r w:rsidR="327174EE" w:rsidRPr="23103853">
        <w:rPr>
          <w:lang w:val="en-GB"/>
        </w:rPr>
        <w:t xml:space="preserve">metabolic rate associated with </w:t>
      </w:r>
      <w:r w:rsidR="373FBE79" w:rsidRPr="23103853">
        <w:rPr>
          <w:lang w:val="en-GB"/>
        </w:rPr>
        <w:t>1–2˚C</w:t>
      </w:r>
      <w:r w:rsidR="6CEFCCB5" w:rsidRPr="23103853">
        <w:rPr>
          <w:lang w:val="en-GB"/>
        </w:rPr>
        <w:t xml:space="preserve"> </w:t>
      </w:r>
      <w:r w:rsidR="236AFF4D" w:rsidRPr="23103853">
        <w:rPr>
          <w:lang w:val="en-GB"/>
        </w:rPr>
        <w:t>temperature</w:t>
      </w:r>
      <w:r w:rsidR="327174EE" w:rsidRPr="23103853">
        <w:rPr>
          <w:lang w:val="en-GB"/>
        </w:rPr>
        <w:t xml:space="preserve"> increase</w:t>
      </w:r>
      <w:r w:rsidR="236AFF4D" w:rsidRPr="23103853">
        <w:rPr>
          <w:lang w:val="en-GB"/>
        </w:rPr>
        <w:t xml:space="preserve"> </w:t>
      </w:r>
      <w:r w:rsidR="1B92DA5C" w:rsidRPr="23103853">
        <w:rPr>
          <w:lang w:val="en-GB"/>
        </w:rPr>
        <w:t xml:space="preserve">lead to </w:t>
      </w:r>
      <w:r w:rsidR="55A96B55" w:rsidRPr="23103853">
        <w:rPr>
          <w:lang w:val="en-GB"/>
        </w:rPr>
        <w:t xml:space="preserve">a </w:t>
      </w:r>
      <w:r w:rsidR="71CA396C" w:rsidRPr="23103853">
        <w:rPr>
          <w:lang w:val="en-GB"/>
        </w:rPr>
        <w:t xml:space="preserve">marked decline of larval (0-year age) fish biomass, but to a substantial </w:t>
      </w:r>
      <w:r w:rsidR="21A744C2" w:rsidRPr="23103853">
        <w:rPr>
          <w:lang w:val="en-GB"/>
        </w:rPr>
        <w:t xml:space="preserve">biomass </w:t>
      </w:r>
      <w:r w:rsidR="71CA396C" w:rsidRPr="23103853">
        <w:rPr>
          <w:lang w:val="en-GB"/>
        </w:rPr>
        <w:t xml:space="preserve">increase of 2- and </w:t>
      </w:r>
      <w:r w:rsidR="671D5F9C" w:rsidRPr="23103853">
        <w:rPr>
          <w:lang w:val="en-GB"/>
        </w:rPr>
        <w:t>3-year-old</w:t>
      </w:r>
      <w:r w:rsidR="71CA396C" w:rsidRPr="23103853">
        <w:rPr>
          <w:lang w:val="en-GB"/>
        </w:rPr>
        <w:t xml:space="preserve"> fish</w:t>
      </w:r>
      <w:r w:rsidR="1BA2C57D" w:rsidRPr="23103853">
        <w:rPr>
          <w:lang w:val="en-GB"/>
        </w:rPr>
        <w:t xml:space="preserve"> that </w:t>
      </w:r>
      <w:r w:rsidR="1DFFCF9B" w:rsidRPr="23103853">
        <w:rPr>
          <w:lang w:val="en-GB"/>
        </w:rPr>
        <w:t>were</w:t>
      </w:r>
      <w:r w:rsidR="1BA2C57D" w:rsidRPr="23103853">
        <w:rPr>
          <w:lang w:val="en-GB"/>
        </w:rPr>
        <w:t xml:space="preserve"> no</w:t>
      </w:r>
      <w:r w:rsidR="74BEC935" w:rsidRPr="23103853">
        <w:rPr>
          <w:lang w:val="en-GB"/>
        </w:rPr>
        <w:t xml:space="preserve">t predated by </w:t>
      </w:r>
      <w:r w:rsidR="32A31405" w:rsidRPr="23103853">
        <w:rPr>
          <w:lang w:val="en-GB"/>
        </w:rPr>
        <w:t>≥4-year-old perch</w:t>
      </w:r>
      <w:r w:rsidR="71CA396C" w:rsidRPr="23103853">
        <w:rPr>
          <w:lang w:val="en-GB"/>
        </w:rPr>
        <w:t>.</w:t>
      </w:r>
      <w:r w:rsidR="3D90DA0B" w:rsidRPr="23103853">
        <w:rPr>
          <w:lang w:val="en-GB"/>
        </w:rPr>
        <w:t xml:space="preserve"> A gradual temperature </w:t>
      </w:r>
      <w:proofErr w:type="gramStart"/>
      <w:r w:rsidR="3D90DA0B" w:rsidRPr="23103853">
        <w:rPr>
          <w:lang w:val="en-GB"/>
        </w:rPr>
        <w:t>increase</w:t>
      </w:r>
      <w:proofErr w:type="gramEnd"/>
      <w:r w:rsidR="3D90DA0B" w:rsidRPr="23103853">
        <w:rPr>
          <w:lang w:val="en-GB"/>
        </w:rPr>
        <w:t xml:space="preserve"> of 0.037˚C year</w:t>
      </w:r>
      <w:r w:rsidR="3D90DA0B" w:rsidRPr="23103853">
        <w:rPr>
          <w:vertAlign w:val="superscript"/>
          <w:lang w:val="en-GB"/>
        </w:rPr>
        <w:t>–1</w:t>
      </w:r>
      <w:r w:rsidR="3D90DA0B" w:rsidRPr="23103853">
        <w:rPr>
          <w:lang w:val="en-GB"/>
        </w:rPr>
        <w:t xml:space="preserve"> observed in </w:t>
      </w:r>
      <w:r w:rsidR="2087E666" w:rsidRPr="23103853">
        <w:rPr>
          <w:lang w:val="en-GB"/>
        </w:rPr>
        <w:t>LC</w:t>
      </w:r>
      <w:r w:rsidR="3D90DA0B" w:rsidRPr="23103853">
        <w:rPr>
          <w:lang w:val="en-GB"/>
        </w:rPr>
        <w:t xml:space="preserve"> increased the productivity of highest trophic levels (i.e., juvenile and adult fish) by ca. </w:t>
      </w:r>
      <w:r w:rsidR="3A78FA89" w:rsidRPr="23103853">
        <w:rPr>
          <w:lang w:val="en-GB"/>
        </w:rPr>
        <w:t>4</w:t>
      </w:r>
      <w:r w:rsidR="3D90DA0B" w:rsidRPr="23103853">
        <w:rPr>
          <w:lang w:val="en-GB"/>
        </w:rPr>
        <w:t>0–</w:t>
      </w:r>
      <w:r w:rsidR="3A78FA89" w:rsidRPr="23103853">
        <w:rPr>
          <w:lang w:val="en-GB"/>
        </w:rPr>
        <w:t>5</w:t>
      </w:r>
      <w:r w:rsidR="3D90DA0B" w:rsidRPr="23103853">
        <w:rPr>
          <w:lang w:val="en-GB"/>
        </w:rPr>
        <w:t>0% over the 100-</w:t>
      </w:r>
      <w:r w:rsidR="3D90DA0B" w:rsidRPr="23103853">
        <w:rPr>
          <w:lang w:val="en-GB"/>
        </w:rPr>
        <w:lastRenderedPageBreak/>
        <w:t>year simulation period.</w:t>
      </w:r>
      <w:r w:rsidR="71CA396C" w:rsidRPr="23103853">
        <w:rPr>
          <w:lang w:val="en-GB"/>
        </w:rPr>
        <w:t xml:space="preserve"> </w:t>
      </w:r>
      <w:r w:rsidR="236AFF4D" w:rsidRPr="23103853">
        <w:rPr>
          <w:lang w:val="en-GB"/>
        </w:rPr>
        <w:t xml:space="preserve">However, when looking at biomass distribution and transfer </w:t>
      </w:r>
      <w:r w:rsidR="15B36BE7" w:rsidRPr="23103853">
        <w:rPr>
          <w:lang w:val="en-GB"/>
        </w:rPr>
        <w:t xml:space="preserve">between trophic guilds </w:t>
      </w:r>
      <w:r w:rsidR="236AFF4D" w:rsidRPr="23103853">
        <w:rPr>
          <w:lang w:val="en-GB"/>
        </w:rPr>
        <w:t xml:space="preserve">in the </w:t>
      </w:r>
      <w:r w:rsidR="2087E666" w:rsidRPr="23103853">
        <w:rPr>
          <w:lang w:val="en-GB"/>
        </w:rPr>
        <w:t xml:space="preserve">LC </w:t>
      </w:r>
      <w:r w:rsidR="236AFF4D" w:rsidRPr="23103853">
        <w:rPr>
          <w:lang w:val="en-GB"/>
        </w:rPr>
        <w:t>food web</w:t>
      </w:r>
      <w:r w:rsidR="44BE4064" w:rsidRPr="23103853">
        <w:rPr>
          <w:lang w:val="en-GB"/>
        </w:rPr>
        <w:t>,</w:t>
      </w:r>
      <w:r w:rsidR="236AFF4D" w:rsidRPr="23103853">
        <w:rPr>
          <w:lang w:val="en-GB"/>
        </w:rPr>
        <w:t xml:space="preserve"> inclusion of seasonal abiotic drivers caused only minor changes in</w:t>
      </w:r>
      <w:r w:rsidR="44BE4064" w:rsidRPr="23103853">
        <w:rPr>
          <w:lang w:val="en-GB"/>
        </w:rPr>
        <w:t xml:space="preserve"> average standing stock biomasses and productivity</w:t>
      </w:r>
      <w:r w:rsidR="236AFF4D" w:rsidRPr="23103853">
        <w:rPr>
          <w:lang w:val="en-GB"/>
        </w:rPr>
        <w:t xml:space="preserve"> </w:t>
      </w:r>
      <w:r w:rsidR="561D8B44" w:rsidRPr="23103853">
        <w:rPr>
          <w:lang w:val="en-GB"/>
        </w:rPr>
        <w:t>of</w:t>
      </w:r>
      <w:r w:rsidR="236AFF4D" w:rsidRPr="23103853">
        <w:rPr>
          <w:lang w:val="en-GB"/>
        </w:rPr>
        <w:t xml:space="preserve"> different trophic guild groups</w:t>
      </w:r>
      <w:r w:rsidR="561D8B44" w:rsidRPr="23103853">
        <w:rPr>
          <w:lang w:val="en-GB"/>
        </w:rPr>
        <w:t xml:space="preserve">. </w:t>
      </w:r>
      <w:r w:rsidR="1B92DA5C" w:rsidRPr="23103853">
        <w:rPr>
          <w:lang w:val="en-GB"/>
        </w:rPr>
        <w:t xml:space="preserve">Our results demonstrate the </w:t>
      </w:r>
      <w:r w:rsidR="21A744C2" w:rsidRPr="23103853">
        <w:rPr>
          <w:lang w:val="en-GB"/>
        </w:rPr>
        <w:t xml:space="preserve">potential </w:t>
      </w:r>
      <w:r w:rsidR="33C5D2C1" w:rsidRPr="23103853">
        <w:rPr>
          <w:lang w:val="en-GB"/>
        </w:rPr>
        <w:t>of</w:t>
      </w:r>
      <w:r w:rsidR="7A555CBF" w:rsidRPr="23103853">
        <w:rPr>
          <w:lang w:val="en-GB"/>
        </w:rPr>
        <w:t xml:space="preserve"> introduc</w:t>
      </w:r>
      <w:r w:rsidR="4C5D2763" w:rsidRPr="23103853">
        <w:rPr>
          <w:lang w:val="en-GB"/>
        </w:rPr>
        <w:t>ing</w:t>
      </w:r>
      <w:r w:rsidR="7A555CBF" w:rsidRPr="23103853">
        <w:rPr>
          <w:lang w:val="en-GB"/>
        </w:rPr>
        <w:t xml:space="preserve"> seasonal variation in </w:t>
      </w:r>
      <w:r w:rsidR="5E3F37C9" w:rsidRPr="23103853">
        <w:rPr>
          <w:lang w:val="en-GB"/>
        </w:rPr>
        <w:t xml:space="preserve">abiotic </w:t>
      </w:r>
      <w:r w:rsidR="38C58447" w:rsidRPr="23103853">
        <w:rPr>
          <w:lang w:val="en-GB"/>
        </w:rPr>
        <w:t xml:space="preserve">ATN model </w:t>
      </w:r>
      <w:r w:rsidR="5A7C31DE" w:rsidRPr="23103853">
        <w:rPr>
          <w:lang w:val="en-GB"/>
        </w:rPr>
        <w:t>parameters to</w:t>
      </w:r>
      <w:r w:rsidR="455E8FE4" w:rsidRPr="23103853">
        <w:rPr>
          <w:lang w:val="en-GB"/>
        </w:rPr>
        <w:t xml:space="preserve"> </w:t>
      </w:r>
      <w:r w:rsidR="18F7BE27" w:rsidRPr="23103853">
        <w:rPr>
          <w:lang w:val="en-GB"/>
        </w:rPr>
        <w:t>s</w:t>
      </w:r>
      <w:r w:rsidR="455E8FE4" w:rsidRPr="23103853">
        <w:rPr>
          <w:lang w:val="en-GB"/>
        </w:rPr>
        <w:t>imulat</w:t>
      </w:r>
      <w:r w:rsidR="31A5F2DF" w:rsidRPr="23103853">
        <w:rPr>
          <w:lang w:val="en-GB"/>
        </w:rPr>
        <w:t>e</w:t>
      </w:r>
      <w:r w:rsidR="12D5F408" w:rsidRPr="23103853">
        <w:rPr>
          <w:lang w:val="en-GB"/>
        </w:rPr>
        <w:t xml:space="preserve"> </w:t>
      </w:r>
      <w:r w:rsidR="6AF62ACE" w:rsidRPr="23103853">
        <w:rPr>
          <w:lang w:val="en-GB"/>
        </w:rPr>
        <w:t>within-year</w:t>
      </w:r>
      <w:r w:rsidR="12D5F408" w:rsidRPr="23103853">
        <w:rPr>
          <w:lang w:val="en-GB"/>
        </w:rPr>
        <w:t xml:space="preserve"> fluctuations</w:t>
      </w:r>
      <w:r w:rsidR="6AF576A6" w:rsidRPr="23103853">
        <w:rPr>
          <w:lang w:val="en-GB"/>
        </w:rPr>
        <w:t xml:space="preserve"> in </w:t>
      </w:r>
      <w:r w:rsidR="1DD58E08" w:rsidRPr="23103853">
        <w:rPr>
          <w:lang w:val="en-GB"/>
        </w:rPr>
        <w:t>community dynamics</w:t>
      </w:r>
      <w:r w:rsidR="02A401BB" w:rsidRPr="23103853">
        <w:rPr>
          <w:lang w:val="en-GB"/>
        </w:rPr>
        <w:t xml:space="preserve">, </w:t>
      </w:r>
      <w:r w:rsidR="09D4AC0B" w:rsidRPr="23103853">
        <w:rPr>
          <w:lang w:val="en-GB"/>
        </w:rPr>
        <w:t>as well as</w:t>
      </w:r>
      <w:r w:rsidR="6AF62ACE" w:rsidRPr="23103853">
        <w:rPr>
          <w:lang w:val="en-GB"/>
        </w:rPr>
        <w:t xml:space="preserve"> to </w:t>
      </w:r>
      <w:r w:rsidR="0F0007D2" w:rsidRPr="23103853">
        <w:rPr>
          <w:lang w:val="en-GB"/>
        </w:rPr>
        <w:t>assess</w:t>
      </w:r>
      <w:r w:rsidR="6AF62ACE" w:rsidRPr="23103853">
        <w:rPr>
          <w:lang w:val="en-GB"/>
        </w:rPr>
        <w:t xml:space="preserve"> potential </w:t>
      </w:r>
      <w:r w:rsidR="3880DD55" w:rsidRPr="23103853">
        <w:rPr>
          <w:lang w:val="en-GB"/>
        </w:rPr>
        <w:t xml:space="preserve">future community-level responses to ongoing </w:t>
      </w:r>
      <w:r w:rsidR="21A744C2" w:rsidRPr="23103853">
        <w:rPr>
          <w:lang w:val="en-GB"/>
        </w:rPr>
        <w:t>e</w:t>
      </w:r>
      <w:r w:rsidR="61C54F13" w:rsidRPr="23103853">
        <w:rPr>
          <w:lang w:val="en-GB"/>
        </w:rPr>
        <w:t xml:space="preserve">nvironmental </w:t>
      </w:r>
      <w:r w:rsidR="21A744C2" w:rsidRPr="23103853">
        <w:rPr>
          <w:lang w:val="en-GB"/>
        </w:rPr>
        <w:t>changes</w:t>
      </w:r>
      <w:r w:rsidR="61C54F13" w:rsidRPr="23103853">
        <w:rPr>
          <w:lang w:val="en-GB"/>
        </w:rPr>
        <w:t>.</w:t>
      </w:r>
    </w:p>
    <w:p w14:paraId="1022649E" w14:textId="77777777" w:rsidR="00000898" w:rsidRDefault="00000898" w:rsidP="00660ACC">
      <w:pPr>
        <w:spacing w:line="480" w:lineRule="auto"/>
        <w:jc w:val="both"/>
        <w:rPr>
          <w:lang w:val="en-GB"/>
        </w:rPr>
      </w:pPr>
    </w:p>
    <w:p w14:paraId="2A181CA9" w14:textId="77777777" w:rsidR="00F127E8" w:rsidRDefault="00000898" w:rsidP="00660ACC">
      <w:pPr>
        <w:spacing w:line="480" w:lineRule="auto"/>
        <w:jc w:val="both"/>
        <w:rPr>
          <w:b/>
          <w:lang w:val="en-GB"/>
        </w:rPr>
      </w:pPr>
      <w:r w:rsidRPr="00C91C5B">
        <w:rPr>
          <w:b/>
          <w:lang w:val="en-GB"/>
        </w:rPr>
        <w:t>Keywords</w:t>
      </w:r>
      <w:r w:rsidRPr="003C7636">
        <w:rPr>
          <w:lang w:val="en-GB"/>
        </w:rPr>
        <w:t>:</w:t>
      </w:r>
      <w:r>
        <w:rPr>
          <w:lang w:val="en-GB"/>
        </w:rPr>
        <w:t xml:space="preserve"> Abiotic forcing; allometric trophic network model; food web; Lake Constance; seasonality</w:t>
      </w:r>
    </w:p>
    <w:p w14:paraId="07A488A8" w14:textId="77777777" w:rsidR="00F127E8" w:rsidRDefault="00F127E8" w:rsidP="00660ACC">
      <w:pPr>
        <w:spacing w:line="480" w:lineRule="auto"/>
        <w:jc w:val="both"/>
        <w:rPr>
          <w:b/>
          <w:lang w:val="en-GB"/>
        </w:rPr>
      </w:pPr>
    </w:p>
    <w:p w14:paraId="6B5CB307" w14:textId="77777777" w:rsidR="00F127E8" w:rsidRDefault="00F127E8" w:rsidP="00660ACC">
      <w:pPr>
        <w:spacing w:line="480" w:lineRule="auto"/>
        <w:jc w:val="both"/>
        <w:rPr>
          <w:b/>
          <w:lang w:val="en-GB"/>
        </w:rPr>
      </w:pPr>
    </w:p>
    <w:p w14:paraId="6EF40907" w14:textId="55C7C1A5" w:rsidR="00E61FF7" w:rsidRPr="004A3138" w:rsidRDefault="00E61FF7" w:rsidP="00660ACC">
      <w:pPr>
        <w:spacing w:line="480" w:lineRule="auto"/>
        <w:jc w:val="both"/>
        <w:rPr>
          <w:b/>
          <w:lang w:val="en-GB"/>
        </w:rPr>
      </w:pPr>
      <w:r w:rsidRPr="004A3138">
        <w:rPr>
          <w:b/>
          <w:lang w:val="en-GB"/>
        </w:rPr>
        <w:t>Introduction</w:t>
      </w:r>
    </w:p>
    <w:p w14:paraId="70EC6E21" w14:textId="02FBF560" w:rsidR="00A7280B" w:rsidRDefault="00A7280B" w:rsidP="00A7280B">
      <w:pPr>
        <w:spacing w:line="480" w:lineRule="auto"/>
        <w:jc w:val="both"/>
        <w:rPr>
          <w:lang w:val="en-GB"/>
        </w:rPr>
      </w:pPr>
      <w:r>
        <w:rPr>
          <w:lang w:val="en-GB"/>
        </w:rPr>
        <w:t>Abiotic environmental drivers, such as temperature, light and nutrient availability, are key factors affecting the structure, function and productivity of terrestrial and aquatic ecosystems, with the impacts ranging across different levels of biological organization (</w:t>
      </w:r>
      <w:proofErr w:type="gramStart"/>
      <w:r>
        <w:rPr>
          <w:lang w:val="en-GB"/>
        </w:rPr>
        <w:t>e.g.</w:t>
      </w:r>
      <w:proofErr w:type="gramEnd"/>
      <w:r>
        <w:rPr>
          <w:lang w:val="en-GB"/>
        </w:rPr>
        <w:t xml:space="preserve"> from individual’s physiology to species population density and to trophic and competitive interactions between coexisting species; Dunson and Travis 1991; Brown et al. 2004; </w:t>
      </w:r>
      <w:proofErr w:type="spellStart"/>
      <w:r>
        <w:rPr>
          <w:lang w:val="en-GB"/>
        </w:rPr>
        <w:t>Gårdmark</w:t>
      </w:r>
      <w:proofErr w:type="spellEnd"/>
      <w:r>
        <w:rPr>
          <w:lang w:val="en-GB"/>
        </w:rPr>
        <w:t xml:space="preserve"> </w:t>
      </w:r>
      <w:r w:rsidR="007043B5">
        <w:rPr>
          <w:lang w:val="en-GB"/>
        </w:rPr>
        <w:t>and</w:t>
      </w:r>
      <w:r>
        <w:rPr>
          <w:lang w:val="en-GB"/>
        </w:rPr>
        <w:t xml:space="preserve"> Huss 2020). In lakes, water temperature, nutrients and light availability commonly shape the productivity and energy source of consumers, including zooplankton, benthic invertebrates and fish, via complex top-down and bottom-up control of benthic and pelagic food-web compartments (</w:t>
      </w:r>
      <w:proofErr w:type="gramStart"/>
      <w:r>
        <w:rPr>
          <w:lang w:val="en-GB"/>
        </w:rPr>
        <w:t>e.g.</w:t>
      </w:r>
      <w:proofErr w:type="gramEnd"/>
      <w:r>
        <w:rPr>
          <w:lang w:val="en-GB"/>
        </w:rPr>
        <w:t xml:space="preserve"> </w:t>
      </w:r>
      <w:proofErr w:type="spellStart"/>
      <w:r>
        <w:rPr>
          <w:lang w:val="en-GB"/>
        </w:rPr>
        <w:t>Shurin</w:t>
      </w:r>
      <w:proofErr w:type="spellEnd"/>
      <w:r>
        <w:rPr>
          <w:lang w:val="en-GB"/>
        </w:rPr>
        <w:t xml:space="preserve"> et al. 2012; van </w:t>
      </w:r>
      <w:proofErr w:type="spellStart"/>
      <w:r>
        <w:rPr>
          <w:lang w:val="en-GB"/>
        </w:rPr>
        <w:t>Dorst</w:t>
      </w:r>
      <w:proofErr w:type="spellEnd"/>
      <w:r>
        <w:rPr>
          <w:lang w:val="en-GB"/>
        </w:rPr>
        <w:t xml:space="preserve"> et al. 2020). Although these abiotic drivers are increasingly modified by human impacts, such as climate change, land use and eutrophication</w:t>
      </w:r>
      <w:r w:rsidR="00BA6FA9">
        <w:rPr>
          <w:lang w:val="en-GB"/>
        </w:rPr>
        <w:t xml:space="preserve"> (</w:t>
      </w:r>
      <w:proofErr w:type="gramStart"/>
      <w:r w:rsidR="00BA6FA9">
        <w:rPr>
          <w:lang w:val="en-GB"/>
        </w:rPr>
        <w:t>e.g.</w:t>
      </w:r>
      <w:proofErr w:type="gramEnd"/>
      <w:r w:rsidR="00BA6FA9">
        <w:rPr>
          <w:lang w:val="en-GB"/>
        </w:rPr>
        <w:t xml:space="preserve"> Woodward et al. 2010; Kovalenko 2019)</w:t>
      </w:r>
      <w:r>
        <w:rPr>
          <w:lang w:val="en-GB"/>
        </w:rPr>
        <w:t>, their potential effects on seasonal biomass development and standing stocks of different trophic guilds ha</w:t>
      </w:r>
      <w:r w:rsidR="00B90139">
        <w:rPr>
          <w:lang w:val="en-GB"/>
        </w:rPr>
        <w:t>ve</w:t>
      </w:r>
      <w:r>
        <w:rPr>
          <w:lang w:val="en-GB"/>
        </w:rPr>
        <w:t xml:space="preserve"> seldom been accounted for in </w:t>
      </w:r>
      <w:r w:rsidR="00C702DA">
        <w:rPr>
          <w:lang w:val="en-GB"/>
        </w:rPr>
        <w:t>allometric trophic network</w:t>
      </w:r>
      <w:r>
        <w:rPr>
          <w:lang w:val="en-GB"/>
        </w:rPr>
        <w:t xml:space="preserve"> models </w:t>
      </w:r>
      <w:r w:rsidR="000C163B">
        <w:rPr>
          <w:lang w:val="en-GB"/>
        </w:rPr>
        <w:t>(Martinez 2020)</w:t>
      </w:r>
      <w:r>
        <w:rPr>
          <w:lang w:val="en-GB"/>
        </w:rPr>
        <w:t>.</w:t>
      </w:r>
    </w:p>
    <w:p w14:paraId="230B4EC0" w14:textId="77777777" w:rsidR="00E61FF7" w:rsidRDefault="00E61FF7" w:rsidP="00660ACC">
      <w:pPr>
        <w:spacing w:line="480" w:lineRule="auto"/>
        <w:jc w:val="both"/>
        <w:rPr>
          <w:lang w:val="en-GB"/>
        </w:rPr>
      </w:pPr>
    </w:p>
    <w:p w14:paraId="03D8E34F" w14:textId="769C41AC" w:rsidR="00FC2640" w:rsidRDefault="00940F79" w:rsidP="00FC2640">
      <w:pPr>
        <w:spacing w:line="480" w:lineRule="auto"/>
        <w:jc w:val="both"/>
        <w:rPr>
          <w:lang w:val="en-GB"/>
        </w:rPr>
      </w:pPr>
      <w:r w:rsidRPr="00FC2640">
        <w:rPr>
          <w:lang w:val="en-GB"/>
        </w:rPr>
        <w:t xml:space="preserve">Understanding the mechanisms </w:t>
      </w:r>
      <w:r w:rsidR="0068109F">
        <w:rPr>
          <w:lang w:val="en-GB"/>
        </w:rPr>
        <w:t xml:space="preserve">of </w:t>
      </w:r>
      <w:r w:rsidRPr="00FC2640">
        <w:rPr>
          <w:lang w:val="en-GB"/>
        </w:rPr>
        <w:t xml:space="preserve">how abiotic environmental conditions </w:t>
      </w:r>
      <w:r w:rsidR="00373748" w:rsidRPr="00FC2640">
        <w:rPr>
          <w:lang w:val="en-GB"/>
        </w:rPr>
        <w:t>influence</w:t>
      </w:r>
      <w:r w:rsidRPr="00FC2640">
        <w:rPr>
          <w:lang w:val="en-GB"/>
        </w:rPr>
        <w:t xml:space="preserve"> species’ abundance and interactions is critical for conservation and</w:t>
      </w:r>
      <w:r w:rsidR="00C92506" w:rsidRPr="00FC2640">
        <w:rPr>
          <w:lang w:val="en-GB"/>
        </w:rPr>
        <w:t xml:space="preserve"> ecosystem</w:t>
      </w:r>
      <w:r w:rsidRPr="00FC2640">
        <w:rPr>
          <w:lang w:val="en-GB"/>
        </w:rPr>
        <w:t xml:space="preserve"> management</w:t>
      </w:r>
      <w:r w:rsidR="00C92506" w:rsidRPr="00FC2640">
        <w:rPr>
          <w:lang w:val="en-GB"/>
        </w:rPr>
        <w:t>.</w:t>
      </w:r>
      <w:r w:rsidR="00FC2640">
        <w:rPr>
          <w:lang w:val="en-GB"/>
        </w:rPr>
        <w:t xml:space="preserve"> </w:t>
      </w:r>
      <w:r w:rsidRPr="00FC2640">
        <w:rPr>
          <w:lang w:val="en-GB"/>
        </w:rPr>
        <w:t xml:space="preserve">Allometric trophic network </w:t>
      </w:r>
      <w:r w:rsidR="00C92506" w:rsidRPr="00FC2640">
        <w:rPr>
          <w:lang w:val="en-GB"/>
        </w:rPr>
        <w:t xml:space="preserve">(ATN) </w:t>
      </w:r>
      <w:r w:rsidRPr="00FC2640">
        <w:rPr>
          <w:lang w:val="en-GB"/>
        </w:rPr>
        <w:t>models</w:t>
      </w:r>
      <w:r w:rsidR="0068109F">
        <w:rPr>
          <w:lang w:val="en-GB"/>
        </w:rPr>
        <w:t xml:space="preserve"> </w:t>
      </w:r>
      <w:r w:rsidR="00AF3BB8">
        <w:rPr>
          <w:lang w:val="en-GB"/>
        </w:rPr>
        <w:t xml:space="preserve">that build upon predator-prey interactions and population dynamics depending on </w:t>
      </w:r>
      <w:r w:rsidR="006277E0">
        <w:rPr>
          <w:lang w:val="en-GB"/>
        </w:rPr>
        <w:t xml:space="preserve">species’ </w:t>
      </w:r>
      <w:r w:rsidR="00AF3BB8">
        <w:rPr>
          <w:lang w:val="en-GB"/>
        </w:rPr>
        <w:t>body size and metabolic typ</w:t>
      </w:r>
      <w:r w:rsidR="006277E0">
        <w:rPr>
          <w:lang w:val="en-GB"/>
        </w:rPr>
        <w:t>e</w:t>
      </w:r>
      <w:r w:rsidR="00C92506" w:rsidRPr="00FC2640">
        <w:rPr>
          <w:lang w:val="en-GB"/>
        </w:rPr>
        <w:t xml:space="preserve"> </w:t>
      </w:r>
      <w:r w:rsidR="00322A7A">
        <w:rPr>
          <w:lang w:val="en-GB"/>
        </w:rPr>
        <w:t>(</w:t>
      </w:r>
      <w:proofErr w:type="spellStart"/>
      <w:r w:rsidR="00C561F5">
        <w:rPr>
          <w:lang w:val="en-GB"/>
        </w:rPr>
        <w:t>Yod</w:t>
      </w:r>
      <w:r w:rsidR="0077790B">
        <w:rPr>
          <w:lang w:val="en-GB"/>
        </w:rPr>
        <w:t>zis</w:t>
      </w:r>
      <w:proofErr w:type="spellEnd"/>
      <w:r w:rsidR="0077790B">
        <w:rPr>
          <w:lang w:val="en-GB"/>
        </w:rPr>
        <w:t xml:space="preserve"> and Innes 1992;</w:t>
      </w:r>
      <w:r w:rsidR="00AD02DA">
        <w:rPr>
          <w:lang w:val="en-GB"/>
        </w:rPr>
        <w:t xml:space="preserve"> Brose et al. 2006;</w:t>
      </w:r>
      <w:r w:rsidR="0077790B">
        <w:rPr>
          <w:lang w:val="en-GB"/>
        </w:rPr>
        <w:t xml:space="preserve"> </w:t>
      </w:r>
      <w:r w:rsidR="00BA3505">
        <w:rPr>
          <w:lang w:val="en-GB"/>
        </w:rPr>
        <w:t xml:space="preserve">Kath et al. 2018; </w:t>
      </w:r>
      <w:r w:rsidR="00322A7A">
        <w:rPr>
          <w:lang w:val="en-GB"/>
        </w:rPr>
        <w:t xml:space="preserve">Martinez 2020) </w:t>
      </w:r>
      <w:r w:rsidR="00C92506" w:rsidRPr="00FC2640">
        <w:rPr>
          <w:lang w:val="en-GB"/>
        </w:rPr>
        <w:t>can help to simulate ecosystem responses to</w:t>
      </w:r>
      <w:r w:rsidR="00A7280B">
        <w:rPr>
          <w:lang w:val="en-GB"/>
        </w:rPr>
        <w:t xml:space="preserve"> environmental variation and</w:t>
      </w:r>
      <w:r w:rsidR="00C92506" w:rsidRPr="00FC2640">
        <w:rPr>
          <w:lang w:val="en-GB"/>
        </w:rPr>
        <w:t xml:space="preserve"> various disturbances, such as harvesting (Kuparinen et al. 2016).</w:t>
      </w:r>
      <w:r w:rsidR="00FC2640">
        <w:rPr>
          <w:lang w:val="en-GB"/>
        </w:rPr>
        <w:t xml:space="preserve"> </w:t>
      </w:r>
      <w:r w:rsidR="00C92506" w:rsidRPr="00FC2640">
        <w:rPr>
          <w:lang w:val="en-GB"/>
        </w:rPr>
        <w:t xml:space="preserve">The simplicity and generality of ATN models makes them </w:t>
      </w:r>
      <w:r w:rsidR="00347A96" w:rsidRPr="00CA6A5C">
        <w:rPr>
          <w:lang w:val="en-GB"/>
        </w:rPr>
        <w:t>attractive</w:t>
      </w:r>
      <w:r w:rsidR="00347A96" w:rsidRPr="00FC2640">
        <w:rPr>
          <w:lang w:val="en-GB"/>
        </w:rPr>
        <w:t xml:space="preserve"> </w:t>
      </w:r>
      <w:r w:rsidR="00C92506" w:rsidRPr="00FC2640">
        <w:rPr>
          <w:lang w:val="en-GB"/>
        </w:rPr>
        <w:t xml:space="preserve">tools for evaluating </w:t>
      </w:r>
      <w:r w:rsidR="004814FD" w:rsidRPr="00FC2640">
        <w:rPr>
          <w:lang w:val="en-GB"/>
        </w:rPr>
        <w:t xml:space="preserve">human impacts on ecosystems, as well as for </w:t>
      </w:r>
      <w:r w:rsidR="00C92506" w:rsidRPr="00FC2640">
        <w:rPr>
          <w:lang w:val="en-GB"/>
        </w:rPr>
        <w:t>testing various ecological theories, such as coexistence theory (Brose 2008)</w:t>
      </w:r>
      <w:r w:rsidR="004814FD" w:rsidRPr="00FC2640">
        <w:rPr>
          <w:lang w:val="en-GB"/>
        </w:rPr>
        <w:t xml:space="preserve"> and biodiversity-ecosystem functioning relationships (Schneider et al. 2016)</w:t>
      </w:r>
      <w:r w:rsidR="00FC2640">
        <w:rPr>
          <w:lang w:val="en-GB"/>
        </w:rPr>
        <w:t>.</w:t>
      </w:r>
      <w:r w:rsidR="004814FD" w:rsidRPr="00FC2640">
        <w:rPr>
          <w:lang w:val="en-GB"/>
        </w:rPr>
        <w:t xml:space="preserve"> </w:t>
      </w:r>
      <w:r w:rsidR="00EA0A7E">
        <w:rPr>
          <w:lang w:val="en-GB"/>
        </w:rPr>
        <w:t>S</w:t>
      </w:r>
      <w:r w:rsidR="002B7425" w:rsidRPr="00FC2640">
        <w:rPr>
          <w:lang w:val="en-GB"/>
        </w:rPr>
        <w:t>ome parameters in ATN</w:t>
      </w:r>
      <w:r w:rsidR="006277E0">
        <w:rPr>
          <w:lang w:val="en-GB"/>
        </w:rPr>
        <w:t xml:space="preserve"> </w:t>
      </w:r>
      <w:r w:rsidR="002B7425" w:rsidRPr="00FC2640">
        <w:rPr>
          <w:lang w:val="en-GB"/>
        </w:rPr>
        <w:t>models</w:t>
      </w:r>
      <w:r w:rsidR="00185C32">
        <w:rPr>
          <w:lang w:val="en-GB"/>
        </w:rPr>
        <w:t>, such as the growth rate of primary producers and the metabolic rate of consumer</w:t>
      </w:r>
      <w:r w:rsidR="00E8624B">
        <w:rPr>
          <w:lang w:val="en-GB"/>
        </w:rPr>
        <w:t>s</w:t>
      </w:r>
      <w:r w:rsidR="00185C32">
        <w:rPr>
          <w:lang w:val="en-GB"/>
        </w:rPr>
        <w:t>,</w:t>
      </w:r>
      <w:r w:rsidR="002B7425" w:rsidRPr="00FC2640">
        <w:rPr>
          <w:lang w:val="en-GB"/>
        </w:rPr>
        <w:t xml:space="preserve"> are </w:t>
      </w:r>
      <w:r w:rsidR="00361AE2">
        <w:rPr>
          <w:lang w:val="en-GB"/>
        </w:rPr>
        <w:t>often</w:t>
      </w:r>
      <w:r w:rsidR="00361AE2" w:rsidRPr="00FC2640">
        <w:rPr>
          <w:lang w:val="en-GB"/>
        </w:rPr>
        <w:t xml:space="preserve"> </w:t>
      </w:r>
      <w:r w:rsidR="002B7425" w:rsidRPr="00FC2640">
        <w:rPr>
          <w:lang w:val="en-GB"/>
        </w:rPr>
        <w:t xml:space="preserve">set as </w:t>
      </w:r>
      <w:r w:rsidR="00F72A70">
        <w:rPr>
          <w:lang w:val="en-GB"/>
        </w:rPr>
        <w:t xml:space="preserve">temporally invariant </w:t>
      </w:r>
      <w:r w:rsidR="002B7425" w:rsidRPr="00FC2640">
        <w:rPr>
          <w:lang w:val="en-GB"/>
        </w:rPr>
        <w:t>constants</w:t>
      </w:r>
      <w:r w:rsidR="000C2B2D">
        <w:rPr>
          <w:lang w:val="en-GB"/>
        </w:rPr>
        <w:t xml:space="preserve">. </w:t>
      </w:r>
      <w:r w:rsidR="00FB1882">
        <w:rPr>
          <w:lang w:val="en-GB"/>
        </w:rPr>
        <w:t xml:space="preserve">However, </w:t>
      </w:r>
      <w:r w:rsidR="00BD1E03">
        <w:rPr>
          <w:lang w:val="en-GB"/>
        </w:rPr>
        <w:t xml:space="preserve">these </w:t>
      </w:r>
      <w:r w:rsidR="00185C32">
        <w:rPr>
          <w:lang w:val="en-GB"/>
        </w:rPr>
        <w:t xml:space="preserve">abiotic drivers </w:t>
      </w:r>
      <w:r w:rsidR="004D65C0">
        <w:rPr>
          <w:lang w:val="en-GB"/>
        </w:rPr>
        <w:t>can</w:t>
      </w:r>
      <w:r w:rsidR="00BD1E03">
        <w:rPr>
          <w:lang w:val="en-GB"/>
        </w:rPr>
        <w:t xml:space="preserve"> show</w:t>
      </w:r>
      <w:r w:rsidR="002B7425" w:rsidRPr="00FC2640">
        <w:rPr>
          <w:lang w:val="en-GB"/>
        </w:rPr>
        <w:t xml:space="preserve"> </w:t>
      </w:r>
      <w:r w:rsidR="00A45874">
        <w:rPr>
          <w:lang w:val="en-GB"/>
        </w:rPr>
        <w:t xml:space="preserve">large </w:t>
      </w:r>
      <w:r w:rsidR="002538D6">
        <w:rPr>
          <w:lang w:val="en-GB"/>
        </w:rPr>
        <w:t>seasonal</w:t>
      </w:r>
      <w:r w:rsidR="002538D6" w:rsidRPr="00FC2640">
        <w:rPr>
          <w:lang w:val="en-GB"/>
        </w:rPr>
        <w:t xml:space="preserve"> </w:t>
      </w:r>
      <w:r w:rsidR="002B7425" w:rsidRPr="00FC2640">
        <w:rPr>
          <w:lang w:val="en-GB"/>
        </w:rPr>
        <w:t>fluctuations</w:t>
      </w:r>
      <w:r w:rsidR="00185C32">
        <w:rPr>
          <w:lang w:val="en-GB"/>
        </w:rPr>
        <w:t xml:space="preserve"> </w:t>
      </w:r>
      <w:r w:rsidR="006162D1">
        <w:rPr>
          <w:lang w:val="en-GB"/>
        </w:rPr>
        <w:t xml:space="preserve">and </w:t>
      </w:r>
      <w:r w:rsidR="00466C3A">
        <w:rPr>
          <w:lang w:val="en-GB"/>
        </w:rPr>
        <w:t>be strongly influenced by</w:t>
      </w:r>
      <w:r w:rsidR="007A4F32">
        <w:rPr>
          <w:lang w:val="en-GB"/>
        </w:rPr>
        <w:t xml:space="preserve"> ongoing en</w:t>
      </w:r>
      <w:r w:rsidR="00897DA3">
        <w:rPr>
          <w:lang w:val="en-GB"/>
        </w:rPr>
        <w:t>vironmental changes,</w:t>
      </w:r>
      <w:r w:rsidR="00F22CDE">
        <w:rPr>
          <w:lang w:val="en-GB"/>
        </w:rPr>
        <w:t xml:space="preserve"> </w:t>
      </w:r>
      <w:r w:rsidR="00897DA3">
        <w:rPr>
          <w:lang w:val="en-GB"/>
        </w:rPr>
        <w:t xml:space="preserve">with </w:t>
      </w:r>
      <w:r w:rsidR="00101E4E">
        <w:rPr>
          <w:lang w:val="en-GB"/>
        </w:rPr>
        <w:t xml:space="preserve">potential </w:t>
      </w:r>
      <w:r w:rsidR="003531C5">
        <w:rPr>
          <w:lang w:val="en-GB"/>
        </w:rPr>
        <w:t xml:space="preserve">complex </w:t>
      </w:r>
      <w:r w:rsidR="00A45874">
        <w:rPr>
          <w:lang w:val="en-GB"/>
        </w:rPr>
        <w:t>ecosystem-level impacts (</w:t>
      </w:r>
      <w:proofErr w:type="gramStart"/>
      <w:r w:rsidR="00A45874">
        <w:rPr>
          <w:lang w:val="en-GB"/>
        </w:rPr>
        <w:t>e.g.</w:t>
      </w:r>
      <w:proofErr w:type="gramEnd"/>
      <w:r w:rsidR="00A45874">
        <w:rPr>
          <w:lang w:val="en-GB"/>
        </w:rPr>
        <w:t xml:space="preserve"> McMeans et al. 2015; </w:t>
      </w:r>
      <w:proofErr w:type="spellStart"/>
      <w:r w:rsidR="003531C5">
        <w:rPr>
          <w:lang w:val="en-GB"/>
        </w:rPr>
        <w:t>Woolway</w:t>
      </w:r>
      <w:proofErr w:type="spellEnd"/>
      <w:r w:rsidR="003531C5">
        <w:rPr>
          <w:lang w:val="en-GB"/>
        </w:rPr>
        <w:t xml:space="preserve"> et al. 2020</w:t>
      </w:r>
      <w:r w:rsidR="00A45874">
        <w:rPr>
          <w:lang w:val="en-GB"/>
        </w:rPr>
        <w:t>)</w:t>
      </w:r>
      <w:r w:rsidR="002B7425" w:rsidRPr="00FC2640">
        <w:rPr>
          <w:lang w:val="en-GB"/>
        </w:rPr>
        <w:t>.</w:t>
      </w:r>
      <w:r w:rsidR="00FC2640">
        <w:rPr>
          <w:lang w:val="en-GB"/>
        </w:rPr>
        <w:t xml:space="preserve"> </w:t>
      </w:r>
      <w:r w:rsidR="00AD7D80" w:rsidRPr="00FC2640">
        <w:rPr>
          <w:lang w:val="en-GB"/>
        </w:rPr>
        <w:t>C</w:t>
      </w:r>
      <w:r w:rsidR="005A2C5D" w:rsidRPr="00FC2640">
        <w:rPr>
          <w:lang w:val="en-GB"/>
        </w:rPr>
        <w:t>onsidering seasonal variation in abiotic environmental factors, such as temperature and irradi</w:t>
      </w:r>
      <w:r w:rsidR="00A9005C">
        <w:rPr>
          <w:lang w:val="en-GB"/>
        </w:rPr>
        <w:t>ance, would likely produce</w:t>
      </w:r>
      <w:r w:rsidR="00E30CFE">
        <w:rPr>
          <w:lang w:val="en-GB"/>
        </w:rPr>
        <w:t xml:space="preserve"> ATN</w:t>
      </w:r>
      <w:r w:rsidR="00A9005C">
        <w:rPr>
          <w:lang w:val="en-GB"/>
        </w:rPr>
        <w:t xml:space="preserve"> simulation results that correspond </w:t>
      </w:r>
      <w:r w:rsidR="00A9005C" w:rsidRPr="00FC2640">
        <w:rPr>
          <w:lang w:val="en-GB"/>
        </w:rPr>
        <w:t xml:space="preserve">better </w:t>
      </w:r>
      <w:r w:rsidR="00A9005C">
        <w:rPr>
          <w:lang w:val="en-GB"/>
        </w:rPr>
        <w:t>with</w:t>
      </w:r>
      <w:r w:rsidR="005A2C5D" w:rsidRPr="00FC2640">
        <w:rPr>
          <w:lang w:val="en-GB"/>
        </w:rPr>
        <w:t xml:space="preserve"> </w:t>
      </w:r>
      <w:r w:rsidR="00A9005C">
        <w:rPr>
          <w:lang w:val="en-GB"/>
        </w:rPr>
        <w:t xml:space="preserve">the </w:t>
      </w:r>
      <w:r w:rsidR="009915FE" w:rsidRPr="00FC2640">
        <w:rPr>
          <w:lang w:val="en-GB"/>
        </w:rPr>
        <w:t>abundance of and interactions between various trophic levels in</w:t>
      </w:r>
      <w:r w:rsidR="00AD7D80" w:rsidRPr="00FC2640">
        <w:rPr>
          <w:lang w:val="en-GB"/>
        </w:rPr>
        <w:t xml:space="preserve"> real</w:t>
      </w:r>
      <w:r w:rsidR="009915FE" w:rsidRPr="00FC2640">
        <w:rPr>
          <w:lang w:val="en-GB"/>
        </w:rPr>
        <w:t xml:space="preserve"> food webs.</w:t>
      </w:r>
    </w:p>
    <w:p w14:paraId="32951315" w14:textId="77777777" w:rsidR="00FC2640" w:rsidRDefault="00FC2640" w:rsidP="00FC2640">
      <w:pPr>
        <w:spacing w:line="480" w:lineRule="auto"/>
        <w:jc w:val="both"/>
        <w:rPr>
          <w:lang w:val="en-GB"/>
        </w:rPr>
      </w:pPr>
    </w:p>
    <w:p w14:paraId="1C09EE1D" w14:textId="50BCD25D" w:rsidR="00FC2640" w:rsidRDefault="00373748" w:rsidP="00FC2640">
      <w:pPr>
        <w:spacing w:line="480" w:lineRule="auto"/>
        <w:jc w:val="both"/>
        <w:rPr>
          <w:lang w:val="en-GB"/>
        </w:rPr>
      </w:pPr>
      <w:r w:rsidRPr="00FC2640">
        <w:rPr>
          <w:lang w:val="en-GB"/>
        </w:rPr>
        <w:t>Indeed, t</w:t>
      </w:r>
      <w:r w:rsidR="00CE0F45" w:rsidRPr="00FC2640">
        <w:rPr>
          <w:lang w:val="en-GB"/>
        </w:rPr>
        <w:t>he study by Boit et al. (2012) illustrates how inclusion of abiotic forcing, i.e.</w:t>
      </w:r>
      <w:r w:rsidR="00E82AAB">
        <w:rPr>
          <w:lang w:val="en-GB"/>
        </w:rPr>
        <w:t>,</w:t>
      </w:r>
      <w:r w:rsidR="00CE0F45" w:rsidRPr="00FC2640">
        <w:rPr>
          <w:lang w:val="en-GB"/>
        </w:rPr>
        <w:t xml:space="preserve"> seasonal changes in </w:t>
      </w:r>
      <w:r w:rsidR="003C17A7" w:rsidRPr="00FC2640">
        <w:rPr>
          <w:lang w:val="en-GB"/>
        </w:rPr>
        <w:t>carrying capacity</w:t>
      </w:r>
      <w:r w:rsidR="003C17A7">
        <w:rPr>
          <w:lang w:val="en-GB"/>
        </w:rPr>
        <w:t>,</w:t>
      </w:r>
      <w:r w:rsidR="003C17A7" w:rsidRPr="00FC2640">
        <w:rPr>
          <w:lang w:val="en-GB"/>
        </w:rPr>
        <w:t xml:space="preserve"> </w:t>
      </w:r>
      <w:r w:rsidR="003C17A7">
        <w:rPr>
          <w:lang w:val="en-GB"/>
        </w:rPr>
        <w:t>temperature</w:t>
      </w:r>
      <w:r w:rsidR="00E82AAB">
        <w:rPr>
          <w:lang w:val="en-GB"/>
        </w:rPr>
        <w:t>,</w:t>
      </w:r>
      <w:r w:rsidR="003C17A7">
        <w:rPr>
          <w:lang w:val="en-GB"/>
        </w:rPr>
        <w:t xml:space="preserve"> and </w:t>
      </w:r>
      <w:r w:rsidR="00CE0F45" w:rsidRPr="00FC2640">
        <w:rPr>
          <w:lang w:val="en-GB"/>
        </w:rPr>
        <w:t xml:space="preserve">irradiance, </w:t>
      </w:r>
      <w:r w:rsidR="00A07CD1">
        <w:rPr>
          <w:lang w:val="en-GB"/>
        </w:rPr>
        <w:t xml:space="preserve">increases the ATN model fit to observed </w:t>
      </w:r>
      <w:r w:rsidR="00CE0F45" w:rsidRPr="00FC2640">
        <w:rPr>
          <w:lang w:val="en-GB"/>
        </w:rPr>
        <w:t>seasonal dynamics and size-abundance distribution</w:t>
      </w:r>
      <w:r w:rsidR="004E0FB2">
        <w:rPr>
          <w:lang w:val="en-GB"/>
        </w:rPr>
        <w:t xml:space="preserve"> of the plankton community</w:t>
      </w:r>
      <w:r w:rsidR="00CE0F45" w:rsidRPr="00FC2640">
        <w:rPr>
          <w:lang w:val="en-GB"/>
        </w:rPr>
        <w:t xml:space="preserve">. However, </w:t>
      </w:r>
      <w:r w:rsidR="00F36ECF" w:rsidRPr="00FC2640">
        <w:rPr>
          <w:lang w:val="en-GB"/>
        </w:rPr>
        <w:t>Boit et al. (2012) did not effectively study</w:t>
      </w:r>
      <w:r w:rsidR="00551A50">
        <w:rPr>
          <w:lang w:val="en-GB"/>
        </w:rPr>
        <w:t xml:space="preserve"> or disentangle</w:t>
      </w:r>
      <w:r w:rsidR="00F36ECF" w:rsidRPr="00FC2640">
        <w:rPr>
          <w:lang w:val="en-GB"/>
        </w:rPr>
        <w:t xml:space="preserve"> the mechanisms </w:t>
      </w:r>
      <w:r w:rsidR="00326B4B" w:rsidRPr="00FC2640">
        <w:rPr>
          <w:lang w:val="en-GB"/>
        </w:rPr>
        <w:t>shaping the impacts of abiotic forcing on various trophic guilds</w:t>
      </w:r>
      <w:r w:rsidR="003326DD">
        <w:rPr>
          <w:lang w:val="en-GB"/>
        </w:rPr>
        <w:t>, including age</w:t>
      </w:r>
      <w:r w:rsidR="003847DA">
        <w:rPr>
          <w:lang w:val="en-GB"/>
        </w:rPr>
        <w:t>-structured fish communities</w:t>
      </w:r>
      <w:r w:rsidR="00326B4B" w:rsidRPr="00FC2640">
        <w:rPr>
          <w:lang w:val="en-GB"/>
        </w:rPr>
        <w:t xml:space="preserve">. Yet, </w:t>
      </w:r>
      <w:r w:rsidR="009328AD" w:rsidRPr="00FC2640">
        <w:rPr>
          <w:lang w:val="en-GB"/>
        </w:rPr>
        <w:t xml:space="preserve">factors affecting </w:t>
      </w:r>
      <w:r w:rsidR="00326B4B" w:rsidRPr="00FC2640">
        <w:rPr>
          <w:lang w:val="en-GB"/>
        </w:rPr>
        <w:t xml:space="preserve">the magnitude, </w:t>
      </w:r>
      <w:r w:rsidR="00A65E74" w:rsidRPr="00FC2640">
        <w:rPr>
          <w:lang w:val="en-GB"/>
        </w:rPr>
        <w:t>timing,</w:t>
      </w:r>
      <w:r w:rsidR="00326B4B" w:rsidRPr="00FC2640">
        <w:rPr>
          <w:lang w:val="en-GB"/>
        </w:rPr>
        <w:t xml:space="preserve"> and seasonal variation</w:t>
      </w:r>
      <w:r w:rsidR="009328AD" w:rsidRPr="00FC2640">
        <w:rPr>
          <w:lang w:val="en-GB"/>
        </w:rPr>
        <w:t xml:space="preserve"> of</w:t>
      </w:r>
      <w:r w:rsidR="00326B4B" w:rsidRPr="00FC2640">
        <w:rPr>
          <w:lang w:val="en-GB"/>
        </w:rPr>
        <w:t xml:space="preserve"> biomass </w:t>
      </w:r>
      <w:r w:rsidR="00326B4B" w:rsidRPr="00FC2640">
        <w:rPr>
          <w:lang w:val="en-GB"/>
        </w:rPr>
        <w:lastRenderedPageBreak/>
        <w:t xml:space="preserve">production </w:t>
      </w:r>
      <w:r w:rsidR="00F52398">
        <w:rPr>
          <w:lang w:val="en-GB"/>
        </w:rPr>
        <w:t>and trophic interactions between</w:t>
      </w:r>
      <w:r w:rsidR="00326B4B" w:rsidRPr="00FC2640">
        <w:rPr>
          <w:lang w:val="en-GB"/>
        </w:rPr>
        <w:t xml:space="preserve"> different guilds</w:t>
      </w:r>
      <w:r w:rsidR="009328AD" w:rsidRPr="00FC2640">
        <w:rPr>
          <w:lang w:val="en-GB"/>
        </w:rPr>
        <w:t xml:space="preserve"> have fundamental implications for the general ecosystem </w:t>
      </w:r>
      <w:r w:rsidR="00FE544E">
        <w:rPr>
          <w:lang w:val="en-GB"/>
        </w:rPr>
        <w:t>structure and function (</w:t>
      </w:r>
      <w:proofErr w:type="gramStart"/>
      <w:r w:rsidR="00FE544E">
        <w:rPr>
          <w:lang w:val="en-GB"/>
        </w:rPr>
        <w:t>e.g.</w:t>
      </w:r>
      <w:proofErr w:type="gramEnd"/>
      <w:r w:rsidR="00FE544E">
        <w:rPr>
          <w:lang w:val="en-GB"/>
        </w:rPr>
        <w:t xml:space="preserve"> McMeans et al. 2015)</w:t>
      </w:r>
      <w:r w:rsidR="009328AD" w:rsidRPr="00FC2640">
        <w:rPr>
          <w:lang w:val="en-GB"/>
        </w:rPr>
        <w:t>.</w:t>
      </w:r>
    </w:p>
    <w:p w14:paraId="39BD61E6" w14:textId="77777777" w:rsidR="00645AF7" w:rsidRDefault="00645AF7" w:rsidP="00FC2640">
      <w:pPr>
        <w:spacing w:line="480" w:lineRule="auto"/>
        <w:jc w:val="both"/>
        <w:rPr>
          <w:lang w:val="en-GB"/>
        </w:rPr>
      </w:pPr>
    </w:p>
    <w:p w14:paraId="645749F0" w14:textId="2E2B44D9" w:rsidR="00927A0F" w:rsidRPr="00FC2640" w:rsidRDefault="18FEAC7D" w:rsidP="00FC2640">
      <w:pPr>
        <w:spacing w:line="480" w:lineRule="auto"/>
        <w:jc w:val="both"/>
        <w:rPr>
          <w:lang w:val="en-GB"/>
        </w:rPr>
      </w:pPr>
      <w:r w:rsidRPr="23103853">
        <w:rPr>
          <w:lang w:val="en-GB"/>
        </w:rPr>
        <w:t xml:space="preserve">Here, we </w:t>
      </w:r>
      <w:r w:rsidR="7F6E398F" w:rsidRPr="23103853">
        <w:rPr>
          <w:lang w:val="en-GB"/>
        </w:rPr>
        <w:t xml:space="preserve">studied </w:t>
      </w:r>
      <w:r w:rsidR="1884503E" w:rsidRPr="23103853">
        <w:rPr>
          <w:lang w:val="en-GB"/>
        </w:rPr>
        <w:t xml:space="preserve">how </w:t>
      </w:r>
      <w:r w:rsidR="7FB97D55" w:rsidRPr="23103853">
        <w:rPr>
          <w:lang w:val="en-GB"/>
        </w:rPr>
        <w:t>inclusion of seasonality affects</w:t>
      </w:r>
      <w:r w:rsidR="787E5181" w:rsidRPr="23103853">
        <w:rPr>
          <w:lang w:val="en-GB"/>
        </w:rPr>
        <w:t xml:space="preserve"> </w:t>
      </w:r>
      <w:r w:rsidR="42FF64AA" w:rsidRPr="23103853">
        <w:rPr>
          <w:lang w:val="en-GB"/>
        </w:rPr>
        <w:t>ATN model</w:t>
      </w:r>
      <w:r w:rsidR="5E252C7D" w:rsidRPr="23103853">
        <w:rPr>
          <w:lang w:val="en-GB"/>
        </w:rPr>
        <w:t xml:space="preserve"> </w:t>
      </w:r>
      <w:r w:rsidR="7F6E398F" w:rsidRPr="23103853">
        <w:rPr>
          <w:lang w:val="en-GB"/>
        </w:rPr>
        <w:t>dynamics</w:t>
      </w:r>
      <w:r w:rsidR="11101F5C" w:rsidRPr="23103853">
        <w:rPr>
          <w:lang w:val="en-GB"/>
        </w:rPr>
        <w:t>,</w:t>
      </w:r>
      <w:r w:rsidR="4C2E8691" w:rsidRPr="23103853">
        <w:rPr>
          <w:lang w:val="en-GB"/>
        </w:rPr>
        <w:t xml:space="preserve"> using an existing ATN model parametrized for Lake Constance (LC) as an example</w:t>
      </w:r>
      <w:r w:rsidR="05D76BAB" w:rsidRPr="23103853">
        <w:rPr>
          <w:lang w:val="en-GB"/>
        </w:rPr>
        <w:t xml:space="preserve">. </w:t>
      </w:r>
      <w:r w:rsidR="33ED1F38" w:rsidRPr="23103853">
        <w:rPr>
          <w:lang w:val="en-GB"/>
        </w:rPr>
        <w:t xml:space="preserve">Although our study does not aim to </w:t>
      </w:r>
      <w:r w:rsidR="2E7A56AF" w:rsidRPr="23103853">
        <w:rPr>
          <w:lang w:val="en-GB"/>
        </w:rPr>
        <w:t>simulate</w:t>
      </w:r>
      <w:r w:rsidR="4A9ADB68" w:rsidRPr="23103853">
        <w:rPr>
          <w:lang w:val="en-GB"/>
        </w:rPr>
        <w:t xml:space="preserve"> </w:t>
      </w:r>
      <w:r w:rsidR="485DD42F" w:rsidRPr="23103853">
        <w:rPr>
          <w:lang w:val="en-GB"/>
        </w:rPr>
        <w:t>empirical data of</w:t>
      </w:r>
      <w:r w:rsidR="4A9ADB68" w:rsidRPr="23103853">
        <w:rPr>
          <w:lang w:val="en-GB"/>
        </w:rPr>
        <w:t xml:space="preserve"> </w:t>
      </w:r>
      <w:r w:rsidR="5322C18D" w:rsidRPr="23103853">
        <w:rPr>
          <w:lang w:val="en-GB"/>
        </w:rPr>
        <w:t>community</w:t>
      </w:r>
      <w:r w:rsidR="4A9ADB68" w:rsidRPr="23103853">
        <w:rPr>
          <w:lang w:val="en-GB"/>
        </w:rPr>
        <w:t xml:space="preserve"> dynamics</w:t>
      </w:r>
      <w:r w:rsidR="2E7A56AF" w:rsidRPr="23103853">
        <w:rPr>
          <w:lang w:val="en-GB"/>
        </w:rPr>
        <w:t>, t</w:t>
      </w:r>
      <w:r w:rsidR="13BEBC62" w:rsidRPr="23103853">
        <w:rPr>
          <w:lang w:val="en-GB"/>
        </w:rPr>
        <w:t xml:space="preserve">he </w:t>
      </w:r>
      <w:r w:rsidR="35B5330D" w:rsidRPr="23103853">
        <w:rPr>
          <w:lang w:val="en-GB"/>
        </w:rPr>
        <w:t xml:space="preserve">recent </w:t>
      </w:r>
      <w:r w:rsidR="13BEBC62" w:rsidRPr="23103853">
        <w:rPr>
          <w:lang w:val="en-GB"/>
        </w:rPr>
        <w:t>ATN model for</w:t>
      </w:r>
      <w:r w:rsidR="05D76BAB" w:rsidRPr="23103853">
        <w:rPr>
          <w:lang w:val="en-GB"/>
        </w:rPr>
        <w:t xml:space="preserve"> LC food web provides arguably more realistic </w:t>
      </w:r>
      <w:r w:rsidR="60003226" w:rsidRPr="23103853">
        <w:rPr>
          <w:lang w:val="en-GB"/>
        </w:rPr>
        <w:t>insights</w:t>
      </w:r>
      <w:r w:rsidR="05D76BAB" w:rsidRPr="23103853">
        <w:rPr>
          <w:lang w:val="en-GB"/>
        </w:rPr>
        <w:t xml:space="preserve"> than </w:t>
      </w:r>
      <w:r w:rsidR="0FC3D307" w:rsidRPr="23103853">
        <w:rPr>
          <w:lang w:val="en-GB"/>
        </w:rPr>
        <w:t>ra</w:t>
      </w:r>
      <w:r w:rsidR="3391A909" w:rsidRPr="23103853">
        <w:rPr>
          <w:lang w:val="en-GB"/>
        </w:rPr>
        <w:t>ndomly</w:t>
      </w:r>
      <w:r w:rsidR="5322C18D" w:rsidRPr="23103853">
        <w:rPr>
          <w:lang w:val="en-GB"/>
        </w:rPr>
        <w:t xml:space="preserve"> generated food webs</w:t>
      </w:r>
      <w:r w:rsidR="3ECAE252" w:rsidRPr="23103853">
        <w:rPr>
          <w:lang w:val="en-GB"/>
        </w:rPr>
        <w:t xml:space="preserve"> and it also accounts for life-history structuring for fishes (Kuparinen et al. 2016)</w:t>
      </w:r>
      <w:r w:rsidRPr="23103853">
        <w:rPr>
          <w:lang w:val="en-GB"/>
        </w:rPr>
        <w:t>.</w:t>
      </w:r>
      <w:r w:rsidR="1A2C0186" w:rsidRPr="23103853">
        <w:rPr>
          <w:lang w:val="en-GB"/>
        </w:rPr>
        <w:t xml:space="preserve"> </w:t>
      </w:r>
      <w:r w:rsidR="24F31C5B" w:rsidRPr="23103853">
        <w:rPr>
          <w:lang w:val="en-GB"/>
        </w:rPr>
        <w:t xml:space="preserve">More specifically, we </w:t>
      </w:r>
      <w:r w:rsidR="7F6E398F" w:rsidRPr="23103853">
        <w:rPr>
          <w:lang w:val="en-GB"/>
        </w:rPr>
        <w:t>tested how the inclusion of</w:t>
      </w:r>
      <w:r w:rsidR="60A9AC63" w:rsidRPr="23103853">
        <w:rPr>
          <w:lang w:val="en-GB"/>
        </w:rPr>
        <w:t xml:space="preserve"> seasonal variation in </w:t>
      </w:r>
      <w:r w:rsidR="003E7224" w:rsidRPr="23103853">
        <w:rPr>
          <w:lang w:val="en-GB"/>
        </w:rPr>
        <w:t xml:space="preserve">autotrophs’ </w:t>
      </w:r>
      <w:r w:rsidR="60A9AC63" w:rsidRPr="23103853">
        <w:rPr>
          <w:lang w:val="en-GB"/>
        </w:rPr>
        <w:t xml:space="preserve">carrying capacity, light-dependent growth rate of </w:t>
      </w:r>
      <w:r w:rsidR="14D11610" w:rsidRPr="23103853">
        <w:rPr>
          <w:lang w:val="en-GB"/>
        </w:rPr>
        <w:t>producers</w:t>
      </w:r>
      <w:r w:rsidR="60A9AC63" w:rsidRPr="23103853">
        <w:rPr>
          <w:lang w:val="en-GB"/>
        </w:rPr>
        <w:t>, and temperature-dependent mass-specific metabolic rate of consumers</w:t>
      </w:r>
      <w:r w:rsidR="7F6E398F" w:rsidRPr="23103853">
        <w:rPr>
          <w:lang w:val="en-GB"/>
        </w:rPr>
        <w:t xml:space="preserve"> affects seasonal biomass </w:t>
      </w:r>
      <w:r w:rsidR="6DDEB7AB" w:rsidRPr="23103853">
        <w:rPr>
          <w:lang w:val="en-GB"/>
        </w:rPr>
        <w:t>development</w:t>
      </w:r>
      <w:r w:rsidR="7F6E398F" w:rsidRPr="23103853">
        <w:rPr>
          <w:lang w:val="en-GB"/>
        </w:rPr>
        <w:t>, productivit</w:t>
      </w:r>
      <w:r w:rsidR="6DDEB7AB" w:rsidRPr="23103853">
        <w:rPr>
          <w:lang w:val="en-GB"/>
        </w:rPr>
        <w:t>y</w:t>
      </w:r>
      <w:r w:rsidR="7F6E398F" w:rsidRPr="23103853">
        <w:rPr>
          <w:lang w:val="en-GB"/>
        </w:rPr>
        <w:t xml:space="preserve"> (i.e., </w:t>
      </w:r>
      <w:r w:rsidR="003E7224" w:rsidRPr="23103853">
        <w:rPr>
          <w:lang w:val="en-GB"/>
        </w:rPr>
        <w:t xml:space="preserve">producer growth or invertebrate and fish consumer </w:t>
      </w:r>
      <w:r w:rsidR="7F6E398F" w:rsidRPr="23103853">
        <w:rPr>
          <w:lang w:val="en-GB"/>
        </w:rPr>
        <w:t>consumption gains) and standing stock biomass of different trophic guilds, including age-structured fish communities</w:t>
      </w:r>
      <w:r w:rsidR="60A9AC63" w:rsidRPr="23103853">
        <w:rPr>
          <w:lang w:val="en-GB"/>
        </w:rPr>
        <w:t>.</w:t>
      </w:r>
      <w:r w:rsidR="00225344" w:rsidRPr="23103853">
        <w:rPr>
          <w:lang w:val="en-GB"/>
        </w:rPr>
        <w:t xml:space="preserve"> </w:t>
      </w:r>
      <w:r w:rsidR="0499EA84" w:rsidRPr="23103853">
        <w:rPr>
          <w:lang w:val="en-GB"/>
        </w:rPr>
        <w:t xml:space="preserve">To </w:t>
      </w:r>
      <w:r w:rsidR="3B6AFAF5" w:rsidRPr="23103853">
        <w:rPr>
          <w:lang w:val="en-GB"/>
        </w:rPr>
        <w:t xml:space="preserve">simulate </w:t>
      </w:r>
      <w:r w:rsidR="346F8E3D" w:rsidRPr="23103853">
        <w:rPr>
          <w:lang w:val="en-GB"/>
        </w:rPr>
        <w:t>on</w:t>
      </w:r>
      <w:r w:rsidR="46FD3738" w:rsidRPr="23103853">
        <w:rPr>
          <w:lang w:val="en-GB"/>
        </w:rPr>
        <w:t>going environmental changes</w:t>
      </w:r>
      <w:r w:rsidR="75AC27CB" w:rsidRPr="23103853">
        <w:rPr>
          <w:lang w:val="en-GB"/>
        </w:rPr>
        <w:t xml:space="preserve"> in lakes</w:t>
      </w:r>
      <w:r w:rsidR="46FD3738" w:rsidRPr="23103853">
        <w:rPr>
          <w:lang w:val="en-GB"/>
        </w:rPr>
        <w:t xml:space="preserve"> (</w:t>
      </w:r>
      <w:r w:rsidR="537937F7" w:rsidRPr="23103853">
        <w:rPr>
          <w:lang w:val="en-GB"/>
        </w:rPr>
        <w:t xml:space="preserve">namely </w:t>
      </w:r>
      <w:r w:rsidR="789BF15D" w:rsidRPr="23103853">
        <w:rPr>
          <w:lang w:val="en-GB"/>
        </w:rPr>
        <w:t>warming and</w:t>
      </w:r>
      <w:r w:rsidR="201A5408" w:rsidRPr="23103853">
        <w:rPr>
          <w:lang w:val="en-GB"/>
        </w:rPr>
        <w:t xml:space="preserve"> </w:t>
      </w:r>
      <w:r w:rsidR="74FBC560" w:rsidRPr="23103853">
        <w:rPr>
          <w:lang w:val="en-GB"/>
        </w:rPr>
        <w:t>reduced</w:t>
      </w:r>
      <w:r w:rsidR="08C2DF55" w:rsidRPr="23103853">
        <w:rPr>
          <w:lang w:val="en-GB"/>
        </w:rPr>
        <w:t xml:space="preserve"> </w:t>
      </w:r>
      <w:r w:rsidR="74030DD3" w:rsidRPr="23103853">
        <w:rPr>
          <w:lang w:val="en-GB"/>
        </w:rPr>
        <w:t>light penetration</w:t>
      </w:r>
      <w:r w:rsidR="27FC4228" w:rsidRPr="23103853">
        <w:rPr>
          <w:lang w:val="en-GB"/>
        </w:rPr>
        <w:t xml:space="preserve"> </w:t>
      </w:r>
      <w:r w:rsidR="2C53CFAF" w:rsidRPr="23103853">
        <w:rPr>
          <w:lang w:val="en-GB"/>
        </w:rPr>
        <w:t>due to</w:t>
      </w:r>
      <w:r w:rsidR="27FC4228" w:rsidRPr="23103853">
        <w:rPr>
          <w:lang w:val="en-GB"/>
        </w:rPr>
        <w:t xml:space="preserve"> browning</w:t>
      </w:r>
      <w:r w:rsidR="181AF3DE" w:rsidRPr="23103853">
        <w:rPr>
          <w:lang w:val="en-GB"/>
        </w:rPr>
        <w:t xml:space="preserve"> or eutrophication</w:t>
      </w:r>
      <w:r w:rsidR="70943B50" w:rsidRPr="23103853">
        <w:rPr>
          <w:lang w:val="en-GB"/>
        </w:rPr>
        <w:t xml:space="preserve">; </w:t>
      </w:r>
      <w:r w:rsidR="0E1C40F2" w:rsidRPr="23103853">
        <w:rPr>
          <w:lang w:val="en-GB"/>
        </w:rPr>
        <w:t xml:space="preserve">e.g. </w:t>
      </w:r>
      <w:r w:rsidR="115D9731" w:rsidRPr="23103853">
        <w:rPr>
          <w:lang w:val="en-GB"/>
        </w:rPr>
        <w:t>Woodward et al. 2010;</w:t>
      </w:r>
      <w:r w:rsidR="3E04EFC5" w:rsidRPr="23103853">
        <w:rPr>
          <w:lang w:val="en-GB"/>
        </w:rPr>
        <w:t xml:space="preserve"> </w:t>
      </w:r>
      <w:r w:rsidR="115D9731" w:rsidRPr="23103853">
        <w:rPr>
          <w:lang w:val="en-GB"/>
        </w:rPr>
        <w:t xml:space="preserve"> </w:t>
      </w:r>
      <w:proofErr w:type="spellStart"/>
      <w:r w:rsidR="0CB87950" w:rsidRPr="23103853">
        <w:rPr>
          <w:lang w:val="en-GB"/>
        </w:rPr>
        <w:t>Kritzberg</w:t>
      </w:r>
      <w:proofErr w:type="spellEnd"/>
      <w:r w:rsidR="0CB87950" w:rsidRPr="23103853">
        <w:rPr>
          <w:lang w:val="en-GB"/>
        </w:rPr>
        <w:t xml:space="preserve"> et al. </w:t>
      </w:r>
      <w:r w:rsidR="0FD90475" w:rsidRPr="23103853">
        <w:rPr>
          <w:lang w:val="en-GB"/>
        </w:rPr>
        <w:t>2019</w:t>
      </w:r>
      <w:r w:rsidR="0CB87950" w:rsidRPr="23103853">
        <w:rPr>
          <w:lang w:val="en-GB"/>
        </w:rPr>
        <w:t xml:space="preserve">; </w:t>
      </w:r>
      <w:r w:rsidR="0EF1898F" w:rsidRPr="23103853">
        <w:rPr>
          <w:lang w:val="en-GB"/>
        </w:rPr>
        <w:t>Blanchet et al. 2022</w:t>
      </w:r>
      <w:r w:rsidR="1E69AA69" w:rsidRPr="23103853">
        <w:rPr>
          <w:lang w:val="en-GB"/>
        </w:rPr>
        <w:t>)</w:t>
      </w:r>
      <w:r w:rsidR="0499EA84" w:rsidRPr="23103853">
        <w:rPr>
          <w:lang w:val="en-GB"/>
        </w:rPr>
        <w:t>,</w:t>
      </w:r>
      <w:r w:rsidR="75303D95" w:rsidRPr="23103853">
        <w:rPr>
          <w:lang w:val="en-GB"/>
        </w:rPr>
        <w:t xml:space="preserve"> we also </w:t>
      </w:r>
      <w:r w:rsidR="0499EA84" w:rsidRPr="23103853">
        <w:rPr>
          <w:lang w:val="en-GB"/>
        </w:rPr>
        <w:t>investigated</w:t>
      </w:r>
      <w:r w:rsidR="75303D95" w:rsidRPr="23103853">
        <w:rPr>
          <w:lang w:val="en-GB"/>
        </w:rPr>
        <w:t xml:space="preserve"> how </w:t>
      </w:r>
      <w:r w:rsidR="0499EA84" w:rsidRPr="23103853">
        <w:rPr>
          <w:lang w:val="en-GB"/>
        </w:rPr>
        <w:t xml:space="preserve">adjustment of temperature and irradiance level, as well as </w:t>
      </w:r>
      <w:r w:rsidR="23E846AE" w:rsidRPr="23103853">
        <w:rPr>
          <w:lang w:val="en-GB"/>
        </w:rPr>
        <w:t xml:space="preserve">a </w:t>
      </w:r>
      <w:r w:rsidR="0499EA84" w:rsidRPr="23103853">
        <w:rPr>
          <w:lang w:val="en-GB"/>
        </w:rPr>
        <w:t>gradual temperature increase of 0.037</w:t>
      </w:r>
      <w:r w:rsidR="56D4B9BF" w:rsidRPr="23103853">
        <w:rPr>
          <w:lang w:val="en-GB"/>
        </w:rPr>
        <w:t xml:space="preserve"> </w:t>
      </w:r>
      <w:r w:rsidR="0499EA84" w:rsidRPr="23103853">
        <w:rPr>
          <w:lang w:val="en-GB"/>
        </w:rPr>
        <w:t>°C year</w:t>
      </w:r>
      <w:r w:rsidR="6EE1AA21" w:rsidRPr="23103853">
        <w:rPr>
          <w:vertAlign w:val="superscript"/>
          <w:lang w:val="en-GB"/>
        </w:rPr>
        <w:t>–1</w:t>
      </w:r>
      <w:r w:rsidR="0499EA84" w:rsidRPr="23103853">
        <w:rPr>
          <w:lang w:val="en-GB"/>
        </w:rPr>
        <w:t xml:space="preserve"> observed in LC (Adrian et al. 2009) </w:t>
      </w:r>
      <w:r w:rsidR="298AA492" w:rsidRPr="23103853">
        <w:rPr>
          <w:lang w:val="en-GB"/>
        </w:rPr>
        <w:t xml:space="preserve">over a 100-year simulation period </w:t>
      </w:r>
      <w:r w:rsidR="0499EA84" w:rsidRPr="23103853">
        <w:rPr>
          <w:lang w:val="en-GB"/>
        </w:rPr>
        <w:t>affect</w:t>
      </w:r>
      <w:r w:rsidR="298AA492" w:rsidRPr="23103853">
        <w:rPr>
          <w:lang w:val="en-GB"/>
        </w:rPr>
        <w:t xml:space="preserve"> the</w:t>
      </w:r>
      <w:r w:rsidR="0499EA84" w:rsidRPr="23103853">
        <w:rPr>
          <w:lang w:val="en-GB"/>
        </w:rPr>
        <w:t xml:space="preserve"> biomass dynamics of producer</w:t>
      </w:r>
      <w:r w:rsidR="298AA492" w:rsidRPr="23103853">
        <w:rPr>
          <w:lang w:val="en-GB"/>
        </w:rPr>
        <w:t>, invertebrate and fish</w:t>
      </w:r>
      <w:r w:rsidR="0499EA84" w:rsidRPr="23103853">
        <w:rPr>
          <w:lang w:val="en-GB"/>
        </w:rPr>
        <w:t xml:space="preserve"> guilds in </w:t>
      </w:r>
      <w:r w:rsidR="7ED2AAF6" w:rsidRPr="23103853">
        <w:rPr>
          <w:lang w:val="en-GB"/>
        </w:rPr>
        <w:t>the ATN model</w:t>
      </w:r>
      <w:r w:rsidR="0499EA84" w:rsidRPr="23103853">
        <w:rPr>
          <w:lang w:val="en-GB"/>
        </w:rPr>
        <w:t>.</w:t>
      </w:r>
    </w:p>
    <w:p w14:paraId="03BC70A1" w14:textId="77777777" w:rsidR="004814FD" w:rsidRPr="00940F79" w:rsidRDefault="004814FD" w:rsidP="00660ACC">
      <w:pPr>
        <w:pStyle w:val="ListParagraph"/>
        <w:spacing w:line="480" w:lineRule="auto"/>
        <w:ind w:left="1440"/>
        <w:jc w:val="both"/>
        <w:rPr>
          <w:lang w:val="en-GB"/>
        </w:rPr>
      </w:pPr>
    </w:p>
    <w:p w14:paraId="6F398E4D" w14:textId="77777777" w:rsidR="00940F79" w:rsidRPr="00940F79" w:rsidRDefault="00940F79" w:rsidP="00660ACC">
      <w:pPr>
        <w:spacing w:line="480" w:lineRule="auto"/>
        <w:jc w:val="both"/>
        <w:rPr>
          <w:lang w:val="en-GB"/>
        </w:rPr>
      </w:pPr>
    </w:p>
    <w:p w14:paraId="0E151A8F" w14:textId="455090EA" w:rsidR="00E61FF7" w:rsidRPr="004A3138" w:rsidRDefault="00850398" w:rsidP="00660ACC">
      <w:pPr>
        <w:spacing w:line="480" w:lineRule="auto"/>
        <w:jc w:val="both"/>
        <w:rPr>
          <w:b/>
          <w:lang w:val="en-GB"/>
        </w:rPr>
      </w:pPr>
      <w:r>
        <w:rPr>
          <w:b/>
          <w:lang w:val="en-GB"/>
        </w:rPr>
        <w:t>Material and methods</w:t>
      </w:r>
    </w:p>
    <w:p w14:paraId="111E0369" w14:textId="7D3C794F" w:rsidR="004A3138" w:rsidRPr="00FC2640" w:rsidRDefault="00ED0497" w:rsidP="00FC2640">
      <w:pPr>
        <w:spacing w:line="480" w:lineRule="auto"/>
        <w:jc w:val="both"/>
        <w:rPr>
          <w:i/>
          <w:lang w:val="en-GB"/>
        </w:rPr>
      </w:pPr>
      <w:r>
        <w:rPr>
          <w:i/>
          <w:lang w:val="en-GB"/>
        </w:rPr>
        <w:t>Lake Constance ATN model</w:t>
      </w:r>
    </w:p>
    <w:p w14:paraId="47758545" w14:textId="161743C5" w:rsidR="00F4508D" w:rsidRPr="00611583" w:rsidRDefault="0AC5BE3F" w:rsidP="00FC2640">
      <w:pPr>
        <w:spacing w:line="480" w:lineRule="auto"/>
        <w:jc w:val="both"/>
        <w:rPr>
          <w:lang w:val="en-GB"/>
        </w:rPr>
      </w:pPr>
      <w:r w:rsidRPr="23103853">
        <w:rPr>
          <w:lang w:val="en-GB"/>
        </w:rPr>
        <w:t xml:space="preserve">We </w:t>
      </w:r>
      <w:r w:rsidR="71FD68E2" w:rsidRPr="23103853">
        <w:rPr>
          <w:lang w:val="en-GB"/>
        </w:rPr>
        <w:t>studied</w:t>
      </w:r>
      <w:r w:rsidR="1020BAE6" w:rsidRPr="23103853">
        <w:rPr>
          <w:lang w:val="en-GB"/>
        </w:rPr>
        <w:t xml:space="preserve"> </w:t>
      </w:r>
      <w:r w:rsidR="71FD68E2" w:rsidRPr="23103853">
        <w:rPr>
          <w:lang w:val="en-GB"/>
        </w:rPr>
        <w:t>the effect of varying autotrophs’ carrying capacity, temperature</w:t>
      </w:r>
      <w:r w:rsidR="00D43137">
        <w:rPr>
          <w:lang w:val="en-GB"/>
        </w:rPr>
        <w:t>,</w:t>
      </w:r>
      <w:r w:rsidR="71FD68E2" w:rsidRPr="23103853">
        <w:rPr>
          <w:lang w:val="en-GB"/>
        </w:rPr>
        <w:t xml:space="preserve"> and light availability (irradiance) on ATN</w:t>
      </w:r>
      <w:r w:rsidR="037C27A9" w:rsidRPr="23103853">
        <w:rPr>
          <w:lang w:val="en-GB"/>
        </w:rPr>
        <w:t xml:space="preserve"> </w:t>
      </w:r>
      <w:r w:rsidR="33DA717E" w:rsidRPr="23103853">
        <w:rPr>
          <w:lang w:val="en-GB"/>
        </w:rPr>
        <w:t>model dynamics</w:t>
      </w:r>
      <w:r w:rsidR="00CCB808" w:rsidRPr="23103853">
        <w:rPr>
          <w:lang w:val="en-GB"/>
        </w:rPr>
        <w:t xml:space="preserve">. </w:t>
      </w:r>
      <w:r w:rsidR="0E1ACA41" w:rsidRPr="23103853">
        <w:rPr>
          <w:lang w:val="en-GB"/>
        </w:rPr>
        <w:t>W</w:t>
      </w:r>
      <w:r w:rsidR="72C2D89C" w:rsidRPr="23103853">
        <w:rPr>
          <w:lang w:val="en-GB"/>
        </w:rPr>
        <w:t>e utilize</w:t>
      </w:r>
      <w:r w:rsidR="4397D256" w:rsidRPr="23103853">
        <w:rPr>
          <w:lang w:val="en-GB"/>
        </w:rPr>
        <w:t>d</w:t>
      </w:r>
      <w:r w:rsidR="72C2D89C" w:rsidRPr="23103853">
        <w:rPr>
          <w:lang w:val="en-GB"/>
        </w:rPr>
        <w:t xml:space="preserve"> the</w:t>
      </w:r>
      <w:r w:rsidR="57C3F8B0" w:rsidRPr="23103853">
        <w:rPr>
          <w:lang w:val="en-GB"/>
        </w:rPr>
        <w:t xml:space="preserve"> ATN model</w:t>
      </w:r>
      <w:r w:rsidR="378B8298" w:rsidRPr="23103853">
        <w:rPr>
          <w:lang w:val="en-GB"/>
        </w:rPr>
        <w:t xml:space="preserve"> parametrized </w:t>
      </w:r>
      <w:r w:rsidR="378B8298" w:rsidRPr="23103853">
        <w:rPr>
          <w:lang w:val="en-GB"/>
        </w:rPr>
        <w:lastRenderedPageBreak/>
        <w:t xml:space="preserve">by the </w:t>
      </w:r>
      <w:r w:rsidR="4397D256" w:rsidRPr="23103853">
        <w:rPr>
          <w:lang w:val="en-GB"/>
        </w:rPr>
        <w:t xml:space="preserve">observed </w:t>
      </w:r>
      <w:r w:rsidR="008B94CE" w:rsidRPr="23103853">
        <w:rPr>
          <w:lang w:val="en-GB"/>
        </w:rPr>
        <w:t xml:space="preserve">complex </w:t>
      </w:r>
      <w:r w:rsidR="4397D256" w:rsidRPr="23103853">
        <w:rPr>
          <w:lang w:val="en-GB"/>
        </w:rPr>
        <w:t>food-web structure</w:t>
      </w:r>
      <w:r w:rsidR="57C3F8B0" w:rsidRPr="23103853">
        <w:rPr>
          <w:lang w:val="en-GB"/>
        </w:rPr>
        <w:t xml:space="preserve"> </w:t>
      </w:r>
      <w:r w:rsidR="008B94CE" w:rsidRPr="23103853">
        <w:rPr>
          <w:lang w:val="en-GB"/>
        </w:rPr>
        <w:t>in</w:t>
      </w:r>
      <w:r w:rsidR="0E1ACA41" w:rsidRPr="23103853">
        <w:rPr>
          <w:lang w:val="en-GB"/>
        </w:rPr>
        <w:t xml:space="preserve"> </w:t>
      </w:r>
      <w:r w:rsidR="72C2D89C" w:rsidRPr="23103853">
        <w:rPr>
          <w:lang w:val="en-GB"/>
        </w:rPr>
        <w:t xml:space="preserve">LC </w:t>
      </w:r>
      <w:r w:rsidR="008B94CE" w:rsidRPr="23103853">
        <w:rPr>
          <w:lang w:val="en-GB"/>
        </w:rPr>
        <w:t xml:space="preserve">(Martinez </w:t>
      </w:r>
      <w:r w:rsidR="6C8F396C" w:rsidRPr="23103853">
        <w:rPr>
          <w:lang w:val="en-GB"/>
        </w:rPr>
        <w:t>2020</w:t>
      </w:r>
      <w:r w:rsidR="008B94CE" w:rsidRPr="23103853">
        <w:rPr>
          <w:lang w:val="en-GB"/>
        </w:rPr>
        <w:t>)</w:t>
      </w:r>
      <w:r w:rsidR="6DBB25E2" w:rsidRPr="23103853">
        <w:rPr>
          <w:lang w:val="en-GB"/>
        </w:rPr>
        <w:t xml:space="preserve"> and</w:t>
      </w:r>
      <w:r w:rsidR="1BB64931" w:rsidRPr="23103853">
        <w:rPr>
          <w:lang w:val="en-GB"/>
        </w:rPr>
        <w:t xml:space="preserve"> </w:t>
      </w:r>
      <w:r w:rsidR="391F254B" w:rsidRPr="23103853">
        <w:rPr>
          <w:lang w:val="en-GB"/>
        </w:rPr>
        <w:t>accounting for</w:t>
      </w:r>
      <w:r w:rsidR="4BA1CBE9" w:rsidRPr="23103853">
        <w:rPr>
          <w:lang w:val="en-GB"/>
        </w:rPr>
        <w:t xml:space="preserve"> abiotic environmental drivers (cf.</w:t>
      </w:r>
      <w:r w:rsidRPr="23103853">
        <w:rPr>
          <w:lang w:val="en-GB"/>
        </w:rPr>
        <w:t xml:space="preserve"> Boit et al. 2012)</w:t>
      </w:r>
      <w:r w:rsidR="4BA1CBE9" w:rsidRPr="23103853">
        <w:rPr>
          <w:lang w:val="en-GB"/>
        </w:rPr>
        <w:t xml:space="preserve"> and age-structured fish communities (cf. Kuparinen et al. 2016)</w:t>
      </w:r>
      <w:r w:rsidR="322F8D19" w:rsidRPr="23103853">
        <w:rPr>
          <w:lang w:val="en-GB"/>
        </w:rPr>
        <w:t xml:space="preserve">. </w:t>
      </w:r>
      <w:r w:rsidR="19E30C3E" w:rsidRPr="23103853">
        <w:rPr>
          <w:lang w:val="en-GB"/>
        </w:rPr>
        <w:t xml:space="preserve">The modelled network consists of 133 feeding links among 30 functionally distinct guilds </w:t>
      </w:r>
      <w:r w:rsidR="5F6209AD" w:rsidRPr="23103853">
        <w:rPr>
          <w:lang w:val="en-GB"/>
        </w:rPr>
        <w:t>(i.e., species or groups of functionally similar species)</w:t>
      </w:r>
      <w:r w:rsidR="6218DDBC" w:rsidRPr="23103853">
        <w:rPr>
          <w:lang w:val="en-GB"/>
        </w:rPr>
        <w:t>,</w:t>
      </w:r>
      <w:r w:rsidR="5F6209AD" w:rsidRPr="23103853">
        <w:rPr>
          <w:lang w:val="en-GB"/>
        </w:rPr>
        <w:t xml:space="preserve"> </w:t>
      </w:r>
      <w:r w:rsidR="19E30C3E" w:rsidRPr="23103853">
        <w:rPr>
          <w:lang w:val="en-GB"/>
        </w:rPr>
        <w:t>including basal producers (n=6</w:t>
      </w:r>
      <w:r w:rsidR="41D9C2C4" w:rsidRPr="23103853">
        <w:rPr>
          <w:lang w:val="en-GB"/>
        </w:rPr>
        <w:t xml:space="preserve"> guilds</w:t>
      </w:r>
      <w:r w:rsidR="19E30C3E" w:rsidRPr="23103853">
        <w:rPr>
          <w:lang w:val="en-GB"/>
        </w:rPr>
        <w:t>), heterotrophic microbes (n=7), invertebrates (n=7)</w:t>
      </w:r>
      <w:r w:rsidR="1D636E69" w:rsidRPr="23103853">
        <w:rPr>
          <w:lang w:val="en-GB"/>
        </w:rPr>
        <w:t>,</w:t>
      </w:r>
      <w:r w:rsidR="19E30C3E" w:rsidRPr="23103853">
        <w:rPr>
          <w:lang w:val="en-GB"/>
        </w:rPr>
        <w:t xml:space="preserve"> and five life-history stages of </w:t>
      </w:r>
      <w:r w:rsidR="322F8D19" w:rsidRPr="23103853">
        <w:rPr>
          <w:lang w:val="en-GB"/>
        </w:rPr>
        <w:t>two fish species</w:t>
      </w:r>
      <w:r w:rsidR="5F6209AD" w:rsidRPr="23103853">
        <w:rPr>
          <w:lang w:val="en-GB"/>
        </w:rPr>
        <w:t xml:space="preserve"> (n=10 guilds)</w:t>
      </w:r>
      <w:r w:rsidR="41D9C2C4" w:rsidRPr="23103853">
        <w:rPr>
          <w:lang w:val="en-GB"/>
        </w:rPr>
        <w:t>. The</w:t>
      </w:r>
      <w:r w:rsidR="5F6209AD" w:rsidRPr="23103853">
        <w:rPr>
          <w:lang w:val="en-GB"/>
        </w:rPr>
        <w:t xml:space="preserve"> </w:t>
      </w:r>
      <w:r w:rsidR="41D9C2C4" w:rsidRPr="23103853">
        <w:rPr>
          <w:lang w:val="en-GB"/>
        </w:rPr>
        <w:t xml:space="preserve">fish guilds include </w:t>
      </w:r>
      <w:r w:rsidR="322F8D19" w:rsidRPr="23103853">
        <w:rPr>
          <w:lang w:val="en-GB"/>
        </w:rPr>
        <w:t>larvae, juveniles, 2 years, 3 years, and 4 years or older planktivorous European whitefish (</w:t>
      </w:r>
      <w:r w:rsidR="322F8D19" w:rsidRPr="23103853">
        <w:rPr>
          <w:i/>
          <w:iCs/>
          <w:lang w:val="en-GB"/>
        </w:rPr>
        <w:t xml:space="preserve">Coregonus </w:t>
      </w:r>
      <w:proofErr w:type="spellStart"/>
      <w:r w:rsidR="322F8D19" w:rsidRPr="23103853">
        <w:rPr>
          <w:i/>
          <w:iCs/>
          <w:lang w:val="en-GB"/>
        </w:rPr>
        <w:t>lavaretus</w:t>
      </w:r>
      <w:proofErr w:type="spellEnd"/>
      <w:r w:rsidR="322F8D19" w:rsidRPr="23103853">
        <w:rPr>
          <w:lang w:val="en-GB"/>
        </w:rPr>
        <w:t xml:space="preserve">, hereafter whitefish) and omnivorous </w:t>
      </w:r>
      <w:r w:rsidR="6218DDBC" w:rsidRPr="23103853">
        <w:rPr>
          <w:lang w:val="en-GB"/>
        </w:rPr>
        <w:t>European</w:t>
      </w:r>
      <w:r w:rsidR="322F8D19" w:rsidRPr="23103853">
        <w:rPr>
          <w:lang w:val="en-GB"/>
        </w:rPr>
        <w:t xml:space="preserve"> perch (</w:t>
      </w:r>
      <w:proofErr w:type="spellStart"/>
      <w:r w:rsidR="322F8D19" w:rsidRPr="23103853">
        <w:rPr>
          <w:i/>
          <w:iCs/>
          <w:lang w:val="en-GB"/>
        </w:rPr>
        <w:t>Perca</w:t>
      </w:r>
      <w:proofErr w:type="spellEnd"/>
      <w:r w:rsidR="322F8D19" w:rsidRPr="23103853">
        <w:rPr>
          <w:i/>
          <w:iCs/>
          <w:lang w:val="en-GB"/>
        </w:rPr>
        <w:t xml:space="preserve"> </w:t>
      </w:r>
      <w:proofErr w:type="spellStart"/>
      <w:r w:rsidR="322F8D19" w:rsidRPr="23103853">
        <w:rPr>
          <w:i/>
          <w:iCs/>
          <w:lang w:val="en-GB"/>
        </w:rPr>
        <w:t>fluviatilis</w:t>
      </w:r>
      <w:proofErr w:type="spellEnd"/>
      <w:r w:rsidR="322F8D19" w:rsidRPr="23103853">
        <w:rPr>
          <w:lang w:val="en-GB"/>
        </w:rPr>
        <w:t>, hereafter perch)</w:t>
      </w:r>
      <w:r w:rsidR="41D9C2C4" w:rsidRPr="23103853">
        <w:rPr>
          <w:lang w:val="en-GB"/>
        </w:rPr>
        <w:t xml:space="preserve"> which are the most common and commercially fished species in the pelagic fish community of LC</w:t>
      </w:r>
      <w:r w:rsidR="322F8D19" w:rsidRPr="23103853">
        <w:rPr>
          <w:lang w:val="en-GB"/>
        </w:rPr>
        <w:t xml:space="preserve"> (Kuparinen et al. 2016).</w:t>
      </w:r>
      <w:r w:rsidR="0FE7558A" w:rsidRPr="23103853">
        <w:rPr>
          <w:lang w:val="en-GB"/>
        </w:rPr>
        <w:t xml:space="preserve"> </w:t>
      </w:r>
    </w:p>
    <w:p w14:paraId="028695C4" w14:textId="77777777" w:rsidR="00F4508D" w:rsidRPr="00611583" w:rsidRDefault="00F4508D" w:rsidP="00FC2640">
      <w:pPr>
        <w:spacing w:line="480" w:lineRule="auto"/>
        <w:jc w:val="both"/>
        <w:rPr>
          <w:lang w:val="en-GB"/>
        </w:rPr>
      </w:pPr>
    </w:p>
    <w:p w14:paraId="002C30B0" w14:textId="11C67BA6" w:rsidR="0080381F" w:rsidRPr="00C93C42" w:rsidRDefault="00F4508D" w:rsidP="00FC2640">
      <w:pPr>
        <w:spacing w:line="480" w:lineRule="auto"/>
        <w:jc w:val="both"/>
        <w:rPr>
          <w:rFonts w:eastAsiaTheme="minorEastAsia"/>
          <w:lang w:val="en-GB"/>
        </w:rPr>
      </w:pPr>
      <w:r w:rsidRPr="00611583">
        <w:rPr>
          <w:rFonts w:eastAsiaTheme="minorEastAsia"/>
          <w:lang w:val="en-GB"/>
        </w:rPr>
        <w:t xml:space="preserve">The biomass dynamics of </w:t>
      </w:r>
      <w:r w:rsidR="00467B75" w:rsidRPr="00611583">
        <w:rPr>
          <w:rFonts w:eastAsiaTheme="minorEastAsia"/>
          <w:lang w:val="en-GB"/>
        </w:rPr>
        <w:t xml:space="preserve">the food </w:t>
      </w:r>
      <w:r w:rsidR="00467B75" w:rsidRPr="009013EF">
        <w:rPr>
          <w:rFonts w:eastAsiaTheme="minorEastAsia"/>
          <w:lang w:val="en-GB"/>
        </w:rPr>
        <w:t>web</w:t>
      </w:r>
      <w:r w:rsidRPr="009013EF">
        <w:rPr>
          <w:rFonts w:eastAsiaTheme="minorEastAsia"/>
          <w:lang w:val="en-GB"/>
        </w:rPr>
        <w:t xml:space="preserve"> </w:t>
      </w:r>
      <w:r w:rsidR="00883667" w:rsidRPr="009013EF">
        <w:rPr>
          <w:rFonts w:eastAsiaTheme="minorEastAsia"/>
          <w:lang w:val="en-GB"/>
        </w:rPr>
        <w:t xml:space="preserve">(see </w:t>
      </w:r>
      <w:r w:rsidRPr="009013EF">
        <w:rPr>
          <w:rFonts w:eastAsiaTheme="minorEastAsia"/>
          <w:lang w:val="en-GB"/>
        </w:rPr>
        <w:t>Table S1</w:t>
      </w:r>
      <w:r w:rsidR="009B7FE7">
        <w:rPr>
          <w:rFonts w:eastAsiaTheme="minorEastAsia"/>
          <w:lang w:val="en-GB"/>
        </w:rPr>
        <w:t>–S2</w:t>
      </w:r>
      <w:r w:rsidR="00883667" w:rsidRPr="00611583">
        <w:rPr>
          <w:rFonts w:eastAsiaTheme="minorEastAsia"/>
          <w:lang w:val="en-GB"/>
        </w:rPr>
        <w:t xml:space="preserve"> for details</w:t>
      </w:r>
      <w:r w:rsidRPr="00611583">
        <w:rPr>
          <w:rFonts w:eastAsiaTheme="minorEastAsia"/>
          <w:lang w:val="en-GB"/>
        </w:rPr>
        <w:t>) within the grow</w:t>
      </w:r>
      <w:r w:rsidR="00670507">
        <w:rPr>
          <w:rFonts w:eastAsiaTheme="minorEastAsia"/>
          <w:lang w:val="en-GB"/>
        </w:rPr>
        <w:t>ing</w:t>
      </w:r>
      <w:r w:rsidRPr="00611583">
        <w:rPr>
          <w:rFonts w:eastAsiaTheme="minorEastAsia"/>
          <w:lang w:val="en-GB"/>
        </w:rPr>
        <w:t xml:space="preserve"> season of year </w:t>
      </w:r>
      <m:oMath>
        <m:r>
          <w:rPr>
            <w:rFonts w:ascii="Cambria Math" w:eastAsiaTheme="minorEastAsia" w:hAnsi="Cambria Math"/>
          </w:rPr>
          <m:t>Y</m:t>
        </m:r>
      </m:oMath>
      <w:r w:rsidRPr="00611583">
        <w:rPr>
          <w:rFonts w:eastAsiaTheme="minorEastAsia"/>
          <w:lang w:val="en-GB"/>
        </w:rPr>
        <w:t xml:space="preserve"> are described by a set of </w:t>
      </w:r>
      <w:r w:rsidRPr="00611583">
        <w:rPr>
          <w:lang w:val="en-GB"/>
        </w:rPr>
        <w:t>ordinary differential equations</w:t>
      </w:r>
      <w:r w:rsidRPr="00611583">
        <w:rPr>
          <w:rFonts w:eastAsiaTheme="minorEastAsia"/>
          <w:lang w:val="en-GB"/>
        </w:rPr>
        <w:t xml:space="preserve"> (ODEs). </w:t>
      </w:r>
      <w:r w:rsidR="00467B75" w:rsidRPr="00611583">
        <w:rPr>
          <w:rFonts w:eastAsiaTheme="minorEastAsia"/>
          <w:lang w:val="en-GB"/>
        </w:rPr>
        <w:t xml:space="preserve">We </w:t>
      </w:r>
      <w:r w:rsidR="00467B75" w:rsidRPr="00C93C42">
        <w:rPr>
          <w:rFonts w:eastAsiaTheme="minorEastAsia"/>
          <w:lang w:val="en-GB"/>
        </w:rPr>
        <w:t>denote t</w:t>
      </w:r>
      <w:r w:rsidRPr="00C93C42">
        <w:rPr>
          <w:rFonts w:eastAsiaTheme="minorEastAsia"/>
          <w:lang w:val="en-GB"/>
        </w:rPr>
        <w:t xml:space="preserve">he </w:t>
      </w:r>
      <w:r w:rsidR="00414F70">
        <w:rPr>
          <w:rFonts w:eastAsiaTheme="minorEastAsia"/>
          <w:lang w:val="en-GB"/>
        </w:rPr>
        <w:t xml:space="preserve">carbon </w:t>
      </w:r>
      <w:r w:rsidRPr="00C93C42">
        <w:rPr>
          <w:rFonts w:eastAsiaTheme="minorEastAsia"/>
          <w:lang w:val="en-GB"/>
        </w:rPr>
        <w:t xml:space="preserve">biomass </w:t>
      </w:r>
      <w:r w:rsidR="00C57FCA" w:rsidRPr="00C93C42">
        <w:rPr>
          <w:rFonts w:eastAsiaTheme="minorEastAsia"/>
          <w:lang w:val="en-GB"/>
        </w:rPr>
        <w:t xml:space="preserve">density (hereafter ‘biomass’) </w:t>
      </w:r>
      <w:r w:rsidRPr="00C93C42">
        <w:rPr>
          <w:rFonts w:eastAsiaTheme="minorEastAsia"/>
          <w:lang w:val="en-GB"/>
        </w:rPr>
        <w:t xml:space="preserve">of guild </w:t>
      </w:r>
      <m:oMath>
        <m:r>
          <w:rPr>
            <w:rFonts w:ascii="Cambria Math" w:eastAsiaTheme="minorEastAsia" w:hAnsi="Cambria Math"/>
          </w:rPr>
          <m:t>i</m:t>
        </m:r>
      </m:oMath>
      <w:r w:rsidRPr="00C93C42">
        <w:rPr>
          <w:rFonts w:eastAsiaTheme="minorEastAsia"/>
          <w:lang w:val="en-GB"/>
        </w:rPr>
        <w:t xml:space="preserve"> </w:t>
      </w:r>
      <w:r w:rsidR="00467B75" w:rsidRPr="00C93C42">
        <w:rPr>
          <w:rFonts w:eastAsiaTheme="minorEastAsia"/>
          <w:lang w:val="en-GB"/>
        </w:rPr>
        <w:t xml:space="preserve">by </w:t>
      </w:r>
      <m:oMath>
        <m:sSub>
          <m:sSubPr>
            <m:ctrlPr>
              <w:rPr>
                <w:rFonts w:ascii="Cambria Math" w:eastAsiaTheme="minorEastAsia" w:hAnsi="Cambria Math"/>
                <w:i/>
              </w:rPr>
            </m:ctrlPr>
          </m:sSubPr>
          <m:e>
            <m:r>
              <w:rPr>
                <w:rFonts w:ascii="Cambria Math" w:eastAsiaTheme="minorEastAsia" w:hAnsi="Cambria Math"/>
              </w:rPr>
              <m:t>B</m:t>
            </m:r>
          </m:e>
          <m:sub>
            <m:r>
              <w:rPr>
                <w:rFonts w:ascii="Cambria Math" w:eastAsiaTheme="minorEastAsia" w:hAnsi="Cambria Math"/>
              </w:rPr>
              <m:t>Y</m:t>
            </m:r>
            <m:r>
              <w:rPr>
                <w:rFonts w:ascii="Cambria Math" w:eastAsiaTheme="minorEastAsia" w:hAnsi="Cambria Math"/>
                <w:lang w:val="en-GB"/>
              </w:rPr>
              <m:t>,</m:t>
            </m:r>
            <m:r>
              <w:rPr>
                <w:rFonts w:ascii="Cambria Math" w:eastAsiaTheme="minorEastAsia" w:hAnsi="Cambria Math"/>
              </w:rPr>
              <m:t>i</m:t>
            </m:r>
          </m:sub>
        </m:sSub>
        <m:d>
          <m:dPr>
            <m:ctrlPr>
              <w:rPr>
                <w:rFonts w:ascii="Cambria Math" w:eastAsiaTheme="minorEastAsia" w:hAnsi="Cambria Math"/>
                <w:i/>
              </w:rPr>
            </m:ctrlPr>
          </m:dPr>
          <m:e>
            <m:r>
              <w:rPr>
                <w:rFonts w:ascii="Cambria Math" w:eastAsiaTheme="minorEastAsia" w:hAnsi="Cambria Math"/>
              </w:rPr>
              <m:t>t</m:t>
            </m:r>
          </m:e>
        </m:d>
      </m:oMath>
      <w:r w:rsidR="009B1A16">
        <w:rPr>
          <w:rFonts w:eastAsiaTheme="minorEastAsia"/>
          <w:lang w:val="en-US"/>
        </w:rPr>
        <w:t xml:space="preserve"> </w:t>
      </w:r>
      <w:r w:rsidR="00D21C4C">
        <w:rPr>
          <w:rFonts w:eastAsiaTheme="minorEastAsia"/>
          <w:lang w:val="en-US"/>
        </w:rPr>
        <w:t>(</w:t>
      </w:r>
      <m:oMath>
        <m:r>
          <m:rPr>
            <m:sty m:val="p"/>
          </m:rPr>
          <w:rPr>
            <w:rFonts w:ascii="Cambria Math" w:eastAsiaTheme="minorEastAsia" w:hAnsi="Cambria Math"/>
            <w:lang w:val="en-US"/>
          </w:rPr>
          <m:t xml:space="preserve">μgC/ </m:t>
        </m:r>
        <m:sSup>
          <m:sSupPr>
            <m:ctrlPr>
              <w:rPr>
                <w:rFonts w:ascii="Cambria Math" w:eastAsiaTheme="minorEastAsia" w:hAnsi="Cambria Math"/>
                <w:iCs/>
                <w:lang w:val="en-US"/>
              </w:rPr>
            </m:ctrlPr>
          </m:sSupPr>
          <m:e>
            <m:r>
              <m:rPr>
                <m:sty m:val="p"/>
              </m:rPr>
              <w:rPr>
                <w:rFonts w:ascii="Cambria Math" w:eastAsiaTheme="minorEastAsia" w:hAnsi="Cambria Math"/>
                <w:lang w:val="en-US"/>
              </w:rPr>
              <m:t>m</m:t>
            </m:r>
          </m:e>
          <m:sup>
            <m:r>
              <m:rPr>
                <m:sty m:val="p"/>
              </m:rPr>
              <w:rPr>
                <w:rFonts w:ascii="Cambria Math" w:eastAsiaTheme="minorEastAsia" w:hAnsi="Cambria Math"/>
                <w:lang w:val="en-US"/>
              </w:rPr>
              <m:t>3</m:t>
            </m:r>
          </m:sup>
        </m:sSup>
        <m:r>
          <w:rPr>
            <w:rFonts w:ascii="Cambria Math" w:eastAsiaTheme="minorEastAsia" w:hAnsi="Cambria Math"/>
            <w:lang w:val="en-US"/>
          </w:rPr>
          <m:t>)</m:t>
        </m:r>
      </m:oMath>
      <w:r w:rsidR="00D21C4C">
        <w:rPr>
          <w:rFonts w:eastAsiaTheme="minorEastAsia"/>
          <w:lang w:val="en-US"/>
        </w:rPr>
        <w:t xml:space="preserve"> </w:t>
      </w:r>
      <w:r w:rsidRPr="00C93C42">
        <w:rPr>
          <w:rFonts w:eastAsiaTheme="minorEastAsia"/>
          <w:lang w:val="en-GB"/>
        </w:rPr>
        <w:t>and its derivative with respect</w:t>
      </w:r>
      <w:r w:rsidRPr="00611583">
        <w:rPr>
          <w:rFonts w:eastAsiaTheme="minorEastAsia"/>
          <w:lang w:val="en-GB"/>
        </w:rPr>
        <w:t xml:space="preserve"> to time</w:t>
      </w:r>
      <w:r w:rsidR="009013EF">
        <w:rPr>
          <w:rFonts w:eastAsiaTheme="minorEastAsia"/>
          <w:lang w:val="en-GB"/>
        </w:rPr>
        <w:t xml:space="preserve"> (days)</w:t>
      </w:r>
      <w:r w:rsidRPr="00611583">
        <w:rPr>
          <w:rFonts w:eastAsiaTheme="minorEastAsia"/>
          <w:lang w:val="en-GB"/>
        </w:rPr>
        <w:t xml:space="preserve"> by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B</m:t>
                </m:r>
              </m:e>
            </m:acc>
          </m:e>
          <m:sub>
            <m:r>
              <w:rPr>
                <w:rFonts w:ascii="Cambria Math" w:eastAsiaTheme="minorEastAsia" w:hAnsi="Cambria Math"/>
              </w:rPr>
              <m:t>Y</m:t>
            </m:r>
            <m:r>
              <w:rPr>
                <w:rFonts w:ascii="Cambria Math" w:eastAsiaTheme="minorEastAsia" w:hAnsi="Cambria Math"/>
                <w:lang w:val="en-GB"/>
              </w:rPr>
              <m:t>,</m:t>
            </m:r>
            <m:r>
              <w:rPr>
                <w:rFonts w:ascii="Cambria Math" w:eastAsiaTheme="minorEastAsia" w:hAnsi="Cambria Math"/>
              </w:rPr>
              <m:t>i</m:t>
            </m:r>
          </m:sub>
        </m:sSub>
        <m:d>
          <m:dPr>
            <m:ctrlPr>
              <w:rPr>
                <w:rFonts w:ascii="Cambria Math" w:eastAsiaTheme="minorEastAsia" w:hAnsi="Cambria Math"/>
                <w:i/>
              </w:rPr>
            </m:ctrlPr>
          </m:dPr>
          <m:e>
            <m:r>
              <w:rPr>
                <w:rFonts w:ascii="Cambria Math" w:eastAsiaTheme="minorEastAsia" w:hAnsi="Cambria Math"/>
              </w:rPr>
              <m:t>t</m:t>
            </m:r>
          </m:e>
        </m:d>
      </m:oMath>
      <w:r w:rsidRPr="00611583">
        <w:rPr>
          <w:rFonts w:eastAsiaTheme="minorEastAsia"/>
          <w:lang w:val="en-GB"/>
        </w:rPr>
        <w:t xml:space="preserve">, where </w:t>
      </w:r>
      <m:oMath>
        <m:r>
          <w:rPr>
            <w:rFonts w:ascii="Cambria Math" w:eastAsiaTheme="minorEastAsia" w:hAnsi="Cambria Math"/>
          </w:rPr>
          <m:t>t</m:t>
        </m:r>
        <m:r>
          <m:rPr>
            <m:sty m:val="p"/>
          </m:rPr>
          <w:rPr>
            <w:rFonts w:ascii="Cambria Math" w:eastAsiaTheme="minorEastAsia" w:hAnsi="Cambria Math"/>
            <w:lang w:val="en-GB"/>
          </w:rPr>
          <m:t>∈</m:t>
        </m:r>
        <m:d>
          <m:dPr>
            <m:begChr m:val="["/>
            <m:endChr m:val="]"/>
            <m:ctrlPr>
              <w:rPr>
                <w:rFonts w:ascii="Cambria Math" w:eastAsiaTheme="minorEastAsia" w:hAnsi="Cambria Math"/>
                <w:i/>
              </w:rPr>
            </m:ctrlPr>
          </m:dPr>
          <m:e>
            <m:sSup>
              <m:sSupPr>
                <m:ctrlPr>
                  <w:rPr>
                    <w:rFonts w:ascii="Cambria Math" w:eastAsiaTheme="minorEastAsia" w:hAnsi="Cambria Math"/>
                    <w:i/>
                  </w:rPr>
                </m:ctrlPr>
              </m:sSupPr>
              <m:e>
                <m:r>
                  <w:rPr>
                    <w:rFonts w:ascii="Cambria Math" w:eastAsiaTheme="minorEastAsia" w:hAnsi="Cambria Math"/>
                  </w:rPr>
                  <m:t>t</m:t>
                </m:r>
              </m:e>
              <m:sup>
                <m:r>
                  <m:rPr>
                    <m:sty m:val="p"/>
                  </m:rPr>
                  <w:rPr>
                    <w:rFonts w:ascii="Cambria Math" w:eastAsiaTheme="minorEastAsia" w:hAnsi="Cambria Math"/>
                    <w:lang w:val="en-GB"/>
                  </w:rPr>
                  <m:t>init</m:t>
                </m:r>
              </m:sup>
            </m:sSup>
            <m:r>
              <w:rPr>
                <w:rFonts w:ascii="Cambria Math" w:eastAsiaTheme="minorEastAsia" w:hAnsi="Cambria Math"/>
                <w:lang w:val="en-GB"/>
              </w:rPr>
              <m:t>,</m:t>
            </m:r>
            <m:sSup>
              <m:sSupPr>
                <m:ctrlPr>
                  <w:rPr>
                    <w:rFonts w:ascii="Cambria Math" w:eastAsiaTheme="minorEastAsia" w:hAnsi="Cambria Math"/>
                    <w:i/>
                  </w:rPr>
                </m:ctrlPr>
              </m:sSupPr>
              <m:e>
                <m:r>
                  <w:rPr>
                    <w:rFonts w:ascii="Cambria Math" w:eastAsiaTheme="minorEastAsia" w:hAnsi="Cambria Math"/>
                  </w:rPr>
                  <m:t>t</m:t>
                </m:r>
              </m:e>
              <m:sup>
                <m:r>
                  <m:rPr>
                    <m:sty m:val="p"/>
                  </m:rPr>
                  <w:rPr>
                    <w:rFonts w:ascii="Cambria Math" w:eastAsiaTheme="minorEastAsia" w:hAnsi="Cambria Math"/>
                    <w:lang w:val="en-GB"/>
                  </w:rPr>
                  <m:t>end</m:t>
                </m:r>
              </m:sup>
            </m:sSup>
          </m:e>
        </m:d>
      </m:oMath>
      <w:r w:rsidRPr="00611583">
        <w:rPr>
          <w:rFonts w:eastAsiaTheme="minorEastAsia"/>
          <w:lang w:val="en-GB"/>
        </w:rPr>
        <w:t xml:space="preserve">. The vector of all guild biomasses is denoted by </w:t>
      </w:r>
      <m:oMath>
        <m:sSub>
          <m:sSubPr>
            <m:ctrlPr>
              <w:rPr>
                <w:rFonts w:ascii="Cambria Math" w:eastAsiaTheme="minorEastAsia" w:hAnsi="Cambria Math"/>
                <w:b/>
                <w:i/>
              </w:rPr>
            </m:ctrlPr>
          </m:sSubPr>
          <m:e>
            <m:r>
              <m:rPr>
                <m:sty m:val="bi"/>
              </m:rPr>
              <w:rPr>
                <w:rFonts w:ascii="Cambria Math" w:eastAsiaTheme="minorEastAsia" w:hAnsi="Cambria Math"/>
              </w:rPr>
              <m:t>B</m:t>
            </m:r>
          </m:e>
          <m:sub>
            <m:r>
              <w:rPr>
                <w:rFonts w:ascii="Cambria Math" w:eastAsiaTheme="minorEastAsia" w:hAnsi="Cambria Math"/>
              </w:rPr>
              <m:t>Y</m:t>
            </m:r>
          </m:sub>
        </m:sSub>
        <m:d>
          <m:dPr>
            <m:ctrlPr>
              <w:rPr>
                <w:rFonts w:ascii="Cambria Math" w:eastAsiaTheme="minorEastAsia" w:hAnsi="Cambria Math"/>
                <w:b/>
                <w:i/>
              </w:rPr>
            </m:ctrlPr>
          </m:dPr>
          <m:e>
            <m:r>
              <w:rPr>
                <w:rFonts w:ascii="Cambria Math" w:eastAsiaTheme="minorEastAsia" w:hAnsi="Cambria Math"/>
              </w:rPr>
              <m:t>t</m:t>
            </m:r>
          </m:e>
        </m:d>
      </m:oMath>
      <w:r w:rsidRPr="00611583">
        <w:rPr>
          <w:rFonts w:eastAsiaTheme="minorEastAsia"/>
          <w:b/>
          <w:lang w:val="en-GB"/>
        </w:rPr>
        <w:t>.</w:t>
      </w:r>
      <w:r w:rsidRPr="00611583">
        <w:rPr>
          <w:rFonts w:eastAsiaTheme="minorEastAsia"/>
          <w:lang w:val="en-GB"/>
        </w:rPr>
        <w:t xml:space="preserve"> Following Boit et al. (2012), the length of the grow</w:t>
      </w:r>
      <w:r w:rsidR="004232A0">
        <w:rPr>
          <w:rFonts w:eastAsiaTheme="minorEastAsia"/>
          <w:lang w:val="en-GB"/>
        </w:rPr>
        <w:t>ing</w:t>
      </w:r>
      <w:r w:rsidRPr="00611583">
        <w:rPr>
          <w:rFonts w:eastAsiaTheme="minorEastAsia"/>
          <w:lang w:val="en-GB"/>
        </w:rPr>
        <w:t xml:space="preserve"> season is set to 240 days, and thus we set </w:t>
      </w:r>
      <m:oMath>
        <m:sSup>
          <m:sSupPr>
            <m:ctrlPr>
              <w:rPr>
                <w:rFonts w:ascii="Cambria Math" w:eastAsiaTheme="minorEastAsia" w:hAnsi="Cambria Math"/>
                <w:i/>
              </w:rPr>
            </m:ctrlPr>
          </m:sSupPr>
          <m:e>
            <m:r>
              <w:rPr>
                <w:rFonts w:ascii="Cambria Math" w:eastAsiaTheme="minorEastAsia" w:hAnsi="Cambria Math"/>
              </w:rPr>
              <m:t>t</m:t>
            </m:r>
          </m:e>
          <m:sup>
            <m:r>
              <m:rPr>
                <m:sty m:val="p"/>
              </m:rPr>
              <w:rPr>
                <w:rFonts w:ascii="Cambria Math" w:eastAsiaTheme="minorEastAsia" w:hAnsi="Cambria Math"/>
                <w:lang w:val="en-GB"/>
              </w:rPr>
              <m:t>init</m:t>
            </m:r>
          </m:sup>
        </m:sSup>
        <m:r>
          <w:rPr>
            <w:rFonts w:ascii="Cambria Math" w:eastAsiaTheme="minorEastAsia" w:hAnsi="Cambria Math"/>
            <w:lang w:val="en-GB"/>
          </w:rPr>
          <m:t>=0</m:t>
        </m:r>
      </m:oMath>
      <w:r w:rsidRPr="00611583">
        <w:rPr>
          <w:rFonts w:eastAsiaTheme="minorEastAsia"/>
          <w:lang w:val="en-GB"/>
        </w:rPr>
        <w:t xml:space="preserve"> and </w:t>
      </w:r>
      <m:oMath>
        <m:sSup>
          <m:sSupPr>
            <m:ctrlPr>
              <w:rPr>
                <w:rFonts w:ascii="Cambria Math" w:eastAsiaTheme="minorEastAsia" w:hAnsi="Cambria Math"/>
                <w:i/>
              </w:rPr>
            </m:ctrlPr>
          </m:sSupPr>
          <m:e>
            <m:r>
              <w:rPr>
                <w:rFonts w:ascii="Cambria Math" w:eastAsiaTheme="minorEastAsia" w:hAnsi="Cambria Math"/>
              </w:rPr>
              <m:t>t</m:t>
            </m:r>
          </m:e>
          <m:sup>
            <m:r>
              <m:rPr>
                <m:sty m:val="p"/>
              </m:rPr>
              <w:rPr>
                <w:rFonts w:ascii="Cambria Math" w:eastAsiaTheme="minorEastAsia" w:hAnsi="Cambria Math"/>
                <w:lang w:val="en-GB"/>
              </w:rPr>
              <m:t>end</m:t>
            </m:r>
          </m:sup>
        </m:sSup>
        <m:r>
          <w:rPr>
            <w:rFonts w:ascii="Cambria Math" w:eastAsiaTheme="minorEastAsia" w:hAnsi="Cambria Math"/>
            <w:lang w:val="en-GB"/>
          </w:rPr>
          <m:t>=240</m:t>
        </m:r>
      </m:oMath>
      <w:r w:rsidRPr="00611583">
        <w:rPr>
          <w:rFonts w:eastAsiaTheme="minorEastAsia"/>
          <w:lang w:val="en-GB"/>
        </w:rPr>
        <w:t xml:space="preserve">. </w:t>
      </w:r>
      <w:r w:rsidR="009679B9" w:rsidRPr="00611583">
        <w:rPr>
          <w:rFonts w:eastAsiaTheme="minorEastAsia"/>
          <w:lang w:val="en-GB"/>
        </w:rPr>
        <w:t>To simplify</w:t>
      </w:r>
      <w:r w:rsidRPr="00611583">
        <w:rPr>
          <w:lang w:val="en-GB"/>
        </w:rPr>
        <w:t xml:space="preserve"> the </w:t>
      </w:r>
      <w:r w:rsidR="009679B9" w:rsidRPr="00611583">
        <w:rPr>
          <w:rFonts w:eastAsiaTheme="minorEastAsia"/>
          <w:lang w:val="en-GB"/>
        </w:rPr>
        <w:t xml:space="preserve">presentation, </w:t>
      </w:r>
      <w:r w:rsidRPr="00611583">
        <w:rPr>
          <w:rFonts w:eastAsiaTheme="minorEastAsia"/>
          <w:lang w:val="en-GB"/>
        </w:rPr>
        <w:t xml:space="preserve">year </w:t>
      </w:r>
      <m:oMath>
        <m:r>
          <w:rPr>
            <w:rFonts w:ascii="Cambria Math" w:eastAsiaTheme="minorEastAsia" w:hAnsi="Cambria Math"/>
          </w:rPr>
          <m:t>Y</m:t>
        </m:r>
      </m:oMath>
      <w:r w:rsidRPr="00611583">
        <w:rPr>
          <w:rFonts w:eastAsiaTheme="minorEastAsia"/>
          <w:lang w:val="en-GB"/>
        </w:rPr>
        <w:t xml:space="preserve"> and time </w:t>
      </w:r>
      <m:oMath>
        <m:r>
          <w:rPr>
            <w:rFonts w:ascii="Cambria Math" w:eastAsiaTheme="minorEastAsia" w:hAnsi="Cambria Math"/>
          </w:rPr>
          <m:t>t</m:t>
        </m:r>
      </m:oMath>
      <w:r w:rsidRPr="00611583">
        <w:rPr>
          <w:lang w:val="en-US"/>
        </w:rPr>
        <w:t xml:space="preserve"> </w:t>
      </w:r>
      <w:r w:rsidR="009679B9" w:rsidRPr="00611583">
        <w:rPr>
          <w:rFonts w:eastAsiaTheme="minorEastAsia"/>
          <w:lang w:val="en-US"/>
        </w:rPr>
        <w:t>are omitted</w:t>
      </w:r>
      <w:r w:rsidRPr="00611583">
        <w:rPr>
          <w:rFonts w:eastAsiaTheme="minorEastAsia"/>
          <w:lang w:val="en-GB"/>
        </w:rPr>
        <w:t xml:space="preserve"> from the description of the grow</w:t>
      </w:r>
      <w:r w:rsidR="004232A0">
        <w:rPr>
          <w:rFonts w:eastAsiaTheme="minorEastAsia"/>
          <w:lang w:val="en-GB"/>
        </w:rPr>
        <w:t>ing</w:t>
      </w:r>
      <w:r w:rsidRPr="00611583">
        <w:rPr>
          <w:rFonts w:eastAsiaTheme="minorEastAsia"/>
          <w:lang w:val="en-GB"/>
        </w:rPr>
        <w:t xml:space="preserve"> season dynamics.</w:t>
      </w:r>
      <w:r w:rsidR="00883667" w:rsidRPr="00611583">
        <w:rPr>
          <w:rFonts w:eastAsiaTheme="minorEastAsia"/>
          <w:lang w:val="en-GB"/>
        </w:rPr>
        <w:t xml:space="preserve"> </w:t>
      </w:r>
      <w:r w:rsidR="00F8148E" w:rsidRPr="00611583">
        <w:rPr>
          <w:lang w:val="en-GB"/>
        </w:rPr>
        <w:t>The following</w:t>
      </w:r>
      <w:r w:rsidR="000B1BD1" w:rsidRPr="00611583">
        <w:rPr>
          <w:lang w:val="en-GB"/>
        </w:rPr>
        <w:t xml:space="preserve"> </w:t>
      </w:r>
      <w:r w:rsidRPr="00611583">
        <w:rPr>
          <w:lang w:val="en-GB"/>
        </w:rPr>
        <w:t>ODEs</w:t>
      </w:r>
      <w:r w:rsidR="00FC2640" w:rsidRPr="00611583">
        <w:rPr>
          <w:lang w:val="en-GB"/>
        </w:rPr>
        <w:t xml:space="preserve"> </w:t>
      </w:r>
      <w:r w:rsidR="00A65E74" w:rsidRPr="00C93C42">
        <w:rPr>
          <w:lang w:val="en-GB"/>
        </w:rPr>
        <w:t>describe the biomass dynamics</w:t>
      </w:r>
      <w:r w:rsidR="002F2F58" w:rsidRPr="00C93C42">
        <w:rPr>
          <w:lang w:val="en-GB"/>
        </w:rPr>
        <w:t xml:space="preserve"> </w:t>
      </w:r>
      <w:r w:rsidR="00FC2640" w:rsidRPr="00C93C42">
        <w:rPr>
          <w:lang w:val="en-GB"/>
        </w:rPr>
        <w:t>for (1) producers</w:t>
      </w:r>
      <w:r w:rsidR="009679B9" w:rsidRPr="00C93C42">
        <w:rPr>
          <w:lang w:val="en-GB"/>
        </w:rPr>
        <w:t xml:space="preserve"> and</w:t>
      </w:r>
      <w:r w:rsidR="00FC2640" w:rsidRPr="00C93C42">
        <w:rPr>
          <w:lang w:val="en-GB"/>
        </w:rPr>
        <w:t xml:space="preserve"> (2) consumers</w:t>
      </w:r>
      <w:r w:rsidR="00F8148E" w:rsidRPr="00C93C42">
        <w:rPr>
          <w:lang w:val="en-GB"/>
        </w:rPr>
        <w:t>:</w:t>
      </w:r>
    </w:p>
    <w:p w14:paraId="3A54710F" w14:textId="5C2944C2" w:rsidR="00FC2640" w:rsidRPr="00C93C42" w:rsidRDefault="00000000" w:rsidP="00FC2640">
      <w:pPr>
        <w:spacing w:line="480" w:lineRule="auto"/>
        <w:ind w:firstLine="720"/>
        <w:jc w:val="both"/>
        <w:rPr>
          <w:rFonts w:asciiTheme="minorHAnsi" w:hAnsiTheme="minorHAnsi" w:cstheme="minorHAnsi"/>
          <w:lang w:val="en-US"/>
        </w:rPr>
      </w:pPr>
      <m:oMath>
        <m:sSub>
          <m:sSubPr>
            <m:ctrlPr>
              <w:rPr>
                <w:rFonts w:ascii="Cambria Math" w:hAnsi="Cambria Math" w:cstheme="minorHAnsi"/>
                <w:i/>
              </w:rPr>
            </m:ctrlPr>
          </m:sSubPr>
          <m:e>
            <m:acc>
              <m:accPr>
                <m:chr m:val="̇"/>
                <m:ctrlPr>
                  <w:rPr>
                    <w:rFonts w:ascii="Cambria Math" w:hAnsi="Cambria Math" w:cstheme="minorHAnsi"/>
                    <w:i/>
                  </w:rPr>
                </m:ctrlPr>
              </m:accPr>
              <m:e>
                <m:r>
                  <w:rPr>
                    <w:rFonts w:ascii="Cambria Math" w:hAnsi="Cambria Math" w:cstheme="minorHAnsi"/>
                  </w:rPr>
                  <m:t>B</m:t>
                </m:r>
              </m:e>
            </m:acc>
          </m:e>
          <m:sub>
            <m:r>
              <w:rPr>
                <w:rFonts w:ascii="Cambria Math" w:hAnsi="Cambria Math" w:cstheme="minorHAnsi"/>
              </w:rPr>
              <m:t>i</m:t>
            </m:r>
          </m:sub>
        </m:sSub>
        <m:r>
          <w:rPr>
            <w:rFonts w:ascii="Cambria Math" w:hAnsi="Cambria Math" w:cstheme="minorHAnsi"/>
            <w:lang w:val="en-US"/>
          </w:rPr>
          <m:t>=</m:t>
        </m:r>
        <m:limUpp>
          <m:limUppPr>
            <m:ctrlPr>
              <w:rPr>
                <w:rFonts w:ascii="Cambria Math" w:hAnsi="Cambria Math" w:cstheme="minorHAnsi"/>
                <w:i/>
              </w:rPr>
            </m:ctrlPr>
          </m:limUppPr>
          <m:e>
            <m:groupChr>
              <m:groupChrPr>
                <m:chr m:val="⏞"/>
                <m:pos m:val="top"/>
                <m:vertJc m:val="bot"/>
                <m:ctrlPr>
                  <w:rPr>
                    <w:rFonts w:ascii="Cambria Math" w:hAnsi="Cambria Math" w:cstheme="minorHAnsi"/>
                    <w:i/>
                  </w:rPr>
                </m:ctrlPr>
              </m:groupChrPr>
              <m:e>
                <m:sSub>
                  <m:sSubPr>
                    <m:ctrlPr>
                      <w:rPr>
                        <w:rFonts w:ascii="Cambria Math" w:hAnsi="Cambria Math" w:cstheme="minorHAnsi"/>
                        <w:i/>
                      </w:rPr>
                    </m:ctrlPr>
                  </m:sSubPr>
                  <m:e>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i</m:t>
                        </m:r>
                      </m:sub>
                    </m:sSub>
                    <m:r>
                      <w:rPr>
                        <w:rFonts w:ascii="Cambria Math" w:hAnsi="Cambria Math" w:cstheme="minorHAnsi"/>
                      </w:rPr>
                      <m:t>B</m:t>
                    </m:r>
                  </m:e>
                  <m:sub>
                    <m:r>
                      <w:rPr>
                        <w:rFonts w:ascii="Cambria Math" w:hAnsi="Cambria Math" w:cstheme="minorHAnsi"/>
                      </w:rPr>
                      <m:t>i</m:t>
                    </m:r>
                  </m:sub>
                </m:sSub>
                <m:sSub>
                  <m:sSubPr>
                    <m:ctrlPr>
                      <w:rPr>
                        <w:rFonts w:ascii="Cambria Math" w:hAnsi="Cambria Math" w:cstheme="minorHAnsi"/>
                        <w:i/>
                      </w:rPr>
                    </m:ctrlPr>
                  </m:sSubPr>
                  <m:e>
                    <m:r>
                      <w:rPr>
                        <w:rFonts w:ascii="Cambria Math" w:hAnsi="Cambria Math" w:cstheme="minorHAnsi"/>
                      </w:rPr>
                      <m:t>G</m:t>
                    </m:r>
                  </m:e>
                  <m:sub>
                    <m:r>
                      <w:rPr>
                        <w:rFonts w:ascii="Cambria Math" w:hAnsi="Cambria Math" w:cstheme="minorHAnsi"/>
                      </w:rPr>
                      <m:t>i</m:t>
                    </m:r>
                  </m:sub>
                </m:sSub>
                <m:d>
                  <m:dPr>
                    <m:ctrlPr>
                      <w:rPr>
                        <w:rFonts w:ascii="Cambria Math" w:hAnsi="Cambria Math" w:cstheme="minorHAnsi"/>
                        <w:i/>
                      </w:rPr>
                    </m:ctrlPr>
                  </m:dPr>
                  <m:e>
                    <m:r>
                      <m:rPr>
                        <m:sty m:val="bi"/>
                      </m:rPr>
                      <w:rPr>
                        <w:rFonts w:ascii="Cambria Math" w:hAnsi="Cambria Math" w:cstheme="minorHAnsi"/>
                      </w:rPr>
                      <m:t>B</m:t>
                    </m:r>
                  </m:e>
                </m:d>
                <m:d>
                  <m:dPr>
                    <m:ctrlPr>
                      <w:rPr>
                        <w:rFonts w:ascii="Cambria Math" w:hAnsi="Cambria Math" w:cstheme="minorHAnsi"/>
                        <w:i/>
                      </w:rPr>
                    </m:ctrlPr>
                  </m:dPr>
                  <m:e>
                    <m:r>
                      <w:rPr>
                        <w:rFonts w:ascii="Cambria Math" w:hAnsi="Cambria Math" w:cstheme="minorHAnsi"/>
                        <w:lang w:val="en-US"/>
                      </w:rPr>
                      <m:t>1-</m:t>
                    </m:r>
                    <m:sSub>
                      <m:sSubPr>
                        <m:ctrlPr>
                          <w:rPr>
                            <w:rFonts w:ascii="Cambria Math" w:hAnsi="Cambria Math" w:cstheme="minorHAnsi"/>
                            <w:i/>
                          </w:rPr>
                        </m:ctrlPr>
                      </m:sSubPr>
                      <m:e>
                        <m:r>
                          <w:rPr>
                            <w:rFonts w:ascii="Cambria Math" w:hAnsi="Cambria Math" w:cstheme="minorHAnsi"/>
                          </w:rPr>
                          <m:t>s</m:t>
                        </m:r>
                      </m:e>
                      <m:sub>
                        <m:r>
                          <w:rPr>
                            <w:rFonts w:ascii="Cambria Math" w:hAnsi="Cambria Math" w:cstheme="minorHAnsi"/>
                          </w:rPr>
                          <m:t>i</m:t>
                        </m:r>
                      </m:sub>
                    </m:sSub>
                  </m:e>
                </m:d>
              </m:e>
            </m:groupChr>
          </m:e>
          <m:lim>
            <m:argPr>
              <m:argSz m:val="-2"/>
            </m:argPr>
            <m:r>
              <m:rPr>
                <m:nor/>
              </m:rPr>
              <w:rPr>
                <w:rFonts w:ascii="Cambria Math" w:hAnsi="Cambria Math" w:cstheme="minorHAnsi"/>
                <w:lang w:val="en-US"/>
              </w:rPr>
              <m:t>gain from producer growth</m:t>
            </m:r>
          </m:lim>
        </m:limUpp>
        <m:r>
          <w:rPr>
            <w:rFonts w:ascii="Cambria Math" w:hAnsi="Cambria Math" w:cstheme="minorHAnsi"/>
            <w:lang w:val="en-US"/>
          </w:rPr>
          <m:t>-</m:t>
        </m:r>
        <m:limUpp>
          <m:limUppPr>
            <m:ctrlPr>
              <w:rPr>
                <w:rFonts w:ascii="Cambria Math" w:hAnsi="Cambria Math" w:cstheme="minorHAnsi"/>
                <w:i/>
              </w:rPr>
            </m:ctrlPr>
          </m:limUppPr>
          <m:e>
            <m:nary>
              <m:naryPr>
                <m:chr m:val="∑"/>
                <m:limLoc m:val="undOvr"/>
                <m:supHide m:val="1"/>
                <m:ctrlPr>
                  <w:rPr>
                    <w:rFonts w:ascii="Cambria Math" w:hAnsi="Cambria Math" w:cstheme="minorHAnsi"/>
                    <w:i/>
                  </w:rPr>
                </m:ctrlPr>
              </m:naryPr>
              <m:sub>
                <m:r>
                  <w:rPr>
                    <w:rFonts w:ascii="Cambria Math" w:hAnsi="Cambria Math" w:cstheme="minorHAnsi"/>
                  </w:rPr>
                  <m:t>j</m:t>
                </m:r>
              </m:sub>
              <m:sup/>
              <m:e>
                <m:r>
                  <w:rPr>
                    <w:rFonts w:ascii="Cambria Math" w:hAnsi="Cambria Math" w:cstheme="minorHAnsi"/>
                    <w:lang w:val="en-US"/>
                  </w:rPr>
                  <m:t xml:space="preserve"> </m:t>
                </m:r>
              </m:e>
            </m:nary>
            <m:groupChr>
              <m:groupChrPr>
                <m:chr m:val="⏞"/>
                <m:pos m:val="top"/>
                <m:vertJc m:val="bot"/>
                <m:ctrlPr>
                  <w:rPr>
                    <w:rFonts w:ascii="Cambria Math" w:hAnsi="Cambria Math" w:cstheme="minorHAnsi"/>
                    <w:i/>
                  </w:rPr>
                </m:ctrlPr>
              </m:groupChrPr>
              <m:e>
                <m:f>
                  <m:fPr>
                    <m:ctrlPr>
                      <w:rPr>
                        <w:rFonts w:ascii="Cambria Math" w:hAnsi="Cambria Math" w:cstheme="minorHAnsi"/>
                        <w:i/>
                      </w:rPr>
                    </m:ctrlPr>
                  </m:fPr>
                  <m:num>
                    <m:sSub>
                      <m:sSubPr>
                        <m:ctrlPr>
                          <w:rPr>
                            <w:rFonts w:ascii="Cambria Math" w:hAnsi="Cambria Math" w:cstheme="minorHAnsi"/>
                            <w:i/>
                          </w:rPr>
                        </m:ctrlPr>
                      </m:sSubPr>
                      <m:e>
                        <m:r>
                          <w:rPr>
                            <w:rFonts w:ascii="Cambria Math" w:hAnsi="Cambria Math" w:cstheme="minorHAnsi"/>
                          </w:rPr>
                          <m:t>x</m:t>
                        </m:r>
                      </m:e>
                      <m:sub>
                        <m:r>
                          <w:rPr>
                            <w:rFonts w:ascii="Cambria Math" w:hAnsi="Cambria Math" w:cstheme="minorHAnsi"/>
                          </w:rPr>
                          <m:t>j</m:t>
                        </m:r>
                      </m:sub>
                    </m:sSub>
                    <m:sSub>
                      <m:sSubPr>
                        <m:ctrlPr>
                          <w:rPr>
                            <w:rFonts w:ascii="Cambria Math" w:hAnsi="Cambria Math" w:cstheme="minorHAnsi"/>
                            <w:i/>
                          </w:rPr>
                        </m:ctrlPr>
                      </m:sSubPr>
                      <m:e>
                        <m:r>
                          <w:rPr>
                            <w:rFonts w:ascii="Cambria Math" w:hAnsi="Cambria Math" w:cstheme="minorHAnsi"/>
                          </w:rPr>
                          <m:t>y</m:t>
                        </m:r>
                      </m:e>
                      <m:sub>
                        <m:r>
                          <w:rPr>
                            <w:rFonts w:ascii="Cambria Math" w:hAnsi="Cambria Math" w:cstheme="minorHAnsi"/>
                          </w:rPr>
                          <m:t>ji</m:t>
                        </m:r>
                      </m:sub>
                    </m:sSub>
                    <m:sSub>
                      <m:sSubPr>
                        <m:ctrlPr>
                          <w:rPr>
                            <w:rFonts w:ascii="Cambria Math" w:hAnsi="Cambria Math" w:cstheme="minorHAnsi"/>
                            <w:i/>
                          </w:rPr>
                        </m:ctrlPr>
                      </m:sSubPr>
                      <m:e>
                        <m:r>
                          <w:rPr>
                            <w:rFonts w:ascii="Cambria Math" w:hAnsi="Cambria Math" w:cstheme="minorHAnsi"/>
                          </w:rPr>
                          <m:t>B</m:t>
                        </m:r>
                      </m:e>
                      <m:sub>
                        <m:r>
                          <w:rPr>
                            <w:rFonts w:ascii="Cambria Math" w:hAnsi="Cambria Math" w:cstheme="minorHAnsi"/>
                          </w:rPr>
                          <m:t>j</m:t>
                        </m:r>
                      </m:sub>
                    </m:sSub>
                    <m:sSub>
                      <m:sSubPr>
                        <m:ctrlPr>
                          <w:rPr>
                            <w:rFonts w:ascii="Cambria Math" w:hAnsi="Cambria Math" w:cstheme="minorHAnsi"/>
                            <w:i/>
                          </w:rPr>
                        </m:ctrlPr>
                      </m:sSubPr>
                      <m:e>
                        <m:r>
                          <w:rPr>
                            <w:rFonts w:ascii="Cambria Math" w:hAnsi="Cambria Math" w:cstheme="minorHAnsi"/>
                          </w:rPr>
                          <m:t>F</m:t>
                        </m:r>
                      </m:e>
                      <m:sub>
                        <m:r>
                          <w:rPr>
                            <w:rFonts w:ascii="Cambria Math" w:hAnsi="Cambria Math" w:cstheme="minorHAnsi"/>
                          </w:rPr>
                          <m:t>ji</m:t>
                        </m:r>
                      </m:sub>
                    </m:sSub>
                    <m:d>
                      <m:dPr>
                        <m:ctrlPr>
                          <w:rPr>
                            <w:rFonts w:ascii="Cambria Math" w:hAnsi="Cambria Math" w:cstheme="minorHAnsi"/>
                            <w:i/>
                            <w:lang w:val="en-US"/>
                          </w:rPr>
                        </m:ctrlPr>
                      </m:dPr>
                      <m:e>
                        <m:r>
                          <m:rPr>
                            <m:sty m:val="bi"/>
                          </m:rPr>
                          <w:rPr>
                            <w:rFonts w:ascii="Cambria Math" w:hAnsi="Cambria Math" w:cstheme="minorHAnsi"/>
                          </w:rPr>
                          <m:t>B</m:t>
                        </m:r>
                      </m:e>
                    </m:d>
                  </m:num>
                  <m:den>
                    <m:sSub>
                      <m:sSubPr>
                        <m:ctrlPr>
                          <w:rPr>
                            <w:rFonts w:ascii="Cambria Math" w:hAnsi="Cambria Math" w:cstheme="minorHAnsi"/>
                            <w:i/>
                          </w:rPr>
                        </m:ctrlPr>
                      </m:sSubPr>
                      <m:e>
                        <m:r>
                          <w:rPr>
                            <w:rFonts w:ascii="Cambria Math" w:hAnsi="Cambria Math" w:cstheme="minorHAnsi"/>
                          </w:rPr>
                          <m:t>e</m:t>
                        </m:r>
                      </m:e>
                      <m:sub>
                        <m:r>
                          <w:rPr>
                            <w:rFonts w:ascii="Cambria Math" w:hAnsi="Cambria Math" w:cstheme="minorHAnsi"/>
                          </w:rPr>
                          <m:t>ji</m:t>
                        </m:r>
                      </m:sub>
                    </m:sSub>
                  </m:den>
                </m:f>
              </m:e>
            </m:groupChr>
          </m:e>
          <m:lim>
            <m:argPr>
              <m:argSz m:val="-1"/>
            </m:argPr>
            <m:r>
              <w:rPr>
                <w:rFonts w:ascii="Cambria Math" w:hAnsi="Cambria Math" w:cstheme="minorHAnsi"/>
                <w:lang w:val="en-US"/>
              </w:rPr>
              <m:t xml:space="preserve">         </m:t>
            </m:r>
            <m:r>
              <m:rPr>
                <m:sty m:val="p"/>
              </m:rPr>
              <w:rPr>
                <w:rFonts w:ascii="Cambria Math" w:hAnsi="Cambria Math" w:cstheme="minorHAnsi"/>
                <w:lang w:val="en-US"/>
              </w:rPr>
              <m:t xml:space="preserve"> </m:t>
            </m:r>
            <m:r>
              <m:rPr>
                <m:nor/>
              </m:rPr>
              <w:rPr>
                <w:rFonts w:ascii="Cambria Math" w:hAnsi="Cambria Math" w:cstheme="minorHAnsi"/>
                <w:lang w:val="en-US"/>
              </w:rPr>
              <m:t>loss to consumer</m:t>
            </m:r>
            <m:r>
              <w:rPr>
                <w:rFonts w:ascii="Cambria Math" w:hAnsi="Cambria Math" w:cstheme="minorHAnsi"/>
                <w:lang w:val="en-US"/>
              </w:rPr>
              <m:t xml:space="preserve"> </m:t>
            </m:r>
            <m:r>
              <w:rPr>
                <w:rFonts w:ascii="Cambria Math" w:hAnsi="Cambria Math" w:cstheme="minorHAnsi"/>
              </w:rPr>
              <m:t>j</m:t>
            </m:r>
          </m:lim>
        </m:limUpp>
      </m:oMath>
      <w:r w:rsidR="00FC2640" w:rsidRPr="00C93C42">
        <w:rPr>
          <w:rFonts w:asciiTheme="minorHAnsi" w:hAnsiTheme="minorHAnsi" w:cstheme="minorHAnsi"/>
          <w:lang w:val="en-US"/>
        </w:rPr>
        <w:tab/>
      </w:r>
      <w:r w:rsidR="00DE0BC8">
        <w:rPr>
          <w:rFonts w:asciiTheme="minorHAnsi" w:hAnsiTheme="minorHAnsi" w:cstheme="minorHAnsi"/>
          <w:lang w:val="en-US"/>
        </w:rPr>
        <w:tab/>
      </w:r>
      <w:r w:rsidR="00DE0BC8">
        <w:rPr>
          <w:rFonts w:asciiTheme="minorHAnsi" w:hAnsiTheme="minorHAnsi" w:cstheme="minorHAnsi"/>
          <w:lang w:val="en-US"/>
        </w:rPr>
        <w:tab/>
      </w:r>
      <w:r w:rsidR="00FC2640" w:rsidRPr="00C93C42">
        <w:rPr>
          <w:lang w:val="en-US"/>
        </w:rPr>
        <w:t>(1)</w:t>
      </w:r>
    </w:p>
    <w:p w14:paraId="1F59E791" w14:textId="13B7E214" w:rsidR="00F8148E" w:rsidRPr="00C93C42" w:rsidRDefault="00000000" w:rsidP="00FC2640">
      <w:pPr>
        <w:pStyle w:val="ListParagraph"/>
        <w:spacing w:line="480" w:lineRule="auto"/>
        <w:ind w:left="0" w:firstLine="720"/>
        <w:jc w:val="both"/>
        <w:rPr>
          <w:szCs w:val="24"/>
          <w:lang w:val="en-US"/>
        </w:rPr>
      </w:pPr>
      <m:oMath>
        <m:sSub>
          <m:sSubPr>
            <m:ctrlPr>
              <w:rPr>
                <w:rFonts w:ascii="Cambria Math" w:hAnsi="Cambria Math" w:cstheme="minorHAnsi"/>
                <w:i/>
                <w:szCs w:val="24"/>
              </w:rPr>
            </m:ctrlPr>
          </m:sSubPr>
          <m:e>
            <m:acc>
              <m:accPr>
                <m:chr m:val="̇"/>
                <m:ctrlPr>
                  <w:rPr>
                    <w:rFonts w:ascii="Cambria Math" w:hAnsi="Cambria Math" w:cstheme="minorHAnsi"/>
                    <w:i/>
                    <w:szCs w:val="24"/>
                  </w:rPr>
                </m:ctrlPr>
              </m:accPr>
              <m:e>
                <m:r>
                  <w:rPr>
                    <w:rFonts w:ascii="Cambria Math" w:hAnsi="Cambria Math" w:cstheme="minorHAnsi"/>
                    <w:szCs w:val="24"/>
                  </w:rPr>
                  <m:t>B</m:t>
                </m:r>
              </m:e>
            </m:acc>
          </m:e>
          <m:sub>
            <m:r>
              <w:rPr>
                <w:rFonts w:ascii="Cambria Math" w:hAnsi="Cambria Math" w:cstheme="minorHAnsi"/>
                <w:szCs w:val="24"/>
              </w:rPr>
              <m:t>i</m:t>
            </m:r>
          </m:sub>
        </m:sSub>
        <m:r>
          <w:rPr>
            <w:rFonts w:ascii="Cambria Math" w:hAnsi="Cambria Math" w:cstheme="minorHAnsi"/>
            <w:szCs w:val="24"/>
            <w:lang w:val="en-US"/>
          </w:rPr>
          <m:t>=-</m:t>
        </m:r>
        <m:limUpp>
          <m:limUppPr>
            <m:ctrlPr>
              <w:rPr>
                <w:rFonts w:ascii="Cambria Math" w:hAnsi="Cambria Math" w:cstheme="minorHAnsi"/>
                <w:i/>
                <w:szCs w:val="24"/>
              </w:rPr>
            </m:ctrlPr>
          </m:limUppPr>
          <m:e>
            <m:groupChr>
              <m:groupChrPr>
                <m:chr m:val="⏞"/>
                <m:pos m:val="top"/>
                <m:vertJc m:val="bot"/>
                <m:ctrlPr>
                  <w:rPr>
                    <w:rFonts w:ascii="Cambria Math" w:hAnsi="Cambria Math" w:cstheme="minorHAnsi"/>
                    <w:i/>
                    <w:szCs w:val="24"/>
                  </w:rPr>
                </m:ctrlPr>
              </m:groupChrPr>
              <m:e>
                <m:sSub>
                  <m:sSubPr>
                    <m:ctrlPr>
                      <w:rPr>
                        <w:rFonts w:ascii="Cambria Math" w:hAnsi="Cambria Math" w:cstheme="minorHAnsi"/>
                        <w:i/>
                        <w:szCs w:val="24"/>
                      </w:rPr>
                    </m:ctrlPr>
                  </m:sSubPr>
                  <m:e>
                    <m:r>
                      <w:rPr>
                        <w:rFonts w:ascii="Cambria Math" w:hAnsi="Cambria Math" w:cstheme="minorHAnsi"/>
                        <w:szCs w:val="24"/>
                      </w:rPr>
                      <m:t>f</m:t>
                    </m:r>
                  </m:e>
                  <m:sub>
                    <m:r>
                      <w:rPr>
                        <w:rFonts w:ascii="Cambria Math" w:hAnsi="Cambria Math" w:cstheme="minorHAnsi"/>
                        <w:szCs w:val="24"/>
                      </w:rPr>
                      <m:t>m</m:t>
                    </m:r>
                  </m:sub>
                </m:sSub>
                <m:sSub>
                  <m:sSubPr>
                    <m:ctrlPr>
                      <w:rPr>
                        <w:rFonts w:ascii="Cambria Math" w:hAnsi="Cambria Math" w:cstheme="minorHAnsi"/>
                        <w:i/>
                        <w:szCs w:val="24"/>
                      </w:rPr>
                    </m:ctrlPr>
                  </m:sSubPr>
                  <m:e>
                    <m:r>
                      <w:rPr>
                        <w:rFonts w:ascii="Cambria Math" w:hAnsi="Cambria Math" w:cstheme="minorHAnsi"/>
                        <w:szCs w:val="24"/>
                      </w:rPr>
                      <m:t>x</m:t>
                    </m:r>
                  </m:e>
                  <m:sub>
                    <m:r>
                      <w:rPr>
                        <w:rFonts w:ascii="Cambria Math" w:hAnsi="Cambria Math" w:cstheme="minorHAnsi"/>
                        <w:szCs w:val="24"/>
                      </w:rPr>
                      <m:t>i</m:t>
                    </m:r>
                  </m:sub>
                </m:sSub>
                <m:sSub>
                  <m:sSubPr>
                    <m:ctrlPr>
                      <w:rPr>
                        <w:rFonts w:ascii="Cambria Math" w:hAnsi="Cambria Math" w:cstheme="minorHAnsi"/>
                        <w:i/>
                        <w:szCs w:val="24"/>
                      </w:rPr>
                    </m:ctrlPr>
                  </m:sSubPr>
                  <m:e>
                    <m:r>
                      <w:rPr>
                        <w:rFonts w:ascii="Cambria Math" w:hAnsi="Cambria Math" w:cstheme="minorHAnsi"/>
                        <w:szCs w:val="24"/>
                      </w:rPr>
                      <m:t>B</m:t>
                    </m:r>
                  </m:e>
                  <m:sub>
                    <m:r>
                      <w:rPr>
                        <w:rFonts w:ascii="Cambria Math" w:hAnsi="Cambria Math" w:cstheme="minorHAnsi"/>
                        <w:szCs w:val="24"/>
                      </w:rPr>
                      <m:t>i</m:t>
                    </m:r>
                  </m:sub>
                </m:sSub>
              </m:e>
            </m:groupChr>
          </m:e>
          <m:lim>
            <m:argPr>
              <m:argSz m:val="-2"/>
            </m:argPr>
            <m:r>
              <m:rPr>
                <m:nor/>
              </m:rPr>
              <w:rPr>
                <w:rFonts w:ascii="Cambria Math" w:hAnsi="Cambria Math" w:cstheme="minorHAnsi"/>
                <w:szCs w:val="24"/>
                <w:lang w:val="en-US"/>
              </w:rPr>
              <m:t>maintenance loss</m:t>
            </m:r>
          </m:lim>
        </m:limUpp>
        <m:r>
          <w:rPr>
            <w:rFonts w:ascii="Cambria Math" w:hAnsi="Cambria Math" w:cstheme="minorHAnsi"/>
            <w:szCs w:val="24"/>
            <w:lang w:val="en-US"/>
          </w:rPr>
          <m:t>+</m:t>
        </m:r>
        <m:limUpp>
          <m:limUppPr>
            <m:ctrlPr>
              <w:rPr>
                <w:rFonts w:ascii="Cambria Math" w:hAnsi="Cambria Math" w:cstheme="minorHAnsi"/>
                <w:i/>
                <w:szCs w:val="24"/>
              </w:rPr>
            </m:ctrlPr>
          </m:limUppPr>
          <m:e>
            <m:groupChr>
              <m:groupChrPr>
                <m:chr m:val="⏞"/>
                <m:pos m:val="top"/>
                <m:vertJc m:val="bot"/>
                <m:ctrlPr>
                  <w:rPr>
                    <w:rFonts w:ascii="Cambria Math" w:hAnsi="Cambria Math" w:cstheme="minorHAnsi"/>
                    <w:i/>
                    <w:szCs w:val="24"/>
                  </w:rPr>
                </m:ctrlPr>
              </m:groupChrPr>
              <m:e>
                <m:sSub>
                  <m:sSubPr>
                    <m:ctrlPr>
                      <w:rPr>
                        <w:rFonts w:ascii="Cambria Math" w:hAnsi="Cambria Math" w:cstheme="minorHAnsi"/>
                        <w:i/>
                        <w:szCs w:val="24"/>
                      </w:rPr>
                    </m:ctrlPr>
                  </m:sSubPr>
                  <m:e>
                    <m:r>
                      <w:rPr>
                        <w:rFonts w:ascii="Cambria Math" w:hAnsi="Cambria Math" w:cstheme="minorHAnsi"/>
                        <w:szCs w:val="24"/>
                      </w:rPr>
                      <m:t>f</m:t>
                    </m:r>
                  </m:e>
                  <m:sub>
                    <m:r>
                      <w:rPr>
                        <w:rFonts w:ascii="Cambria Math" w:hAnsi="Cambria Math" w:cstheme="minorHAnsi"/>
                        <w:szCs w:val="24"/>
                      </w:rPr>
                      <m:t>a</m:t>
                    </m:r>
                  </m:sub>
                </m:sSub>
                <m:sSub>
                  <m:sSubPr>
                    <m:ctrlPr>
                      <w:rPr>
                        <w:rFonts w:ascii="Cambria Math" w:hAnsi="Cambria Math" w:cstheme="minorHAnsi"/>
                        <w:i/>
                        <w:szCs w:val="24"/>
                      </w:rPr>
                    </m:ctrlPr>
                  </m:sSubPr>
                  <m:e>
                    <m:r>
                      <w:rPr>
                        <w:rFonts w:ascii="Cambria Math" w:hAnsi="Cambria Math" w:cstheme="minorHAnsi"/>
                        <w:szCs w:val="24"/>
                      </w:rPr>
                      <m:t>x</m:t>
                    </m:r>
                  </m:e>
                  <m:sub>
                    <m:r>
                      <w:rPr>
                        <w:rFonts w:ascii="Cambria Math" w:hAnsi="Cambria Math" w:cstheme="minorHAnsi"/>
                        <w:szCs w:val="24"/>
                      </w:rPr>
                      <m:t>i</m:t>
                    </m:r>
                  </m:sub>
                </m:sSub>
                <m:sSub>
                  <m:sSubPr>
                    <m:ctrlPr>
                      <w:rPr>
                        <w:rFonts w:ascii="Cambria Math" w:hAnsi="Cambria Math" w:cstheme="minorHAnsi"/>
                        <w:i/>
                        <w:szCs w:val="24"/>
                      </w:rPr>
                    </m:ctrlPr>
                  </m:sSubPr>
                  <m:e>
                    <m:r>
                      <w:rPr>
                        <w:rFonts w:ascii="Cambria Math" w:hAnsi="Cambria Math" w:cstheme="minorHAnsi"/>
                        <w:szCs w:val="24"/>
                      </w:rPr>
                      <m:t>B</m:t>
                    </m:r>
                  </m:e>
                  <m:sub>
                    <m:r>
                      <w:rPr>
                        <w:rFonts w:ascii="Cambria Math" w:hAnsi="Cambria Math" w:cstheme="minorHAnsi"/>
                        <w:szCs w:val="24"/>
                      </w:rPr>
                      <m:t>i</m:t>
                    </m:r>
                  </m:sub>
                </m:sSub>
                <m:nary>
                  <m:naryPr>
                    <m:chr m:val="∑"/>
                    <m:limLoc m:val="undOvr"/>
                    <m:supHide m:val="1"/>
                    <m:ctrlPr>
                      <w:rPr>
                        <w:rFonts w:ascii="Cambria Math" w:hAnsi="Cambria Math" w:cstheme="minorHAnsi"/>
                        <w:i/>
                        <w:szCs w:val="24"/>
                      </w:rPr>
                    </m:ctrlPr>
                  </m:naryPr>
                  <m:sub>
                    <m:r>
                      <w:rPr>
                        <w:rFonts w:ascii="Cambria Math" w:hAnsi="Cambria Math" w:cstheme="minorHAnsi"/>
                        <w:szCs w:val="24"/>
                      </w:rPr>
                      <m:t>j</m:t>
                    </m:r>
                  </m:sub>
                  <m:sup/>
                  <m:e>
                    <m:sSub>
                      <m:sSubPr>
                        <m:ctrlPr>
                          <w:rPr>
                            <w:rFonts w:ascii="Cambria Math" w:hAnsi="Cambria Math" w:cstheme="minorHAnsi"/>
                            <w:i/>
                            <w:szCs w:val="24"/>
                          </w:rPr>
                        </m:ctrlPr>
                      </m:sSubPr>
                      <m:e>
                        <m:r>
                          <w:rPr>
                            <w:rFonts w:ascii="Cambria Math" w:hAnsi="Cambria Math" w:cstheme="minorHAnsi"/>
                            <w:szCs w:val="24"/>
                          </w:rPr>
                          <m:t>y</m:t>
                        </m:r>
                      </m:e>
                      <m:sub>
                        <m:r>
                          <w:rPr>
                            <w:rFonts w:ascii="Cambria Math" w:hAnsi="Cambria Math" w:cstheme="minorHAnsi"/>
                            <w:szCs w:val="24"/>
                          </w:rPr>
                          <m:t>ij</m:t>
                        </m:r>
                      </m:sub>
                    </m:sSub>
                    <m:sSub>
                      <m:sSubPr>
                        <m:ctrlPr>
                          <w:rPr>
                            <w:rFonts w:ascii="Cambria Math" w:hAnsi="Cambria Math" w:cstheme="minorHAnsi"/>
                            <w:i/>
                            <w:szCs w:val="24"/>
                          </w:rPr>
                        </m:ctrlPr>
                      </m:sSubPr>
                      <m:e>
                        <m:r>
                          <w:rPr>
                            <w:rFonts w:ascii="Cambria Math" w:hAnsi="Cambria Math" w:cstheme="minorHAnsi"/>
                            <w:szCs w:val="24"/>
                          </w:rPr>
                          <m:t>F</m:t>
                        </m:r>
                      </m:e>
                      <m:sub>
                        <m:r>
                          <w:rPr>
                            <w:rFonts w:ascii="Cambria Math" w:hAnsi="Cambria Math" w:cstheme="minorHAnsi"/>
                            <w:szCs w:val="24"/>
                          </w:rPr>
                          <m:t>ij</m:t>
                        </m:r>
                      </m:sub>
                    </m:sSub>
                    <m:d>
                      <m:dPr>
                        <m:ctrlPr>
                          <w:rPr>
                            <w:rFonts w:ascii="Cambria Math" w:hAnsi="Cambria Math" w:cstheme="minorHAnsi"/>
                            <w:i/>
                            <w:szCs w:val="24"/>
                            <w:lang w:val="en-US"/>
                          </w:rPr>
                        </m:ctrlPr>
                      </m:dPr>
                      <m:e>
                        <m:r>
                          <m:rPr>
                            <m:sty m:val="bi"/>
                          </m:rPr>
                          <w:rPr>
                            <w:rFonts w:ascii="Cambria Math" w:hAnsi="Cambria Math" w:cstheme="minorHAnsi"/>
                            <w:szCs w:val="24"/>
                          </w:rPr>
                          <m:t>B</m:t>
                        </m:r>
                      </m:e>
                    </m:d>
                  </m:e>
                </m:nary>
              </m:e>
            </m:groupChr>
          </m:e>
          <m:lim>
            <m:argPr>
              <m:argSz m:val="-1"/>
            </m:argPr>
            <m:r>
              <m:rPr>
                <m:nor/>
              </m:rPr>
              <w:rPr>
                <w:rFonts w:ascii="Cambria Math" w:hAnsi="Cambria Math" w:cstheme="minorHAnsi"/>
                <w:szCs w:val="24"/>
                <w:lang w:val="en-US"/>
              </w:rPr>
              <m:t>gain from resources</m:t>
            </m:r>
            <m:r>
              <m:rPr>
                <m:sty m:val="p"/>
              </m:rPr>
              <w:rPr>
                <w:rFonts w:ascii="Cambria Math" w:hAnsi="Cambria Math" w:cstheme="minorHAnsi"/>
                <w:szCs w:val="24"/>
                <w:lang w:val="en-US"/>
              </w:rPr>
              <m:t xml:space="preserve"> </m:t>
            </m:r>
            <m:d>
              <m:dPr>
                <m:ctrlPr>
                  <w:rPr>
                    <w:rFonts w:ascii="Cambria Math" w:hAnsi="Cambria Math" w:cstheme="minorHAnsi"/>
                    <w:i/>
                    <w:szCs w:val="24"/>
                    <w:lang w:val="en-US"/>
                  </w:rPr>
                </m:ctrlPr>
              </m:dPr>
              <m:e>
                <m:r>
                  <w:rPr>
                    <w:rFonts w:ascii="Cambria Math" w:hAnsi="Cambria Math" w:cstheme="minorHAnsi"/>
                    <w:szCs w:val="24"/>
                  </w:rPr>
                  <m:t>j</m:t>
                </m:r>
              </m:e>
            </m:d>
          </m:lim>
        </m:limUpp>
        <m:r>
          <w:rPr>
            <w:rFonts w:ascii="Cambria Math" w:hAnsi="Cambria Math" w:cstheme="minorHAnsi"/>
            <w:szCs w:val="24"/>
            <w:lang w:val="en-US"/>
          </w:rPr>
          <m:t>-</m:t>
        </m:r>
        <m:limUpp>
          <m:limUppPr>
            <m:ctrlPr>
              <w:rPr>
                <w:rFonts w:ascii="Cambria Math" w:hAnsi="Cambria Math" w:cstheme="minorHAnsi"/>
                <w:i/>
                <w:szCs w:val="24"/>
              </w:rPr>
            </m:ctrlPr>
          </m:limUppPr>
          <m:e>
            <m:nary>
              <m:naryPr>
                <m:chr m:val="∑"/>
                <m:limLoc m:val="undOvr"/>
                <m:supHide m:val="1"/>
                <m:ctrlPr>
                  <w:rPr>
                    <w:rFonts w:ascii="Cambria Math" w:hAnsi="Cambria Math" w:cstheme="minorHAnsi"/>
                    <w:i/>
                    <w:szCs w:val="24"/>
                  </w:rPr>
                </m:ctrlPr>
              </m:naryPr>
              <m:sub>
                <m:r>
                  <w:rPr>
                    <w:rFonts w:ascii="Cambria Math" w:hAnsi="Cambria Math" w:cstheme="minorHAnsi"/>
                    <w:szCs w:val="24"/>
                  </w:rPr>
                  <m:t>j</m:t>
                </m:r>
              </m:sub>
              <m:sup/>
              <m:e>
                <m:r>
                  <w:rPr>
                    <w:rFonts w:ascii="Cambria Math" w:hAnsi="Cambria Math" w:cstheme="minorHAnsi"/>
                    <w:szCs w:val="24"/>
                    <w:lang w:val="en-US"/>
                  </w:rPr>
                  <m:t xml:space="preserve"> </m:t>
                </m:r>
              </m:e>
            </m:nary>
            <m:groupChr>
              <m:groupChrPr>
                <m:chr m:val="⏞"/>
                <m:pos m:val="top"/>
                <m:vertJc m:val="bot"/>
                <m:ctrlPr>
                  <w:rPr>
                    <w:rFonts w:ascii="Cambria Math" w:hAnsi="Cambria Math" w:cstheme="minorHAnsi"/>
                    <w:i/>
                    <w:szCs w:val="24"/>
                  </w:rPr>
                </m:ctrlPr>
              </m:groupChrPr>
              <m:e>
                <m:f>
                  <m:fPr>
                    <m:ctrlPr>
                      <w:rPr>
                        <w:rFonts w:ascii="Cambria Math" w:hAnsi="Cambria Math" w:cstheme="minorHAnsi"/>
                        <w:i/>
                        <w:szCs w:val="24"/>
                      </w:rPr>
                    </m:ctrlPr>
                  </m:fPr>
                  <m:num>
                    <m:sSub>
                      <m:sSubPr>
                        <m:ctrlPr>
                          <w:rPr>
                            <w:rFonts w:ascii="Cambria Math" w:hAnsi="Cambria Math" w:cstheme="minorHAnsi"/>
                            <w:i/>
                            <w:szCs w:val="24"/>
                          </w:rPr>
                        </m:ctrlPr>
                      </m:sSubPr>
                      <m:e>
                        <m:r>
                          <w:rPr>
                            <w:rFonts w:ascii="Cambria Math" w:hAnsi="Cambria Math" w:cstheme="minorHAnsi"/>
                            <w:szCs w:val="24"/>
                          </w:rPr>
                          <m:t>x</m:t>
                        </m:r>
                      </m:e>
                      <m:sub>
                        <m:r>
                          <w:rPr>
                            <w:rFonts w:ascii="Cambria Math" w:hAnsi="Cambria Math" w:cstheme="minorHAnsi"/>
                            <w:szCs w:val="24"/>
                          </w:rPr>
                          <m:t>j</m:t>
                        </m:r>
                      </m:sub>
                    </m:sSub>
                    <m:sSub>
                      <m:sSubPr>
                        <m:ctrlPr>
                          <w:rPr>
                            <w:rFonts w:ascii="Cambria Math" w:hAnsi="Cambria Math" w:cstheme="minorHAnsi"/>
                            <w:i/>
                            <w:szCs w:val="24"/>
                          </w:rPr>
                        </m:ctrlPr>
                      </m:sSubPr>
                      <m:e>
                        <m:r>
                          <w:rPr>
                            <w:rFonts w:ascii="Cambria Math" w:hAnsi="Cambria Math" w:cstheme="minorHAnsi"/>
                            <w:szCs w:val="24"/>
                          </w:rPr>
                          <m:t>y</m:t>
                        </m:r>
                      </m:e>
                      <m:sub>
                        <m:r>
                          <w:rPr>
                            <w:rFonts w:ascii="Cambria Math" w:hAnsi="Cambria Math" w:cstheme="minorHAnsi"/>
                            <w:szCs w:val="24"/>
                          </w:rPr>
                          <m:t>ji</m:t>
                        </m:r>
                      </m:sub>
                    </m:sSub>
                    <m:sSub>
                      <m:sSubPr>
                        <m:ctrlPr>
                          <w:rPr>
                            <w:rFonts w:ascii="Cambria Math" w:hAnsi="Cambria Math" w:cstheme="minorHAnsi"/>
                            <w:i/>
                            <w:szCs w:val="24"/>
                          </w:rPr>
                        </m:ctrlPr>
                      </m:sSubPr>
                      <m:e>
                        <m:r>
                          <w:rPr>
                            <w:rFonts w:ascii="Cambria Math" w:hAnsi="Cambria Math" w:cstheme="minorHAnsi"/>
                            <w:szCs w:val="24"/>
                          </w:rPr>
                          <m:t>B</m:t>
                        </m:r>
                      </m:e>
                      <m:sub>
                        <m:r>
                          <w:rPr>
                            <w:rFonts w:ascii="Cambria Math" w:hAnsi="Cambria Math" w:cstheme="minorHAnsi"/>
                            <w:szCs w:val="24"/>
                          </w:rPr>
                          <m:t>j</m:t>
                        </m:r>
                      </m:sub>
                    </m:sSub>
                    <m:sSub>
                      <m:sSubPr>
                        <m:ctrlPr>
                          <w:rPr>
                            <w:rFonts w:ascii="Cambria Math" w:hAnsi="Cambria Math" w:cstheme="minorHAnsi"/>
                            <w:i/>
                            <w:szCs w:val="24"/>
                          </w:rPr>
                        </m:ctrlPr>
                      </m:sSubPr>
                      <m:e>
                        <m:r>
                          <w:rPr>
                            <w:rFonts w:ascii="Cambria Math" w:hAnsi="Cambria Math" w:cstheme="minorHAnsi"/>
                            <w:szCs w:val="24"/>
                          </w:rPr>
                          <m:t>F</m:t>
                        </m:r>
                      </m:e>
                      <m:sub>
                        <m:r>
                          <w:rPr>
                            <w:rFonts w:ascii="Cambria Math" w:hAnsi="Cambria Math" w:cstheme="minorHAnsi"/>
                            <w:szCs w:val="24"/>
                          </w:rPr>
                          <m:t>ji</m:t>
                        </m:r>
                      </m:sub>
                    </m:sSub>
                    <m:d>
                      <m:dPr>
                        <m:ctrlPr>
                          <w:rPr>
                            <w:rFonts w:ascii="Cambria Math" w:hAnsi="Cambria Math" w:cstheme="minorHAnsi"/>
                            <w:i/>
                            <w:szCs w:val="24"/>
                            <w:lang w:val="en-US"/>
                          </w:rPr>
                        </m:ctrlPr>
                      </m:dPr>
                      <m:e>
                        <m:r>
                          <m:rPr>
                            <m:sty m:val="bi"/>
                          </m:rPr>
                          <w:rPr>
                            <w:rFonts w:ascii="Cambria Math" w:hAnsi="Cambria Math" w:cstheme="minorHAnsi"/>
                            <w:szCs w:val="24"/>
                          </w:rPr>
                          <m:t>B</m:t>
                        </m:r>
                      </m:e>
                    </m:d>
                  </m:num>
                  <m:den>
                    <m:sSub>
                      <m:sSubPr>
                        <m:ctrlPr>
                          <w:rPr>
                            <w:rFonts w:ascii="Cambria Math" w:hAnsi="Cambria Math" w:cstheme="minorHAnsi"/>
                            <w:i/>
                            <w:szCs w:val="24"/>
                          </w:rPr>
                        </m:ctrlPr>
                      </m:sSubPr>
                      <m:e>
                        <m:r>
                          <w:rPr>
                            <w:rFonts w:ascii="Cambria Math" w:hAnsi="Cambria Math" w:cstheme="minorHAnsi"/>
                            <w:szCs w:val="24"/>
                          </w:rPr>
                          <m:t>e</m:t>
                        </m:r>
                      </m:e>
                      <m:sub>
                        <m:r>
                          <w:rPr>
                            <w:rFonts w:ascii="Cambria Math" w:hAnsi="Cambria Math" w:cstheme="minorHAnsi"/>
                            <w:szCs w:val="24"/>
                          </w:rPr>
                          <m:t>ji</m:t>
                        </m:r>
                      </m:sub>
                    </m:sSub>
                  </m:den>
                </m:f>
              </m:e>
            </m:groupChr>
          </m:e>
          <m:lim>
            <m:argPr>
              <m:argSz m:val="-1"/>
            </m:argPr>
            <m:r>
              <w:rPr>
                <w:rFonts w:ascii="Cambria Math" w:hAnsi="Cambria Math" w:cstheme="minorHAnsi"/>
                <w:szCs w:val="24"/>
                <w:lang w:val="en-US"/>
              </w:rPr>
              <m:t xml:space="preserve">            </m:t>
            </m:r>
            <m:r>
              <m:rPr>
                <m:nor/>
              </m:rPr>
              <w:rPr>
                <w:rFonts w:ascii="Cambria Math" w:hAnsi="Cambria Math" w:cstheme="minorHAnsi"/>
                <w:szCs w:val="24"/>
                <w:lang w:val="en-US"/>
              </w:rPr>
              <m:t>loss to consumer</m:t>
            </m:r>
            <m:r>
              <w:rPr>
                <w:rFonts w:ascii="Cambria Math" w:hAnsi="Cambria Math" w:cstheme="minorHAnsi"/>
                <w:szCs w:val="24"/>
                <w:lang w:val="en-US"/>
              </w:rPr>
              <m:t xml:space="preserve"> </m:t>
            </m:r>
            <m:r>
              <w:rPr>
                <w:rFonts w:ascii="Cambria Math" w:hAnsi="Cambria Math" w:cstheme="minorHAnsi"/>
                <w:szCs w:val="24"/>
              </w:rPr>
              <m:t>j</m:t>
            </m:r>
          </m:lim>
        </m:limUpp>
      </m:oMath>
      <w:r w:rsidR="00FC2640" w:rsidRPr="00C93C42">
        <w:rPr>
          <w:rFonts w:asciiTheme="minorHAnsi" w:hAnsiTheme="minorHAnsi" w:cstheme="minorHAnsi"/>
          <w:szCs w:val="24"/>
          <w:lang w:val="en-US"/>
        </w:rPr>
        <w:tab/>
      </w:r>
      <w:r w:rsidR="00DE0BC8">
        <w:rPr>
          <w:rFonts w:asciiTheme="minorHAnsi" w:hAnsiTheme="minorHAnsi" w:cstheme="minorHAnsi"/>
          <w:szCs w:val="24"/>
          <w:lang w:val="en-US"/>
        </w:rPr>
        <w:tab/>
      </w:r>
      <w:r w:rsidR="00FC2640" w:rsidRPr="00C93C42">
        <w:rPr>
          <w:szCs w:val="24"/>
          <w:lang w:val="en-US"/>
        </w:rPr>
        <w:t>(2)</w:t>
      </w:r>
    </w:p>
    <w:p w14:paraId="34859067" w14:textId="2C51E691" w:rsidR="00147C84" w:rsidRPr="00C93C42" w:rsidRDefault="00FC2640" w:rsidP="00021B00">
      <w:pPr>
        <w:autoSpaceDE w:val="0"/>
        <w:autoSpaceDN w:val="0"/>
        <w:adjustRightInd w:val="0"/>
        <w:spacing w:line="480" w:lineRule="auto"/>
        <w:jc w:val="both"/>
        <w:rPr>
          <w:rFonts w:eastAsiaTheme="minorEastAsia"/>
          <w:lang w:val="en-US"/>
        </w:rPr>
      </w:pPr>
      <w:r w:rsidRPr="00C93C42">
        <w:rPr>
          <w:lang w:val="en-US"/>
        </w:rPr>
        <w:t xml:space="preserve">where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00021B00" w:rsidRPr="00C93C42">
        <w:rPr>
          <w:lang w:val="en-US"/>
        </w:rPr>
        <w:t xml:space="preserve"> </w:t>
      </w:r>
      <m:oMath>
        <m:r>
          <w:rPr>
            <w:rFonts w:ascii="Cambria Math" w:hAnsi="Cambria Math"/>
            <w:lang w:val="en-US"/>
          </w:rPr>
          <m:t>(</m:t>
        </m:r>
        <m:sSup>
          <m:sSupPr>
            <m:ctrlPr>
              <w:rPr>
                <w:rFonts w:ascii="Cambria Math" w:hAnsi="Cambria Math"/>
                <w:iCs/>
                <w:lang w:val="en-US"/>
              </w:rPr>
            </m:ctrlPr>
          </m:sSupPr>
          <m:e>
            <m:r>
              <m:rPr>
                <m:sty m:val="p"/>
              </m:rPr>
              <w:rPr>
                <w:rFonts w:ascii="Cambria Math" w:hAnsi="Cambria Math"/>
                <w:lang w:val="en-US"/>
              </w:rPr>
              <m:t>day</m:t>
            </m:r>
            <m:ctrlPr>
              <w:rPr>
                <w:rFonts w:ascii="Cambria Math" w:hAnsi="Cambria Math"/>
                <w:i/>
                <w:lang w:val="en-US"/>
              </w:rPr>
            </m:ctrlPr>
          </m:e>
          <m:sup>
            <m:r>
              <m:rPr>
                <m:sty m:val="p"/>
              </m:rPr>
              <w:rPr>
                <w:rFonts w:ascii="Cambria Math" w:hAnsi="Cambria Math"/>
                <w:lang w:val="en-US"/>
              </w:rPr>
              <m:t>-1</m:t>
            </m:r>
          </m:sup>
        </m:sSup>
        <m:r>
          <w:rPr>
            <w:rFonts w:ascii="Cambria Math" w:hAnsi="Cambria Math"/>
            <w:lang w:val="en-US"/>
          </w:rPr>
          <m:t>)</m:t>
        </m:r>
      </m:oMath>
      <w:r w:rsidR="00905736">
        <w:rPr>
          <w:rFonts w:eastAsiaTheme="minorEastAsia"/>
          <w:lang w:val="en-US"/>
        </w:rPr>
        <w:t xml:space="preserve"> </w:t>
      </w:r>
      <w:r w:rsidR="00021B00" w:rsidRPr="00C93C42">
        <w:rPr>
          <w:lang w:val="en-US"/>
        </w:rPr>
        <w:t xml:space="preserve">is the intrinsic growth rate of producer </w:t>
      </w:r>
      <m:oMath>
        <m:r>
          <w:rPr>
            <w:rFonts w:ascii="Cambria Math" w:hAnsi="Cambria Math"/>
            <w:lang w:val="en-US"/>
          </w:rPr>
          <m:t>i</m:t>
        </m:r>
      </m:oMath>
      <w:r w:rsidR="00A46CC4" w:rsidRPr="00C93C42">
        <w:rPr>
          <w:rFonts w:eastAsiaTheme="minorEastAsia"/>
          <w:lang w:val="en-US"/>
        </w:rPr>
        <w:t xml:space="preserve"> and it is calculated </w:t>
      </w:r>
      <w:r w:rsidR="00147C84" w:rsidRPr="00C93C42">
        <w:rPr>
          <w:rFonts w:eastAsiaTheme="minorEastAsia"/>
          <w:lang w:val="en-US"/>
        </w:rPr>
        <w:t>based on allometric scaling</w:t>
      </w:r>
    </w:p>
    <w:p w14:paraId="430B33C4" w14:textId="3F0A7683" w:rsidR="00147C84" w:rsidRPr="00C93C42" w:rsidRDefault="00000000" w:rsidP="00147C84">
      <w:pPr>
        <w:spacing w:line="480" w:lineRule="auto"/>
        <w:ind w:firstLine="720"/>
        <w:jc w:val="both"/>
        <w:rPr>
          <w:rFonts w:asciiTheme="minorHAnsi" w:hAnsiTheme="minorHAnsi" w:cstheme="minorHAnsi"/>
          <w:lang w:val="en-US"/>
        </w:rPr>
      </w:pPr>
      <m:oMath>
        <m:sSub>
          <m:sSubPr>
            <m:ctrlPr>
              <w:rPr>
                <w:rFonts w:ascii="Cambria Math" w:hAnsi="Cambria Math" w:cstheme="minorHAnsi"/>
                <w:i/>
              </w:rPr>
            </m:ctrlPr>
          </m:sSubPr>
          <m:e>
            <m:r>
              <w:rPr>
                <w:rFonts w:ascii="Cambria Math" w:hAnsi="Cambria Math" w:cstheme="minorHAnsi"/>
              </w:rPr>
              <m:t>r</m:t>
            </m:r>
          </m:e>
          <m:sub>
            <m:r>
              <w:rPr>
                <w:rFonts w:ascii="Cambria Math" w:hAnsi="Cambria Math" w:cstheme="minorHAnsi"/>
              </w:rPr>
              <m:t>i</m:t>
            </m:r>
          </m:sub>
        </m:sSub>
        <m:r>
          <w:rPr>
            <w:rFonts w:ascii="Cambria Math" w:hAnsi="Cambria Math" w:cstheme="minorHAnsi"/>
            <w:lang w:val="en-US"/>
          </w:rPr>
          <m:t>=</m:t>
        </m:r>
        <m:sSup>
          <m:sSupPr>
            <m:ctrlPr>
              <w:rPr>
                <w:rFonts w:ascii="Cambria Math" w:hAnsi="Cambria Math" w:cstheme="minorHAnsi"/>
                <w:i/>
                <w:lang w:val="en-US"/>
              </w:rPr>
            </m:ctrlPr>
          </m:sSupPr>
          <m:e>
            <m:d>
              <m:dPr>
                <m:ctrlPr>
                  <w:rPr>
                    <w:rFonts w:ascii="Cambria Math" w:hAnsi="Cambria Math" w:cstheme="minorHAnsi"/>
                    <w:i/>
                    <w:lang w:val="en-US"/>
                  </w:rPr>
                </m:ctrlPr>
              </m:dPr>
              <m:e>
                <m:f>
                  <m:fPr>
                    <m:ctrlPr>
                      <w:rPr>
                        <w:rFonts w:ascii="Cambria Math" w:hAnsi="Cambria Math" w:cstheme="minorHAnsi"/>
                        <w:i/>
                        <w:lang w:val="en-US"/>
                      </w:rPr>
                    </m:ctrlPr>
                  </m:fPr>
                  <m:num>
                    <m:sSub>
                      <m:sSubPr>
                        <m:ctrlPr>
                          <w:rPr>
                            <w:rFonts w:ascii="Cambria Math" w:hAnsi="Cambria Math" w:cstheme="minorHAnsi"/>
                            <w:i/>
                            <w:lang w:val="en-US"/>
                          </w:rPr>
                        </m:ctrlPr>
                      </m:sSubPr>
                      <m:e>
                        <m:r>
                          <w:rPr>
                            <w:rFonts w:ascii="Cambria Math" w:hAnsi="Cambria Math" w:cstheme="minorHAnsi"/>
                            <w:lang w:val="en-US"/>
                          </w:rPr>
                          <m:t>M</m:t>
                        </m:r>
                      </m:e>
                      <m:sub>
                        <m:r>
                          <w:rPr>
                            <w:rFonts w:ascii="Cambria Math" w:hAnsi="Cambria Math" w:cstheme="minorHAnsi"/>
                            <w:lang w:val="en-US"/>
                          </w:rPr>
                          <m:t>i</m:t>
                        </m:r>
                      </m:sub>
                    </m:sSub>
                  </m:num>
                  <m:den>
                    <m:sSub>
                      <m:sSubPr>
                        <m:ctrlPr>
                          <w:rPr>
                            <w:rFonts w:ascii="Cambria Math" w:hAnsi="Cambria Math" w:cstheme="minorHAnsi"/>
                            <w:i/>
                            <w:lang w:val="en-US"/>
                          </w:rPr>
                        </m:ctrlPr>
                      </m:sSubPr>
                      <m:e>
                        <m:r>
                          <w:rPr>
                            <w:rFonts w:ascii="Cambria Math" w:hAnsi="Cambria Math" w:cstheme="minorHAnsi"/>
                            <w:lang w:val="en-US"/>
                          </w:rPr>
                          <m:t>M</m:t>
                        </m:r>
                      </m:e>
                      <m:sub>
                        <m:r>
                          <w:rPr>
                            <w:rFonts w:ascii="Cambria Math" w:hAnsi="Cambria Math" w:cstheme="minorHAnsi"/>
                            <w:lang w:val="en-US"/>
                          </w:rPr>
                          <m:t>0</m:t>
                        </m:r>
                      </m:sub>
                    </m:sSub>
                  </m:den>
                </m:f>
              </m:e>
            </m:d>
          </m:e>
          <m:sup>
            <m:r>
              <w:rPr>
                <w:rFonts w:ascii="Cambria Math" w:hAnsi="Cambria Math" w:cstheme="minorHAnsi"/>
                <w:lang w:val="en-US"/>
              </w:rPr>
              <m:t>-A</m:t>
            </m:r>
          </m:sup>
        </m:sSup>
      </m:oMath>
      <w:r w:rsidR="00147C84" w:rsidRPr="00C93C42">
        <w:rPr>
          <w:rFonts w:asciiTheme="minorHAnsi" w:hAnsiTheme="minorHAnsi" w:cstheme="minorHAnsi"/>
          <w:lang w:val="en-US"/>
        </w:rPr>
        <w:tab/>
      </w:r>
      <w:r w:rsidR="00DE0BC8">
        <w:rPr>
          <w:rFonts w:asciiTheme="minorHAnsi" w:hAnsiTheme="minorHAnsi" w:cstheme="minorHAnsi"/>
          <w:lang w:val="en-US"/>
        </w:rPr>
        <w:tab/>
      </w:r>
      <w:r w:rsidR="00DE0BC8">
        <w:rPr>
          <w:rFonts w:asciiTheme="minorHAnsi" w:hAnsiTheme="minorHAnsi" w:cstheme="minorHAnsi"/>
          <w:lang w:val="en-US"/>
        </w:rPr>
        <w:tab/>
      </w:r>
      <w:r w:rsidR="00DE0BC8">
        <w:rPr>
          <w:rFonts w:asciiTheme="minorHAnsi" w:hAnsiTheme="minorHAnsi" w:cstheme="minorHAnsi"/>
          <w:lang w:val="en-US"/>
        </w:rPr>
        <w:tab/>
      </w:r>
      <w:r w:rsidR="00DE0BC8">
        <w:rPr>
          <w:rFonts w:asciiTheme="minorHAnsi" w:hAnsiTheme="minorHAnsi" w:cstheme="minorHAnsi"/>
          <w:lang w:val="en-US"/>
        </w:rPr>
        <w:tab/>
      </w:r>
      <w:r w:rsidR="00147C84" w:rsidRPr="00C93C42">
        <w:rPr>
          <w:lang w:val="en-US"/>
        </w:rPr>
        <w:t>(3)</w:t>
      </w:r>
    </w:p>
    <w:p w14:paraId="575013DE" w14:textId="2772C8DB" w:rsidR="000E48D5" w:rsidRPr="000A5737" w:rsidRDefault="0064179E" w:rsidP="00021B00">
      <w:pPr>
        <w:autoSpaceDE w:val="0"/>
        <w:autoSpaceDN w:val="0"/>
        <w:adjustRightInd w:val="0"/>
        <w:spacing w:line="480" w:lineRule="auto"/>
        <w:jc w:val="both"/>
        <w:rPr>
          <w:rFonts w:eastAsiaTheme="minorEastAsia"/>
          <w:lang w:val="en-US"/>
        </w:rPr>
      </w:pPr>
      <w:r w:rsidRPr="00C93C42">
        <w:rPr>
          <w:rFonts w:eastAsiaTheme="minorEastAsia"/>
          <w:lang w:val="en-US"/>
        </w:rPr>
        <w:t xml:space="preserve">where the allometric scaling </w:t>
      </w:r>
      <w:r w:rsidR="00487804" w:rsidRPr="00C93C42">
        <w:rPr>
          <w:rFonts w:eastAsiaTheme="minorEastAsia"/>
          <w:lang w:val="en-US"/>
        </w:rPr>
        <w:t>exponent</w:t>
      </w:r>
      <w:r w:rsidRPr="00C93C42">
        <w:rPr>
          <w:rFonts w:eastAsiaTheme="minorEastAsia"/>
          <w:lang w:val="en-US"/>
        </w:rPr>
        <w:t xml:space="preserve"> </w:t>
      </w:r>
      <m:oMath>
        <m:r>
          <w:rPr>
            <w:rFonts w:ascii="Cambria Math" w:eastAsiaTheme="minorEastAsia" w:hAnsi="Cambria Math"/>
            <w:lang w:val="en-US"/>
          </w:rPr>
          <m:t>A=0.15</m:t>
        </m:r>
      </m:oMath>
      <w:r w:rsidR="00487804" w:rsidRPr="00C93C42">
        <w:rPr>
          <w:rFonts w:eastAsiaTheme="minorEastAsia"/>
          <w:lang w:val="en-US"/>
        </w:rPr>
        <w:t xml:space="preserve">, </w:t>
      </w:r>
      <m:oMath>
        <m:sSub>
          <m:sSubPr>
            <m:ctrlPr>
              <w:rPr>
                <w:rFonts w:ascii="Cambria Math" w:eastAsiaTheme="minorEastAsia" w:hAnsi="Cambria Math"/>
                <w:i/>
                <w:lang w:val="en-US"/>
              </w:rPr>
            </m:ctrlPr>
          </m:sSubPr>
          <m:e>
            <m:r>
              <w:rPr>
                <w:rFonts w:ascii="Cambria Math" w:eastAsiaTheme="minorEastAsia" w:hAnsi="Cambria Math"/>
                <w:lang w:val="en-US"/>
              </w:rPr>
              <m:t>M</m:t>
            </m:r>
          </m:e>
          <m:sub>
            <m:r>
              <w:rPr>
                <w:rFonts w:ascii="Cambria Math" w:eastAsiaTheme="minorEastAsia" w:hAnsi="Cambria Math"/>
                <w:lang w:val="en-US"/>
              </w:rPr>
              <m:t>0</m:t>
            </m:r>
          </m:sub>
        </m:sSub>
      </m:oMath>
      <w:r w:rsidR="005B153E" w:rsidRPr="00C93C42">
        <w:rPr>
          <w:rFonts w:eastAsiaTheme="minorEastAsia"/>
          <w:lang w:val="en-US"/>
        </w:rPr>
        <w:t xml:space="preserve"> is the body mass of the reference producer guild (Alg1) and </w:t>
      </w:r>
      <m:oMath>
        <m:sSub>
          <m:sSubPr>
            <m:ctrlPr>
              <w:rPr>
                <w:rFonts w:ascii="Cambria Math" w:eastAsiaTheme="minorEastAsia" w:hAnsi="Cambria Math"/>
                <w:i/>
                <w:lang w:val="en-US"/>
              </w:rPr>
            </m:ctrlPr>
          </m:sSubPr>
          <m:e>
            <m:r>
              <w:rPr>
                <w:rFonts w:ascii="Cambria Math" w:eastAsiaTheme="minorEastAsia" w:hAnsi="Cambria Math"/>
                <w:lang w:val="en-US"/>
              </w:rPr>
              <m:t>M</m:t>
            </m:r>
          </m:e>
          <m:sub>
            <m:r>
              <w:rPr>
                <w:rFonts w:ascii="Cambria Math" w:eastAsiaTheme="minorEastAsia" w:hAnsi="Cambria Math"/>
                <w:lang w:val="en-US"/>
              </w:rPr>
              <m:t>i</m:t>
            </m:r>
          </m:sub>
        </m:sSub>
      </m:oMath>
      <w:r w:rsidR="005B153E" w:rsidRPr="00C93C42">
        <w:rPr>
          <w:rFonts w:eastAsiaTheme="minorEastAsia"/>
          <w:lang w:val="en-US"/>
        </w:rPr>
        <w:t xml:space="preserve"> is the body mass of producer guild </w:t>
      </w:r>
      <m:oMath>
        <m:r>
          <w:rPr>
            <w:rFonts w:ascii="Cambria Math" w:eastAsiaTheme="minorEastAsia" w:hAnsi="Cambria Math"/>
            <w:lang w:val="en-US"/>
          </w:rPr>
          <m:t>i</m:t>
        </m:r>
      </m:oMath>
      <w:r w:rsidR="008B735C">
        <w:rPr>
          <w:rFonts w:eastAsiaTheme="minorEastAsia"/>
          <w:lang w:val="en-US"/>
        </w:rPr>
        <w:t xml:space="preserve">, </w:t>
      </w:r>
      <w:r w:rsidR="000A5737" w:rsidRPr="00C93C42">
        <w:rPr>
          <w:rFonts w:eastAsiaTheme="minorEastAsia"/>
          <w:lang w:val="en-US"/>
        </w:rPr>
        <w:t>both expressed in terms of their dry carbon weight</w:t>
      </w:r>
      <w:r w:rsidR="007866C0">
        <w:rPr>
          <w:rFonts w:eastAsiaTheme="minorEastAsia"/>
          <w:lang w:val="en-US"/>
        </w:rPr>
        <w:t xml:space="preserve"> </w:t>
      </w:r>
      <m:oMath>
        <m:r>
          <w:rPr>
            <w:rFonts w:ascii="Cambria Math" w:eastAsiaTheme="minorEastAsia" w:hAnsi="Cambria Math"/>
            <w:lang w:val="en-US"/>
          </w:rPr>
          <m:t>(</m:t>
        </m:r>
        <m:r>
          <m:rPr>
            <m:sty m:val="p"/>
          </m:rPr>
          <w:rPr>
            <w:rFonts w:ascii="Cambria Math" w:eastAsiaTheme="minorEastAsia" w:hAnsi="Cambria Math"/>
            <w:lang w:val="en-US"/>
          </w:rPr>
          <m:t>μgC</m:t>
        </m:r>
        <m:r>
          <w:rPr>
            <w:rFonts w:ascii="Cambria Math" w:eastAsiaTheme="minorEastAsia" w:hAnsi="Cambria Math"/>
            <w:lang w:val="en-US"/>
          </w:rPr>
          <m:t>/</m:t>
        </m:r>
        <m:r>
          <m:rPr>
            <m:sty m:val="p"/>
          </m:rPr>
          <w:rPr>
            <w:rFonts w:ascii="Cambria Math" w:eastAsiaTheme="minorEastAsia" w:hAnsi="Cambria Math"/>
            <w:lang w:val="en-US"/>
          </w:rPr>
          <m:t>individual</m:t>
        </m:r>
        <m:r>
          <w:rPr>
            <w:rFonts w:ascii="Cambria Math" w:eastAsiaTheme="minorEastAsia" w:hAnsi="Cambria Math"/>
            <w:lang w:val="en-US"/>
          </w:rPr>
          <m:t>)</m:t>
        </m:r>
      </m:oMath>
      <w:r w:rsidR="00021B00" w:rsidRPr="00C93C42">
        <w:rPr>
          <w:lang w:val="en-US"/>
        </w:rPr>
        <w:t xml:space="preserve"> (Boit et al. 2012)</w:t>
      </w:r>
      <w:r w:rsidR="009679B9" w:rsidRPr="00C93C42">
        <w:rPr>
          <w:lang w:val="en-US"/>
        </w:rPr>
        <w:t>.</w:t>
      </w:r>
      <w:r w:rsidR="00021B00" w:rsidRPr="00C93C42">
        <w:rPr>
          <w:lang w:val="en-US"/>
        </w:rPr>
        <w:t xml:space="preserve"> </w:t>
      </w:r>
      <m:oMath>
        <m:r>
          <m:rPr>
            <m:sty m:val="bi"/>
          </m:rPr>
          <w:rPr>
            <w:rFonts w:ascii="Cambria Math" w:eastAsiaTheme="minorEastAsia" w:hAnsi="Cambria Math"/>
            <w:lang w:val="en-GB"/>
          </w:rPr>
          <m:t>G</m:t>
        </m:r>
        <m:d>
          <m:dPr>
            <m:ctrlPr>
              <w:rPr>
                <w:rFonts w:ascii="Cambria Math" w:eastAsiaTheme="minorEastAsia" w:hAnsi="Cambria Math"/>
                <w:i/>
                <w:lang w:val="en-GB"/>
              </w:rPr>
            </m:ctrlPr>
          </m:dPr>
          <m:e>
            <m:r>
              <m:rPr>
                <m:sty m:val="bi"/>
              </m:rPr>
              <w:rPr>
                <w:rFonts w:ascii="Cambria Math" w:eastAsiaTheme="minorEastAsia" w:hAnsi="Cambria Math"/>
                <w:lang w:val="en-GB"/>
              </w:rPr>
              <m:t>B</m:t>
            </m:r>
          </m:e>
        </m:d>
        <m:r>
          <w:rPr>
            <w:rFonts w:ascii="Cambria Math" w:eastAsiaTheme="minorEastAsia" w:hAnsi="Cambria Math"/>
            <w:lang w:val="en-GB"/>
          </w:rPr>
          <m:t>=</m:t>
        </m:r>
        <m:r>
          <m:rPr>
            <m:sty m:val="bi"/>
          </m:rPr>
          <w:rPr>
            <w:rFonts w:ascii="Cambria Math" w:eastAsiaTheme="minorEastAsia" w:hAnsi="Cambria Math"/>
            <w:lang w:val="en-GB"/>
          </w:rPr>
          <m:t>1</m:t>
        </m:r>
        <m:r>
          <w:rPr>
            <w:rFonts w:ascii="Cambria Math" w:eastAsiaTheme="minorEastAsia" w:hAnsi="Cambria Math"/>
            <w:lang w:val="en-GB"/>
          </w:rPr>
          <m:t>-</m:t>
        </m:r>
        <m:f>
          <m:fPr>
            <m:ctrlPr>
              <w:rPr>
                <w:rFonts w:ascii="Cambria Math" w:eastAsiaTheme="minorEastAsia" w:hAnsi="Cambria Math"/>
                <w:i/>
                <w:lang w:val="en-GB"/>
              </w:rPr>
            </m:ctrlPr>
          </m:fPr>
          <m:num>
            <m:r>
              <w:rPr>
                <w:rFonts w:ascii="Cambria Math" w:eastAsiaTheme="minorEastAsia" w:hAnsi="Cambria Math"/>
                <w:lang w:val="en-GB"/>
              </w:rPr>
              <m:t>1</m:t>
            </m:r>
          </m:num>
          <m:den>
            <m:r>
              <w:rPr>
                <w:rFonts w:ascii="Cambria Math" w:eastAsiaTheme="minorEastAsia" w:hAnsi="Cambria Math"/>
                <w:lang w:val="en-GB"/>
              </w:rPr>
              <m:t>K</m:t>
            </m:r>
          </m:den>
        </m:f>
        <m:sSup>
          <m:sSupPr>
            <m:ctrlPr>
              <w:rPr>
                <w:rFonts w:ascii="Cambria Math" w:eastAsiaTheme="minorEastAsia" w:hAnsi="Cambria Math"/>
                <w:i/>
                <w:lang w:val="en-GB"/>
              </w:rPr>
            </m:ctrlPr>
          </m:sSupPr>
          <m:e>
            <m:r>
              <w:rPr>
                <w:rFonts w:ascii="Cambria Math" w:eastAsiaTheme="minorEastAsia" w:hAnsi="Cambria Math"/>
                <w:lang w:val="en-GB"/>
              </w:rPr>
              <m:t>C</m:t>
            </m:r>
          </m:e>
          <m:sup>
            <m:r>
              <w:rPr>
                <w:rFonts w:ascii="Cambria Math" w:eastAsiaTheme="minorEastAsia" w:hAnsi="Cambria Math"/>
                <w:lang w:val="en-GB"/>
              </w:rPr>
              <m:t>*</m:t>
            </m:r>
          </m:sup>
        </m:sSup>
        <m:r>
          <m:rPr>
            <m:sty m:val="bi"/>
          </m:rPr>
          <w:rPr>
            <w:rFonts w:ascii="Cambria Math" w:eastAsiaTheme="minorEastAsia" w:hAnsi="Cambria Math"/>
            <w:lang w:val="en-GB"/>
          </w:rPr>
          <m:t>B</m:t>
        </m:r>
      </m:oMath>
      <w:r w:rsidR="00562E3C" w:rsidRPr="00C93C42">
        <w:rPr>
          <w:rFonts w:eastAsiaTheme="minorEastAsia"/>
          <w:lang w:val="en-GB"/>
        </w:rPr>
        <w:t xml:space="preserve"> </w:t>
      </w:r>
      <w:r w:rsidR="00021B00" w:rsidRPr="00C93C42">
        <w:rPr>
          <w:rFonts w:eastAsiaTheme="minorEastAsia"/>
          <w:lang w:val="en-GB"/>
        </w:rPr>
        <w:t xml:space="preserve">is the limiting factor in the </w:t>
      </w:r>
      <w:r w:rsidR="009679B9" w:rsidRPr="00C93C42">
        <w:rPr>
          <w:rFonts w:eastAsiaTheme="minorEastAsia"/>
          <w:lang w:val="en-GB"/>
        </w:rPr>
        <w:t xml:space="preserve">producers’ </w:t>
      </w:r>
      <w:r w:rsidR="00021B00" w:rsidRPr="00C93C42">
        <w:rPr>
          <w:rFonts w:eastAsiaTheme="minorEastAsia"/>
          <w:lang w:val="en-GB"/>
        </w:rPr>
        <w:t>logistic growth model</w:t>
      </w:r>
      <w:r w:rsidR="0061797F" w:rsidRPr="00C93C42">
        <w:rPr>
          <w:rFonts w:eastAsiaTheme="minorEastAsia"/>
          <w:lang w:val="en-GB"/>
        </w:rPr>
        <w:t xml:space="preserve"> where </w:t>
      </w:r>
      <m:oMath>
        <m:r>
          <m:rPr>
            <m:sty m:val="bi"/>
          </m:rPr>
          <w:rPr>
            <w:rFonts w:ascii="Cambria Math" w:eastAsiaTheme="minorEastAsia" w:hAnsi="Cambria Math"/>
            <w:lang w:val="en-GB"/>
          </w:rPr>
          <m:t>1</m:t>
        </m:r>
      </m:oMath>
      <w:r w:rsidR="009679B9" w:rsidRPr="00C93C42">
        <w:rPr>
          <w:rFonts w:eastAsiaTheme="minorEastAsia"/>
          <w:lang w:val="en-GB"/>
        </w:rPr>
        <w:t xml:space="preserve"> denotes the vector of ones and </w:t>
      </w:r>
      <m:oMath>
        <m:r>
          <w:rPr>
            <w:rFonts w:ascii="Cambria Math" w:eastAsiaTheme="minorEastAsia" w:hAnsi="Cambria Math"/>
            <w:lang w:val="en-GB"/>
          </w:rPr>
          <m:t>K</m:t>
        </m:r>
      </m:oMath>
      <w:r w:rsidR="009679B9" w:rsidRPr="00C93C42">
        <w:rPr>
          <w:lang w:val="en-US"/>
        </w:rPr>
        <w:t xml:space="preserve"> </w:t>
      </w:r>
      <m:oMath>
        <m:r>
          <w:rPr>
            <w:rFonts w:ascii="Cambria Math" w:hAnsi="Cambria Math"/>
            <w:lang w:val="en-US"/>
          </w:rPr>
          <m:t>(</m:t>
        </m:r>
        <m:r>
          <m:rPr>
            <m:sty m:val="p"/>
          </m:rPr>
          <w:rPr>
            <w:rFonts w:ascii="Cambria Math" w:hAnsi="Cambria Math"/>
            <w:lang w:val="en-US"/>
          </w:rPr>
          <m:t>μgC/</m:t>
        </m:r>
        <m:sSup>
          <m:sSupPr>
            <m:ctrlPr>
              <w:rPr>
                <w:rFonts w:ascii="Cambria Math" w:hAnsi="Cambria Math"/>
                <w:iCs/>
                <w:lang w:val="en-US"/>
              </w:rPr>
            </m:ctrlPr>
          </m:sSupPr>
          <m:e>
            <m:r>
              <m:rPr>
                <m:sty m:val="p"/>
              </m:rPr>
              <w:rPr>
                <w:rFonts w:ascii="Cambria Math" w:hAnsi="Cambria Math"/>
                <w:lang w:val="en-US"/>
              </w:rPr>
              <m:t>m</m:t>
            </m:r>
          </m:e>
          <m:sup>
            <m:r>
              <m:rPr>
                <m:sty m:val="p"/>
              </m:rPr>
              <w:rPr>
                <w:rFonts w:ascii="Cambria Math" w:hAnsi="Cambria Math"/>
                <w:lang w:val="en-US"/>
              </w:rPr>
              <m:t>3</m:t>
            </m:r>
          </m:sup>
        </m:sSup>
        <m:r>
          <w:rPr>
            <w:rFonts w:ascii="Cambria Math" w:hAnsi="Cambria Math"/>
            <w:lang w:val="en-US"/>
          </w:rPr>
          <m:t>)</m:t>
        </m:r>
      </m:oMath>
      <w:r w:rsidR="00192E24">
        <w:rPr>
          <w:rFonts w:eastAsiaTheme="minorEastAsia"/>
          <w:lang w:val="en-US"/>
        </w:rPr>
        <w:t xml:space="preserve"> </w:t>
      </w:r>
      <w:r w:rsidR="009679B9" w:rsidRPr="00C93C42">
        <w:rPr>
          <w:lang w:val="en-US"/>
        </w:rPr>
        <w:t>is the carrying capacity shared by all autotrophs.</w:t>
      </w:r>
      <w:r w:rsidR="009679B9" w:rsidRPr="00C93C42">
        <w:rPr>
          <w:rFonts w:eastAsiaTheme="minorEastAsia"/>
          <w:lang w:val="en-GB"/>
        </w:rPr>
        <w:t xml:space="preserve"> The matrix </w:t>
      </w:r>
      <m:oMath>
        <m:sSup>
          <m:sSupPr>
            <m:ctrlPr>
              <w:rPr>
                <w:rFonts w:ascii="Cambria Math" w:eastAsiaTheme="minorEastAsia" w:hAnsi="Cambria Math"/>
                <w:i/>
                <w:lang w:val="en-GB"/>
              </w:rPr>
            </m:ctrlPr>
          </m:sSupPr>
          <m:e>
            <m:r>
              <w:rPr>
                <w:rFonts w:ascii="Cambria Math" w:eastAsiaTheme="minorEastAsia" w:hAnsi="Cambria Math"/>
                <w:lang w:val="en-GB"/>
              </w:rPr>
              <m:t>C</m:t>
            </m:r>
          </m:e>
          <m:sup>
            <m:r>
              <w:rPr>
                <w:rFonts w:ascii="Cambria Math" w:eastAsiaTheme="minorEastAsia" w:hAnsi="Cambria Math"/>
                <w:lang w:val="en-GB"/>
              </w:rPr>
              <m:t>*</m:t>
            </m:r>
          </m:sup>
        </m:sSup>
        <m:r>
          <w:rPr>
            <w:rFonts w:ascii="Cambria Math" w:eastAsiaTheme="minorEastAsia" w:hAnsi="Cambria Math"/>
            <w:lang w:val="en-GB"/>
          </w:rPr>
          <m:t>=</m:t>
        </m:r>
        <m:d>
          <m:dPr>
            <m:ctrlPr>
              <w:rPr>
                <w:rFonts w:ascii="Cambria Math" w:eastAsiaTheme="minorEastAsia" w:hAnsi="Cambria Math"/>
                <w:i/>
                <w:lang w:val="en-GB"/>
              </w:rPr>
            </m:ctrlPr>
          </m:dPr>
          <m:e>
            <m:sSup>
              <m:sSupPr>
                <m:ctrlPr>
                  <w:rPr>
                    <w:rFonts w:ascii="Cambria Math" w:eastAsiaTheme="minorEastAsia" w:hAnsi="Cambria Math"/>
                    <w:b/>
                    <w:i/>
                    <w:lang w:val="en-GB"/>
                  </w:rPr>
                </m:ctrlPr>
              </m:sSupPr>
              <m:e>
                <m:r>
                  <m:rPr>
                    <m:sty m:val="bi"/>
                  </m:rPr>
                  <w:rPr>
                    <w:rFonts w:ascii="Cambria Math" w:eastAsiaTheme="minorEastAsia" w:hAnsi="Cambria Math"/>
                    <w:lang w:val="en-GB"/>
                  </w:rPr>
                  <m:t>1</m:t>
                </m:r>
              </m:e>
              <m:sup>
                <m:r>
                  <m:rPr>
                    <m:sty m:val="p"/>
                  </m:rPr>
                  <w:rPr>
                    <w:rFonts w:ascii="Cambria Math" w:eastAsiaTheme="minorEastAsia" w:hAnsi="Cambria Math"/>
                    <w:lang w:val="en-GB"/>
                  </w:rPr>
                  <m:t>T</m:t>
                </m:r>
              </m:sup>
            </m:sSup>
            <m:sSup>
              <m:sSupPr>
                <m:ctrlPr>
                  <w:rPr>
                    <w:rFonts w:ascii="Cambria Math" w:eastAsiaTheme="minorEastAsia" w:hAnsi="Cambria Math"/>
                    <w:i/>
                    <w:lang w:val="en-GB"/>
                  </w:rPr>
                </m:ctrlPr>
              </m:sSupPr>
              <m:e>
                <m:d>
                  <m:dPr>
                    <m:ctrlPr>
                      <w:rPr>
                        <w:rFonts w:ascii="Cambria Math" w:eastAsiaTheme="minorEastAsia" w:hAnsi="Cambria Math"/>
                        <w:i/>
                        <w:lang w:val="en-GB"/>
                      </w:rPr>
                    </m:ctrlPr>
                  </m:dPr>
                  <m:e>
                    <m:sSup>
                      <m:sSupPr>
                        <m:ctrlPr>
                          <w:rPr>
                            <w:rFonts w:ascii="Cambria Math" w:eastAsiaTheme="minorEastAsia" w:hAnsi="Cambria Math"/>
                            <w:i/>
                            <w:lang w:val="en-GB"/>
                          </w:rPr>
                        </m:ctrlPr>
                      </m:sSupPr>
                      <m:e>
                        <m:r>
                          <w:rPr>
                            <w:rFonts w:ascii="Cambria Math" w:eastAsiaTheme="minorEastAsia" w:hAnsi="Cambria Math"/>
                            <w:lang w:val="en-GB"/>
                          </w:rPr>
                          <m:t>C</m:t>
                        </m:r>
                      </m:e>
                      <m:sup>
                        <m:r>
                          <m:rPr>
                            <m:sty m:val="p"/>
                          </m:rPr>
                          <w:rPr>
                            <w:rFonts w:ascii="Cambria Math" w:eastAsiaTheme="minorEastAsia" w:hAnsi="Cambria Math"/>
                            <w:lang w:val="en-GB"/>
                          </w:rPr>
                          <m:t>T</m:t>
                        </m:r>
                      </m:sup>
                    </m:sSup>
                    <m:r>
                      <w:rPr>
                        <w:rFonts w:ascii="Cambria Math" w:eastAsiaTheme="minorEastAsia" w:hAnsi="Cambria Math"/>
                        <w:lang w:val="en-GB"/>
                      </w:rPr>
                      <m:t>C</m:t>
                    </m:r>
                  </m:e>
                </m:d>
              </m:e>
              <m:sup>
                <m:r>
                  <w:rPr>
                    <w:rFonts w:ascii="Cambria Math" w:eastAsiaTheme="minorEastAsia" w:hAnsi="Cambria Math"/>
                    <w:lang w:val="en-GB"/>
                  </w:rPr>
                  <m:t>-1</m:t>
                </m:r>
              </m:sup>
            </m:sSup>
            <m:sSup>
              <m:sSupPr>
                <m:ctrlPr>
                  <w:rPr>
                    <w:rFonts w:ascii="Cambria Math" w:eastAsiaTheme="minorEastAsia" w:hAnsi="Cambria Math"/>
                    <w:i/>
                    <w:lang w:val="en-GB"/>
                  </w:rPr>
                </m:ctrlPr>
              </m:sSupPr>
              <m:e>
                <m:r>
                  <w:rPr>
                    <w:rFonts w:ascii="Cambria Math" w:eastAsiaTheme="minorEastAsia" w:hAnsi="Cambria Math"/>
                    <w:lang w:val="en-GB"/>
                  </w:rPr>
                  <m:t>C</m:t>
                </m:r>
              </m:e>
              <m:sup>
                <m:r>
                  <m:rPr>
                    <m:sty m:val="p"/>
                  </m:rPr>
                  <w:rPr>
                    <w:rFonts w:ascii="Cambria Math" w:eastAsiaTheme="minorEastAsia" w:hAnsi="Cambria Math"/>
                    <w:lang w:val="en-GB"/>
                  </w:rPr>
                  <m:t>T</m:t>
                </m:r>
              </m:sup>
            </m:sSup>
            <m:r>
              <m:rPr>
                <m:sty m:val="bi"/>
              </m:rPr>
              <w:rPr>
                <w:rFonts w:ascii="Cambria Math" w:eastAsiaTheme="minorEastAsia" w:hAnsi="Cambria Math"/>
                <w:lang w:val="en-GB"/>
              </w:rPr>
              <m:t>1</m:t>
            </m:r>
            <m:ctrlPr>
              <w:rPr>
                <w:rFonts w:ascii="Cambria Math" w:eastAsiaTheme="minorEastAsia" w:hAnsi="Cambria Math"/>
                <w:b/>
                <w:i/>
                <w:lang w:val="en-GB"/>
              </w:rPr>
            </m:ctrlPr>
          </m:e>
        </m:d>
        <m:r>
          <w:rPr>
            <w:rFonts w:ascii="Cambria Math" w:eastAsiaTheme="minorEastAsia" w:hAnsi="Cambria Math"/>
            <w:lang w:val="en-GB"/>
          </w:rPr>
          <m:t>C</m:t>
        </m:r>
      </m:oMath>
      <w:r w:rsidR="00021B00" w:rsidRPr="00C93C42">
        <w:fldChar w:fldCharType="begin"/>
      </w:r>
      <w:r w:rsidR="00021B00" w:rsidRPr="00C93C42">
        <w:rPr>
          <w:lang w:val="en-US"/>
        </w:rPr>
        <w:instrText xml:space="preserve"> QUOTE </w:instrText>
      </w:r>
      <w:r w:rsidR="00021B00" w:rsidRPr="00C93C42">
        <w:rPr>
          <w:noProof/>
          <w:position w:val="-17"/>
          <w:lang w:eastAsia="fi-FI"/>
        </w:rPr>
        <w:drawing>
          <wp:inline distT="0" distB="0" distL="0" distR="0" wp14:anchorId="031E86CC" wp14:editId="4525F66F">
            <wp:extent cx="1318895" cy="2463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318895" cy="246380"/>
                    </a:xfrm>
                    <a:prstGeom prst="rect">
                      <a:avLst/>
                    </a:prstGeom>
                    <a:noFill/>
                    <a:ln>
                      <a:noFill/>
                    </a:ln>
                  </pic:spPr>
                </pic:pic>
              </a:graphicData>
            </a:graphic>
          </wp:inline>
        </w:drawing>
      </w:r>
      <w:r w:rsidR="00021B00" w:rsidRPr="00C93C42">
        <w:rPr>
          <w:lang w:val="en-US"/>
        </w:rPr>
        <w:instrText xml:space="preserve"> </w:instrText>
      </w:r>
      <w:r w:rsidR="00021B00" w:rsidRPr="00C93C42">
        <w:fldChar w:fldCharType="end"/>
      </w:r>
      <w:r w:rsidR="00C363FD">
        <w:rPr>
          <w:lang w:val="en-US"/>
        </w:rPr>
        <w:t xml:space="preserve">, </w:t>
      </w:r>
      <w:r w:rsidR="009679B9" w:rsidRPr="00C93C42">
        <w:rPr>
          <w:lang w:val="en-US"/>
        </w:rPr>
        <w:t xml:space="preserve">where the </w:t>
      </w:r>
      <w:r w:rsidR="009679B9" w:rsidRPr="00C93C42">
        <w:rPr>
          <w:rFonts w:eastAsiaTheme="minorEastAsia"/>
          <w:lang w:val="en-GB"/>
        </w:rPr>
        <w:t xml:space="preserve">matrix </w:t>
      </w:r>
      <m:oMath>
        <m:r>
          <w:rPr>
            <w:rFonts w:ascii="Cambria Math" w:eastAsiaTheme="minorEastAsia" w:hAnsi="Cambria Math"/>
            <w:lang w:val="en-GB"/>
          </w:rPr>
          <m:t>C</m:t>
        </m:r>
      </m:oMath>
      <w:r w:rsidR="009679B9" w:rsidRPr="00C93C42">
        <w:rPr>
          <w:rFonts w:eastAsiaTheme="minorEastAsia"/>
          <w:lang w:val="en-GB"/>
        </w:rPr>
        <w:t xml:space="preserve"> consist</w:t>
      </w:r>
      <w:r w:rsidR="00A65E74" w:rsidRPr="00C93C42">
        <w:rPr>
          <w:rFonts w:eastAsiaTheme="minorEastAsia"/>
          <w:lang w:val="en-GB"/>
        </w:rPr>
        <w:t>s</w:t>
      </w:r>
      <w:r w:rsidR="009679B9" w:rsidRPr="00C93C42">
        <w:rPr>
          <w:rFonts w:eastAsiaTheme="minorEastAsia"/>
          <w:lang w:val="en-GB"/>
        </w:rPr>
        <w:t xml:space="preserve"> of </w:t>
      </w:r>
      <w:r w:rsidR="009679B9" w:rsidRPr="00C93C42">
        <w:rPr>
          <w:lang w:val="en-US"/>
        </w:rPr>
        <w:t>the</w:t>
      </w:r>
      <w:r w:rsidR="00021B00" w:rsidRPr="00C93C42">
        <w:rPr>
          <w:lang w:val="en-US"/>
        </w:rPr>
        <w:t xml:space="preserve"> producer competition coefficients </w:t>
      </w:r>
      <m:oMath>
        <m:sSub>
          <m:sSubPr>
            <m:ctrlPr>
              <w:rPr>
                <w:rFonts w:ascii="Cambria Math" w:hAnsi="Cambria Math"/>
                <w:i/>
              </w:rPr>
            </m:ctrlPr>
          </m:sSubPr>
          <m:e>
            <m:r>
              <w:rPr>
                <w:rFonts w:ascii="Cambria Math" w:hAnsi="Cambria Math"/>
              </w:rPr>
              <m:t>c</m:t>
            </m:r>
          </m:e>
          <m:sub>
            <m:r>
              <w:rPr>
                <w:rFonts w:ascii="Cambria Math" w:hAnsi="Cambria Math"/>
              </w:rPr>
              <m:t>ij</m:t>
            </m:r>
          </m:sub>
        </m:sSub>
      </m:oMath>
      <w:r w:rsidR="00FA5C06">
        <w:rPr>
          <w:rFonts w:eastAsiaTheme="minorEastAsia"/>
          <w:lang w:val="en-GB"/>
        </w:rPr>
        <w:t xml:space="preserve">, </w:t>
      </w:r>
      <w:r w:rsidR="00FA5C06" w:rsidRPr="00C93C42">
        <w:rPr>
          <w:rFonts w:eastAsiaTheme="minorEastAsia"/>
          <w:lang w:val="en-GB"/>
        </w:rPr>
        <w:t xml:space="preserve">is used to normalize the competition coefficients such </w:t>
      </w:r>
      <w:r w:rsidR="00BA1BA2" w:rsidRPr="00C93C42">
        <w:rPr>
          <w:rFonts w:eastAsiaTheme="minorEastAsia"/>
          <w:lang w:val="en-GB"/>
        </w:rPr>
        <w:t xml:space="preserve">that </w:t>
      </w:r>
      <m:oMath>
        <m:r>
          <w:rPr>
            <w:rFonts w:ascii="Cambria Math" w:eastAsiaTheme="minorEastAsia" w:hAnsi="Cambria Math"/>
          </w:rPr>
          <m:t>K</m:t>
        </m:r>
      </m:oMath>
      <w:r w:rsidR="00F36EAE" w:rsidRPr="00C93C42">
        <w:rPr>
          <w:rFonts w:eastAsiaTheme="minorEastAsia"/>
          <w:lang w:val="en-US"/>
        </w:rPr>
        <w:t xml:space="preserve"> equals the realized carrying capacity of the autotrophs</w:t>
      </w:r>
      <w:r w:rsidR="009679B9" w:rsidRPr="00C93C42">
        <w:rPr>
          <w:rFonts w:eastAsiaTheme="minorEastAsia"/>
          <w:lang w:val="en-US"/>
        </w:rPr>
        <w:t>.</w:t>
      </w:r>
      <w:r w:rsidR="000E48D5" w:rsidRPr="00C93C42">
        <w:rPr>
          <w:rFonts w:eastAsiaTheme="minorEastAsia"/>
          <w:lang w:val="en-US"/>
        </w:rPr>
        <w:t xml:space="preserve"> Here </w:t>
      </w:r>
      <m:oMath>
        <m:sSup>
          <m:sSupPr>
            <m:ctrlPr>
              <w:rPr>
                <w:rFonts w:ascii="Cambria Math" w:eastAsiaTheme="minorEastAsia" w:hAnsi="Cambria Math"/>
                <w:i/>
                <w:lang w:val="en-US"/>
              </w:rPr>
            </m:ctrlPr>
          </m:sSupPr>
          <m:e>
            <m:r>
              <w:rPr>
                <w:rFonts w:ascii="Cambria Math" w:eastAsiaTheme="minorEastAsia" w:hAnsi="Cambria Math"/>
                <w:lang w:val="en-US"/>
              </w:rPr>
              <m:t>(∙)</m:t>
            </m:r>
          </m:e>
          <m:sup>
            <m:r>
              <m:rPr>
                <m:sty m:val="p"/>
              </m:rPr>
              <w:rPr>
                <w:rFonts w:ascii="Cambria Math" w:eastAsiaTheme="minorEastAsia" w:hAnsi="Cambria Math"/>
                <w:lang w:val="en-US"/>
              </w:rPr>
              <m:t>T</m:t>
            </m:r>
          </m:sup>
        </m:sSup>
      </m:oMath>
      <w:r w:rsidR="00F5369B" w:rsidRPr="00C93C42">
        <w:rPr>
          <w:rFonts w:eastAsiaTheme="minorEastAsia"/>
          <w:lang w:val="en-US"/>
        </w:rPr>
        <w:t xml:space="preserve"> denotes the matrix transpose and </w:t>
      </w:r>
      <m:oMath>
        <m:sSup>
          <m:sSupPr>
            <m:ctrlPr>
              <w:rPr>
                <w:rFonts w:ascii="Cambria Math" w:eastAsiaTheme="minorEastAsia" w:hAnsi="Cambria Math"/>
                <w:i/>
                <w:lang w:val="en-US"/>
              </w:rPr>
            </m:ctrlPr>
          </m:sSupPr>
          <m:e>
            <m:r>
              <w:rPr>
                <w:rFonts w:ascii="Cambria Math" w:eastAsiaTheme="minorEastAsia" w:hAnsi="Cambria Math"/>
                <w:lang w:val="en-US"/>
              </w:rPr>
              <m:t>(∙)</m:t>
            </m:r>
          </m:e>
          <m:sup>
            <m:r>
              <w:rPr>
                <w:rFonts w:ascii="Cambria Math" w:eastAsiaTheme="minorEastAsia" w:hAnsi="Cambria Math"/>
                <w:lang w:val="en-US"/>
              </w:rPr>
              <m:t>-1</m:t>
            </m:r>
          </m:sup>
        </m:sSup>
      </m:oMath>
      <w:r w:rsidR="00F5369B" w:rsidRPr="00C93C42">
        <w:rPr>
          <w:rFonts w:eastAsiaTheme="minorEastAsia"/>
          <w:lang w:val="en-US"/>
        </w:rPr>
        <w:t xml:space="preserve"> the matrix inverse.</w:t>
      </w:r>
      <w:r w:rsidR="008946D5" w:rsidRPr="00611583">
        <w:rPr>
          <w:lang w:val="en-US"/>
        </w:rPr>
        <w:t xml:space="preserve"> The fraction of new producer </w:t>
      </w:r>
      <w:r w:rsidR="008946D5" w:rsidRPr="00FD47B8">
        <w:rPr>
          <w:lang w:val="en-US"/>
        </w:rPr>
        <w:t xml:space="preserve">biomass lost to exudation is </w:t>
      </w:r>
      <m:oMath>
        <m:sSub>
          <m:sSubPr>
            <m:ctrlPr>
              <w:rPr>
                <w:rFonts w:ascii="Cambria Math" w:hAnsi="Cambria Math"/>
                <w:i/>
                <w:lang w:val="en-US"/>
              </w:rPr>
            </m:ctrlPr>
          </m:sSubPr>
          <m:e>
            <m:r>
              <w:rPr>
                <w:rFonts w:ascii="Cambria Math" w:hAnsi="Cambria Math"/>
                <w:lang w:val="en-US"/>
              </w:rPr>
              <m:t>s</m:t>
            </m:r>
          </m:e>
          <m:sub>
            <m:r>
              <w:rPr>
                <w:rFonts w:ascii="Cambria Math" w:hAnsi="Cambria Math"/>
                <w:lang w:val="en-US"/>
              </w:rPr>
              <m:t>i</m:t>
            </m:r>
          </m:sub>
        </m:sSub>
      </m:oMath>
      <w:r w:rsidR="008946D5" w:rsidRPr="00FD47B8">
        <w:rPr>
          <w:lang w:val="en-US"/>
        </w:rPr>
        <w:t>.</w:t>
      </w:r>
    </w:p>
    <w:p w14:paraId="28FD317F" w14:textId="77777777" w:rsidR="00F5369B" w:rsidRPr="000A5737" w:rsidRDefault="00F5369B" w:rsidP="00021B00">
      <w:pPr>
        <w:autoSpaceDE w:val="0"/>
        <w:autoSpaceDN w:val="0"/>
        <w:adjustRightInd w:val="0"/>
        <w:spacing w:line="480" w:lineRule="auto"/>
        <w:jc w:val="both"/>
        <w:rPr>
          <w:rFonts w:eastAsiaTheme="minorEastAsia"/>
          <w:lang w:val="en-US"/>
        </w:rPr>
      </w:pPr>
    </w:p>
    <w:p w14:paraId="70989430" w14:textId="3F1A268C" w:rsidR="00B470CA" w:rsidRPr="00FD47B8" w:rsidRDefault="00021B00" w:rsidP="00021B00">
      <w:pPr>
        <w:autoSpaceDE w:val="0"/>
        <w:autoSpaceDN w:val="0"/>
        <w:adjustRightInd w:val="0"/>
        <w:spacing w:line="480" w:lineRule="auto"/>
        <w:jc w:val="both"/>
        <w:rPr>
          <w:rFonts w:eastAsiaTheme="minorEastAsia"/>
          <w:lang w:val="en-US"/>
        </w:rPr>
      </w:pPr>
      <w:r w:rsidRPr="00611583">
        <w:fldChar w:fldCharType="begin"/>
      </w:r>
      <w:r w:rsidRPr="00611583">
        <w:rPr>
          <w:lang w:val="en-US"/>
        </w:rPr>
        <w:instrText xml:space="preserve"> QUOTE </w:instrText>
      </w:r>
      <w:r w:rsidRPr="00611583">
        <w:rPr>
          <w:noProof/>
          <w:position w:val="-10"/>
          <w:lang w:eastAsia="fi-FI"/>
        </w:rPr>
        <w:drawing>
          <wp:inline distT="0" distB="0" distL="0" distR="0" wp14:anchorId="5C6BCE40" wp14:editId="2ED45A7F">
            <wp:extent cx="175895" cy="1993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75895" cy="199390"/>
                    </a:xfrm>
                    <a:prstGeom prst="rect">
                      <a:avLst/>
                    </a:prstGeom>
                    <a:noFill/>
                    <a:ln>
                      <a:noFill/>
                    </a:ln>
                  </pic:spPr>
                </pic:pic>
              </a:graphicData>
            </a:graphic>
          </wp:inline>
        </w:drawing>
      </w:r>
      <w:r w:rsidRPr="00611583">
        <w:rPr>
          <w:lang w:val="en-US"/>
        </w:rPr>
        <w:instrText xml:space="preserve"> </w:instrText>
      </w:r>
      <w:r w:rsidRPr="00611583">
        <w:fldChar w:fldCharType="end"/>
      </w:r>
      <w:r w:rsidR="009679B9" w:rsidRPr="00FD47B8">
        <w:rPr>
          <w:lang w:val="en-US"/>
        </w:rPr>
        <w:t>The</w:t>
      </w:r>
      <w:r w:rsidRPr="00FD47B8">
        <w:rPr>
          <w:lang w:val="en-US"/>
        </w:rPr>
        <w:t xml:space="preserve"> metabolic rate of consumer </w:t>
      </w:r>
      <m:oMath>
        <m:r>
          <w:rPr>
            <w:rFonts w:ascii="Cambria Math" w:hAnsi="Cambria Math"/>
            <w:lang w:val="en-US"/>
          </w:rPr>
          <m:t>i</m:t>
        </m:r>
      </m:oMath>
      <w:r w:rsidRPr="00FD47B8">
        <w:rPr>
          <w:lang w:val="en-US"/>
        </w:rPr>
        <w:t xml:space="preserve"> </w:t>
      </w:r>
      <w:r w:rsidR="009679B9" w:rsidRPr="00FD47B8">
        <w:rPr>
          <w:rFonts w:eastAsiaTheme="minorEastAsia"/>
          <w:lang w:val="en-US"/>
        </w:rPr>
        <w:t>is</w:t>
      </w:r>
      <w:r w:rsidRPr="00FD47B8">
        <w:rPr>
          <w:lang w:val="en-US"/>
        </w:rPr>
        <w:t xml:space="preserve">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9679B9" w:rsidRPr="00FD47B8">
        <w:rPr>
          <w:lang w:val="en-US"/>
        </w:rPr>
        <w:t xml:space="preserve"> </w:t>
      </w:r>
      <m:oMath>
        <m:r>
          <w:rPr>
            <w:rFonts w:ascii="Cambria Math" w:hAnsi="Cambria Math"/>
            <w:lang w:val="en-US"/>
          </w:rPr>
          <m:t>(</m:t>
        </m:r>
        <m:sSup>
          <m:sSupPr>
            <m:ctrlPr>
              <w:rPr>
                <w:rFonts w:ascii="Cambria Math" w:hAnsi="Cambria Math"/>
                <w:iCs/>
                <w:lang w:val="en-US"/>
              </w:rPr>
            </m:ctrlPr>
          </m:sSupPr>
          <m:e>
            <m:r>
              <m:rPr>
                <m:sty m:val="p"/>
              </m:rPr>
              <w:rPr>
                <w:rFonts w:ascii="Cambria Math" w:hAnsi="Cambria Math"/>
                <w:lang w:val="en-US"/>
              </w:rPr>
              <m:t>day</m:t>
            </m:r>
            <m:ctrlPr>
              <w:rPr>
                <w:rFonts w:ascii="Cambria Math" w:hAnsi="Cambria Math"/>
                <w:i/>
                <w:lang w:val="en-US"/>
              </w:rPr>
            </m:ctrlPr>
          </m:e>
          <m:sup>
            <m:r>
              <m:rPr>
                <m:sty m:val="p"/>
              </m:rPr>
              <w:rPr>
                <w:rFonts w:ascii="Cambria Math" w:hAnsi="Cambria Math"/>
                <w:lang w:val="en-US"/>
              </w:rPr>
              <m:t>-1</m:t>
            </m:r>
          </m:sup>
        </m:sSup>
        <m:r>
          <w:rPr>
            <w:rFonts w:ascii="Cambria Math" w:hAnsi="Cambria Math"/>
            <w:lang w:val="en-US"/>
          </w:rPr>
          <m:t>)</m:t>
        </m:r>
      </m:oMath>
      <w:r w:rsidR="006D6CD7">
        <w:rPr>
          <w:rFonts w:eastAsiaTheme="minorEastAsia"/>
          <w:lang w:val="en-US"/>
        </w:rPr>
        <w:t xml:space="preserve"> </w:t>
      </w:r>
      <w:r w:rsidR="009679B9" w:rsidRPr="00FD47B8">
        <w:rPr>
          <w:lang w:val="en-US"/>
        </w:rPr>
        <w:t>and it is</w:t>
      </w:r>
      <w:r w:rsidRPr="00FD47B8">
        <w:rPr>
          <w:lang w:val="en-US"/>
        </w:rPr>
        <w:t xml:space="preserve"> based on allometric scaling</w:t>
      </w:r>
    </w:p>
    <w:p w14:paraId="71E280C2" w14:textId="0A908ED4" w:rsidR="00B470CA" w:rsidRPr="00FD47B8" w:rsidRDefault="00000000" w:rsidP="00B470CA">
      <w:pPr>
        <w:spacing w:line="480" w:lineRule="auto"/>
        <w:ind w:firstLine="720"/>
        <w:jc w:val="both"/>
        <w:rPr>
          <w:rFonts w:asciiTheme="minorHAnsi" w:hAnsiTheme="minorHAnsi" w:cstheme="minorHAnsi"/>
          <w:lang w:val="en-US"/>
        </w:rPr>
      </w:pPr>
      <m:oMath>
        <m:sSub>
          <m:sSubPr>
            <m:ctrlPr>
              <w:rPr>
                <w:rFonts w:ascii="Cambria Math" w:hAnsi="Cambria Math" w:cstheme="minorHAnsi"/>
                <w:i/>
              </w:rPr>
            </m:ctrlPr>
          </m:sSubPr>
          <m:e>
            <m:r>
              <w:rPr>
                <w:rFonts w:ascii="Cambria Math" w:hAnsi="Cambria Math" w:cstheme="minorHAnsi"/>
              </w:rPr>
              <m:t>x</m:t>
            </m:r>
          </m:e>
          <m:sub>
            <m:r>
              <w:rPr>
                <w:rFonts w:ascii="Cambria Math" w:hAnsi="Cambria Math" w:cstheme="minorHAnsi"/>
              </w:rPr>
              <m:t>i</m:t>
            </m:r>
          </m:sub>
        </m:sSub>
        <m:r>
          <w:rPr>
            <w:rFonts w:ascii="Cambria Math" w:hAnsi="Cambria Math" w:cstheme="minorHAnsi"/>
            <w:lang w:val="en-US"/>
          </w:rPr>
          <m:t>=a</m:t>
        </m:r>
        <m:sSup>
          <m:sSupPr>
            <m:ctrlPr>
              <w:rPr>
                <w:rFonts w:ascii="Cambria Math" w:hAnsi="Cambria Math" w:cstheme="minorHAnsi"/>
                <w:i/>
                <w:lang w:val="en-US"/>
              </w:rPr>
            </m:ctrlPr>
          </m:sSupPr>
          <m:e>
            <m:d>
              <m:dPr>
                <m:ctrlPr>
                  <w:rPr>
                    <w:rFonts w:ascii="Cambria Math" w:hAnsi="Cambria Math" w:cstheme="minorHAnsi"/>
                    <w:i/>
                    <w:lang w:val="en-US"/>
                  </w:rPr>
                </m:ctrlPr>
              </m:dPr>
              <m:e>
                <m:f>
                  <m:fPr>
                    <m:ctrlPr>
                      <w:rPr>
                        <w:rFonts w:ascii="Cambria Math" w:hAnsi="Cambria Math" w:cstheme="minorHAnsi"/>
                        <w:i/>
                        <w:lang w:val="en-US"/>
                      </w:rPr>
                    </m:ctrlPr>
                  </m:fPr>
                  <m:num>
                    <m:sSub>
                      <m:sSubPr>
                        <m:ctrlPr>
                          <w:rPr>
                            <w:rFonts w:ascii="Cambria Math" w:hAnsi="Cambria Math" w:cstheme="minorHAnsi"/>
                            <w:i/>
                            <w:lang w:val="en-US"/>
                          </w:rPr>
                        </m:ctrlPr>
                      </m:sSubPr>
                      <m:e>
                        <m:r>
                          <w:rPr>
                            <w:rFonts w:ascii="Cambria Math" w:hAnsi="Cambria Math" w:cstheme="minorHAnsi"/>
                            <w:lang w:val="en-US"/>
                          </w:rPr>
                          <m:t>M</m:t>
                        </m:r>
                      </m:e>
                      <m:sub>
                        <m:r>
                          <w:rPr>
                            <w:rFonts w:ascii="Cambria Math" w:hAnsi="Cambria Math" w:cstheme="minorHAnsi"/>
                            <w:lang w:val="en-US"/>
                          </w:rPr>
                          <m:t>i</m:t>
                        </m:r>
                      </m:sub>
                    </m:sSub>
                  </m:num>
                  <m:den>
                    <m:sSub>
                      <m:sSubPr>
                        <m:ctrlPr>
                          <w:rPr>
                            <w:rFonts w:ascii="Cambria Math" w:hAnsi="Cambria Math" w:cstheme="minorHAnsi"/>
                            <w:i/>
                            <w:lang w:val="en-US"/>
                          </w:rPr>
                        </m:ctrlPr>
                      </m:sSubPr>
                      <m:e>
                        <m:r>
                          <w:rPr>
                            <w:rFonts w:ascii="Cambria Math" w:hAnsi="Cambria Math" w:cstheme="minorHAnsi"/>
                            <w:lang w:val="en-US"/>
                          </w:rPr>
                          <m:t>M</m:t>
                        </m:r>
                      </m:e>
                      <m:sub>
                        <m:r>
                          <w:rPr>
                            <w:rFonts w:ascii="Cambria Math" w:hAnsi="Cambria Math" w:cstheme="minorHAnsi"/>
                            <w:lang w:val="en-US"/>
                          </w:rPr>
                          <m:t>0</m:t>
                        </m:r>
                      </m:sub>
                    </m:sSub>
                  </m:den>
                </m:f>
              </m:e>
            </m:d>
          </m:e>
          <m:sup>
            <m:r>
              <w:rPr>
                <w:rFonts w:ascii="Cambria Math" w:hAnsi="Cambria Math" w:cstheme="minorHAnsi"/>
                <w:lang w:val="en-US"/>
              </w:rPr>
              <m:t>-A</m:t>
            </m:r>
          </m:sup>
        </m:sSup>
      </m:oMath>
      <w:r w:rsidR="00B470CA" w:rsidRPr="00FD47B8">
        <w:rPr>
          <w:rFonts w:asciiTheme="minorHAnsi" w:hAnsiTheme="minorHAnsi" w:cstheme="minorHAnsi"/>
          <w:lang w:val="en-US"/>
        </w:rPr>
        <w:tab/>
      </w:r>
      <w:r w:rsidR="00B470CA" w:rsidRPr="00FD47B8">
        <w:rPr>
          <w:rFonts w:asciiTheme="minorHAnsi" w:hAnsiTheme="minorHAnsi" w:cstheme="minorHAnsi"/>
          <w:lang w:val="en-US"/>
        </w:rPr>
        <w:tab/>
      </w:r>
      <w:r w:rsidR="0033431A" w:rsidRPr="00FD47B8">
        <w:rPr>
          <w:rFonts w:asciiTheme="minorHAnsi" w:hAnsiTheme="minorHAnsi" w:cstheme="minorHAnsi"/>
          <w:lang w:val="en-US"/>
        </w:rPr>
        <w:tab/>
      </w:r>
      <w:r w:rsidR="00DE0BC8">
        <w:rPr>
          <w:rFonts w:asciiTheme="minorHAnsi" w:hAnsiTheme="minorHAnsi" w:cstheme="minorHAnsi"/>
          <w:lang w:val="en-US"/>
        </w:rPr>
        <w:tab/>
      </w:r>
      <w:r w:rsidR="00DE0BC8">
        <w:rPr>
          <w:rFonts w:asciiTheme="minorHAnsi" w:hAnsiTheme="minorHAnsi" w:cstheme="minorHAnsi"/>
          <w:lang w:val="en-US"/>
        </w:rPr>
        <w:tab/>
      </w:r>
      <w:r w:rsidR="00B470CA" w:rsidRPr="00FD47B8">
        <w:rPr>
          <w:lang w:val="en-US"/>
        </w:rPr>
        <w:t>(</w:t>
      </w:r>
      <w:r w:rsidR="000A5737" w:rsidRPr="00FD47B8">
        <w:rPr>
          <w:lang w:val="en-US"/>
        </w:rPr>
        <w:t>4</w:t>
      </w:r>
      <w:r w:rsidR="00B470CA" w:rsidRPr="00FD47B8">
        <w:rPr>
          <w:lang w:val="en-US"/>
        </w:rPr>
        <w:t>)</w:t>
      </w:r>
    </w:p>
    <w:p w14:paraId="6EDB5086" w14:textId="75ABFD72" w:rsidR="00021B00" w:rsidRPr="00744BD0" w:rsidRDefault="006B7254" w:rsidP="00CA6EF0">
      <w:pPr>
        <w:autoSpaceDE w:val="0"/>
        <w:autoSpaceDN w:val="0"/>
        <w:adjustRightInd w:val="0"/>
        <w:spacing w:line="480" w:lineRule="auto"/>
        <w:jc w:val="both"/>
        <w:rPr>
          <w:rFonts w:eastAsiaTheme="minorEastAsia"/>
          <w:lang w:val="en-US"/>
        </w:rPr>
      </w:pPr>
      <w:r w:rsidRPr="00FD47B8">
        <w:rPr>
          <w:lang w:val="en-US"/>
        </w:rPr>
        <w:t>w</w:t>
      </w:r>
      <w:r w:rsidR="0033431A" w:rsidRPr="00FD47B8">
        <w:rPr>
          <w:lang w:val="en-US"/>
        </w:rPr>
        <w:t xml:space="preserve">here </w:t>
      </w:r>
      <w:r w:rsidR="007D2103" w:rsidRPr="00FD47B8">
        <w:rPr>
          <w:lang w:val="en-US"/>
        </w:rPr>
        <w:t xml:space="preserve">the allometric scaling constant </w:t>
      </w:r>
      <m:oMath>
        <m:r>
          <w:rPr>
            <w:rFonts w:ascii="Cambria Math" w:hAnsi="Cambria Math"/>
            <w:lang w:val="en-US"/>
          </w:rPr>
          <m:t>a</m:t>
        </m:r>
      </m:oMath>
      <w:r w:rsidR="007D2103" w:rsidRPr="00FD47B8">
        <w:rPr>
          <w:rFonts w:eastAsiaTheme="minorEastAsia"/>
          <w:lang w:val="en-US"/>
        </w:rPr>
        <w:t xml:space="preserve"> </w:t>
      </w:r>
      <w:r w:rsidR="00CA6EF0" w:rsidRPr="00FD47B8">
        <w:rPr>
          <w:rFonts w:eastAsiaTheme="minorEastAsia"/>
          <w:lang w:val="en-US"/>
        </w:rPr>
        <w:t>and the allometric scaling exponent</w:t>
      </w:r>
      <w:r w:rsidRPr="00FD47B8">
        <w:rPr>
          <w:rFonts w:eastAsiaTheme="minorEastAsia"/>
          <w:lang w:val="en-US"/>
        </w:rPr>
        <w:t xml:space="preserve"> </w:t>
      </w:r>
      <m:oMath>
        <m:r>
          <w:rPr>
            <w:rFonts w:ascii="Cambria Math" w:eastAsiaTheme="minorEastAsia" w:hAnsi="Cambria Math"/>
            <w:lang w:val="en-US"/>
          </w:rPr>
          <m:t>A</m:t>
        </m:r>
      </m:oMath>
      <w:r w:rsidR="00CA6EF0" w:rsidRPr="00FD47B8">
        <w:rPr>
          <w:rFonts w:eastAsiaTheme="minorEastAsia"/>
          <w:lang w:val="en-US"/>
        </w:rPr>
        <w:t xml:space="preserve"> </w:t>
      </w:r>
      <w:r w:rsidR="00E535F6">
        <w:rPr>
          <w:rFonts w:eastAsiaTheme="minorEastAsia"/>
          <w:lang w:val="en-US"/>
        </w:rPr>
        <w:t>are</w:t>
      </w:r>
      <w:r w:rsidR="00E535F6" w:rsidRPr="00FD47B8">
        <w:rPr>
          <w:rFonts w:eastAsiaTheme="minorEastAsia"/>
          <w:lang w:val="en-US"/>
        </w:rPr>
        <w:t xml:space="preserve"> </w:t>
      </w:r>
      <w:r w:rsidR="007D2103" w:rsidRPr="00FD47B8">
        <w:rPr>
          <w:rFonts w:eastAsiaTheme="minorEastAsia"/>
          <w:lang w:val="en-US"/>
        </w:rPr>
        <w:t>0.314</w:t>
      </w:r>
      <w:r w:rsidR="00CA6EF0" w:rsidRPr="00FD47B8">
        <w:rPr>
          <w:rFonts w:eastAsiaTheme="minorEastAsia"/>
          <w:lang w:val="en-US"/>
        </w:rPr>
        <w:t xml:space="preserve"> </w:t>
      </w:r>
      <m:oMath>
        <m:sSup>
          <m:sSupPr>
            <m:ctrlPr>
              <w:rPr>
                <w:rFonts w:ascii="Cambria Math" w:eastAsiaTheme="minorEastAsia" w:hAnsi="Cambria Math"/>
                <w:i/>
                <w:lang w:val="en-US"/>
              </w:rPr>
            </m:ctrlPr>
          </m:sSupPr>
          <m:e>
            <m:r>
              <m:rPr>
                <m:sty m:val="p"/>
              </m:rPr>
              <w:rPr>
                <w:rFonts w:ascii="Cambria Math" w:eastAsiaTheme="minorEastAsia" w:hAnsi="Cambria Math"/>
                <w:lang w:val="en-US"/>
              </w:rPr>
              <m:t>day</m:t>
            </m:r>
          </m:e>
          <m:sup>
            <m:r>
              <w:rPr>
                <w:rFonts w:ascii="Cambria Math" w:eastAsiaTheme="minorEastAsia" w:hAnsi="Cambria Math"/>
                <w:lang w:val="en-US"/>
              </w:rPr>
              <m:t>-1</m:t>
            </m:r>
          </m:sup>
        </m:sSup>
      </m:oMath>
      <w:r w:rsidR="00F4357B">
        <w:rPr>
          <w:rFonts w:eastAsiaTheme="minorEastAsia"/>
          <w:lang w:val="en-US"/>
        </w:rPr>
        <w:t xml:space="preserve"> </w:t>
      </w:r>
      <w:r w:rsidR="00CA6EF0" w:rsidRPr="00FD47B8">
        <w:rPr>
          <w:rFonts w:eastAsiaTheme="minorEastAsia"/>
          <w:lang w:val="en-US"/>
        </w:rPr>
        <w:t xml:space="preserve">and </w:t>
      </w:r>
      <w:r w:rsidRPr="00FD47B8">
        <w:rPr>
          <w:rFonts w:eastAsiaTheme="minorEastAsia"/>
          <w:lang w:val="en-US"/>
        </w:rPr>
        <w:t>0.</w:t>
      </w:r>
      <w:r w:rsidR="00CA6EF0" w:rsidRPr="00FD47B8">
        <w:rPr>
          <w:rFonts w:eastAsiaTheme="minorEastAsia"/>
          <w:lang w:val="en-US"/>
        </w:rPr>
        <w:t>15</w:t>
      </w:r>
      <w:r w:rsidR="007D2103" w:rsidRPr="00FD47B8">
        <w:rPr>
          <w:rFonts w:eastAsiaTheme="minorEastAsia"/>
          <w:lang w:val="en-US"/>
        </w:rPr>
        <w:t xml:space="preserve"> for </w:t>
      </w:r>
      <w:r w:rsidR="00A94BF5" w:rsidRPr="00FD47B8">
        <w:rPr>
          <w:rFonts w:eastAsiaTheme="minorEastAsia"/>
          <w:lang w:val="en-US"/>
        </w:rPr>
        <w:t>invertebrates and 0.</w:t>
      </w:r>
      <w:r w:rsidR="00F22CEB" w:rsidRPr="00FD47B8">
        <w:rPr>
          <w:rFonts w:eastAsiaTheme="minorEastAsia"/>
          <w:lang w:val="en-US"/>
        </w:rPr>
        <w:t>88</w:t>
      </w:r>
      <w:r w:rsidR="00A94BF5" w:rsidRPr="00FD47B8">
        <w:rPr>
          <w:rFonts w:eastAsiaTheme="minorEastAsia"/>
          <w:lang w:val="en-US"/>
        </w:rPr>
        <w:t xml:space="preserve"> </w:t>
      </w:r>
      <m:oMath>
        <m:sSup>
          <m:sSupPr>
            <m:ctrlPr>
              <w:rPr>
                <w:rFonts w:ascii="Cambria Math" w:eastAsiaTheme="minorEastAsia" w:hAnsi="Cambria Math"/>
                <w:iCs/>
                <w:lang w:val="en-US"/>
              </w:rPr>
            </m:ctrlPr>
          </m:sSupPr>
          <m:e>
            <m:r>
              <m:rPr>
                <m:sty m:val="p"/>
              </m:rPr>
              <w:rPr>
                <w:rFonts w:ascii="Cambria Math" w:eastAsiaTheme="minorEastAsia" w:hAnsi="Cambria Math"/>
                <w:lang w:val="en-US"/>
              </w:rPr>
              <m:t>day</m:t>
            </m:r>
          </m:e>
          <m:sup>
            <m:r>
              <m:rPr>
                <m:sty m:val="p"/>
              </m:rPr>
              <w:rPr>
                <w:rFonts w:ascii="Cambria Math" w:eastAsiaTheme="minorEastAsia" w:hAnsi="Cambria Math"/>
                <w:lang w:val="en-US"/>
              </w:rPr>
              <m:t>-1</m:t>
            </m:r>
          </m:sup>
        </m:sSup>
      </m:oMath>
      <w:r w:rsidR="00046E1C">
        <w:rPr>
          <w:rFonts w:eastAsiaTheme="minorEastAsia"/>
          <w:lang w:val="en-US"/>
        </w:rPr>
        <w:t xml:space="preserve"> </w:t>
      </w:r>
      <w:r w:rsidR="00CA6EF0" w:rsidRPr="00FD47B8">
        <w:rPr>
          <w:rFonts w:eastAsiaTheme="minorEastAsia"/>
          <w:lang w:val="en-US"/>
        </w:rPr>
        <w:t xml:space="preserve">and 0.11 </w:t>
      </w:r>
      <w:r w:rsidR="00A94BF5" w:rsidRPr="00FD47B8">
        <w:rPr>
          <w:rFonts w:eastAsiaTheme="minorEastAsia"/>
          <w:lang w:val="en-US"/>
        </w:rPr>
        <w:t>for fish</w:t>
      </w:r>
      <w:r w:rsidR="00CA6EF0" w:rsidRPr="00FD47B8">
        <w:rPr>
          <w:rFonts w:eastAsiaTheme="minorEastAsia"/>
          <w:lang w:val="en-US"/>
        </w:rPr>
        <w:t>, respectively</w:t>
      </w:r>
      <w:r w:rsidR="00A94BF5" w:rsidRPr="00FD47B8">
        <w:rPr>
          <w:rFonts w:eastAsiaTheme="minorEastAsia"/>
          <w:lang w:val="en-US"/>
        </w:rPr>
        <w:t xml:space="preserve"> </w:t>
      </w:r>
      <w:r w:rsidR="000D2366" w:rsidRPr="00FD47B8">
        <w:rPr>
          <w:rFonts w:eastAsiaTheme="minorEastAsia"/>
          <w:lang w:val="en-US"/>
        </w:rPr>
        <w:t>(B</w:t>
      </w:r>
      <w:r w:rsidR="00C26A7A" w:rsidRPr="00FD47B8">
        <w:rPr>
          <w:rFonts w:eastAsiaTheme="minorEastAsia"/>
          <w:lang w:val="en-US"/>
        </w:rPr>
        <w:t>oit et al. 2012)</w:t>
      </w:r>
      <w:r w:rsidR="00C22C3B" w:rsidRPr="00FD47B8">
        <w:rPr>
          <w:lang w:val="en-US"/>
        </w:rPr>
        <w:t>.</w:t>
      </w:r>
      <w:r w:rsidR="00C26A7A" w:rsidRPr="00FD47B8">
        <w:rPr>
          <w:lang w:val="en-US"/>
        </w:rPr>
        <w:t xml:space="preserve"> </w:t>
      </w:r>
      <w:r w:rsidR="009679B9" w:rsidRPr="00FD47B8">
        <w:rPr>
          <w:lang w:val="en-US"/>
        </w:rPr>
        <w:t xml:space="preserve">The </w:t>
      </w:r>
      <w:r w:rsidR="00021B00" w:rsidRPr="00FD47B8">
        <w:rPr>
          <w:lang w:val="en-US"/>
        </w:rPr>
        <w:t xml:space="preserve">maximum consumption rate </w:t>
      </w:r>
      <w:r w:rsidR="00F4357B">
        <w:rPr>
          <w:lang w:val="en-US"/>
        </w:rPr>
        <w:t>scaling factor</w:t>
      </w:r>
      <w:r w:rsidR="00EB4CA9" w:rsidRPr="00FD47B8">
        <w:rPr>
          <w:lang w:val="en-US"/>
        </w:rPr>
        <w:t xml:space="preserve"> </w:t>
      </w:r>
      <w:r w:rsidR="00021B00" w:rsidRPr="00FD47B8">
        <w:rPr>
          <w:lang w:val="en-US"/>
        </w:rPr>
        <w:t xml:space="preserve">of guild </w:t>
      </w:r>
      <m:oMath>
        <m:r>
          <w:rPr>
            <w:rFonts w:ascii="Cambria Math" w:hAnsi="Cambria Math"/>
            <w:lang w:val="en-US"/>
          </w:rPr>
          <m:t>i</m:t>
        </m:r>
      </m:oMath>
      <w:r w:rsidR="00021B00" w:rsidRPr="00FD47B8">
        <w:rPr>
          <w:lang w:val="en-US"/>
        </w:rPr>
        <w:t xml:space="preserve"> feeding on guild </w:t>
      </w:r>
      <m:oMath>
        <m:r>
          <w:rPr>
            <w:rFonts w:ascii="Cambria Math" w:hAnsi="Cambria Math"/>
            <w:lang w:val="en-US"/>
          </w:rPr>
          <m:t>j</m:t>
        </m:r>
      </m:oMath>
      <w:r w:rsidR="009679B9" w:rsidRPr="00FD47B8">
        <w:rPr>
          <w:rFonts w:eastAsiaTheme="minorEastAsia"/>
          <w:lang w:val="en-US"/>
        </w:rPr>
        <w:t xml:space="preserve"> is</w:t>
      </w:r>
      <w:r w:rsidR="00927774" w:rsidRPr="00FD47B8">
        <w:rPr>
          <w:rFonts w:eastAsiaTheme="minorEastAsia"/>
          <w:lang w:val="en-US"/>
        </w:rPr>
        <w:t xml:space="preserve"> </w:t>
      </w:r>
      <m:oMath>
        <m:sSub>
          <m:sSubPr>
            <m:ctrlPr>
              <w:rPr>
                <w:rFonts w:ascii="Cambria Math" w:hAnsi="Cambria Math"/>
                <w:i/>
                <w:lang w:val="en-US"/>
              </w:rPr>
            </m:ctrlPr>
          </m:sSubPr>
          <m:e>
            <m:r>
              <w:rPr>
                <w:rFonts w:ascii="Cambria Math" w:hAnsi="Cambria Math"/>
                <w:lang w:val="en-US"/>
              </w:rPr>
              <m:t>y</m:t>
            </m:r>
          </m:e>
          <m:sub>
            <m:r>
              <w:rPr>
                <w:rFonts w:ascii="Cambria Math" w:hAnsi="Cambria Math"/>
                <w:lang w:val="en-US"/>
              </w:rPr>
              <m:t>ij</m:t>
            </m:r>
          </m:sub>
        </m:sSub>
      </m:oMath>
      <w:r w:rsidR="009679B9" w:rsidRPr="00FD47B8">
        <w:rPr>
          <w:lang w:val="en-US"/>
        </w:rPr>
        <w:t>.</w:t>
      </w:r>
      <w:r w:rsidR="00C931FD" w:rsidRPr="00FD47B8">
        <w:rPr>
          <w:lang w:val="en-US"/>
        </w:rPr>
        <w:t xml:space="preserve"> The inefficiencies in </w:t>
      </w:r>
      <w:r w:rsidR="00021B00" w:rsidRPr="00FD47B8">
        <w:rPr>
          <w:lang w:val="en-US"/>
        </w:rPr>
        <w:t xml:space="preserve">the </w:t>
      </w:r>
      <w:r w:rsidR="00C931FD" w:rsidRPr="00FD47B8">
        <w:rPr>
          <w:lang w:val="en-US"/>
        </w:rPr>
        <w:t>biomass transfer are accounted for</w:t>
      </w:r>
      <w:r w:rsidR="00C931FD" w:rsidRPr="00611583">
        <w:rPr>
          <w:lang w:val="en-US"/>
        </w:rPr>
        <w:t xml:space="preserve"> by </w:t>
      </w:r>
      <w:r w:rsidR="00021B00" w:rsidRPr="00611583">
        <w:rPr>
          <w:lang w:val="en-US"/>
        </w:rPr>
        <w:t xml:space="preserve">assimilation efficiency </w:t>
      </w:r>
      <w:r w:rsidR="00C931FD" w:rsidRPr="00611583">
        <w:rPr>
          <w:lang w:val="en-US"/>
        </w:rPr>
        <w:t>parameter</w:t>
      </w:r>
      <w:r w:rsidR="00021B00" w:rsidRPr="00611583">
        <w:rPr>
          <w:lang w:val="en-US"/>
        </w:rPr>
        <w:t xml:space="preserve"> </w:t>
      </w:r>
      <m:oMath>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ji</m:t>
            </m:r>
          </m:sub>
        </m:sSub>
      </m:oMath>
      <w:r w:rsidR="005A678E" w:rsidRPr="00611583">
        <w:rPr>
          <w:rFonts w:eastAsiaTheme="minorEastAsia"/>
          <w:lang w:val="en-US"/>
        </w:rPr>
        <w:t>.</w:t>
      </w:r>
      <w:r w:rsidR="00021B00" w:rsidRPr="00611583">
        <w:rPr>
          <w:lang w:val="en-US"/>
        </w:rPr>
        <w:t xml:space="preserve"> </w:t>
      </w:r>
      <m:oMath>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m</m:t>
            </m:r>
          </m:sub>
        </m:sSub>
      </m:oMath>
      <w:r w:rsidR="00021B00" w:rsidRPr="00611583">
        <w:rPr>
          <w:rFonts w:eastAsiaTheme="minorEastAsia"/>
          <w:vertAlign w:val="subscript"/>
          <w:lang w:val="en-US"/>
        </w:rPr>
        <w:t xml:space="preserve"> </w:t>
      </w:r>
      <w:r w:rsidR="00021B00" w:rsidRPr="00611583">
        <w:rPr>
          <w:lang w:val="en-US"/>
        </w:rPr>
        <w:t xml:space="preserve">is the maintenance </w:t>
      </w:r>
      <w:r w:rsidR="002B7DBF" w:rsidRPr="00611583">
        <w:rPr>
          <w:lang w:val="en-US"/>
        </w:rPr>
        <w:t>respiration coefficient</w:t>
      </w:r>
      <w:r w:rsidR="00021B00" w:rsidRPr="00611583">
        <w:rPr>
          <w:lang w:val="en-US"/>
        </w:rPr>
        <w:t xml:space="preserve"> and </w:t>
      </w:r>
      <m:oMath>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a</m:t>
            </m:r>
          </m:sub>
        </m:sSub>
      </m:oMath>
      <w:r w:rsidR="00021B00" w:rsidRPr="00611583">
        <w:rPr>
          <w:lang w:val="en-US"/>
        </w:rPr>
        <w:t xml:space="preserve"> is the fraction of </w:t>
      </w:r>
      <w:r w:rsidR="00412819" w:rsidRPr="00611583">
        <w:rPr>
          <w:lang w:val="en-US"/>
        </w:rPr>
        <w:t>consumers’</w:t>
      </w:r>
      <w:r w:rsidR="00412819">
        <w:rPr>
          <w:lang w:val="en-US"/>
        </w:rPr>
        <w:t xml:space="preserve"> </w:t>
      </w:r>
      <w:r w:rsidR="00021B00" w:rsidRPr="00611583">
        <w:rPr>
          <w:lang w:val="en-US"/>
        </w:rPr>
        <w:t xml:space="preserve">assimilated carbon used for production of </w:t>
      </w:r>
      <w:r w:rsidR="00E50AC2">
        <w:rPr>
          <w:lang w:val="en-US"/>
        </w:rPr>
        <w:t xml:space="preserve">new </w:t>
      </w:r>
      <w:r w:rsidR="00021B00" w:rsidRPr="00611583">
        <w:rPr>
          <w:lang w:val="en-US"/>
        </w:rPr>
        <w:t>biomass under activity</w:t>
      </w:r>
      <w:r w:rsidR="00D263C7">
        <w:rPr>
          <w:lang w:val="en-US"/>
        </w:rPr>
        <w:t>,</w:t>
      </w:r>
      <w:r w:rsidR="00412819">
        <w:rPr>
          <w:lang w:val="en-US"/>
        </w:rPr>
        <w:t xml:space="preserve"> including locomotion, foraging</w:t>
      </w:r>
      <w:r w:rsidR="00001531">
        <w:rPr>
          <w:lang w:val="en-US"/>
        </w:rPr>
        <w:t xml:space="preserve"> (food handling and digestion), </w:t>
      </w:r>
      <w:r w:rsidR="00C90F8F">
        <w:rPr>
          <w:lang w:val="en-US"/>
        </w:rPr>
        <w:t>ontogenetic processes, and reproduction</w:t>
      </w:r>
      <w:r w:rsidR="000355E1">
        <w:rPr>
          <w:lang w:val="en-US"/>
        </w:rPr>
        <w:t xml:space="preserve"> (</w:t>
      </w:r>
      <w:r w:rsidR="00001531">
        <w:rPr>
          <w:lang w:val="en-US"/>
        </w:rPr>
        <w:t xml:space="preserve">Boit et al. 2012; </w:t>
      </w:r>
      <w:r w:rsidR="000355E1">
        <w:rPr>
          <w:lang w:val="en-US"/>
        </w:rPr>
        <w:t xml:space="preserve">Kath et al. </w:t>
      </w:r>
      <w:r w:rsidR="00641195">
        <w:rPr>
          <w:lang w:val="en-US"/>
        </w:rPr>
        <w:t>2018)</w:t>
      </w:r>
      <w:r w:rsidR="00021B00" w:rsidRPr="00611583">
        <w:rPr>
          <w:lang w:val="en-US"/>
        </w:rPr>
        <w:t xml:space="preserve">. </w:t>
      </w:r>
      <w:r w:rsidR="002B7DBF" w:rsidRPr="00611583">
        <w:rPr>
          <w:lang w:val="en-US"/>
        </w:rPr>
        <w:t>T</w:t>
      </w:r>
      <w:r w:rsidR="00021B00" w:rsidRPr="00611583">
        <w:rPr>
          <w:lang w:val="en-US"/>
        </w:rPr>
        <w:t xml:space="preserve">he consumer and fish </w:t>
      </w:r>
      <w:proofErr w:type="gramStart"/>
      <w:r w:rsidR="00021B00" w:rsidRPr="00611583">
        <w:rPr>
          <w:lang w:val="en-US"/>
        </w:rPr>
        <w:t>species’</w:t>
      </w:r>
      <w:proofErr w:type="gramEnd"/>
      <w:r w:rsidR="00021B00" w:rsidRPr="00611583">
        <w:rPr>
          <w:lang w:val="en-US"/>
        </w:rPr>
        <w:t xml:space="preserve"> normalized functional response to prey species densities</w:t>
      </w:r>
      <w:r w:rsidR="00883667" w:rsidRPr="00611583">
        <w:rPr>
          <w:lang w:val="en-US"/>
        </w:rPr>
        <w:t xml:space="preserve"> </w:t>
      </w:r>
      <w:r w:rsidR="002B7DBF" w:rsidRPr="00611583">
        <w:rPr>
          <w:lang w:val="en-US"/>
        </w:rPr>
        <w:t>is</w:t>
      </w:r>
      <w:r w:rsidR="00E85B9D">
        <w:rPr>
          <w:lang w:val="en-US"/>
        </w:rPr>
        <w:t>:</w:t>
      </w:r>
    </w:p>
    <w:p w14:paraId="6EAD0808" w14:textId="18745F42" w:rsidR="00021B00" w:rsidRPr="00611583" w:rsidRDefault="00021B00" w:rsidP="00021B00">
      <w:pPr>
        <w:pStyle w:val="ListParagraph"/>
        <w:spacing w:line="480" w:lineRule="auto"/>
        <w:ind w:left="0"/>
        <w:jc w:val="both"/>
        <w:rPr>
          <w:szCs w:val="24"/>
          <w:lang w:val="en-US"/>
        </w:rPr>
      </w:pPr>
      <w:r w:rsidRPr="00611583">
        <w:fldChar w:fldCharType="begin"/>
      </w:r>
      <w:r w:rsidRPr="00611583">
        <w:rPr>
          <w:lang w:val="en-US"/>
        </w:rPr>
        <w:instrText xml:space="preserve"> QUOTE </w:instrText>
      </w:r>
      <w:r w:rsidRPr="00611583">
        <w:rPr>
          <w:noProof/>
          <w:position w:val="-22"/>
          <w:szCs w:val="24"/>
          <w:lang w:eastAsia="fi-FI"/>
        </w:rPr>
        <w:drawing>
          <wp:inline distT="0" distB="0" distL="0" distR="0" wp14:anchorId="23A08D89" wp14:editId="61627A9D">
            <wp:extent cx="3675380" cy="36322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75380" cy="363220"/>
                    </a:xfrm>
                    <a:prstGeom prst="rect">
                      <a:avLst/>
                    </a:prstGeom>
                    <a:noFill/>
                    <a:ln>
                      <a:noFill/>
                    </a:ln>
                  </pic:spPr>
                </pic:pic>
              </a:graphicData>
            </a:graphic>
          </wp:inline>
        </w:drawing>
      </w:r>
      <w:r w:rsidRPr="00611583">
        <w:rPr>
          <w:lang w:val="en-US"/>
        </w:rPr>
        <w:instrText xml:space="preserve"> </w:instrText>
      </w:r>
      <w:r w:rsidRPr="00611583">
        <w:fldChar w:fldCharType="end"/>
      </w:r>
      <w:r w:rsidRPr="00611583">
        <w:rPr>
          <w:lang w:val="en-US"/>
        </w:rPr>
        <w:t xml:space="preserve"> </w:t>
      </w:r>
      <w:r w:rsidRPr="00611583">
        <w:rPr>
          <w:szCs w:val="24"/>
          <w:lang w:val="en-US"/>
        </w:rPr>
        <w:tab/>
      </w:r>
      <m:oMath>
        <m:sSub>
          <m:sSubPr>
            <m:ctrlPr>
              <w:rPr>
                <w:rFonts w:ascii="Cambria Math" w:hAnsi="Cambria Math"/>
                <w:i/>
                <w:szCs w:val="24"/>
              </w:rPr>
            </m:ctrlPr>
          </m:sSubPr>
          <m:e>
            <m:r>
              <w:rPr>
                <w:rFonts w:ascii="Cambria Math" w:hAnsi="Cambria Math"/>
                <w:szCs w:val="24"/>
              </w:rPr>
              <m:t>F</m:t>
            </m:r>
          </m:e>
          <m:sub>
            <m:r>
              <w:rPr>
                <w:rFonts w:ascii="Cambria Math" w:hAnsi="Cambria Math"/>
                <w:szCs w:val="24"/>
              </w:rPr>
              <m:t>ij</m:t>
            </m:r>
          </m:sub>
        </m:sSub>
        <m:d>
          <m:dPr>
            <m:ctrlPr>
              <w:rPr>
                <w:rFonts w:ascii="Cambria Math" w:hAnsi="Cambria Math"/>
                <w:i/>
                <w:szCs w:val="24"/>
                <w:lang w:val="en-US"/>
              </w:rPr>
            </m:ctrlPr>
          </m:dPr>
          <m:e>
            <m:r>
              <m:rPr>
                <m:sty m:val="bi"/>
              </m:rPr>
              <w:rPr>
                <w:rFonts w:ascii="Cambria Math" w:hAnsi="Cambria Math"/>
                <w:szCs w:val="24"/>
              </w:rPr>
              <m:t>B</m:t>
            </m:r>
          </m:e>
        </m:d>
        <m:r>
          <w:rPr>
            <w:rFonts w:ascii="Cambria Math" w:hAnsi="Cambria Math"/>
            <w:szCs w:val="24"/>
            <w:lang w:val="en-US"/>
          </w:rPr>
          <m:t>=</m:t>
        </m:r>
        <m:f>
          <m:fPr>
            <m:ctrlPr>
              <w:rPr>
                <w:rFonts w:ascii="Cambria Math" w:hAnsi="Cambria Math"/>
                <w:i/>
                <w:szCs w:val="24"/>
              </w:rPr>
            </m:ctrlPr>
          </m:fPr>
          <m:num>
            <m:sSup>
              <m:sSupPr>
                <m:ctrlPr>
                  <w:rPr>
                    <w:rFonts w:ascii="Cambria Math" w:hAnsi="Cambria Math"/>
                    <w:i/>
                    <w:szCs w:val="24"/>
                  </w:rPr>
                </m:ctrlPr>
              </m:sSupPr>
              <m:e>
                <m:sSub>
                  <m:sSubPr>
                    <m:ctrlPr>
                      <w:rPr>
                        <w:rFonts w:ascii="Cambria Math" w:hAnsi="Cambria Math"/>
                        <w:i/>
                        <w:szCs w:val="24"/>
                      </w:rPr>
                    </m:ctrlPr>
                  </m:sSubPr>
                  <m:e>
                    <m:r>
                      <w:rPr>
                        <w:rFonts w:ascii="Cambria Math" w:hAnsi="Cambria Math"/>
                        <w:szCs w:val="24"/>
                      </w:rPr>
                      <m:t>ω</m:t>
                    </m:r>
                  </m:e>
                  <m:sub>
                    <m:r>
                      <w:rPr>
                        <w:rFonts w:ascii="Cambria Math" w:hAnsi="Cambria Math"/>
                        <w:szCs w:val="24"/>
                      </w:rPr>
                      <m:t>ij</m:t>
                    </m:r>
                  </m:sub>
                </m:sSub>
                <m:sSub>
                  <m:sSubPr>
                    <m:ctrlPr>
                      <w:rPr>
                        <w:rFonts w:ascii="Cambria Math" w:hAnsi="Cambria Math"/>
                        <w:i/>
                        <w:szCs w:val="24"/>
                      </w:rPr>
                    </m:ctrlPr>
                  </m:sSubPr>
                  <m:e>
                    <m:r>
                      <w:rPr>
                        <w:rFonts w:ascii="Cambria Math" w:hAnsi="Cambria Math"/>
                        <w:szCs w:val="24"/>
                      </w:rPr>
                      <m:t>B</m:t>
                    </m:r>
                  </m:e>
                  <m:sub>
                    <m:r>
                      <w:rPr>
                        <w:rFonts w:ascii="Cambria Math" w:hAnsi="Cambria Math"/>
                        <w:szCs w:val="24"/>
                      </w:rPr>
                      <m:t>j</m:t>
                    </m:r>
                  </m:sub>
                </m:sSub>
              </m:e>
              <m:sup>
                <m:r>
                  <w:rPr>
                    <w:rFonts w:ascii="Cambria Math" w:hAnsi="Cambria Math"/>
                    <w:szCs w:val="24"/>
                  </w:rPr>
                  <m:t>q</m:t>
                </m:r>
              </m:sup>
            </m:sSup>
          </m:num>
          <m:den>
            <m:sSup>
              <m:sSupPr>
                <m:ctrlPr>
                  <w:rPr>
                    <w:rFonts w:ascii="Cambria Math" w:hAnsi="Cambria Math"/>
                    <w:i/>
                    <w:szCs w:val="24"/>
                  </w:rPr>
                </m:ctrlPr>
              </m:sSupPr>
              <m:e>
                <m:sSub>
                  <m:sSubPr>
                    <m:ctrlPr>
                      <w:rPr>
                        <w:rFonts w:ascii="Cambria Math" w:hAnsi="Cambria Math"/>
                        <w:i/>
                        <w:szCs w:val="24"/>
                      </w:rPr>
                    </m:ctrlPr>
                  </m:sSubPr>
                  <m:e>
                    <m:r>
                      <w:rPr>
                        <w:rFonts w:ascii="Cambria Math" w:hAnsi="Cambria Math"/>
                        <w:szCs w:val="24"/>
                      </w:rPr>
                      <m:t>B</m:t>
                    </m:r>
                    <m:r>
                      <w:rPr>
                        <w:rFonts w:ascii="Cambria Math" w:hAnsi="Cambria Math"/>
                        <w:szCs w:val="24"/>
                        <w:lang w:val="en-US"/>
                      </w:rPr>
                      <m:t>0</m:t>
                    </m:r>
                  </m:e>
                  <m:sub>
                    <m:r>
                      <w:rPr>
                        <w:rFonts w:ascii="Cambria Math" w:hAnsi="Cambria Math"/>
                        <w:szCs w:val="24"/>
                      </w:rPr>
                      <m:t>ij</m:t>
                    </m:r>
                  </m:sub>
                </m:sSub>
              </m:e>
              <m:sup>
                <m:r>
                  <w:rPr>
                    <w:rFonts w:ascii="Cambria Math" w:hAnsi="Cambria Math"/>
                    <w:szCs w:val="24"/>
                  </w:rPr>
                  <m:t>q</m:t>
                </m:r>
              </m:sup>
            </m:sSup>
            <m:r>
              <w:rPr>
                <w:rFonts w:ascii="Cambria Math" w:hAnsi="Cambria Math"/>
                <w:szCs w:val="24"/>
                <w:lang w:val="en-US"/>
              </w:rPr>
              <m:t xml:space="preserve"> +</m:t>
            </m:r>
            <m:sSub>
              <m:sSubPr>
                <m:ctrlPr>
                  <w:rPr>
                    <w:rFonts w:ascii="Cambria Math" w:hAnsi="Cambria Math"/>
                    <w:i/>
                    <w:szCs w:val="24"/>
                  </w:rPr>
                </m:ctrlPr>
              </m:sSubPr>
              <m:e>
                <m:r>
                  <w:rPr>
                    <w:rFonts w:ascii="Cambria Math" w:hAnsi="Cambria Math"/>
                    <w:szCs w:val="24"/>
                  </w:rPr>
                  <m:t>d</m:t>
                </m:r>
              </m:e>
              <m:sub>
                <m:r>
                  <w:rPr>
                    <w:rFonts w:ascii="Cambria Math" w:hAnsi="Cambria Math"/>
                    <w:szCs w:val="24"/>
                  </w:rPr>
                  <m:t>ij</m:t>
                </m:r>
              </m:sub>
            </m:sSub>
            <m:sSub>
              <m:sSubPr>
                <m:ctrlPr>
                  <w:rPr>
                    <w:rFonts w:ascii="Cambria Math" w:hAnsi="Cambria Math"/>
                    <w:i/>
                    <w:szCs w:val="24"/>
                  </w:rPr>
                </m:ctrlPr>
              </m:sSubPr>
              <m:e>
                <m:r>
                  <w:rPr>
                    <w:rFonts w:ascii="Cambria Math" w:hAnsi="Cambria Math"/>
                    <w:szCs w:val="24"/>
                  </w:rPr>
                  <m:t>B</m:t>
                </m:r>
              </m:e>
              <m:sub>
                <m:r>
                  <w:rPr>
                    <w:rFonts w:ascii="Cambria Math" w:hAnsi="Cambria Math"/>
                    <w:szCs w:val="24"/>
                  </w:rPr>
                  <m:t>i</m:t>
                </m:r>
              </m:sub>
            </m:sSub>
            <m:sSubSup>
              <m:sSubSupPr>
                <m:ctrlPr>
                  <w:rPr>
                    <w:rFonts w:ascii="Cambria Math" w:hAnsi="Cambria Math"/>
                    <w:i/>
                    <w:szCs w:val="24"/>
                  </w:rPr>
                </m:ctrlPr>
              </m:sSubSupPr>
              <m:e>
                <m:r>
                  <w:rPr>
                    <w:rFonts w:ascii="Cambria Math" w:hAnsi="Cambria Math"/>
                    <w:szCs w:val="24"/>
                  </w:rPr>
                  <m:t>B</m:t>
                </m:r>
                <m:r>
                  <w:rPr>
                    <w:rFonts w:ascii="Cambria Math" w:hAnsi="Cambria Math"/>
                    <w:szCs w:val="24"/>
                    <w:lang w:val="en-US"/>
                  </w:rPr>
                  <m:t>0</m:t>
                </m:r>
              </m:e>
              <m:sub>
                <m:r>
                  <w:rPr>
                    <w:rFonts w:ascii="Cambria Math" w:hAnsi="Cambria Math"/>
                    <w:szCs w:val="24"/>
                  </w:rPr>
                  <m:t>ij</m:t>
                </m:r>
              </m:sub>
              <m:sup>
                <m:r>
                  <w:rPr>
                    <w:rFonts w:ascii="Cambria Math" w:hAnsi="Cambria Math"/>
                    <w:szCs w:val="24"/>
                  </w:rPr>
                  <m:t>q</m:t>
                </m:r>
              </m:sup>
            </m:sSubSup>
            <m:r>
              <w:rPr>
                <w:rFonts w:ascii="Cambria Math" w:hAnsi="Cambria Math"/>
                <w:szCs w:val="24"/>
                <w:lang w:val="en-US"/>
              </w:rPr>
              <m:t>+</m:t>
            </m:r>
            <m:nary>
              <m:naryPr>
                <m:chr m:val="∑"/>
                <m:limLoc m:val="undOvr"/>
                <m:supHide m:val="1"/>
                <m:ctrlPr>
                  <w:rPr>
                    <w:rFonts w:ascii="Cambria Math" w:hAnsi="Cambria Math"/>
                    <w:i/>
                    <w:szCs w:val="24"/>
                  </w:rPr>
                </m:ctrlPr>
              </m:naryPr>
              <m:sub>
                <m:r>
                  <w:rPr>
                    <w:rFonts w:ascii="Cambria Math" w:hAnsi="Cambria Math"/>
                    <w:szCs w:val="24"/>
                  </w:rPr>
                  <m:t>l</m:t>
                </m:r>
                <m:r>
                  <w:rPr>
                    <w:rFonts w:ascii="Cambria Math" w:hAnsi="Cambria Math"/>
                    <w:szCs w:val="24"/>
                    <w:lang w:val="en-US"/>
                  </w:rPr>
                  <m:t>=</m:t>
                </m:r>
                <m:r>
                  <m:rPr>
                    <m:sty m:val="p"/>
                  </m:rPr>
                  <w:rPr>
                    <w:rFonts w:ascii="Cambria Math" w:hAnsi="Cambria Math"/>
                    <w:szCs w:val="24"/>
                    <w:lang w:val="en-US"/>
                  </w:rPr>
                  <m:t>resources</m:t>
                </m:r>
              </m:sub>
              <m:sup/>
              <m:e>
                <m:sSub>
                  <m:sSubPr>
                    <m:ctrlPr>
                      <w:rPr>
                        <w:rFonts w:ascii="Cambria Math" w:hAnsi="Cambria Math"/>
                        <w:i/>
                        <w:szCs w:val="24"/>
                      </w:rPr>
                    </m:ctrlPr>
                  </m:sSubPr>
                  <m:e>
                    <m:r>
                      <w:rPr>
                        <w:rFonts w:ascii="Cambria Math" w:hAnsi="Cambria Math"/>
                        <w:szCs w:val="24"/>
                      </w:rPr>
                      <m:t>ω</m:t>
                    </m:r>
                  </m:e>
                  <m:sub>
                    <m:r>
                      <w:rPr>
                        <w:rFonts w:ascii="Cambria Math" w:hAnsi="Cambria Math"/>
                        <w:szCs w:val="24"/>
                      </w:rPr>
                      <m:t>il</m:t>
                    </m:r>
                  </m:sub>
                </m:sSub>
                <m:sSup>
                  <m:sSupPr>
                    <m:ctrlPr>
                      <w:rPr>
                        <w:rFonts w:ascii="Cambria Math" w:hAnsi="Cambria Math"/>
                        <w:i/>
                        <w:szCs w:val="24"/>
                      </w:rPr>
                    </m:ctrlPr>
                  </m:sSupPr>
                  <m:e>
                    <m:sSub>
                      <m:sSubPr>
                        <m:ctrlPr>
                          <w:rPr>
                            <w:rFonts w:ascii="Cambria Math" w:hAnsi="Cambria Math"/>
                            <w:i/>
                            <w:szCs w:val="24"/>
                          </w:rPr>
                        </m:ctrlPr>
                      </m:sSubPr>
                      <m:e>
                        <m:r>
                          <w:rPr>
                            <w:rFonts w:ascii="Cambria Math" w:hAnsi="Cambria Math"/>
                            <w:szCs w:val="24"/>
                          </w:rPr>
                          <m:t>B</m:t>
                        </m:r>
                      </m:e>
                      <m:sub>
                        <m:r>
                          <w:rPr>
                            <w:rFonts w:ascii="Cambria Math" w:hAnsi="Cambria Math"/>
                            <w:szCs w:val="24"/>
                          </w:rPr>
                          <m:t>l</m:t>
                        </m:r>
                      </m:sub>
                    </m:sSub>
                    <m:r>
                      <w:rPr>
                        <w:rFonts w:ascii="Cambria Math" w:hAnsi="Cambria Math"/>
                        <w:szCs w:val="24"/>
                        <w:lang w:val="en-US"/>
                      </w:rPr>
                      <m:t xml:space="preserve"> </m:t>
                    </m:r>
                  </m:e>
                  <m:sup>
                    <m:r>
                      <w:rPr>
                        <w:rFonts w:ascii="Cambria Math" w:hAnsi="Cambria Math"/>
                        <w:szCs w:val="24"/>
                      </w:rPr>
                      <m:t>q</m:t>
                    </m:r>
                  </m:sup>
                </m:sSup>
              </m:e>
            </m:nary>
          </m:den>
        </m:f>
      </m:oMath>
      <w:r w:rsidRPr="00611583">
        <w:rPr>
          <w:szCs w:val="24"/>
          <w:lang w:val="en-US"/>
        </w:rPr>
        <w:tab/>
      </w:r>
      <w:r w:rsidRPr="00611583">
        <w:rPr>
          <w:szCs w:val="24"/>
          <w:lang w:val="en-US"/>
        </w:rPr>
        <w:tab/>
      </w:r>
      <w:r w:rsidRPr="00611583">
        <w:rPr>
          <w:lang w:val="en-US"/>
        </w:rPr>
        <w:t>(</w:t>
      </w:r>
      <w:r w:rsidR="000A5737">
        <w:rPr>
          <w:lang w:val="en-US"/>
        </w:rPr>
        <w:t>5</w:t>
      </w:r>
      <w:r w:rsidRPr="00611583">
        <w:rPr>
          <w:lang w:val="en-US"/>
        </w:rPr>
        <w:t>)</w:t>
      </w:r>
    </w:p>
    <w:p w14:paraId="7F1A15B6" w14:textId="5B98BA7C" w:rsidR="00FC2640" w:rsidRPr="00611583" w:rsidRDefault="00021B00" w:rsidP="00021B00">
      <w:pPr>
        <w:autoSpaceDE w:val="0"/>
        <w:autoSpaceDN w:val="0"/>
        <w:adjustRightInd w:val="0"/>
        <w:spacing w:line="480" w:lineRule="auto"/>
        <w:jc w:val="both"/>
        <w:rPr>
          <w:lang w:val="en-US"/>
        </w:rPr>
      </w:pPr>
      <w:r w:rsidRPr="00611583">
        <w:rPr>
          <w:lang w:val="en-US"/>
        </w:rPr>
        <w:lastRenderedPageBreak/>
        <w:t xml:space="preserve">where </w:t>
      </w:r>
      <m:oMath>
        <m:sSub>
          <m:sSubPr>
            <m:ctrlPr>
              <w:rPr>
                <w:rFonts w:ascii="Cambria Math" w:hAnsi="Cambria Math"/>
                <w:i/>
              </w:rPr>
            </m:ctrlPr>
          </m:sSubPr>
          <m:e>
            <m:r>
              <w:rPr>
                <w:rFonts w:ascii="Cambria Math" w:hAnsi="Cambria Math"/>
              </w:rPr>
              <m:t>ω</m:t>
            </m:r>
          </m:e>
          <m:sub>
            <m:r>
              <w:rPr>
                <w:rFonts w:ascii="Cambria Math" w:hAnsi="Cambria Math"/>
              </w:rPr>
              <m:t>ij</m:t>
            </m:r>
          </m:sub>
        </m:sSub>
      </m:oMath>
      <w:r w:rsidRPr="00611583">
        <w:rPr>
          <w:i/>
          <w:lang w:val="en-US"/>
        </w:rPr>
        <w:t xml:space="preserve"> </w:t>
      </w:r>
      <w:r w:rsidRPr="00611583">
        <w:rPr>
          <w:lang w:val="en-US"/>
        </w:rPr>
        <w:t xml:space="preserve">is the prey preference </w:t>
      </w:r>
      <w:r w:rsidR="002B7DBF" w:rsidRPr="00611583">
        <w:rPr>
          <w:lang w:val="en-US"/>
        </w:rPr>
        <w:t>for</w:t>
      </w:r>
      <w:r w:rsidRPr="00611583">
        <w:rPr>
          <w:lang w:val="en-US"/>
        </w:rPr>
        <w:t xml:space="preserve"> consumer species </w:t>
      </w:r>
      <m:oMath>
        <m:r>
          <w:rPr>
            <w:rFonts w:ascii="Cambria Math" w:hAnsi="Cambria Math"/>
            <w:lang w:val="en-US"/>
          </w:rPr>
          <m:t>i</m:t>
        </m:r>
      </m:oMath>
      <w:r w:rsidRPr="00611583">
        <w:rPr>
          <w:lang w:val="en-US"/>
        </w:rPr>
        <w:t xml:space="preserve"> feeding on resource species </w:t>
      </w:r>
      <m:oMath>
        <m:r>
          <w:rPr>
            <w:rFonts w:ascii="Cambria Math" w:hAnsi="Cambria Math"/>
            <w:lang w:val="en-US"/>
          </w:rPr>
          <m:t>j</m:t>
        </m:r>
      </m:oMath>
      <w:r w:rsidR="002B7DBF" w:rsidRPr="00611583">
        <w:rPr>
          <w:lang w:val="en-US"/>
        </w:rPr>
        <w:t>,</w:t>
      </w:r>
      <w:r w:rsidRPr="00611583">
        <w:rPr>
          <w:lang w:val="en-US"/>
        </w:rPr>
        <w:t xml:space="preserve"> </w:t>
      </w:r>
      <m:oMath>
        <m:r>
          <w:rPr>
            <w:rFonts w:ascii="Cambria Math" w:hAnsi="Cambria Math"/>
            <w:lang w:val="en-US"/>
          </w:rPr>
          <m:t xml:space="preserve">q </m:t>
        </m:r>
      </m:oMath>
      <w:r w:rsidR="002B7DBF" w:rsidRPr="00611583">
        <w:rPr>
          <w:lang w:val="en-US"/>
        </w:rPr>
        <w:t xml:space="preserve"> is</w:t>
      </w:r>
      <w:r w:rsidRPr="00611583">
        <w:rPr>
          <w:lang w:val="en-US"/>
        </w:rPr>
        <w:t xml:space="preserve"> the </w:t>
      </w:r>
      <w:proofErr w:type="spellStart"/>
      <w:r w:rsidRPr="00611583">
        <w:rPr>
          <w:lang w:val="en-US"/>
        </w:rPr>
        <w:t>Holling</w:t>
      </w:r>
      <w:proofErr w:type="spellEnd"/>
      <w:r w:rsidRPr="00611583">
        <w:rPr>
          <w:lang w:val="en-US"/>
        </w:rPr>
        <w:t xml:space="preserve"> </w:t>
      </w:r>
      <w:r w:rsidR="002B7DBF" w:rsidRPr="00611583">
        <w:rPr>
          <w:lang w:val="en-US"/>
        </w:rPr>
        <w:t>exponent,</w:t>
      </w:r>
      <w:r w:rsidR="00562E3C" w:rsidRPr="00611583">
        <w:rPr>
          <w:lang w:val="en-US"/>
        </w:rPr>
        <w:t xml:space="preserve"> </w:t>
      </w:r>
      <m:oMath>
        <m:sSub>
          <m:sSubPr>
            <m:ctrlPr>
              <w:rPr>
                <w:rFonts w:ascii="Cambria Math" w:hAnsi="Cambria Math" w:cstheme="minorHAnsi"/>
                <w:i/>
                <w:szCs w:val="24"/>
                <w:lang w:val="en-US"/>
              </w:rPr>
            </m:ctrlPr>
          </m:sSubPr>
          <m:e>
            <m:r>
              <w:rPr>
                <w:rFonts w:ascii="Cambria Math" w:hAnsi="Cambria Math" w:cstheme="minorHAnsi"/>
                <w:szCs w:val="24"/>
                <w:lang w:val="en-US"/>
              </w:rPr>
              <m:t>B0</m:t>
            </m:r>
          </m:e>
          <m:sub>
            <m:r>
              <w:rPr>
                <w:rFonts w:ascii="Cambria Math" w:hAnsi="Cambria Math" w:cstheme="minorHAnsi"/>
                <w:szCs w:val="24"/>
                <w:lang w:val="en-US"/>
              </w:rPr>
              <m:t>ij</m:t>
            </m:r>
          </m:sub>
        </m:sSub>
      </m:oMath>
      <w:r w:rsidR="00562E3C" w:rsidRPr="00611583">
        <w:rPr>
          <w:rFonts w:cstheme="minorHAnsi"/>
          <w:szCs w:val="24"/>
          <w:lang w:val="en-US"/>
        </w:rPr>
        <w:t xml:space="preserve"> is the half saturation </w:t>
      </w:r>
      <w:r w:rsidR="002B7DBF" w:rsidRPr="00611583">
        <w:rPr>
          <w:rFonts w:cstheme="minorHAnsi"/>
          <w:szCs w:val="24"/>
          <w:lang w:val="en-US"/>
        </w:rPr>
        <w:t>density</w:t>
      </w:r>
      <w:r w:rsidR="00F4357B">
        <w:rPr>
          <w:rFonts w:cstheme="minorHAnsi"/>
          <w:szCs w:val="24"/>
          <w:lang w:val="en-US"/>
        </w:rPr>
        <w:t xml:space="preserve"> </w:t>
      </w:r>
      <m:oMath>
        <m:r>
          <w:rPr>
            <w:rFonts w:ascii="Cambria Math" w:hAnsi="Cambria Math" w:cstheme="minorHAnsi"/>
            <w:szCs w:val="24"/>
            <w:lang w:val="en-US"/>
          </w:rPr>
          <m:t>(</m:t>
        </m:r>
        <m:r>
          <m:rPr>
            <m:sty m:val="p"/>
          </m:rPr>
          <w:rPr>
            <w:rFonts w:ascii="Cambria Math" w:hAnsi="Cambria Math" w:cstheme="minorHAnsi"/>
            <w:szCs w:val="24"/>
            <w:lang w:val="en-US"/>
          </w:rPr>
          <m:t>μgC/</m:t>
        </m:r>
        <m:sSup>
          <m:sSupPr>
            <m:ctrlPr>
              <w:rPr>
                <w:rFonts w:ascii="Cambria Math" w:hAnsi="Cambria Math" w:cstheme="minorHAnsi"/>
                <w:iCs/>
                <w:szCs w:val="24"/>
                <w:lang w:val="en-US"/>
              </w:rPr>
            </m:ctrlPr>
          </m:sSupPr>
          <m:e>
            <m:r>
              <m:rPr>
                <m:sty m:val="p"/>
              </m:rPr>
              <w:rPr>
                <w:rFonts w:ascii="Cambria Math" w:hAnsi="Cambria Math" w:cstheme="minorHAnsi"/>
                <w:szCs w:val="24"/>
                <w:lang w:val="en-US"/>
              </w:rPr>
              <m:t>m</m:t>
            </m:r>
          </m:e>
          <m:sup>
            <m:r>
              <m:rPr>
                <m:sty m:val="p"/>
              </m:rPr>
              <w:rPr>
                <w:rFonts w:ascii="Cambria Math" w:hAnsi="Cambria Math" w:cstheme="minorHAnsi"/>
                <w:szCs w:val="24"/>
                <w:lang w:val="en-US"/>
              </w:rPr>
              <m:t>3</m:t>
            </m:r>
          </m:sup>
        </m:sSup>
        <m:r>
          <w:rPr>
            <w:rFonts w:ascii="Cambria Math" w:hAnsi="Cambria Math" w:cstheme="minorHAnsi"/>
            <w:szCs w:val="24"/>
            <w:lang w:val="en-US"/>
          </w:rPr>
          <m:t>)</m:t>
        </m:r>
      </m:oMath>
      <w:r w:rsidR="00562E3C" w:rsidRPr="00611583">
        <w:rPr>
          <w:rFonts w:cstheme="minorHAnsi"/>
          <w:szCs w:val="24"/>
          <w:lang w:val="en-US"/>
        </w:rPr>
        <w:t xml:space="preserve"> describing the biomass of the prey at which the predator achieves half of its maximum feeding rate when consuming only prey </w:t>
      </w:r>
      <m:oMath>
        <m:r>
          <w:rPr>
            <w:rFonts w:ascii="Cambria Math" w:hAnsi="Cambria Math" w:cstheme="minorHAnsi"/>
            <w:szCs w:val="24"/>
            <w:lang w:val="en-US"/>
          </w:rPr>
          <m:t>j</m:t>
        </m:r>
      </m:oMath>
      <w:r w:rsidR="00562E3C" w:rsidRPr="00611583">
        <w:rPr>
          <w:rFonts w:eastAsiaTheme="minorEastAsia" w:cstheme="minorHAnsi"/>
          <w:szCs w:val="24"/>
          <w:lang w:val="en-US"/>
        </w:rPr>
        <w:t xml:space="preserve"> and </w:t>
      </w:r>
      <w:r w:rsidR="00562E3C" w:rsidRPr="00611583">
        <w:rPr>
          <w:rFonts w:cstheme="minorHAnsi"/>
          <w:szCs w:val="24"/>
          <w:lang w:val="en-US"/>
        </w:rPr>
        <w:t>in the absence of feeding interference</w:t>
      </w:r>
      <w:r w:rsidR="002B7DBF" w:rsidRPr="00611583">
        <w:rPr>
          <w:rFonts w:cstheme="minorHAnsi"/>
          <w:szCs w:val="24"/>
          <w:lang w:val="en-US"/>
        </w:rPr>
        <w:t>,</w:t>
      </w:r>
      <w:r w:rsidR="00535CF8" w:rsidRPr="00611583">
        <w:rPr>
          <w:rFonts w:cstheme="minorHAnsi"/>
          <w:szCs w:val="24"/>
          <w:lang w:val="en-US"/>
        </w:rPr>
        <w:t xml:space="preserve"> and</w:t>
      </w:r>
      <w:r w:rsidR="00562E3C" w:rsidRPr="00611583">
        <w:rPr>
          <w:rFonts w:cstheme="minorHAnsi"/>
          <w:szCs w:val="24"/>
          <w:lang w:val="en-US"/>
        </w:rPr>
        <w:t xml:space="preserve"> </w:t>
      </w:r>
      <m:oMath>
        <m:sSub>
          <m:sSubPr>
            <m:ctrlPr>
              <w:rPr>
                <w:rFonts w:ascii="Cambria Math" w:hAnsi="Cambria Math" w:cstheme="minorHAnsi"/>
                <w:i/>
                <w:szCs w:val="24"/>
                <w:lang w:val="en-US"/>
              </w:rPr>
            </m:ctrlPr>
          </m:sSubPr>
          <m:e>
            <m:r>
              <w:rPr>
                <w:rFonts w:ascii="Cambria Math" w:hAnsi="Cambria Math" w:cstheme="minorHAnsi"/>
                <w:szCs w:val="24"/>
                <w:lang w:val="en-US"/>
              </w:rPr>
              <m:t>d</m:t>
            </m:r>
          </m:e>
          <m:sub>
            <m:r>
              <w:rPr>
                <w:rFonts w:ascii="Cambria Math" w:hAnsi="Cambria Math" w:cstheme="minorHAnsi"/>
                <w:szCs w:val="24"/>
                <w:lang w:val="en-US"/>
              </w:rPr>
              <m:t>ij</m:t>
            </m:r>
          </m:sub>
        </m:sSub>
      </m:oMath>
      <w:r w:rsidR="00562E3C" w:rsidRPr="008E5D0C">
        <w:rPr>
          <w:rFonts w:cstheme="minorHAnsi"/>
          <w:szCs w:val="24"/>
          <w:lang w:val="en-US"/>
        </w:rPr>
        <w:t xml:space="preserve"> </w:t>
      </w:r>
      <m:oMath>
        <m:r>
          <w:rPr>
            <w:rFonts w:ascii="Cambria Math" w:hAnsi="Cambria Math" w:cstheme="minorHAnsi"/>
            <w:szCs w:val="24"/>
            <w:lang w:val="en-US"/>
          </w:rPr>
          <m:t>(</m:t>
        </m:r>
        <m:sSup>
          <m:sSupPr>
            <m:ctrlPr>
              <w:rPr>
                <w:rFonts w:ascii="Cambria Math" w:hAnsi="Cambria Math" w:cstheme="minorHAnsi"/>
                <w:iCs/>
                <w:szCs w:val="24"/>
                <w:lang w:val="en-US"/>
              </w:rPr>
            </m:ctrlPr>
          </m:sSupPr>
          <m:e>
            <m:r>
              <m:rPr>
                <m:sty m:val="p"/>
              </m:rPr>
              <w:rPr>
                <w:rFonts w:ascii="Cambria Math" w:hAnsi="Cambria Math" w:cstheme="minorHAnsi"/>
                <w:szCs w:val="24"/>
                <w:lang w:val="en-US"/>
              </w:rPr>
              <m:t>m</m:t>
            </m:r>
          </m:e>
          <m:sup>
            <m:r>
              <m:rPr>
                <m:sty m:val="p"/>
              </m:rPr>
              <w:rPr>
                <w:rFonts w:ascii="Cambria Math" w:hAnsi="Cambria Math" w:cstheme="minorHAnsi"/>
                <w:szCs w:val="24"/>
                <w:lang w:val="en-US"/>
              </w:rPr>
              <m:t>3</m:t>
            </m:r>
          </m:sup>
        </m:sSup>
        <m:r>
          <m:rPr>
            <m:sty m:val="p"/>
          </m:rPr>
          <w:rPr>
            <w:rFonts w:ascii="Cambria Math" w:hAnsi="Cambria Math" w:cstheme="minorHAnsi"/>
            <w:szCs w:val="24"/>
            <w:lang w:val="en-US"/>
          </w:rPr>
          <m:t>/μgC</m:t>
        </m:r>
        <m:r>
          <w:rPr>
            <w:rFonts w:ascii="Cambria Math" w:hAnsi="Cambria Math" w:cstheme="minorHAnsi"/>
            <w:szCs w:val="24"/>
            <w:lang w:val="en-US"/>
          </w:rPr>
          <m:t>)</m:t>
        </m:r>
      </m:oMath>
      <w:r w:rsidR="00C72698">
        <w:rPr>
          <w:rFonts w:eastAsiaTheme="minorEastAsia" w:cstheme="minorHAnsi"/>
          <w:szCs w:val="24"/>
          <w:lang w:val="en-US"/>
        </w:rPr>
        <w:t xml:space="preserve"> </w:t>
      </w:r>
      <w:r w:rsidR="00562E3C" w:rsidRPr="0011642C">
        <w:rPr>
          <w:rFonts w:cstheme="minorHAnsi"/>
          <w:szCs w:val="24"/>
          <w:lang w:val="en-US"/>
        </w:rPr>
        <w:t>i</w:t>
      </w:r>
      <w:r w:rsidR="00562E3C" w:rsidRPr="00611583">
        <w:rPr>
          <w:rFonts w:cstheme="minorHAnsi"/>
          <w:szCs w:val="24"/>
          <w:lang w:val="en-US"/>
        </w:rPr>
        <w:t xml:space="preserve">s the </w:t>
      </w:r>
      <w:r w:rsidR="00562E3C" w:rsidRPr="00D2433B">
        <w:rPr>
          <w:rFonts w:cstheme="minorHAnsi"/>
          <w:szCs w:val="24"/>
          <w:lang w:val="en-US"/>
        </w:rPr>
        <w:t>coefficient of intraspecific feeding interference.</w:t>
      </w:r>
      <w:r w:rsidR="000E6C4D" w:rsidRPr="00D2433B">
        <w:rPr>
          <w:rFonts w:cstheme="minorHAnsi"/>
          <w:szCs w:val="24"/>
          <w:lang w:val="en-US"/>
        </w:rPr>
        <w:t xml:space="preserve"> </w:t>
      </w:r>
      <w:r w:rsidR="008734A2" w:rsidRPr="00D2433B">
        <w:rPr>
          <w:rFonts w:cstheme="minorHAnsi"/>
          <w:szCs w:val="24"/>
          <w:lang w:val="en-US"/>
        </w:rPr>
        <w:t>T</w:t>
      </w:r>
      <w:r w:rsidR="00D17F85" w:rsidRPr="00D2433B">
        <w:rPr>
          <w:rFonts w:cstheme="minorHAnsi"/>
          <w:szCs w:val="24"/>
          <w:lang w:val="en-US"/>
        </w:rPr>
        <w:t xml:space="preserve">he feeding link specific parameters </w:t>
      </w:r>
      <m:oMath>
        <m:sSub>
          <m:sSubPr>
            <m:ctrlPr>
              <w:rPr>
                <w:rFonts w:ascii="Cambria Math" w:hAnsi="Cambria Math" w:cstheme="minorHAnsi"/>
                <w:i/>
                <w:szCs w:val="24"/>
                <w:lang w:val="en-US"/>
              </w:rPr>
            </m:ctrlPr>
          </m:sSubPr>
          <m:e>
            <m:r>
              <w:rPr>
                <w:rFonts w:ascii="Cambria Math" w:hAnsi="Cambria Math" w:cstheme="minorHAnsi"/>
                <w:szCs w:val="24"/>
                <w:lang w:val="en-US"/>
              </w:rPr>
              <m:t>B0</m:t>
            </m:r>
          </m:e>
          <m:sub>
            <m:r>
              <w:rPr>
                <w:rFonts w:ascii="Cambria Math" w:hAnsi="Cambria Math" w:cstheme="minorHAnsi"/>
                <w:szCs w:val="24"/>
                <w:lang w:val="en-US"/>
              </w:rPr>
              <m:t>ij</m:t>
            </m:r>
          </m:sub>
        </m:sSub>
      </m:oMath>
      <w:r w:rsidR="00163B0B" w:rsidRPr="00D2433B">
        <w:rPr>
          <w:rFonts w:eastAsiaTheme="minorEastAsia" w:cstheme="minorHAnsi"/>
          <w:szCs w:val="24"/>
          <w:lang w:val="en-US"/>
        </w:rPr>
        <w:t xml:space="preserve"> and</w:t>
      </w:r>
      <w:r w:rsidR="00D17F85" w:rsidRPr="00D2433B">
        <w:rPr>
          <w:rFonts w:eastAsiaTheme="minorEastAsia" w:cstheme="minorHAnsi"/>
          <w:szCs w:val="24"/>
          <w:lang w:val="en-US"/>
        </w:rPr>
        <w:t xml:space="preserve"> </w:t>
      </w:r>
      <m:oMath>
        <m:sSub>
          <m:sSubPr>
            <m:ctrlPr>
              <w:rPr>
                <w:rFonts w:ascii="Cambria Math" w:hAnsi="Cambria Math" w:cstheme="minorHAnsi"/>
                <w:i/>
                <w:szCs w:val="24"/>
                <w:lang w:val="en-US"/>
              </w:rPr>
            </m:ctrlPr>
          </m:sSubPr>
          <m:e>
            <m:r>
              <w:rPr>
                <w:rFonts w:ascii="Cambria Math" w:hAnsi="Cambria Math" w:cstheme="minorHAnsi"/>
                <w:szCs w:val="24"/>
                <w:lang w:val="en-US"/>
              </w:rPr>
              <m:t>d</m:t>
            </m:r>
          </m:e>
          <m:sub>
            <m:r>
              <w:rPr>
                <w:rFonts w:ascii="Cambria Math" w:hAnsi="Cambria Math" w:cstheme="minorHAnsi"/>
                <w:szCs w:val="24"/>
                <w:lang w:val="en-US"/>
              </w:rPr>
              <m:t>ij</m:t>
            </m:r>
          </m:sub>
        </m:sSub>
      </m:oMath>
      <w:r w:rsidR="00D17F85" w:rsidRPr="00D2433B">
        <w:rPr>
          <w:rFonts w:eastAsiaTheme="minorEastAsia" w:cstheme="minorHAnsi"/>
          <w:szCs w:val="24"/>
          <w:lang w:val="en-US"/>
        </w:rPr>
        <w:t xml:space="preserve"> </w:t>
      </w:r>
      <w:r w:rsidR="00163B0B" w:rsidRPr="00D2433B">
        <w:rPr>
          <w:rFonts w:eastAsiaTheme="minorEastAsia" w:cstheme="minorHAnsi"/>
          <w:szCs w:val="24"/>
          <w:lang w:val="en-US"/>
        </w:rPr>
        <w:t xml:space="preserve">are determined </w:t>
      </w:r>
      <w:r w:rsidR="00D42302" w:rsidRPr="00D2433B">
        <w:rPr>
          <w:rFonts w:eastAsiaTheme="minorEastAsia" w:cstheme="minorHAnsi"/>
          <w:szCs w:val="24"/>
          <w:lang w:val="en-US"/>
        </w:rPr>
        <w:t xml:space="preserve">by the type of the predator and its prey, and possibly </w:t>
      </w:r>
      <w:r w:rsidR="00FB17AD" w:rsidRPr="00D2433B">
        <w:rPr>
          <w:rFonts w:eastAsiaTheme="minorEastAsia" w:cstheme="minorHAnsi"/>
          <w:szCs w:val="24"/>
          <w:lang w:val="en-US"/>
        </w:rPr>
        <w:t xml:space="preserve">their body mass ratio (Bland et al. 2019). </w:t>
      </w:r>
      <w:r w:rsidR="000E6C4D" w:rsidRPr="00D2433B">
        <w:rPr>
          <w:rFonts w:cstheme="minorHAnsi"/>
          <w:szCs w:val="24"/>
          <w:lang w:val="en-US"/>
        </w:rPr>
        <w:t xml:space="preserve">The list of </w:t>
      </w:r>
      <w:r w:rsidR="00FB17AD" w:rsidRPr="00D2433B">
        <w:rPr>
          <w:rFonts w:cstheme="minorHAnsi"/>
          <w:szCs w:val="24"/>
          <w:lang w:val="en-US"/>
        </w:rPr>
        <w:t xml:space="preserve">all </w:t>
      </w:r>
      <w:proofErr w:type="gramStart"/>
      <w:r w:rsidR="00BF38DC" w:rsidRPr="00D2433B">
        <w:rPr>
          <w:rFonts w:cstheme="minorHAnsi"/>
          <w:szCs w:val="24"/>
          <w:lang w:val="en-US"/>
        </w:rPr>
        <w:t>aforementioned parameters</w:t>
      </w:r>
      <w:proofErr w:type="gramEnd"/>
      <w:r w:rsidR="00BF38DC" w:rsidRPr="00D2433B">
        <w:rPr>
          <w:rFonts w:cstheme="minorHAnsi"/>
          <w:szCs w:val="24"/>
          <w:lang w:val="en-US"/>
        </w:rPr>
        <w:t>, their units, value ranges, descriptions and references are provided in Table S2</w:t>
      </w:r>
      <w:r w:rsidR="0010266F">
        <w:rPr>
          <w:rFonts w:cstheme="minorHAnsi"/>
          <w:szCs w:val="24"/>
          <w:lang w:val="en-US"/>
        </w:rPr>
        <w:t>,</w:t>
      </w:r>
      <w:r w:rsidR="006F3BCF" w:rsidRPr="00D2433B">
        <w:rPr>
          <w:rFonts w:cstheme="minorHAnsi"/>
          <w:szCs w:val="24"/>
          <w:lang w:val="en-US"/>
        </w:rPr>
        <w:t xml:space="preserve"> whereas the guild specific </w:t>
      </w:r>
      <w:r w:rsidR="00D372C1" w:rsidRPr="00D2433B">
        <w:rPr>
          <w:rFonts w:cstheme="minorHAnsi"/>
          <w:szCs w:val="24"/>
          <w:lang w:val="en-US"/>
        </w:rPr>
        <w:t>intrinsic growth rates and average metabolic rates are presented in Table S1</w:t>
      </w:r>
      <w:r w:rsidR="00BF38DC" w:rsidRPr="00D2433B">
        <w:rPr>
          <w:rFonts w:cstheme="minorHAnsi"/>
          <w:szCs w:val="24"/>
          <w:lang w:val="en-US"/>
        </w:rPr>
        <w:t>.</w:t>
      </w:r>
      <w:r w:rsidR="00562E3C" w:rsidRPr="00611583" w:rsidDel="00562E3C">
        <w:rPr>
          <w:lang w:val="en-US"/>
        </w:rPr>
        <w:t xml:space="preserve"> </w:t>
      </w:r>
    </w:p>
    <w:p w14:paraId="26BFDC3B" w14:textId="77777777" w:rsidR="00021B00" w:rsidRPr="00611583" w:rsidRDefault="00021B00" w:rsidP="00021B00">
      <w:pPr>
        <w:autoSpaceDE w:val="0"/>
        <w:autoSpaceDN w:val="0"/>
        <w:adjustRightInd w:val="0"/>
        <w:spacing w:line="480" w:lineRule="auto"/>
        <w:jc w:val="both"/>
        <w:rPr>
          <w:lang w:val="en-US"/>
        </w:rPr>
      </w:pPr>
    </w:p>
    <w:p w14:paraId="297099AE" w14:textId="46BFB329" w:rsidR="00021B00" w:rsidRPr="00BB3AE3" w:rsidRDefault="00021B00" w:rsidP="00021B00">
      <w:pPr>
        <w:spacing w:line="480" w:lineRule="auto"/>
        <w:jc w:val="both"/>
        <w:rPr>
          <w:rFonts w:eastAsiaTheme="minorEastAsia"/>
          <w:lang w:val="en-GB"/>
        </w:rPr>
      </w:pPr>
      <w:r w:rsidRPr="00611583">
        <w:rPr>
          <w:rFonts w:eastAsiaTheme="minorEastAsia"/>
          <w:lang w:val="en-US"/>
        </w:rPr>
        <w:t>The adult fish guilds</w:t>
      </w:r>
      <w:r w:rsidRPr="00611583">
        <w:rPr>
          <w:lang w:val="en-GB"/>
        </w:rPr>
        <w:t xml:space="preserve"> </w:t>
      </w:r>
      <w:r w:rsidRPr="00611583">
        <w:rPr>
          <w:rFonts w:eastAsiaTheme="minorEastAsia"/>
          <w:lang w:val="en-GB"/>
        </w:rPr>
        <w:t xml:space="preserve">allocate a portion </w:t>
      </w:r>
      <w:r w:rsidRPr="00BB3AE3">
        <w:rPr>
          <w:rFonts w:eastAsiaTheme="minorEastAsia"/>
          <w:lang w:val="en-GB"/>
        </w:rPr>
        <w:t>of the</w:t>
      </w:r>
      <w:r w:rsidR="002B7DBF" w:rsidRPr="00BB3AE3">
        <w:rPr>
          <w:rFonts w:eastAsiaTheme="minorEastAsia"/>
          <w:lang w:val="en-GB"/>
        </w:rPr>
        <w:t>ir</w:t>
      </w:r>
      <w:r w:rsidR="0060181B" w:rsidRPr="00BB3AE3">
        <w:rPr>
          <w:rFonts w:eastAsiaTheme="minorEastAsia"/>
          <w:lang w:val="en-GB"/>
        </w:rPr>
        <w:t xml:space="preserve"> consumed</w:t>
      </w:r>
      <w:r w:rsidRPr="00BB3AE3">
        <w:rPr>
          <w:rFonts w:eastAsiaTheme="minorEastAsia"/>
          <w:lang w:val="en-GB"/>
        </w:rPr>
        <w:t xml:space="preserve"> biomass to reproduction. </w:t>
      </w:r>
      <w:r w:rsidR="002B7DBF" w:rsidRPr="00BB3AE3">
        <w:rPr>
          <w:rFonts w:eastAsiaTheme="minorEastAsia"/>
          <w:lang w:val="en-GB"/>
        </w:rPr>
        <w:t>The amount</w:t>
      </w:r>
      <w:r w:rsidRPr="00BB3AE3">
        <w:rPr>
          <w:rFonts w:eastAsiaTheme="minorEastAsia"/>
          <w:lang w:val="en-GB"/>
        </w:rPr>
        <w:t xml:space="preserve"> of biomass </w:t>
      </w:r>
      <w:r w:rsidR="002B7DBF" w:rsidRPr="00BB3AE3">
        <w:rPr>
          <w:rFonts w:eastAsiaTheme="minorEastAsia"/>
          <w:lang w:val="en-GB"/>
        </w:rPr>
        <w:t>allocated depends on the total</w:t>
      </w:r>
      <w:r w:rsidRPr="00BB3AE3">
        <w:rPr>
          <w:rFonts w:eastAsiaTheme="minorEastAsia"/>
          <w:lang w:val="en-GB"/>
        </w:rPr>
        <w:t xml:space="preserve"> consumption gains </w:t>
      </w:r>
      <m:oMath>
        <m:sSub>
          <m:sSubPr>
            <m:ctrlPr>
              <w:rPr>
                <w:rFonts w:ascii="Cambria Math" w:eastAsiaTheme="minorEastAsia" w:hAnsi="Cambria Math"/>
                <w:i/>
              </w:rPr>
            </m:ctrlPr>
          </m:sSubPr>
          <m:e>
            <m:r>
              <m:rPr>
                <m:scr m:val="script"/>
              </m:rPr>
              <w:rPr>
                <w:rFonts w:ascii="Cambria Math" w:eastAsiaTheme="minorEastAsia" w:hAnsi="Cambria Math"/>
                <w:lang w:val="en-GB"/>
              </w:rPr>
              <m:t>g</m:t>
            </m:r>
          </m:e>
          <m:sub>
            <m:r>
              <w:rPr>
                <w:rFonts w:ascii="Cambria Math" w:eastAsiaTheme="minorEastAsia" w:hAnsi="Cambria Math"/>
              </w:rPr>
              <m:t>i</m:t>
            </m:r>
          </m:sub>
        </m:sSub>
        <m:r>
          <w:rPr>
            <w:rFonts w:ascii="Cambria Math" w:eastAsiaTheme="minorEastAsia" w:hAnsi="Cambria Math"/>
            <w:lang w:val="en-GB"/>
          </w:rPr>
          <m:t>=</m:t>
        </m:r>
        <m:sSub>
          <m:sSubPr>
            <m:ctrlPr>
              <w:rPr>
                <w:rFonts w:ascii="Cambria Math" w:hAnsi="Cambria Math"/>
                <w:i/>
              </w:rPr>
            </m:ctrlPr>
          </m:sSubPr>
          <m:e>
            <m:r>
              <w:rPr>
                <w:rFonts w:ascii="Cambria Math" w:hAnsi="Cambria Math"/>
              </w:rPr>
              <m:t>f</m:t>
            </m:r>
          </m:e>
          <m:sub>
            <m:r>
              <w:rPr>
                <w:rFonts w:ascii="Cambria Math" w:hAnsi="Cambria Math"/>
              </w:rPr>
              <m:t>a</m:t>
            </m:r>
          </m:sub>
        </m:sSub>
        <m:sSub>
          <m:sSubPr>
            <m:ctrlPr>
              <w:rPr>
                <w:rFonts w:ascii="Cambria Math" w:hAnsi="Cambria Math"/>
                <w:i/>
              </w:rPr>
            </m:ctrlPr>
          </m:sSubPr>
          <m:e>
            <m:r>
              <w:rPr>
                <w:rFonts w:ascii="Cambria Math" w:hAnsi="Cambria Math"/>
              </w:rPr>
              <m:t>x</m:t>
            </m:r>
          </m:e>
          <m:sub>
            <m:r>
              <w:rPr>
                <w:rFonts w:ascii="Cambria Math" w:hAnsi="Cambria Math"/>
              </w:rPr>
              <m:t>i</m:t>
            </m:r>
          </m:sub>
        </m:sSub>
        <m:sSub>
          <m:sSubPr>
            <m:ctrlPr>
              <w:rPr>
                <w:rFonts w:ascii="Cambria Math" w:hAnsi="Cambria Math"/>
                <w:i/>
              </w:rPr>
            </m:ctrlPr>
          </m:sSubPr>
          <m:e>
            <m:r>
              <w:rPr>
                <w:rFonts w:ascii="Cambria Math" w:hAnsi="Cambria Math"/>
              </w:rPr>
              <m:t>B</m:t>
            </m:r>
          </m:e>
          <m:sub>
            <m:r>
              <w:rPr>
                <w:rFonts w:ascii="Cambria Math" w:hAnsi="Cambria Math"/>
              </w:rPr>
              <m:t>i</m:t>
            </m:r>
          </m:sub>
        </m:sSub>
        <m:nary>
          <m:naryPr>
            <m:chr m:val="∑"/>
            <m:limLoc m:val="undOvr"/>
            <m:supHide m:val="1"/>
            <m:ctrlPr>
              <w:rPr>
                <w:rFonts w:ascii="Cambria Math" w:hAnsi="Cambria Math"/>
                <w:i/>
              </w:rPr>
            </m:ctrlPr>
          </m:naryPr>
          <m:sub>
            <m:r>
              <w:rPr>
                <w:rFonts w:ascii="Cambria Math" w:hAnsi="Cambria Math"/>
              </w:rPr>
              <m:t>j</m:t>
            </m:r>
          </m:sub>
          <m:sup/>
          <m:e>
            <m:sSub>
              <m:sSubPr>
                <m:ctrlPr>
                  <w:rPr>
                    <w:rFonts w:ascii="Cambria Math" w:hAnsi="Cambria Math"/>
                    <w:i/>
                  </w:rPr>
                </m:ctrlPr>
              </m:sSubPr>
              <m:e>
                <m:r>
                  <w:rPr>
                    <w:rFonts w:ascii="Cambria Math" w:hAnsi="Cambria Math"/>
                  </w:rPr>
                  <m:t>y</m:t>
                </m:r>
              </m:e>
              <m:sub>
                <m:r>
                  <w:rPr>
                    <w:rFonts w:ascii="Cambria Math" w:hAnsi="Cambria Math"/>
                  </w:rPr>
                  <m:t>ij</m:t>
                </m:r>
              </m:sub>
            </m:sSub>
            <m:sSub>
              <m:sSubPr>
                <m:ctrlPr>
                  <w:rPr>
                    <w:rFonts w:ascii="Cambria Math" w:hAnsi="Cambria Math"/>
                    <w:i/>
                  </w:rPr>
                </m:ctrlPr>
              </m:sSubPr>
              <m:e>
                <m:r>
                  <w:rPr>
                    <w:rFonts w:ascii="Cambria Math" w:hAnsi="Cambria Math"/>
                  </w:rPr>
                  <m:t>F</m:t>
                </m:r>
              </m:e>
              <m:sub>
                <m:r>
                  <w:rPr>
                    <w:rFonts w:ascii="Cambria Math" w:hAnsi="Cambria Math"/>
                  </w:rPr>
                  <m:t>ij</m:t>
                </m:r>
              </m:sub>
            </m:sSub>
            <m:d>
              <m:dPr>
                <m:ctrlPr>
                  <w:rPr>
                    <w:rFonts w:ascii="Cambria Math" w:hAnsi="Cambria Math"/>
                    <w:i/>
                    <w:lang w:val="en-US"/>
                  </w:rPr>
                </m:ctrlPr>
              </m:dPr>
              <m:e>
                <m:r>
                  <m:rPr>
                    <m:sty m:val="bi"/>
                  </m:rPr>
                  <w:rPr>
                    <w:rFonts w:ascii="Cambria Math" w:hAnsi="Cambria Math"/>
                  </w:rPr>
                  <m:t>B</m:t>
                </m:r>
              </m:e>
            </m:d>
          </m:e>
        </m:nary>
      </m:oMath>
      <w:r w:rsidRPr="00BB3AE3">
        <w:rPr>
          <w:rFonts w:eastAsiaTheme="minorEastAsia"/>
          <w:lang w:val="en-GB"/>
        </w:rPr>
        <w:t xml:space="preserve"> and the maintenance losses </w:t>
      </w:r>
      <m:oMath>
        <m:sSub>
          <m:sSubPr>
            <m:ctrlPr>
              <w:rPr>
                <w:rFonts w:ascii="Cambria Math" w:eastAsiaTheme="minorEastAsia" w:hAnsi="Cambria Math"/>
                <w:i/>
              </w:rPr>
            </m:ctrlPr>
          </m:sSubPr>
          <m:e>
            <m:r>
              <m:rPr>
                <m:scr m:val="script"/>
              </m:rPr>
              <w:rPr>
                <w:rFonts w:ascii="Cambria Math" w:eastAsiaTheme="minorEastAsia" w:hAnsi="Cambria Math"/>
                <w:lang w:val="en-GB"/>
              </w:rPr>
              <m:t>l</m:t>
            </m:r>
          </m:e>
          <m:sub>
            <m:r>
              <w:rPr>
                <w:rFonts w:ascii="Cambria Math" w:eastAsiaTheme="minorEastAsia" w:hAnsi="Cambria Math"/>
              </w:rPr>
              <m:t>i</m:t>
            </m:r>
          </m:sub>
        </m:sSub>
        <m:r>
          <w:rPr>
            <w:rFonts w:ascii="Cambria Math" w:eastAsiaTheme="minorEastAsia" w:hAnsi="Cambria Math"/>
            <w:lang w:val="en-GB"/>
          </w:rPr>
          <m:t>=</m:t>
        </m:r>
        <m:sSub>
          <m:sSubPr>
            <m:ctrlPr>
              <w:rPr>
                <w:rFonts w:ascii="Cambria Math" w:hAnsi="Cambria Math"/>
                <w:i/>
              </w:rPr>
            </m:ctrlPr>
          </m:sSubPr>
          <m:e>
            <m:r>
              <w:rPr>
                <w:rFonts w:ascii="Cambria Math" w:hAnsi="Cambria Math"/>
              </w:rPr>
              <m:t>f</m:t>
            </m:r>
          </m:e>
          <m:sub>
            <m:r>
              <w:rPr>
                <w:rFonts w:ascii="Cambria Math" w:hAnsi="Cambria Math"/>
              </w:rPr>
              <m:t>m</m:t>
            </m:r>
          </m:sub>
        </m:sSub>
        <m:sSub>
          <m:sSubPr>
            <m:ctrlPr>
              <w:rPr>
                <w:rFonts w:ascii="Cambria Math" w:hAnsi="Cambria Math"/>
                <w:i/>
              </w:rPr>
            </m:ctrlPr>
          </m:sSubPr>
          <m:e>
            <m:r>
              <w:rPr>
                <w:rFonts w:ascii="Cambria Math" w:hAnsi="Cambria Math"/>
              </w:rPr>
              <m:t>x</m:t>
            </m:r>
          </m:e>
          <m:sub>
            <m:r>
              <w:rPr>
                <w:rFonts w:ascii="Cambria Math" w:hAnsi="Cambria Math"/>
              </w:rPr>
              <m:t>i</m:t>
            </m:r>
          </m:sub>
        </m:sSub>
        <m:sSub>
          <m:sSubPr>
            <m:ctrlPr>
              <w:rPr>
                <w:rFonts w:ascii="Cambria Math" w:hAnsi="Cambria Math"/>
                <w:i/>
              </w:rPr>
            </m:ctrlPr>
          </m:sSubPr>
          <m:e>
            <m:r>
              <w:rPr>
                <w:rFonts w:ascii="Cambria Math" w:hAnsi="Cambria Math"/>
              </w:rPr>
              <m:t>B</m:t>
            </m:r>
          </m:e>
          <m:sub>
            <m:r>
              <w:rPr>
                <w:rFonts w:ascii="Cambria Math" w:hAnsi="Cambria Math"/>
              </w:rPr>
              <m:t>i</m:t>
            </m:r>
          </m:sub>
        </m:sSub>
      </m:oMath>
      <w:r w:rsidRPr="00BB3AE3">
        <w:rPr>
          <w:rFonts w:eastAsiaTheme="minorEastAsia"/>
          <w:lang w:val="en-GB"/>
        </w:rPr>
        <w:t xml:space="preserve">. </w:t>
      </w:r>
      <w:r w:rsidR="00B927B5" w:rsidRPr="00BB3AE3">
        <w:rPr>
          <w:rFonts w:eastAsiaTheme="minorEastAsia"/>
          <w:lang w:val="en-GB"/>
        </w:rPr>
        <w:t>W</w:t>
      </w:r>
      <w:r w:rsidR="002B7DBF" w:rsidRPr="00BB3AE3">
        <w:rPr>
          <w:rFonts w:eastAsiaTheme="minorEastAsia"/>
          <w:lang w:val="en-GB"/>
        </w:rPr>
        <w:t xml:space="preserve">e </w:t>
      </w:r>
      <w:r w:rsidR="009E5EB4" w:rsidRPr="00BB3AE3">
        <w:rPr>
          <w:rFonts w:eastAsiaTheme="minorEastAsia"/>
          <w:lang w:val="en-GB"/>
        </w:rPr>
        <w:t xml:space="preserve">use a piecewise defined model for the rate of biomass allocation to reproduction by adult fish guild </w:t>
      </w:r>
      <m:oMath>
        <m:r>
          <w:rPr>
            <w:rFonts w:ascii="Cambria Math" w:eastAsiaTheme="minorEastAsia" w:hAnsi="Cambria Math"/>
            <w:lang w:val="en-GB"/>
          </w:rPr>
          <m:t>i</m:t>
        </m:r>
      </m:oMath>
      <w:r w:rsidR="002B7DBF" w:rsidRPr="00BB3AE3">
        <w:rPr>
          <w:rFonts w:eastAsiaTheme="minorEastAsia"/>
          <w:lang w:val="en-GB"/>
        </w:rPr>
        <w:t xml:space="preserve"> </w:t>
      </w:r>
      <w:r w:rsidR="009E5EB4" w:rsidRPr="00BB3AE3">
        <w:rPr>
          <w:rFonts w:eastAsiaTheme="minorEastAsia"/>
          <w:lang w:val="en-GB"/>
        </w:rPr>
        <w:t>during the grow</w:t>
      </w:r>
      <w:r w:rsidR="004232A0">
        <w:rPr>
          <w:rFonts w:eastAsiaTheme="minorEastAsia"/>
          <w:lang w:val="en-GB"/>
        </w:rPr>
        <w:t>ing</w:t>
      </w:r>
      <w:r w:rsidR="009E5EB4" w:rsidRPr="00BB3AE3">
        <w:rPr>
          <w:rFonts w:eastAsiaTheme="minorEastAsia"/>
          <w:lang w:val="en-GB"/>
        </w:rPr>
        <w:t xml:space="preserve"> season</w:t>
      </w:r>
      <w:r w:rsidR="00E85B9D" w:rsidRPr="00BB3AE3">
        <w:rPr>
          <w:rFonts w:eastAsiaTheme="minorEastAsia"/>
          <w:lang w:val="en-GB"/>
        </w:rPr>
        <w:t>:</w:t>
      </w:r>
    </w:p>
    <w:p w14:paraId="5FC45E4F" w14:textId="2BFEB731" w:rsidR="00021B00" w:rsidRPr="00BB3AE3" w:rsidRDefault="00000000" w:rsidP="00021B00">
      <w:pPr>
        <w:spacing w:line="480" w:lineRule="auto"/>
        <w:ind w:firstLine="720"/>
        <w:jc w:val="both"/>
        <w:rPr>
          <w:rFonts w:eastAsiaTheme="minorEastAsia"/>
          <w:lang w:val="en-GB"/>
        </w:rPr>
      </w:pPr>
      <m:oMath>
        <m:sSubSup>
          <m:sSubSupPr>
            <m:ctrlPr>
              <w:rPr>
                <w:rFonts w:ascii="Cambria Math" w:eastAsiaTheme="minorEastAsia" w:hAnsi="Cambria Math"/>
                <w:i/>
              </w:rPr>
            </m:ctrlPr>
          </m:sSubSupPr>
          <m:e>
            <m:acc>
              <m:accPr>
                <m:chr m:val="̇"/>
                <m:ctrlPr>
                  <w:rPr>
                    <w:rFonts w:ascii="Cambria Math" w:hAnsi="Cambria Math"/>
                    <w:i/>
                    <w:lang w:val="en-US"/>
                  </w:rPr>
                </m:ctrlPr>
              </m:accPr>
              <m:e>
                <m:r>
                  <w:rPr>
                    <w:rFonts w:ascii="Cambria Math" w:eastAsiaTheme="minorEastAsia" w:hAnsi="Cambria Math"/>
                  </w:rPr>
                  <m:t>B</m:t>
                </m:r>
              </m:e>
            </m:acc>
          </m:e>
          <m:sub>
            <m:r>
              <w:rPr>
                <w:rFonts w:ascii="Cambria Math" w:eastAsiaTheme="minorEastAsia" w:hAnsi="Cambria Math"/>
              </w:rPr>
              <m:t>i</m:t>
            </m:r>
          </m:sub>
          <m:sup>
            <m:r>
              <w:rPr>
                <w:rFonts w:ascii="Cambria Math" w:eastAsiaTheme="minorEastAsia" w:hAnsi="Cambria Math"/>
                <w:lang w:val="en-GB"/>
              </w:rPr>
              <m:t>+</m:t>
            </m:r>
          </m:sup>
        </m:sSubSup>
        <m:r>
          <w:rPr>
            <w:rFonts w:ascii="Cambria Math" w:hAnsi="Cambria Math"/>
            <w:lang w:val="en-GB"/>
          </w:rPr>
          <m:t>=</m:t>
        </m:r>
        <m:d>
          <m:dPr>
            <m:begChr m:val="{"/>
            <m:endChr m:val=""/>
            <m:ctrlPr>
              <w:rPr>
                <w:rFonts w:ascii="Cambria Math" w:hAnsi="Cambria Math"/>
                <w:i/>
              </w:rPr>
            </m:ctrlPr>
          </m:dPr>
          <m:e>
            <m:m>
              <m:mPr>
                <m:mcs>
                  <m:mc>
                    <m:mcPr>
                      <m:count m:val="2"/>
                      <m:mcJc m:val="center"/>
                    </m:mcPr>
                  </m:mc>
                </m:mcs>
                <m:ctrlPr>
                  <w:rPr>
                    <w:rFonts w:ascii="Cambria Math" w:hAnsi="Cambria Math"/>
                    <w:i/>
                    <w:sz w:val="22"/>
                    <w:lang w:val="en-US"/>
                  </w:rPr>
                </m:ctrlPr>
              </m:mPr>
              <m:mr>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i</m:t>
                      </m:r>
                    </m:sub>
                  </m:sSub>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i</m:t>
                      </m:r>
                    </m:sub>
                  </m:sSub>
                  <m:r>
                    <w:rPr>
                      <w:rFonts w:ascii="Cambria Math" w:hAnsi="Cambria Math"/>
                      <w:lang w:val="en-GB"/>
                    </w:rPr>
                    <m:t>∙</m:t>
                  </m:r>
                  <m:f>
                    <m:fPr>
                      <m:ctrlPr>
                        <w:rPr>
                          <w:rFonts w:ascii="Cambria Math" w:hAnsi="Cambria Math"/>
                          <w:i/>
                          <w:sz w:val="22"/>
                          <w:lang w:val="en-US"/>
                        </w:rPr>
                      </m:ctrlPr>
                    </m:fPr>
                    <m:num>
                      <m:sSup>
                        <m:sSupPr>
                          <m:ctrlPr>
                            <w:rPr>
                              <w:rFonts w:ascii="Cambria Math" w:hAnsi="Cambria Math"/>
                              <w:i/>
                            </w:rPr>
                          </m:ctrlPr>
                        </m:sSupPr>
                        <m:e>
                          <m:sSub>
                            <m:sSubPr>
                              <m:ctrlPr>
                                <w:rPr>
                                  <w:rFonts w:ascii="Cambria Math" w:eastAsiaTheme="minorEastAsia" w:hAnsi="Cambria Math"/>
                                  <w:i/>
                                </w:rPr>
                              </m:ctrlPr>
                            </m:sSubPr>
                            <m:e>
                              <m:r>
                                <m:rPr>
                                  <m:scr m:val="script"/>
                                </m:rPr>
                                <w:rPr>
                                  <w:rFonts w:ascii="Cambria Math" w:eastAsiaTheme="minorEastAsia" w:hAnsi="Cambria Math"/>
                                  <w:lang w:val="en-GB"/>
                                </w:rPr>
                                <m:t>g</m:t>
                              </m:r>
                            </m:e>
                            <m:sub>
                              <m:r>
                                <w:rPr>
                                  <w:rFonts w:ascii="Cambria Math" w:eastAsiaTheme="minorEastAsia" w:hAnsi="Cambria Math"/>
                                </w:rPr>
                                <m:t>i</m:t>
                              </m:r>
                            </m:sub>
                          </m:sSub>
                        </m:e>
                        <m:sup>
                          <m:r>
                            <w:rPr>
                              <w:rFonts w:ascii="Cambria Math" w:hAnsi="Cambria Math"/>
                              <w:lang w:val="en-GB"/>
                            </w:rPr>
                            <m:t>2</m:t>
                          </m:r>
                        </m:sup>
                      </m:sSup>
                    </m:num>
                    <m:den>
                      <m:r>
                        <w:rPr>
                          <w:rFonts w:ascii="Cambria Math" w:hAnsi="Cambria Math"/>
                          <w:lang w:val="en-GB"/>
                        </w:rPr>
                        <m:t>2</m:t>
                      </m:r>
                      <m:sSub>
                        <m:sSubPr>
                          <m:ctrlPr>
                            <w:rPr>
                              <w:rFonts w:ascii="Cambria Math" w:eastAsiaTheme="minorEastAsia" w:hAnsi="Cambria Math"/>
                              <w:i/>
                            </w:rPr>
                          </m:ctrlPr>
                        </m:sSubPr>
                        <m:e>
                          <m:r>
                            <m:rPr>
                              <m:scr m:val="script"/>
                            </m:rPr>
                            <w:rPr>
                              <w:rFonts w:ascii="Cambria Math" w:eastAsiaTheme="minorEastAsia" w:hAnsi="Cambria Math"/>
                              <w:lang w:val="en-GB"/>
                            </w:rPr>
                            <m:t>l</m:t>
                          </m:r>
                        </m:e>
                        <m:sub>
                          <m:r>
                            <w:rPr>
                              <w:rFonts w:ascii="Cambria Math" w:eastAsiaTheme="minorEastAsia" w:hAnsi="Cambria Math"/>
                            </w:rPr>
                            <m:t>i</m:t>
                          </m:r>
                        </m:sub>
                      </m:sSub>
                    </m:den>
                  </m:f>
                  <m:r>
                    <w:rPr>
                      <w:rFonts w:ascii="Cambria Math" w:hAnsi="Cambria Math"/>
                      <w:sz w:val="22"/>
                      <w:lang w:val="en-GB"/>
                    </w:rPr>
                    <m:t>,</m:t>
                  </m:r>
                </m:e>
                <m:e>
                  <m:sSub>
                    <m:sSubPr>
                      <m:ctrlPr>
                        <w:rPr>
                          <w:rFonts w:ascii="Cambria Math" w:eastAsiaTheme="minorEastAsia" w:hAnsi="Cambria Math"/>
                          <w:i/>
                        </w:rPr>
                      </m:ctrlPr>
                    </m:sSubPr>
                    <m:e>
                      <m:r>
                        <m:rPr>
                          <m:scr m:val="script"/>
                        </m:rPr>
                        <w:rPr>
                          <w:rFonts w:ascii="Cambria Math" w:eastAsiaTheme="minorEastAsia" w:hAnsi="Cambria Math"/>
                          <w:lang w:val="en-GB"/>
                        </w:rPr>
                        <m:t>g</m:t>
                      </m:r>
                    </m:e>
                    <m:sub>
                      <m:r>
                        <w:rPr>
                          <w:rFonts w:ascii="Cambria Math" w:eastAsiaTheme="minorEastAsia" w:hAnsi="Cambria Math"/>
                        </w:rPr>
                        <m:t>i</m:t>
                      </m:r>
                    </m:sub>
                  </m:sSub>
                  <m:r>
                    <w:rPr>
                      <w:rFonts w:ascii="Cambria Math" w:hAnsi="Cambria Math"/>
                      <w:lang w:val="en-GB"/>
                    </w:rPr>
                    <m:t>&lt;</m:t>
                  </m:r>
                  <m:sSub>
                    <m:sSubPr>
                      <m:ctrlPr>
                        <w:rPr>
                          <w:rFonts w:ascii="Cambria Math" w:eastAsiaTheme="minorEastAsia" w:hAnsi="Cambria Math"/>
                          <w:i/>
                        </w:rPr>
                      </m:ctrlPr>
                    </m:sSubPr>
                    <m:e>
                      <m:r>
                        <m:rPr>
                          <m:scr m:val="script"/>
                        </m:rPr>
                        <w:rPr>
                          <w:rFonts w:ascii="Cambria Math" w:eastAsiaTheme="minorEastAsia" w:hAnsi="Cambria Math"/>
                          <w:lang w:val="en-GB"/>
                        </w:rPr>
                        <m:t>l</m:t>
                      </m:r>
                    </m:e>
                    <m:sub>
                      <m:r>
                        <w:rPr>
                          <w:rFonts w:ascii="Cambria Math" w:eastAsiaTheme="minorEastAsia" w:hAnsi="Cambria Math"/>
                        </w:rPr>
                        <m:t>i</m:t>
                      </m:r>
                    </m:sub>
                  </m:sSub>
                </m:e>
              </m:mr>
              <m:mr>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i</m:t>
                      </m:r>
                    </m:sub>
                  </m:sSub>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i</m:t>
                      </m:r>
                    </m:sub>
                  </m:sSub>
                  <m:r>
                    <w:rPr>
                      <w:rFonts w:ascii="Cambria Math" w:hAnsi="Cambria Math"/>
                      <w:lang w:val="en-GB"/>
                    </w:rPr>
                    <m:t>∙</m:t>
                  </m:r>
                  <m:d>
                    <m:dPr>
                      <m:ctrlPr>
                        <w:rPr>
                          <w:rFonts w:ascii="Cambria Math" w:hAnsi="Cambria Math"/>
                          <w:i/>
                        </w:rPr>
                      </m:ctrlPr>
                    </m:dPr>
                    <m:e>
                      <m:sSub>
                        <m:sSubPr>
                          <m:ctrlPr>
                            <w:rPr>
                              <w:rFonts w:ascii="Cambria Math" w:eastAsiaTheme="minorEastAsia" w:hAnsi="Cambria Math"/>
                              <w:i/>
                            </w:rPr>
                          </m:ctrlPr>
                        </m:sSubPr>
                        <m:e>
                          <m:r>
                            <m:rPr>
                              <m:scr m:val="script"/>
                            </m:rPr>
                            <w:rPr>
                              <w:rFonts w:ascii="Cambria Math" w:eastAsiaTheme="minorEastAsia" w:hAnsi="Cambria Math"/>
                              <w:lang w:val="en-GB"/>
                            </w:rPr>
                            <m:t>g</m:t>
                          </m:r>
                        </m:e>
                        <m:sub>
                          <m:r>
                            <w:rPr>
                              <w:rFonts w:ascii="Cambria Math" w:eastAsiaTheme="minorEastAsia" w:hAnsi="Cambria Math"/>
                            </w:rPr>
                            <m:t>i</m:t>
                          </m:r>
                        </m:sub>
                      </m:sSub>
                      <m:r>
                        <w:rPr>
                          <w:rFonts w:ascii="Cambria Math" w:hAnsi="Cambria Math"/>
                          <w:lang w:val="en-GB"/>
                        </w:rPr>
                        <m:t>-</m:t>
                      </m:r>
                      <m:box>
                        <m:boxPr>
                          <m:ctrlPr>
                            <w:rPr>
                              <w:rFonts w:ascii="Cambria Math" w:hAnsi="Cambria Math"/>
                              <w:i/>
                              <w:sz w:val="22"/>
                              <w:lang w:val="en-US"/>
                            </w:rPr>
                          </m:ctrlPr>
                        </m:boxPr>
                        <m:e>
                          <m:argPr>
                            <m:argSz m:val="-1"/>
                          </m:argPr>
                          <m:f>
                            <m:fPr>
                              <m:ctrlPr>
                                <w:rPr>
                                  <w:rFonts w:ascii="Cambria Math" w:hAnsi="Cambria Math"/>
                                  <w:i/>
                                  <w:sz w:val="22"/>
                                  <w:lang w:val="en-US"/>
                                </w:rPr>
                              </m:ctrlPr>
                            </m:fPr>
                            <m:num>
                              <m:r>
                                <w:rPr>
                                  <w:rFonts w:ascii="Cambria Math" w:hAnsi="Cambria Math"/>
                                  <w:lang w:val="en-GB"/>
                                </w:rPr>
                                <m:t>1</m:t>
                              </m:r>
                            </m:num>
                            <m:den>
                              <m:r>
                                <w:rPr>
                                  <w:rFonts w:ascii="Cambria Math" w:hAnsi="Cambria Math"/>
                                  <w:lang w:val="en-GB"/>
                                </w:rPr>
                                <m:t>2</m:t>
                              </m:r>
                            </m:den>
                          </m:f>
                        </m:e>
                      </m:box>
                      <m:sSub>
                        <m:sSubPr>
                          <m:ctrlPr>
                            <w:rPr>
                              <w:rFonts w:ascii="Cambria Math" w:eastAsiaTheme="minorEastAsia" w:hAnsi="Cambria Math"/>
                              <w:i/>
                            </w:rPr>
                          </m:ctrlPr>
                        </m:sSubPr>
                        <m:e>
                          <m:r>
                            <m:rPr>
                              <m:scr m:val="script"/>
                            </m:rPr>
                            <w:rPr>
                              <w:rFonts w:ascii="Cambria Math" w:eastAsiaTheme="minorEastAsia" w:hAnsi="Cambria Math"/>
                              <w:lang w:val="en-GB"/>
                            </w:rPr>
                            <m:t>l</m:t>
                          </m:r>
                        </m:e>
                        <m:sub>
                          <m:r>
                            <w:rPr>
                              <w:rFonts w:ascii="Cambria Math" w:eastAsiaTheme="minorEastAsia" w:hAnsi="Cambria Math"/>
                            </w:rPr>
                            <m:t>i</m:t>
                          </m:r>
                        </m:sub>
                      </m:sSub>
                      <m:ctrlPr>
                        <w:rPr>
                          <w:rFonts w:ascii="Cambria Math" w:eastAsiaTheme="minorEastAsia" w:hAnsi="Cambria Math"/>
                          <w:i/>
                        </w:rPr>
                      </m:ctrlPr>
                    </m:e>
                  </m:d>
                  <m:r>
                    <w:rPr>
                      <w:rFonts w:ascii="Cambria Math" w:eastAsiaTheme="minorEastAsia" w:hAnsi="Cambria Math"/>
                      <w:lang w:val="en-GB"/>
                    </w:rPr>
                    <m:t>,</m:t>
                  </m:r>
                </m:e>
                <m:e>
                  <m:sSub>
                    <m:sSubPr>
                      <m:ctrlPr>
                        <w:rPr>
                          <w:rFonts w:ascii="Cambria Math" w:eastAsiaTheme="minorEastAsia" w:hAnsi="Cambria Math"/>
                          <w:i/>
                        </w:rPr>
                      </m:ctrlPr>
                    </m:sSubPr>
                    <m:e>
                      <m:r>
                        <m:rPr>
                          <m:scr m:val="script"/>
                        </m:rPr>
                        <w:rPr>
                          <w:rFonts w:ascii="Cambria Math" w:eastAsiaTheme="minorEastAsia" w:hAnsi="Cambria Math"/>
                          <w:lang w:val="en-GB"/>
                        </w:rPr>
                        <m:t>g</m:t>
                      </m:r>
                    </m:e>
                    <m:sub>
                      <m:r>
                        <w:rPr>
                          <w:rFonts w:ascii="Cambria Math" w:eastAsiaTheme="minorEastAsia" w:hAnsi="Cambria Math"/>
                        </w:rPr>
                        <m:t>i</m:t>
                      </m:r>
                    </m:sub>
                  </m:sSub>
                  <m:r>
                    <w:rPr>
                      <w:rFonts w:ascii="Cambria Math" w:hAnsi="Cambria Math"/>
                      <w:lang w:val="en-GB"/>
                    </w:rPr>
                    <m:t>≥</m:t>
                  </m:r>
                  <m:sSub>
                    <m:sSubPr>
                      <m:ctrlPr>
                        <w:rPr>
                          <w:rFonts w:ascii="Cambria Math" w:eastAsiaTheme="minorEastAsia" w:hAnsi="Cambria Math"/>
                          <w:i/>
                        </w:rPr>
                      </m:ctrlPr>
                    </m:sSubPr>
                    <m:e>
                      <m:r>
                        <m:rPr>
                          <m:scr m:val="script"/>
                        </m:rPr>
                        <w:rPr>
                          <w:rFonts w:ascii="Cambria Math" w:eastAsiaTheme="minorEastAsia" w:hAnsi="Cambria Math"/>
                          <w:lang w:val="en-GB"/>
                        </w:rPr>
                        <m:t>l</m:t>
                      </m:r>
                    </m:e>
                    <m:sub>
                      <m:r>
                        <w:rPr>
                          <w:rFonts w:ascii="Cambria Math" w:eastAsiaTheme="minorEastAsia" w:hAnsi="Cambria Math"/>
                        </w:rPr>
                        <m:t>i</m:t>
                      </m:r>
                    </m:sub>
                  </m:sSub>
                </m:e>
              </m:mr>
            </m:m>
          </m:e>
        </m:d>
        <m:r>
          <w:rPr>
            <w:rFonts w:ascii="Cambria Math" w:eastAsiaTheme="minorEastAsia" w:hAnsi="Cambria Math"/>
            <w:lang w:val="en-GB"/>
          </w:rPr>
          <m:t xml:space="preserve">,    </m:t>
        </m:r>
        <m:r>
          <w:rPr>
            <w:rFonts w:ascii="Cambria Math" w:eastAsiaTheme="minorEastAsia" w:hAnsi="Cambria Math"/>
          </w:rPr>
          <m:t>i</m:t>
        </m:r>
        <m:r>
          <m:rPr>
            <m:sty m:val="p"/>
          </m:rPr>
          <w:rPr>
            <w:rFonts w:ascii="Cambria Math" w:eastAsiaTheme="minorEastAsia" w:hAnsi="Cambria Math"/>
            <w:lang w:val="en-GB"/>
          </w:rPr>
          <m:t>∈</m:t>
        </m:r>
        <m:r>
          <m:rPr>
            <m:lit/>
          </m:rPr>
          <w:rPr>
            <w:rFonts w:ascii="Cambria Math" w:eastAsiaTheme="minorEastAsia" w:hAnsi="Cambria Math"/>
            <w:lang w:val="en-GB"/>
          </w:rPr>
          <m:t>{</m:t>
        </m:r>
        <m:r>
          <w:rPr>
            <w:rFonts w:ascii="Cambria Math" w:eastAsiaTheme="minorEastAsia" w:hAnsi="Cambria Math"/>
            <w:lang w:val="en-GB"/>
          </w:rPr>
          <m:t>25,…,30</m:t>
        </m:r>
        <m:r>
          <m:rPr>
            <m:lit/>
          </m:rPr>
          <w:rPr>
            <w:rFonts w:ascii="Cambria Math" w:eastAsiaTheme="minorEastAsia" w:hAnsi="Cambria Math"/>
            <w:lang w:val="en-GB"/>
          </w:rPr>
          <m:t>}</m:t>
        </m:r>
      </m:oMath>
      <w:r w:rsidR="00021B00" w:rsidRPr="00BB3AE3">
        <w:rPr>
          <w:rFonts w:eastAsiaTheme="minorEastAsia"/>
          <w:lang w:val="en-GB"/>
        </w:rPr>
        <w:tab/>
      </w:r>
      <w:r w:rsidR="00021B00" w:rsidRPr="00BB3AE3">
        <w:rPr>
          <w:rFonts w:eastAsiaTheme="minorEastAsia"/>
          <w:lang w:val="en-GB"/>
        </w:rPr>
        <w:tab/>
        <w:t>(</w:t>
      </w:r>
      <w:r w:rsidR="000A5737" w:rsidRPr="00BB3AE3">
        <w:rPr>
          <w:rFonts w:eastAsiaTheme="minorEastAsia"/>
          <w:lang w:val="en-GB"/>
        </w:rPr>
        <w:t>6</w:t>
      </w:r>
      <w:r w:rsidR="00021B00" w:rsidRPr="00BB3AE3">
        <w:rPr>
          <w:rFonts w:eastAsiaTheme="minorEastAsia"/>
          <w:lang w:val="en-GB"/>
        </w:rPr>
        <w:t>)</w:t>
      </w:r>
    </w:p>
    <w:p w14:paraId="0B62DC16" w14:textId="197DAB9E" w:rsidR="00021B00" w:rsidRPr="00611583" w:rsidRDefault="0060181B" w:rsidP="00021B00">
      <w:pPr>
        <w:spacing w:line="480" w:lineRule="auto"/>
        <w:jc w:val="both"/>
        <w:rPr>
          <w:rFonts w:eastAsiaTheme="minorEastAsia"/>
          <w:lang w:val="en-GB"/>
        </w:rPr>
      </w:pPr>
      <w:r w:rsidRPr="00BB3AE3">
        <w:rPr>
          <w:rFonts w:eastAsiaTheme="minorEastAsia"/>
          <w:lang w:val="en-GB"/>
        </w:rPr>
        <w:t>where</w:t>
      </w:r>
      <w:r w:rsidR="00021B00" w:rsidRPr="00BB3AE3">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i</m:t>
            </m:r>
          </m:sub>
        </m:sSub>
      </m:oMath>
      <w:r w:rsidR="00021B00" w:rsidRPr="00BB3AE3">
        <w:rPr>
          <w:rFonts w:eastAsiaTheme="minorEastAsia"/>
          <w:lang w:val="en-US"/>
        </w:rPr>
        <w:t xml:space="preserve"> denotes</w:t>
      </w:r>
      <w:r w:rsidR="00021B00" w:rsidRPr="00BB3AE3">
        <w:rPr>
          <w:rFonts w:eastAsiaTheme="minorEastAsia"/>
          <w:lang w:val="en-GB"/>
        </w:rPr>
        <w:t xml:space="preserve"> the </w:t>
      </w:r>
      <w:r w:rsidR="009E5EB4" w:rsidRPr="00BB3AE3">
        <w:rPr>
          <w:rFonts w:eastAsiaTheme="minorEastAsia"/>
          <w:lang w:val="en-GB"/>
        </w:rPr>
        <w:t xml:space="preserve">age-dependent </w:t>
      </w:r>
      <w:r w:rsidR="00021B00" w:rsidRPr="00BB3AE3">
        <w:rPr>
          <w:lang w:val="en-US"/>
        </w:rPr>
        <w:t xml:space="preserve">proportion of mature biomass in adult fish guild </w:t>
      </w:r>
      <m:oMath>
        <m:r>
          <w:rPr>
            <w:rFonts w:ascii="Cambria Math" w:hAnsi="Cambria Math"/>
            <w:lang w:val="en-US"/>
          </w:rPr>
          <m:t>i</m:t>
        </m:r>
      </m:oMath>
      <w:r w:rsidR="00021B00" w:rsidRPr="00BB3AE3">
        <w:rPr>
          <w:lang w:val="en-US"/>
        </w:rPr>
        <w:t xml:space="preserve">, and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i</m:t>
            </m:r>
          </m:sub>
        </m:sSub>
      </m:oMath>
      <w:r w:rsidR="00021B00" w:rsidRPr="00BB3AE3">
        <w:rPr>
          <w:rFonts w:eastAsiaTheme="minorEastAsia"/>
          <w:lang w:val="en-US"/>
        </w:rPr>
        <w:t xml:space="preserve"> is a</w:t>
      </w:r>
      <w:r w:rsidR="009E5EB4" w:rsidRPr="00BB3AE3">
        <w:rPr>
          <w:rFonts w:eastAsiaTheme="minorEastAsia"/>
          <w:lang w:val="en-US"/>
        </w:rPr>
        <w:t>n age-dependent</w:t>
      </w:r>
      <w:r w:rsidR="00021B00" w:rsidRPr="00BB3AE3">
        <w:rPr>
          <w:rFonts w:eastAsiaTheme="minorEastAsia"/>
          <w:lang w:val="en-US"/>
        </w:rPr>
        <w:t xml:space="preserve"> parameter controlling </w:t>
      </w:r>
      <w:r w:rsidR="009E5EB4" w:rsidRPr="00BB3AE3">
        <w:rPr>
          <w:rFonts w:eastAsiaTheme="minorEastAsia"/>
          <w:lang w:val="en-US"/>
        </w:rPr>
        <w:t>reproductive investment</w:t>
      </w:r>
      <w:r w:rsidR="00021B00" w:rsidRPr="00BB3AE3">
        <w:rPr>
          <w:lang w:val="en-US"/>
        </w:rPr>
        <w:t>.</w:t>
      </w:r>
      <w:r w:rsidR="00B927B5" w:rsidRPr="00BB3AE3">
        <w:rPr>
          <w:lang w:val="en-US"/>
        </w:rPr>
        <w:t xml:space="preserve"> </w:t>
      </w:r>
      <w:r w:rsidR="00EF506E" w:rsidRPr="00BB3AE3">
        <w:rPr>
          <w:lang w:val="en-US"/>
        </w:rPr>
        <w:t xml:space="preserve">This model has three desirable properties: </w:t>
      </w:r>
      <w:r w:rsidR="00475E3C" w:rsidRPr="00BB3AE3">
        <w:rPr>
          <w:lang w:val="en-US"/>
        </w:rPr>
        <w:t>1) it</w:t>
      </w:r>
      <w:r w:rsidR="00413A76" w:rsidRPr="00BB3AE3">
        <w:rPr>
          <w:lang w:val="en-US"/>
        </w:rPr>
        <w:t xml:space="preserve"> ensures that </w:t>
      </w:r>
      <w:r w:rsidR="00CF0DC4" w:rsidRPr="00BB3AE3">
        <w:rPr>
          <w:lang w:val="en-US"/>
        </w:rPr>
        <w:t>reproduction is zero when consumption gains</w:t>
      </w:r>
      <w:r w:rsidR="00211965" w:rsidRPr="00BB3AE3">
        <w:rPr>
          <w:lang w:val="en-US"/>
        </w:rPr>
        <w:t xml:space="preserve"> are zero,</w:t>
      </w:r>
      <w:r w:rsidR="00B927B5" w:rsidRPr="00BB3AE3">
        <w:rPr>
          <w:lang w:val="en-US"/>
        </w:rPr>
        <w:t xml:space="preserve"> </w:t>
      </w:r>
      <w:r w:rsidR="00475E3C" w:rsidRPr="00BB3AE3">
        <w:rPr>
          <w:lang w:val="en-US"/>
        </w:rPr>
        <w:t xml:space="preserve">2) </w:t>
      </w:r>
      <w:r w:rsidR="00B927B5" w:rsidRPr="00BB3AE3">
        <w:rPr>
          <w:rFonts w:eastAsiaTheme="minorEastAsia"/>
          <w:lang w:val="en-GB"/>
        </w:rPr>
        <w:t xml:space="preserve">it enforces impaired reproduction when the maintenance losses are greater than the consumption gains, </w:t>
      </w:r>
      <w:r w:rsidR="00211965" w:rsidRPr="00BB3AE3">
        <w:rPr>
          <w:lang w:val="en-US"/>
        </w:rPr>
        <w:t xml:space="preserve">and </w:t>
      </w:r>
      <w:r w:rsidR="00475E3C" w:rsidRPr="00BB3AE3">
        <w:rPr>
          <w:lang w:val="en-US"/>
        </w:rPr>
        <w:t xml:space="preserve">3) </w:t>
      </w:r>
      <w:r w:rsidR="00211965" w:rsidRPr="00BB3AE3">
        <w:rPr>
          <w:lang w:val="en-US"/>
        </w:rPr>
        <w:t xml:space="preserve">when </w:t>
      </w:r>
      <w:r w:rsidR="00B927B5" w:rsidRPr="00BB3AE3">
        <w:rPr>
          <w:lang w:val="en-US"/>
        </w:rPr>
        <w:t xml:space="preserve">the </w:t>
      </w:r>
      <w:r w:rsidR="00211965" w:rsidRPr="00BB3AE3">
        <w:rPr>
          <w:lang w:val="en-US"/>
        </w:rPr>
        <w:t xml:space="preserve">consumption gains exceed </w:t>
      </w:r>
      <w:r w:rsidR="00B927B5" w:rsidRPr="00BB3AE3">
        <w:rPr>
          <w:lang w:val="en-US"/>
        </w:rPr>
        <w:t xml:space="preserve">the </w:t>
      </w:r>
      <w:r w:rsidR="00211965" w:rsidRPr="00BB3AE3">
        <w:rPr>
          <w:lang w:val="en-US"/>
        </w:rPr>
        <w:t>maintenance losses</w:t>
      </w:r>
      <w:r w:rsidR="00BB3A99" w:rsidRPr="00BB3AE3">
        <w:rPr>
          <w:lang w:val="en-US"/>
        </w:rPr>
        <w:t>,</w:t>
      </w:r>
      <w:r w:rsidR="00CB5167" w:rsidRPr="00BB3AE3">
        <w:rPr>
          <w:lang w:val="en-US"/>
        </w:rPr>
        <w:t xml:space="preserve"> reproduction increases linearly as a function of </w:t>
      </w:r>
      <w:r w:rsidR="00D724B3" w:rsidRPr="00BB3AE3">
        <w:rPr>
          <w:lang w:val="en-US"/>
        </w:rPr>
        <w:t>the consumption gains.</w:t>
      </w:r>
      <w:r w:rsidR="00021B00" w:rsidRPr="00BB3AE3">
        <w:rPr>
          <w:rFonts w:eastAsiaTheme="minorEastAsia"/>
          <w:lang w:val="en-GB"/>
        </w:rPr>
        <w:t xml:space="preserve"> The biomass allocated to reproduction is </w:t>
      </w:r>
      <w:r w:rsidR="009E5EB4" w:rsidRPr="00BB3AE3">
        <w:rPr>
          <w:rFonts w:eastAsiaTheme="minorEastAsia"/>
          <w:lang w:val="en-GB"/>
        </w:rPr>
        <w:t>un</w:t>
      </w:r>
      <w:r w:rsidR="00021B00" w:rsidRPr="00BB3AE3">
        <w:rPr>
          <w:rFonts w:eastAsiaTheme="minorEastAsia"/>
          <w:lang w:val="en-GB"/>
        </w:rPr>
        <w:t xml:space="preserve">available for growth and is thus </w:t>
      </w:r>
      <w:r w:rsidR="009E5EB4" w:rsidRPr="00BB3AE3">
        <w:rPr>
          <w:rFonts w:eastAsiaTheme="minorEastAsia"/>
          <w:lang w:val="en-GB"/>
        </w:rPr>
        <w:t>subtracted from the</w:t>
      </w:r>
      <w:r w:rsidR="009E5EB4" w:rsidRPr="00611583">
        <w:rPr>
          <w:rFonts w:eastAsiaTheme="minorEastAsia"/>
          <w:lang w:val="en-GB"/>
        </w:rPr>
        <w:t xml:space="preserve"> rate of biomass gained </w:t>
      </w:r>
      <w:r w:rsidR="00E82AAB">
        <w:rPr>
          <w:rFonts w:eastAsiaTheme="minorEastAsia"/>
          <w:lang w:val="en-GB"/>
        </w:rPr>
        <w:t xml:space="preserve">by </w:t>
      </w:r>
      <w:r w:rsidR="00E82AAB" w:rsidRPr="00611583">
        <w:rPr>
          <w:rFonts w:eastAsiaTheme="minorEastAsia"/>
          <w:lang w:val="en-GB"/>
        </w:rPr>
        <w:t>consumption</w:t>
      </w:r>
      <w:r w:rsidR="00E82AAB">
        <w:rPr>
          <w:rFonts w:eastAsiaTheme="minorEastAsia"/>
          <w:lang w:val="en-GB"/>
        </w:rPr>
        <w:t xml:space="preserve"> by </w:t>
      </w:r>
      <w:r w:rsidR="00E82AAB" w:rsidRPr="00611583">
        <w:rPr>
          <w:rFonts w:eastAsiaTheme="minorEastAsia"/>
          <w:lang w:val="en-GB"/>
        </w:rPr>
        <w:t xml:space="preserve">adult fish guild </w:t>
      </w:r>
      <m:oMath>
        <m:r>
          <w:rPr>
            <w:rFonts w:ascii="Cambria Math" w:eastAsiaTheme="minorEastAsia" w:hAnsi="Cambria Math"/>
          </w:rPr>
          <m:t>i</m:t>
        </m:r>
      </m:oMath>
      <w:r w:rsidR="00E82AAB">
        <w:rPr>
          <w:rFonts w:eastAsiaTheme="minorEastAsia"/>
          <w:lang w:val="en-GB"/>
        </w:rPr>
        <w:t>:</w:t>
      </w:r>
    </w:p>
    <w:p w14:paraId="6AA1F43B" w14:textId="737DDDCA" w:rsidR="00021B00" w:rsidRPr="00611583" w:rsidRDefault="00000000" w:rsidP="00021B00">
      <w:pPr>
        <w:pStyle w:val="ListParagraph"/>
        <w:spacing w:line="480" w:lineRule="auto"/>
        <w:ind w:left="0" w:firstLine="720"/>
        <w:jc w:val="both"/>
        <w:rPr>
          <w:rFonts w:eastAsiaTheme="minorEastAsia"/>
          <w:szCs w:val="24"/>
          <w:lang w:val="en-GB"/>
        </w:rPr>
      </w:pPr>
      <m:oMath>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B</m:t>
                </m:r>
              </m:e>
            </m:acc>
          </m:e>
          <m:sub>
            <m:r>
              <w:rPr>
                <w:rFonts w:ascii="Cambria Math" w:hAnsi="Cambria Math"/>
                <w:szCs w:val="24"/>
                <w:lang w:val="en-US"/>
              </w:rPr>
              <m:t>i</m:t>
            </m:r>
          </m:sub>
        </m:sSub>
        <m:r>
          <w:rPr>
            <w:rFonts w:ascii="Cambria Math" w:hAnsi="Cambria Math"/>
            <w:szCs w:val="24"/>
            <w:lang w:val="en-GB"/>
          </w:rPr>
          <m:t>=</m:t>
        </m:r>
        <m:r>
          <w:rPr>
            <w:rFonts w:ascii="Cambria Math" w:hAnsi="Cambria Math"/>
            <w:szCs w:val="24"/>
            <w:lang w:val="en-US"/>
          </w:rPr>
          <m:t>-</m:t>
        </m:r>
        <m:sSub>
          <m:sSubPr>
            <m:ctrlPr>
              <w:rPr>
                <w:rFonts w:ascii="Cambria Math" w:hAnsi="Cambria Math"/>
                <w:i/>
                <w:szCs w:val="24"/>
              </w:rPr>
            </m:ctrlPr>
          </m:sSubPr>
          <m:e>
            <m:r>
              <w:rPr>
                <w:rFonts w:ascii="Cambria Math" w:hAnsi="Cambria Math"/>
                <w:szCs w:val="24"/>
              </w:rPr>
              <m:t>f</m:t>
            </m:r>
          </m:e>
          <m:sub>
            <m:r>
              <w:rPr>
                <w:rFonts w:ascii="Cambria Math" w:hAnsi="Cambria Math"/>
                <w:szCs w:val="24"/>
              </w:rPr>
              <m:t>m</m:t>
            </m:r>
          </m:sub>
        </m:sSub>
        <m:sSub>
          <m:sSubPr>
            <m:ctrlPr>
              <w:rPr>
                <w:rFonts w:ascii="Cambria Math" w:hAnsi="Cambria Math"/>
                <w:i/>
                <w:szCs w:val="24"/>
              </w:rPr>
            </m:ctrlPr>
          </m:sSubPr>
          <m:e>
            <m:r>
              <w:rPr>
                <w:rFonts w:ascii="Cambria Math" w:hAnsi="Cambria Math"/>
                <w:szCs w:val="24"/>
              </w:rPr>
              <m:t>x</m:t>
            </m:r>
          </m:e>
          <m:sub>
            <m:r>
              <w:rPr>
                <w:rFonts w:ascii="Cambria Math" w:hAnsi="Cambria Math"/>
                <w:szCs w:val="24"/>
              </w:rPr>
              <m:t>i</m:t>
            </m:r>
          </m:sub>
        </m:sSub>
        <m:sSub>
          <m:sSubPr>
            <m:ctrlPr>
              <w:rPr>
                <w:rFonts w:ascii="Cambria Math" w:hAnsi="Cambria Math"/>
                <w:i/>
                <w:szCs w:val="24"/>
              </w:rPr>
            </m:ctrlPr>
          </m:sSubPr>
          <m:e>
            <m:r>
              <w:rPr>
                <w:rFonts w:ascii="Cambria Math" w:hAnsi="Cambria Math"/>
                <w:szCs w:val="24"/>
              </w:rPr>
              <m:t>B</m:t>
            </m:r>
          </m:e>
          <m:sub>
            <m:r>
              <w:rPr>
                <w:rFonts w:ascii="Cambria Math" w:hAnsi="Cambria Math"/>
                <w:szCs w:val="24"/>
              </w:rPr>
              <m:t>i</m:t>
            </m:r>
          </m:sub>
        </m:sSub>
        <m:r>
          <w:rPr>
            <w:rFonts w:ascii="Cambria Math" w:hAnsi="Cambria Math"/>
            <w:szCs w:val="24"/>
            <w:lang w:val="en-US"/>
          </w:rPr>
          <m:t>+</m:t>
        </m:r>
        <m:sSub>
          <m:sSubPr>
            <m:ctrlPr>
              <w:rPr>
                <w:rFonts w:ascii="Cambria Math" w:hAnsi="Cambria Math"/>
                <w:i/>
                <w:szCs w:val="24"/>
              </w:rPr>
            </m:ctrlPr>
          </m:sSubPr>
          <m:e>
            <m:r>
              <w:rPr>
                <w:rFonts w:ascii="Cambria Math" w:hAnsi="Cambria Math"/>
                <w:szCs w:val="24"/>
              </w:rPr>
              <m:t>f</m:t>
            </m:r>
          </m:e>
          <m:sub>
            <m:r>
              <w:rPr>
                <w:rFonts w:ascii="Cambria Math" w:hAnsi="Cambria Math"/>
                <w:szCs w:val="24"/>
              </w:rPr>
              <m:t>a</m:t>
            </m:r>
          </m:sub>
        </m:sSub>
        <m:sSub>
          <m:sSubPr>
            <m:ctrlPr>
              <w:rPr>
                <w:rFonts w:ascii="Cambria Math" w:hAnsi="Cambria Math"/>
                <w:i/>
                <w:szCs w:val="24"/>
              </w:rPr>
            </m:ctrlPr>
          </m:sSubPr>
          <m:e>
            <m:r>
              <w:rPr>
                <w:rFonts w:ascii="Cambria Math" w:hAnsi="Cambria Math"/>
                <w:szCs w:val="24"/>
              </w:rPr>
              <m:t>x</m:t>
            </m:r>
          </m:e>
          <m:sub>
            <m:r>
              <w:rPr>
                <w:rFonts w:ascii="Cambria Math" w:hAnsi="Cambria Math"/>
                <w:szCs w:val="24"/>
              </w:rPr>
              <m:t>i</m:t>
            </m:r>
          </m:sub>
        </m:sSub>
        <m:sSub>
          <m:sSubPr>
            <m:ctrlPr>
              <w:rPr>
                <w:rFonts w:ascii="Cambria Math" w:hAnsi="Cambria Math"/>
                <w:i/>
                <w:szCs w:val="24"/>
              </w:rPr>
            </m:ctrlPr>
          </m:sSubPr>
          <m:e>
            <m:r>
              <w:rPr>
                <w:rFonts w:ascii="Cambria Math" w:hAnsi="Cambria Math"/>
                <w:szCs w:val="24"/>
              </w:rPr>
              <m:t>B</m:t>
            </m:r>
          </m:e>
          <m:sub>
            <m:r>
              <w:rPr>
                <w:rFonts w:ascii="Cambria Math" w:hAnsi="Cambria Math"/>
                <w:szCs w:val="24"/>
              </w:rPr>
              <m:t>i</m:t>
            </m:r>
          </m:sub>
        </m:sSub>
        <m:nary>
          <m:naryPr>
            <m:chr m:val="∑"/>
            <m:limLoc m:val="undOvr"/>
            <m:supHide m:val="1"/>
            <m:ctrlPr>
              <w:rPr>
                <w:rFonts w:ascii="Cambria Math" w:hAnsi="Cambria Math"/>
                <w:i/>
                <w:szCs w:val="24"/>
              </w:rPr>
            </m:ctrlPr>
          </m:naryPr>
          <m:sub>
            <m:r>
              <w:rPr>
                <w:rFonts w:ascii="Cambria Math" w:hAnsi="Cambria Math"/>
                <w:szCs w:val="24"/>
              </w:rPr>
              <m:t>j</m:t>
            </m:r>
          </m:sub>
          <m:sup/>
          <m:e>
            <m:sSub>
              <m:sSubPr>
                <m:ctrlPr>
                  <w:rPr>
                    <w:rFonts w:ascii="Cambria Math" w:hAnsi="Cambria Math"/>
                    <w:i/>
                    <w:szCs w:val="24"/>
                  </w:rPr>
                </m:ctrlPr>
              </m:sSubPr>
              <m:e>
                <m:r>
                  <w:rPr>
                    <w:rFonts w:ascii="Cambria Math" w:hAnsi="Cambria Math"/>
                    <w:szCs w:val="24"/>
                  </w:rPr>
                  <m:t>y</m:t>
                </m:r>
              </m:e>
              <m:sub>
                <m:r>
                  <w:rPr>
                    <w:rFonts w:ascii="Cambria Math" w:hAnsi="Cambria Math"/>
                    <w:szCs w:val="24"/>
                  </w:rPr>
                  <m:t>ij</m:t>
                </m:r>
              </m:sub>
            </m:sSub>
            <m:sSub>
              <m:sSubPr>
                <m:ctrlPr>
                  <w:rPr>
                    <w:rFonts w:ascii="Cambria Math" w:hAnsi="Cambria Math"/>
                    <w:i/>
                    <w:szCs w:val="24"/>
                  </w:rPr>
                </m:ctrlPr>
              </m:sSubPr>
              <m:e>
                <m:r>
                  <w:rPr>
                    <w:rFonts w:ascii="Cambria Math" w:hAnsi="Cambria Math"/>
                    <w:szCs w:val="24"/>
                  </w:rPr>
                  <m:t>F</m:t>
                </m:r>
              </m:e>
              <m:sub>
                <m:r>
                  <w:rPr>
                    <w:rFonts w:ascii="Cambria Math" w:hAnsi="Cambria Math"/>
                    <w:szCs w:val="24"/>
                  </w:rPr>
                  <m:t>ij</m:t>
                </m:r>
              </m:sub>
            </m:sSub>
            <m:d>
              <m:dPr>
                <m:ctrlPr>
                  <w:rPr>
                    <w:rFonts w:ascii="Cambria Math" w:hAnsi="Cambria Math"/>
                    <w:i/>
                    <w:szCs w:val="24"/>
                    <w:lang w:val="en-US"/>
                  </w:rPr>
                </m:ctrlPr>
              </m:dPr>
              <m:e>
                <m:r>
                  <m:rPr>
                    <m:sty m:val="bi"/>
                  </m:rPr>
                  <w:rPr>
                    <w:rFonts w:ascii="Cambria Math" w:hAnsi="Cambria Math"/>
                    <w:szCs w:val="24"/>
                  </w:rPr>
                  <m:t>B</m:t>
                </m:r>
              </m:e>
            </m:d>
          </m:e>
        </m:nary>
        <m:r>
          <w:rPr>
            <w:rFonts w:ascii="Cambria Math" w:hAnsi="Cambria Math"/>
            <w:szCs w:val="24"/>
            <w:lang w:val="en-GB"/>
          </w:rPr>
          <m:t>-</m:t>
        </m:r>
        <m:sSubSup>
          <m:sSubSupPr>
            <m:ctrlPr>
              <w:rPr>
                <w:rFonts w:ascii="Cambria Math" w:eastAsiaTheme="minorEastAsia" w:hAnsi="Cambria Math"/>
                <w:i/>
              </w:rPr>
            </m:ctrlPr>
          </m:sSubSupPr>
          <m:e>
            <m:acc>
              <m:accPr>
                <m:chr m:val="̇"/>
                <m:ctrlPr>
                  <w:rPr>
                    <w:rFonts w:ascii="Cambria Math" w:hAnsi="Cambria Math"/>
                    <w:i/>
                    <w:lang w:val="en-US"/>
                  </w:rPr>
                </m:ctrlPr>
              </m:accPr>
              <m:e>
                <m:r>
                  <w:rPr>
                    <w:rFonts w:ascii="Cambria Math" w:eastAsiaTheme="minorEastAsia" w:hAnsi="Cambria Math"/>
                  </w:rPr>
                  <m:t>B</m:t>
                </m:r>
              </m:e>
            </m:acc>
          </m:e>
          <m:sub>
            <m:r>
              <w:rPr>
                <w:rFonts w:ascii="Cambria Math" w:eastAsiaTheme="minorEastAsia" w:hAnsi="Cambria Math"/>
              </w:rPr>
              <m:t>i</m:t>
            </m:r>
          </m:sub>
          <m:sup>
            <m:r>
              <w:rPr>
                <w:rFonts w:ascii="Cambria Math" w:eastAsiaTheme="minorEastAsia" w:hAnsi="Cambria Math"/>
                <w:lang w:val="en-GB"/>
              </w:rPr>
              <m:t>+</m:t>
            </m:r>
          </m:sup>
        </m:sSubSup>
      </m:oMath>
      <w:r w:rsidR="00021B00" w:rsidRPr="00611583">
        <w:rPr>
          <w:rFonts w:eastAsiaTheme="minorEastAsia"/>
          <w:szCs w:val="24"/>
          <w:lang w:val="en-GB"/>
        </w:rPr>
        <w:tab/>
      </w:r>
      <w:r w:rsidR="00021B00" w:rsidRPr="00611583">
        <w:rPr>
          <w:rFonts w:eastAsiaTheme="minorEastAsia"/>
          <w:szCs w:val="24"/>
          <w:lang w:val="en-GB"/>
        </w:rPr>
        <w:tab/>
      </w:r>
      <w:r w:rsidR="00021B00" w:rsidRPr="00611583">
        <w:rPr>
          <w:rFonts w:eastAsiaTheme="minorEastAsia"/>
          <w:szCs w:val="24"/>
          <w:lang w:val="en-GB"/>
        </w:rPr>
        <w:tab/>
        <w:t>(</w:t>
      </w:r>
      <w:r w:rsidR="000A5737">
        <w:rPr>
          <w:rFonts w:eastAsiaTheme="minorEastAsia"/>
          <w:szCs w:val="24"/>
          <w:lang w:val="en-GB"/>
        </w:rPr>
        <w:t>7</w:t>
      </w:r>
      <w:r w:rsidR="00021B00" w:rsidRPr="00611583">
        <w:rPr>
          <w:rFonts w:eastAsiaTheme="minorEastAsia"/>
          <w:szCs w:val="24"/>
          <w:lang w:val="en-GB"/>
        </w:rPr>
        <w:t>)</w:t>
      </w:r>
    </w:p>
    <w:p w14:paraId="62237D22" w14:textId="0B7F2382" w:rsidR="00021B00" w:rsidRDefault="00021B00" w:rsidP="00021B00">
      <w:pPr>
        <w:spacing w:line="480" w:lineRule="auto"/>
        <w:jc w:val="both"/>
        <w:rPr>
          <w:rFonts w:eastAsiaTheme="minorEastAsia"/>
          <w:lang w:val="en-GB"/>
        </w:rPr>
      </w:pPr>
      <w:r w:rsidRPr="00611583">
        <w:rPr>
          <w:rFonts w:eastAsiaTheme="minorEastAsia"/>
          <w:lang w:val="en-GB"/>
        </w:rPr>
        <w:lastRenderedPageBreak/>
        <w:t xml:space="preserve">Furthermore, the amount of </w:t>
      </w:r>
      <w:r w:rsidRPr="00611583">
        <w:rPr>
          <w:lang w:val="en-US"/>
        </w:rPr>
        <w:t xml:space="preserve">accumulated biomass allocated to reproduction by </w:t>
      </w:r>
      <w:r w:rsidRPr="00611583">
        <w:rPr>
          <w:rFonts w:eastAsiaTheme="minorEastAsia"/>
          <w:lang w:val="en-GB"/>
        </w:rPr>
        <w:t xml:space="preserve">adult fish guild </w:t>
      </w:r>
      <m:oMath>
        <m:r>
          <w:rPr>
            <w:rFonts w:ascii="Cambria Math" w:eastAsiaTheme="minorEastAsia" w:hAnsi="Cambria Math"/>
          </w:rPr>
          <m:t>i</m:t>
        </m:r>
      </m:oMath>
      <w:r w:rsidR="009E5EB4" w:rsidRPr="00611583">
        <w:rPr>
          <w:rFonts w:eastAsiaTheme="minorEastAsia"/>
          <w:lang w:val="en-US"/>
        </w:rPr>
        <w:t xml:space="preserve"> during the grow</w:t>
      </w:r>
      <w:proofErr w:type="spellStart"/>
      <w:r w:rsidR="004232A0">
        <w:rPr>
          <w:rFonts w:eastAsiaTheme="minorEastAsia"/>
          <w:lang w:val="en-US"/>
        </w:rPr>
        <w:t>ing</w:t>
      </w:r>
      <w:proofErr w:type="spellEnd"/>
      <w:r w:rsidR="009E5EB4" w:rsidRPr="00611583">
        <w:rPr>
          <w:rFonts w:eastAsiaTheme="minorEastAsia"/>
          <w:lang w:val="en-US"/>
        </w:rPr>
        <w:t xml:space="preserve"> season is solved </w:t>
      </w:r>
      <w:r w:rsidR="009E5EB4" w:rsidRPr="00611583">
        <w:rPr>
          <w:rFonts w:eastAsiaTheme="minorEastAsia"/>
          <w:lang w:val="en-GB"/>
        </w:rPr>
        <w:t>by adding</w:t>
      </w:r>
      <w:r w:rsidRPr="00611583">
        <w:rPr>
          <w:rFonts w:eastAsiaTheme="minorEastAsia"/>
          <w:lang w:val="en-GB"/>
        </w:rPr>
        <w:t xml:space="preserve"> Equation </w:t>
      </w:r>
      <w:r w:rsidR="009E5EB4" w:rsidRPr="00611583">
        <w:rPr>
          <w:rFonts w:eastAsiaTheme="minorEastAsia"/>
          <w:lang w:val="en-GB"/>
        </w:rPr>
        <w:t>4</w:t>
      </w:r>
      <w:r w:rsidRPr="00611583">
        <w:rPr>
          <w:rFonts w:eastAsiaTheme="minorEastAsia"/>
          <w:lang w:val="en-GB"/>
        </w:rPr>
        <w:t xml:space="preserve"> to the system of ODEs.</w:t>
      </w:r>
    </w:p>
    <w:p w14:paraId="18590AF9" w14:textId="77777777" w:rsidR="00FE4D41" w:rsidRDefault="00FE4D41" w:rsidP="00021B00">
      <w:pPr>
        <w:spacing w:line="480" w:lineRule="auto"/>
        <w:jc w:val="both"/>
        <w:rPr>
          <w:rFonts w:eastAsiaTheme="minorEastAsia"/>
          <w:lang w:val="en-GB"/>
        </w:rPr>
      </w:pPr>
    </w:p>
    <w:p w14:paraId="148C499D" w14:textId="45B910D6" w:rsidR="00FE4D41" w:rsidRDefault="00FE4D41" w:rsidP="00021B00">
      <w:pPr>
        <w:spacing w:line="480" w:lineRule="auto"/>
        <w:jc w:val="both"/>
        <w:rPr>
          <w:rFonts w:eastAsiaTheme="minorEastAsia"/>
          <w:lang w:val="en-GB"/>
        </w:rPr>
      </w:pPr>
      <w:r w:rsidRPr="00FA3ED8">
        <w:rPr>
          <w:rFonts w:eastAsiaTheme="minorEastAsia"/>
          <w:lang w:val="en-GB"/>
        </w:rPr>
        <w:t>At the end of the grow</w:t>
      </w:r>
      <w:r w:rsidR="004232A0">
        <w:rPr>
          <w:rFonts w:eastAsiaTheme="minorEastAsia"/>
          <w:lang w:val="en-GB"/>
        </w:rPr>
        <w:t>ing</w:t>
      </w:r>
      <w:r w:rsidRPr="00FA3ED8">
        <w:rPr>
          <w:rFonts w:eastAsiaTheme="minorEastAsia"/>
          <w:lang w:val="en-GB"/>
        </w:rPr>
        <w:t xml:space="preserve"> season of year </w:t>
      </w:r>
      <m:oMath>
        <m:r>
          <w:rPr>
            <w:rFonts w:ascii="Cambria Math" w:eastAsiaTheme="minorEastAsia" w:hAnsi="Cambria Math"/>
            <w:lang w:val="en-GB"/>
          </w:rPr>
          <m:t>Y</m:t>
        </m:r>
      </m:oMath>
      <w:r w:rsidR="00CE73AA">
        <w:rPr>
          <w:rFonts w:eastAsiaTheme="minorEastAsia"/>
          <w:lang w:val="en-GB"/>
        </w:rPr>
        <w:t xml:space="preserve">, </w:t>
      </w:r>
      <w:r w:rsidRPr="00FA3ED8">
        <w:rPr>
          <w:rFonts w:eastAsiaTheme="minorEastAsia"/>
          <w:lang w:val="en-GB"/>
        </w:rPr>
        <w:t xml:space="preserve">the </w:t>
      </w:r>
      <w:r w:rsidR="00890574" w:rsidRPr="00FA3ED8">
        <w:rPr>
          <w:rFonts w:eastAsiaTheme="minorEastAsia"/>
          <w:lang w:val="en-GB"/>
        </w:rPr>
        <w:t xml:space="preserve">fish biomass is moved up one age class </w:t>
      </w:r>
      <w:r w:rsidR="0019590B" w:rsidRPr="00FA3ED8">
        <w:rPr>
          <w:rFonts w:eastAsiaTheme="minorEastAsia"/>
          <w:lang w:val="en-GB"/>
        </w:rPr>
        <w:t xml:space="preserve">to become the initial biomass of the </w:t>
      </w:r>
      <w:r w:rsidR="003641FB" w:rsidRPr="00FA3ED8">
        <w:rPr>
          <w:rFonts w:eastAsiaTheme="minorEastAsia"/>
          <w:lang w:val="en-GB"/>
        </w:rPr>
        <w:t>one</w:t>
      </w:r>
      <w:r w:rsidR="00963424">
        <w:rPr>
          <w:rFonts w:eastAsiaTheme="minorEastAsia"/>
          <w:lang w:val="en-GB"/>
        </w:rPr>
        <w:t>-</w:t>
      </w:r>
      <w:r w:rsidR="003641FB" w:rsidRPr="00FA3ED8">
        <w:rPr>
          <w:rFonts w:eastAsiaTheme="minorEastAsia"/>
          <w:lang w:val="en-GB"/>
        </w:rPr>
        <w:t>year</w:t>
      </w:r>
      <w:r w:rsidR="0019590B" w:rsidRPr="00FA3ED8">
        <w:rPr>
          <w:rFonts w:eastAsiaTheme="minorEastAsia"/>
          <w:lang w:val="en-GB"/>
        </w:rPr>
        <w:t xml:space="preserve"> older age class for year </w:t>
      </w:r>
      <m:oMath>
        <m:r>
          <w:rPr>
            <w:rFonts w:ascii="Cambria Math" w:eastAsiaTheme="minorEastAsia" w:hAnsi="Cambria Math"/>
            <w:lang w:val="en-GB"/>
          </w:rPr>
          <m:t>Y+1</m:t>
        </m:r>
      </m:oMath>
      <w:r w:rsidR="0019590B" w:rsidRPr="00FA3ED8">
        <w:rPr>
          <w:rFonts w:eastAsiaTheme="minorEastAsia"/>
          <w:lang w:val="en-GB"/>
        </w:rPr>
        <w:t xml:space="preserve"> </w:t>
      </w:r>
    </w:p>
    <w:p w14:paraId="4C010816" w14:textId="22E43B85" w:rsidR="001070C2" w:rsidRPr="00FA3ED8" w:rsidRDefault="00000000" w:rsidP="001070C2">
      <w:pPr>
        <w:pStyle w:val="ListParagraph"/>
        <w:spacing w:line="480" w:lineRule="auto"/>
        <w:ind w:left="0" w:firstLine="720"/>
        <w:jc w:val="both"/>
        <w:rPr>
          <w:rFonts w:eastAsiaTheme="minorEastAsia"/>
          <w:szCs w:val="24"/>
          <w:lang w:val="en-GB"/>
        </w:rPr>
      </w:pPr>
      <m:oMath>
        <m:sSub>
          <m:sSubPr>
            <m:ctrlPr>
              <w:rPr>
                <w:rFonts w:ascii="Cambria Math" w:hAnsi="Cambria Math"/>
                <w:i/>
                <w:szCs w:val="24"/>
                <w:lang w:val="en-US"/>
              </w:rPr>
            </m:ctrlPr>
          </m:sSubPr>
          <m:e>
            <m:r>
              <w:rPr>
                <w:rFonts w:ascii="Cambria Math" w:hAnsi="Cambria Math"/>
                <w:szCs w:val="24"/>
                <w:lang w:val="en-US"/>
              </w:rPr>
              <m:t>B</m:t>
            </m:r>
          </m:e>
          <m:sub>
            <m:r>
              <w:rPr>
                <w:rFonts w:ascii="Cambria Math" w:hAnsi="Cambria Math"/>
                <w:szCs w:val="24"/>
                <w:lang w:val="en-US"/>
              </w:rPr>
              <m:t>Y+1,</m:t>
            </m:r>
            <m:r>
              <m:rPr>
                <m:nor/>
              </m:rPr>
              <w:rPr>
                <w:rFonts w:ascii="Cambria Math" w:hAnsi="Cambria Math"/>
                <w:szCs w:val="24"/>
                <w:lang w:val="en-US"/>
              </w:rPr>
              <m:t>age</m:t>
            </m:r>
            <m:r>
              <w:rPr>
                <w:rFonts w:ascii="Cambria Math" w:hAnsi="Cambria Math"/>
                <w:szCs w:val="24"/>
                <w:lang w:val="en-US"/>
              </w:rPr>
              <m:t>+1</m:t>
            </m:r>
          </m:sub>
        </m:sSub>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t</m:t>
            </m:r>
          </m:e>
          <m:sup>
            <m:r>
              <m:rPr>
                <m:nor/>
              </m:rPr>
              <w:rPr>
                <w:rFonts w:ascii="Cambria Math" w:hAnsi="Cambria Math"/>
                <w:szCs w:val="24"/>
                <w:lang w:val="en-GB"/>
              </w:rPr>
              <m:t>init</m:t>
            </m:r>
          </m:sup>
        </m:sSup>
        <m:r>
          <w:rPr>
            <w:rFonts w:ascii="Cambria Math" w:hAnsi="Cambria Math"/>
            <w:szCs w:val="24"/>
            <w:lang w:val="en-GB"/>
          </w:rPr>
          <m:t>)=</m:t>
        </m:r>
        <m:sSub>
          <m:sSubPr>
            <m:ctrlPr>
              <w:rPr>
                <w:rFonts w:ascii="Cambria Math" w:hAnsi="Cambria Math"/>
                <w:i/>
                <w:szCs w:val="24"/>
                <w:lang w:val="en-US"/>
              </w:rPr>
            </m:ctrlPr>
          </m:sSubPr>
          <m:e>
            <m:r>
              <w:rPr>
                <w:rFonts w:ascii="Cambria Math" w:hAnsi="Cambria Math"/>
                <w:szCs w:val="24"/>
                <w:lang w:val="en-US"/>
              </w:rPr>
              <m:t>B</m:t>
            </m:r>
          </m:e>
          <m:sub>
            <m:r>
              <w:rPr>
                <w:rFonts w:ascii="Cambria Math" w:hAnsi="Cambria Math"/>
                <w:szCs w:val="24"/>
                <w:lang w:val="en-US"/>
              </w:rPr>
              <m:t>Y,</m:t>
            </m:r>
            <m:r>
              <m:rPr>
                <m:nor/>
              </m:rPr>
              <w:rPr>
                <w:rFonts w:ascii="Cambria Math" w:hAnsi="Cambria Math"/>
                <w:szCs w:val="24"/>
                <w:lang w:val="en-US"/>
              </w:rPr>
              <m:t>age</m:t>
            </m:r>
          </m:sub>
        </m:sSub>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t</m:t>
            </m:r>
          </m:e>
          <m:sup>
            <m:r>
              <m:rPr>
                <m:nor/>
              </m:rPr>
              <w:rPr>
                <w:rFonts w:ascii="Cambria Math" w:hAnsi="Cambria Math"/>
                <w:szCs w:val="24"/>
                <w:lang w:val="en-GB"/>
              </w:rPr>
              <m:t>end</m:t>
            </m:r>
          </m:sup>
        </m:sSup>
        <m:r>
          <w:rPr>
            <w:rFonts w:ascii="Cambria Math" w:hAnsi="Cambria Math"/>
            <w:szCs w:val="24"/>
            <w:lang w:val="en-GB"/>
          </w:rPr>
          <m:t>)</m:t>
        </m:r>
      </m:oMath>
      <w:r w:rsidR="001070C2" w:rsidRPr="00FA3ED8">
        <w:rPr>
          <w:rFonts w:eastAsiaTheme="minorEastAsia"/>
          <w:szCs w:val="24"/>
          <w:lang w:val="en-GB"/>
        </w:rPr>
        <w:tab/>
      </w:r>
      <w:r w:rsidR="001070C2" w:rsidRPr="00FA3ED8">
        <w:rPr>
          <w:rFonts w:eastAsiaTheme="minorEastAsia"/>
          <w:szCs w:val="24"/>
          <w:lang w:val="en-GB"/>
        </w:rPr>
        <w:tab/>
      </w:r>
      <w:r w:rsidR="001070C2" w:rsidRPr="00FA3ED8">
        <w:rPr>
          <w:rFonts w:eastAsiaTheme="minorEastAsia"/>
          <w:szCs w:val="24"/>
          <w:lang w:val="en-GB"/>
        </w:rPr>
        <w:tab/>
      </w:r>
      <w:r w:rsidR="00515D63" w:rsidRPr="00FA3ED8">
        <w:rPr>
          <w:rFonts w:eastAsiaTheme="minorEastAsia"/>
          <w:szCs w:val="24"/>
          <w:lang w:val="en-GB"/>
        </w:rPr>
        <w:tab/>
      </w:r>
      <w:r w:rsidR="001070C2" w:rsidRPr="00FA3ED8">
        <w:rPr>
          <w:rFonts w:eastAsiaTheme="minorEastAsia"/>
          <w:szCs w:val="24"/>
          <w:lang w:val="en-GB"/>
        </w:rPr>
        <w:t>(</w:t>
      </w:r>
      <w:r w:rsidR="000A5737" w:rsidRPr="00FA3ED8">
        <w:rPr>
          <w:rFonts w:eastAsiaTheme="minorEastAsia"/>
          <w:szCs w:val="24"/>
          <w:lang w:val="en-GB"/>
        </w:rPr>
        <w:t>8</w:t>
      </w:r>
      <w:r w:rsidR="001070C2" w:rsidRPr="00FA3ED8">
        <w:rPr>
          <w:rFonts w:eastAsiaTheme="minorEastAsia"/>
          <w:szCs w:val="24"/>
          <w:lang w:val="en-GB"/>
        </w:rPr>
        <w:t>)</w:t>
      </w:r>
    </w:p>
    <w:p w14:paraId="7120B7C3" w14:textId="00994AF9" w:rsidR="001070C2" w:rsidRPr="00FA3ED8" w:rsidRDefault="00520165" w:rsidP="00021B00">
      <w:pPr>
        <w:spacing w:line="480" w:lineRule="auto"/>
        <w:jc w:val="both"/>
        <w:rPr>
          <w:rFonts w:eastAsiaTheme="minorEastAsia"/>
          <w:lang w:val="en-GB"/>
        </w:rPr>
      </w:pPr>
      <w:r w:rsidRPr="00FA3ED8">
        <w:rPr>
          <w:rFonts w:eastAsiaTheme="minorEastAsia"/>
          <w:lang w:val="en-GB"/>
        </w:rPr>
        <w:t xml:space="preserve">with the </w:t>
      </w:r>
      <w:r w:rsidR="00D056AD" w:rsidRPr="00FA3ED8">
        <w:rPr>
          <w:rFonts w:eastAsiaTheme="minorEastAsia"/>
          <w:lang w:val="en-GB"/>
        </w:rPr>
        <w:t>except</w:t>
      </w:r>
      <w:r w:rsidRPr="00FA3ED8">
        <w:rPr>
          <w:rFonts w:eastAsiaTheme="minorEastAsia"/>
          <w:lang w:val="en-GB"/>
        </w:rPr>
        <w:t>ion that</w:t>
      </w:r>
      <w:r w:rsidR="00D056AD" w:rsidRPr="00FA3ED8">
        <w:rPr>
          <w:rFonts w:eastAsiaTheme="minorEastAsia"/>
          <w:lang w:val="en-GB"/>
        </w:rPr>
        <w:t xml:space="preserve"> for the </w:t>
      </w:r>
      <w:r w:rsidR="005D5AFF">
        <w:rPr>
          <w:rFonts w:eastAsiaTheme="minorEastAsia"/>
          <w:lang w:val="en-GB"/>
        </w:rPr>
        <w:t>final</w:t>
      </w:r>
      <w:r w:rsidR="00D056AD" w:rsidRPr="00FA3ED8">
        <w:rPr>
          <w:rFonts w:eastAsiaTheme="minorEastAsia"/>
          <w:lang w:val="en-GB"/>
        </w:rPr>
        <w:t xml:space="preserve"> age class</w:t>
      </w:r>
      <w:r w:rsidR="00101316">
        <w:rPr>
          <w:rFonts w:eastAsiaTheme="minorEastAsia"/>
          <w:lang w:val="en-GB"/>
        </w:rPr>
        <w:t xml:space="preserve"> </w:t>
      </w:r>
      <w:r w:rsidR="00572294">
        <w:rPr>
          <w:rFonts w:eastAsiaTheme="minorEastAsia"/>
          <w:lang w:val="en-GB"/>
        </w:rPr>
        <w:t xml:space="preserve">of </w:t>
      </w:r>
      <w:r w:rsidR="005D2740" w:rsidRPr="00F33200">
        <w:rPr>
          <w:rFonts w:eastAsiaTheme="minorEastAsia"/>
          <w:lang w:val="en-GB"/>
        </w:rPr>
        <w:t>≥4-year-old</w:t>
      </w:r>
      <w:r w:rsidR="00D056AD" w:rsidRPr="00FA3ED8">
        <w:rPr>
          <w:rFonts w:eastAsiaTheme="minorEastAsia"/>
          <w:lang w:val="en-GB"/>
        </w:rPr>
        <w:t xml:space="preserve"> fish</w:t>
      </w:r>
      <w:r w:rsidR="00572294">
        <w:rPr>
          <w:rFonts w:eastAsiaTheme="minorEastAsia"/>
          <w:lang w:val="en-GB"/>
        </w:rPr>
        <w:t>,</w:t>
      </w:r>
      <w:r w:rsidR="00E07254" w:rsidRPr="00FA3ED8">
        <w:rPr>
          <w:rFonts w:eastAsiaTheme="minorEastAsia"/>
          <w:lang w:val="en-GB"/>
        </w:rPr>
        <w:t xml:space="preserve"> </w:t>
      </w:r>
      <w:r w:rsidR="008A29DA" w:rsidRPr="00FA3ED8">
        <w:rPr>
          <w:rFonts w:eastAsiaTheme="minorEastAsia"/>
          <w:lang w:val="en-GB"/>
        </w:rPr>
        <w:t>the initial biomass is the sum of the end biomasses of the 3-year and 4-year-old</w:t>
      </w:r>
      <w:r w:rsidRPr="00FA3ED8">
        <w:rPr>
          <w:rFonts w:eastAsiaTheme="minorEastAsia"/>
          <w:lang w:val="en-GB"/>
        </w:rPr>
        <w:t xml:space="preserve"> age classes</w:t>
      </w:r>
    </w:p>
    <w:p w14:paraId="4CF55FBC" w14:textId="667E6F1B" w:rsidR="00E07254" w:rsidRPr="00FA3ED8" w:rsidRDefault="00000000" w:rsidP="00E07254">
      <w:pPr>
        <w:pStyle w:val="ListParagraph"/>
        <w:spacing w:line="480" w:lineRule="auto"/>
        <w:ind w:left="0" w:firstLine="720"/>
        <w:jc w:val="both"/>
        <w:rPr>
          <w:rFonts w:eastAsiaTheme="minorEastAsia"/>
          <w:szCs w:val="24"/>
          <w:lang w:val="en-GB"/>
        </w:rPr>
      </w:pPr>
      <m:oMath>
        <m:sSub>
          <m:sSubPr>
            <m:ctrlPr>
              <w:rPr>
                <w:rFonts w:ascii="Cambria Math" w:hAnsi="Cambria Math"/>
                <w:i/>
                <w:szCs w:val="24"/>
                <w:lang w:val="en-US"/>
              </w:rPr>
            </m:ctrlPr>
          </m:sSubPr>
          <m:e>
            <m:r>
              <w:rPr>
                <w:rFonts w:ascii="Cambria Math" w:hAnsi="Cambria Math"/>
                <w:szCs w:val="24"/>
                <w:lang w:val="en-US"/>
              </w:rPr>
              <m:t>B</m:t>
            </m:r>
          </m:e>
          <m:sub>
            <m:r>
              <w:rPr>
                <w:rFonts w:ascii="Cambria Math" w:hAnsi="Cambria Math"/>
                <w:szCs w:val="24"/>
                <w:lang w:val="en-US"/>
              </w:rPr>
              <m:t>Y+1,</m:t>
            </m:r>
            <m:r>
              <m:rPr>
                <m:nor/>
              </m:rPr>
              <w:rPr>
                <w:rFonts w:ascii="Cambria Math" w:hAnsi="Cambria Math"/>
                <w:szCs w:val="24"/>
                <w:lang w:val="en-US"/>
              </w:rPr>
              <m:t>4</m:t>
            </m:r>
          </m:sub>
        </m:sSub>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t</m:t>
            </m:r>
          </m:e>
          <m:sup>
            <m:r>
              <m:rPr>
                <m:nor/>
              </m:rPr>
              <w:rPr>
                <w:rFonts w:ascii="Cambria Math" w:hAnsi="Cambria Math"/>
                <w:szCs w:val="24"/>
                <w:lang w:val="en-GB"/>
              </w:rPr>
              <m:t>init</m:t>
            </m:r>
          </m:sup>
        </m:sSup>
        <m:r>
          <w:rPr>
            <w:rFonts w:ascii="Cambria Math" w:hAnsi="Cambria Math"/>
            <w:szCs w:val="24"/>
            <w:lang w:val="en-GB"/>
          </w:rPr>
          <m:t>)=</m:t>
        </m:r>
        <m:sSub>
          <m:sSubPr>
            <m:ctrlPr>
              <w:rPr>
                <w:rFonts w:ascii="Cambria Math" w:hAnsi="Cambria Math"/>
                <w:i/>
                <w:szCs w:val="24"/>
                <w:lang w:val="en-US"/>
              </w:rPr>
            </m:ctrlPr>
          </m:sSubPr>
          <m:e>
            <m:r>
              <w:rPr>
                <w:rFonts w:ascii="Cambria Math" w:hAnsi="Cambria Math"/>
                <w:szCs w:val="24"/>
                <w:lang w:val="en-US"/>
              </w:rPr>
              <m:t>B</m:t>
            </m:r>
          </m:e>
          <m:sub>
            <m:r>
              <w:rPr>
                <w:rFonts w:ascii="Cambria Math" w:hAnsi="Cambria Math"/>
                <w:szCs w:val="24"/>
                <w:lang w:val="en-US"/>
              </w:rPr>
              <m:t>Y,</m:t>
            </m:r>
            <m:r>
              <m:rPr>
                <m:nor/>
              </m:rPr>
              <w:rPr>
                <w:rFonts w:ascii="Cambria Math" w:hAnsi="Cambria Math"/>
                <w:szCs w:val="24"/>
                <w:lang w:val="en-US"/>
              </w:rPr>
              <m:t>3</m:t>
            </m:r>
          </m:sub>
        </m:sSub>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t</m:t>
            </m:r>
          </m:e>
          <m:sup>
            <m:r>
              <m:rPr>
                <m:nor/>
              </m:rPr>
              <w:rPr>
                <w:rFonts w:ascii="Cambria Math" w:hAnsi="Cambria Math"/>
                <w:szCs w:val="24"/>
                <w:lang w:val="en-GB"/>
              </w:rPr>
              <m:t>end</m:t>
            </m:r>
          </m:sup>
        </m:sSup>
        <m:r>
          <w:rPr>
            <w:rFonts w:ascii="Cambria Math" w:hAnsi="Cambria Math"/>
            <w:szCs w:val="24"/>
            <w:lang w:val="en-GB"/>
          </w:rPr>
          <m:t>)+</m:t>
        </m:r>
        <m:sSub>
          <m:sSubPr>
            <m:ctrlPr>
              <w:rPr>
                <w:rFonts w:ascii="Cambria Math" w:hAnsi="Cambria Math"/>
                <w:i/>
                <w:szCs w:val="24"/>
                <w:lang w:val="en-US"/>
              </w:rPr>
            </m:ctrlPr>
          </m:sSubPr>
          <m:e>
            <m:r>
              <w:rPr>
                <w:rFonts w:ascii="Cambria Math" w:hAnsi="Cambria Math"/>
                <w:szCs w:val="24"/>
                <w:lang w:val="en-US"/>
              </w:rPr>
              <m:t>B</m:t>
            </m:r>
          </m:e>
          <m:sub>
            <m:r>
              <w:rPr>
                <w:rFonts w:ascii="Cambria Math" w:hAnsi="Cambria Math"/>
                <w:szCs w:val="24"/>
                <w:lang w:val="en-US"/>
              </w:rPr>
              <m:t>Y,</m:t>
            </m:r>
            <m:r>
              <m:rPr>
                <m:nor/>
              </m:rPr>
              <w:rPr>
                <w:rFonts w:ascii="Cambria Math" w:hAnsi="Cambria Math"/>
                <w:szCs w:val="24"/>
                <w:lang w:val="en-US"/>
              </w:rPr>
              <m:t>4</m:t>
            </m:r>
          </m:sub>
        </m:sSub>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t</m:t>
            </m:r>
          </m:e>
          <m:sup>
            <m:r>
              <m:rPr>
                <m:nor/>
              </m:rPr>
              <w:rPr>
                <w:rFonts w:ascii="Cambria Math" w:hAnsi="Cambria Math"/>
                <w:szCs w:val="24"/>
                <w:lang w:val="en-GB"/>
              </w:rPr>
              <m:t>end</m:t>
            </m:r>
          </m:sup>
        </m:sSup>
        <m:r>
          <w:rPr>
            <w:rFonts w:ascii="Cambria Math" w:hAnsi="Cambria Math"/>
            <w:szCs w:val="24"/>
            <w:lang w:val="en-GB"/>
          </w:rPr>
          <m:t>)</m:t>
        </m:r>
      </m:oMath>
      <w:r w:rsidR="00E07254" w:rsidRPr="00FA3ED8">
        <w:rPr>
          <w:rFonts w:eastAsiaTheme="minorEastAsia"/>
          <w:szCs w:val="24"/>
          <w:lang w:val="en-GB"/>
        </w:rPr>
        <w:tab/>
      </w:r>
      <w:r w:rsidR="00E07254" w:rsidRPr="00FA3ED8">
        <w:rPr>
          <w:rFonts w:eastAsiaTheme="minorEastAsia"/>
          <w:szCs w:val="24"/>
          <w:lang w:val="en-GB"/>
        </w:rPr>
        <w:tab/>
      </w:r>
      <w:r w:rsidR="00E07254" w:rsidRPr="00FA3ED8">
        <w:rPr>
          <w:rFonts w:eastAsiaTheme="minorEastAsia"/>
          <w:szCs w:val="24"/>
          <w:lang w:val="en-GB"/>
        </w:rPr>
        <w:tab/>
        <w:t>(</w:t>
      </w:r>
      <w:r w:rsidR="000A5737" w:rsidRPr="00FA3ED8">
        <w:rPr>
          <w:rFonts w:eastAsiaTheme="minorEastAsia"/>
          <w:szCs w:val="24"/>
          <w:lang w:val="en-GB"/>
        </w:rPr>
        <w:t>9</w:t>
      </w:r>
      <w:r w:rsidR="00E07254" w:rsidRPr="00FA3ED8">
        <w:rPr>
          <w:rFonts w:eastAsiaTheme="minorEastAsia"/>
          <w:szCs w:val="24"/>
          <w:lang w:val="en-GB"/>
        </w:rPr>
        <w:t>)</w:t>
      </w:r>
    </w:p>
    <w:p w14:paraId="22C6121B" w14:textId="0D5D901E" w:rsidR="004B0C8B" w:rsidRPr="00FA3ED8" w:rsidRDefault="00515D63" w:rsidP="00021B00">
      <w:pPr>
        <w:autoSpaceDE w:val="0"/>
        <w:autoSpaceDN w:val="0"/>
        <w:adjustRightInd w:val="0"/>
        <w:spacing w:line="480" w:lineRule="auto"/>
        <w:jc w:val="both"/>
        <w:rPr>
          <w:rFonts w:eastAsiaTheme="minorEastAsia"/>
          <w:iCs/>
          <w:lang w:val="en-GB"/>
        </w:rPr>
      </w:pPr>
      <w:r w:rsidRPr="00FA3ED8">
        <w:rPr>
          <w:rFonts w:eastAsiaTheme="minorEastAsia"/>
          <w:iCs/>
          <w:lang w:val="en-GB"/>
        </w:rPr>
        <w:t>The larvae biomass</w:t>
      </w:r>
      <w:r w:rsidR="00133AE6" w:rsidRPr="00FA3ED8">
        <w:rPr>
          <w:rFonts w:eastAsiaTheme="minorEastAsia"/>
          <w:iCs/>
          <w:lang w:val="en-GB"/>
        </w:rPr>
        <w:t xml:space="preserve"> (age 0)</w:t>
      </w:r>
      <w:r w:rsidRPr="00FA3ED8">
        <w:rPr>
          <w:rFonts w:eastAsiaTheme="minorEastAsia"/>
          <w:iCs/>
          <w:lang w:val="en-GB"/>
        </w:rPr>
        <w:t xml:space="preserve"> is calculated as the sum of the </w:t>
      </w:r>
      <w:r w:rsidR="00133AE6" w:rsidRPr="00FA3ED8">
        <w:rPr>
          <w:rFonts w:eastAsiaTheme="minorEastAsia"/>
          <w:iCs/>
          <w:lang w:val="en-GB"/>
        </w:rPr>
        <w:t>biomasses allocated to reproduction by all adult age classes</w:t>
      </w:r>
      <w:r w:rsidR="00DC7A6B" w:rsidRPr="00FA3ED8">
        <w:rPr>
          <w:rFonts w:eastAsiaTheme="minorEastAsia"/>
          <w:iCs/>
          <w:lang w:val="en-GB"/>
        </w:rPr>
        <w:t xml:space="preserve"> (ages 2</w:t>
      </w:r>
      <w:r w:rsidR="005A5769">
        <w:rPr>
          <w:rFonts w:eastAsiaTheme="minorEastAsia"/>
          <w:iCs/>
          <w:lang w:val="en-GB"/>
        </w:rPr>
        <w:t>–</w:t>
      </w:r>
      <w:r w:rsidR="00DC7A6B" w:rsidRPr="00FA3ED8">
        <w:rPr>
          <w:rFonts w:eastAsiaTheme="minorEastAsia"/>
          <w:iCs/>
          <w:lang w:val="en-GB"/>
        </w:rPr>
        <w:t>4)</w:t>
      </w:r>
    </w:p>
    <w:p w14:paraId="3EE793FB" w14:textId="74298610" w:rsidR="00133AE6" w:rsidRPr="00611583" w:rsidRDefault="00000000" w:rsidP="00133AE6">
      <w:pPr>
        <w:pStyle w:val="ListParagraph"/>
        <w:spacing w:line="480" w:lineRule="auto"/>
        <w:ind w:left="0" w:firstLine="720"/>
        <w:jc w:val="both"/>
        <w:rPr>
          <w:rFonts w:eastAsiaTheme="minorEastAsia"/>
          <w:szCs w:val="24"/>
          <w:lang w:val="en-GB"/>
        </w:rPr>
      </w:pPr>
      <m:oMath>
        <m:sSub>
          <m:sSubPr>
            <m:ctrlPr>
              <w:rPr>
                <w:rFonts w:ascii="Cambria Math" w:hAnsi="Cambria Math"/>
                <w:i/>
                <w:szCs w:val="24"/>
                <w:lang w:val="en-US"/>
              </w:rPr>
            </m:ctrlPr>
          </m:sSubPr>
          <m:e>
            <m:r>
              <w:rPr>
                <w:rFonts w:ascii="Cambria Math" w:hAnsi="Cambria Math"/>
                <w:szCs w:val="24"/>
                <w:lang w:val="en-US"/>
              </w:rPr>
              <m:t>B</m:t>
            </m:r>
          </m:e>
          <m:sub>
            <m:r>
              <w:rPr>
                <w:rFonts w:ascii="Cambria Math" w:hAnsi="Cambria Math"/>
                <w:szCs w:val="24"/>
                <w:lang w:val="en-US"/>
              </w:rPr>
              <m:t>Y+1,</m:t>
            </m:r>
            <m:r>
              <m:rPr>
                <m:nor/>
              </m:rPr>
              <w:rPr>
                <w:rFonts w:ascii="Cambria Math" w:hAnsi="Cambria Math"/>
                <w:szCs w:val="24"/>
                <w:lang w:val="en-US"/>
              </w:rPr>
              <m:t>0</m:t>
            </m:r>
          </m:sub>
        </m:sSub>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t</m:t>
            </m:r>
          </m:e>
          <m:sup>
            <m:r>
              <m:rPr>
                <m:nor/>
              </m:rPr>
              <w:rPr>
                <w:rFonts w:ascii="Cambria Math" w:hAnsi="Cambria Math"/>
                <w:szCs w:val="24"/>
                <w:lang w:val="en-GB"/>
              </w:rPr>
              <m:t>init</m:t>
            </m:r>
          </m:sup>
        </m:sSup>
        <m:r>
          <w:rPr>
            <w:rFonts w:ascii="Cambria Math" w:hAnsi="Cambria Math"/>
            <w:szCs w:val="24"/>
            <w:lang w:val="en-GB"/>
          </w:rPr>
          <m:t>)=</m:t>
        </m:r>
        <m:nary>
          <m:naryPr>
            <m:chr m:val="∑"/>
            <m:limLoc m:val="undOvr"/>
            <m:ctrlPr>
              <w:rPr>
                <w:rFonts w:ascii="Cambria Math" w:hAnsi="Cambria Math"/>
                <w:i/>
                <w:szCs w:val="24"/>
                <w:lang w:val="en-GB"/>
              </w:rPr>
            </m:ctrlPr>
          </m:naryPr>
          <m:sub>
            <m:r>
              <w:rPr>
                <w:rFonts w:ascii="Cambria Math" w:hAnsi="Cambria Math"/>
                <w:szCs w:val="24"/>
                <w:lang w:val="en-GB"/>
              </w:rPr>
              <m:t>age=2</m:t>
            </m:r>
          </m:sub>
          <m:sup>
            <m:r>
              <w:rPr>
                <w:rFonts w:ascii="Cambria Math" w:hAnsi="Cambria Math"/>
                <w:szCs w:val="24"/>
                <w:lang w:val="en-GB"/>
              </w:rPr>
              <m:t>4</m:t>
            </m:r>
          </m:sup>
          <m:e>
            <m:sSubSup>
              <m:sSubSupPr>
                <m:ctrlPr>
                  <w:rPr>
                    <w:rFonts w:ascii="Cambria Math" w:hAnsi="Cambria Math"/>
                    <w:i/>
                    <w:szCs w:val="24"/>
                    <w:lang w:val="en-GB"/>
                  </w:rPr>
                </m:ctrlPr>
              </m:sSubSupPr>
              <m:e>
                <m:r>
                  <w:rPr>
                    <w:rFonts w:ascii="Cambria Math" w:hAnsi="Cambria Math"/>
                    <w:szCs w:val="24"/>
                    <w:lang w:val="en-GB"/>
                  </w:rPr>
                  <m:t>B</m:t>
                </m:r>
              </m:e>
              <m:sub>
                <m:r>
                  <w:rPr>
                    <w:rFonts w:ascii="Cambria Math" w:hAnsi="Cambria Math"/>
                    <w:szCs w:val="24"/>
                    <w:lang w:val="en-GB"/>
                  </w:rPr>
                  <m:t>age</m:t>
                </m:r>
              </m:sub>
              <m:sup>
                <m:r>
                  <w:rPr>
                    <w:rFonts w:ascii="Cambria Math" w:hAnsi="Cambria Math"/>
                    <w:szCs w:val="24"/>
                    <w:lang w:val="en-GB"/>
                  </w:rPr>
                  <m:t>+</m:t>
                </m:r>
              </m:sup>
            </m:sSubSup>
            <m:r>
              <w:rPr>
                <w:rFonts w:ascii="Cambria Math" w:hAnsi="Cambria Math"/>
                <w:szCs w:val="24"/>
                <w:lang w:val="en-GB"/>
              </w:rPr>
              <m:t>(</m:t>
            </m:r>
            <m:sSup>
              <m:sSupPr>
                <m:ctrlPr>
                  <w:rPr>
                    <w:rFonts w:ascii="Cambria Math" w:hAnsi="Cambria Math"/>
                    <w:i/>
                    <w:szCs w:val="24"/>
                    <w:lang w:val="en-GB"/>
                  </w:rPr>
                </m:ctrlPr>
              </m:sSupPr>
              <m:e>
                <m:r>
                  <w:rPr>
                    <w:rFonts w:ascii="Cambria Math" w:hAnsi="Cambria Math"/>
                    <w:szCs w:val="24"/>
                    <w:lang w:val="en-GB"/>
                  </w:rPr>
                  <m:t>t</m:t>
                </m:r>
              </m:e>
              <m:sup>
                <m:r>
                  <m:rPr>
                    <m:nor/>
                  </m:rPr>
                  <w:rPr>
                    <w:rFonts w:ascii="Cambria Math" w:hAnsi="Cambria Math"/>
                    <w:szCs w:val="24"/>
                    <w:lang w:val="en-GB"/>
                  </w:rPr>
                  <m:t>end</m:t>
                </m:r>
              </m:sup>
            </m:sSup>
            <m:r>
              <w:rPr>
                <w:rFonts w:ascii="Cambria Math" w:hAnsi="Cambria Math"/>
                <w:szCs w:val="24"/>
                <w:lang w:val="en-GB"/>
              </w:rPr>
              <m:t>)</m:t>
            </m:r>
          </m:e>
        </m:nary>
      </m:oMath>
      <w:r w:rsidR="000A14A9" w:rsidRPr="00FA3ED8">
        <w:rPr>
          <w:rFonts w:eastAsiaTheme="minorEastAsia"/>
          <w:szCs w:val="24"/>
          <w:lang w:val="en-GB"/>
        </w:rPr>
        <w:tab/>
      </w:r>
      <w:r w:rsidR="00133AE6" w:rsidRPr="00FA3ED8">
        <w:rPr>
          <w:rFonts w:eastAsiaTheme="minorEastAsia"/>
          <w:szCs w:val="24"/>
          <w:lang w:val="en-GB"/>
        </w:rPr>
        <w:tab/>
      </w:r>
      <w:r w:rsidR="00133AE6" w:rsidRPr="00FA3ED8">
        <w:rPr>
          <w:rFonts w:eastAsiaTheme="minorEastAsia"/>
          <w:szCs w:val="24"/>
          <w:lang w:val="en-GB"/>
        </w:rPr>
        <w:tab/>
        <w:t>(</w:t>
      </w:r>
      <w:r w:rsidR="000A5737" w:rsidRPr="00FA3ED8">
        <w:rPr>
          <w:rFonts w:eastAsiaTheme="minorEastAsia"/>
          <w:szCs w:val="24"/>
          <w:lang w:val="en-GB"/>
        </w:rPr>
        <w:t>10</w:t>
      </w:r>
      <w:r w:rsidR="00133AE6" w:rsidRPr="00FA3ED8">
        <w:rPr>
          <w:rFonts w:eastAsiaTheme="minorEastAsia"/>
          <w:szCs w:val="24"/>
          <w:lang w:val="en-GB"/>
        </w:rPr>
        <w:t>)</w:t>
      </w:r>
    </w:p>
    <w:p w14:paraId="65557804" w14:textId="4DF536D3" w:rsidR="00F127E8" w:rsidRDefault="00312C5B" w:rsidP="00021B00">
      <w:pPr>
        <w:autoSpaceDE w:val="0"/>
        <w:autoSpaceDN w:val="0"/>
        <w:adjustRightInd w:val="0"/>
        <w:spacing w:line="480" w:lineRule="auto"/>
        <w:jc w:val="both"/>
        <w:rPr>
          <w:rFonts w:eastAsiaTheme="minorEastAsia"/>
          <w:iCs/>
          <w:lang w:val="en-GB"/>
        </w:rPr>
      </w:pPr>
      <w:r>
        <w:rPr>
          <w:rFonts w:eastAsiaTheme="minorEastAsia"/>
          <w:iCs/>
          <w:lang w:val="en-GB"/>
        </w:rPr>
        <w:t xml:space="preserve">For </w:t>
      </w:r>
      <w:r w:rsidR="0089270E">
        <w:rPr>
          <w:rFonts w:eastAsiaTheme="minorEastAsia"/>
          <w:iCs/>
          <w:lang w:val="en-GB"/>
        </w:rPr>
        <w:t xml:space="preserve">the </w:t>
      </w:r>
      <w:r>
        <w:rPr>
          <w:rFonts w:eastAsiaTheme="minorEastAsia"/>
          <w:iCs/>
          <w:lang w:val="en-GB"/>
        </w:rPr>
        <w:t>other guilds</w:t>
      </w:r>
      <w:r w:rsidR="00A1080F">
        <w:rPr>
          <w:rFonts w:eastAsiaTheme="minorEastAsia"/>
          <w:iCs/>
          <w:lang w:val="en-GB"/>
        </w:rPr>
        <w:t>,</w:t>
      </w:r>
      <w:r>
        <w:rPr>
          <w:rFonts w:eastAsiaTheme="minorEastAsia"/>
          <w:iCs/>
          <w:lang w:val="en-GB"/>
        </w:rPr>
        <w:t xml:space="preserve"> </w:t>
      </w:r>
      <w:r w:rsidR="00A1080F">
        <w:rPr>
          <w:rFonts w:eastAsiaTheme="minorEastAsia"/>
          <w:iCs/>
          <w:lang w:val="en-GB"/>
        </w:rPr>
        <w:t xml:space="preserve">biomass </w:t>
      </w:r>
      <w:r w:rsidR="002C731B">
        <w:rPr>
          <w:rFonts w:eastAsiaTheme="minorEastAsia"/>
          <w:iCs/>
          <w:lang w:val="en-GB"/>
        </w:rPr>
        <w:t xml:space="preserve">in </w:t>
      </w:r>
      <w:r>
        <w:rPr>
          <w:rFonts w:eastAsiaTheme="minorEastAsia"/>
          <w:iCs/>
          <w:lang w:val="en-GB"/>
        </w:rPr>
        <w:t>the end of the grow</w:t>
      </w:r>
      <w:r w:rsidR="004232A0">
        <w:rPr>
          <w:rFonts w:eastAsiaTheme="minorEastAsia"/>
          <w:iCs/>
          <w:lang w:val="en-GB"/>
        </w:rPr>
        <w:t>ing</w:t>
      </w:r>
      <w:r>
        <w:rPr>
          <w:rFonts w:eastAsiaTheme="minorEastAsia"/>
          <w:iCs/>
          <w:lang w:val="en-GB"/>
        </w:rPr>
        <w:t xml:space="preserve"> season becomes the initial biomass for the next </w:t>
      </w:r>
      <w:r w:rsidR="00595162">
        <w:rPr>
          <w:rFonts w:eastAsiaTheme="minorEastAsia"/>
          <w:iCs/>
          <w:lang w:val="en-GB"/>
        </w:rPr>
        <w:t>year</w:t>
      </w:r>
      <w:r w:rsidR="00C62EC5">
        <w:rPr>
          <w:rFonts w:eastAsiaTheme="minorEastAsia"/>
          <w:iCs/>
          <w:lang w:val="en-GB"/>
        </w:rPr>
        <w:t xml:space="preserve">’s </w:t>
      </w:r>
      <w:r w:rsidR="00595162">
        <w:rPr>
          <w:rFonts w:eastAsiaTheme="minorEastAsia"/>
          <w:iCs/>
          <w:lang w:val="en-GB"/>
        </w:rPr>
        <w:t>grow</w:t>
      </w:r>
      <w:r w:rsidR="004232A0">
        <w:rPr>
          <w:rFonts w:eastAsiaTheme="minorEastAsia"/>
          <w:iCs/>
          <w:lang w:val="en-GB"/>
        </w:rPr>
        <w:t>ing</w:t>
      </w:r>
      <w:r w:rsidR="00595162">
        <w:rPr>
          <w:rFonts w:eastAsiaTheme="minorEastAsia"/>
          <w:iCs/>
          <w:lang w:val="en-GB"/>
        </w:rPr>
        <w:t xml:space="preserve"> season</w:t>
      </w:r>
      <w:r>
        <w:rPr>
          <w:rFonts w:eastAsiaTheme="minorEastAsia"/>
          <w:iCs/>
          <w:lang w:val="en-GB"/>
        </w:rPr>
        <w:t>.</w:t>
      </w:r>
    </w:p>
    <w:p w14:paraId="3B2F4535" w14:textId="77777777" w:rsidR="00312C5B" w:rsidRPr="00392E23" w:rsidRDefault="00312C5B" w:rsidP="00021B00">
      <w:pPr>
        <w:autoSpaceDE w:val="0"/>
        <w:autoSpaceDN w:val="0"/>
        <w:adjustRightInd w:val="0"/>
        <w:spacing w:line="480" w:lineRule="auto"/>
        <w:jc w:val="both"/>
        <w:rPr>
          <w:rFonts w:eastAsiaTheme="minorEastAsia"/>
          <w:iCs/>
          <w:lang w:val="en-GB"/>
        </w:rPr>
      </w:pPr>
    </w:p>
    <w:p w14:paraId="06846B4E" w14:textId="5667C09F" w:rsidR="009C5F92" w:rsidRPr="00611583" w:rsidRDefault="009C5F92" w:rsidP="00021B00">
      <w:pPr>
        <w:autoSpaceDE w:val="0"/>
        <w:autoSpaceDN w:val="0"/>
        <w:adjustRightInd w:val="0"/>
        <w:spacing w:line="480" w:lineRule="auto"/>
        <w:jc w:val="both"/>
        <w:rPr>
          <w:rFonts w:eastAsiaTheme="minorEastAsia"/>
          <w:i/>
          <w:lang w:val="en-GB"/>
        </w:rPr>
      </w:pPr>
      <w:r w:rsidRPr="00611583">
        <w:rPr>
          <w:rFonts w:eastAsiaTheme="minorEastAsia"/>
          <w:i/>
          <w:lang w:val="en-GB"/>
        </w:rPr>
        <w:t>Abiotic forcing in ATN</w:t>
      </w:r>
    </w:p>
    <w:p w14:paraId="21153CAB" w14:textId="76C8CA2C" w:rsidR="00C91E0F" w:rsidRPr="00611583" w:rsidRDefault="005C19C2" w:rsidP="00021B00">
      <w:pPr>
        <w:autoSpaceDE w:val="0"/>
        <w:autoSpaceDN w:val="0"/>
        <w:adjustRightInd w:val="0"/>
        <w:spacing w:line="480" w:lineRule="auto"/>
        <w:jc w:val="both"/>
        <w:rPr>
          <w:rFonts w:eastAsiaTheme="minorEastAsia"/>
          <w:lang w:val="en-GB"/>
        </w:rPr>
      </w:pPr>
      <w:r w:rsidRPr="00611583">
        <w:rPr>
          <w:rFonts w:eastAsiaTheme="minorEastAsia"/>
          <w:lang w:val="en-GB"/>
        </w:rPr>
        <w:t xml:space="preserve">We </w:t>
      </w:r>
      <w:r w:rsidR="00823D0D" w:rsidRPr="00611583">
        <w:rPr>
          <w:rFonts w:eastAsiaTheme="minorEastAsia"/>
          <w:lang w:val="en-GB"/>
        </w:rPr>
        <w:t xml:space="preserve">introduced </w:t>
      </w:r>
      <w:r w:rsidRPr="00611583">
        <w:rPr>
          <w:rFonts w:eastAsiaTheme="minorEastAsia"/>
          <w:lang w:val="en-GB"/>
        </w:rPr>
        <w:t>seasonal variation in</w:t>
      </w:r>
      <w:r w:rsidR="004908D8">
        <w:rPr>
          <w:rFonts w:eastAsiaTheme="minorEastAsia"/>
          <w:lang w:val="en-GB"/>
        </w:rPr>
        <w:t xml:space="preserve"> the parameters for</w:t>
      </w:r>
      <w:r w:rsidRPr="00611583">
        <w:rPr>
          <w:rFonts w:eastAsiaTheme="minorEastAsia"/>
          <w:lang w:val="en-GB"/>
        </w:rPr>
        <w:t xml:space="preserve"> </w:t>
      </w:r>
      <w:r w:rsidR="00E57D5B">
        <w:rPr>
          <w:lang w:val="en-GB"/>
        </w:rPr>
        <w:t xml:space="preserve">autotrophs’ </w:t>
      </w:r>
      <w:r w:rsidRPr="00611583">
        <w:rPr>
          <w:rFonts w:eastAsiaTheme="minorEastAsia"/>
          <w:lang w:val="en-GB"/>
        </w:rPr>
        <w:t>carrying capacity (</w:t>
      </w:r>
      <w:r w:rsidRPr="00611583">
        <w:rPr>
          <w:rFonts w:eastAsiaTheme="minorEastAsia"/>
          <w:i/>
          <w:iCs/>
          <w:lang w:val="en-GB"/>
        </w:rPr>
        <w:t>K</w:t>
      </w:r>
      <w:r w:rsidRPr="00611583">
        <w:rPr>
          <w:rFonts w:eastAsiaTheme="minorEastAsia"/>
          <w:lang w:val="en-GB"/>
        </w:rPr>
        <w:t>)</w:t>
      </w:r>
      <w:r w:rsidR="00823D0D" w:rsidRPr="00611583">
        <w:rPr>
          <w:rFonts w:eastAsiaTheme="minorEastAsia"/>
          <w:lang w:val="en-GB"/>
        </w:rPr>
        <w:t>,</w:t>
      </w:r>
      <w:r w:rsidRPr="00611583">
        <w:rPr>
          <w:rFonts w:eastAsiaTheme="minorEastAsia"/>
          <w:lang w:val="en-GB"/>
        </w:rPr>
        <w:t xml:space="preserve"> mass-specific growth rates of autotrophs</w:t>
      </w:r>
      <w:r w:rsidR="005A29D3" w:rsidRPr="00611583">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005A29D3" w:rsidRPr="00611583">
        <w:rPr>
          <w:lang w:val="en-US"/>
        </w:rPr>
        <w:t xml:space="preserve">), </w:t>
      </w:r>
      <w:r w:rsidRPr="00611583">
        <w:rPr>
          <w:rFonts w:eastAsiaTheme="minorEastAsia"/>
          <w:lang w:val="en-GB"/>
        </w:rPr>
        <w:t>and</w:t>
      </w:r>
      <w:r w:rsidR="005A29D3" w:rsidRPr="00611583">
        <w:rPr>
          <w:rFonts w:eastAsiaTheme="minorEastAsia"/>
          <w:lang w:val="en-GB"/>
        </w:rPr>
        <w:t xml:space="preserve"> </w:t>
      </w:r>
      <w:r w:rsidRPr="008C762D">
        <w:rPr>
          <w:rFonts w:eastAsiaTheme="minorEastAsia"/>
          <w:lang w:val="en-GB"/>
        </w:rPr>
        <w:t>metabolic rates of consumers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Pr="008C762D">
        <w:rPr>
          <w:rFonts w:eastAsiaTheme="minorEastAsia"/>
          <w:lang w:val="en-GB"/>
        </w:rPr>
        <w:t>)</w:t>
      </w:r>
      <w:r w:rsidR="001758B8" w:rsidRPr="008C762D">
        <w:rPr>
          <w:rFonts w:eastAsiaTheme="minorEastAsia"/>
          <w:lang w:val="en-GB"/>
        </w:rPr>
        <w:t xml:space="preserve"> </w:t>
      </w:r>
      <w:r w:rsidR="004C5363" w:rsidRPr="008C762D">
        <w:rPr>
          <w:rFonts w:eastAsiaTheme="minorEastAsia"/>
          <w:lang w:val="en-GB"/>
        </w:rPr>
        <w:t>to</w:t>
      </w:r>
      <w:r w:rsidR="004908D8" w:rsidRPr="008C762D">
        <w:rPr>
          <w:rFonts w:eastAsiaTheme="minorEastAsia"/>
          <w:lang w:val="en-GB"/>
        </w:rPr>
        <w:t xml:space="preserve"> elucidate their effects on</w:t>
      </w:r>
      <w:r w:rsidR="00C57BCD" w:rsidRPr="008C762D">
        <w:rPr>
          <w:rFonts w:eastAsiaTheme="minorEastAsia"/>
          <w:lang w:val="en-GB"/>
        </w:rPr>
        <w:t xml:space="preserve"> </w:t>
      </w:r>
      <w:r w:rsidR="00132B44">
        <w:rPr>
          <w:rFonts w:eastAsiaTheme="minorEastAsia"/>
          <w:lang w:val="en-GB"/>
        </w:rPr>
        <w:t xml:space="preserve">the </w:t>
      </w:r>
      <w:r w:rsidR="00C57BCD" w:rsidRPr="008C762D">
        <w:rPr>
          <w:rFonts w:eastAsiaTheme="minorEastAsia"/>
          <w:lang w:val="en-GB"/>
        </w:rPr>
        <w:t xml:space="preserve">ATN </w:t>
      </w:r>
      <w:r w:rsidR="004908D8" w:rsidRPr="008C762D">
        <w:rPr>
          <w:rFonts w:eastAsiaTheme="minorEastAsia"/>
          <w:lang w:val="en-GB"/>
        </w:rPr>
        <w:t>model dynamics</w:t>
      </w:r>
      <w:r w:rsidR="00C57BCD" w:rsidRPr="008C762D">
        <w:rPr>
          <w:rFonts w:eastAsiaTheme="minorEastAsia"/>
          <w:lang w:val="en-GB"/>
        </w:rPr>
        <w:t xml:space="preserve"> </w:t>
      </w:r>
      <w:r w:rsidR="001758B8" w:rsidRPr="008C762D">
        <w:rPr>
          <w:rFonts w:eastAsiaTheme="minorEastAsia"/>
          <w:lang w:val="en-GB"/>
        </w:rPr>
        <w:t>(Figure</w:t>
      </w:r>
      <w:r w:rsidR="004B0C8B" w:rsidRPr="008C762D">
        <w:rPr>
          <w:rFonts w:eastAsiaTheme="minorEastAsia"/>
          <w:lang w:val="en-GB"/>
        </w:rPr>
        <w:t xml:space="preserve"> 1</w:t>
      </w:r>
      <w:r w:rsidR="00213D94" w:rsidRPr="008C762D">
        <w:rPr>
          <w:rFonts w:eastAsiaTheme="minorEastAsia"/>
          <w:lang w:val="en-GB"/>
        </w:rPr>
        <w:t>; Table 1</w:t>
      </w:r>
      <w:r w:rsidR="004B0C8B" w:rsidRPr="008C762D">
        <w:rPr>
          <w:rFonts w:eastAsiaTheme="minorEastAsia"/>
          <w:lang w:val="en-GB"/>
        </w:rPr>
        <w:t>)</w:t>
      </w:r>
      <w:r w:rsidRPr="008C762D">
        <w:rPr>
          <w:rFonts w:eastAsiaTheme="minorEastAsia"/>
          <w:lang w:val="en-GB"/>
        </w:rPr>
        <w:t>.</w:t>
      </w:r>
      <w:r w:rsidR="0002325E" w:rsidRPr="008C762D">
        <w:rPr>
          <w:rFonts w:eastAsiaTheme="minorEastAsia"/>
          <w:lang w:val="en-GB"/>
        </w:rPr>
        <w:t xml:space="preserve"> We largely followed the approach </w:t>
      </w:r>
      <w:r w:rsidR="000C40A9">
        <w:rPr>
          <w:rFonts w:eastAsiaTheme="minorEastAsia"/>
          <w:lang w:val="en-GB"/>
        </w:rPr>
        <w:t xml:space="preserve">and used the same </w:t>
      </w:r>
      <w:r w:rsidR="00EE69E1">
        <w:rPr>
          <w:rFonts w:eastAsiaTheme="minorEastAsia"/>
          <w:lang w:val="en-GB"/>
        </w:rPr>
        <w:t xml:space="preserve">parameter values as </w:t>
      </w:r>
      <w:r w:rsidR="0002325E" w:rsidRPr="008C762D">
        <w:rPr>
          <w:rFonts w:eastAsiaTheme="minorEastAsia"/>
          <w:lang w:val="en-GB"/>
        </w:rPr>
        <w:t xml:space="preserve">described in Supporting Information of Boit et al. (2012) but </w:t>
      </w:r>
      <w:r w:rsidR="00200116" w:rsidRPr="008C762D">
        <w:rPr>
          <w:rFonts w:eastAsiaTheme="minorEastAsia"/>
          <w:lang w:val="en-GB"/>
        </w:rPr>
        <w:t>made some</w:t>
      </w:r>
      <w:r w:rsidR="0002325E" w:rsidRPr="008C762D">
        <w:rPr>
          <w:rFonts w:eastAsiaTheme="minorEastAsia"/>
          <w:lang w:val="en-GB"/>
        </w:rPr>
        <w:t xml:space="preserve"> adjust</w:t>
      </w:r>
      <w:r w:rsidR="00200116" w:rsidRPr="008C762D">
        <w:rPr>
          <w:rFonts w:eastAsiaTheme="minorEastAsia"/>
          <w:lang w:val="en-GB"/>
        </w:rPr>
        <w:t>ments to</w:t>
      </w:r>
      <w:r w:rsidR="0002325E" w:rsidRPr="008C762D">
        <w:rPr>
          <w:rFonts w:eastAsiaTheme="minorEastAsia"/>
          <w:lang w:val="en-GB"/>
        </w:rPr>
        <w:t xml:space="preserve"> the seasonal model</w:t>
      </w:r>
      <w:r w:rsidR="00A64169" w:rsidRPr="008C762D">
        <w:rPr>
          <w:rFonts w:eastAsiaTheme="minorEastAsia"/>
          <w:lang w:val="en-GB"/>
        </w:rPr>
        <w:t>s</w:t>
      </w:r>
      <w:r w:rsidR="0002325E" w:rsidRPr="008C762D">
        <w:rPr>
          <w:rFonts w:eastAsiaTheme="minorEastAsia"/>
          <w:lang w:val="en-GB"/>
        </w:rPr>
        <w:t>.</w:t>
      </w:r>
      <w:r w:rsidR="00657D30" w:rsidRPr="008C762D">
        <w:rPr>
          <w:rFonts w:eastAsiaTheme="minorEastAsia"/>
          <w:lang w:val="en-GB"/>
        </w:rPr>
        <w:t xml:space="preserve"> Essentially, we assumed that the constant </w:t>
      </w:r>
      <w:r w:rsidR="00B85016" w:rsidRPr="008C762D">
        <w:rPr>
          <w:rFonts w:eastAsiaTheme="minorEastAsia"/>
          <w:lang w:val="en-GB"/>
        </w:rPr>
        <w:t xml:space="preserve">model </w:t>
      </w:r>
      <w:r w:rsidR="00F57B35" w:rsidRPr="008C762D">
        <w:rPr>
          <w:rFonts w:eastAsiaTheme="minorEastAsia"/>
          <w:lang w:val="en-GB"/>
        </w:rPr>
        <w:t xml:space="preserve">is </w:t>
      </w:r>
      <w:r w:rsidR="005C178C" w:rsidRPr="008C762D">
        <w:rPr>
          <w:rFonts w:eastAsiaTheme="minorEastAsia"/>
          <w:lang w:val="en-GB"/>
        </w:rPr>
        <w:t>a lower resolution approximation of the seasonally varying models</w:t>
      </w:r>
      <w:r w:rsidR="006F4135" w:rsidRPr="008C762D">
        <w:rPr>
          <w:rFonts w:eastAsiaTheme="minorEastAsia"/>
          <w:lang w:val="en-GB"/>
        </w:rPr>
        <w:t xml:space="preserve"> that corresponds to the seasonally varying model on average in some </w:t>
      </w:r>
      <w:r w:rsidR="00415409" w:rsidRPr="008C762D">
        <w:rPr>
          <w:rFonts w:eastAsiaTheme="minorEastAsia"/>
          <w:lang w:val="en-GB"/>
        </w:rPr>
        <w:t>meaningful way</w:t>
      </w:r>
      <w:r w:rsidR="005C178C" w:rsidRPr="008C762D">
        <w:rPr>
          <w:rFonts w:eastAsiaTheme="minorEastAsia"/>
          <w:lang w:val="en-GB"/>
        </w:rPr>
        <w:t>.</w:t>
      </w:r>
      <w:r w:rsidR="006F4135" w:rsidRPr="008C762D">
        <w:rPr>
          <w:rFonts w:eastAsiaTheme="minorEastAsia"/>
          <w:lang w:val="en-GB"/>
        </w:rPr>
        <w:t xml:space="preserve"> Thus, we decided to </w:t>
      </w:r>
      <w:r w:rsidR="001F3FD1" w:rsidRPr="008C762D">
        <w:rPr>
          <w:rFonts w:eastAsiaTheme="minorEastAsia"/>
          <w:lang w:val="en-GB"/>
        </w:rPr>
        <w:t>normalize the seasonal models such that the average total producer biomasses are equal in each model</w:t>
      </w:r>
      <w:r w:rsidR="00657D30" w:rsidRPr="008C762D">
        <w:rPr>
          <w:rFonts w:eastAsiaTheme="minorEastAsia"/>
          <w:lang w:val="en-GB"/>
        </w:rPr>
        <w:t>.</w:t>
      </w:r>
      <w:r w:rsidR="0002325E" w:rsidRPr="008C762D">
        <w:rPr>
          <w:rFonts w:eastAsiaTheme="minorEastAsia"/>
          <w:lang w:val="en-GB"/>
        </w:rPr>
        <w:t xml:space="preserve"> </w:t>
      </w:r>
      <w:r w:rsidR="009D26BE" w:rsidRPr="008C762D">
        <w:rPr>
          <w:rFonts w:eastAsiaTheme="minorEastAsia"/>
          <w:lang w:val="en-GB"/>
        </w:rPr>
        <w:t xml:space="preserve">This way we were able to test </w:t>
      </w:r>
      <w:r w:rsidR="0002325E" w:rsidRPr="008C762D">
        <w:rPr>
          <w:rFonts w:eastAsiaTheme="minorEastAsia"/>
          <w:lang w:val="en-GB"/>
        </w:rPr>
        <w:t xml:space="preserve">how </w:t>
      </w:r>
      <w:r w:rsidR="000764F6" w:rsidRPr="008C762D">
        <w:rPr>
          <w:rFonts w:eastAsiaTheme="minorEastAsia"/>
          <w:lang w:val="en-GB"/>
        </w:rPr>
        <w:t xml:space="preserve">the seasonally varying </w:t>
      </w:r>
      <w:r w:rsidR="009C5F92" w:rsidRPr="008C762D">
        <w:rPr>
          <w:rFonts w:eastAsiaTheme="minorEastAsia"/>
          <w:lang w:val="en-GB"/>
        </w:rPr>
        <w:t xml:space="preserve">parameter </w:t>
      </w:r>
      <w:r w:rsidR="00503E3B">
        <w:rPr>
          <w:rFonts w:eastAsiaTheme="minorEastAsia"/>
          <w:lang w:val="en-GB"/>
        </w:rPr>
        <w:t>values</w:t>
      </w:r>
      <w:r w:rsidR="0002325E" w:rsidRPr="008C762D">
        <w:rPr>
          <w:rFonts w:eastAsiaTheme="minorEastAsia"/>
          <w:lang w:val="en-GB"/>
        </w:rPr>
        <w:t xml:space="preserve"> affect </w:t>
      </w:r>
      <w:r w:rsidR="00FA7C72" w:rsidRPr="008C762D">
        <w:rPr>
          <w:rFonts w:eastAsiaTheme="minorEastAsia"/>
          <w:lang w:val="en-GB"/>
        </w:rPr>
        <w:t xml:space="preserve">the </w:t>
      </w:r>
      <w:r w:rsidR="0002325E" w:rsidRPr="008C762D">
        <w:rPr>
          <w:rFonts w:eastAsiaTheme="minorEastAsia"/>
          <w:lang w:val="en-GB"/>
        </w:rPr>
        <w:lastRenderedPageBreak/>
        <w:t>biomass dynamics</w:t>
      </w:r>
      <w:r w:rsidR="00FA7C72" w:rsidRPr="008C762D">
        <w:rPr>
          <w:rFonts w:eastAsiaTheme="minorEastAsia"/>
          <w:lang w:val="en-GB"/>
        </w:rPr>
        <w:t xml:space="preserve">. </w:t>
      </w:r>
      <w:r w:rsidR="00F54AA2" w:rsidRPr="008C762D">
        <w:rPr>
          <w:rFonts w:eastAsiaTheme="minorEastAsia"/>
          <w:lang w:val="en-GB"/>
        </w:rPr>
        <w:t xml:space="preserve">We </w:t>
      </w:r>
      <w:r w:rsidR="0009677F" w:rsidRPr="008C762D">
        <w:rPr>
          <w:rFonts w:eastAsiaTheme="minorEastAsia"/>
          <w:lang w:val="en-GB"/>
        </w:rPr>
        <w:t xml:space="preserve">then </w:t>
      </w:r>
      <w:r w:rsidR="00F54AA2" w:rsidRPr="008C762D">
        <w:rPr>
          <w:rFonts w:eastAsiaTheme="minorEastAsia"/>
          <w:lang w:val="en-GB"/>
        </w:rPr>
        <w:t xml:space="preserve">also </w:t>
      </w:r>
      <w:r w:rsidR="0009677F" w:rsidRPr="008C762D">
        <w:rPr>
          <w:rFonts w:eastAsiaTheme="minorEastAsia"/>
          <w:lang w:val="en-GB"/>
        </w:rPr>
        <w:t xml:space="preserve">tested the effects of </w:t>
      </w:r>
      <w:r w:rsidR="00F54AA2" w:rsidRPr="008C762D">
        <w:rPr>
          <w:rFonts w:eastAsiaTheme="minorEastAsia"/>
          <w:lang w:val="en-GB"/>
        </w:rPr>
        <w:t xml:space="preserve">adjusting the magnitudes of the </w:t>
      </w:r>
      <w:r w:rsidR="0009677F" w:rsidRPr="008C762D">
        <w:rPr>
          <w:rFonts w:eastAsiaTheme="minorEastAsia"/>
          <w:lang w:val="en-GB"/>
        </w:rPr>
        <w:t>parameter</w:t>
      </w:r>
      <w:r w:rsidR="00F54AA2" w:rsidRPr="008C762D">
        <w:rPr>
          <w:rFonts w:eastAsiaTheme="minorEastAsia"/>
          <w:lang w:val="en-GB"/>
        </w:rPr>
        <w:t>s</w:t>
      </w:r>
      <w:r w:rsidR="0002325E" w:rsidRPr="008C762D">
        <w:rPr>
          <w:rFonts w:eastAsiaTheme="minorEastAsia"/>
          <w:lang w:val="en-GB"/>
        </w:rPr>
        <w:t>.</w:t>
      </w:r>
    </w:p>
    <w:p w14:paraId="46C541D7" w14:textId="77777777" w:rsidR="00C91E0F" w:rsidRDefault="00C91E0F" w:rsidP="00021B00">
      <w:pPr>
        <w:autoSpaceDE w:val="0"/>
        <w:autoSpaceDN w:val="0"/>
        <w:adjustRightInd w:val="0"/>
        <w:spacing w:line="480" w:lineRule="auto"/>
        <w:jc w:val="both"/>
        <w:rPr>
          <w:rFonts w:eastAsiaTheme="minorEastAsia"/>
          <w:lang w:val="en-GB"/>
        </w:rPr>
      </w:pPr>
    </w:p>
    <w:p w14:paraId="187BA728" w14:textId="7CB1D1A0" w:rsidR="003B63C4" w:rsidRDefault="003B63C4" w:rsidP="00021B00">
      <w:pPr>
        <w:autoSpaceDE w:val="0"/>
        <w:autoSpaceDN w:val="0"/>
        <w:adjustRightInd w:val="0"/>
        <w:spacing w:line="480" w:lineRule="auto"/>
        <w:jc w:val="both"/>
        <w:rPr>
          <w:rFonts w:eastAsiaTheme="minorEastAsia"/>
          <w:lang w:val="en-GB"/>
        </w:rPr>
      </w:pPr>
      <w:r>
        <w:rPr>
          <w:rFonts w:eastAsiaTheme="minorEastAsia"/>
          <w:lang w:val="en-GB"/>
        </w:rPr>
        <w:t xml:space="preserve">Firstly, we </w:t>
      </w:r>
      <w:r w:rsidRPr="00C20E3E">
        <w:rPr>
          <w:rFonts w:eastAsiaTheme="minorEastAsia"/>
          <w:lang w:val="en-GB"/>
        </w:rPr>
        <w:t xml:space="preserve">modelled seasonal changes in </w:t>
      </w:r>
      <w:r w:rsidR="00C20E3E">
        <w:rPr>
          <w:rFonts w:eastAsiaTheme="minorEastAsia"/>
          <w:lang w:val="en-GB"/>
        </w:rPr>
        <w:t>carrying capacity of primary producers</w:t>
      </w:r>
      <w:r>
        <w:rPr>
          <w:rFonts w:eastAsiaTheme="minorEastAsia"/>
          <w:lang w:val="en-GB"/>
        </w:rPr>
        <w:t xml:space="preserve"> with a</w:t>
      </w:r>
      <w:r w:rsidR="009A221B">
        <w:rPr>
          <w:rFonts w:eastAsiaTheme="minorEastAsia"/>
          <w:lang w:val="en-GB"/>
        </w:rPr>
        <w:t>n adjusted version of B</w:t>
      </w:r>
      <w:r w:rsidR="00C91E0F">
        <w:rPr>
          <w:rFonts w:eastAsiaTheme="minorEastAsia"/>
          <w:lang w:val="en-GB"/>
        </w:rPr>
        <w:t>oit et al. (2012)</w:t>
      </w:r>
      <w:r>
        <w:rPr>
          <w:rFonts w:eastAsiaTheme="minorEastAsia"/>
          <w:lang w:val="en-GB"/>
        </w:rPr>
        <w:t>:</w:t>
      </w:r>
    </w:p>
    <w:p w14:paraId="5AC85909" w14:textId="01ADABED" w:rsidR="003B63C4" w:rsidRPr="00E8180B" w:rsidRDefault="00000000" w:rsidP="003B63C4">
      <w:pPr>
        <w:pStyle w:val="ListParagraph"/>
        <w:spacing w:line="480" w:lineRule="auto"/>
        <w:ind w:left="0" w:firstLine="720"/>
        <w:jc w:val="both"/>
        <w:rPr>
          <w:rFonts w:eastAsiaTheme="minorEastAsia"/>
          <w:szCs w:val="24"/>
          <w:lang w:val="en-GB"/>
        </w:rPr>
      </w:pPr>
      <m:oMath>
        <m:sSub>
          <m:sSubPr>
            <m:ctrlPr>
              <w:rPr>
                <w:rFonts w:ascii="Cambria Math" w:hAnsi="Cambria Math"/>
                <w:i/>
                <w:szCs w:val="24"/>
              </w:rPr>
            </m:ctrlPr>
          </m:sSubPr>
          <m:e>
            <m:r>
              <w:rPr>
                <w:rFonts w:ascii="Cambria Math" w:hAnsi="Cambria Math"/>
                <w:szCs w:val="24"/>
              </w:rPr>
              <m:t>K</m:t>
            </m:r>
          </m:e>
          <m:sub>
            <m:r>
              <w:rPr>
                <w:rFonts w:ascii="Cambria Math" w:hAnsi="Cambria Math"/>
                <w:szCs w:val="24"/>
              </w:rPr>
              <m:t>s</m:t>
            </m:r>
          </m:sub>
        </m:sSub>
        <m:r>
          <w:rPr>
            <w:rFonts w:ascii="Cambria Math" w:hAnsi="Cambria Math"/>
            <w:szCs w:val="24"/>
            <w:lang w:val="en-GB"/>
          </w:rPr>
          <m:t>(t)=</m:t>
        </m:r>
        <m:sSub>
          <m:sSubPr>
            <m:ctrlPr>
              <w:rPr>
                <w:rFonts w:ascii="Cambria Math" w:hAnsi="Cambria Math"/>
                <w:i/>
                <w:szCs w:val="24"/>
                <w:lang w:val="en-GB"/>
              </w:rPr>
            </m:ctrlPr>
          </m:sSubPr>
          <m:e>
            <m:r>
              <w:rPr>
                <w:rFonts w:ascii="Cambria Math" w:hAnsi="Cambria Math"/>
                <w:szCs w:val="24"/>
                <w:lang w:val="en-GB"/>
              </w:rPr>
              <m:t>K</m:t>
            </m:r>
          </m:e>
          <m:sub>
            <m:r>
              <w:rPr>
                <w:rFonts w:ascii="Cambria Math" w:hAnsi="Cambria Math"/>
                <w:szCs w:val="24"/>
                <w:lang w:val="en-GB"/>
              </w:rPr>
              <m:t>c</m:t>
            </m:r>
          </m:sub>
        </m:sSub>
        <m:d>
          <m:dPr>
            <m:ctrlPr>
              <w:rPr>
                <w:rFonts w:ascii="Cambria Math" w:hAnsi="Cambria Math"/>
                <w:i/>
                <w:szCs w:val="24"/>
                <w:lang w:val="en-GB"/>
              </w:rPr>
            </m:ctrlPr>
          </m:dPr>
          <m:e>
            <m:r>
              <w:rPr>
                <w:rFonts w:ascii="Cambria Math" w:hAnsi="Cambria Math"/>
                <w:szCs w:val="24"/>
                <w:lang w:val="en-GB"/>
              </w:rPr>
              <m:t>1+</m:t>
            </m:r>
            <m:f>
              <m:fPr>
                <m:ctrlPr>
                  <w:rPr>
                    <w:rFonts w:ascii="Cambria Math" w:hAnsi="Cambria Math"/>
                    <w:i/>
                    <w:szCs w:val="24"/>
                    <w:lang w:val="en-GB"/>
                  </w:rPr>
                </m:ctrlPr>
              </m:fPr>
              <m:num>
                <m:r>
                  <w:rPr>
                    <w:rFonts w:ascii="Cambria Math" w:hAnsi="Cambria Math"/>
                    <w:szCs w:val="24"/>
                    <w:lang w:val="en-GB"/>
                  </w:rPr>
                  <m:t>1</m:t>
                </m:r>
              </m:num>
              <m:den>
                <m:r>
                  <w:rPr>
                    <w:rFonts w:ascii="Cambria Math" w:hAnsi="Cambria Math"/>
                    <w:szCs w:val="24"/>
                    <w:lang w:val="en-GB"/>
                  </w:rPr>
                  <m:t>4</m:t>
                </m:r>
              </m:den>
            </m:f>
            <m:d>
              <m:dPr>
                <m:ctrlPr>
                  <w:rPr>
                    <w:rFonts w:ascii="Cambria Math" w:hAnsi="Cambria Math"/>
                    <w:i/>
                    <w:szCs w:val="24"/>
                    <w:lang w:val="en-GB"/>
                  </w:rPr>
                </m:ctrlPr>
              </m:dPr>
              <m:e>
                <m:f>
                  <m:fPr>
                    <m:ctrlPr>
                      <w:rPr>
                        <w:rFonts w:ascii="Cambria Math" w:hAnsi="Cambria Math"/>
                        <w:i/>
                        <w:szCs w:val="24"/>
                        <w:lang w:val="en-GB"/>
                      </w:rPr>
                    </m:ctrlPr>
                  </m:fPr>
                  <m:num>
                    <m:r>
                      <w:rPr>
                        <w:rFonts w:ascii="Cambria Math" w:hAnsi="Cambria Math"/>
                        <w:szCs w:val="24"/>
                        <w:lang w:val="en-GB"/>
                      </w:rPr>
                      <m:t>2</m:t>
                    </m:r>
                  </m:num>
                  <m:den>
                    <m:r>
                      <w:rPr>
                        <w:rFonts w:ascii="Cambria Math" w:hAnsi="Cambria Math"/>
                        <w:szCs w:val="24"/>
                        <w:lang w:val="en-GB"/>
                      </w:rPr>
                      <m:t>1+</m:t>
                    </m:r>
                    <m:sSup>
                      <m:sSupPr>
                        <m:ctrlPr>
                          <w:rPr>
                            <w:rFonts w:ascii="Cambria Math" w:eastAsiaTheme="minorEastAsia" w:hAnsi="Cambria Math"/>
                            <w:i/>
                          </w:rPr>
                        </m:ctrlPr>
                      </m:sSupPr>
                      <m:e>
                        <m:r>
                          <w:rPr>
                            <w:rFonts w:ascii="Cambria Math" w:eastAsiaTheme="minorEastAsia" w:hAnsi="Cambria Math"/>
                          </w:rPr>
                          <m:t>e</m:t>
                        </m:r>
                      </m:e>
                      <m:sup>
                        <m:r>
                          <w:rPr>
                            <w:rFonts w:ascii="Cambria Math" w:eastAsiaTheme="minorEastAsia" w:hAnsi="Cambria Math"/>
                            <w:lang w:val="en-GB"/>
                          </w:rPr>
                          <m:t>z</m:t>
                        </m:r>
                        <m:d>
                          <m:dPr>
                            <m:ctrlPr>
                              <w:rPr>
                                <w:rFonts w:ascii="Cambria Math" w:eastAsiaTheme="minorEastAsia" w:hAnsi="Cambria Math"/>
                                <w:i/>
                                <w:lang w:val="en-GB"/>
                              </w:rPr>
                            </m:ctrlPr>
                          </m:dPr>
                          <m:e>
                            <m:r>
                              <w:rPr>
                                <w:rFonts w:ascii="Cambria Math" w:eastAsiaTheme="minorEastAsia" w:hAnsi="Cambria Math"/>
                                <w:lang w:val="en-GB"/>
                              </w:rPr>
                              <m:t>t-</m:t>
                            </m:r>
                            <m:sSub>
                              <m:sSubPr>
                                <m:ctrlPr>
                                  <w:rPr>
                                    <w:rFonts w:ascii="Cambria Math" w:eastAsiaTheme="minorEastAsia" w:hAnsi="Cambria Math"/>
                                    <w:i/>
                                    <w:lang w:val="en-GB"/>
                                  </w:rPr>
                                </m:ctrlPr>
                              </m:sSubPr>
                              <m:e>
                                <m:r>
                                  <w:rPr>
                                    <w:rFonts w:ascii="Cambria Math" w:eastAsiaTheme="minorEastAsia" w:hAnsi="Cambria Math"/>
                                    <w:lang w:val="en-GB"/>
                                  </w:rPr>
                                  <m:t>t</m:t>
                                </m:r>
                              </m:e>
                              <m:sub>
                                <m:r>
                                  <w:rPr>
                                    <w:rFonts w:ascii="Cambria Math" w:eastAsiaTheme="minorEastAsia" w:hAnsi="Cambria Math"/>
                                    <w:lang w:val="en-GB"/>
                                  </w:rPr>
                                  <m:t>max</m:t>
                                </m:r>
                              </m:sub>
                            </m:sSub>
                          </m:e>
                        </m:d>
                      </m:sup>
                    </m:sSup>
                  </m:den>
                </m:f>
                <m:r>
                  <w:rPr>
                    <w:rFonts w:ascii="Cambria Math" w:eastAsiaTheme="minorEastAsia" w:hAnsi="Cambria Math"/>
                    <w:lang w:val="en-GB"/>
                  </w:rPr>
                  <m:t>-1</m:t>
                </m:r>
                <m:ctrlPr>
                  <w:rPr>
                    <w:rFonts w:ascii="Cambria Math" w:eastAsiaTheme="minorEastAsia" w:hAnsi="Cambria Math"/>
                    <w:i/>
                    <w:lang w:val="en-GB"/>
                  </w:rPr>
                </m:ctrlPr>
              </m:e>
            </m:d>
            <m:ctrlPr>
              <w:rPr>
                <w:rFonts w:ascii="Cambria Math" w:eastAsiaTheme="minorEastAsia" w:hAnsi="Cambria Math"/>
                <w:i/>
                <w:lang w:val="en-GB"/>
              </w:rPr>
            </m:ctrlPr>
          </m:e>
        </m:d>
      </m:oMath>
      <w:r w:rsidR="003B63C4" w:rsidRPr="00E8180B">
        <w:rPr>
          <w:rFonts w:eastAsiaTheme="minorEastAsia"/>
          <w:szCs w:val="24"/>
          <w:lang w:val="en-GB"/>
        </w:rPr>
        <w:tab/>
      </w:r>
      <w:r w:rsidR="003B63C4" w:rsidRPr="00E8180B">
        <w:rPr>
          <w:rFonts w:eastAsiaTheme="minorEastAsia"/>
          <w:color w:val="1F4E79" w:themeColor="accent1" w:themeShade="80"/>
          <w:szCs w:val="24"/>
          <w:lang w:val="en-GB"/>
        </w:rPr>
        <w:tab/>
      </w:r>
      <w:r w:rsidR="002E0513" w:rsidRPr="00E8180B">
        <w:rPr>
          <w:rFonts w:eastAsiaTheme="minorEastAsia"/>
          <w:szCs w:val="24"/>
          <w:lang w:val="en-GB"/>
        </w:rPr>
        <w:tab/>
      </w:r>
      <w:r w:rsidR="003B63C4" w:rsidRPr="00E8180B">
        <w:rPr>
          <w:rFonts w:eastAsiaTheme="minorEastAsia"/>
          <w:szCs w:val="24"/>
          <w:lang w:val="en-GB"/>
        </w:rPr>
        <w:t>(</w:t>
      </w:r>
      <w:r w:rsidR="000A5737" w:rsidRPr="00E8180B">
        <w:rPr>
          <w:rFonts w:eastAsiaTheme="minorEastAsia"/>
          <w:szCs w:val="24"/>
          <w:lang w:val="en-GB"/>
        </w:rPr>
        <w:t>11</w:t>
      </w:r>
      <w:r w:rsidR="003B63C4" w:rsidRPr="00E8180B">
        <w:rPr>
          <w:rFonts w:eastAsiaTheme="minorEastAsia"/>
          <w:szCs w:val="24"/>
          <w:lang w:val="en-GB"/>
        </w:rPr>
        <w:t>)</w:t>
      </w:r>
    </w:p>
    <w:p w14:paraId="530C8E40" w14:textId="073D0EAC" w:rsidR="002C6BD5" w:rsidRDefault="003B63C4" w:rsidP="00021B00">
      <w:pPr>
        <w:autoSpaceDE w:val="0"/>
        <w:autoSpaceDN w:val="0"/>
        <w:adjustRightInd w:val="0"/>
        <w:spacing w:line="480" w:lineRule="auto"/>
        <w:jc w:val="both"/>
        <w:rPr>
          <w:rFonts w:eastAsiaTheme="minorEastAsia"/>
          <w:lang w:val="en-US"/>
        </w:rPr>
      </w:pPr>
      <w:r w:rsidRPr="00E8180B">
        <w:rPr>
          <w:rFonts w:eastAsiaTheme="minorEastAsia"/>
          <w:lang w:val="en-GB"/>
        </w:rPr>
        <w:t xml:space="preserve">where </w:t>
      </w:r>
      <m:oMath>
        <m:sSub>
          <m:sSubPr>
            <m:ctrlPr>
              <w:rPr>
                <w:rFonts w:ascii="Cambria Math" w:hAnsi="Cambria Math"/>
                <w:i/>
                <w:szCs w:val="24"/>
                <w:lang w:val="en-GB"/>
              </w:rPr>
            </m:ctrlPr>
          </m:sSubPr>
          <m:e>
            <m:r>
              <w:rPr>
                <w:rFonts w:ascii="Cambria Math" w:hAnsi="Cambria Math"/>
                <w:szCs w:val="24"/>
                <w:lang w:val="en-GB"/>
              </w:rPr>
              <m:t>K</m:t>
            </m:r>
          </m:e>
          <m:sub>
            <m:r>
              <w:rPr>
                <w:rFonts w:ascii="Cambria Math" w:hAnsi="Cambria Math"/>
                <w:szCs w:val="24"/>
                <w:lang w:val="en-GB"/>
              </w:rPr>
              <m:t>c</m:t>
            </m:r>
          </m:sub>
        </m:sSub>
        <m:r>
          <w:rPr>
            <w:rFonts w:ascii="Cambria Math" w:eastAsiaTheme="minorEastAsia" w:hAnsi="Cambria Math"/>
            <w:szCs w:val="24"/>
            <w:lang w:val="en-GB"/>
          </w:rPr>
          <m:t xml:space="preserve">=540000 </m:t>
        </m:r>
        <m:r>
          <m:rPr>
            <m:sty m:val="p"/>
          </m:rPr>
          <w:rPr>
            <w:rFonts w:ascii="Cambria Math" w:eastAsiaTheme="minorEastAsia" w:hAnsi="Cambria Math"/>
            <w:szCs w:val="24"/>
            <w:lang w:val="en-GB"/>
          </w:rPr>
          <m:t>μgC/</m:t>
        </m:r>
        <m:sSup>
          <m:sSupPr>
            <m:ctrlPr>
              <w:rPr>
                <w:rFonts w:ascii="Cambria Math" w:eastAsiaTheme="minorEastAsia" w:hAnsi="Cambria Math"/>
                <w:iCs/>
                <w:szCs w:val="24"/>
                <w:lang w:val="en-GB"/>
              </w:rPr>
            </m:ctrlPr>
          </m:sSupPr>
          <m:e>
            <m:r>
              <m:rPr>
                <m:sty m:val="p"/>
              </m:rPr>
              <w:rPr>
                <w:rFonts w:ascii="Cambria Math" w:eastAsiaTheme="minorEastAsia" w:hAnsi="Cambria Math"/>
                <w:szCs w:val="24"/>
                <w:lang w:val="en-GB"/>
              </w:rPr>
              <m:t>m</m:t>
            </m:r>
          </m:e>
          <m:sup>
            <m:r>
              <m:rPr>
                <m:sty m:val="p"/>
              </m:rPr>
              <w:rPr>
                <w:rFonts w:ascii="Cambria Math" w:eastAsiaTheme="minorEastAsia" w:hAnsi="Cambria Math"/>
                <w:szCs w:val="24"/>
                <w:lang w:val="en-GB"/>
              </w:rPr>
              <m:t>3</m:t>
            </m:r>
          </m:sup>
        </m:sSup>
      </m:oMath>
      <w:r w:rsidR="00F63C02" w:rsidRPr="00E8180B">
        <w:rPr>
          <w:rFonts w:eastAsiaTheme="minorEastAsia"/>
          <w:szCs w:val="24"/>
          <w:lang w:val="en-GB"/>
        </w:rPr>
        <w:t xml:space="preserve"> is the original constant carrying capacity,</w:t>
      </w:r>
      <w:r w:rsidRPr="00E8180B">
        <w:rPr>
          <w:rFonts w:eastAsiaTheme="minorEastAsia"/>
          <w:lang w:val="en-GB"/>
        </w:rPr>
        <w:t xml:space="preserve"> </w:t>
      </w:r>
      <m:oMath>
        <m:r>
          <w:rPr>
            <w:rFonts w:ascii="Cambria Math" w:hAnsi="Cambria Math"/>
            <w:lang w:val="en-US"/>
          </w:rPr>
          <m:t>z=0.1</m:t>
        </m:r>
        <m:r>
          <w:rPr>
            <w:rFonts w:ascii="Cambria Math" w:eastAsiaTheme="minorEastAsia" w:hAnsi="Cambria Math"/>
            <w:lang w:val="en-US"/>
          </w:rPr>
          <m:t xml:space="preserve"> </m:t>
        </m:r>
        <m:sSup>
          <m:sSupPr>
            <m:ctrlPr>
              <w:rPr>
                <w:rFonts w:ascii="Cambria Math" w:eastAsiaTheme="minorEastAsia" w:hAnsi="Cambria Math"/>
                <w:i/>
                <w:lang w:val="en-US"/>
              </w:rPr>
            </m:ctrlPr>
          </m:sSupPr>
          <m:e>
            <m:r>
              <m:rPr>
                <m:nor/>
              </m:rPr>
              <w:rPr>
                <w:rFonts w:ascii="Cambria Math" w:eastAsiaTheme="minorEastAsia" w:hAnsi="Cambria Math"/>
                <w:lang w:val="en-US"/>
              </w:rPr>
              <m:t>day</m:t>
            </m:r>
          </m:e>
          <m:sup>
            <m:r>
              <w:rPr>
                <w:rFonts w:ascii="Cambria Math" w:eastAsiaTheme="minorEastAsia" w:hAnsi="Cambria Math"/>
                <w:lang w:val="en-US"/>
              </w:rPr>
              <m:t>-1</m:t>
            </m:r>
          </m:sup>
        </m:sSup>
      </m:oMath>
      <w:r w:rsidRPr="00E8180B">
        <w:rPr>
          <w:rFonts w:eastAsiaTheme="minorEastAsia"/>
          <w:lang w:val="en-US"/>
        </w:rPr>
        <w:t xml:space="preserve"> is a decay component and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max</m:t>
            </m:r>
          </m:sub>
        </m:sSub>
        <m:r>
          <w:rPr>
            <w:rFonts w:ascii="Cambria Math" w:hAnsi="Cambria Math"/>
            <w:lang w:val="en-US"/>
          </w:rPr>
          <m:t xml:space="preserve">=120 </m:t>
        </m:r>
        <m:r>
          <m:rPr>
            <m:nor/>
          </m:rPr>
          <w:rPr>
            <w:rFonts w:ascii="Cambria Math" w:hAnsi="Cambria Math"/>
            <w:iCs/>
            <w:lang w:val="en-US"/>
          </w:rPr>
          <m:t>days</m:t>
        </m:r>
      </m:oMath>
      <w:r w:rsidRPr="00E8180B">
        <w:rPr>
          <w:rFonts w:eastAsiaTheme="minorEastAsia"/>
          <w:lang w:val="en-US"/>
        </w:rPr>
        <w:t xml:space="preserve"> equaling to the middle of the 240-day growing season</w:t>
      </w:r>
      <w:r w:rsidR="002C0712" w:rsidRPr="00E8180B">
        <w:rPr>
          <w:rFonts w:eastAsiaTheme="minorEastAsia"/>
          <w:lang w:val="en-US"/>
        </w:rPr>
        <w:t xml:space="preserve"> (Figure 1a)</w:t>
      </w:r>
      <w:r w:rsidRPr="00E8180B">
        <w:rPr>
          <w:rFonts w:eastAsiaTheme="minorEastAsia"/>
          <w:lang w:val="en-US"/>
        </w:rPr>
        <w:t>.</w:t>
      </w:r>
      <w:r w:rsidR="00802E2D" w:rsidRPr="00E8180B">
        <w:rPr>
          <w:rFonts w:eastAsiaTheme="minorEastAsia"/>
          <w:lang w:val="en-US"/>
        </w:rPr>
        <w:t xml:space="preserve"> </w:t>
      </w:r>
      <w:r w:rsidR="00822BA8">
        <w:rPr>
          <w:rFonts w:eastAsiaTheme="minorEastAsia"/>
          <w:lang w:val="en-US"/>
        </w:rPr>
        <w:t xml:space="preserve">This </w:t>
      </w:r>
      <w:r w:rsidR="008C3A52">
        <w:rPr>
          <w:rFonts w:eastAsiaTheme="minorEastAsia"/>
          <w:lang w:val="en-US"/>
        </w:rPr>
        <w:t xml:space="preserve">abiotic </w:t>
      </w:r>
      <w:r w:rsidR="00854DA1">
        <w:rPr>
          <w:rFonts w:eastAsiaTheme="minorEastAsia"/>
          <w:lang w:val="en-US"/>
        </w:rPr>
        <w:t xml:space="preserve">forcing </w:t>
      </w:r>
      <w:r w:rsidR="00C45992">
        <w:rPr>
          <w:rFonts w:eastAsiaTheme="minorEastAsia"/>
          <w:lang w:val="en-US"/>
        </w:rPr>
        <w:t xml:space="preserve">simulates </w:t>
      </w:r>
      <w:r w:rsidR="000E4EF0">
        <w:rPr>
          <w:rFonts w:eastAsiaTheme="minorEastAsia"/>
          <w:lang w:val="en-US"/>
        </w:rPr>
        <w:t>the</w:t>
      </w:r>
      <w:r w:rsidR="007E105A">
        <w:rPr>
          <w:rFonts w:eastAsiaTheme="minorEastAsia"/>
          <w:lang w:val="en-US"/>
        </w:rPr>
        <w:t xml:space="preserve"> high </w:t>
      </w:r>
      <w:r w:rsidR="00145213">
        <w:rPr>
          <w:rFonts w:eastAsiaTheme="minorEastAsia"/>
          <w:lang w:val="en-US"/>
        </w:rPr>
        <w:t>production capacity of</w:t>
      </w:r>
      <w:r w:rsidR="00E9249D">
        <w:rPr>
          <w:rFonts w:eastAsiaTheme="minorEastAsia"/>
          <w:lang w:val="en-US"/>
        </w:rPr>
        <w:t xml:space="preserve"> autotrophs</w:t>
      </w:r>
      <w:r w:rsidR="00145213">
        <w:rPr>
          <w:rFonts w:eastAsiaTheme="minorEastAsia"/>
          <w:lang w:val="en-US"/>
        </w:rPr>
        <w:t xml:space="preserve"> </w:t>
      </w:r>
      <w:r w:rsidR="00E1213E">
        <w:rPr>
          <w:rFonts w:eastAsiaTheme="minorEastAsia"/>
          <w:lang w:val="en-US"/>
        </w:rPr>
        <w:t>when</w:t>
      </w:r>
      <w:r w:rsidR="007E105A">
        <w:rPr>
          <w:rFonts w:eastAsiaTheme="minorEastAsia"/>
          <w:lang w:val="en-US"/>
        </w:rPr>
        <w:t xml:space="preserve"> nutrient</w:t>
      </w:r>
      <w:r w:rsidR="00E1213E">
        <w:rPr>
          <w:rFonts w:eastAsiaTheme="minorEastAsia"/>
          <w:lang w:val="en-US"/>
        </w:rPr>
        <w:t>s are highly</w:t>
      </w:r>
      <w:r w:rsidR="007E105A">
        <w:rPr>
          <w:rFonts w:eastAsiaTheme="minorEastAsia"/>
          <w:lang w:val="en-US"/>
        </w:rPr>
        <w:t xml:space="preserve"> </w:t>
      </w:r>
      <w:r w:rsidR="00E1213E">
        <w:rPr>
          <w:rFonts w:eastAsiaTheme="minorEastAsia"/>
          <w:lang w:val="en-US"/>
        </w:rPr>
        <w:t>available during the</w:t>
      </w:r>
      <w:r w:rsidR="00F42D4E">
        <w:rPr>
          <w:rFonts w:eastAsiaTheme="minorEastAsia"/>
          <w:lang w:val="en-US"/>
        </w:rPr>
        <w:t xml:space="preserve"> </w:t>
      </w:r>
      <w:r w:rsidR="00C47B31">
        <w:rPr>
          <w:rFonts w:eastAsiaTheme="minorEastAsia"/>
          <w:lang w:val="en-US"/>
        </w:rPr>
        <w:t xml:space="preserve">early-season </w:t>
      </w:r>
      <w:r w:rsidR="00E2306D">
        <w:rPr>
          <w:rFonts w:eastAsiaTheme="minorEastAsia"/>
          <w:lang w:val="en-US"/>
        </w:rPr>
        <w:t>water column mixing</w:t>
      </w:r>
      <w:r w:rsidR="00E1213E">
        <w:rPr>
          <w:rFonts w:eastAsiaTheme="minorEastAsia"/>
          <w:lang w:val="en-US"/>
        </w:rPr>
        <w:t xml:space="preserve"> period</w:t>
      </w:r>
      <w:r w:rsidR="00E2306D">
        <w:rPr>
          <w:rFonts w:eastAsiaTheme="minorEastAsia"/>
          <w:lang w:val="en-US"/>
        </w:rPr>
        <w:t xml:space="preserve">, followed by </w:t>
      </w:r>
      <w:r w:rsidR="00D30EB7">
        <w:rPr>
          <w:rFonts w:eastAsiaTheme="minorEastAsia"/>
          <w:lang w:val="en-US"/>
        </w:rPr>
        <w:t xml:space="preserve">decreasing production capacity due to </w:t>
      </w:r>
      <w:r w:rsidR="00E2306D">
        <w:rPr>
          <w:rFonts w:eastAsiaTheme="minorEastAsia"/>
          <w:lang w:val="en-US"/>
        </w:rPr>
        <w:t>increasing nutrient limitation</w:t>
      </w:r>
      <w:r w:rsidR="000E4EF0">
        <w:rPr>
          <w:rFonts w:eastAsiaTheme="minorEastAsia"/>
          <w:lang w:val="en-US"/>
        </w:rPr>
        <w:t xml:space="preserve"> </w:t>
      </w:r>
      <w:r w:rsidR="00957E01">
        <w:rPr>
          <w:rFonts w:eastAsiaTheme="minorEastAsia"/>
          <w:lang w:val="en-US"/>
        </w:rPr>
        <w:t>towards</w:t>
      </w:r>
      <w:r w:rsidR="000E4EF0">
        <w:rPr>
          <w:rFonts w:eastAsiaTheme="minorEastAsia"/>
          <w:lang w:val="en-US"/>
        </w:rPr>
        <w:t xml:space="preserve"> </w:t>
      </w:r>
      <w:r w:rsidR="00471871">
        <w:rPr>
          <w:rFonts w:eastAsiaTheme="minorEastAsia"/>
          <w:lang w:val="en-US"/>
        </w:rPr>
        <w:t>the</w:t>
      </w:r>
      <w:r w:rsidR="000E4EF0">
        <w:rPr>
          <w:rFonts w:eastAsiaTheme="minorEastAsia"/>
          <w:lang w:val="en-US"/>
        </w:rPr>
        <w:t xml:space="preserve"> </w:t>
      </w:r>
      <w:r w:rsidR="00803ED8">
        <w:rPr>
          <w:rFonts w:eastAsiaTheme="minorEastAsia"/>
          <w:lang w:val="en-US"/>
        </w:rPr>
        <w:t xml:space="preserve">mid growing </w:t>
      </w:r>
      <w:r w:rsidR="00E2306D">
        <w:rPr>
          <w:rFonts w:eastAsiaTheme="minorEastAsia"/>
          <w:lang w:val="en-US"/>
        </w:rPr>
        <w:t>season</w:t>
      </w:r>
      <w:r w:rsidR="00471871">
        <w:rPr>
          <w:rFonts w:eastAsiaTheme="minorEastAsia"/>
          <w:lang w:val="en-US"/>
        </w:rPr>
        <w:t xml:space="preserve"> stratification period</w:t>
      </w:r>
      <w:r w:rsidR="00E2306D">
        <w:rPr>
          <w:rFonts w:eastAsiaTheme="minorEastAsia"/>
          <w:lang w:val="en-US"/>
        </w:rPr>
        <w:t xml:space="preserve">. </w:t>
      </w:r>
      <w:r w:rsidR="00802E2D" w:rsidRPr="00E8180B">
        <w:rPr>
          <w:rFonts w:eastAsiaTheme="minorEastAsia"/>
          <w:lang w:val="en-US"/>
        </w:rPr>
        <w:t xml:space="preserve">By adjusting the </w:t>
      </w:r>
      <w:r w:rsidR="00C46430" w:rsidRPr="00E8180B">
        <w:rPr>
          <w:rFonts w:eastAsiaTheme="minorEastAsia"/>
          <w:lang w:val="en-US"/>
        </w:rPr>
        <w:t xml:space="preserve">seasonal </w:t>
      </w:r>
      <w:r w:rsidR="0035722D" w:rsidRPr="00E8180B">
        <w:rPr>
          <w:rFonts w:eastAsiaTheme="minorEastAsia"/>
          <w:lang w:val="en-US"/>
        </w:rPr>
        <w:t xml:space="preserve">carrying capacity </w:t>
      </w:r>
      <w:r w:rsidR="00C46430" w:rsidRPr="00E8180B">
        <w:rPr>
          <w:rFonts w:eastAsiaTheme="minorEastAsia"/>
          <w:lang w:val="en-US"/>
        </w:rPr>
        <w:t xml:space="preserve">model of Boit et al. (2012) </w:t>
      </w:r>
      <w:r w:rsidR="0035722D" w:rsidRPr="00E8180B">
        <w:rPr>
          <w:rFonts w:eastAsiaTheme="minorEastAsia"/>
          <w:lang w:val="en-US"/>
        </w:rPr>
        <w:t>this way</w:t>
      </w:r>
      <w:r w:rsidR="00521ACE" w:rsidRPr="00E8180B">
        <w:rPr>
          <w:rFonts w:eastAsiaTheme="minorEastAsia"/>
          <w:lang w:val="en-US"/>
        </w:rPr>
        <w:t>,</w:t>
      </w:r>
      <w:r w:rsidR="0035722D" w:rsidRPr="00E8180B">
        <w:rPr>
          <w:rFonts w:eastAsiaTheme="minorEastAsia"/>
          <w:lang w:val="en-US"/>
        </w:rPr>
        <w:t xml:space="preserve"> we can interpret the constant carrying capacity model as </w:t>
      </w:r>
      <w:r w:rsidR="00D63298" w:rsidRPr="00E8180B">
        <w:rPr>
          <w:rFonts w:eastAsiaTheme="minorEastAsia"/>
          <w:lang w:val="en-US"/>
        </w:rPr>
        <w:t xml:space="preserve">the average of the seasonally changing </w:t>
      </w:r>
      <w:r w:rsidR="003A05A6" w:rsidRPr="00E8180B">
        <w:rPr>
          <w:rFonts w:eastAsiaTheme="minorEastAsia"/>
          <w:lang w:val="en-US"/>
        </w:rPr>
        <w:t xml:space="preserve">carrying capacity </w:t>
      </w:r>
      <w:r w:rsidR="00D63298" w:rsidRPr="00E8180B">
        <w:rPr>
          <w:rFonts w:eastAsiaTheme="minorEastAsia"/>
          <w:lang w:val="en-US"/>
        </w:rPr>
        <w:t xml:space="preserve">model and thus </w:t>
      </w:r>
      <w:r w:rsidR="005E6EB0" w:rsidRPr="00E8180B">
        <w:rPr>
          <w:rFonts w:eastAsiaTheme="minorEastAsia"/>
          <w:lang w:val="en-US"/>
        </w:rPr>
        <w:t xml:space="preserve">be </w:t>
      </w:r>
      <w:r w:rsidR="00895C58" w:rsidRPr="00E8180B">
        <w:rPr>
          <w:rFonts w:eastAsiaTheme="minorEastAsia"/>
          <w:lang w:val="en-US"/>
        </w:rPr>
        <w:t xml:space="preserve">better </w:t>
      </w:r>
      <w:r w:rsidR="005E6EB0" w:rsidRPr="00E8180B">
        <w:rPr>
          <w:rFonts w:eastAsiaTheme="minorEastAsia"/>
          <w:lang w:val="en-US"/>
        </w:rPr>
        <w:t xml:space="preserve">able to </w:t>
      </w:r>
      <w:r w:rsidR="00D63298" w:rsidRPr="00E8180B">
        <w:rPr>
          <w:rFonts w:eastAsiaTheme="minorEastAsia"/>
          <w:lang w:val="en-US"/>
        </w:rPr>
        <w:t>compare the two models</w:t>
      </w:r>
      <w:r w:rsidR="00895C58" w:rsidRPr="00E8180B">
        <w:rPr>
          <w:rFonts w:eastAsiaTheme="minorEastAsia"/>
          <w:lang w:val="en-US"/>
        </w:rPr>
        <w:t>.</w:t>
      </w:r>
      <w:r w:rsidR="00D63298">
        <w:rPr>
          <w:rFonts w:eastAsiaTheme="minorEastAsia"/>
          <w:lang w:val="en-US"/>
        </w:rPr>
        <w:t xml:space="preserve"> </w:t>
      </w:r>
    </w:p>
    <w:p w14:paraId="0AFDBFF5" w14:textId="77777777" w:rsidR="00D60597" w:rsidRDefault="00D60597" w:rsidP="00021B00">
      <w:pPr>
        <w:autoSpaceDE w:val="0"/>
        <w:autoSpaceDN w:val="0"/>
        <w:adjustRightInd w:val="0"/>
        <w:spacing w:line="480" w:lineRule="auto"/>
        <w:jc w:val="both"/>
        <w:rPr>
          <w:rFonts w:eastAsiaTheme="minorEastAsia"/>
          <w:color w:val="FF0000"/>
          <w:lang w:val="en-GB"/>
        </w:rPr>
      </w:pPr>
    </w:p>
    <w:p w14:paraId="369A01E5" w14:textId="41AE5EB1" w:rsidR="003B63C4" w:rsidRPr="00293444" w:rsidRDefault="002E0513" w:rsidP="00021B00">
      <w:pPr>
        <w:autoSpaceDE w:val="0"/>
        <w:autoSpaceDN w:val="0"/>
        <w:adjustRightInd w:val="0"/>
        <w:spacing w:line="480" w:lineRule="auto"/>
        <w:jc w:val="both"/>
        <w:rPr>
          <w:rFonts w:eastAsiaTheme="minorEastAsia"/>
          <w:lang w:val="en-GB"/>
        </w:rPr>
      </w:pPr>
      <w:r w:rsidRPr="00293444">
        <w:rPr>
          <w:rFonts w:eastAsiaTheme="minorEastAsia"/>
          <w:lang w:val="en-GB"/>
        </w:rPr>
        <w:t>Secondly, we model</w:t>
      </w:r>
      <w:r w:rsidR="00E76EF7">
        <w:rPr>
          <w:rFonts w:eastAsiaTheme="minorEastAsia"/>
          <w:lang w:val="en-GB"/>
        </w:rPr>
        <w:t>led</w:t>
      </w:r>
      <w:r w:rsidRPr="00293444">
        <w:rPr>
          <w:rFonts w:eastAsiaTheme="minorEastAsia"/>
          <w:lang w:val="en-GB"/>
        </w:rPr>
        <w:t xml:space="preserve"> seasonal changes </w:t>
      </w:r>
      <w:r w:rsidR="00C20E3E" w:rsidRPr="00293444">
        <w:rPr>
          <w:rFonts w:eastAsiaTheme="minorEastAsia"/>
          <w:lang w:val="en-GB"/>
        </w:rPr>
        <w:t>in producers’ growth</w:t>
      </w:r>
      <w:r w:rsidRPr="00293444">
        <w:rPr>
          <w:rFonts w:eastAsiaTheme="minorEastAsia"/>
          <w:lang w:val="en-GB"/>
        </w:rPr>
        <w:t xml:space="preserve"> by multiplying the</w:t>
      </w:r>
      <w:r w:rsidR="00C00DED" w:rsidRPr="00293444">
        <w:rPr>
          <w:rFonts w:eastAsiaTheme="minorEastAsia"/>
          <w:lang w:val="en-GB"/>
        </w:rPr>
        <w:t xml:space="preserve"> constant</w:t>
      </w:r>
      <w:r w:rsidRPr="00293444">
        <w:rPr>
          <w:rFonts w:eastAsiaTheme="minorEastAsia"/>
          <w:lang w:val="en-GB"/>
        </w:rPr>
        <w:t xml:space="preserve"> autotroph growth rate </w:t>
      </w:r>
      <m:oMath>
        <m:sSub>
          <m:sSubPr>
            <m:ctrlPr>
              <w:rPr>
                <w:rFonts w:ascii="Cambria Math" w:eastAsiaTheme="minorEastAsia" w:hAnsi="Cambria Math"/>
                <w:i/>
                <w:lang w:val="en-GB"/>
              </w:rPr>
            </m:ctrlPr>
          </m:sSubPr>
          <m:e>
            <m:r>
              <w:rPr>
                <w:rFonts w:ascii="Cambria Math" w:eastAsiaTheme="minorEastAsia" w:hAnsi="Cambria Math"/>
                <w:lang w:val="en-GB"/>
              </w:rPr>
              <m:t>r</m:t>
            </m:r>
          </m:e>
          <m:sub>
            <m:r>
              <w:rPr>
                <w:rFonts w:ascii="Cambria Math" w:eastAsiaTheme="minorEastAsia" w:hAnsi="Cambria Math"/>
                <w:lang w:val="en-GB"/>
              </w:rPr>
              <m:t>i</m:t>
            </m:r>
          </m:sub>
        </m:sSub>
      </m:oMath>
      <w:r w:rsidRPr="00293444">
        <w:rPr>
          <w:rFonts w:eastAsiaTheme="minorEastAsia"/>
          <w:lang w:val="en-GB"/>
        </w:rPr>
        <w:t xml:space="preserve"> with a </w:t>
      </w:r>
      <w:r w:rsidR="00733B05" w:rsidRPr="00293444">
        <w:rPr>
          <w:rFonts w:eastAsiaTheme="minorEastAsia"/>
          <w:lang w:val="en-GB"/>
        </w:rPr>
        <w:t>time</w:t>
      </w:r>
      <w:r w:rsidR="00877599" w:rsidRPr="00293444">
        <w:rPr>
          <w:rFonts w:eastAsiaTheme="minorEastAsia"/>
          <w:lang w:val="en-GB"/>
        </w:rPr>
        <w:t>-</w:t>
      </w:r>
      <w:r w:rsidR="00733B05" w:rsidRPr="00293444">
        <w:rPr>
          <w:rFonts w:eastAsiaTheme="minorEastAsia"/>
          <w:lang w:val="en-GB"/>
        </w:rPr>
        <w:t xml:space="preserve">varying </w:t>
      </w:r>
      <w:r w:rsidRPr="00293444">
        <w:rPr>
          <w:rFonts w:eastAsiaTheme="minorEastAsia"/>
          <w:lang w:val="en-GB"/>
        </w:rPr>
        <w:t xml:space="preserve">light coefficient </w:t>
      </w:r>
      <m:oMath>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L</m:t>
            </m:r>
          </m:sub>
        </m:sSub>
        <m:d>
          <m:dPr>
            <m:ctrlPr>
              <w:rPr>
                <w:rFonts w:ascii="Cambria Math" w:eastAsiaTheme="minorEastAsia" w:hAnsi="Cambria Math"/>
                <w:i/>
                <w:lang w:val="en-GB"/>
              </w:rPr>
            </m:ctrlPr>
          </m:dPr>
          <m:e>
            <m:r>
              <w:rPr>
                <w:rFonts w:ascii="Cambria Math" w:eastAsiaTheme="minorEastAsia" w:hAnsi="Cambria Math"/>
                <w:lang w:val="en-GB"/>
              </w:rPr>
              <m:t>t</m:t>
            </m:r>
          </m:e>
        </m:d>
      </m:oMath>
      <w:r w:rsidR="00C00DED" w:rsidRPr="00293444">
        <w:rPr>
          <w:rFonts w:eastAsiaTheme="minorEastAsia"/>
          <w:lang w:val="en-GB"/>
        </w:rPr>
        <w:t>, i.e.</w:t>
      </w:r>
      <w:r w:rsidR="00733B05" w:rsidRPr="00293444">
        <w:rPr>
          <w:rFonts w:eastAsiaTheme="minorEastAsia"/>
          <w:lang w:val="en-GB"/>
        </w:rPr>
        <w:t>,</w:t>
      </w:r>
      <w:r w:rsidR="00C00DED" w:rsidRPr="00293444">
        <w:rPr>
          <w:rFonts w:eastAsiaTheme="minorEastAsia"/>
          <w:lang w:val="en-GB"/>
        </w:rPr>
        <w:t xml:space="preserve"> </w:t>
      </w:r>
      <m:oMath>
        <m:sSub>
          <m:sSubPr>
            <m:ctrlPr>
              <w:rPr>
                <w:rFonts w:ascii="Cambria Math" w:eastAsiaTheme="minorEastAsia" w:hAnsi="Cambria Math"/>
                <w:i/>
                <w:lang w:val="en-GB"/>
              </w:rPr>
            </m:ctrlPr>
          </m:sSubPr>
          <m:e>
            <m:r>
              <w:rPr>
                <w:rFonts w:ascii="Cambria Math" w:eastAsiaTheme="minorEastAsia" w:hAnsi="Cambria Math"/>
                <w:lang w:val="en-GB"/>
              </w:rPr>
              <m:t>r</m:t>
            </m:r>
          </m:e>
          <m:sub>
            <m:r>
              <w:rPr>
                <w:rFonts w:ascii="Cambria Math" w:eastAsiaTheme="minorEastAsia" w:hAnsi="Cambria Math"/>
                <w:lang w:val="en-GB"/>
              </w:rPr>
              <m:t>s,i</m:t>
            </m:r>
          </m:sub>
        </m:sSub>
        <m:d>
          <m:dPr>
            <m:ctrlPr>
              <w:rPr>
                <w:rFonts w:ascii="Cambria Math" w:eastAsiaTheme="minorEastAsia" w:hAnsi="Cambria Math"/>
                <w:i/>
                <w:lang w:val="en-GB"/>
              </w:rPr>
            </m:ctrlPr>
          </m:dPr>
          <m:e>
            <m:r>
              <w:rPr>
                <w:rFonts w:ascii="Cambria Math" w:eastAsiaTheme="minorEastAsia" w:hAnsi="Cambria Math"/>
                <w:lang w:val="en-GB"/>
              </w:rPr>
              <m:t>t</m:t>
            </m:r>
          </m:e>
        </m:d>
        <m:r>
          <w:rPr>
            <w:rFonts w:ascii="Cambria Math" w:eastAsiaTheme="minorEastAsia" w:hAnsi="Cambria Math"/>
            <w:lang w:val="en-GB"/>
          </w:rPr>
          <m:t>=</m:t>
        </m:r>
        <m:sSub>
          <m:sSubPr>
            <m:ctrlPr>
              <w:rPr>
                <w:rFonts w:ascii="Cambria Math" w:eastAsiaTheme="minorEastAsia" w:hAnsi="Cambria Math"/>
                <w:i/>
                <w:lang w:val="en-GB"/>
              </w:rPr>
            </m:ctrlPr>
          </m:sSubPr>
          <m:e>
            <m:r>
              <w:rPr>
                <w:rFonts w:ascii="Cambria Math" w:eastAsiaTheme="minorEastAsia" w:hAnsi="Cambria Math"/>
                <w:lang w:val="en-GB"/>
              </w:rPr>
              <m:t>r</m:t>
            </m:r>
          </m:e>
          <m:sub>
            <m:r>
              <w:rPr>
                <w:rFonts w:ascii="Cambria Math" w:eastAsiaTheme="minorEastAsia" w:hAnsi="Cambria Math"/>
                <w:lang w:val="en-GB"/>
              </w:rPr>
              <m:t>i</m:t>
            </m:r>
          </m:sub>
        </m:sSub>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L</m:t>
            </m:r>
          </m:sub>
        </m:sSub>
        <m:d>
          <m:dPr>
            <m:ctrlPr>
              <w:rPr>
                <w:rFonts w:ascii="Cambria Math" w:eastAsiaTheme="minorEastAsia" w:hAnsi="Cambria Math"/>
                <w:i/>
                <w:lang w:val="en-GB"/>
              </w:rPr>
            </m:ctrlPr>
          </m:dPr>
          <m:e>
            <m:r>
              <w:rPr>
                <w:rFonts w:ascii="Cambria Math" w:eastAsiaTheme="minorEastAsia" w:hAnsi="Cambria Math"/>
                <w:lang w:val="en-GB"/>
              </w:rPr>
              <m:t>t</m:t>
            </m:r>
          </m:e>
        </m:d>
      </m:oMath>
      <w:r w:rsidR="00235F08" w:rsidRPr="007419C2">
        <w:rPr>
          <w:rFonts w:eastAsiaTheme="minorEastAsia"/>
          <w:lang w:val="en-GB"/>
        </w:rPr>
        <w:t xml:space="preserve"> </w:t>
      </w:r>
      <w:proofErr w:type="gramStart"/>
      <w:r w:rsidR="00235F08" w:rsidRPr="007419C2">
        <w:rPr>
          <w:rFonts w:eastAsiaTheme="minorEastAsia"/>
          <w:lang w:val="en-GB"/>
        </w:rPr>
        <w:t>where</w:t>
      </w:r>
      <w:proofErr w:type="gramEnd"/>
    </w:p>
    <w:p w14:paraId="624D26BB" w14:textId="4AF0ED22" w:rsidR="00D140AF" w:rsidRPr="00293444" w:rsidRDefault="00000000" w:rsidP="00D140AF">
      <w:pPr>
        <w:pStyle w:val="ListParagraph"/>
        <w:spacing w:line="480" w:lineRule="auto"/>
        <w:ind w:left="0" w:firstLine="720"/>
        <w:jc w:val="both"/>
        <w:rPr>
          <w:rFonts w:eastAsiaTheme="minorEastAsia"/>
          <w:szCs w:val="24"/>
          <w:lang w:val="en-GB"/>
        </w:rPr>
      </w:pPr>
      <m:oMath>
        <m:sSub>
          <m:sSubPr>
            <m:ctrlPr>
              <w:rPr>
                <w:rFonts w:ascii="Cambria Math" w:hAnsi="Cambria Math"/>
                <w:i/>
                <w:szCs w:val="24"/>
              </w:rPr>
            </m:ctrlPr>
          </m:sSubPr>
          <m:e>
            <m:r>
              <w:rPr>
                <w:rFonts w:ascii="Cambria Math" w:hAnsi="Cambria Math"/>
                <w:szCs w:val="24"/>
              </w:rPr>
              <m:t>c</m:t>
            </m:r>
          </m:e>
          <m:sub>
            <m:r>
              <w:rPr>
                <w:rFonts w:ascii="Cambria Math" w:hAnsi="Cambria Math"/>
                <w:szCs w:val="24"/>
              </w:rPr>
              <m:t>L</m:t>
            </m:r>
          </m:sub>
        </m:sSub>
        <m:r>
          <w:rPr>
            <w:rFonts w:ascii="Cambria Math" w:hAnsi="Cambria Math"/>
            <w:szCs w:val="24"/>
            <w:lang w:val="en-GB"/>
          </w:rPr>
          <m:t>(t)=</m:t>
        </m:r>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c</m:t>
                </m:r>
              </m:e>
              <m:sub>
                <m:r>
                  <w:rPr>
                    <w:rFonts w:ascii="Cambria Math" w:hAnsi="Cambria Math"/>
                    <w:szCs w:val="24"/>
                  </w:rPr>
                  <m:t>L</m:t>
                </m:r>
                <m:r>
                  <w:rPr>
                    <w:rFonts w:ascii="Cambria Math" w:hAnsi="Cambria Math"/>
                    <w:szCs w:val="24"/>
                    <w:lang w:val="en-GB"/>
                  </w:rPr>
                  <m:t>,0</m:t>
                </m:r>
              </m:sub>
            </m:sSub>
          </m:num>
          <m:den>
            <m:r>
              <w:rPr>
                <w:rFonts w:ascii="Cambria Math" w:hAnsi="Cambria Math"/>
                <w:szCs w:val="24"/>
              </w:rPr>
              <m:t>λ</m:t>
            </m:r>
            <m:r>
              <w:rPr>
                <w:rFonts w:ascii="Cambria Math" w:hAnsi="Cambria Math"/>
                <w:szCs w:val="24"/>
                <w:lang w:val="en-GB"/>
              </w:rPr>
              <m:t>h</m:t>
            </m:r>
          </m:den>
        </m:f>
        <m:r>
          <m:rPr>
            <m:sty m:val="p"/>
          </m:rPr>
          <w:rPr>
            <w:rFonts w:ascii="Cambria Math" w:hAnsi="Cambria Math"/>
            <w:szCs w:val="24"/>
            <w:lang w:val="en-GB"/>
          </w:rPr>
          <m:t>log⁡</m:t>
        </m:r>
        <m:r>
          <w:rPr>
            <w:rFonts w:ascii="Cambria Math" w:hAnsi="Cambria Math"/>
            <w:szCs w:val="24"/>
            <w:lang w:val="en-GB"/>
          </w:rPr>
          <m:t>(</m:t>
        </m:r>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I</m:t>
                </m:r>
              </m:e>
              <m:sub>
                <m:r>
                  <w:rPr>
                    <w:rFonts w:ascii="Cambria Math" w:hAnsi="Cambria Math"/>
                    <w:szCs w:val="24"/>
                    <w:lang w:val="en-GB"/>
                  </w:rPr>
                  <m:t>0</m:t>
                </m:r>
              </m:sub>
            </m:sSub>
            <m:r>
              <w:rPr>
                <w:rFonts w:ascii="Cambria Math" w:hAnsi="Cambria Math"/>
                <w:szCs w:val="24"/>
                <w:lang w:val="en-GB"/>
              </w:rPr>
              <m:t>+</m:t>
            </m:r>
            <m:r>
              <w:rPr>
                <w:rFonts w:ascii="Cambria Math" w:hAnsi="Cambria Math"/>
                <w:szCs w:val="24"/>
              </w:rPr>
              <m:t>I</m:t>
            </m:r>
            <m:r>
              <w:rPr>
                <w:rFonts w:ascii="Cambria Math" w:hAnsi="Cambria Math"/>
                <w:szCs w:val="24"/>
                <w:lang w:val="en-GB"/>
              </w:rPr>
              <m:t>(</m:t>
            </m:r>
            <m:r>
              <w:rPr>
                <w:rFonts w:ascii="Cambria Math" w:hAnsi="Cambria Math"/>
                <w:szCs w:val="24"/>
              </w:rPr>
              <m:t>t</m:t>
            </m:r>
            <m:r>
              <w:rPr>
                <w:rFonts w:ascii="Cambria Math" w:hAnsi="Cambria Math"/>
                <w:szCs w:val="24"/>
                <w:lang w:val="en-GB"/>
              </w:rPr>
              <m:t>)</m:t>
            </m:r>
          </m:num>
          <m:den>
            <m:sSub>
              <m:sSubPr>
                <m:ctrlPr>
                  <w:rPr>
                    <w:rFonts w:ascii="Cambria Math" w:hAnsi="Cambria Math"/>
                    <w:i/>
                    <w:szCs w:val="24"/>
                  </w:rPr>
                </m:ctrlPr>
              </m:sSubPr>
              <m:e>
                <m:r>
                  <w:rPr>
                    <w:rFonts w:ascii="Cambria Math" w:hAnsi="Cambria Math"/>
                    <w:szCs w:val="24"/>
                  </w:rPr>
                  <m:t>I</m:t>
                </m:r>
              </m:e>
              <m:sub>
                <m:r>
                  <w:rPr>
                    <w:rFonts w:ascii="Cambria Math" w:hAnsi="Cambria Math"/>
                    <w:szCs w:val="24"/>
                    <w:lang w:val="en-GB"/>
                  </w:rPr>
                  <m:t>0</m:t>
                </m:r>
              </m:sub>
            </m:sSub>
            <m:r>
              <w:rPr>
                <w:rFonts w:ascii="Cambria Math" w:hAnsi="Cambria Math"/>
                <w:szCs w:val="24"/>
                <w:lang w:val="en-GB"/>
              </w:rPr>
              <m:t>+</m:t>
            </m:r>
            <m:r>
              <w:rPr>
                <w:rFonts w:ascii="Cambria Math" w:hAnsi="Cambria Math"/>
                <w:szCs w:val="24"/>
              </w:rPr>
              <m:t>I</m:t>
            </m:r>
            <m:r>
              <w:rPr>
                <w:rFonts w:ascii="Cambria Math" w:hAnsi="Cambria Math"/>
                <w:szCs w:val="24"/>
                <w:lang w:val="en-GB"/>
              </w:rPr>
              <m:t>(</m:t>
            </m:r>
            <m:r>
              <w:rPr>
                <w:rFonts w:ascii="Cambria Math" w:hAnsi="Cambria Math"/>
                <w:szCs w:val="24"/>
              </w:rPr>
              <m:t>t</m:t>
            </m:r>
            <m:r>
              <w:rPr>
                <w:rFonts w:ascii="Cambria Math" w:hAnsi="Cambria Math"/>
                <w:szCs w:val="24"/>
                <w:lang w:val="en-GB"/>
              </w:rPr>
              <m:t>)</m:t>
            </m:r>
            <m:sSup>
              <m:sSupPr>
                <m:ctrlPr>
                  <w:rPr>
                    <w:rFonts w:ascii="Cambria Math" w:hAnsi="Cambria Math"/>
                    <w:i/>
                    <w:szCs w:val="24"/>
                  </w:rPr>
                </m:ctrlPr>
              </m:sSupPr>
              <m:e>
                <m:r>
                  <w:rPr>
                    <w:rFonts w:ascii="Cambria Math" w:hAnsi="Cambria Math"/>
                    <w:szCs w:val="24"/>
                  </w:rPr>
                  <m:t>e</m:t>
                </m:r>
              </m:e>
              <m:sup>
                <m:r>
                  <w:rPr>
                    <w:rFonts w:ascii="Cambria Math" w:hAnsi="Cambria Math"/>
                    <w:szCs w:val="24"/>
                    <w:lang w:val="en-GB"/>
                  </w:rPr>
                  <m:t>-</m:t>
                </m:r>
                <m:r>
                  <w:rPr>
                    <w:rFonts w:ascii="Cambria Math" w:hAnsi="Cambria Math"/>
                    <w:szCs w:val="24"/>
                  </w:rPr>
                  <m:t>λ</m:t>
                </m:r>
                <m:r>
                  <w:rPr>
                    <w:rFonts w:ascii="Cambria Math" w:hAnsi="Cambria Math"/>
                    <w:szCs w:val="24"/>
                    <w:lang w:val="en-GB"/>
                  </w:rPr>
                  <m:t>h</m:t>
                </m:r>
              </m:sup>
            </m:sSup>
          </m:den>
        </m:f>
        <m:r>
          <w:rPr>
            <w:rFonts w:ascii="Cambria Math" w:hAnsi="Cambria Math"/>
            <w:szCs w:val="24"/>
            <w:lang w:val="en-GB"/>
          </w:rPr>
          <m:t>)</m:t>
        </m:r>
      </m:oMath>
      <w:r w:rsidR="00D140AF" w:rsidRPr="00293444">
        <w:rPr>
          <w:rFonts w:eastAsiaTheme="minorEastAsia"/>
          <w:szCs w:val="24"/>
          <w:lang w:val="en-GB"/>
        </w:rPr>
        <w:tab/>
      </w:r>
      <w:r w:rsidR="00D140AF" w:rsidRPr="00293444">
        <w:rPr>
          <w:rFonts w:eastAsiaTheme="minorEastAsia"/>
          <w:szCs w:val="24"/>
          <w:lang w:val="en-GB"/>
        </w:rPr>
        <w:tab/>
      </w:r>
      <w:r w:rsidR="00D140AF" w:rsidRPr="00293444">
        <w:rPr>
          <w:rFonts w:eastAsiaTheme="minorEastAsia"/>
          <w:szCs w:val="24"/>
          <w:lang w:val="en-GB"/>
        </w:rPr>
        <w:tab/>
      </w:r>
      <w:r w:rsidR="00D140AF" w:rsidRPr="00293444">
        <w:rPr>
          <w:rFonts w:eastAsiaTheme="minorEastAsia"/>
          <w:szCs w:val="24"/>
          <w:lang w:val="en-GB"/>
        </w:rPr>
        <w:tab/>
        <w:t>(12)</w:t>
      </w:r>
    </w:p>
    <w:p w14:paraId="0DC4AEF5" w14:textId="0987A35F" w:rsidR="009466B5" w:rsidRPr="00293444" w:rsidRDefault="00E96A58" w:rsidP="009466B5">
      <w:pPr>
        <w:autoSpaceDE w:val="0"/>
        <w:autoSpaceDN w:val="0"/>
        <w:adjustRightInd w:val="0"/>
        <w:spacing w:line="480" w:lineRule="auto"/>
        <w:jc w:val="both"/>
        <w:rPr>
          <w:rFonts w:eastAsiaTheme="minorEastAsia"/>
          <w:lang w:val="en-GB"/>
        </w:rPr>
      </w:pPr>
      <w:r>
        <w:rPr>
          <w:rFonts w:eastAsiaTheme="minorEastAsia"/>
          <w:szCs w:val="24"/>
          <w:lang w:val="en-GB"/>
        </w:rPr>
        <w:t>The</w:t>
      </w:r>
      <w:r w:rsidR="007917CE" w:rsidRPr="00293444">
        <w:rPr>
          <w:rFonts w:eastAsiaTheme="minorEastAsia"/>
          <w:szCs w:val="24"/>
          <w:lang w:val="en-GB"/>
        </w:rPr>
        <w:t xml:space="preserve"> half-saturation </w:t>
      </w:r>
      <w:r w:rsidR="00E8488D" w:rsidRPr="00293444">
        <w:rPr>
          <w:rFonts w:eastAsiaTheme="minorEastAsia"/>
          <w:szCs w:val="24"/>
          <w:lang w:val="en-GB"/>
        </w:rPr>
        <w:t xml:space="preserve">constant for </w:t>
      </w:r>
      <w:r w:rsidR="007917CE" w:rsidRPr="00293444">
        <w:rPr>
          <w:rFonts w:eastAsiaTheme="minorEastAsia"/>
          <w:szCs w:val="24"/>
          <w:lang w:val="en-GB"/>
        </w:rPr>
        <w:t>irradiance</w:t>
      </w:r>
      <w:r w:rsidR="00CE6458" w:rsidRPr="00293444">
        <w:rPr>
          <w:rFonts w:eastAsiaTheme="minorEastAsia"/>
          <w:szCs w:val="24"/>
          <w:lang w:val="en-GB"/>
        </w:rPr>
        <w:t>,</w:t>
      </w:r>
      <w:r w:rsidR="00435919" w:rsidRPr="00293444">
        <w:rPr>
          <w:rFonts w:eastAsiaTheme="minorEastAsia"/>
          <w:szCs w:val="24"/>
          <w:lang w:val="en-GB"/>
        </w:rPr>
        <w:t xml:space="preserve"> </w:t>
      </w:r>
      <m:oMath>
        <m:sSub>
          <m:sSubPr>
            <m:ctrlPr>
              <w:rPr>
                <w:rFonts w:ascii="Cambria Math" w:hAnsi="Cambria Math"/>
                <w:i/>
                <w:szCs w:val="24"/>
              </w:rPr>
            </m:ctrlPr>
          </m:sSubPr>
          <m:e>
            <m:r>
              <w:rPr>
                <w:rFonts w:ascii="Cambria Math" w:hAnsi="Cambria Math"/>
                <w:szCs w:val="24"/>
              </w:rPr>
              <m:t>I</m:t>
            </m:r>
          </m:e>
          <m:sub>
            <m:r>
              <w:rPr>
                <w:rFonts w:ascii="Cambria Math" w:hAnsi="Cambria Math"/>
                <w:szCs w:val="24"/>
                <w:lang w:val="en-GB"/>
              </w:rPr>
              <m:t>0</m:t>
            </m:r>
          </m:sub>
        </m:sSub>
        <m:r>
          <w:rPr>
            <w:rFonts w:ascii="Cambria Math" w:hAnsi="Cambria Math"/>
            <w:szCs w:val="24"/>
            <w:lang w:val="en-GB"/>
          </w:rPr>
          <m:t>=46</m:t>
        </m:r>
        <m:r>
          <w:rPr>
            <w:rFonts w:ascii="Cambria Math" w:eastAsiaTheme="minorEastAsia" w:hAnsi="Cambria Math"/>
            <w:szCs w:val="24"/>
            <w:lang w:val="en-GB"/>
          </w:rPr>
          <m:t xml:space="preserve"> </m:t>
        </m:r>
        <m:r>
          <m:rPr>
            <m:sty m:val="p"/>
          </m:rPr>
          <w:rPr>
            <w:rFonts w:ascii="Cambria Math" w:eastAsiaTheme="minorEastAsia" w:hAnsi="Cambria Math"/>
            <w:szCs w:val="24"/>
            <w:lang w:val="en-GB"/>
          </w:rPr>
          <m:t xml:space="preserve">W </m:t>
        </m:r>
        <m:sSup>
          <m:sSupPr>
            <m:ctrlPr>
              <w:rPr>
                <w:rFonts w:ascii="Cambria Math" w:eastAsiaTheme="minorEastAsia" w:hAnsi="Cambria Math"/>
                <w:iCs/>
                <w:szCs w:val="24"/>
                <w:lang w:val="en-GB"/>
              </w:rPr>
            </m:ctrlPr>
          </m:sSupPr>
          <m:e>
            <m:r>
              <m:rPr>
                <m:sty m:val="p"/>
              </m:rPr>
              <w:rPr>
                <w:rFonts w:ascii="Cambria Math" w:eastAsiaTheme="minorEastAsia" w:hAnsi="Cambria Math"/>
                <w:szCs w:val="24"/>
                <w:lang w:val="en-GB"/>
              </w:rPr>
              <m:t>m</m:t>
            </m:r>
          </m:e>
          <m:sup>
            <m:r>
              <m:rPr>
                <m:sty m:val="p"/>
              </m:rPr>
              <w:rPr>
                <w:rFonts w:ascii="Cambria Math" w:eastAsiaTheme="minorEastAsia" w:hAnsi="Cambria Math"/>
                <w:szCs w:val="24"/>
                <w:lang w:val="en-GB"/>
              </w:rPr>
              <m:t>-2</m:t>
            </m:r>
          </m:sup>
        </m:sSup>
      </m:oMath>
      <w:r w:rsidR="00435919" w:rsidRPr="007419C2">
        <w:rPr>
          <w:rFonts w:eastAsiaTheme="minorEastAsia"/>
          <w:szCs w:val="24"/>
          <w:lang w:val="en-GB"/>
        </w:rPr>
        <w:t>,</w:t>
      </w:r>
      <w:r w:rsidR="00CE6458" w:rsidRPr="00293444">
        <w:rPr>
          <w:rFonts w:eastAsiaTheme="minorEastAsia"/>
          <w:szCs w:val="24"/>
          <w:lang w:val="en-GB"/>
        </w:rPr>
        <w:t xml:space="preserve"> was set to 20% of</w:t>
      </w:r>
      <w:r w:rsidR="00AC4E93" w:rsidRPr="00293444">
        <w:rPr>
          <w:rFonts w:eastAsiaTheme="minorEastAsia"/>
          <w:szCs w:val="24"/>
          <w:lang w:val="en-GB"/>
        </w:rPr>
        <w:t xml:space="preserve"> the maximum irradiance</w:t>
      </w:r>
      <w:r w:rsidR="00222CAD" w:rsidRPr="00293444">
        <w:rPr>
          <w:rFonts w:eastAsiaTheme="minorEastAsia"/>
          <w:szCs w:val="24"/>
          <w:lang w:val="en-GB"/>
        </w:rPr>
        <w:t xml:space="preserve"> </w:t>
      </w:r>
      <w:r w:rsidR="007917CE" w:rsidRPr="00293444">
        <w:rPr>
          <w:rFonts w:eastAsiaTheme="minorEastAsia"/>
          <w:szCs w:val="24"/>
          <w:lang w:val="en-GB"/>
        </w:rPr>
        <w:t>(Wallace et al. 1996),</w:t>
      </w:r>
      <w:r w:rsidR="0053777D">
        <w:rPr>
          <w:rFonts w:eastAsiaTheme="minorEastAsia"/>
          <w:szCs w:val="24"/>
          <w:lang w:val="en-GB"/>
        </w:rPr>
        <w:t xml:space="preserve"> whereas</w:t>
      </w:r>
      <w:r w:rsidR="007917CE" w:rsidRPr="00293444">
        <w:rPr>
          <w:rFonts w:eastAsiaTheme="minorEastAsia"/>
          <w:szCs w:val="24"/>
          <w:lang w:val="en-GB"/>
        </w:rPr>
        <w:t xml:space="preserve"> </w:t>
      </w:r>
      <m:oMath>
        <m:r>
          <w:rPr>
            <w:rFonts w:ascii="Cambria Math" w:hAnsi="Cambria Math"/>
            <w:szCs w:val="24"/>
            <w:lang w:val="en-GB"/>
          </w:rPr>
          <m:t>h</m:t>
        </m:r>
        <m:r>
          <w:rPr>
            <w:rFonts w:ascii="Cambria Math" w:eastAsiaTheme="minorEastAsia" w:hAnsi="Cambria Math"/>
            <w:szCs w:val="24"/>
            <w:lang w:val="en-GB"/>
          </w:rPr>
          <m:t xml:space="preserve">=20 </m:t>
        </m:r>
        <m:r>
          <m:rPr>
            <m:sty m:val="p"/>
          </m:rPr>
          <w:rPr>
            <w:rFonts w:ascii="Cambria Math" w:eastAsiaTheme="minorEastAsia" w:hAnsi="Cambria Math"/>
            <w:szCs w:val="24"/>
            <w:lang w:val="en-GB"/>
          </w:rPr>
          <m:t>m</m:t>
        </m:r>
      </m:oMath>
      <w:r w:rsidR="007917CE" w:rsidRPr="00293444">
        <w:rPr>
          <w:rFonts w:eastAsiaTheme="minorEastAsia"/>
          <w:szCs w:val="24"/>
          <w:lang w:val="en-GB"/>
        </w:rPr>
        <w:t xml:space="preserve"> is </w:t>
      </w:r>
      <w:r w:rsidR="00435919" w:rsidRPr="00293444">
        <w:rPr>
          <w:rFonts w:eastAsiaTheme="minorEastAsia"/>
          <w:szCs w:val="24"/>
          <w:lang w:val="en-GB"/>
        </w:rPr>
        <w:t xml:space="preserve">the </w:t>
      </w:r>
      <w:r w:rsidR="007917CE" w:rsidRPr="00293444">
        <w:rPr>
          <w:rFonts w:eastAsiaTheme="minorEastAsia"/>
          <w:szCs w:val="24"/>
          <w:lang w:val="en-GB"/>
        </w:rPr>
        <w:t xml:space="preserve">epilimnion depth </w:t>
      </w:r>
      <w:r w:rsidR="002E0513">
        <w:rPr>
          <w:rFonts w:eastAsiaTheme="minorEastAsia"/>
          <w:szCs w:val="24"/>
          <w:lang w:val="en-GB"/>
        </w:rPr>
        <w:t>a</w:t>
      </w:r>
      <w:r w:rsidR="002E0513" w:rsidRPr="00293444">
        <w:rPr>
          <w:rFonts w:eastAsiaTheme="minorEastAsia"/>
          <w:lang w:val="en-GB"/>
        </w:rPr>
        <w:t xml:space="preserve">nd </w:t>
      </w:r>
      <m:oMath>
        <m:r>
          <w:rPr>
            <w:rFonts w:ascii="Cambria Math" w:hAnsi="Cambria Math"/>
            <w:lang w:val="en-US"/>
          </w:rPr>
          <m:t>λ</m:t>
        </m:r>
        <m:r>
          <w:rPr>
            <w:rFonts w:ascii="Cambria Math" w:eastAsiaTheme="minorEastAsia" w:hAnsi="Cambria Math"/>
            <w:lang w:val="en-US"/>
          </w:rPr>
          <m:t xml:space="preserve">=0.1 </m:t>
        </m:r>
        <m:sSup>
          <m:sSupPr>
            <m:ctrlPr>
              <w:rPr>
                <w:rFonts w:ascii="Cambria Math" w:eastAsiaTheme="minorEastAsia" w:hAnsi="Cambria Math"/>
                <w:iCs/>
                <w:lang w:val="en-US"/>
              </w:rPr>
            </m:ctrlPr>
          </m:sSupPr>
          <m:e>
            <m:r>
              <m:rPr>
                <m:sty m:val="p"/>
              </m:rPr>
              <w:rPr>
                <w:rFonts w:ascii="Cambria Math" w:eastAsiaTheme="minorEastAsia" w:hAnsi="Cambria Math"/>
                <w:lang w:val="en-US"/>
              </w:rPr>
              <m:t>m</m:t>
            </m:r>
          </m:e>
          <m:sup>
            <m:r>
              <m:rPr>
                <m:sty m:val="p"/>
              </m:rPr>
              <w:rPr>
                <w:rFonts w:ascii="Cambria Math" w:eastAsiaTheme="minorEastAsia" w:hAnsi="Cambria Math"/>
                <w:lang w:val="en-US"/>
              </w:rPr>
              <m:t>-1</m:t>
            </m:r>
          </m:sup>
        </m:sSup>
      </m:oMath>
      <w:r w:rsidR="002E0513" w:rsidRPr="00293444">
        <w:rPr>
          <w:rFonts w:eastAsiaTheme="minorEastAsia"/>
          <w:lang w:val="en-US"/>
        </w:rPr>
        <w:t xml:space="preserve"> is</w:t>
      </w:r>
      <w:r w:rsidR="006E4CB1" w:rsidRPr="00293444">
        <w:rPr>
          <w:rFonts w:eastAsiaTheme="minorEastAsia"/>
          <w:lang w:val="en-US"/>
        </w:rPr>
        <w:t xml:space="preserve"> a typical value for</w:t>
      </w:r>
      <w:r w:rsidR="00632DCB" w:rsidRPr="00293444">
        <w:rPr>
          <w:rFonts w:eastAsiaTheme="minorEastAsia"/>
          <w:lang w:val="en-US"/>
        </w:rPr>
        <w:t xml:space="preserve"> the bulk attenuation coefficient </w:t>
      </w:r>
      <w:r w:rsidR="006E4CB1" w:rsidRPr="00293444">
        <w:rPr>
          <w:rFonts w:eastAsiaTheme="minorEastAsia"/>
          <w:szCs w:val="24"/>
          <w:lang w:val="en-GB"/>
        </w:rPr>
        <w:t>(Wallace et al. 1996)</w:t>
      </w:r>
      <w:r w:rsidR="00643046" w:rsidRPr="00293444">
        <w:rPr>
          <w:rFonts w:eastAsiaTheme="minorEastAsia"/>
          <w:szCs w:val="24"/>
          <w:lang w:val="en-GB"/>
        </w:rPr>
        <w:t>.</w:t>
      </w:r>
      <w:r w:rsidR="00643046" w:rsidRPr="007419C2">
        <w:rPr>
          <w:rFonts w:eastAsiaTheme="minorEastAsia"/>
          <w:szCs w:val="24"/>
          <w:lang w:val="en-GB"/>
        </w:rPr>
        <w:t xml:space="preserve"> </w:t>
      </w:r>
      <w:r w:rsidR="00085FE3">
        <w:rPr>
          <w:rFonts w:eastAsiaTheme="minorEastAsia"/>
          <w:szCs w:val="24"/>
          <w:lang w:val="en-GB"/>
        </w:rPr>
        <w:t>T</w:t>
      </w:r>
      <w:r w:rsidR="00643046" w:rsidRPr="007419C2">
        <w:rPr>
          <w:rFonts w:eastAsiaTheme="minorEastAsia"/>
          <w:szCs w:val="24"/>
          <w:lang w:val="en-GB"/>
        </w:rPr>
        <w:t>he</w:t>
      </w:r>
      <w:r w:rsidR="00C00944" w:rsidRPr="007419C2">
        <w:rPr>
          <w:rFonts w:eastAsiaTheme="minorEastAsia"/>
          <w:szCs w:val="24"/>
          <w:lang w:val="en-GB"/>
        </w:rPr>
        <w:t xml:space="preserve"> scaling factor </w:t>
      </w:r>
      <m:oMath>
        <m:sSub>
          <m:sSubPr>
            <m:ctrlPr>
              <w:rPr>
                <w:rFonts w:ascii="Cambria Math" w:hAnsi="Cambria Math"/>
                <w:i/>
                <w:szCs w:val="24"/>
              </w:rPr>
            </m:ctrlPr>
          </m:sSubPr>
          <m:e>
            <m:r>
              <w:rPr>
                <w:rFonts w:ascii="Cambria Math" w:hAnsi="Cambria Math"/>
                <w:szCs w:val="24"/>
              </w:rPr>
              <m:t>c</m:t>
            </m:r>
          </m:e>
          <m:sub>
            <m:r>
              <w:rPr>
                <w:rFonts w:ascii="Cambria Math" w:hAnsi="Cambria Math"/>
                <w:szCs w:val="24"/>
              </w:rPr>
              <m:t>L</m:t>
            </m:r>
            <m:r>
              <w:rPr>
                <w:rFonts w:ascii="Cambria Math" w:hAnsi="Cambria Math"/>
                <w:szCs w:val="24"/>
                <w:lang w:val="en-GB"/>
              </w:rPr>
              <m:t>,0</m:t>
            </m:r>
          </m:sub>
        </m:sSub>
        <m:r>
          <w:rPr>
            <w:rFonts w:ascii="Cambria Math" w:hAnsi="Cambria Math"/>
            <w:szCs w:val="24"/>
            <w:lang w:val="en-GB"/>
          </w:rPr>
          <m:t>=1.813</m:t>
        </m:r>
      </m:oMath>
      <w:r w:rsidR="00C00944" w:rsidRPr="007419C2">
        <w:rPr>
          <w:rFonts w:eastAsiaTheme="minorEastAsia"/>
          <w:szCs w:val="24"/>
          <w:lang w:val="en-GB"/>
        </w:rPr>
        <w:t xml:space="preserve"> was chosen so that</w:t>
      </w:r>
      <w:r w:rsidR="00643046" w:rsidRPr="00293444">
        <w:rPr>
          <w:rFonts w:eastAsiaTheme="minorEastAsia"/>
          <w:szCs w:val="24"/>
          <w:lang w:val="en-GB"/>
        </w:rPr>
        <w:t xml:space="preserve"> </w:t>
      </w:r>
      <w:r w:rsidR="00B82917" w:rsidRPr="00293444">
        <w:rPr>
          <w:rFonts w:eastAsiaTheme="minorEastAsia"/>
          <w:szCs w:val="24"/>
          <w:lang w:val="en-GB"/>
        </w:rPr>
        <w:t xml:space="preserve">average </w:t>
      </w:r>
      <w:r w:rsidR="00C952AA" w:rsidRPr="00293444">
        <w:rPr>
          <w:rFonts w:eastAsiaTheme="minorEastAsia"/>
          <w:szCs w:val="24"/>
          <w:lang w:val="en-GB"/>
        </w:rPr>
        <w:t xml:space="preserve">yearly </w:t>
      </w:r>
      <w:r w:rsidR="00842066" w:rsidRPr="00293444">
        <w:rPr>
          <w:rFonts w:eastAsiaTheme="minorEastAsia"/>
          <w:szCs w:val="24"/>
          <w:lang w:val="en-GB"/>
        </w:rPr>
        <w:t xml:space="preserve">total producer biomass was equal to the </w:t>
      </w:r>
      <w:r w:rsidR="00DB2800" w:rsidRPr="00293444">
        <w:rPr>
          <w:rFonts w:eastAsiaTheme="minorEastAsia"/>
          <w:szCs w:val="24"/>
          <w:lang w:val="en-GB"/>
        </w:rPr>
        <w:t>average total producer biomass of the constant model.</w:t>
      </w:r>
      <w:r w:rsidR="009466B5">
        <w:rPr>
          <w:rFonts w:eastAsiaTheme="minorEastAsia"/>
          <w:szCs w:val="24"/>
          <w:lang w:val="en-GB"/>
        </w:rPr>
        <w:t xml:space="preserve"> </w:t>
      </w:r>
      <w:r w:rsidR="009466B5" w:rsidRPr="00293444">
        <w:rPr>
          <w:rFonts w:eastAsiaTheme="minorEastAsia"/>
          <w:lang w:val="en-GB"/>
        </w:rPr>
        <w:t xml:space="preserve">The irradiance </w:t>
      </w:r>
      <m:oMath>
        <m:r>
          <w:rPr>
            <w:rFonts w:ascii="Cambria Math" w:eastAsiaTheme="minorEastAsia" w:hAnsi="Cambria Math"/>
            <w:lang w:val="en-GB"/>
          </w:rPr>
          <m:t>I(t)</m:t>
        </m:r>
      </m:oMath>
      <w:r w:rsidR="009466B5" w:rsidRPr="00293444">
        <w:rPr>
          <w:rFonts w:eastAsiaTheme="minorEastAsia"/>
          <w:lang w:val="en-GB"/>
        </w:rPr>
        <w:t xml:space="preserve"> at time </w:t>
      </w:r>
      <m:oMath>
        <m:r>
          <w:rPr>
            <w:rFonts w:ascii="Cambria Math" w:eastAsiaTheme="minorEastAsia" w:hAnsi="Cambria Math"/>
            <w:lang w:val="en-GB"/>
          </w:rPr>
          <m:t>t</m:t>
        </m:r>
      </m:oMath>
      <w:r w:rsidR="009466B5" w:rsidRPr="00293444">
        <w:rPr>
          <w:rFonts w:eastAsiaTheme="minorEastAsia"/>
          <w:lang w:val="en-GB"/>
        </w:rPr>
        <w:t xml:space="preserve"> is </w:t>
      </w:r>
      <w:r w:rsidR="009466B5" w:rsidRPr="007419C2">
        <w:rPr>
          <w:rFonts w:eastAsiaTheme="minorEastAsia"/>
          <w:szCs w:val="24"/>
          <w:lang w:val="en-GB"/>
        </w:rPr>
        <w:t>expressed in unit</w:t>
      </w:r>
      <w:r w:rsidR="009466B5">
        <w:rPr>
          <w:rFonts w:eastAsiaTheme="minorEastAsia"/>
          <w:szCs w:val="24"/>
          <w:lang w:val="en-GB"/>
        </w:rPr>
        <w:t xml:space="preserve"> </w:t>
      </w:r>
      <w:r w:rsidR="009466B5">
        <w:rPr>
          <w:rFonts w:eastAsiaTheme="minorEastAsia"/>
          <w:szCs w:val="24"/>
          <w:lang w:val="en-GB"/>
        </w:rPr>
        <w:lastRenderedPageBreak/>
        <w:t>of</w:t>
      </w:r>
      <w:r w:rsidR="009466B5" w:rsidRPr="00293444">
        <w:rPr>
          <w:rFonts w:eastAsiaTheme="minorEastAsia"/>
          <w:szCs w:val="24"/>
          <w:lang w:val="en-GB"/>
        </w:rPr>
        <w:t xml:space="preserve"> W</w:t>
      </w:r>
      <w:r w:rsidR="009466B5">
        <w:rPr>
          <w:rFonts w:eastAsiaTheme="minorEastAsia"/>
          <w:szCs w:val="24"/>
          <w:lang w:val="en-GB"/>
        </w:rPr>
        <w:t xml:space="preserve"> </w:t>
      </w:r>
      <w:r w:rsidR="009466B5" w:rsidRPr="00293444">
        <w:rPr>
          <w:rFonts w:eastAsiaTheme="minorEastAsia"/>
          <w:szCs w:val="24"/>
          <w:lang w:val="en-GB"/>
        </w:rPr>
        <w:t>m</w:t>
      </w:r>
      <w:r w:rsidR="009466B5" w:rsidRPr="2CCEE8D2">
        <w:rPr>
          <w:rFonts w:eastAsiaTheme="minorEastAsia"/>
          <w:vertAlign w:val="superscript"/>
          <w:lang w:val="en-GB"/>
        </w:rPr>
        <w:t>–2</w:t>
      </w:r>
      <w:r w:rsidR="009466B5">
        <w:rPr>
          <w:rFonts w:eastAsiaTheme="minorEastAsia"/>
          <w:szCs w:val="24"/>
          <w:vertAlign w:val="superscript"/>
          <w:lang w:val="en-GB"/>
        </w:rPr>
        <w:t xml:space="preserve"> </w:t>
      </w:r>
      <w:r w:rsidR="009466B5">
        <w:rPr>
          <w:rFonts w:eastAsiaTheme="minorEastAsia"/>
          <w:szCs w:val="24"/>
          <w:lang w:val="en-GB"/>
        </w:rPr>
        <w:t>and m</w:t>
      </w:r>
      <w:r w:rsidR="009466B5" w:rsidRPr="00293444">
        <w:rPr>
          <w:rFonts w:eastAsiaTheme="minorEastAsia"/>
          <w:szCs w:val="24"/>
          <w:lang w:val="en-GB"/>
        </w:rPr>
        <w:t>odelled as a half sine function which gives the maximum amount of radiation in the middle of the grow</w:t>
      </w:r>
      <w:r w:rsidR="00670507">
        <w:rPr>
          <w:rFonts w:eastAsiaTheme="minorEastAsia"/>
          <w:szCs w:val="24"/>
          <w:lang w:val="en-GB"/>
        </w:rPr>
        <w:t>ing</w:t>
      </w:r>
      <w:r w:rsidR="009466B5" w:rsidRPr="00293444">
        <w:rPr>
          <w:rFonts w:eastAsiaTheme="minorEastAsia"/>
          <w:szCs w:val="24"/>
          <w:lang w:val="en-GB"/>
        </w:rPr>
        <w:t xml:space="preserve"> season and less towards the beginning and end of the season, thus mimicking the seasonally changing day length</w:t>
      </w:r>
      <w:r w:rsidR="009466B5">
        <w:rPr>
          <w:rFonts w:eastAsiaTheme="minorEastAsia"/>
          <w:szCs w:val="24"/>
          <w:lang w:val="en-GB"/>
        </w:rPr>
        <w:t xml:space="preserve"> </w:t>
      </w:r>
      <w:r w:rsidR="009466B5" w:rsidRPr="00293444">
        <w:rPr>
          <w:rFonts w:eastAsiaTheme="minorEastAsia"/>
          <w:szCs w:val="24"/>
          <w:lang w:val="en-GB"/>
        </w:rPr>
        <w:t>(Figure 1b):</w:t>
      </w:r>
      <w:r w:rsidR="009466B5" w:rsidRPr="00293444">
        <w:rPr>
          <w:rFonts w:eastAsiaTheme="minorEastAsia"/>
          <w:lang w:val="en-GB"/>
        </w:rPr>
        <w:t xml:space="preserve"> </w:t>
      </w:r>
    </w:p>
    <w:p w14:paraId="4D789EFB" w14:textId="2A12E35F" w:rsidR="009466B5" w:rsidRPr="00293444" w:rsidRDefault="009466B5" w:rsidP="009466B5">
      <w:pPr>
        <w:autoSpaceDE w:val="0"/>
        <w:autoSpaceDN w:val="0"/>
        <w:adjustRightInd w:val="0"/>
        <w:spacing w:line="480" w:lineRule="auto"/>
        <w:ind w:firstLine="709"/>
        <w:jc w:val="both"/>
        <w:rPr>
          <w:rFonts w:eastAsiaTheme="minorEastAsia"/>
          <w:szCs w:val="24"/>
          <w:lang w:val="en-GB"/>
        </w:rPr>
      </w:pPr>
      <m:oMath>
        <m:r>
          <w:rPr>
            <w:rFonts w:ascii="Cambria Math" w:eastAsiaTheme="minorEastAsia" w:hAnsi="Cambria Math"/>
            <w:lang w:val="en-GB"/>
          </w:rPr>
          <m:t>I</m:t>
        </m:r>
        <m:d>
          <m:dPr>
            <m:ctrlPr>
              <w:rPr>
                <w:rFonts w:ascii="Cambria Math" w:eastAsiaTheme="minorEastAsia" w:hAnsi="Cambria Math"/>
                <w:i/>
                <w:lang w:val="en-GB"/>
              </w:rPr>
            </m:ctrlPr>
          </m:dPr>
          <m:e>
            <m:r>
              <w:rPr>
                <w:rFonts w:ascii="Cambria Math" w:eastAsiaTheme="minorEastAsia" w:hAnsi="Cambria Math"/>
                <w:lang w:val="en-GB"/>
              </w:rPr>
              <m:t>t</m:t>
            </m:r>
          </m:e>
        </m:d>
        <m:r>
          <w:rPr>
            <w:rFonts w:ascii="Cambria Math" w:eastAsiaTheme="minorEastAsia" w:hAnsi="Cambria Math"/>
            <w:lang w:val="en-GB"/>
          </w:rPr>
          <m:t>=</m:t>
        </m:r>
        <m:sSub>
          <m:sSubPr>
            <m:ctrlPr>
              <w:rPr>
                <w:rFonts w:ascii="Cambria Math" w:eastAsiaTheme="minorEastAsia" w:hAnsi="Cambria Math"/>
                <w:i/>
                <w:lang w:val="en-GB"/>
              </w:rPr>
            </m:ctrlPr>
          </m:sSubPr>
          <m:e>
            <m:r>
              <w:rPr>
                <w:rFonts w:ascii="Cambria Math" w:eastAsiaTheme="minorEastAsia" w:hAnsi="Cambria Math"/>
                <w:lang w:val="en-GB"/>
              </w:rPr>
              <m:t>I</m:t>
            </m:r>
          </m:e>
          <m:sub>
            <m:r>
              <m:rPr>
                <m:sty m:val="p"/>
              </m:rPr>
              <w:rPr>
                <w:rFonts w:ascii="Cambria Math" w:eastAsiaTheme="minorEastAsia" w:hAnsi="Cambria Math"/>
                <w:lang w:val="en-GB"/>
              </w:rPr>
              <m:t>adj</m:t>
            </m:r>
          </m:sub>
        </m:sSub>
        <m:r>
          <w:rPr>
            <w:rFonts w:ascii="Cambria Math" w:eastAsiaTheme="minorEastAsia" w:hAnsi="Cambria Math"/>
            <w:lang w:val="en-GB"/>
          </w:rPr>
          <m:t xml:space="preserve">+150 </m:t>
        </m:r>
        <m:r>
          <m:rPr>
            <m:sty m:val="p"/>
          </m:rPr>
          <w:rPr>
            <w:rFonts w:ascii="Cambria Math" w:eastAsiaTheme="minorEastAsia" w:hAnsi="Cambria Math"/>
            <w:lang w:val="en-GB"/>
          </w:rPr>
          <m:t>W</m:t>
        </m:r>
        <m:sSup>
          <m:sSupPr>
            <m:ctrlPr>
              <w:rPr>
                <w:rFonts w:ascii="Cambria Math" w:eastAsiaTheme="minorEastAsia" w:hAnsi="Cambria Math"/>
                <w:iCs/>
                <w:lang w:val="en-GB"/>
              </w:rPr>
            </m:ctrlPr>
          </m:sSupPr>
          <m:e>
            <m:r>
              <m:rPr>
                <m:sty m:val="p"/>
              </m:rPr>
              <w:rPr>
                <w:rFonts w:ascii="Cambria Math" w:eastAsiaTheme="minorEastAsia" w:hAnsi="Cambria Math"/>
                <w:lang w:val="en-GB"/>
              </w:rPr>
              <m:t>m</m:t>
            </m:r>
          </m:e>
          <m:sup>
            <m:r>
              <m:rPr>
                <m:sty m:val="p"/>
              </m:rPr>
              <w:rPr>
                <w:rFonts w:ascii="Cambria Math" w:eastAsiaTheme="minorEastAsia" w:hAnsi="Cambria Math"/>
                <w:lang w:val="en-GB"/>
              </w:rPr>
              <m:t>-2</m:t>
            </m:r>
          </m:sup>
        </m:sSup>
        <m:r>
          <w:rPr>
            <w:rFonts w:ascii="Cambria Math" w:eastAsiaTheme="minorEastAsia" w:hAnsi="Cambria Math"/>
            <w:lang w:val="en-GB"/>
          </w:rPr>
          <m:t>+80∙</m:t>
        </m:r>
        <m:d>
          <m:dPr>
            <m:ctrlPr>
              <w:rPr>
                <w:rFonts w:ascii="Cambria Math" w:eastAsiaTheme="minorEastAsia" w:hAnsi="Cambria Math"/>
                <w:i/>
                <w:lang w:val="en-GB"/>
              </w:rPr>
            </m:ctrlPr>
          </m:dPr>
          <m:e>
            <m:r>
              <w:rPr>
                <w:rFonts w:ascii="Cambria Math" w:eastAsiaTheme="minorEastAsia" w:hAnsi="Cambria Math"/>
                <w:lang w:val="en-GB"/>
              </w:rPr>
              <m:t>2∙</m:t>
            </m:r>
            <m:r>
              <m:rPr>
                <m:sty m:val="p"/>
              </m:rPr>
              <w:rPr>
                <w:rFonts w:ascii="Cambria Math" w:eastAsiaTheme="minorEastAsia" w:hAnsi="Cambria Math"/>
                <w:lang w:val="en-GB"/>
              </w:rPr>
              <m:t>sin</m:t>
            </m:r>
            <m:d>
              <m:dPr>
                <m:ctrlPr>
                  <w:rPr>
                    <w:rFonts w:ascii="Cambria Math" w:eastAsiaTheme="minorEastAsia" w:hAnsi="Cambria Math"/>
                    <w:i/>
                    <w:lang w:val="en-GB"/>
                  </w:rPr>
                </m:ctrlPr>
              </m:dPr>
              <m:e>
                <m:f>
                  <m:fPr>
                    <m:ctrlPr>
                      <w:rPr>
                        <w:rFonts w:ascii="Cambria Math" w:eastAsiaTheme="minorEastAsia" w:hAnsi="Cambria Math"/>
                        <w:i/>
                        <w:lang w:val="en-GB"/>
                      </w:rPr>
                    </m:ctrlPr>
                  </m:fPr>
                  <m:num>
                    <m:r>
                      <w:rPr>
                        <w:rFonts w:ascii="Cambria Math" w:eastAsiaTheme="minorEastAsia" w:hAnsi="Cambria Math"/>
                        <w:lang w:val="en-GB"/>
                      </w:rPr>
                      <m:t>πt</m:t>
                    </m:r>
                  </m:num>
                  <m:den>
                    <m:sSub>
                      <m:sSubPr>
                        <m:ctrlPr>
                          <w:rPr>
                            <w:rFonts w:ascii="Cambria Math" w:eastAsiaTheme="minorEastAsia" w:hAnsi="Cambria Math"/>
                            <w:i/>
                            <w:lang w:val="en-GB"/>
                          </w:rPr>
                        </m:ctrlPr>
                      </m:sSubPr>
                      <m:e>
                        <m:r>
                          <w:rPr>
                            <w:rFonts w:ascii="Cambria Math" w:eastAsiaTheme="minorEastAsia" w:hAnsi="Cambria Math"/>
                            <w:lang w:val="en-GB"/>
                          </w:rPr>
                          <m:t>t</m:t>
                        </m:r>
                      </m:e>
                      <m:sub>
                        <m:r>
                          <m:rPr>
                            <m:sty m:val="p"/>
                          </m:rPr>
                          <w:rPr>
                            <w:rFonts w:ascii="Cambria Math" w:eastAsiaTheme="minorEastAsia" w:hAnsi="Cambria Math"/>
                            <w:lang w:val="en-GB"/>
                          </w:rPr>
                          <m:t>end</m:t>
                        </m:r>
                      </m:sub>
                    </m:sSub>
                  </m:den>
                </m:f>
              </m:e>
            </m:d>
            <m:r>
              <w:rPr>
                <w:rFonts w:ascii="Cambria Math" w:eastAsiaTheme="minorEastAsia" w:hAnsi="Cambria Math"/>
                <w:lang w:val="en-GB"/>
              </w:rPr>
              <m:t>-1</m:t>
            </m:r>
          </m:e>
        </m:d>
        <m:r>
          <w:rPr>
            <w:rFonts w:ascii="Cambria Math" w:eastAsiaTheme="minorEastAsia" w:hAnsi="Cambria Math"/>
            <w:lang w:val="en-GB"/>
          </w:rPr>
          <m:t xml:space="preserve"> </m:t>
        </m:r>
        <m:r>
          <m:rPr>
            <m:sty m:val="p"/>
          </m:rPr>
          <w:rPr>
            <w:rFonts w:ascii="Cambria Math" w:eastAsiaTheme="minorEastAsia" w:hAnsi="Cambria Math"/>
            <w:lang w:val="en-GB"/>
          </w:rPr>
          <m:t>W</m:t>
        </m:r>
        <m:sSup>
          <m:sSupPr>
            <m:ctrlPr>
              <w:rPr>
                <w:rFonts w:ascii="Cambria Math" w:eastAsiaTheme="minorEastAsia" w:hAnsi="Cambria Math"/>
                <w:iCs/>
                <w:lang w:val="en-GB"/>
              </w:rPr>
            </m:ctrlPr>
          </m:sSupPr>
          <m:e>
            <m:r>
              <m:rPr>
                <m:sty m:val="p"/>
              </m:rPr>
              <w:rPr>
                <w:rFonts w:ascii="Cambria Math" w:eastAsiaTheme="minorEastAsia" w:hAnsi="Cambria Math"/>
                <w:lang w:val="en-GB"/>
              </w:rPr>
              <m:t>m</m:t>
            </m:r>
          </m:e>
          <m:sup>
            <m:r>
              <m:rPr>
                <m:sty m:val="p"/>
              </m:rPr>
              <w:rPr>
                <w:rFonts w:ascii="Cambria Math" w:eastAsiaTheme="minorEastAsia" w:hAnsi="Cambria Math"/>
                <w:lang w:val="en-GB"/>
              </w:rPr>
              <m:t>-2</m:t>
            </m:r>
          </m:sup>
        </m:sSup>
      </m:oMath>
      <w:r w:rsidRPr="00293444">
        <w:rPr>
          <w:rFonts w:eastAsiaTheme="minorEastAsia"/>
          <w:lang w:val="en-GB"/>
        </w:rPr>
        <w:t xml:space="preserve"> </w:t>
      </w:r>
      <w:r w:rsidRPr="00293444">
        <w:rPr>
          <w:rFonts w:eastAsiaTheme="minorEastAsia"/>
          <w:lang w:val="en-GB"/>
        </w:rPr>
        <w:tab/>
      </w:r>
      <w:r w:rsidRPr="00293444">
        <w:rPr>
          <w:rFonts w:eastAsiaTheme="minorEastAsia"/>
          <w:szCs w:val="24"/>
          <w:lang w:val="en-GB"/>
        </w:rPr>
        <w:t>(13)</w:t>
      </w:r>
    </w:p>
    <w:p w14:paraId="3BB0996D" w14:textId="1CF8E525" w:rsidR="00D60597" w:rsidRDefault="002B0418" w:rsidP="00361A6E">
      <w:pPr>
        <w:autoSpaceDE w:val="0"/>
        <w:autoSpaceDN w:val="0"/>
        <w:adjustRightInd w:val="0"/>
        <w:spacing w:line="480" w:lineRule="auto"/>
        <w:jc w:val="both"/>
        <w:rPr>
          <w:rFonts w:eastAsiaTheme="minorEastAsia"/>
          <w:szCs w:val="24"/>
          <w:lang w:val="en-US"/>
        </w:rPr>
      </w:pPr>
      <w:r w:rsidRPr="0020329C">
        <w:rPr>
          <w:rFonts w:eastAsiaTheme="minorEastAsia"/>
          <w:szCs w:val="24"/>
          <w:lang w:val="en-US"/>
        </w:rPr>
        <w:t xml:space="preserve">Here </w:t>
      </w:r>
      <m:oMath>
        <m:sSub>
          <m:sSubPr>
            <m:ctrlPr>
              <w:rPr>
                <w:rFonts w:ascii="Cambria Math" w:eastAsiaTheme="minorEastAsia" w:hAnsi="Cambria Math"/>
                <w:i/>
                <w:szCs w:val="24"/>
              </w:rPr>
            </m:ctrlPr>
          </m:sSubPr>
          <m:e>
            <m:r>
              <w:rPr>
                <w:rFonts w:ascii="Cambria Math" w:eastAsiaTheme="minorEastAsia" w:hAnsi="Cambria Math"/>
                <w:szCs w:val="24"/>
              </w:rPr>
              <m:t>I</m:t>
            </m:r>
          </m:e>
          <m:sub>
            <m:r>
              <m:rPr>
                <m:sty m:val="p"/>
              </m:rPr>
              <w:rPr>
                <w:rFonts w:ascii="Cambria Math" w:eastAsiaTheme="minorEastAsia" w:hAnsi="Cambria Math"/>
                <w:szCs w:val="24"/>
                <w:lang w:val="en-US"/>
              </w:rPr>
              <m:t>adj</m:t>
            </m:r>
          </m:sub>
        </m:sSub>
      </m:oMath>
      <w:r w:rsidRPr="0020329C">
        <w:rPr>
          <w:rFonts w:eastAsiaTheme="minorEastAsia"/>
          <w:szCs w:val="24"/>
          <w:lang w:val="en-US"/>
        </w:rPr>
        <w:t xml:space="preserve"> </w:t>
      </w:r>
      <w:r w:rsidR="0088382C">
        <w:rPr>
          <w:rFonts w:eastAsiaTheme="minorEastAsia"/>
          <w:szCs w:val="24"/>
          <w:lang w:val="en-US"/>
        </w:rPr>
        <w:t>(</w:t>
      </w:r>
      <m:oMath>
        <m:r>
          <m:rPr>
            <m:sty m:val="p"/>
          </m:rPr>
          <w:rPr>
            <w:rFonts w:ascii="Cambria Math" w:eastAsiaTheme="minorEastAsia" w:hAnsi="Cambria Math"/>
            <w:lang w:val="en-GB"/>
          </w:rPr>
          <m:t>W</m:t>
        </m:r>
        <m:sSup>
          <m:sSupPr>
            <m:ctrlPr>
              <w:rPr>
                <w:rFonts w:ascii="Cambria Math" w:eastAsiaTheme="minorEastAsia" w:hAnsi="Cambria Math"/>
                <w:iCs/>
                <w:lang w:val="en-GB"/>
              </w:rPr>
            </m:ctrlPr>
          </m:sSupPr>
          <m:e>
            <m:r>
              <m:rPr>
                <m:sty m:val="p"/>
              </m:rPr>
              <w:rPr>
                <w:rFonts w:ascii="Cambria Math" w:eastAsiaTheme="minorEastAsia" w:hAnsi="Cambria Math"/>
                <w:lang w:val="en-GB"/>
              </w:rPr>
              <m:t xml:space="preserve"> m</m:t>
            </m:r>
          </m:e>
          <m:sup>
            <m:r>
              <m:rPr>
                <m:sty m:val="p"/>
              </m:rPr>
              <w:rPr>
                <w:rFonts w:ascii="Cambria Math" w:eastAsiaTheme="minorEastAsia" w:hAnsi="Cambria Math"/>
                <w:lang w:val="en-GB"/>
              </w:rPr>
              <m:t>-2</m:t>
            </m:r>
          </m:sup>
        </m:sSup>
      </m:oMath>
      <w:r w:rsidR="0088382C">
        <w:rPr>
          <w:rFonts w:eastAsiaTheme="minorEastAsia"/>
          <w:szCs w:val="24"/>
          <w:lang w:val="en-US"/>
        </w:rPr>
        <w:t xml:space="preserve">) </w:t>
      </w:r>
      <w:r w:rsidRPr="0020329C">
        <w:rPr>
          <w:rFonts w:eastAsiaTheme="minorEastAsia"/>
          <w:szCs w:val="24"/>
          <w:lang w:val="en-US"/>
        </w:rPr>
        <w:t xml:space="preserve">was used to adjust the </w:t>
      </w:r>
      <w:r w:rsidR="00132BA0" w:rsidRPr="0020329C">
        <w:rPr>
          <w:rFonts w:eastAsiaTheme="minorEastAsia"/>
          <w:szCs w:val="24"/>
          <w:lang w:val="en-US"/>
        </w:rPr>
        <w:t>mean irradiance level in the simulations.</w:t>
      </w:r>
    </w:p>
    <w:p w14:paraId="128336CF" w14:textId="77777777" w:rsidR="00BB3DFC" w:rsidRPr="0020329C" w:rsidRDefault="00BB3DFC" w:rsidP="00361A6E">
      <w:pPr>
        <w:autoSpaceDE w:val="0"/>
        <w:autoSpaceDN w:val="0"/>
        <w:adjustRightInd w:val="0"/>
        <w:spacing w:line="480" w:lineRule="auto"/>
        <w:jc w:val="both"/>
        <w:rPr>
          <w:rFonts w:eastAsiaTheme="minorEastAsia"/>
          <w:szCs w:val="24"/>
          <w:lang w:val="en-US"/>
        </w:rPr>
      </w:pPr>
    </w:p>
    <w:p w14:paraId="1CFD5F66" w14:textId="0ECB576C" w:rsidR="00B07AEC" w:rsidRPr="00293444" w:rsidRDefault="00B07AEC" w:rsidP="00361A6E">
      <w:pPr>
        <w:autoSpaceDE w:val="0"/>
        <w:autoSpaceDN w:val="0"/>
        <w:adjustRightInd w:val="0"/>
        <w:spacing w:line="480" w:lineRule="auto"/>
        <w:jc w:val="both"/>
        <w:rPr>
          <w:rFonts w:eastAsiaTheme="minorEastAsia"/>
          <w:lang w:val="en-GB"/>
        </w:rPr>
      </w:pPr>
      <w:r w:rsidRPr="00293444">
        <w:rPr>
          <w:rFonts w:eastAsiaTheme="minorEastAsia"/>
          <w:szCs w:val="24"/>
          <w:lang w:val="en-GB"/>
        </w:rPr>
        <w:t>Thirdly,</w:t>
      </w:r>
      <w:r w:rsidR="007917CE" w:rsidRPr="00293444">
        <w:rPr>
          <w:rFonts w:eastAsiaTheme="minorEastAsia"/>
          <w:szCs w:val="24"/>
          <w:lang w:val="en-GB"/>
        </w:rPr>
        <w:t xml:space="preserve"> we modelled abiotic forcing of higher trophic levels by multiplying </w:t>
      </w:r>
      <w:r w:rsidR="00482E99" w:rsidRPr="00293444">
        <w:rPr>
          <w:rFonts w:eastAsiaTheme="minorEastAsia"/>
          <w:szCs w:val="24"/>
          <w:lang w:val="en-GB"/>
        </w:rPr>
        <w:t xml:space="preserve">the </w:t>
      </w:r>
      <w:r w:rsidR="007917CE" w:rsidRPr="00293444">
        <w:rPr>
          <w:rFonts w:eastAsiaTheme="minorEastAsia"/>
          <w:szCs w:val="24"/>
          <w:lang w:val="en-GB"/>
        </w:rPr>
        <w:t>consumers</w:t>
      </w:r>
      <w:r w:rsidR="00FB4FB0" w:rsidRPr="00293444">
        <w:rPr>
          <w:rFonts w:eastAsiaTheme="minorEastAsia"/>
          <w:szCs w:val="24"/>
          <w:lang w:val="en-GB"/>
        </w:rPr>
        <w:t>’</w:t>
      </w:r>
      <w:r w:rsidRPr="00293444">
        <w:rPr>
          <w:rFonts w:eastAsiaTheme="minorEastAsia"/>
          <w:szCs w:val="24"/>
          <w:lang w:val="en-GB"/>
        </w:rPr>
        <w:t xml:space="preserve"> </w:t>
      </w:r>
      <w:r w:rsidR="00482E99" w:rsidRPr="00293444">
        <w:rPr>
          <w:rFonts w:eastAsiaTheme="minorEastAsia"/>
          <w:szCs w:val="24"/>
          <w:lang w:val="en-GB"/>
        </w:rPr>
        <w:t xml:space="preserve">constant </w:t>
      </w:r>
      <w:r w:rsidRPr="00293444">
        <w:rPr>
          <w:rFonts w:eastAsiaTheme="minorEastAsia"/>
          <w:szCs w:val="24"/>
          <w:lang w:val="en-GB"/>
        </w:rPr>
        <w:t xml:space="preserve">metabolic </w:t>
      </w:r>
      <w:r w:rsidR="007917CE" w:rsidRPr="00293444">
        <w:rPr>
          <w:rFonts w:eastAsiaTheme="minorEastAsia"/>
          <w:lang w:val="en-GB"/>
        </w:rPr>
        <w:t xml:space="preserve">rate </w:t>
      </w:r>
      <m:oMath>
        <m:sSub>
          <m:sSubPr>
            <m:ctrlPr>
              <w:rPr>
                <w:rFonts w:ascii="Cambria Math" w:eastAsiaTheme="minorEastAsia" w:hAnsi="Cambria Math"/>
                <w:i/>
                <w:lang w:val="en-GB"/>
              </w:rPr>
            </m:ctrlPr>
          </m:sSubPr>
          <m:e>
            <m:r>
              <w:rPr>
                <w:rFonts w:ascii="Cambria Math" w:eastAsiaTheme="minorEastAsia" w:hAnsi="Cambria Math"/>
                <w:lang w:val="en-GB"/>
              </w:rPr>
              <m:t>x</m:t>
            </m:r>
          </m:e>
          <m:sub>
            <m:r>
              <w:rPr>
                <w:rFonts w:ascii="Cambria Math" w:eastAsiaTheme="minorEastAsia" w:hAnsi="Cambria Math"/>
                <w:lang w:val="en-GB"/>
              </w:rPr>
              <m:t>i</m:t>
            </m:r>
          </m:sub>
        </m:sSub>
      </m:oMath>
      <w:r w:rsidR="007917CE" w:rsidRPr="00293444">
        <w:rPr>
          <w:rFonts w:eastAsiaTheme="minorEastAsia"/>
          <w:lang w:val="en-GB"/>
        </w:rPr>
        <w:t xml:space="preserve"> with a </w:t>
      </w:r>
      <w:r w:rsidR="00AF0407" w:rsidRPr="00293444">
        <w:rPr>
          <w:rFonts w:eastAsiaTheme="minorEastAsia"/>
          <w:lang w:val="en-GB"/>
        </w:rPr>
        <w:t>time</w:t>
      </w:r>
      <w:r w:rsidR="00877599" w:rsidRPr="00293444">
        <w:rPr>
          <w:rFonts w:eastAsiaTheme="minorEastAsia"/>
          <w:lang w:val="en-GB"/>
        </w:rPr>
        <w:t>-</w:t>
      </w:r>
      <w:r w:rsidR="00AF0407" w:rsidRPr="00293444">
        <w:rPr>
          <w:rFonts w:eastAsiaTheme="minorEastAsia"/>
          <w:lang w:val="en-GB"/>
        </w:rPr>
        <w:t xml:space="preserve">varying </w:t>
      </w:r>
      <w:r w:rsidR="007917CE" w:rsidRPr="00293444">
        <w:rPr>
          <w:rFonts w:eastAsiaTheme="minorEastAsia"/>
          <w:lang w:val="en-GB"/>
        </w:rPr>
        <w:t xml:space="preserve">temperature </w:t>
      </w:r>
      <w:r w:rsidR="00F27D0D" w:rsidRPr="00293444">
        <w:rPr>
          <w:rFonts w:eastAsiaTheme="minorEastAsia"/>
          <w:lang w:val="en-GB"/>
        </w:rPr>
        <w:t xml:space="preserve">dependent </w:t>
      </w:r>
      <w:r w:rsidR="007917CE" w:rsidRPr="00293444">
        <w:rPr>
          <w:rFonts w:eastAsiaTheme="minorEastAsia"/>
          <w:lang w:val="en-GB"/>
        </w:rPr>
        <w:t xml:space="preserve">coefficient </w:t>
      </w:r>
      <m:oMath>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T</m:t>
            </m:r>
          </m:sub>
        </m:sSub>
        <m:r>
          <w:rPr>
            <w:rFonts w:ascii="Cambria Math" w:eastAsiaTheme="minorEastAsia" w:hAnsi="Cambria Math"/>
            <w:lang w:val="en-GB"/>
          </w:rPr>
          <m:t>(t)</m:t>
        </m:r>
      </m:oMath>
      <w:r w:rsidR="00482E99" w:rsidRPr="00293444">
        <w:rPr>
          <w:rFonts w:eastAsiaTheme="minorEastAsia"/>
          <w:lang w:val="en-GB"/>
        </w:rPr>
        <w:t>, i.e.,</w:t>
      </w:r>
      <w:r w:rsidR="0062523A" w:rsidRPr="00293444">
        <w:rPr>
          <w:rFonts w:ascii="Cambria Math" w:eastAsiaTheme="minorEastAsia" w:hAnsi="Cambria Math"/>
          <w:i/>
          <w:lang w:val="en-GB"/>
        </w:rPr>
        <w:t xml:space="preserve"> </w:t>
      </w:r>
      <m:oMath>
        <m:sSub>
          <m:sSubPr>
            <m:ctrlPr>
              <w:rPr>
                <w:rFonts w:ascii="Cambria Math" w:eastAsiaTheme="minorEastAsia" w:hAnsi="Cambria Math"/>
                <w:i/>
                <w:lang w:val="en-GB"/>
              </w:rPr>
            </m:ctrlPr>
          </m:sSubPr>
          <m:e>
            <m:r>
              <w:rPr>
                <w:rFonts w:ascii="Cambria Math" w:eastAsiaTheme="minorEastAsia" w:hAnsi="Cambria Math"/>
                <w:lang w:val="en-GB"/>
              </w:rPr>
              <m:t>x</m:t>
            </m:r>
          </m:e>
          <m:sub>
            <m:r>
              <w:rPr>
                <w:rFonts w:ascii="Cambria Math" w:eastAsiaTheme="minorEastAsia" w:hAnsi="Cambria Math"/>
                <w:lang w:val="en-GB"/>
              </w:rPr>
              <m:t>s,i</m:t>
            </m:r>
          </m:sub>
        </m:sSub>
        <m:d>
          <m:dPr>
            <m:ctrlPr>
              <w:rPr>
                <w:rFonts w:ascii="Cambria Math" w:eastAsiaTheme="minorEastAsia" w:hAnsi="Cambria Math"/>
                <w:i/>
                <w:lang w:val="en-GB"/>
              </w:rPr>
            </m:ctrlPr>
          </m:dPr>
          <m:e>
            <m:r>
              <w:rPr>
                <w:rFonts w:ascii="Cambria Math" w:eastAsiaTheme="minorEastAsia" w:hAnsi="Cambria Math"/>
                <w:lang w:val="en-GB"/>
              </w:rPr>
              <m:t>t</m:t>
            </m:r>
          </m:e>
        </m:d>
        <m:r>
          <w:rPr>
            <w:rFonts w:ascii="Cambria Math" w:eastAsiaTheme="minorEastAsia" w:hAnsi="Cambria Math"/>
            <w:lang w:val="en-GB"/>
          </w:rPr>
          <m:t>=</m:t>
        </m:r>
        <m:sSub>
          <m:sSubPr>
            <m:ctrlPr>
              <w:rPr>
                <w:rFonts w:ascii="Cambria Math" w:eastAsiaTheme="minorEastAsia" w:hAnsi="Cambria Math"/>
                <w:i/>
                <w:lang w:val="en-GB"/>
              </w:rPr>
            </m:ctrlPr>
          </m:sSubPr>
          <m:e>
            <m:r>
              <w:rPr>
                <w:rFonts w:ascii="Cambria Math" w:eastAsiaTheme="minorEastAsia" w:hAnsi="Cambria Math"/>
                <w:lang w:val="en-GB"/>
              </w:rPr>
              <m:t>x</m:t>
            </m:r>
          </m:e>
          <m:sub>
            <m:r>
              <w:rPr>
                <w:rFonts w:ascii="Cambria Math" w:eastAsiaTheme="minorEastAsia" w:hAnsi="Cambria Math"/>
                <w:lang w:val="en-GB"/>
              </w:rPr>
              <m:t>i</m:t>
            </m:r>
          </m:sub>
        </m:sSub>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T</m:t>
            </m:r>
          </m:sub>
        </m:sSub>
        <m:d>
          <m:dPr>
            <m:ctrlPr>
              <w:rPr>
                <w:rFonts w:ascii="Cambria Math" w:eastAsiaTheme="minorEastAsia" w:hAnsi="Cambria Math"/>
                <w:i/>
                <w:lang w:val="en-GB"/>
              </w:rPr>
            </m:ctrlPr>
          </m:dPr>
          <m:e>
            <m:r>
              <w:rPr>
                <w:rFonts w:ascii="Cambria Math" w:eastAsiaTheme="minorEastAsia" w:hAnsi="Cambria Math"/>
                <w:lang w:val="en-GB"/>
              </w:rPr>
              <m:t>t</m:t>
            </m:r>
          </m:e>
        </m:d>
      </m:oMath>
      <w:r w:rsidR="002A6EF0" w:rsidRPr="00BE6285">
        <w:rPr>
          <w:rFonts w:eastAsiaTheme="minorEastAsia"/>
          <w:lang w:val="en-GB"/>
        </w:rPr>
        <w:t xml:space="preserve"> </w:t>
      </w:r>
      <w:proofErr w:type="gramStart"/>
      <w:r w:rsidR="002A6EF0" w:rsidRPr="00BE6285">
        <w:rPr>
          <w:rFonts w:eastAsiaTheme="minorEastAsia"/>
          <w:lang w:val="en-GB"/>
        </w:rPr>
        <w:t>where</w:t>
      </w:r>
      <w:proofErr w:type="gramEnd"/>
    </w:p>
    <w:p w14:paraId="3F419975" w14:textId="228E5C2C" w:rsidR="007917CE" w:rsidRPr="00293444" w:rsidRDefault="00000000" w:rsidP="007917CE">
      <w:pPr>
        <w:autoSpaceDE w:val="0"/>
        <w:autoSpaceDN w:val="0"/>
        <w:adjustRightInd w:val="0"/>
        <w:spacing w:line="480" w:lineRule="auto"/>
        <w:ind w:firstLine="709"/>
        <w:jc w:val="both"/>
        <w:rPr>
          <w:rFonts w:eastAsiaTheme="minorEastAsia"/>
          <w:szCs w:val="24"/>
          <w:lang w:val="en-GB"/>
        </w:rPr>
      </w:pPr>
      <m:oMath>
        <m:sSub>
          <m:sSubPr>
            <m:ctrlPr>
              <w:rPr>
                <w:rFonts w:ascii="Cambria Math" w:hAnsi="Cambria Math"/>
                <w:i/>
                <w:szCs w:val="24"/>
              </w:rPr>
            </m:ctrlPr>
          </m:sSubPr>
          <m:e>
            <m:r>
              <w:rPr>
                <w:rFonts w:ascii="Cambria Math" w:hAnsi="Cambria Math"/>
                <w:szCs w:val="24"/>
              </w:rPr>
              <m:t>c</m:t>
            </m:r>
          </m:e>
          <m:sub>
            <m:r>
              <w:rPr>
                <w:rFonts w:ascii="Cambria Math" w:hAnsi="Cambria Math"/>
                <w:szCs w:val="24"/>
              </w:rPr>
              <m:t>T</m:t>
            </m:r>
          </m:sub>
        </m:sSub>
        <m:r>
          <w:rPr>
            <w:rFonts w:ascii="Cambria Math" w:hAnsi="Cambria Math"/>
            <w:szCs w:val="24"/>
            <w:lang w:val="en-GB"/>
          </w:rPr>
          <m:t>(t)=</m:t>
        </m:r>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T,0</m:t>
            </m:r>
          </m:sub>
        </m:sSub>
        <m:sSup>
          <m:sSupPr>
            <m:ctrlPr>
              <w:rPr>
                <w:rFonts w:ascii="Cambria Math" w:hAnsi="Cambria Math"/>
                <w:i/>
                <w:szCs w:val="24"/>
                <w:lang w:val="en-GB"/>
              </w:rPr>
            </m:ctrlPr>
          </m:sSupPr>
          <m:e>
            <m:sSub>
              <m:sSubPr>
                <m:ctrlPr>
                  <w:rPr>
                    <w:rFonts w:ascii="Cambria Math" w:hAnsi="Cambria Math"/>
                    <w:i/>
                    <w:szCs w:val="24"/>
                    <w:lang w:val="en-GB"/>
                  </w:rPr>
                </m:ctrlPr>
              </m:sSubPr>
              <m:e>
                <m:r>
                  <w:rPr>
                    <w:rFonts w:ascii="Cambria Math" w:hAnsi="Cambria Math"/>
                    <w:szCs w:val="24"/>
                    <w:lang w:val="en-GB"/>
                  </w:rPr>
                  <m:t>Q</m:t>
                </m:r>
              </m:e>
              <m:sub>
                <m:r>
                  <w:rPr>
                    <w:rFonts w:ascii="Cambria Math" w:hAnsi="Cambria Math"/>
                    <w:szCs w:val="24"/>
                    <w:lang w:val="en-GB"/>
                  </w:rPr>
                  <m:t>10</m:t>
                </m:r>
              </m:sub>
            </m:sSub>
          </m:e>
          <m:sup>
            <m:r>
              <w:rPr>
                <w:rFonts w:ascii="Cambria Math" w:hAnsi="Cambria Math"/>
                <w:szCs w:val="24"/>
                <w:lang w:val="en-GB"/>
              </w:rPr>
              <m:t>(T(t)-</m:t>
            </m:r>
            <m:sSub>
              <m:sSubPr>
                <m:ctrlPr>
                  <w:rPr>
                    <w:rFonts w:ascii="Cambria Math" w:hAnsi="Cambria Math"/>
                    <w:i/>
                    <w:szCs w:val="24"/>
                    <w:lang w:val="en-GB"/>
                  </w:rPr>
                </m:ctrlPr>
              </m:sSubPr>
              <m:e>
                <m:r>
                  <w:rPr>
                    <w:rFonts w:ascii="Cambria Math" w:hAnsi="Cambria Math"/>
                    <w:szCs w:val="24"/>
                    <w:lang w:val="en-GB"/>
                  </w:rPr>
                  <m:t>T</m:t>
                </m:r>
              </m:e>
              <m:sub>
                <m:r>
                  <w:rPr>
                    <w:rFonts w:ascii="Cambria Math" w:hAnsi="Cambria Math"/>
                    <w:szCs w:val="24"/>
                    <w:lang w:val="en-GB"/>
                  </w:rPr>
                  <m:t>0</m:t>
                </m:r>
              </m:sub>
            </m:sSub>
            <m:r>
              <w:rPr>
                <w:rFonts w:ascii="Cambria Math" w:hAnsi="Cambria Math"/>
                <w:szCs w:val="24"/>
                <w:lang w:val="en-GB"/>
              </w:rPr>
              <m:t>)/10</m:t>
            </m:r>
          </m:sup>
        </m:sSup>
      </m:oMath>
      <w:r w:rsidR="007917CE" w:rsidRPr="00293444">
        <w:rPr>
          <w:rFonts w:eastAsiaTheme="minorEastAsia"/>
          <w:szCs w:val="24"/>
          <w:lang w:val="en-GB"/>
        </w:rPr>
        <w:tab/>
      </w:r>
      <w:r w:rsidR="007917CE" w:rsidRPr="00293444">
        <w:rPr>
          <w:rFonts w:eastAsiaTheme="minorEastAsia"/>
          <w:szCs w:val="24"/>
          <w:lang w:val="en-GB"/>
        </w:rPr>
        <w:tab/>
      </w:r>
      <w:r w:rsidR="007917CE" w:rsidRPr="00293444">
        <w:rPr>
          <w:rFonts w:eastAsiaTheme="minorEastAsia"/>
          <w:szCs w:val="24"/>
          <w:lang w:val="en-GB"/>
        </w:rPr>
        <w:tab/>
      </w:r>
      <w:r w:rsidR="007917CE" w:rsidRPr="00293444">
        <w:rPr>
          <w:rFonts w:eastAsiaTheme="minorEastAsia"/>
          <w:szCs w:val="24"/>
          <w:lang w:val="en-GB"/>
        </w:rPr>
        <w:tab/>
        <w:t>(</w:t>
      </w:r>
      <w:r w:rsidR="000A5737" w:rsidRPr="00293444">
        <w:rPr>
          <w:rFonts w:eastAsiaTheme="minorEastAsia"/>
          <w:szCs w:val="24"/>
          <w:lang w:val="en-GB"/>
        </w:rPr>
        <w:t>1</w:t>
      </w:r>
      <w:r w:rsidR="004664BB">
        <w:rPr>
          <w:rFonts w:eastAsiaTheme="minorEastAsia"/>
          <w:szCs w:val="24"/>
          <w:lang w:val="en-GB"/>
        </w:rPr>
        <w:t>4</w:t>
      </w:r>
      <w:r w:rsidR="007917CE" w:rsidRPr="00293444">
        <w:rPr>
          <w:rFonts w:eastAsiaTheme="minorEastAsia"/>
          <w:szCs w:val="24"/>
          <w:lang w:val="en-GB"/>
        </w:rPr>
        <w:t>)</w:t>
      </w:r>
    </w:p>
    <w:p w14:paraId="05F4F756" w14:textId="40AD3F07" w:rsidR="00525CC2" w:rsidRPr="00293444" w:rsidRDefault="00AF0407" w:rsidP="007917CE">
      <w:pPr>
        <w:autoSpaceDE w:val="0"/>
        <w:autoSpaceDN w:val="0"/>
        <w:adjustRightInd w:val="0"/>
        <w:spacing w:line="480" w:lineRule="auto"/>
        <w:jc w:val="both"/>
        <w:rPr>
          <w:rFonts w:eastAsiaTheme="minorEastAsia"/>
          <w:szCs w:val="24"/>
          <w:lang w:val="en-GB"/>
        </w:rPr>
      </w:pPr>
      <w:r w:rsidRPr="00293444">
        <w:rPr>
          <w:rFonts w:eastAsiaTheme="minorEastAsia"/>
          <w:szCs w:val="24"/>
          <w:lang w:val="en-GB"/>
        </w:rPr>
        <w:t>Here</w:t>
      </w:r>
      <w:r w:rsidR="007917CE" w:rsidRPr="00293444">
        <w:rPr>
          <w:rFonts w:eastAsiaTheme="minorEastAsia"/>
          <w:szCs w:val="24"/>
          <w:lang w:val="en-GB"/>
        </w:rPr>
        <w:t xml:space="preserve"> </w:t>
      </w:r>
      <m:oMath>
        <m:sSub>
          <m:sSubPr>
            <m:ctrlPr>
              <w:rPr>
                <w:rFonts w:ascii="Cambria Math" w:hAnsi="Cambria Math"/>
                <w:i/>
                <w:szCs w:val="24"/>
              </w:rPr>
            </m:ctrlPr>
          </m:sSubPr>
          <m:e>
            <m:r>
              <w:rPr>
                <w:rFonts w:ascii="Cambria Math" w:hAnsi="Cambria Math"/>
                <w:szCs w:val="24"/>
              </w:rPr>
              <m:t>T</m:t>
            </m:r>
          </m:e>
          <m:sub>
            <m:r>
              <w:rPr>
                <w:rFonts w:ascii="Cambria Math" w:hAnsi="Cambria Math"/>
                <w:szCs w:val="24"/>
                <w:lang w:val="en-GB"/>
              </w:rPr>
              <m:t>0</m:t>
            </m:r>
          </m:sub>
        </m:sSub>
        <m:r>
          <w:rPr>
            <w:rFonts w:ascii="Cambria Math" w:hAnsi="Cambria Math"/>
            <w:szCs w:val="24"/>
            <w:lang w:val="en-GB"/>
          </w:rPr>
          <m:t>=12</m:t>
        </m:r>
        <m:r>
          <w:rPr>
            <w:rFonts w:ascii="Cambria Math" w:eastAsiaTheme="minorEastAsia" w:hAnsi="Cambria Math"/>
            <w:szCs w:val="24"/>
            <w:lang w:val="en-GB"/>
          </w:rPr>
          <m:t xml:space="preserve"> </m:t>
        </m:r>
        <m:r>
          <m:rPr>
            <m:sty m:val="p"/>
          </m:rPr>
          <w:rPr>
            <w:rFonts w:ascii="Cambria Math" w:eastAsiaTheme="minorEastAsia" w:hAnsi="Cambria Math"/>
            <w:lang w:val="en-GB"/>
          </w:rPr>
          <m:t>°C</m:t>
        </m:r>
      </m:oMath>
      <w:r w:rsidR="007917CE" w:rsidRPr="00293444">
        <w:rPr>
          <w:rFonts w:eastAsiaTheme="minorEastAsia"/>
          <w:szCs w:val="24"/>
          <w:lang w:val="en-GB"/>
        </w:rPr>
        <w:t xml:space="preserve"> is </w:t>
      </w:r>
      <w:r w:rsidR="00122AA4" w:rsidRPr="00293444">
        <w:rPr>
          <w:rFonts w:eastAsiaTheme="minorEastAsia"/>
          <w:szCs w:val="24"/>
          <w:lang w:val="en-GB"/>
        </w:rPr>
        <w:t xml:space="preserve">the </w:t>
      </w:r>
      <w:r w:rsidR="007917CE" w:rsidRPr="00293444">
        <w:rPr>
          <w:rFonts w:eastAsiaTheme="minorEastAsia"/>
          <w:szCs w:val="24"/>
          <w:lang w:val="en-GB"/>
        </w:rPr>
        <w:t>standard temperature</w:t>
      </w:r>
      <w:r w:rsidR="007917CE" w:rsidRPr="00293444" w:rsidDel="000B16CD">
        <w:rPr>
          <w:rFonts w:eastAsiaTheme="minorEastAsia"/>
          <w:szCs w:val="24"/>
          <w:lang w:val="en-GB"/>
        </w:rPr>
        <w:t xml:space="preserve"> </w:t>
      </w:r>
      <w:r w:rsidR="007917CE" w:rsidRPr="00293444">
        <w:rPr>
          <w:rFonts w:eastAsiaTheme="minorEastAsia"/>
          <w:szCs w:val="24"/>
          <w:lang w:val="en-GB"/>
        </w:rPr>
        <w:t xml:space="preserve">and </w:t>
      </w:r>
      <m:oMath>
        <m:sSub>
          <m:sSubPr>
            <m:ctrlPr>
              <w:rPr>
                <w:rFonts w:ascii="Cambria Math" w:hAnsi="Cambria Math"/>
                <w:i/>
                <w:szCs w:val="24"/>
              </w:rPr>
            </m:ctrlPr>
          </m:sSubPr>
          <m:e>
            <m:r>
              <w:rPr>
                <w:rFonts w:ascii="Cambria Math" w:hAnsi="Cambria Math"/>
                <w:szCs w:val="24"/>
              </w:rPr>
              <m:t>Q</m:t>
            </m:r>
          </m:e>
          <m:sub>
            <m:r>
              <w:rPr>
                <w:rFonts w:ascii="Cambria Math" w:hAnsi="Cambria Math"/>
                <w:szCs w:val="24"/>
                <w:lang w:val="en-GB"/>
              </w:rPr>
              <m:t>10</m:t>
            </m:r>
          </m:sub>
        </m:sSub>
        <m:r>
          <w:rPr>
            <w:rFonts w:ascii="Cambria Math" w:hAnsi="Cambria Math"/>
            <w:szCs w:val="24"/>
            <w:lang w:val="en-GB"/>
          </w:rPr>
          <m:t>=3</m:t>
        </m:r>
      </m:oMath>
      <w:r w:rsidR="0010068F" w:rsidRPr="00293444">
        <w:rPr>
          <w:rFonts w:eastAsiaTheme="minorEastAsia"/>
          <w:szCs w:val="24"/>
          <w:lang w:val="en-GB"/>
        </w:rPr>
        <w:t xml:space="preserve"> is a temperature-dependency coefficient.</w:t>
      </w:r>
      <w:r w:rsidR="008B0A35" w:rsidRPr="00293444">
        <w:rPr>
          <w:rFonts w:eastAsiaTheme="minorEastAsia"/>
          <w:szCs w:val="24"/>
          <w:lang w:val="en-GB"/>
        </w:rPr>
        <w:t xml:space="preserve"> The time-varying temperature </w:t>
      </w:r>
      <m:oMath>
        <m:r>
          <w:rPr>
            <w:rFonts w:ascii="Cambria Math" w:hAnsi="Cambria Math"/>
            <w:szCs w:val="24"/>
            <w:lang w:val="en-GB"/>
          </w:rPr>
          <m:t>T</m:t>
        </m:r>
        <m:r>
          <w:rPr>
            <w:rFonts w:ascii="Cambria Math" w:eastAsiaTheme="minorEastAsia" w:hAnsi="Cambria Math"/>
            <w:szCs w:val="24"/>
            <w:lang w:val="en-GB"/>
          </w:rPr>
          <m:t>(t)</m:t>
        </m:r>
      </m:oMath>
      <w:r w:rsidR="00122AA4" w:rsidRPr="00293444">
        <w:rPr>
          <w:rFonts w:eastAsiaTheme="minorEastAsia"/>
          <w:szCs w:val="24"/>
          <w:lang w:val="en-GB"/>
        </w:rPr>
        <w:t xml:space="preserve"> was </w:t>
      </w:r>
      <w:r w:rsidR="00525CC2" w:rsidRPr="00293444">
        <w:rPr>
          <w:rFonts w:eastAsiaTheme="minorEastAsia"/>
          <w:szCs w:val="24"/>
          <w:lang w:val="en-GB"/>
        </w:rPr>
        <w:t>modelled as a half sine function</w:t>
      </w:r>
      <w:r w:rsidR="00507CA0" w:rsidRPr="00293444">
        <w:rPr>
          <w:rFonts w:eastAsiaTheme="minorEastAsia"/>
          <w:szCs w:val="24"/>
          <w:lang w:val="en-GB"/>
        </w:rPr>
        <w:t xml:space="preserve"> </w:t>
      </w:r>
      <w:r w:rsidR="00797869" w:rsidRPr="00293444">
        <w:rPr>
          <w:rFonts w:eastAsiaTheme="minorEastAsia"/>
          <w:szCs w:val="24"/>
          <w:lang w:val="en-GB"/>
        </w:rPr>
        <w:t>to have the warmest temperature in the middle of the grow</w:t>
      </w:r>
      <w:r w:rsidR="00670507">
        <w:rPr>
          <w:rFonts w:eastAsiaTheme="minorEastAsia"/>
          <w:szCs w:val="24"/>
          <w:lang w:val="en-GB"/>
        </w:rPr>
        <w:t>ing</w:t>
      </w:r>
      <w:r w:rsidR="00797869" w:rsidRPr="00293444">
        <w:rPr>
          <w:rFonts w:eastAsiaTheme="minorEastAsia"/>
          <w:szCs w:val="24"/>
          <w:lang w:val="en-GB"/>
        </w:rPr>
        <w:t xml:space="preserve"> season and colder temperatures at the beginning and the end of the season</w:t>
      </w:r>
      <w:r w:rsidR="00BF2A5B" w:rsidRPr="00293444">
        <w:rPr>
          <w:rFonts w:eastAsiaTheme="minorEastAsia"/>
          <w:szCs w:val="24"/>
          <w:lang w:val="en-GB"/>
        </w:rPr>
        <w:t xml:space="preserve"> (Figure 1</w:t>
      </w:r>
      <w:r w:rsidR="00F7773E" w:rsidRPr="00293444">
        <w:rPr>
          <w:rFonts w:eastAsiaTheme="minorEastAsia"/>
          <w:szCs w:val="24"/>
          <w:lang w:val="en-GB"/>
        </w:rPr>
        <w:t>c</w:t>
      </w:r>
      <w:r w:rsidR="00BF2A5B" w:rsidRPr="00293444">
        <w:rPr>
          <w:rFonts w:eastAsiaTheme="minorEastAsia"/>
          <w:szCs w:val="24"/>
          <w:lang w:val="en-GB"/>
        </w:rPr>
        <w:t>)</w:t>
      </w:r>
      <w:r w:rsidR="00F27D0D" w:rsidRPr="00293444">
        <w:rPr>
          <w:rFonts w:eastAsiaTheme="minorEastAsia"/>
          <w:szCs w:val="24"/>
          <w:lang w:val="en-GB"/>
        </w:rPr>
        <w:t>:</w:t>
      </w:r>
    </w:p>
    <w:p w14:paraId="7943DADB" w14:textId="3787895E" w:rsidR="00525CC2" w:rsidRPr="00293444" w:rsidRDefault="001B38E9" w:rsidP="00F27D0D">
      <w:pPr>
        <w:autoSpaceDE w:val="0"/>
        <w:autoSpaceDN w:val="0"/>
        <w:adjustRightInd w:val="0"/>
        <w:spacing w:line="480" w:lineRule="auto"/>
        <w:ind w:firstLine="709"/>
        <w:jc w:val="both"/>
        <w:rPr>
          <w:rFonts w:eastAsiaTheme="minorEastAsia"/>
          <w:szCs w:val="24"/>
          <w:lang w:val="en-US"/>
        </w:rPr>
      </w:pPr>
      <m:oMath>
        <m:r>
          <w:rPr>
            <w:rFonts w:ascii="Cambria Math" w:eastAsiaTheme="minorEastAsia" w:hAnsi="Cambria Math"/>
            <w:szCs w:val="24"/>
            <w:lang w:val="en-GB"/>
          </w:rPr>
          <m:t>T</m:t>
        </m:r>
        <m:d>
          <m:dPr>
            <m:ctrlPr>
              <w:rPr>
                <w:rFonts w:ascii="Cambria Math" w:eastAsiaTheme="minorEastAsia" w:hAnsi="Cambria Math"/>
                <w:i/>
                <w:szCs w:val="24"/>
                <w:lang w:val="en-GB"/>
              </w:rPr>
            </m:ctrlPr>
          </m:dPr>
          <m:e>
            <m:r>
              <w:rPr>
                <w:rFonts w:ascii="Cambria Math" w:eastAsiaTheme="minorEastAsia" w:hAnsi="Cambria Math"/>
                <w:szCs w:val="24"/>
                <w:lang w:val="en-GB"/>
              </w:rPr>
              <m:t>t</m:t>
            </m:r>
          </m:e>
        </m:d>
        <m:r>
          <w:rPr>
            <w:rFonts w:ascii="Cambria Math" w:eastAsiaTheme="minorEastAsia" w:hAnsi="Cambria Math"/>
            <w:szCs w:val="24"/>
            <w:lang w:val="en-GB"/>
          </w:rPr>
          <m:t xml:space="preserve">= </m:t>
        </m:r>
        <m:sSub>
          <m:sSubPr>
            <m:ctrlPr>
              <w:rPr>
                <w:rFonts w:ascii="Cambria Math" w:eastAsiaTheme="minorEastAsia" w:hAnsi="Cambria Math"/>
                <w:i/>
                <w:szCs w:val="24"/>
                <w:lang w:val="en-GB"/>
              </w:rPr>
            </m:ctrlPr>
          </m:sSubPr>
          <m:e>
            <m:r>
              <w:rPr>
                <w:rFonts w:ascii="Cambria Math" w:eastAsiaTheme="minorEastAsia" w:hAnsi="Cambria Math"/>
                <w:szCs w:val="24"/>
                <w:lang w:val="en-GB"/>
              </w:rPr>
              <m:t>T</m:t>
            </m:r>
          </m:e>
          <m:sub>
            <m:r>
              <w:rPr>
                <w:rFonts w:ascii="Cambria Math" w:eastAsiaTheme="minorEastAsia" w:hAnsi="Cambria Math"/>
                <w:szCs w:val="24"/>
                <w:lang w:val="en-GB"/>
              </w:rPr>
              <m:t>0</m:t>
            </m:r>
          </m:sub>
        </m:sSub>
        <m:r>
          <w:rPr>
            <w:rFonts w:ascii="Cambria Math" w:eastAsiaTheme="minorEastAsia" w:hAnsi="Cambria Math"/>
            <w:szCs w:val="24"/>
            <w:lang w:val="en-GB"/>
          </w:rPr>
          <m:t>+5</m:t>
        </m:r>
        <m:d>
          <m:dPr>
            <m:ctrlPr>
              <w:rPr>
                <w:rFonts w:ascii="Cambria Math" w:eastAsiaTheme="minorEastAsia" w:hAnsi="Cambria Math"/>
                <w:i/>
                <w:szCs w:val="24"/>
                <w:lang w:val="en-GB"/>
              </w:rPr>
            </m:ctrlPr>
          </m:dPr>
          <m:e>
            <m:r>
              <w:rPr>
                <w:rFonts w:ascii="Cambria Math" w:eastAsiaTheme="minorEastAsia" w:hAnsi="Cambria Math"/>
                <w:szCs w:val="24"/>
                <w:lang w:val="en-GB"/>
              </w:rPr>
              <m:t>2∙</m:t>
            </m:r>
            <m:r>
              <m:rPr>
                <m:sty m:val="p"/>
              </m:rPr>
              <w:rPr>
                <w:rFonts w:ascii="Cambria Math" w:eastAsiaTheme="minorEastAsia" w:hAnsi="Cambria Math"/>
                <w:szCs w:val="24"/>
                <w:lang w:val="en-GB"/>
              </w:rPr>
              <m:t>sin</m:t>
            </m:r>
            <m:d>
              <m:dPr>
                <m:ctrlPr>
                  <w:rPr>
                    <w:rFonts w:ascii="Cambria Math" w:eastAsiaTheme="minorEastAsia" w:hAnsi="Cambria Math"/>
                    <w:i/>
                    <w:szCs w:val="24"/>
                    <w:lang w:val="en-GB"/>
                  </w:rPr>
                </m:ctrlPr>
              </m:dPr>
              <m:e>
                <m:f>
                  <m:fPr>
                    <m:ctrlPr>
                      <w:rPr>
                        <w:rFonts w:ascii="Cambria Math" w:eastAsiaTheme="minorEastAsia" w:hAnsi="Cambria Math"/>
                        <w:i/>
                        <w:szCs w:val="24"/>
                        <w:lang w:val="en-GB"/>
                      </w:rPr>
                    </m:ctrlPr>
                  </m:fPr>
                  <m:num>
                    <m:r>
                      <w:rPr>
                        <w:rFonts w:ascii="Cambria Math" w:eastAsiaTheme="minorEastAsia" w:hAnsi="Cambria Math"/>
                        <w:szCs w:val="24"/>
                        <w:lang w:val="en-GB"/>
                      </w:rPr>
                      <m:t>πt</m:t>
                    </m:r>
                  </m:num>
                  <m:den>
                    <m:sSub>
                      <m:sSubPr>
                        <m:ctrlPr>
                          <w:rPr>
                            <w:rFonts w:ascii="Cambria Math" w:eastAsiaTheme="minorEastAsia" w:hAnsi="Cambria Math"/>
                            <w:i/>
                            <w:szCs w:val="24"/>
                            <w:lang w:val="en-GB"/>
                          </w:rPr>
                        </m:ctrlPr>
                      </m:sSubPr>
                      <m:e>
                        <m:r>
                          <w:rPr>
                            <w:rFonts w:ascii="Cambria Math" w:eastAsiaTheme="minorEastAsia" w:hAnsi="Cambria Math"/>
                            <w:szCs w:val="24"/>
                            <w:lang w:val="en-GB"/>
                          </w:rPr>
                          <m:t>t</m:t>
                        </m:r>
                      </m:e>
                      <m:sub>
                        <m:r>
                          <m:rPr>
                            <m:sty m:val="p"/>
                          </m:rPr>
                          <w:rPr>
                            <w:rFonts w:ascii="Cambria Math" w:eastAsiaTheme="minorEastAsia" w:hAnsi="Cambria Math"/>
                            <w:szCs w:val="24"/>
                            <w:lang w:val="en-GB"/>
                          </w:rPr>
                          <m:t>end</m:t>
                        </m:r>
                      </m:sub>
                    </m:sSub>
                  </m:den>
                </m:f>
              </m:e>
            </m:d>
            <m:r>
              <w:rPr>
                <w:rFonts w:ascii="Cambria Math" w:eastAsiaTheme="minorEastAsia" w:hAnsi="Cambria Math"/>
                <w:szCs w:val="24"/>
                <w:lang w:val="en-GB"/>
              </w:rPr>
              <m:t>-1</m:t>
            </m:r>
          </m:e>
        </m:d>
        <m:r>
          <m:rPr>
            <m:sty m:val="p"/>
          </m:rPr>
          <w:rPr>
            <w:rFonts w:ascii="Cambria Math" w:eastAsiaTheme="minorEastAsia" w:hAnsi="Cambria Math"/>
            <w:lang w:val="en-GB"/>
          </w:rPr>
          <m:t>°C</m:t>
        </m:r>
        <m:r>
          <w:rPr>
            <w:rFonts w:ascii="Cambria Math" w:eastAsiaTheme="minorEastAsia" w:hAnsi="Cambria Math"/>
            <w:szCs w:val="24"/>
            <w:lang w:val="en-GB"/>
          </w:rPr>
          <m:t xml:space="preserve"> + </m:t>
        </m:r>
        <m:sSub>
          <m:sSubPr>
            <m:ctrlPr>
              <w:rPr>
                <w:rFonts w:ascii="Cambria Math" w:eastAsiaTheme="minorEastAsia" w:hAnsi="Cambria Math"/>
                <w:i/>
                <w:szCs w:val="24"/>
                <w:lang w:val="en-GB"/>
              </w:rPr>
            </m:ctrlPr>
          </m:sSubPr>
          <m:e>
            <m:r>
              <w:rPr>
                <w:rFonts w:ascii="Cambria Math" w:eastAsiaTheme="minorEastAsia" w:hAnsi="Cambria Math"/>
                <w:szCs w:val="24"/>
                <w:lang w:val="en-GB"/>
              </w:rPr>
              <m:t>T</m:t>
            </m:r>
          </m:e>
          <m:sub>
            <m:r>
              <m:rPr>
                <m:sty m:val="p"/>
              </m:rPr>
              <w:rPr>
                <w:rFonts w:ascii="Cambria Math" w:eastAsiaTheme="minorEastAsia" w:hAnsi="Cambria Math"/>
                <w:szCs w:val="24"/>
                <w:lang w:val="en-GB"/>
              </w:rPr>
              <m:t>adj</m:t>
            </m:r>
          </m:sub>
        </m:sSub>
      </m:oMath>
      <w:r w:rsidR="00F27D0D" w:rsidRPr="00293444">
        <w:rPr>
          <w:rFonts w:eastAsiaTheme="minorEastAsia"/>
          <w:szCs w:val="24"/>
          <w:lang w:val="en-GB"/>
        </w:rPr>
        <w:tab/>
      </w:r>
      <w:r w:rsidR="00F27D0D" w:rsidRPr="00293444">
        <w:rPr>
          <w:rFonts w:eastAsiaTheme="minorEastAsia"/>
          <w:szCs w:val="24"/>
          <w:lang w:val="en-GB"/>
        </w:rPr>
        <w:tab/>
      </w:r>
      <w:r w:rsidR="00F27D0D" w:rsidRPr="00293444">
        <w:rPr>
          <w:rFonts w:eastAsiaTheme="minorEastAsia"/>
          <w:szCs w:val="24"/>
          <w:lang w:val="en-GB"/>
        </w:rPr>
        <w:tab/>
        <w:t>(</w:t>
      </w:r>
      <w:r w:rsidR="000A5737" w:rsidRPr="00293444">
        <w:rPr>
          <w:rFonts w:eastAsiaTheme="minorEastAsia"/>
          <w:szCs w:val="24"/>
          <w:lang w:val="en-GB"/>
        </w:rPr>
        <w:t>1</w:t>
      </w:r>
      <w:r w:rsidR="004664BB">
        <w:rPr>
          <w:rFonts w:eastAsiaTheme="minorEastAsia"/>
          <w:szCs w:val="24"/>
          <w:lang w:val="en-GB"/>
        </w:rPr>
        <w:t>5</w:t>
      </w:r>
      <w:r w:rsidR="00F27D0D" w:rsidRPr="00293444">
        <w:rPr>
          <w:rFonts w:eastAsiaTheme="minorEastAsia"/>
          <w:szCs w:val="24"/>
          <w:lang w:val="en-GB"/>
        </w:rPr>
        <w:t>)</w:t>
      </w:r>
    </w:p>
    <w:p w14:paraId="52A8E955" w14:textId="23B0A092" w:rsidR="007917CE" w:rsidRDefault="00F27D0D" w:rsidP="2E9F39CF">
      <w:pPr>
        <w:autoSpaceDE w:val="0"/>
        <w:autoSpaceDN w:val="0"/>
        <w:adjustRightInd w:val="0"/>
        <w:spacing w:line="480" w:lineRule="auto"/>
        <w:jc w:val="both"/>
        <w:rPr>
          <w:rFonts w:eastAsiaTheme="minorEastAsia"/>
          <w:lang w:val="en-GB"/>
        </w:rPr>
      </w:pPr>
      <w:r w:rsidRPr="2E9F39CF">
        <w:rPr>
          <w:rFonts w:eastAsiaTheme="minorEastAsia"/>
          <w:lang w:val="en-GB"/>
        </w:rPr>
        <w:t>w</w:t>
      </w:r>
      <w:r w:rsidR="00E85B9D" w:rsidRPr="2E9F39CF">
        <w:rPr>
          <w:rFonts w:eastAsiaTheme="minorEastAsia"/>
          <w:lang w:val="en-GB"/>
        </w:rPr>
        <w:t>here</w:t>
      </w:r>
      <w:r w:rsidRPr="2E9F39CF">
        <w:rPr>
          <w:rFonts w:eastAsiaTheme="minorEastAsia"/>
          <w:lang w:val="en-GB"/>
        </w:rPr>
        <w:t xml:space="preserve"> </w:t>
      </w:r>
      <m:oMath>
        <m:sSub>
          <m:sSubPr>
            <m:ctrlPr>
              <w:rPr>
                <w:rFonts w:ascii="Cambria Math" w:eastAsiaTheme="minorEastAsia" w:hAnsi="Cambria Math"/>
                <w:i/>
                <w:szCs w:val="24"/>
                <w:lang w:val="en-GB"/>
              </w:rPr>
            </m:ctrlPr>
          </m:sSubPr>
          <m:e>
            <m:r>
              <w:rPr>
                <w:rFonts w:ascii="Cambria Math" w:eastAsiaTheme="minorEastAsia" w:hAnsi="Cambria Math"/>
                <w:szCs w:val="24"/>
                <w:lang w:val="en-GB"/>
              </w:rPr>
              <m:t>T</m:t>
            </m:r>
          </m:e>
          <m:sub>
            <m:r>
              <m:rPr>
                <m:sty m:val="p"/>
              </m:rPr>
              <w:rPr>
                <w:rFonts w:ascii="Cambria Math" w:eastAsiaTheme="minorEastAsia" w:hAnsi="Cambria Math"/>
                <w:szCs w:val="24"/>
                <w:lang w:val="en-GB"/>
              </w:rPr>
              <m:t>adj</m:t>
            </m:r>
          </m:sub>
        </m:sSub>
      </m:oMath>
      <w:r w:rsidRPr="2E9F39CF">
        <w:rPr>
          <w:rFonts w:eastAsiaTheme="minorEastAsia"/>
          <w:lang w:val="en-GB"/>
        </w:rPr>
        <w:t xml:space="preserve"> </w:t>
      </w:r>
      <w:r w:rsidR="00E85B9D" w:rsidRPr="2E9F39CF">
        <w:rPr>
          <w:rFonts w:eastAsiaTheme="minorEastAsia"/>
          <w:lang w:val="en-GB"/>
        </w:rPr>
        <w:t xml:space="preserve">is </w:t>
      </w:r>
      <w:r w:rsidRPr="2E9F39CF">
        <w:rPr>
          <w:rFonts w:eastAsiaTheme="minorEastAsia"/>
          <w:lang w:val="en-GB"/>
        </w:rPr>
        <w:t xml:space="preserve">as a free parameter used to make small adjustments to temperatures. With </w:t>
      </w:r>
      <m:oMath>
        <m:sSub>
          <m:sSubPr>
            <m:ctrlPr>
              <w:rPr>
                <w:rFonts w:ascii="Cambria Math" w:eastAsiaTheme="minorEastAsia" w:hAnsi="Cambria Math"/>
                <w:i/>
                <w:szCs w:val="24"/>
                <w:lang w:val="en-GB"/>
              </w:rPr>
            </m:ctrlPr>
          </m:sSubPr>
          <m:e>
            <m:r>
              <w:rPr>
                <w:rFonts w:ascii="Cambria Math" w:eastAsiaTheme="minorEastAsia" w:hAnsi="Cambria Math"/>
                <w:szCs w:val="24"/>
                <w:lang w:val="en-GB"/>
              </w:rPr>
              <m:t>T</m:t>
            </m:r>
          </m:e>
          <m:sub>
            <m:r>
              <m:rPr>
                <m:sty m:val="p"/>
              </m:rPr>
              <w:rPr>
                <w:rFonts w:ascii="Cambria Math" w:eastAsiaTheme="minorEastAsia" w:hAnsi="Cambria Math"/>
                <w:szCs w:val="24"/>
                <w:lang w:val="en-GB"/>
              </w:rPr>
              <m:t>adj</m:t>
            </m:r>
          </m:sub>
        </m:sSub>
        <m:r>
          <w:rPr>
            <w:rFonts w:ascii="Cambria Math" w:eastAsiaTheme="minorEastAsia" w:hAnsi="Cambria Math"/>
            <w:szCs w:val="24"/>
            <w:lang w:val="en-GB"/>
          </w:rPr>
          <m:t>=0</m:t>
        </m:r>
      </m:oMath>
      <w:r w:rsidR="00DE3FD3" w:rsidRPr="2E9F39CF">
        <w:rPr>
          <w:rFonts w:eastAsiaTheme="minorEastAsia"/>
          <w:lang w:val="en-GB"/>
        </w:rPr>
        <w:t xml:space="preserve"> °C</w:t>
      </w:r>
      <w:r w:rsidRPr="2E9F39CF">
        <w:rPr>
          <w:rFonts w:eastAsiaTheme="minorEastAsia"/>
          <w:lang w:val="en-GB"/>
        </w:rPr>
        <w:t>, the</w:t>
      </w:r>
      <w:r w:rsidR="00830CAF" w:rsidRPr="2E9F39CF">
        <w:rPr>
          <w:rFonts w:eastAsiaTheme="minorEastAsia"/>
          <w:lang w:val="en-GB"/>
        </w:rPr>
        <w:t xml:space="preserve"> </w:t>
      </w:r>
      <m:oMath>
        <m:r>
          <w:rPr>
            <w:rFonts w:ascii="Cambria Math" w:eastAsiaTheme="minorEastAsia" w:hAnsi="Cambria Math"/>
            <w:szCs w:val="24"/>
            <w:lang w:val="en-GB"/>
          </w:rPr>
          <m:t>T</m:t>
        </m:r>
        <m:d>
          <m:dPr>
            <m:ctrlPr>
              <w:rPr>
                <w:rFonts w:ascii="Cambria Math" w:eastAsiaTheme="minorEastAsia" w:hAnsi="Cambria Math"/>
                <w:i/>
                <w:szCs w:val="24"/>
                <w:lang w:val="en-GB"/>
              </w:rPr>
            </m:ctrlPr>
          </m:dPr>
          <m:e>
            <m:r>
              <w:rPr>
                <w:rFonts w:ascii="Cambria Math" w:eastAsiaTheme="minorEastAsia" w:hAnsi="Cambria Math"/>
                <w:szCs w:val="24"/>
                <w:lang w:val="en-GB"/>
              </w:rPr>
              <m:t>t</m:t>
            </m:r>
          </m:e>
        </m:d>
      </m:oMath>
      <w:r w:rsidR="00830CAF" w:rsidRPr="2E9F39CF">
        <w:rPr>
          <w:rFonts w:eastAsiaTheme="minorEastAsia"/>
          <w:lang w:val="en-GB"/>
        </w:rPr>
        <w:t xml:space="preserve"> temperatures </w:t>
      </w:r>
      <w:r w:rsidRPr="2E9F39CF">
        <w:rPr>
          <w:rFonts w:eastAsiaTheme="minorEastAsia"/>
          <w:lang w:val="en-GB"/>
        </w:rPr>
        <w:t>range between 7°C and 17°C.</w:t>
      </w:r>
      <w:r w:rsidR="00A84C0E" w:rsidRPr="2E9F39CF">
        <w:rPr>
          <w:rFonts w:eastAsiaTheme="minorEastAsia"/>
          <w:lang w:val="en-GB"/>
        </w:rPr>
        <w:t xml:space="preserve"> </w:t>
      </w:r>
      <w:r w:rsidR="000D618E" w:rsidRPr="2E9F39CF">
        <w:rPr>
          <w:rFonts w:eastAsiaTheme="minorEastAsia"/>
          <w:lang w:val="en-GB"/>
        </w:rPr>
        <w:t xml:space="preserve">The </w:t>
      </w:r>
      <m:oMath>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T</m:t>
            </m:r>
          </m:sub>
        </m:sSub>
        <m:r>
          <w:rPr>
            <w:rFonts w:ascii="Cambria Math" w:eastAsiaTheme="minorEastAsia" w:hAnsi="Cambria Math"/>
            <w:lang w:val="en-GB"/>
          </w:rPr>
          <m:t>(t)</m:t>
        </m:r>
      </m:oMath>
      <w:r w:rsidR="000D618E" w:rsidRPr="2E9F39CF">
        <w:rPr>
          <w:rFonts w:eastAsiaTheme="minorEastAsia"/>
          <w:lang w:val="en-GB"/>
        </w:rPr>
        <w:t xml:space="preserve"> used by Boit et al. (2012) produces </w:t>
      </w:r>
      <m:oMath>
        <m:sSub>
          <m:sSubPr>
            <m:ctrlPr>
              <w:rPr>
                <w:rFonts w:ascii="Cambria Math" w:eastAsiaTheme="minorEastAsia" w:hAnsi="Cambria Math"/>
                <w:i/>
                <w:lang w:val="en-GB"/>
              </w:rPr>
            </m:ctrlPr>
          </m:sSubPr>
          <m:e>
            <m:r>
              <w:rPr>
                <w:rFonts w:ascii="Cambria Math" w:eastAsiaTheme="minorEastAsia" w:hAnsi="Cambria Math"/>
                <w:lang w:val="en-GB"/>
              </w:rPr>
              <m:t>x</m:t>
            </m:r>
          </m:e>
          <m:sub>
            <m:r>
              <w:rPr>
                <w:rFonts w:ascii="Cambria Math" w:eastAsiaTheme="minorEastAsia" w:hAnsi="Cambria Math"/>
                <w:lang w:val="en-GB"/>
              </w:rPr>
              <m:t>i</m:t>
            </m:r>
          </m:sub>
        </m:sSub>
        <m:r>
          <w:rPr>
            <w:rFonts w:ascii="Cambria Math" w:eastAsiaTheme="minorEastAsia" w:hAnsi="Cambria Math"/>
            <w:lang w:val="en-GB"/>
          </w:rPr>
          <m:t>(t)</m:t>
        </m:r>
      </m:oMath>
      <w:r w:rsidR="000D618E" w:rsidRPr="2E9F39CF">
        <w:rPr>
          <w:rFonts w:eastAsiaTheme="minorEastAsia"/>
          <w:lang w:val="en-GB"/>
        </w:rPr>
        <w:t xml:space="preserve"> values typically exceeding the seasonally invariant </w:t>
      </w:r>
      <m:oMath>
        <m:sSub>
          <m:sSubPr>
            <m:ctrlPr>
              <w:rPr>
                <w:rFonts w:ascii="Cambria Math" w:eastAsiaTheme="minorEastAsia" w:hAnsi="Cambria Math"/>
                <w:i/>
                <w:lang w:val="en-GB"/>
              </w:rPr>
            </m:ctrlPr>
          </m:sSubPr>
          <m:e>
            <m:r>
              <w:rPr>
                <w:rFonts w:ascii="Cambria Math" w:eastAsiaTheme="minorEastAsia" w:hAnsi="Cambria Math"/>
                <w:lang w:val="en-GB"/>
              </w:rPr>
              <m:t>x</m:t>
            </m:r>
          </m:e>
          <m:sub>
            <m:r>
              <w:rPr>
                <w:rFonts w:ascii="Cambria Math" w:eastAsiaTheme="minorEastAsia" w:hAnsi="Cambria Math"/>
                <w:lang w:val="en-GB"/>
              </w:rPr>
              <m:t>i</m:t>
            </m:r>
          </m:sub>
        </m:sSub>
      </m:oMath>
      <w:r w:rsidR="000D618E" w:rsidRPr="2E9F39CF">
        <w:rPr>
          <w:rFonts w:eastAsiaTheme="minorEastAsia"/>
          <w:lang w:val="en-GB"/>
        </w:rPr>
        <w:t xml:space="preserve">. </w:t>
      </w:r>
      <w:r w:rsidR="0002326F" w:rsidRPr="2E9F39CF">
        <w:rPr>
          <w:rFonts w:eastAsiaTheme="minorEastAsia"/>
          <w:lang w:val="en-GB"/>
        </w:rPr>
        <w:t xml:space="preserve">Hence, to make the model outputs more comparable, we </w:t>
      </w:r>
      <w:r w:rsidR="003F7EC1" w:rsidRPr="2E9F39CF">
        <w:rPr>
          <w:rFonts w:eastAsiaTheme="minorEastAsia"/>
          <w:lang w:val="en-GB"/>
        </w:rPr>
        <w:t xml:space="preserve">added </w:t>
      </w:r>
      <w:r w:rsidR="00EA57D5" w:rsidRPr="2E9F39CF">
        <w:rPr>
          <w:rFonts w:eastAsiaTheme="minorEastAsia"/>
          <w:lang w:val="en-GB"/>
        </w:rPr>
        <w:t>a scaling</w:t>
      </w:r>
      <w:r w:rsidR="000928C1" w:rsidRPr="2E9F39CF">
        <w:rPr>
          <w:rFonts w:eastAsiaTheme="minorEastAsia"/>
          <w:lang w:val="en-GB"/>
        </w:rPr>
        <w:t xml:space="preserve"> coefficient </w:t>
      </w:r>
      <m:oMath>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T,0</m:t>
            </m:r>
          </m:sub>
        </m:sSub>
        <m:r>
          <w:rPr>
            <w:rFonts w:ascii="Cambria Math" w:eastAsiaTheme="minorEastAsia" w:hAnsi="Cambria Math"/>
            <w:lang w:val="en-GB"/>
          </w:rPr>
          <m:t>=0.84</m:t>
        </m:r>
      </m:oMath>
      <w:r w:rsidR="003F7EC1" w:rsidRPr="2E9F39CF">
        <w:rPr>
          <w:rFonts w:eastAsiaTheme="minorEastAsia"/>
          <w:lang w:val="en-GB"/>
        </w:rPr>
        <w:t xml:space="preserve">, which was chosen again so that the yearly average </w:t>
      </w:r>
      <w:r w:rsidR="00091CAF" w:rsidRPr="2E9F39CF">
        <w:rPr>
          <w:rFonts w:eastAsiaTheme="minorEastAsia"/>
          <w:lang w:val="en-GB"/>
        </w:rPr>
        <w:t>total producer biomass equals the yearly average total producer biomass of the constant model</w:t>
      </w:r>
      <w:r w:rsidR="00665283" w:rsidRPr="2E9F39CF">
        <w:rPr>
          <w:rFonts w:eastAsiaTheme="minorEastAsia"/>
          <w:lang w:val="en-GB"/>
        </w:rPr>
        <w:t>.</w:t>
      </w:r>
    </w:p>
    <w:p w14:paraId="0C6CF1DF" w14:textId="21A3932D" w:rsidR="00C57BCD" w:rsidRDefault="00C57BCD" w:rsidP="007917CE">
      <w:pPr>
        <w:autoSpaceDE w:val="0"/>
        <w:autoSpaceDN w:val="0"/>
        <w:adjustRightInd w:val="0"/>
        <w:spacing w:line="480" w:lineRule="auto"/>
        <w:jc w:val="both"/>
        <w:rPr>
          <w:rFonts w:eastAsiaTheme="minorEastAsia"/>
          <w:lang w:val="en-GB"/>
        </w:rPr>
      </w:pPr>
    </w:p>
    <w:p w14:paraId="5CF9FABF" w14:textId="67DD3409" w:rsidR="00743EC4" w:rsidRPr="00712F18" w:rsidRDefault="00C57BCD" w:rsidP="2CCEE8D2">
      <w:pPr>
        <w:autoSpaceDE w:val="0"/>
        <w:autoSpaceDN w:val="0"/>
        <w:adjustRightInd w:val="0"/>
        <w:spacing w:line="480" w:lineRule="auto"/>
        <w:jc w:val="both"/>
        <w:rPr>
          <w:rFonts w:eastAsiaTheme="minorEastAsia"/>
          <w:lang w:val="en-GB"/>
        </w:rPr>
      </w:pPr>
      <w:r w:rsidRPr="2CCEE8D2">
        <w:rPr>
          <w:rFonts w:eastAsiaTheme="minorEastAsia"/>
          <w:lang w:val="en-GB"/>
        </w:rPr>
        <w:t>To further test for t</w:t>
      </w:r>
      <w:r w:rsidR="00505E55" w:rsidRPr="2CCEE8D2">
        <w:rPr>
          <w:rFonts w:eastAsiaTheme="minorEastAsia"/>
          <w:lang w:val="en-GB"/>
        </w:rPr>
        <w:t>he effects of abiotic drivers</w:t>
      </w:r>
      <w:r w:rsidRPr="2CCEE8D2">
        <w:rPr>
          <w:rFonts w:eastAsiaTheme="minorEastAsia"/>
          <w:lang w:val="en-GB"/>
        </w:rPr>
        <w:t>,</w:t>
      </w:r>
      <w:r w:rsidR="00505E55" w:rsidRPr="2CCEE8D2">
        <w:rPr>
          <w:rFonts w:eastAsiaTheme="minorEastAsia"/>
          <w:lang w:val="en-GB"/>
        </w:rPr>
        <w:t xml:space="preserve"> we run the ATN model after adjusting the levels of temperature </w:t>
      </w:r>
      <m:oMath>
        <m:r>
          <w:rPr>
            <w:rFonts w:ascii="Cambria Math" w:eastAsiaTheme="minorEastAsia" w:hAnsi="Cambria Math"/>
            <w:szCs w:val="24"/>
            <w:lang w:val="en-GB"/>
          </w:rPr>
          <m:t>T(t)</m:t>
        </m:r>
      </m:oMath>
      <w:r w:rsidR="00505E55" w:rsidRPr="2CCEE8D2">
        <w:rPr>
          <w:rFonts w:eastAsiaTheme="minorEastAsia"/>
          <w:lang w:val="en-GB"/>
        </w:rPr>
        <w:t xml:space="preserve"> and irradiance </w:t>
      </w:r>
      <m:oMath>
        <m:r>
          <w:rPr>
            <w:rFonts w:ascii="Cambria Math" w:eastAsiaTheme="minorEastAsia" w:hAnsi="Cambria Math"/>
            <w:lang w:val="en-GB"/>
          </w:rPr>
          <m:t>I(t)</m:t>
        </m:r>
      </m:oMath>
      <w:r w:rsidR="00CD2CAC" w:rsidRPr="2CCEE8D2">
        <w:rPr>
          <w:rFonts w:eastAsiaTheme="minorEastAsia"/>
          <w:lang w:val="en-GB"/>
        </w:rPr>
        <w:t xml:space="preserve"> that affect the mass-specific metabolic rate of </w:t>
      </w:r>
      <w:r w:rsidR="00CD2CAC" w:rsidRPr="2CCEE8D2">
        <w:rPr>
          <w:rFonts w:eastAsiaTheme="minorEastAsia"/>
          <w:lang w:val="en-GB"/>
        </w:rPr>
        <w:lastRenderedPageBreak/>
        <w:t xml:space="preserve">consumers </w:t>
      </w:r>
      <m:oMath>
        <m:sSub>
          <m:sSubPr>
            <m:ctrlPr>
              <w:rPr>
                <w:rFonts w:ascii="Cambria Math" w:eastAsiaTheme="minorEastAsia" w:hAnsi="Cambria Math"/>
                <w:i/>
                <w:lang w:val="en-GB"/>
              </w:rPr>
            </m:ctrlPr>
          </m:sSubPr>
          <m:e>
            <m:r>
              <w:rPr>
                <w:rFonts w:ascii="Cambria Math" w:eastAsiaTheme="minorEastAsia" w:hAnsi="Cambria Math"/>
                <w:lang w:val="en-GB"/>
              </w:rPr>
              <m:t>x</m:t>
            </m:r>
          </m:e>
          <m:sub>
            <m:r>
              <w:rPr>
                <w:rFonts w:ascii="Cambria Math" w:eastAsiaTheme="minorEastAsia" w:hAnsi="Cambria Math"/>
                <w:lang w:val="en-GB"/>
              </w:rPr>
              <m:t>i</m:t>
            </m:r>
          </m:sub>
        </m:sSub>
      </m:oMath>
      <w:r w:rsidR="00CD2CAC" w:rsidRPr="2CCEE8D2">
        <w:rPr>
          <w:rFonts w:eastAsiaTheme="minorEastAsia"/>
          <w:lang w:val="en-GB"/>
        </w:rPr>
        <w:t xml:space="preserve"> (eqn 1</w:t>
      </w:r>
      <w:r w:rsidR="00486C4B">
        <w:rPr>
          <w:rFonts w:eastAsiaTheme="minorEastAsia"/>
          <w:lang w:val="en-GB"/>
        </w:rPr>
        <w:t>2</w:t>
      </w:r>
      <w:r w:rsidR="00CD2CAC" w:rsidRPr="2CCEE8D2">
        <w:rPr>
          <w:rFonts w:eastAsiaTheme="minorEastAsia"/>
          <w:lang w:val="en-GB"/>
        </w:rPr>
        <w:t xml:space="preserve">) and the light-dependent autotroph growth rate </w:t>
      </w:r>
      <m:oMath>
        <m:sSub>
          <m:sSubPr>
            <m:ctrlPr>
              <w:rPr>
                <w:rFonts w:ascii="Cambria Math" w:eastAsiaTheme="minorEastAsia" w:hAnsi="Cambria Math"/>
                <w:i/>
                <w:lang w:val="en-GB"/>
              </w:rPr>
            </m:ctrlPr>
          </m:sSubPr>
          <m:e>
            <m:r>
              <w:rPr>
                <w:rFonts w:ascii="Cambria Math" w:eastAsiaTheme="minorEastAsia" w:hAnsi="Cambria Math"/>
                <w:lang w:val="en-GB"/>
              </w:rPr>
              <m:t>r</m:t>
            </m:r>
          </m:e>
          <m:sub>
            <m:r>
              <w:rPr>
                <w:rFonts w:ascii="Cambria Math" w:eastAsiaTheme="minorEastAsia" w:hAnsi="Cambria Math"/>
                <w:lang w:val="en-GB"/>
              </w:rPr>
              <m:t>i</m:t>
            </m:r>
          </m:sub>
        </m:sSub>
      </m:oMath>
      <w:r w:rsidR="00CD2CAC" w:rsidRPr="2CCEE8D2">
        <w:rPr>
          <w:rFonts w:eastAsiaTheme="minorEastAsia"/>
          <w:lang w:val="en-GB"/>
        </w:rPr>
        <w:t xml:space="preserve"> (eqn 9), respectively</w:t>
      </w:r>
      <w:r w:rsidR="00505E55" w:rsidRPr="2CCEE8D2">
        <w:rPr>
          <w:rFonts w:eastAsiaTheme="minorEastAsia"/>
          <w:lang w:val="en-GB"/>
        </w:rPr>
        <w:t>. F</w:t>
      </w:r>
      <w:r w:rsidR="002D58CD" w:rsidRPr="2CCEE8D2">
        <w:rPr>
          <w:rFonts w:eastAsiaTheme="minorEastAsia"/>
          <w:lang w:val="en-GB"/>
        </w:rPr>
        <w:t xml:space="preserve">or this, </w:t>
      </w:r>
      <w:r w:rsidR="00505E55" w:rsidRPr="2CCEE8D2">
        <w:rPr>
          <w:rFonts w:eastAsiaTheme="minorEastAsia"/>
          <w:lang w:val="en-GB"/>
        </w:rPr>
        <w:t xml:space="preserve">the level of </w:t>
      </w:r>
      <m:oMath>
        <m:r>
          <w:rPr>
            <w:rFonts w:ascii="Cambria Math" w:eastAsiaTheme="minorEastAsia" w:hAnsi="Cambria Math"/>
            <w:lang w:val="en-GB"/>
          </w:rPr>
          <m:t>T</m:t>
        </m:r>
      </m:oMath>
      <w:r w:rsidR="00505E55" w:rsidRPr="2CCEE8D2">
        <w:rPr>
          <w:rFonts w:eastAsiaTheme="minorEastAsia"/>
          <w:lang w:val="en-GB"/>
        </w:rPr>
        <w:t xml:space="preserve"> </w:t>
      </w:r>
      <w:r w:rsidR="002D58CD" w:rsidRPr="2CCEE8D2">
        <w:rPr>
          <w:rFonts w:eastAsiaTheme="minorEastAsia"/>
          <w:lang w:val="en-GB"/>
        </w:rPr>
        <w:t xml:space="preserve">was </w:t>
      </w:r>
      <w:r w:rsidR="00505E55" w:rsidRPr="2CCEE8D2">
        <w:rPr>
          <w:rFonts w:eastAsiaTheme="minorEastAsia"/>
          <w:lang w:val="en-GB"/>
        </w:rPr>
        <w:t>decreas</w:t>
      </w:r>
      <w:r w:rsidR="002D58CD" w:rsidRPr="2CCEE8D2">
        <w:rPr>
          <w:rFonts w:eastAsiaTheme="minorEastAsia"/>
          <w:lang w:val="en-GB"/>
        </w:rPr>
        <w:t xml:space="preserve">ed </w:t>
      </w:r>
      <w:r w:rsidR="00505E55" w:rsidRPr="2CCEE8D2">
        <w:rPr>
          <w:rFonts w:eastAsiaTheme="minorEastAsia"/>
          <w:lang w:val="en-GB"/>
        </w:rPr>
        <w:t>or increas</w:t>
      </w:r>
      <w:r w:rsidR="002D58CD" w:rsidRPr="2CCEE8D2">
        <w:rPr>
          <w:rFonts w:eastAsiaTheme="minorEastAsia"/>
          <w:lang w:val="en-GB"/>
        </w:rPr>
        <w:t>ed</w:t>
      </w:r>
      <w:r w:rsidR="00505E55" w:rsidRPr="2CCEE8D2">
        <w:rPr>
          <w:rFonts w:eastAsiaTheme="minorEastAsia"/>
          <w:lang w:val="en-GB"/>
        </w:rPr>
        <w:t xml:space="preserve"> </w:t>
      </w:r>
      <w:r w:rsidR="002D58CD" w:rsidRPr="2CCEE8D2">
        <w:rPr>
          <w:rFonts w:eastAsiaTheme="minorEastAsia"/>
          <w:lang w:val="en-GB"/>
        </w:rPr>
        <w:t>by 1</w:t>
      </w:r>
      <w:r w:rsidR="00195824">
        <w:rPr>
          <w:rFonts w:eastAsiaTheme="minorEastAsia"/>
          <w:lang w:val="en-GB"/>
        </w:rPr>
        <w:t xml:space="preserve"> </w:t>
      </w:r>
      <w:r w:rsidR="002D58CD" w:rsidRPr="2CCEE8D2">
        <w:rPr>
          <w:rFonts w:eastAsiaTheme="minorEastAsia"/>
          <w:lang w:val="en-GB"/>
        </w:rPr>
        <w:t>°C and 2</w:t>
      </w:r>
      <w:r w:rsidR="00195824">
        <w:rPr>
          <w:rFonts w:eastAsiaTheme="minorEastAsia"/>
          <w:lang w:val="en-GB"/>
        </w:rPr>
        <w:t xml:space="preserve"> </w:t>
      </w:r>
      <w:r w:rsidR="002D58CD" w:rsidRPr="2CCEE8D2">
        <w:rPr>
          <w:rFonts w:eastAsiaTheme="minorEastAsia"/>
          <w:lang w:val="en-GB"/>
        </w:rPr>
        <w:t>°C</w:t>
      </w:r>
      <w:r w:rsidR="00486C4B">
        <w:rPr>
          <w:rFonts w:eastAsiaTheme="minorEastAsia"/>
          <w:lang w:val="en-GB"/>
        </w:rPr>
        <w:t xml:space="preserve"> (</w:t>
      </w:r>
      <m:oMath>
        <m:sSub>
          <m:sSubPr>
            <m:ctrlPr>
              <w:rPr>
                <w:rFonts w:ascii="Cambria Math" w:eastAsiaTheme="minorEastAsia" w:hAnsi="Cambria Math"/>
                <w:i/>
                <w:lang w:val="en-GB"/>
              </w:rPr>
            </m:ctrlPr>
          </m:sSubPr>
          <m:e>
            <m:r>
              <w:rPr>
                <w:rFonts w:ascii="Cambria Math" w:eastAsiaTheme="minorEastAsia" w:hAnsi="Cambria Math"/>
                <w:lang w:val="en-GB"/>
              </w:rPr>
              <m:t>T</m:t>
            </m:r>
          </m:e>
          <m:sub>
            <m:r>
              <m:rPr>
                <m:sty m:val="p"/>
              </m:rPr>
              <w:rPr>
                <w:rFonts w:ascii="Cambria Math" w:eastAsiaTheme="minorEastAsia" w:hAnsi="Cambria Math"/>
                <w:lang w:val="en-GB"/>
              </w:rPr>
              <m:t>adj</m:t>
            </m:r>
          </m:sub>
        </m:sSub>
        <m:r>
          <w:rPr>
            <w:rFonts w:ascii="Cambria Math" w:eastAsiaTheme="minorEastAsia" w:hAnsi="Cambria Math"/>
            <w:lang w:val="en-GB"/>
          </w:rPr>
          <m:t xml:space="preserve">=±1 </m:t>
        </m:r>
        <m:r>
          <m:rPr>
            <m:sty m:val="p"/>
          </m:rPr>
          <w:rPr>
            <w:rFonts w:ascii="Cambria Math" w:eastAsiaTheme="minorEastAsia" w:hAnsi="Cambria Math"/>
            <w:lang w:val="en-GB"/>
          </w:rPr>
          <m:t>°C</m:t>
        </m:r>
        <m:r>
          <w:rPr>
            <w:rFonts w:ascii="Cambria Math" w:eastAsiaTheme="minorEastAsia" w:hAnsi="Cambria Math"/>
            <w:lang w:val="en-GB"/>
          </w:rPr>
          <m:t xml:space="preserve">,±2 </m:t>
        </m:r>
        <m:r>
          <m:rPr>
            <m:sty m:val="p"/>
          </m:rPr>
          <w:rPr>
            <w:rFonts w:ascii="Cambria Math" w:eastAsiaTheme="minorEastAsia" w:hAnsi="Cambria Math"/>
            <w:lang w:val="en-GB"/>
          </w:rPr>
          <m:t>°C</m:t>
        </m:r>
      </m:oMath>
      <w:r w:rsidR="00486C4B">
        <w:rPr>
          <w:rFonts w:eastAsiaTheme="minorEastAsia"/>
          <w:lang w:val="en-GB"/>
        </w:rPr>
        <w:t>)</w:t>
      </w:r>
      <w:r w:rsidR="002D58CD" w:rsidRPr="2CCEE8D2">
        <w:rPr>
          <w:rFonts w:eastAsiaTheme="minorEastAsia"/>
          <w:lang w:val="en-GB"/>
        </w:rPr>
        <w:t xml:space="preserve">, whereas the level of </w:t>
      </w:r>
      <m:oMath>
        <m:r>
          <w:rPr>
            <w:rFonts w:ascii="Cambria Math" w:eastAsiaTheme="minorEastAsia" w:hAnsi="Cambria Math"/>
            <w:lang w:val="en-GB"/>
          </w:rPr>
          <m:t>I</m:t>
        </m:r>
      </m:oMath>
      <w:r w:rsidR="002D58CD" w:rsidRPr="2CCEE8D2">
        <w:rPr>
          <w:rFonts w:eastAsiaTheme="minorEastAsia"/>
          <w:i/>
          <w:iCs/>
          <w:lang w:val="en-GB"/>
        </w:rPr>
        <w:t xml:space="preserve"> </w:t>
      </w:r>
      <w:r w:rsidR="002D58CD" w:rsidRPr="2CCEE8D2">
        <w:rPr>
          <w:rFonts w:eastAsiaTheme="minorEastAsia"/>
          <w:lang w:val="en-GB"/>
        </w:rPr>
        <w:t xml:space="preserve">was decreased or increased by 25 </w:t>
      </w:r>
      <w:r w:rsidR="00743EC4" w:rsidRPr="2CCEE8D2">
        <w:rPr>
          <w:rFonts w:eastAsiaTheme="minorEastAsia"/>
          <w:lang w:val="en-GB"/>
        </w:rPr>
        <w:t>W</w:t>
      </w:r>
      <w:r w:rsidR="00743EC4" w:rsidRPr="2CCEE8D2" w:rsidDel="00195824">
        <w:rPr>
          <w:rFonts w:eastAsiaTheme="minorEastAsia"/>
          <w:lang w:val="en-GB"/>
        </w:rPr>
        <w:t xml:space="preserve"> </w:t>
      </w:r>
      <w:r w:rsidR="00743EC4" w:rsidRPr="2CCEE8D2">
        <w:rPr>
          <w:rFonts w:eastAsiaTheme="minorEastAsia"/>
          <w:lang w:val="en-GB"/>
        </w:rPr>
        <w:t>m</w:t>
      </w:r>
      <w:r w:rsidR="00743EC4" w:rsidRPr="2CCEE8D2">
        <w:rPr>
          <w:rFonts w:eastAsiaTheme="minorEastAsia"/>
          <w:vertAlign w:val="superscript"/>
          <w:lang w:val="en-GB"/>
        </w:rPr>
        <w:t>–2</w:t>
      </w:r>
      <w:r w:rsidR="00743EC4" w:rsidRPr="2CCEE8D2">
        <w:rPr>
          <w:rFonts w:eastAsiaTheme="minorEastAsia"/>
          <w:lang w:val="en-GB"/>
        </w:rPr>
        <w:t xml:space="preserve"> </w:t>
      </w:r>
      <w:r w:rsidR="002D58CD" w:rsidRPr="2CCEE8D2">
        <w:rPr>
          <w:rFonts w:eastAsiaTheme="minorEastAsia"/>
          <w:lang w:val="en-GB"/>
        </w:rPr>
        <w:t>or 50 W</w:t>
      </w:r>
      <w:r w:rsidR="002D58CD" w:rsidRPr="2CCEE8D2" w:rsidDel="00195824">
        <w:rPr>
          <w:rFonts w:eastAsiaTheme="minorEastAsia"/>
          <w:lang w:val="en-GB"/>
        </w:rPr>
        <w:t xml:space="preserve"> </w:t>
      </w:r>
      <w:r w:rsidR="002D58CD" w:rsidRPr="2CCEE8D2">
        <w:rPr>
          <w:rFonts w:eastAsiaTheme="minorEastAsia"/>
          <w:lang w:val="en-GB"/>
        </w:rPr>
        <w:t>m</w:t>
      </w:r>
      <w:r w:rsidR="002D58CD" w:rsidRPr="2CCEE8D2">
        <w:rPr>
          <w:rFonts w:eastAsiaTheme="minorEastAsia"/>
          <w:vertAlign w:val="superscript"/>
          <w:lang w:val="en-GB"/>
        </w:rPr>
        <w:t>–2</w:t>
      </w:r>
      <w:r w:rsidR="00486C4B">
        <w:rPr>
          <w:rFonts w:eastAsiaTheme="minorEastAsia"/>
          <w:lang w:val="en-GB"/>
        </w:rPr>
        <w:t xml:space="preserve"> (</w:t>
      </w:r>
      <m:oMath>
        <m:sSub>
          <m:sSubPr>
            <m:ctrlPr>
              <w:rPr>
                <w:rFonts w:ascii="Cambria Math" w:eastAsiaTheme="minorEastAsia" w:hAnsi="Cambria Math"/>
                <w:i/>
                <w:lang w:val="en-GB"/>
              </w:rPr>
            </m:ctrlPr>
          </m:sSubPr>
          <m:e>
            <m:r>
              <w:rPr>
                <w:rFonts w:ascii="Cambria Math" w:eastAsiaTheme="minorEastAsia" w:hAnsi="Cambria Math"/>
                <w:lang w:val="en-GB"/>
              </w:rPr>
              <m:t>I</m:t>
            </m:r>
          </m:e>
          <m:sub>
            <m:r>
              <m:rPr>
                <m:sty m:val="p"/>
              </m:rPr>
              <w:rPr>
                <w:rFonts w:ascii="Cambria Math" w:eastAsiaTheme="minorEastAsia" w:hAnsi="Cambria Math"/>
                <w:lang w:val="en-GB"/>
              </w:rPr>
              <m:t>adj</m:t>
            </m:r>
          </m:sub>
        </m:sSub>
        <m:r>
          <w:rPr>
            <w:rFonts w:ascii="Cambria Math" w:eastAsiaTheme="minorEastAsia" w:hAnsi="Cambria Math"/>
            <w:lang w:val="en-GB"/>
          </w:rPr>
          <m:t xml:space="preserve">=±25 </m:t>
        </m:r>
        <m:r>
          <m:rPr>
            <m:sty m:val="p"/>
          </m:rPr>
          <w:rPr>
            <w:rFonts w:ascii="Cambria Math" w:eastAsiaTheme="minorEastAsia" w:hAnsi="Cambria Math"/>
            <w:lang w:val="en-GB"/>
          </w:rPr>
          <m:t xml:space="preserve">W </m:t>
        </m:r>
        <m:sSup>
          <m:sSupPr>
            <m:ctrlPr>
              <w:rPr>
                <w:rFonts w:ascii="Cambria Math" w:eastAsiaTheme="minorEastAsia" w:hAnsi="Cambria Math"/>
                <w:lang w:val="en-GB"/>
              </w:rPr>
            </m:ctrlPr>
          </m:sSupPr>
          <m:e>
            <m:r>
              <m:rPr>
                <m:sty m:val="p"/>
              </m:rPr>
              <w:rPr>
                <w:rFonts w:ascii="Cambria Math" w:eastAsiaTheme="minorEastAsia" w:hAnsi="Cambria Math"/>
                <w:lang w:val="en-GB"/>
              </w:rPr>
              <m:t>m</m:t>
            </m:r>
          </m:e>
          <m:sup>
            <m:r>
              <m:rPr>
                <m:sty m:val="p"/>
              </m:rPr>
              <w:rPr>
                <w:rFonts w:ascii="Cambria Math" w:eastAsiaTheme="minorEastAsia" w:hAnsi="Cambria Math"/>
                <w:lang w:val="en-GB"/>
              </w:rPr>
              <m:t>-2</m:t>
            </m:r>
          </m:sup>
        </m:sSup>
        <m:r>
          <w:rPr>
            <w:rFonts w:ascii="Cambria Math" w:eastAsiaTheme="minorEastAsia" w:hAnsi="Cambria Math"/>
            <w:lang w:val="en-GB"/>
          </w:rPr>
          <m:t xml:space="preserve">,±50 </m:t>
        </m:r>
        <m:r>
          <m:rPr>
            <m:sty m:val="p"/>
          </m:rPr>
          <w:rPr>
            <w:rFonts w:ascii="Cambria Math" w:eastAsiaTheme="minorEastAsia" w:hAnsi="Cambria Math"/>
            <w:lang w:val="en-GB"/>
          </w:rPr>
          <m:t xml:space="preserve">W </m:t>
        </m:r>
        <m:sSup>
          <m:sSupPr>
            <m:ctrlPr>
              <w:rPr>
                <w:rFonts w:ascii="Cambria Math" w:eastAsiaTheme="minorEastAsia" w:hAnsi="Cambria Math"/>
                <w:lang w:val="en-GB"/>
              </w:rPr>
            </m:ctrlPr>
          </m:sSupPr>
          <m:e>
            <m:r>
              <m:rPr>
                <m:sty m:val="p"/>
              </m:rPr>
              <w:rPr>
                <w:rFonts w:ascii="Cambria Math" w:eastAsiaTheme="minorEastAsia" w:hAnsi="Cambria Math"/>
                <w:lang w:val="en-GB"/>
              </w:rPr>
              <m:t>m</m:t>
            </m:r>
          </m:e>
          <m:sup>
            <m:r>
              <m:rPr>
                <m:sty m:val="p"/>
              </m:rPr>
              <w:rPr>
                <w:rFonts w:ascii="Cambria Math" w:eastAsiaTheme="minorEastAsia" w:hAnsi="Cambria Math"/>
                <w:lang w:val="en-GB"/>
              </w:rPr>
              <m:t>-2</m:t>
            </m:r>
          </m:sup>
        </m:sSup>
      </m:oMath>
      <w:r w:rsidR="00486C4B">
        <w:rPr>
          <w:rFonts w:eastAsiaTheme="minorEastAsia"/>
          <w:lang w:val="en-GB"/>
        </w:rPr>
        <w:t>).</w:t>
      </w:r>
      <w:r w:rsidR="00743EC4" w:rsidRPr="2CCEE8D2">
        <w:rPr>
          <w:rFonts w:eastAsiaTheme="minorEastAsia"/>
          <w:lang w:val="en-GB"/>
        </w:rPr>
        <w:t xml:space="preserve"> To </w:t>
      </w:r>
      <w:r w:rsidR="00712F18" w:rsidRPr="2CCEE8D2">
        <w:rPr>
          <w:rFonts w:eastAsiaTheme="minorEastAsia"/>
          <w:lang w:val="en-GB"/>
        </w:rPr>
        <w:t xml:space="preserve">test for potential interacting effects of </w:t>
      </w:r>
      <w:r w:rsidR="00E822F7" w:rsidRPr="2CCEE8D2">
        <w:rPr>
          <w:rFonts w:eastAsiaTheme="minorEastAsia"/>
          <w:lang w:val="en-GB"/>
        </w:rPr>
        <w:t xml:space="preserve">increased </w:t>
      </w:r>
      <m:oMath>
        <m:r>
          <w:rPr>
            <w:rFonts w:ascii="Cambria Math" w:eastAsiaTheme="minorEastAsia" w:hAnsi="Cambria Math"/>
            <w:lang w:val="en-GB"/>
          </w:rPr>
          <m:t>T</m:t>
        </m:r>
      </m:oMath>
      <w:r w:rsidR="00712F18" w:rsidRPr="2CCEE8D2">
        <w:rPr>
          <w:rFonts w:eastAsiaTheme="minorEastAsia"/>
          <w:lang w:val="en-GB"/>
        </w:rPr>
        <w:t xml:space="preserve"> and</w:t>
      </w:r>
      <w:r w:rsidR="00E822F7" w:rsidRPr="2CCEE8D2">
        <w:rPr>
          <w:rFonts w:eastAsiaTheme="minorEastAsia"/>
          <w:lang w:val="en-GB"/>
        </w:rPr>
        <w:t xml:space="preserve"> decreased</w:t>
      </w:r>
      <w:r w:rsidR="00712F18" w:rsidRPr="2CCEE8D2">
        <w:rPr>
          <w:rFonts w:eastAsiaTheme="minorEastAsia"/>
          <w:lang w:val="en-GB"/>
        </w:rPr>
        <w:t xml:space="preserve"> </w:t>
      </w:r>
      <m:oMath>
        <m:r>
          <w:rPr>
            <w:rFonts w:ascii="Cambria Math" w:eastAsiaTheme="minorEastAsia" w:hAnsi="Cambria Math"/>
            <w:lang w:val="en-GB"/>
          </w:rPr>
          <m:t>I</m:t>
        </m:r>
      </m:oMath>
      <w:r w:rsidR="00E822F7" w:rsidRPr="2CCEE8D2">
        <w:rPr>
          <w:rFonts w:eastAsiaTheme="minorEastAsia"/>
          <w:lang w:val="en-GB"/>
        </w:rPr>
        <w:t xml:space="preserve"> associated with predicted impacts</w:t>
      </w:r>
      <w:r w:rsidR="00F70224">
        <w:rPr>
          <w:rFonts w:eastAsiaTheme="minorEastAsia"/>
          <w:lang w:val="en-GB"/>
        </w:rPr>
        <w:t xml:space="preserve"> of ongoing </w:t>
      </w:r>
      <w:r w:rsidR="000622AD">
        <w:rPr>
          <w:rFonts w:eastAsiaTheme="minorEastAsia"/>
          <w:lang w:val="en-GB"/>
        </w:rPr>
        <w:t>global warming</w:t>
      </w:r>
      <w:r w:rsidR="00F70224">
        <w:rPr>
          <w:rFonts w:eastAsiaTheme="minorEastAsia"/>
          <w:lang w:val="en-GB"/>
        </w:rPr>
        <w:t xml:space="preserve"> and </w:t>
      </w:r>
      <w:r w:rsidR="00546DC5">
        <w:rPr>
          <w:rFonts w:eastAsiaTheme="minorEastAsia"/>
          <w:lang w:val="en-GB"/>
        </w:rPr>
        <w:t>brownification</w:t>
      </w:r>
      <w:r w:rsidR="000622AD">
        <w:rPr>
          <w:rFonts w:eastAsiaTheme="minorEastAsia"/>
          <w:lang w:val="en-GB"/>
        </w:rPr>
        <w:t xml:space="preserve"> of freshwater ecosystems</w:t>
      </w:r>
      <w:r w:rsidR="00546DC5">
        <w:rPr>
          <w:rFonts w:eastAsiaTheme="minorEastAsia"/>
          <w:lang w:val="en-GB"/>
        </w:rPr>
        <w:t xml:space="preserve"> (</w:t>
      </w:r>
      <w:proofErr w:type="spellStart"/>
      <w:r w:rsidR="009A2A8D">
        <w:rPr>
          <w:rFonts w:eastAsiaTheme="minorEastAsia"/>
          <w:lang w:val="en-GB"/>
        </w:rPr>
        <w:t>Woolway</w:t>
      </w:r>
      <w:proofErr w:type="spellEnd"/>
      <w:r w:rsidR="009A2A8D">
        <w:rPr>
          <w:rFonts w:eastAsiaTheme="minorEastAsia"/>
          <w:lang w:val="en-GB"/>
        </w:rPr>
        <w:t xml:space="preserve"> et al. 2020; </w:t>
      </w:r>
      <w:r w:rsidR="00A62075">
        <w:rPr>
          <w:rFonts w:eastAsiaTheme="minorEastAsia"/>
          <w:lang w:val="en-GB"/>
        </w:rPr>
        <w:t>Blanchet et al. 2022</w:t>
      </w:r>
      <w:r w:rsidR="00546DC5">
        <w:rPr>
          <w:rFonts w:eastAsiaTheme="minorEastAsia"/>
          <w:lang w:val="en-GB"/>
        </w:rPr>
        <w:t>)</w:t>
      </w:r>
      <w:r w:rsidR="00712F18" w:rsidRPr="2CCEE8D2">
        <w:rPr>
          <w:rFonts w:eastAsiaTheme="minorEastAsia"/>
          <w:lang w:val="en-GB"/>
        </w:rPr>
        <w:t xml:space="preserve">, we run the ATN model after increasing </w:t>
      </w:r>
      <m:oMath>
        <m:r>
          <w:rPr>
            <w:rFonts w:ascii="Cambria Math" w:eastAsiaTheme="minorEastAsia" w:hAnsi="Cambria Math"/>
            <w:lang w:val="en-GB"/>
          </w:rPr>
          <m:t>T</m:t>
        </m:r>
      </m:oMath>
      <w:r w:rsidR="00712F18" w:rsidRPr="2CCEE8D2">
        <w:rPr>
          <w:rFonts w:eastAsiaTheme="minorEastAsia"/>
          <w:lang w:val="en-GB"/>
        </w:rPr>
        <w:t xml:space="preserve"> by 2</w:t>
      </w:r>
      <w:r w:rsidR="00195824">
        <w:rPr>
          <w:rFonts w:eastAsiaTheme="minorEastAsia"/>
          <w:lang w:val="en-GB"/>
        </w:rPr>
        <w:t xml:space="preserve"> </w:t>
      </w:r>
      <w:r w:rsidR="00712F18" w:rsidRPr="2CCEE8D2">
        <w:rPr>
          <w:rFonts w:eastAsiaTheme="minorEastAsia"/>
          <w:lang w:val="en-GB"/>
        </w:rPr>
        <w:t>°C</w:t>
      </w:r>
      <w:r w:rsidR="00E822F7" w:rsidRPr="2CCEE8D2">
        <w:rPr>
          <w:rFonts w:eastAsiaTheme="minorEastAsia"/>
          <w:lang w:val="en-GB"/>
        </w:rPr>
        <w:t xml:space="preserve"> </w:t>
      </w:r>
      <w:r w:rsidR="005434B0">
        <w:rPr>
          <w:rFonts w:eastAsiaTheme="minorEastAsia"/>
          <w:lang w:val="en-GB"/>
        </w:rPr>
        <w:t>–</w:t>
      </w:r>
      <w:r w:rsidR="00E822F7" w:rsidRPr="2CCEE8D2">
        <w:rPr>
          <w:rFonts w:eastAsiaTheme="minorEastAsia"/>
          <w:lang w:val="en-GB"/>
        </w:rPr>
        <w:t xml:space="preserve">which is a conservative estimate of the average temperature increase of summer surface waters in large Austrian lakes </w:t>
      </w:r>
      <w:r w:rsidR="00222B8A" w:rsidRPr="2CCEE8D2">
        <w:rPr>
          <w:rFonts w:eastAsiaTheme="minorEastAsia"/>
          <w:lang w:val="en-GB"/>
        </w:rPr>
        <w:t xml:space="preserve">by </w:t>
      </w:r>
      <w:r w:rsidR="00E822F7" w:rsidRPr="2CCEE8D2">
        <w:rPr>
          <w:rFonts w:eastAsiaTheme="minorEastAsia"/>
          <w:lang w:val="en-GB"/>
        </w:rPr>
        <w:t>2050 (</w:t>
      </w:r>
      <w:proofErr w:type="spellStart"/>
      <w:r w:rsidR="00E822F7" w:rsidRPr="2CCEE8D2">
        <w:rPr>
          <w:rFonts w:eastAsiaTheme="minorEastAsia"/>
          <w:lang w:val="en-GB"/>
        </w:rPr>
        <w:t>Dokulil</w:t>
      </w:r>
      <w:proofErr w:type="spellEnd"/>
      <w:r w:rsidR="00E822F7" w:rsidRPr="2CCEE8D2">
        <w:rPr>
          <w:rFonts w:eastAsiaTheme="minorEastAsia"/>
          <w:lang w:val="en-GB"/>
        </w:rPr>
        <w:t xml:space="preserve"> 2014)</w:t>
      </w:r>
      <w:r w:rsidR="005434B0">
        <w:rPr>
          <w:rFonts w:eastAsiaTheme="minorEastAsia"/>
          <w:lang w:val="en-GB"/>
        </w:rPr>
        <w:t>–</w:t>
      </w:r>
      <w:r w:rsidR="00E822F7" w:rsidRPr="2CCEE8D2">
        <w:rPr>
          <w:rFonts w:eastAsiaTheme="minorEastAsia"/>
          <w:lang w:val="en-GB"/>
        </w:rPr>
        <w:t xml:space="preserve"> </w:t>
      </w:r>
      <w:r w:rsidR="00712F18" w:rsidRPr="2CCEE8D2">
        <w:rPr>
          <w:rFonts w:eastAsiaTheme="minorEastAsia"/>
          <w:lang w:val="en-GB"/>
        </w:rPr>
        <w:t>and decreasing</w:t>
      </w:r>
      <w:r w:rsidR="00712F18" w:rsidRPr="2CCEE8D2">
        <w:rPr>
          <w:rFonts w:eastAsiaTheme="minorEastAsia"/>
          <w:i/>
          <w:iCs/>
          <w:lang w:val="en-GB"/>
        </w:rPr>
        <w:t xml:space="preserve"> </w:t>
      </w:r>
      <m:oMath>
        <m:r>
          <w:rPr>
            <w:rFonts w:ascii="Cambria Math" w:eastAsiaTheme="minorEastAsia" w:hAnsi="Cambria Math"/>
            <w:lang w:val="en-GB"/>
          </w:rPr>
          <m:t>I</m:t>
        </m:r>
      </m:oMath>
      <w:r w:rsidR="00712F18" w:rsidRPr="2CCEE8D2">
        <w:rPr>
          <w:rFonts w:eastAsiaTheme="minorEastAsia"/>
          <w:lang w:val="en-GB"/>
        </w:rPr>
        <w:t xml:space="preserve"> by 50 Wm</w:t>
      </w:r>
      <w:r w:rsidR="00712F18" w:rsidRPr="2CCEE8D2">
        <w:rPr>
          <w:rFonts w:eastAsiaTheme="minorEastAsia"/>
          <w:vertAlign w:val="superscript"/>
          <w:lang w:val="en-GB"/>
        </w:rPr>
        <w:t>–2</w:t>
      </w:r>
      <w:r w:rsidR="00712F18" w:rsidRPr="2CCEE8D2">
        <w:rPr>
          <w:rFonts w:eastAsiaTheme="minorEastAsia"/>
          <w:lang w:val="en-GB"/>
        </w:rPr>
        <w:t>. Finally,</w:t>
      </w:r>
      <w:r w:rsidR="0085130B" w:rsidRPr="2CCEE8D2">
        <w:rPr>
          <w:rFonts w:eastAsiaTheme="minorEastAsia"/>
          <w:lang w:val="en-GB"/>
        </w:rPr>
        <w:t xml:space="preserve"> </w:t>
      </w:r>
      <w:r w:rsidR="00E57D5B">
        <w:rPr>
          <w:rFonts w:eastAsiaTheme="minorEastAsia"/>
          <w:lang w:val="en-GB"/>
        </w:rPr>
        <w:t xml:space="preserve">to study the effects of warming climate on the food web productivity, </w:t>
      </w:r>
      <w:r w:rsidR="00712F18" w:rsidRPr="2CCEE8D2">
        <w:rPr>
          <w:rFonts w:eastAsiaTheme="minorEastAsia"/>
          <w:lang w:val="en-GB"/>
        </w:rPr>
        <w:t>a gradual</w:t>
      </w:r>
      <w:r w:rsidR="00C8405F" w:rsidRPr="2CCEE8D2">
        <w:rPr>
          <w:rFonts w:eastAsiaTheme="minorEastAsia"/>
          <w:lang w:val="en-GB"/>
        </w:rPr>
        <w:t xml:space="preserve"> 0.037</w:t>
      </w:r>
      <w:r w:rsidR="00195824">
        <w:rPr>
          <w:rFonts w:eastAsiaTheme="minorEastAsia"/>
          <w:lang w:val="en-GB"/>
        </w:rPr>
        <w:t xml:space="preserve"> </w:t>
      </w:r>
      <w:r w:rsidR="00C8405F" w:rsidRPr="2CCEE8D2">
        <w:rPr>
          <w:rFonts w:eastAsiaTheme="minorEastAsia"/>
          <w:lang w:val="en-GB"/>
        </w:rPr>
        <w:t>°C year</w:t>
      </w:r>
      <w:r w:rsidR="00C8405F" w:rsidRPr="2CCEE8D2">
        <w:rPr>
          <w:rFonts w:eastAsiaTheme="minorEastAsia"/>
          <w:vertAlign w:val="superscript"/>
          <w:lang w:val="en-GB"/>
        </w:rPr>
        <w:t>–1</w:t>
      </w:r>
      <w:r w:rsidR="00C8405F" w:rsidRPr="2CCEE8D2">
        <w:rPr>
          <w:rFonts w:eastAsiaTheme="minorEastAsia"/>
          <w:lang w:val="en-GB"/>
        </w:rPr>
        <w:t xml:space="preserve"> increase in</w:t>
      </w:r>
      <w:r w:rsidR="00712F18" w:rsidRPr="2CCEE8D2">
        <w:rPr>
          <w:rFonts w:eastAsiaTheme="minorEastAsia"/>
          <w:lang w:val="en-GB"/>
        </w:rPr>
        <w:t xml:space="preserve"> </w:t>
      </w:r>
      <m:oMath>
        <m:r>
          <w:rPr>
            <w:rFonts w:ascii="Cambria Math" w:eastAsiaTheme="minorEastAsia" w:hAnsi="Cambria Math"/>
            <w:lang w:val="en-GB"/>
          </w:rPr>
          <m:t>T</m:t>
        </m:r>
      </m:oMath>
      <w:r w:rsidR="00C8405F" w:rsidRPr="2CCEE8D2">
        <w:rPr>
          <w:rFonts w:eastAsiaTheme="minorEastAsia"/>
          <w:lang w:val="en-GB"/>
        </w:rPr>
        <w:t xml:space="preserve"> </w:t>
      </w:r>
      <w:r w:rsidR="00712F18" w:rsidRPr="2CCEE8D2">
        <w:rPr>
          <w:rFonts w:eastAsiaTheme="minorEastAsia"/>
          <w:lang w:val="en-GB"/>
        </w:rPr>
        <w:t xml:space="preserve">as observed in LC </w:t>
      </w:r>
      <w:r w:rsidR="00C8405F" w:rsidRPr="2CCEE8D2">
        <w:rPr>
          <w:rFonts w:eastAsiaTheme="minorEastAsia"/>
          <w:lang w:val="en-GB"/>
        </w:rPr>
        <w:t xml:space="preserve">(Adrian et al. 2009) </w:t>
      </w:r>
      <w:r w:rsidR="00E57D5B">
        <w:rPr>
          <w:rFonts w:eastAsiaTheme="minorEastAsia"/>
          <w:lang w:val="en-GB"/>
        </w:rPr>
        <w:t>was simulated by</w:t>
      </w:r>
      <w:r w:rsidR="00E57D5B" w:rsidRPr="00E57D5B">
        <w:rPr>
          <w:rFonts w:eastAsiaTheme="minorEastAsia"/>
          <w:lang w:val="en-GB"/>
        </w:rPr>
        <w:t xml:space="preserve"> </w:t>
      </w:r>
      <w:r w:rsidR="00E57D5B">
        <w:rPr>
          <w:rFonts w:eastAsiaTheme="minorEastAsia"/>
          <w:lang w:val="en-GB"/>
        </w:rPr>
        <w:t xml:space="preserve">incrementing </w:t>
      </w:r>
      <m:oMath>
        <m:sSub>
          <m:sSubPr>
            <m:ctrlPr>
              <w:rPr>
                <w:rFonts w:ascii="Cambria Math" w:eastAsiaTheme="minorEastAsia" w:hAnsi="Cambria Math"/>
                <w:i/>
                <w:lang w:val="en-GB"/>
              </w:rPr>
            </m:ctrlPr>
          </m:sSubPr>
          <m:e>
            <m:r>
              <w:rPr>
                <w:rFonts w:ascii="Cambria Math" w:eastAsiaTheme="minorEastAsia" w:hAnsi="Cambria Math"/>
                <w:lang w:val="en-GB"/>
              </w:rPr>
              <m:t>T</m:t>
            </m:r>
          </m:e>
          <m:sub>
            <m:r>
              <m:rPr>
                <m:sty m:val="p"/>
              </m:rPr>
              <w:rPr>
                <w:rFonts w:ascii="Cambria Math" w:eastAsiaTheme="minorEastAsia" w:hAnsi="Cambria Math"/>
                <w:lang w:val="en-GB"/>
              </w:rPr>
              <m:t>adj</m:t>
            </m:r>
          </m:sub>
        </m:sSub>
      </m:oMath>
      <w:r w:rsidR="00E57D5B">
        <w:rPr>
          <w:rFonts w:eastAsiaTheme="minorEastAsia"/>
          <w:lang w:val="en-GB"/>
        </w:rPr>
        <w:t xml:space="preserve"> by 0.037</w:t>
      </w:r>
      <w:r w:rsidR="00195824">
        <w:rPr>
          <w:rFonts w:eastAsiaTheme="minorEastAsia"/>
          <w:lang w:val="en-GB"/>
        </w:rPr>
        <w:t xml:space="preserve"> </w:t>
      </w:r>
      <w:r w:rsidR="00195824" w:rsidRPr="2CCEE8D2">
        <w:rPr>
          <w:rFonts w:eastAsiaTheme="minorEastAsia"/>
          <w:lang w:val="en-GB"/>
        </w:rPr>
        <w:t>°C</w:t>
      </w:r>
      <w:r w:rsidR="00E57D5B">
        <w:rPr>
          <w:rFonts w:eastAsiaTheme="minorEastAsia"/>
          <w:lang w:val="en-GB"/>
        </w:rPr>
        <w:t xml:space="preserve"> each year for 100 years, starting from </w:t>
      </w:r>
      <m:oMath>
        <m:sSub>
          <m:sSubPr>
            <m:ctrlPr>
              <w:rPr>
                <w:rFonts w:ascii="Cambria Math" w:eastAsiaTheme="minorEastAsia" w:hAnsi="Cambria Math"/>
                <w:i/>
                <w:lang w:val="en-GB"/>
              </w:rPr>
            </m:ctrlPr>
          </m:sSubPr>
          <m:e>
            <m:r>
              <w:rPr>
                <w:rFonts w:ascii="Cambria Math" w:eastAsiaTheme="minorEastAsia" w:hAnsi="Cambria Math"/>
                <w:lang w:val="en-GB"/>
              </w:rPr>
              <m:t>T</m:t>
            </m:r>
          </m:e>
          <m:sub>
            <m:r>
              <m:rPr>
                <m:sty m:val="p"/>
              </m:rPr>
              <w:rPr>
                <w:rFonts w:ascii="Cambria Math" w:eastAsiaTheme="minorEastAsia" w:hAnsi="Cambria Math"/>
                <w:lang w:val="en-GB"/>
              </w:rPr>
              <m:t>adj</m:t>
            </m:r>
          </m:sub>
        </m:sSub>
        <m:r>
          <w:rPr>
            <w:rFonts w:ascii="Cambria Math" w:eastAsiaTheme="minorEastAsia" w:hAnsi="Cambria Math"/>
            <w:lang w:val="en-GB"/>
          </w:rPr>
          <m:t xml:space="preserve">=0 </m:t>
        </m:r>
        <m:r>
          <m:rPr>
            <m:sty m:val="p"/>
          </m:rPr>
          <w:rPr>
            <w:rFonts w:ascii="Cambria Math" w:eastAsiaTheme="minorEastAsia" w:hAnsi="Cambria Math"/>
            <w:lang w:val="en-GB"/>
          </w:rPr>
          <m:t>°C</m:t>
        </m:r>
      </m:oMath>
      <w:r w:rsidR="00E57D5B">
        <w:rPr>
          <w:rFonts w:eastAsiaTheme="minorEastAsia"/>
          <w:lang w:val="en-GB"/>
        </w:rPr>
        <w:t xml:space="preserve"> and ending up with </w:t>
      </w:r>
      <m:oMath>
        <m:sSub>
          <m:sSubPr>
            <m:ctrlPr>
              <w:rPr>
                <w:rFonts w:ascii="Cambria Math" w:eastAsiaTheme="minorEastAsia" w:hAnsi="Cambria Math"/>
                <w:i/>
                <w:lang w:val="en-GB"/>
              </w:rPr>
            </m:ctrlPr>
          </m:sSubPr>
          <m:e>
            <m:r>
              <w:rPr>
                <w:rFonts w:ascii="Cambria Math" w:eastAsiaTheme="minorEastAsia" w:hAnsi="Cambria Math"/>
                <w:lang w:val="en-GB"/>
              </w:rPr>
              <m:t>T</m:t>
            </m:r>
          </m:e>
          <m:sub>
            <m:r>
              <m:rPr>
                <m:sty m:val="p"/>
              </m:rPr>
              <w:rPr>
                <w:rFonts w:ascii="Cambria Math" w:eastAsiaTheme="minorEastAsia" w:hAnsi="Cambria Math"/>
                <w:lang w:val="en-GB"/>
              </w:rPr>
              <m:t>adj</m:t>
            </m:r>
          </m:sub>
        </m:sSub>
        <m:r>
          <w:rPr>
            <w:rFonts w:ascii="Cambria Math" w:eastAsiaTheme="minorEastAsia" w:hAnsi="Cambria Math"/>
            <w:lang w:val="en-GB"/>
          </w:rPr>
          <m:t>=3.7</m:t>
        </m:r>
      </m:oMath>
      <w:r w:rsidR="00195824">
        <w:rPr>
          <w:rFonts w:eastAsiaTheme="minorEastAsia"/>
          <w:lang w:val="en-GB"/>
        </w:rPr>
        <w:t xml:space="preserve"> </w:t>
      </w:r>
      <w:r w:rsidR="00195824" w:rsidRPr="2CCEE8D2">
        <w:rPr>
          <w:rFonts w:eastAsiaTheme="minorEastAsia"/>
          <w:lang w:val="en-GB"/>
        </w:rPr>
        <w:t>°C</w:t>
      </w:r>
      <w:r w:rsidR="00E57D5B">
        <w:rPr>
          <w:rFonts w:eastAsiaTheme="minorEastAsia"/>
          <w:lang w:val="en-GB"/>
        </w:rPr>
        <w:t>.</w:t>
      </w:r>
    </w:p>
    <w:p w14:paraId="5EB12B7C" w14:textId="2332E986" w:rsidR="00712F18" w:rsidRDefault="00712F18" w:rsidP="007917CE">
      <w:pPr>
        <w:autoSpaceDE w:val="0"/>
        <w:autoSpaceDN w:val="0"/>
        <w:adjustRightInd w:val="0"/>
        <w:spacing w:line="480" w:lineRule="auto"/>
        <w:jc w:val="both"/>
        <w:rPr>
          <w:rFonts w:eastAsiaTheme="minorEastAsia"/>
          <w:lang w:val="en-GB"/>
        </w:rPr>
      </w:pPr>
    </w:p>
    <w:p w14:paraId="0920235B" w14:textId="581B2341" w:rsidR="00EF675D" w:rsidRPr="00611583" w:rsidRDefault="00EF675D" w:rsidP="00EF675D">
      <w:pPr>
        <w:autoSpaceDE w:val="0"/>
        <w:autoSpaceDN w:val="0"/>
        <w:adjustRightInd w:val="0"/>
        <w:spacing w:line="480" w:lineRule="auto"/>
        <w:jc w:val="both"/>
        <w:rPr>
          <w:rFonts w:eastAsiaTheme="minorEastAsia"/>
          <w:i/>
          <w:lang w:val="en-GB"/>
        </w:rPr>
      </w:pPr>
      <w:r>
        <w:rPr>
          <w:rFonts w:eastAsiaTheme="minorEastAsia"/>
          <w:i/>
          <w:lang w:val="en-GB"/>
        </w:rPr>
        <w:t>Visualization of simulation results</w:t>
      </w:r>
    </w:p>
    <w:p w14:paraId="3069BFBD" w14:textId="51BA3A2E" w:rsidR="00CE3F10" w:rsidRDefault="00921A42" w:rsidP="007917CE">
      <w:pPr>
        <w:autoSpaceDE w:val="0"/>
        <w:autoSpaceDN w:val="0"/>
        <w:adjustRightInd w:val="0"/>
        <w:spacing w:line="480" w:lineRule="auto"/>
        <w:jc w:val="both"/>
        <w:rPr>
          <w:rFonts w:eastAsiaTheme="minorEastAsia"/>
          <w:lang w:val="en-GB"/>
        </w:rPr>
      </w:pPr>
      <w:r>
        <w:rPr>
          <w:rFonts w:eastAsiaTheme="minorEastAsia"/>
          <w:lang w:val="en-GB"/>
        </w:rPr>
        <w:t>The effects of</w:t>
      </w:r>
      <w:r w:rsidR="00F50D22">
        <w:rPr>
          <w:rFonts w:eastAsiaTheme="minorEastAsia"/>
          <w:lang w:val="en-GB"/>
        </w:rPr>
        <w:t xml:space="preserve"> </w:t>
      </w:r>
      <w:r w:rsidR="00F50D22" w:rsidRPr="0002325E">
        <w:rPr>
          <w:rFonts w:eastAsiaTheme="minorEastAsia"/>
          <w:lang w:val="en-GB"/>
        </w:rPr>
        <w:t>seasonal variation in carrying capacity (</w:t>
      </w:r>
      <m:oMath>
        <m:r>
          <w:rPr>
            <w:rFonts w:ascii="Cambria Math" w:eastAsiaTheme="minorEastAsia" w:hAnsi="Cambria Math"/>
            <w:lang w:val="en-GB"/>
          </w:rPr>
          <m:t>K</m:t>
        </m:r>
      </m:oMath>
      <w:r w:rsidR="00F50D22" w:rsidRPr="0002325E">
        <w:rPr>
          <w:rFonts w:eastAsiaTheme="minorEastAsia"/>
          <w:lang w:val="en-GB"/>
        </w:rPr>
        <w:t>)</w:t>
      </w:r>
      <w:r w:rsidR="00F50D22">
        <w:rPr>
          <w:rFonts w:eastAsiaTheme="minorEastAsia"/>
          <w:lang w:val="en-GB"/>
        </w:rPr>
        <w:t>,</w:t>
      </w:r>
      <w:r w:rsidR="00F50D22" w:rsidRPr="0002325E">
        <w:rPr>
          <w:rFonts w:eastAsiaTheme="minorEastAsia"/>
          <w:lang w:val="en-GB"/>
        </w:rPr>
        <w:t xml:space="preserve"> mass-specific growth rates of autotrophs</w:t>
      </w:r>
      <w:r w:rsidR="00F50D22">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00F50D22">
        <w:rPr>
          <w:lang w:val="en-US"/>
        </w:rPr>
        <w:t xml:space="preserve">), </w:t>
      </w:r>
      <w:r w:rsidR="00F50D22" w:rsidRPr="0002325E">
        <w:rPr>
          <w:rFonts w:eastAsiaTheme="minorEastAsia"/>
          <w:lang w:val="en-GB"/>
        </w:rPr>
        <w:t>and</w:t>
      </w:r>
      <w:r w:rsidR="00F50D22">
        <w:rPr>
          <w:rFonts w:eastAsiaTheme="minorEastAsia"/>
          <w:lang w:val="en-GB"/>
        </w:rPr>
        <w:t xml:space="preserve"> </w:t>
      </w:r>
      <w:r w:rsidR="00F50D22" w:rsidRPr="0002325E">
        <w:rPr>
          <w:rFonts w:eastAsiaTheme="minorEastAsia"/>
          <w:lang w:val="en-GB"/>
        </w:rPr>
        <w:t>metabolic rates of consumers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F50D22" w:rsidRPr="00F311FD">
        <w:rPr>
          <w:rFonts w:eastAsiaTheme="minorEastAsia"/>
          <w:lang w:val="en-GB"/>
        </w:rPr>
        <w:t xml:space="preserve">) </w:t>
      </w:r>
      <w:r w:rsidR="00B745BF" w:rsidRPr="00F311FD">
        <w:rPr>
          <w:rFonts w:eastAsiaTheme="minorEastAsia"/>
          <w:lang w:val="en-GB"/>
        </w:rPr>
        <w:t>on ATN model dynamics were</w:t>
      </w:r>
      <w:r w:rsidRPr="00F311FD">
        <w:rPr>
          <w:rFonts w:eastAsiaTheme="minorEastAsia"/>
          <w:lang w:val="en-GB"/>
        </w:rPr>
        <w:t xml:space="preserve"> </w:t>
      </w:r>
      <w:r w:rsidR="000E595E" w:rsidRPr="00F311FD">
        <w:rPr>
          <w:rFonts w:eastAsiaTheme="minorEastAsia"/>
          <w:lang w:val="en-GB"/>
        </w:rPr>
        <w:t xml:space="preserve">illustrated as relative </w:t>
      </w:r>
      <w:r w:rsidRPr="00F311FD">
        <w:rPr>
          <w:rFonts w:eastAsiaTheme="minorEastAsia"/>
          <w:lang w:val="en-GB"/>
        </w:rPr>
        <w:t xml:space="preserve">differences in </w:t>
      </w:r>
      <w:r w:rsidR="004B76CD" w:rsidRPr="00F311FD">
        <w:rPr>
          <w:rFonts w:eastAsiaTheme="minorEastAsia"/>
          <w:lang w:val="en-GB"/>
        </w:rPr>
        <w:t xml:space="preserve">the </w:t>
      </w:r>
      <w:r w:rsidRPr="00F311FD">
        <w:rPr>
          <w:rFonts w:eastAsiaTheme="minorEastAsia"/>
          <w:lang w:val="en-GB"/>
        </w:rPr>
        <w:t>standing stock biomass</w:t>
      </w:r>
      <w:r w:rsidR="004B76CD" w:rsidRPr="00F311FD">
        <w:rPr>
          <w:rFonts w:eastAsiaTheme="minorEastAsia"/>
          <w:lang w:val="en-GB"/>
        </w:rPr>
        <w:t>es</w:t>
      </w:r>
      <w:r w:rsidR="008A389C" w:rsidRPr="00F311FD">
        <w:rPr>
          <w:rFonts w:eastAsiaTheme="minorEastAsia"/>
          <w:lang w:val="en-GB"/>
        </w:rPr>
        <w:t xml:space="preserve"> </w:t>
      </w:r>
      <w:r w:rsidR="00736C40">
        <w:rPr>
          <w:rFonts w:eastAsiaTheme="minorEastAsia"/>
          <w:lang w:val="en-GB"/>
        </w:rPr>
        <w:t>(</w:t>
      </w:r>
      <w:r w:rsidR="008A389C" w:rsidRPr="00F311FD">
        <w:rPr>
          <w:rFonts w:eastAsiaTheme="minorEastAsia"/>
          <w:lang w:val="en-GB"/>
        </w:rPr>
        <w:t>relative to</w:t>
      </w:r>
      <w:r w:rsidR="004B76CD" w:rsidRPr="00F311FD">
        <w:rPr>
          <w:rFonts w:eastAsiaTheme="minorEastAsia"/>
          <w:lang w:val="en-GB"/>
        </w:rPr>
        <w:t xml:space="preserve"> </w:t>
      </w:r>
      <w:r w:rsidR="0071473C" w:rsidRPr="00F311FD">
        <w:rPr>
          <w:rFonts w:eastAsiaTheme="minorEastAsia"/>
          <w:lang w:val="en-GB"/>
        </w:rPr>
        <w:t>the biomass</w:t>
      </w:r>
      <w:r w:rsidR="008F4909" w:rsidRPr="00F311FD">
        <w:rPr>
          <w:rFonts w:eastAsiaTheme="minorEastAsia"/>
          <w:lang w:val="en-GB"/>
        </w:rPr>
        <w:t xml:space="preserve"> at the beginning of the grow</w:t>
      </w:r>
      <w:r w:rsidR="00670507">
        <w:rPr>
          <w:rFonts w:eastAsiaTheme="minorEastAsia"/>
          <w:lang w:val="en-GB"/>
        </w:rPr>
        <w:t>ing</w:t>
      </w:r>
      <w:r w:rsidR="008F4909" w:rsidRPr="00F311FD">
        <w:rPr>
          <w:rFonts w:eastAsiaTheme="minorEastAsia"/>
          <w:lang w:val="en-GB"/>
        </w:rPr>
        <w:t xml:space="preserve"> season</w:t>
      </w:r>
      <w:r w:rsidR="00736C40">
        <w:rPr>
          <w:rFonts w:eastAsiaTheme="minorEastAsia"/>
          <w:lang w:val="en-GB"/>
        </w:rPr>
        <w:t>)</w:t>
      </w:r>
      <w:r w:rsidR="00E85B9D" w:rsidRPr="00F311FD">
        <w:rPr>
          <w:rFonts w:eastAsiaTheme="minorEastAsia"/>
          <w:lang w:val="en-GB"/>
        </w:rPr>
        <w:t xml:space="preserve"> and</w:t>
      </w:r>
      <w:r w:rsidRPr="00F311FD">
        <w:rPr>
          <w:rFonts w:eastAsiaTheme="minorEastAsia"/>
          <w:lang w:val="en-GB"/>
        </w:rPr>
        <w:t xml:space="preserve"> productivity </w:t>
      </w:r>
      <w:r w:rsidR="00E85B9D" w:rsidRPr="00F311FD">
        <w:rPr>
          <w:rFonts w:eastAsiaTheme="minorEastAsia"/>
          <w:lang w:val="en-GB"/>
        </w:rPr>
        <w:t>or</w:t>
      </w:r>
      <w:r w:rsidRPr="00F311FD">
        <w:rPr>
          <w:rFonts w:eastAsiaTheme="minorEastAsia"/>
          <w:lang w:val="en-GB"/>
        </w:rPr>
        <w:t xml:space="preserve"> consumption</w:t>
      </w:r>
      <w:r>
        <w:rPr>
          <w:rFonts w:eastAsiaTheme="minorEastAsia"/>
          <w:lang w:val="en-GB"/>
        </w:rPr>
        <w:t xml:space="preserve"> gains of </w:t>
      </w:r>
      <w:r w:rsidR="00EA6A7A">
        <w:rPr>
          <w:rFonts w:eastAsiaTheme="minorEastAsia"/>
          <w:lang w:val="en-GB"/>
        </w:rPr>
        <w:t>the following</w:t>
      </w:r>
      <w:r>
        <w:rPr>
          <w:rFonts w:eastAsiaTheme="minorEastAsia"/>
          <w:lang w:val="en-GB"/>
        </w:rPr>
        <w:t xml:space="preserve"> trophic guild groups</w:t>
      </w:r>
      <w:r w:rsidR="00EA6A7A">
        <w:rPr>
          <w:rFonts w:eastAsiaTheme="minorEastAsia"/>
          <w:lang w:val="en-GB"/>
        </w:rPr>
        <w:t xml:space="preserve"> (see Supporting Information Table S1 for guild abbreviations): (</w:t>
      </w:r>
      <w:proofErr w:type="spellStart"/>
      <w:r w:rsidR="00EA6A7A">
        <w:rPr>
          <w:rFonts w:eastAsiaTheme="minorEastAsia"/>
          <w:lang w:val="en-GB"/>
        </w:rPr>
        <w:t>i</w:t>
      </w:r>
      <w:proofErr w:type="spellEnd"/>
      <w:r w:rsidR="00EA6A7A">
        <w:rPr>
          <w:rFonts w:eastAsiaTheme="minorEastAsia"/>
          <w:lang w:val="en-GB"/>
        </w:rPr>
        <w:t>) phytoplankton (Alg1–5, APP), (ii) ciliates (Cil1–5), (iii) rotifers (Rot1–3, Asp), (iv) herbivorous crustaceans (</w:t>
      </w:r>
      <w:r w:rsidR="00EA6A7A" w:rsidRPr="00C56F16">
        <w:rPr>
          <w:rFonts w:eastAsiaTheme="minorEastAsia"/>
          <w:lang w:val="en-GB"/>
        </w:rPr>
        <w:t>Cru), (v) carnivorous crustaceans</w:t>
      </w:r>
      <w:r w:rsidR="001E3707" w:rsidRPr="00C56F16">
        <w:rPr>
          <w:rFonts w:eastAsiaTheme="minorEastAsia"/>
          <w:lang w:val="en-GB"/>
        </w:rPr>
        <w:t xml:space="preserve"> (Cyc, </w:t>
      </w:r>
      <w:proofErr w:type="spellStart"/>
      <w:r w:rsidR="001E3707" w:rsidRPr="00C56F16">
        <w:rPr>
          <w:rFonts w:eastAsiaTheme="minorEastAsia"/>
          <w:lang w:val="en-GB"/>
        </w:rPr>
        <w:t>Lep</w:t>
      </w:r>
      <w:proofErr w:type="spellEnd"/>
      <w:r w:rsidR="001E3707" w:rsidRPr="00C56F16">
        <w:rPr>
          <w:rFonts w:eastAsiaTheme="minorEastAsia"/>
          <w:lang w:val="en-GB"/>
        </w:rPr>
        <w:t>)</w:t>
      </w:r>
      <w:r w:rsidR="00EA6A7A" w:rsidRPr="00C56F16">
        <w:rPr>
          <w:rFonts w:eastAsiaTheme="minorEastAsia"/>
          <w:lang w:val="en-GB"/>
        </w:rPr>
        <w:t>, (vi</w:t>
      </w:r>
      <w:r w:rsidR="00EA6A7A">
        <w:rPr>
          <w:rFonts w:eastAsiaTheme="minorEastAsia"/>
          <w:lang w:val="en-GB"/>
        </w:rPr>
        <w:t>)</w:t>
      </w:r>
      <w:r w:rsidR="00C1134D">
        <w:rPr>
          <w:rFonts w:eastAsiaTheme="minorEastAsia"/>
          <w:lang w:val="en-GB"/>
        </w:rPr>
        <w:t xml:space="preserve"> </w:t>
      </w:r>
      <w:r w:rsidR="00C550D4">
        <w:rPr>
          <w:rFonts w:eastAsiaTheme="minorEastAsia"/>
          <w:lang w:val="en-GB"/>
        </w:rPr>
        <w:t xml:space="preserve">larval and </w:t>
      </w:r>
      <w:r w:rsidR="00C1134D">
        <w:rPr>
          <w:rFonts w:eastAsiaTheme="minorEastAsia"/>
          <w:lang w:val="en-GB"/>
        </w:rPr>
        <w:t xml:space="preserve">juvenile whitefish (Whi0–1), (vii) adult whitefish (Whi2–4), (viii) </w:t>
      </w:r>
      <w:r w:rsidR="00C550D4">
        <w:rPr>
          <w:rFonts w:eastAsiaTheme="minorEastAsia"/>
          <w:lang w:val="en-GB"/>
        </w:rPr>
        <w:t xml:space="preserve">larval and </w:t>
      </w:r>
      <w:r w:rsidR="00C1134D">
        <w:rPr>
          <w:rFonts w:eastAsiaTheme="minorEastAsia"/>
          <w:lang w:val="en-GB"/>
        </w:rPr>
        <w:t xml:space="preserve">juvenile perch (Per0–1), and (ix) adult perch (Per2–4). </w:t>
      </w:r>
      <w:r w:rsidR="00FC5860">
        <w:rPr>
          <w:rFonts w:eastAsiaTheme="minorEastAsia"/>
          <w:lang w:val="en-GB"/>
        </w:rPr>
        <w:t>For each ATN model configuration, the biomasses and productivities of each guild were simulated over 2</w:t>
      </w:r>
      <w:r w:rsidR="00514D0C">
        <w:rPr>
          <w:rFonts w:eastAsiaTheme="minorEastAsia"/>
          <w:lang w:val="en-GB"/>
        </w:rPr>
        <w:t>5</w:t>
      </w:r>
      <w:r w:rsidR="00FC5860">
        <w:rPr>
          <w:rFonts w:eastAsiaTheme="minorEastAsia"/>
          <w:lang w:val="en-GB"/>
        </w:rPr>
        <w:t>0 years (240-day long grow</w:t>
      </w:r>
      <w:r w:rsidR="00670507">
        <w:rPr>
          <w:rFonts w:eastAsiaTheme="minorEastAsia"/>
          <w:lang w:val="en-GB"/>
        </w:rPr>
        <w:t>ing</w:t>
      </w:r>
      <w:r w:rsidR="00FC5860">
        <w:rPr>
          <w:rFonts w:eastAsiaTheme="minorEastAsia"/>
          <w:lang w:val="en-GB"/>
        </w:rPr>
        <w:t xml:space="preserve"> seasons), but the first </w:t>
      </w:r>
      <w:r w:rsidR="00EF675D">
        <w:rPr>
          <w:rFonts w:eastAsiaTheme="minorEastAsia"/>
          <w:lang w:val="en-GB"/>
        </w:rPr>
        <w:t>1</w:t>
      </w:r>
      <w:r w:rsidR="00514D0C">
        <w:rPr>
          <w:rFonts w:eastAsiaTheme="minorEastAsia"/>
          <w:lang w:val="en-GB"/>
        </w:rPr>
        <w:t>50</w:t>
      </w:r>
      <w:r w:rsidR="00FC5860">
        <w:rPr>
          <w:rFonts w:eastAsiaTheme="minorEastAsia"/>
          <w:lang w:val="en-GB"/>
        </w:rPr>
        <w:t xml:space="preserve"> years were omitted to allow the </w:t>
      </w:r>
      <w:r w:rsidR="00C550D4">
        <w:rPr>
          <w:rFonts w:eastAsiaTheme="minorEastAsia"/>
          <w:lang w:val="en-GB"/>
        </w:rPr>
        <w:t xml:space="preserve">system </w:t>
      </w:r>
      <w:r w:rsidR="00FC5860">
        <w:rPr>
          <w:rFonts w:eastAsiaTheme="minorEastAsia"/>
          <w:lang w:val="en-GB"/>
        </w:rPr>
        <w:t xml:space="preserve">to settle into </w:t>
      </w:r>
      <w:r w:rsidR="00C550D4">
        <w:rPr>
          <w:rFonts w:eastAsiaTheme="minorEastAsia"/>
          <w:lang w:val="en-GB"/>
        </w:rPr>
        <w:t xml:space="preserve">its </w:t>
      </w:r>
      <w:r w:rsidR="00FC5860">
        <w:rPr>
          <w:rFonts w:eastAsiaTheme="minorEastAsia"/>
          <w:lang w:val="en-GB"/>
        </w:rPr>
        <w:t>dynamic equilibrium.</w:t>
      </w:r>
      <w:r w:rsidR="00CE3F10">
        <w:rPr>
          <w:rFonts w:eastAsiaTheme="minorEastAsia"/>
          <w:lang w:val="en-GB"/>
        </w:rPr>
        <w:t xml:space="preserve"> </w:t>
      </w:r>
    </w:p>
    <w:p w14:paraId="3FE46C88" w14:textId="77777777" w:rsidR="00CE3F10" w:rsidRDefault="00CE3F10" w:rsidP="007917CE">
      <w:pPr>
        <w:autoSpaceDE w:val="0"/>
        <w:autoSpaceDN w:val="0"/>
        <w:adjustRightInd w:val="0"/>
        <w:spacing w:line="480" w:lineRule="auto"/>
        <w:jc w:val="both"/>
        <w:rPr>
          <w:rFonts w:eastAsiaTheme="minorEastAsia"/>
          <w:lang w:val="en-GB"/>
        </w:rPr>
      </w:pPr>
    </w:p>
    <w:p w14:paraId="68BD0304" w14:textId="2518ADF9" w:rsidR="003C23B6" w:rsidRDefault="00CE3F10" w:rsidP="007917CE">
      <w:pPr>
        <w:autoSpaceDE w:val="0"/>
        <w:autoSpaceDN w:val="0"/>
        <w:adjustRightInd w:val="0"/>
        <w:spacing w:line="480" w:lineRule="auto"/>
        <w:jc w:val="both"/>
        <w:rPr>
          <w:rFonts w:eastAsiaTheme="minorEastAsia"/>
          <w:lang w:val="en-GB"/>
        </w:rPr>
      </w:pPr>
      <w:r>
        <w:rPr>
          <w:rFonts w:eastAsiaTheme="minorEastAsia"/>
          <w:lang w:val="en-GB"/>
        </w:rPr>
        <w:t xml:space="preserve">The effects of ATN model configuration and adjusted levels of </w:t>
      </w:r>
      <m:oMath>
        <m:r>
          <w:rPr>
            <w:rFonts w:ascii="Cambria Math" w:eastAsiaTheme="minorEastAsia" w:hAnsi="Cambria Math"/>
            <w:lang w:val="en-GB"/>
          </w:rPr>
          <m:t>T</m:t>
        </m:r>
      </m:oMath>
      <w:r>
        <w:rPr>
          <w:rFonts w:eastAsiaTheme="minorEastAsia"/>
          <w:lang w:val="en-GB"/>
        </w:rPr>
        <w:t xml:space="preserve"> and </w:t>
      </w:r>
      <m:oMath>
        <m:r>
          <w:rPr>
            <w:rFonts w:ascii="Cambria Math" w:eastAsiaTheme="minorEastAsia" w:hAnsi="Cambria Math"/>
            <w:lang w:val="en-GB"/>
          </w:rPr>
          <m:t>I</m:t>
        </m:r>
      </m:oMath>
      <w:r>
        <w:rPr>
          <w:rFonts w:eastAsiaTheme="minorEastAsia"/>
          <w:lang w:val="en-GB"/>
        </w:rPr>
        <w:t xml:space="preserve"> on seasonal (i.e., within-year) biomass dynamics </w:t>
      </w:r>
      <w:r w:rsidR="003778DB">
        <w:rPr>
          <w:rFonts w:eastAsiaTheme="minorEastAsia"/>
          <w:lang w:val="en-GB"/>
        </w:rPr>
        <w:t xml:space="preserve">were </w:t>
      </w:r>
      <w:r>
        <w:rPr>
          <w:rFonts w:eastAsiaTheme="minorEastAsia"/>
          <w:lang w:val="en-GB"/>
        </w:rPr>
        <w:t>visualized</w:t>
      </w:r>
      <w:r w:rsidR="000E595E">
        <w:rPr>
          <w:rFonts w:eastAsiaTheme="minorEastAsia"/>
          <w:lang w:val="en-GB"/>
        </w:rPr>
        <w:t xml:space="preserve"> for each trophic guild group</w:t>
      </w:r>
      <w:r>
        <w:rPr>
          <w:rFonts w:eastAsiaTheme="minorEastAsia"/>
          <w:lang w:val="en-GB"/>
        </w:rPr>
        <w:t xml:space="preserve"> as relative </w:t>
      </w:r>
      <w:r w:rsidR="000E595E">
        <w:rPr>
          <w:rFonts w:eastAsiaTheme="minorEastAsia"/>
          <w:lang w:val="en-GB"/>
        </w:rPr>
        <w:t xml:space="preserve">biomass differences </w:t>
      </w:r>
      <w:r>
        <w:rPr>
          <w:rFonts w:eastAsiaTheme="minorEastAsia"/>
          <w:lang w:val="en-GB"/>
        </w:rPr>
        <w:t>over the last simulation year</w:t>
      </w:r>
      <w:r w:rsidR="00AC1176">
        <w:rPr>
          <w:rFonts w:eastAsiaTheme="minorEastAsia"/>
          <w:lang w:val="en-GB"/>
        </w:rPr>
        <w:t>, calculated by subtracting the initial biomass at</w:t>
      </w:r>
      <w:r w:rsidR="00AC1176" w:rsidRPr="00611583">
        <w:rPr>
          <w:rFonts w:eastAsiaTheme="minorEastAsia"/>
          <w:lang w:val="en-GB"/>
        </w:rPr>
        <w:t xml:space="preserve"> </w:t>
      </w:r>
      <m:oMath>
        <m:sSup>
          <m:sSupPr>
            <m:ctrlPr>
              <w:rPr>
                <w:rFonts w:ascii="Cambria Math" w:eastAsiaTheme="minorEastAsia" w:hAnsi="Cambria Math"/>
                <w:i/>
              </w:rPr>
            </m:ctrlPr>
          </m:sSupPr>
          <m:e>
            <m:r>
              <w:rPr>
                <w:rFonts w:ascii="Cambria Math" w:eastAsiaTheme="minorEastAsia" w:hAnsi="Cambria Math"/>
              </w:rPr>
              <m:t>t</m:t>
            </m:r>
          </m:e>
          <m:sup>
            <m:r>
              <m:rPr>
                <m:sty m:val="p"/>
              </m:rPr>
              <w:rPr>
                <w:rFonts w:ascii="Cambria Math" w:eastAsiaTheme="minorEastAsia" w:hAnsi="Cambria Math"/>
                <w:lang w:val="en-GB"/>
              </w:rPr>
              <m:t>init</m:t>
            </m:r>
          </m:sup>
        </m:sSup>
      </m:oMath>
      <w:r w:rsidR="00042C65" w:rsidRPr="001A6D44">
        <w:rPr>
          <w:rFonts w:eastAsiaTheme="minorEastAsia"/>
          <w:lang w:val="en-US"/>
        </w:rPr>
        <w:t xml:space="preserve"> </w:t>
      </w:r>
      <w:r w:rsidR="00042C65">
        <w:rPr>
          <w:rFonts w:eastAsiaTheme="minorEastAsia"/>
          <w:lang w:val="en-GB"/>
        </w:rPr>
        <w:t>from the biomass at time</w:t>
      </w:r>
      <w:r w:rsidR="001A6D44">
        <w:rPr>
          <w:rFonts w:eastAsiaTheme="minorEastAsia"/>
          <w:lang w:val="en-GB"/>
        </w:rPr>
        <w:t xml:space="preserve"> </w:t>
      </w:r>
      <m:oMath>
        <m:r>
          <w:rPr>
            <w:rFonts w:ascii="Cambria Math" w:eastAsiaTheme="minorEastAsia" w:hAnsi="Cambria Math"/>
          </w:rPr>
          <m:t>t</m:t>
        </m:r>
      </m:oMath>
      <w:r>
        <w:rPr>
          <w:rFonts w:eastAsiaTheme="minorEastAsia"/>
          <w:lang w:val="en-GB"/>
        </w:rPr>
        <w:t>. This allows direct comparison of the relative effects of ATN model configuration on the degree and timing of seasonal biomass fluctuations. Secondly, the</w:t>
      </w:r>
      <w:r w:rsidRPr="00D03FA3">
        <w:rPr>
          <w:rFonts w:eastAsiaTheme="minorEastAsia"/>
          <w:lang w:val="en-GB"/>
        </w:rPr>
        <w:t xml:space="preserve"> </w:t>
      </w:r>
      <w:r>
        <w:rPr>
          <w:rFonts w:eastAsiaTheme="minorEastAsia"/>
          <w:lang w:val="en-GB"/>
        </w:rPr>
        <w:t xml:space="preserve">effects of ATN model </w:t>
      </w:r>
      <w:r w:rsidRPr="00CE3F10">
        <w:rPr>
          <w:rFonts w:eastAsiaTheme="minorEastAsia"/>
          <w:lang w:val="en-GB"/>
        </w:rPr>
        <w:t xml:space="preserve">configuration on standing stock biomasses and productivities </w:t>
      </w:r>
      <w:r>
        <w:rPr>
          <w:rFonts w:eastAsiaTheme="minorEastAsia"/>
          <w:lang w:val="en-GB"/>
        </w:rPr>
        <w:t xml:space="preserve">of </w:t>
      </w:r>
      <w:r w:rsidR="003778DB">
        <w:rPr>
          <w:rFonts w:eastAsiaTheme="minorEastAsia"/>
          <w:lang w:val="en-GB"/>
        </w:rPr>
        <w:t xml:space="preserve">trophic </w:t>
      </w:r>
      <w:r>
        <w:rPr>
          <w:rFonts w:eastAsiaTheme="minorEastAsia"/>
          <w:lang w:val="en-GB"/>
        </w:rPr>
        <w:t xml:space="preserve">guild groups </w:t>
      </w:r>
      <w:r w:rsidR="003778DB">
        <w:rPr>
          <w:rFonts w:eastAsiaTheme="minorEastAsia"/>
          <w:lang w:val="en-GB"/>
        </w:rPr>
        <w:t xml:space="preserve">were </w:t>
      </w:r>
      <w:r>
        <w:rPr>
          <w:rFonts w:eastAsiaTheme="minorEastAsia"/>
          <w:lang w:val="en-GB"/>
        </w:rPr>
        <w:t>calculated and visualized.</w:t>
      </w:r>
      <w:r w:rsidR="00FC5860">
        <w:rPr>
          <w:rFonts w:eastAsiaTheme="minorEastAsia"/>
          <w:lang w:val="en-GB"/>
        </w:rPr>
        <w:t xml:space="preserve"> Standing stock biomasses of different guilds were measured as mean bioma</w:t>
      </w:r>
      <w:r w:rsidR="00F27549">
        <w:rPr>
          <w:rFonts w:eastAsiaTheme="minorEastAsia"/>
          <w:lang w:val="en-GB"/>
        </w:rPr>
        <w:t xml:space="preserve">sses calculated over the last </w:t>
      </w:r>
      <w:r w:rsidR="00EC47F2">
        <w:rPr>
          <w:rFonts w:eastAsiaTheme="minorEastAsia"/>
          <w:lang w:val="en-GB"/>
        </w:rPr>
        <w:t xml:space="preserve">100 </w:t>
      </w:r>
      <w:r w:rsidR="00FC5860">
        <w:rPr>
          <w:rFonts w:eastAsiaTheme="minorEastAsia"/>
          <w:lang w:val="en-GB"/>
        </w:rPr>
        <w:t>simulation year</w:t>
      </w:r>
      <w:r w:rsidR="00EC47F2">
        <w:rPr>
          <w:rFonts w:eastAsiaTheme="minorEastAsia"/>
          <w:lang w:val="en-GB"/>
        </w:rPr>
        <w:t>s</w:t>
      </w:r>
      <w:r w:rsidR="00FC5860">
        <w:rPr>
          <w:rFonts w:eastAsiaTheme="minorEastAsia"/>
          <w:lang w:val="en-GB"/>
        </w:rPr>
        <w:t xml:space="preserve">. </w:t>
      </w:r>
      <w:r w:rsidR="00E85B9D">
        <w:rPr>
          <w:rFonts w:eastAsiaTheme="minorEastAsia"/>
          <w:lang w:val="en-GB"/>
        </w:rPr>
        <w:t>T</w:t>
      </w:r>
      <w:r>
        <w:rPr>
          <w:rFonts w:eastAsiaTheme="minorEastAsia"/>
          <w:lang w:val="en-GB"/>
        </w:rPr>
        <w:t xml:space="preserve">he productivity of different consumer guild groups was estimated to evaluate the potential effect of ATN model configuration on </w:t>
      </w:r>
      <w:r w:rsidRPr="004A1B4E">
        <w:rPr>
          <w:rFonts w:eastAsiaTheme="minorEastAsia"/>
          <w:lang w:val="en-GB"/>
        </w:rPr>
        <w:t>biomas</w:t>
      </w:r>
      <w:r w:rsidR="00963AFB" w:rsidRPr="004A1B4E">
        <w:rPr>
          <w:rFonts w:eastAsiaTheme="minorEastAsia"/>
          <w:lang w:val="en-GB"/>
        </w:rPr>
        <w:t xml:space="preserve">s flow </w:t>
      </w:r>
      <w:r w:rsidR="00963AFB">
        <w:rPr>
          <w:rFonts w:eastAsiaTheme="minorEastAsia"/>
          <w:lang w:val="en-GB"/>
        </w:rPr>
        <w:t>in LC food web</w:t>
      </w:r>
      <w:r>
        <w:rPr>
          <w:rFonts w:eastAsiaTheme="minorEastAsia"/>
          <w:lang w:val="en-GB"/>
        </w:rPr>
        <w:t xml:space="preserve">. While standing stock biomasses reflect the amount of carbon retained in each </w:t>
      </w:r>
      <w:r w:rsidR="003778DB">
        <w:rPr>
          <w:rFonts w:eastAsiaTheme="minorEastAsia"/>
          <w:lang w:val="en-GB"/>
        </w:rPr>
        <w:t xml:space="preserve">trophic </w:t>
      </w:r>
      <w:r>
        <w:rPr>
          <w:rFonts w:eastAsiaTheme="minorEastAsia"/>
          <w:lang w:val="en-GB"/>
        </w:rPr>
        <w:t xml:space="preserve">guild group (determined by the balance of biomass gain through photosynthesis or consumption of prey guilds and loss through consumption by predator guilds; see equations 1–3), the productivity reveals how much carbon is taken up by each </w:t>
      </w:r>
      <w:r w:rsidR="00963AFB">
        <w:rPr>
          <w:rFonts w:eastAsiaTheme="minorEastAsia"/>
          <w:lang w:val="en-GB"/>
        </w:rPr>
        <w:t>consumer</w:t>
      </w:r>
      <w:r>
        <w:rPr>
          <w:rFonts w:eastAsiaTheme="minorEastAsia"/>
          <w:lang w:val="en-GB"/>
        </w:rPr>
        <w:t xml:space="preserve"> guild. The productivity of each</w:t>
      </w:r>
      <w:r w:rsidR="00F50956">
        <w:rPr>
          <w:rFonts w:eastAsiaTheme="minorEastAsia"/>
          <w:lang w:val="en-GB"/>
        </w:rPr>
        <w:t xml:space="preserve"> consumer</w:t>
      </w:r>
      <w:r>
        <w:rPr>
          <w:rFonts w:eastAsiaTheme="minorEastAsia"/>
          <w:lang w:val="en-GB"/>
        </w:rPr>
        <w:t xml:space="preserve"> guild group was measured as sum of consumption gains (see “gain</w:t>
      </w:r>
      <w:r w:rsidR="003778DB">
        <w:rPr>
          <w:rFonts w:eastAsiaTheme="minorEastAsia"/>
          <w:lang w:val="en-GB"/>
        </w:rPr>
        <w:t xml:space="preserve"> </w:t>
      </w:r>
      <w:r>
        <w:rPr>
          <w:rFonts w:eastAsiaTheme="minorEastAsia"/>
          <w:lang w:val="en-GB"/>
        </w:rPr>
        <w:t>from</w:t>
      </w:r>
      <w:r w:rsidR="003778DB">
        <w:rPr>
          <w:rFonts w:eastAsiaTheme="minorEastAsia"/>
          <w:lang w:val="en-GB"/>
        </w:rPr>
        <w:t xml:space="preserve"> </w:t>
      </w:r>
      <w:r>
        <w:rPr>
          <w:rFonts w:eastAsiaTheme="minorEastAsia"/>
          <w:lang w:val="en-GB"/>
        </w:rPr>
        <w:t>resources</w:t>
      </w:r>
      <w:r w:rsidR="003778DB">
        <w:rPr>
          <w:rFonts w:eastAsiaTheme="minorEastAsia"/>
          <w:lang w:val="en-GB"/>
        </w:rPr>
        <w:t xml:space="preserve"> </w:t>
      </w:r>
      <w:r>
        <w:rPr>
          <w:rFonts w:eastAsiaTheme="minorEastAsia"/>
          <w:lang w:val="en-GB"/>
        </w:rPr>
        <w:t>(</w:t>
      </w:r>
      <w:r w:rsidRPr="005E5960">
        <w:rPr>
          <w:rFonts w:eastAsiaTheme="minorEastAsia"/>
          <w:i/>
          <w:lang w:val="en-GB"/>
        </w:rPr>
        <w:t>j</w:t>
      </w:r>
      <w:r>
        <w:rPr>
          <w:rFonts w:eastAsiaTheme="minorEastAsia"/>
          <w:lang w:val="en-GB"/>
        </w:rPr>
        <w:t>)” in equation 2) in the last</w:t>
      </w:r>
      <w:r w:rsidR="00EC47F2">
        <w:rPr>
          <w:rFonts w:eastAsiaTheme="minorEastAsia"/>
          <w:lang w:val="en-GB"/>
        </w:rPr>
        <w:t xml:space="preserve"> 100</w:t>
      </w:r>
      <w:r>
        <w:rPr>
          <w:rFonts w:eastAsiaTheme="minorEastAsia"/>
          <w:lang w:val="en-GB"/>
        </w:rPr>
        <w:t xml:space="preserve"> simulation year</w:t>
      </w:r>
      <w:r w:rsidR="00EC47F2">
        <w:rPr>
          <w:rFonts w:eastAsiaTheme="minorEastAsia"/>
          <w:lang w:val="en-GB"/>
        </w:rPr>
        <w:t>s</w:t>
      </w:r>
      <w:r>
        <w:rPr>
          <w:rFonts w:eastAsiaTheme="minorEastAsia"/>
          <w:lang w:val="en-GB"/>
        </w:rPr>
        <w:t>.</w:t>
      </w:r>
      <w:r w:rsidR="007F3030">
        <w:rPr>
          <w:rFonts w:eastAsiaTheme="minorEastAsia"/>
          <w:lang w:val="en-GB"/>
        </w:rPr>
        <w:t xml:space="preserve"> </w:t>
      </w:r>
      <w:r>
        <w:rPr>
          <w:rFonts w:eastAsiaTheme="minorEastAsia"/>
          <w:lang w:val="en-GB"/>
        </w:rPr>
        <w:t>The</w:t>
      </w:r>
      <w:r w:rsidR="00FC5860">
        <w:rPr>
          <w:rFonts w:eastAsiaTheme="minorEastAsia"/>
          <w:lang w:val="en-GB"/>
        </w:rPr>
        <w:t xml:space="preserve"> </w:t>
      </w:r>
      <w:r>
        <w:rPr>
          <w:rFonts w:eastAsiaTheme="minorEastAsia"/>
          <w:lang w:val="en-GB"/>
        </w:rPr>
        <w:t>standing stock biomasses and productivities</w:t>
      </w:r>
      <w:r w:rsidR="00FC5860">
        <w:rPr>
          <w:rFonts w:eastAsiaTheme="minorEastAsia"/>
          <w:lang w:val="en-GB"/>
        </w:rPr>
        <w:t xml:space="preserve"> were further standardized by dividing the </w:t>
      </w:r>
      <w:r w:rsidR="00CB6B2E">
        <w:rPr>
          <w:rFonts w:eastAsiaTheme="minorEastAsia"/>
          <w:lang w:val="en-GB"/>
        </w:rPr>
        <w:t xml:space="preserve">trophic </w:t>
      </w:r>
      <w:r w:rsidR="00FC5860">
        <w:rPr>
          <w:rFonts w:eastAsiaTheme="minorEastAsia"/>
          <w:lang w:val="en-GB"/>
        </w:rPr>
        <w:t>guild</w:t>
      </w:r>
      <w:r w:rsidR="00CB6B2E">
        <w:rPr>
          <w:rFonts w:eastAsiaTheme="minorEastAsia"/>
          <w:lang w:val="en-GB"/>
        </w:rPr>
        <w:t xml:space="preserve"> </w:t>
      </w:r>
      <w:r w:rsidR="00FC5860">
        <w:rPr>
          <w:rFonts w:eastAsiaTheme="minorEastAsia"/>
          <w:lang w:val="en-GB"/>
        </w:rPr>
        <w:t xml:space="preserve">group specific mean </w:t>
      </w:r>
      <w:r>
        <w:rPr>
          <w:rFonts w:eastAsiaTheme="minorEastAsia"/>
          <w:lang w:val="en-GB"/>
        </w:rPr>
        <w:t xml:space="preserve">biomasses and </w:t>
      </w:r>
      <w:r w:rsidR="007F3030">
        <w:rPr>
          <w:rFonts w:eastAsiaTheme="minorEastAsia"/>
          <w:lang w:val="en-GB"/>
        </w:rPr>
        <w:t xml:space="preserve">sum of </w:t>
      </w:r>
      <w:r>
        <w:rPr>
          <w:rFonts w:eastAsiaTheme="minorEastAsia"/>
          <w:lang w:val="en-GB"/>
        </w:rPr>
        <w:t>consumption gains</w:t>
      </w:r>
      <w:r w:rsidR="00FC5860">
        <w:rPr>
          <w:rFonts w:eastAsiaTheme="minorEastAsia"/>
          <w:lang w:val="en-GB"/>
        </w:rPr>
        <w:t xml:space="preserve"> by the sum of biomasses</w:t>
      </w:r>
      <w:r>
        <w:rPr>
          <w:rFonts w:eastAsiaTheme="minorEastAsia"/>
          <w:lang w:val="en-GB"/>
        </w:rPr>
        <w:t xml:space="preserve"> and gains</w:t>
      </w:r>
      <w:r w:rsidR="00FC5860">
        <w:rPr>
          <w:rFonts w:eastAsiaTheme="minorEastAsia"/>
          <w:lang w:val="en-GB"/>
        </w:rPr>
        <w:t xml:space="preserve"> </w:t>
      </w:r>
      <w:r w:rsidR="005E5960">
        <w:rPr>
          <w:rFonts w:eastAsiaTheme="minorEastAsia"/>
          <w:lang w:val="en-GB"/>
        </w:rPr>
        <w:t xml:space="preserve">over all guilds </w:t>
      </w:r>
      <w:r w:rsidR="00FC5860">
        <w:rPr>
          <w:rFonts w:eastAsiaTheme="minorEastAsia"/>
          <w:lang w:val="en-GB"/>
        </w:rPr>
        <w:t xml:space="preserve">except </w:t>
      </w:r>
      <w:r w:rsidR="00FC5860" w:rsidRPr="004A1B4E">
        <w:rPr>
          <w:rFonts w:eastAsiaTheme="minorEastAsia"/>
          <w:lang w:val="en-GB"/>
        </w:rPr>
        <w:t>DOC, POC and bacteria</w:t>
      </w:r>
      <w:r w:rsidR="00FC5860">
        <w:rPr>
          <w:rFonts w:eastAsiaTheme="minorEastAsia"/>
          <w:lang w:val="en-GB"/>
        </w:rPr>
        <w:t xml:space="preserve">. </w:t>
      </w:r>
      <w:r w:rsidR="00DB199D">
        <w:rPr>
          <w:rFonts w:eastAsiaTheme="minorEastAsia"/>
          <w:lang w:val="en-GB"/>
        </w:rPr>
        <w:t>These standardized</w:t>
      </w:r>
      <w:r>
        <w:rPr>
          <w:rFonts w:eastAsiaTheme="minorEastAsia"/>
          <w:lang w:val="en-GB"/>
        </w:rPr>
        <w:t xml:space="preserve"> measures of</w:t>
      </w:r>
      <w:r w:rsidR="00DB199D">
        <w:rPr>
          <w:rFonts w:eastAsiaTheme="minorEastAsia"/>
          <w:lang w:val="en-GB"/>
        </w:rPr>
        <w:t xml:space="preserve"> standing stock biomasses</w:t>
      </w:r>
      <w:r>
        <w:rPr>
          <w:rFonts w:eastAsiaTheme="minorEastAsia"/>
          <w:lang w:val="en-GB"/>
        </w:rPr>
        <w:t xml:space="preserve"> and productivities</w:t>
      </w:r>
      <w:r w:rsidR="00DB199D">
        <w:rPr>
          <w:rFonts w:eastAsiaTheme="minorEastAsia"/>
          <w:lang w:val="en-GB"/>
        </w:rPr>
        <w:t xml:space="preserve"> allow direct visual inspection of biomass distribution across different trophic levels (functional guild groups) </w:t>
      </w:r>
      <w:r>
        <w:rPr>
          <w:rFonts w:eastAsiaTheme="minorEastAsia"/>
          <w:lang w:val="en-GB"/>
        </w:rPr>
        <w:t>and</w:t>
      </w:r>
      <w:r w:rsidR="009E0923">
        <w:rPr>
          <w:rFonts w:eastAsiaTheme="minorEastAsia"/>
          <w:lang w:val="en-GB"/>
        </w:rPr>
        <w:t xml:space="preserve"> of</w:t>
      </w:r>
      <w:r>
        <w:rPr>
          <w:rFonts w:eastAsiaTheme="minorEastAsia"/>
          <w:lang w:val="en-GB"/>
        </w:rPr>
        <w:t xml:space="preserve"> energy flow patterns </w:t>
      </w:r>
      <w:r w:rsidR="00DB199D">
        <w:rPr>
          <w:rFonts w:eastAsiaTheme="minorEastAsia"/>
          <w:lang w:val="en-GB"/>
        </w:rPr>
        <w:t>in LC food web.</w:t>
      </w:r>
      <w:r>
        <w:rPr>
          <w:rFonts w:eastAsiaTheme="minorEastAsia"/>
          <w:lang w:val="en-GB"/>
        </w:rPr>
        <w:t xml:space="preserve"> </w:t>
      </w:r>
      <w:r w:rsidR="003C23B6">
        <w:rPr>
          <w:rFonts w:eastAsiaTheme="minorEastAsia"/>
          <w:lang w:val="en-GB"/>
        </w:rPr>
        <w:t xml:space="preserve">All ATN simulations were run in </w:t>
      </w:r>
      <w:proofErr w:type="spellStart"/>
      <w:r w:rsidR="003C23B6">
        <w:rPr>
          <w:rFonts w:eastAsiaTheme="minorEastAsia"/>
          <w:lang w:val="en-GB"/>
        </w:rPr>
        <w:t>Matlab</w:t>
      </w:r>
      <w:proofErr w:type="spellEnd"/>
      <w:r w:rsidR="003C23B6">
        <w:rPr>
          <w:rFonts w:eastAsiaTheme="minorEastAsia"/>
          <w:lang w:val="en-GB"/>
        </w:rPr>
        <w:t xml:space="preserve"> </w:t>
      </w:r>
      <w:r w:rsidR="004A1B4E">
        <w:rPr>
          <w:rFonts w:eastAsiaTheme="minorEastAsia"/>
          <w:lang w:val="en-GB"/>
        </w:rPr>
        <w:t>version R2021a</w:t>
      </w:r>
      <w:r w:rsidR="003C23B6" w:rsidRPr="00347A95">
        <w:rPr>
          <w:rFonts w:eastAsiaTheme="minorEastAsia"/>
          <w:lang w:val="en-GB"/>
        </w:rPr>
        <w:t>.</w:t>
      </w:r>
      <w:r w:rsidR="003C23B6">
        <w:rPr>
          <w:rFonts w:eastAsiaTheme="minorEastAsia"/>
          <w:lang w:val="en-GB"/>
        </w:rPr>
        <w:t xml:space="preserve"> </w:t>
      </w:r>
    </w:p>
    <w:p w14:paraId="0C8AB1F9" w14:textId="12C83FDA" w:rsidR="00AD7D80" w:rsidRDefault="00AD7D80" w:rsidP="00660ACC">
      <w:pPr>
        <w:spacing w:line="480" w:lineRule="auto"/>
        <w:jc w:val="both"/>
        <w:rPr>
          <w:lang w:val="en-GB"/>
        </w:rPr>
      </w:pPr>
    </w:p>
    <w:p w14:paraId="27463B9B" w14:textId="77777777" w:rsidR="007406D7" w:rsidRDefault="007406D7" w:rsidP="00660ACC">
      <w:pPr>
        <w:spacing w:line="480" w:lineRule="auto"/>
        <w:jc w:val="both"/>
        <w:rPr>
          <w:lang w:val="en-GB"/>
        </w:rPr>
      </w:pPr>
    </w:p>
    <w:p w14:paraId="5562D848" w14:textId="7489B275" w:rsidR="005A373A" w:rsidRDefault="00E61FF7" w:rsidP="005A373A">
      <w:pPr>
        <w:spacing w:line="480" w:lineRule="auto"/>
        <w:jc w:val="both"/>
        <w:rPr>
          <w:b/>
          <w:lang w:val="en-GB"/>
        </w:rPr>
      </w:pPr>
      <w:r w:rsidRPr="004A3138">
        <w:rPr>
          <w:b/>
          <w:lang w:val="en-GB"/>
        </w:rPr>
        <w:t>Results</w:t>
      </w:r>
    </w:p>
    <w:p w14:paraId="64650642" w14:textId="70647AAB" w:rsidR="005A373A" w:rsidRPr="005A373A" w:rsidRDefault="005A373A" w:rsidP="005A373A">
      <w:pPr>
        <w:spacing w:line="480" w:lineRule="auto"/>
        <w:jc w:val="both"/>
        <w:rPr>
          <w:i/>
          <w:lang w:val="en-GB"/>
        </w:rPr>
      </w:pPr>
      <w:r w:rsidRPr="005A373A">
        <w:rPr>
          <w:i/>
          <w:lang w:val="en-GB"/>
        </w:rPr>
        <w:lastRenderedPageBreak/>
        <w:t>Seasonal biomass dynamics</w:t>
      </w:r>
    </w:p>
    <w:p w14:paraId="55DFA092" w14:textId="77777777" w:rsidR="006D20F6" w:rsidRDefault="00A55DA5" w:rsidP="005A373A">
      <w:pPr>
        <w:spacing w:line="480" w:lineRule="auto"/>
        <w:jc w:val="both"/>
        <w:rPr>
          <w:lang w:val="en-US"/>
        </w:rPr>
      </w:pPr>
      <w:r>
        <w:rPr>
          <w:lang w:val="en-GB"/>
        </w:rPr>
        <w:t>Inclusion of</w:t>
      </w:r>
      <w:r w:rsidRPr="00A55DA5">
        <w:rPr>
          <w:lang w:val="en-GB"/>
        </w:rPr>
        <w:t xml:space="preserve"> seasonal</w:t>
      </w:r>
      <w:r w:rsidR="003520AD">
        <w:rPr>
          <w:lang w:val="en-GB"/>
        </w:rPr>
        <w:t xml:space="preserve"> variation</w:t>
      </w:r>
      <w:r w:rsidRPr="00A55DA5">
        <w:rPr>
          <w:lang w:val="en-GB"/>
        </w:rPr>
        <w:t xml:space="preserve"> in </w:t>
      </w:r>
      <w:r w:rsidR="00C30B31">
        <w:rPr>
          <w:lang w:val="en-GB"/>
        </w:rPr>
        <w:t>the</w:t>
      </w:r>
      <w:r w:rsidRPr="00A55DA5">
        <w:rPr>
          <w:lang w:val="en-GB"/>
        </w:rPr>
        <w:t xml:space="preserve"> </w:t>
      </w:r>
      <w:r w:rsidRPr="0002325E">
        <w:rPr>
          <w:rFonts w:eastAsiaTheme="minorEastAsia"/>
          <w:i/>
          <w:lang w:val="en-GB"/>
        </w:rPr>
        <w:t>K</w:t>
      </w:r>
      <w:r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Pr="0002325E">
        <w:rPr>
          <w:lang w:val="en-US"/>
        </w:rPr>
        <w:t xml:space="preserve"> </w:t>
      </w:r>
      <w:r w:rsidRPr="0002325E">
        <w:rPr>
          <w:rFonts w:eastAsiaTheme="minorEastAsia"/>
          <w:lang w:val="en-GB"/>
        </w:rPr>
        <w:t xml:space="preserve">and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Pr>
          <w:rFonts w:eastAsiaTheme="minorEastAsia"/>
          <w:lang w:val="en-GB"/>
        </w:rPr>
        <w:t xml:space="preserve"> </w:t>
      </w:r>
      <w:r w:rsidR="00C30B31">
        <w:rPr>
          <w:rFonts w:eastAsiaTheme="minorEastAsia"/>
          <w:lang w:val="en-GB"/>
        </w:rPr>
        <w:t xml:space="preserve">parameters </w:t>
      </w:r>
      <w:r w:rsidR="00024575">
        <w:rPr>
          <w:rFonts w:eastAsiaTheme="minorEastAsia"/>
          <w:lang w:val="en-GB"/>
        </w:rPr>
        <w:t>in the ATN model</w:t>
      </w:r>
      <w:r>
        <w:rPr>
          <w:rFonts w:eastAsiaTheme="minorEastAsia"/>
          <w:lang w:val="en-GB"/>
        </w:rPr>
        <w:t xml:space="preserve"> strongly influenced the </w:t>
      </w:r>
      <w:r w:rsidR="007F0513">
        <w:rPr>
          <w:rFonts w:eastAsiaTheme="minorEastAsia"/>
          <w:lang w:val="en-GB"/>
        </w:rPr>
        <w:t xml:space="preserve">simulated </w:t>
      </w:r>
      <w:r>
        <w:rPr>
          <w:rFonts w:eastAsiaTheme="minorEastAsia"/>
          <w:lang w:val="en-GB"/>
        </w:rPr>
        <w:t>seasonal</w:t>
      </w:r>
      <w:r w:rsidR="007F0513">
        <w:rPr>
          <w:rFonts w:eastAsiaTheme="minorEastAsia"/>
          <w:lang w:val="en-GB"/>
        </w:rPr>
        <w:t xml:space="preserve"> patterns in</w:t>
      </w:r>
      <w:r>
        <w:rPr>
          <w:rFonts w:eastAsiaTheme="minorEastAsia"/>
          <w:lang w:val="en-GB"/>
        </w:rPr>
        <w:t xml:space="preserve"> biomass </w:t>
      </w:r>
      <w:r w:rsidR="00431C29">
        <w:rPr>
          <w:rFonts w:eastAsiaTheme="minorEastAsia"/>
          <w:lang w:val="en-GB"/>
        </w:rPr>
        <w:t>development</w:t>
      </w:r>
      <w:r>
        <w:rPr>
          <w:rFonts w:eastAsiaTheme="minorEastAsia"/>
          <w:lang w:val="en-GB"/>
        </w:rPr>
        <w:t xml:space="preserve"> of primary producers and consumers </w:t>
      </w:r>
      <w:r w:rsidR="00FE6B0E">
        <w:rPr>
          <w:rFonts w:eastAsiaTheme="minorEastAsia"/>
          <w:lang w:val="en-GB"/>
        </w:rPr>
        <w:t>in the LC food web</w:t>
      </w:r>
      <w:r>
        <w:rPr>
          <w:rFonts w:eastAsiaTheme="minorEastAsia"/>
          <w:lang w:val="en-GB"/>
        </w:rPr>
        <w:t xml:space="preserve"> (Figure </w:t>
      </w:r>
      <w:r w:rsidR="001758B8">
        <w:rPr>
          <w:rFonts w:eastAsiaTheme="minorEastAsia"/>
          <w:lang w:val="en-GB"/>
        </w:rPr>
        <w:t>2</w:t>
      </w:r>
      <w:r>
        <w:rPr>
          <w:rFonts w:eastAsiaTheme="minorEastAsia"/>
          <w:lang w:val="en-GB"/>
        </w:rPr>
        <w:t xml:space="preserve">). While </w:t>
      </w:r>
      <w:r w:rsidR="002C678E">
        <w:rPr>
          <w:rFonts w:eastAsiaTheme="minorEastAsia"/>
          <w:lang w:val="en-GB"/>
        </w:rPr>
        <w:t>using</w:t>
      </w:r>
      <w:r>
        <w:rPr>
          <w:rFonts w:eastAsiaTheme="minorEastAsia"/>
          <w:lang w:val="en-GB"/>
        </w:rPr>
        <w:t xml:space="preserve"> constant </w:t>
      </w:r>
      <w:r w:rsidRPr="0002325E">
        <w:rPr>
          <w:rFonts w:eastAsiaTheme="minorEastAsia"/>
          <w:i/>
          <w:lang w:val="en-GB"/>
        </w:rPr>
        <w:t>K</w:t>
      </w:r>
      <w:r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Pr="0002325E">
        <w:rPr>
          <w:lang w:val="en-US"/>
        </w:rPr>
        <w:t xml:space="preserve"> </w:t>
      </w:r>
      <w:r w:rsidRPr="0002325E">
        <w:rPr>
          <w:rFonts w:eastAsiaTheme="minorEastAsia"/>
          <w:lang w:val="en-GB"/>
        </w:rPr>
        <w:t xml:space="preserve">and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Pr>
          <w:rFonts w:eastAsiaTheme="minorEastAsia"/>
          <w:lang w:val="en-US"/>
        </w:rPr>
        <w:t xml:space="preserve"> parameters produced nearly </w:t>
      </w:r>
      <w:r w:rsidR="0049788D">
        <w:rPr>
          <w:rFonts w:eastAsiaTheme="minorEastAsia"/>
          <w:lang w:val="en-US"/>
        </w:rPr>
        <w:t xml:space="preserve">seasonally </w:t>
      </w:r>
      <w:r>
        <w:rPr>
          <w:rFonts w:eastAsiaTheme="minorEastAsia"/>
          <w:lang w:val="en-US"/>
        </w:rPr>
        <w:t>invariable biomass</w:t>
      </w:r>
      <w:r w:rsidR="0049788D">
        <w:rPr>
          <w:rFonts w:eastAsiaTheme="minorEastAsia"/>
          <w:lang w:val="en-US"/>
        </w:rPr>
        <w:t>es</w:t>
      </w:r>
      <w:r>
        <w:rPr>
          <w:rFonts w:eastAsiaTheme="minorEastAsia"/>
          <w:lang w:val="en-US"/>
        </w:rPr>
        <w:t xml:space="preserve">, the </w:t>
      </w:r>
      <w:r w:rsidR="00FB1A7F">
        <w:rPr>
          <w:rFonts w:eastAsiaTheme="minorEastAsia"/>
          <w:lang w:val="en-US"/>
        </w:rPr>
        <w:t xml:space="preserve">seasonally varying </w:t>
      </w:r>
      <w:r w:rsidRPr="0002325E">
        <w:rPr>
          <w:rFonts w:eastAsiaTheme="minorEastAsia"/>
          <w:i/>
          <w:lang w:val="en-GB"/>
        </w:rPr>
        <w:t>K</w:t>
      </w:r>
      <w:r w:rsidR="00D10594">
        <w:rPr>
          <w:rFonts w:eastAsiaTheme="minorEastAsia"/>
          <w:lang w:val="en-GB"/>
        </w:rPr>
        <w:t xml:space="preserve"> </w:t>
      </w:r>
      <w:r w:rsidR="00FE6B0E">
        <w:rPr>
          <w:rFonts w:eastAsiaTheme="minorEastAsia"/>
          <w:lang w:val="en-GB"/>
        </w:rPr>
        <w:t>(</w:t>
      </w:r>
      <w:r w:rsidR="000E7C60">
        <w:rPr>
          <w:rFonts w:eastAsiaTheme="minorEastAsia"/>
          <w:lang w:val="en-GB"/>
        </w:rPr>
        <w:t>follow</w:t>
      </w:r>
      <w:r w:rsidR="00FE6B0E">
        <w:rPr>
          <w:rFonts w:eastAsiaTheme="minorEastAsia"/>
          <w:lang w:val="en-GB"/>
        </w:rPr>
        <w:t>ing</w:t>
      </w:r>
      <w:r w:rsidR="000E7C60">
        <w:rPr>
          <w:rFonts w:eastAsiaTheme="minorEastAsia"/>
          <w:lang w:val="en-GB"/>
        </w:rPr>
        <w:t xml:space="preserve"> a </w:t>
      </w:r>
      <w:r w:rsidR="000E7C60">
        <w:rPr>
          <w:rFonts w:eastAsiaTheme="minorEastAsia"/>
          <w:lang w:val="en-US"/>
        </w:rPr>
        <w:t>reverse</w:t>
      </w:r>
      <w:r w:rsidR="000E7C60" w:rsidRPr="001A3C94">
        <w:rPr>
          <w:rFonts w:eastAsiaTheme="minorEastAsia"/>
          <w:lang w:val="en-US"/>
        </w:rPr>
        <w:t xml:space="preserve"> </w:t>
      </w:r>
      <w:r w:rsidR="000E7C60">
        <w:rPr>
          <w:rFonts w:eastAsiaTheme="minorEastAsia"/>
          <w:lang w:val="en-US"/>
        </w:rPr>
        <w:t>sigmoid curve</w:t>
      </w:r>
      <w:r w:rsidR="00FE6B0E">
        <w:rPr>
          <w:rFonts w:eastAsiaTheme="minorEastAsia"/>
          <w:lang w:val="en-US"/>
        </w:rPr>
        <w:t>;</w:t>
      </w:r>
      <w:r w:rsidR="000E7C60">
        <w:rPr>
          <w:rFonts w:eastAsiaTheme="minorEastAsia"/>
          <w:lang w:val="en-US"/>
        </w:rPr>
        <w:t xml:space="preserve"> </w:t>
      </w:r>
      <w:r w:rsidR="000E7C60">
        <w:rPr>
          <w:rFonts w:eastAsiaTheme="minorEastAsia"/>
          <w:lang w:val="en-GB"/>
        </w:rPr>
        <w:t xml:space="preserve">Figure 1) </w:t>
      </w:r>
      <w:r w:rsidR="00D10594">
        <w:rPr>
          <w:rFonts w:eastAsiaTheme="minorEastAsia"/>
          <w:lang w:val="en-GB"/>
        </w:rPr>
        <w:t>induced ca</w:t>
      </w:r>
      <w:r w:rsidR="00133612">
        <w:rPr>
          <w:rFonts w:eastAsiaTheme="minorEastAsia"/>
          <w:lang w:val="en-GB"/>
        </w:rPr>
        <w:t>. 50–</w:t>
      </w:r>
      <w:r w:rsidR="00933985">
        <w:rPr>
          <w:rFonts w:eastAsiaTheme="minorEastAsia"/>
          <w:lang w:val="en-GB"/>
        </w:rPr>
        <w:t>10</w:t>
      </w:r>
      <w:r w:rsidR="0049788D">
        <w:rPr>
          <w:rFonts w:eastAsiaTheme="minorEastAsia"/>
          <w:lang w:val="en-GB"/>
        </w:rPr>
        <w:t xml:space="preserve">0% increase in biomass of phytoplankton, </w:t>
      </w:r>
      <w:proofErr w:type="gramStart"/>
      <w:r w:rsidR="0049788D">
        <w:rPr>
          <w:rFonts w:eastAsiaTheme="minorEastAsia"/>
          <w:lang w:val="en-GB"/>
        </w:rPr>
        <w:t>ciliates</w:t>
      </w:r>
      <w:proofErr w:type="gramEnd"/>
      <w:r w:rsidR="0049788D">
        <w:rPr>
          <w:rFonts w:eastAsiaTheme="minorEastAsia"/>
          <w:lang w:val="en-GB"/>
        </w:rPr>
        <w:t xml:space="preserve"> and rotifers as well as</w:t>
      </w:r>
      <w:r w:rsidR="00133612">
        <w:rPr>
          <w:rFonts w:eastAsiaTheme="minorEastAsia"/>
          <w:lang w:val="en-GB"/>
        </w:rPr>
        <w:t xml:space="preserve"> of</w:t>
      </w:r>
      <w:r w:rsidR="0049788D">
        <w:rPr>
          <w:rFonts w:eastAsiaTheme="minorEastAsia"/>
          <w:lang w:val="en-GB"/>
        </w:rPr>
        <w:t xml:space="preserve"> herbivorous and carnivorous crustaceans</w:t>
      </w:r>
      <w:r w:rsidR="00710F81">
        <w:rPr>
          <w:rFonts w:eastAsiaTheme="minorEastAsia"/>
          <w:lang w:val="en-GB"/>
        </w:rPr>
        <w:t xml:space="preserve">, associated with the </w:t>
      </w:r>
      <w:r w:rsidR="00D0464C">
        <w:rPr>
          <w:rFonts w:eastAsiaTheme="minorEastAsia"/>
          <w:lang w:val="en-GB"/>
        </w:rPr>
        <w:t xml:space="preserve">simulated </w:t>
      </w:r>
      <w:r w:rsidR="00934BAF">
        <w:rPr>
          <w:rFonts w:eastAsiaTheme="minorEastAsia"/>
          <w:lang w:val="en-GB"/>
        </w:rPr>
        <w:t>high</w:t>
      </w:r>
      <w:r w:rsidR="00DD5709">
        <w:rPr>
          <w:rFonts w:eastAsiaTheme="minorEastAsia"/>
          <w:lang w:val="en-GB"/>
        </w:rPr>
        <w:t xml:space="preserve"> carrying capacity</w:t>
      </w:r>
      <w:r w:rsidR="00934BAF">
        <w:rPr>
          <w:rFonts w:eastAsiaTheme="minorEastAsia"/>
          <w:lang w:val="en-GB"/>
        </w:rPr>
        <w:t xml:space="preserve"> of autotrophs</w:t>
      </w:r>
      <w:r w:rsidR="00DD5709">
        <w:rPr>
          <w:rFonts w:eastAsiaTheme="minorEastAsia"/>
          <w:lang w:val="en-GB"/>
        </w:rPr>
        <w:t xml:space="preserve"> early in the growing season</w:t>
      </w:r>
      <w:r w:rsidR="0049788D">
        <w:rPr>
          <w:rFonts w:eastAsiaTheme="minorEastAsia"/>
          <w:lang w:val="en-GB"/>
        </w:rPr>
        <w:t>. For these functional groups, the inclusion of seasonally varying</w:t>
      </w:r>
      <w:r w:rsidR="0049788D" w:rsidRPr="0002325E">
        <w:rPr>
          <w:rFonts w:eastAsiaTheme="minorEastAsia"/>
          <w:lang w:val="en-GB"/>
        </w:rPr>
        <w:t xml:space="preserve"> </w:t>
      </w:r>
      <w:r w:rsidR="00E87567">
        <w:rPr>
          <w:rFonts w:eastAsiaTheme="minorEastAsia"/>
          <w:lang w:val="en-GB"/>
        </w:rPr>
        <w:t>hump-shaped</w:t>
      </w:r>
      <w:r w:rsidR="0049788D"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0049788D" w:rsidRPr="0002325E">
        <w:rPr>
          <w:lang w:val="en-US"/>
        </w:rPr>
        <w:t xml:space="preserve"> </w:t>
      </w:r>
      <w:r w:rsidR="0049788D" w:rsidRPr="0002325E">
        <w:rPr>
          <w:rFonts w:eastAsiaTheme="minorEastAsia"/>
          <w:lang w:val="en-GB"/>
        </w:rPr>
        <w:t xml:space="preserve">and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49788D">
        <w:rPr>
          <w:rFonts w:eastAsiaTheme="minorEastAsia"/>
          <w:lang w:val="en-US"/>
        </w:rPr>
        <w:t xml:space="preserve"> </w:t>
      </w:r>
      <w:r w:rsidR="00880A96">
        <w:rPr>
          <w:rFonts w:eastAsiaTheme="minorEastAsia"/>
          <w:lang w:val="en-US"/>
        </w:rPr>
        <w:t xml:space="preserve">(Figure 1) </w:t>
      </w:r>
      <w:r w:rsidR="0049788D">
        <w:rPr>
          <w:rFonts w:eastAsiaTheme="minorEastAsia"/>
          <w:lang w:val="en-US"/>
        </w:rPr>
        <w:t xml:space="preserve">had somewhat </w:t>
      </w:r>
      <w:r w:rsidR="001758B8">
        <w:rPr>
          <w:rFonts w:eastAsiaTheme="minorEastAsia"/>
          <w:lang w:val="en-US"/>
        </w:rPr>
        <w:t>opposite</w:t>
      </w:r>
      <w:r w:rsidR="0049788D">
        <w:rPr>
          <w:rFonts w:eastAsiaTheme="minorEastAsia"/>
          <w:lang w:val="en-US"/>
        </w:rPr>
        <w:t xml:space="preserve"> impacts on </w:t>
      </w:r>
      <w:r w:rsidR="00934BAF">
        <w:rPr>
          <w:rFonts w:eastAsiaTheme="minorEastAsia"/>
          <w:lang w:val="en-US"/>
        </w:rPr>
        <w:t xml:space="preserve">simulated </w:t>
      </w:r>
      <w:r w:rsidR="0049788D">
        <w:rPr>
          <w:rFonts w:eastAsiaTheme="minorEastAsia"/>
          <w:lang w:val="en-US"/>
        </w:rPr>
        <w:t xml:space="preserve">biomass dynamics, with </w:t>
      </w:r>
      <w:r w:rsidR="0049788D">
        <w:rPr>
          <w:rFonts w:eastAsiaTheme="minorEastAsia"/>
          <w:lang w:val="en-GB"/>
        </w:rPr>
        <w:t>varying</w:t>
      </w:r>
      <w:r w:rsidR="0049788D"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0049788D" w:rsidRPr="0002325E">
        <w:rPr>
          <w:lang w:val="en-US"/>
        </w:rPr>
        <w:t xml:space="preserve"> </w:t>
      </w:r>
      <w:r w:rsidR="0049788D">
        <w:rPr>
          <w:lang w:val="en-US"/>
        </w:rPr>
        <w:t xml:space="preserve">inducing an increased biomass maximum, whereas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49788D">
        <w:rPr>
          <w:rFonts w:eastAsiaTheme="minorEastAsia"/>
          <w:lang w:val="en-US"/>
        </w:rPr>
        <w:t xml:space="preserve"> caused a deeper biomass minimum</w:t>
      </w:r>
      <w:r w:rsidR="00133612">
        <w:rPr>
          <w:rFonts w:eastAsiaTheme="minorEastAsia"/>
          <w:lang w:val="en-US"/>
        </w:rPr>
        <w:t xml:space="preserve"> for phytoplankton and ciliates</w:t>
      </w:r>
      <w:r w:rsidR="0049788D">
        <w:rPr>
          <w:rFonts w:eastAsiaTheme="minorEastAsia"/>
          <w:lang w:val="en-US"/>
        </w:rPr>
        <w:t xml:space="preserve"> </w:t>
      </w:r>
      <w:r w:rsidR="00133612">
        <w:rPr>
          <w:lang w:val="en-US"/>
        </w:rPr>
        <w:t xml:space="preserve">in mid and late </w:t>
      </w:r>
      <w:r w:rsidR="007F3E77">
        <w:rPr>
          <w:lang w:val="en-US"/>
        </w:rPr>
        <w:t>growing season</w:t>
      </w:r>
      <w:r w:rsidR="00133612">
        <w:rPr>
          <w:lang w:val="en-US"/>
        </w:rPr>
        <w:t xml:space="preserve">, respectively </w:t>
      </w:r>
      <w:r w:rsidR="0049788D">
        <w:rPr>
          <w:lang w:val="en-US"/>
        </w:rPr>
        <w:t xml:space="preserve">(Figure </w:t>
      </w:r>
      <w:r w:rsidR="001758B8">
        <w:rPr>
          <w:lang w:val="en-US"/>
        </w:rPr>
        <w:t>2</w:t>
      </w:r>
      <w:r w:rsidR="00B93746">
        <w:rPr>
          <w:lang w:val="en-US"/>
        </w:rPr>
        <w:t xml:space="preserve">). </w:t>
      </w:r>
    </w:p>
    <w:p w14:paraId="2FD18504" w14:textId="77777777" w:rsidR="006D20F6" w:rsidRDefault="006D20F6" w:rsidP="005A373A">
      <w:pPr>
        <w:spacing w:line="480" w:lineRule="auto"/>
        <w:jc w:val="both"/>
        <w:rPr>
          <w:lang w:val="en-US"/>
        </w:rPr>
      </w:pPr>
    </w:p>
    <w:p w14:paraId="295F5867" w14:textId="111E58EE" w:rsidR="00AC22EC" w:rsidRDefault="00573778" w:rsidP="005A373A">
      <w:pPr>
        <w:spacing w:line="480" w:lineRule="auto"/>
        <w:jc w:val="both"/>
        <w:rPr>
          <w:rFonts w:eastAsiaTheme="minorEastAsia"/>
          <w:lang w:val="en-US"/>
        </w:rPr>
      </w:pPr>
      <w:r>
        <w:rPr>
          <w:lang w:val="en-US"/>
        </w:rPr>
        <w:t>T</w:t>
      </w:r>
      <w:r w:rsidR="0049788D">
        <w:rPr>
          <w:lang w:val="en-US"/>
        </w:rPr>
        <w:t xml:space="preserve">he simultaneous inclusion of seasonal </w:t>
      </w:r>
      <w:r>
        <w:rPr>
          <w:lang w:val="en-US"/>
        </w:rPr>
        <w:t>variation in</w:t>
      </w:r>
      <w:r w:rsidR="0049788D" w:rsidRPr="0049788D">
        <w:rPr>
          <w:rFonts w:eastAsiaTheme="minorEastAsia"/>
          <w:i/>
          <w:lang w:val="en-GB"/>
        </w:rPr>
        <w:t xml:space="preserve"> </w:t>
      </w:r>
      <w:r w:rsidR="0049788D" w:rsidRPr="0002325E">
        <w:rPr>
          <w:rFonts w:eastAsiaTheme="minorEastAsia"/>
          <w:i/>
          <w:lang w:val="en-GB"/>
        </w:rPr>
        <w:t>K</w:t>
      </w:r>
      <w:r w:rsidR="0049788D"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0049788D" w:rsidRPr="0002325E">
        <w:rPr>
          <w:lang w:val="en-US"/>
        </w:rPr>
        <w:t xml:space="preserve"> </w:t>
      </w:r>
      <w:r w:rsidR="0049788D" w:rsidRPr="0002325E">
        <w:rPr>
          <w:rFonts w:eastAsiaTheme="minorEastAsia"/>
          <w:lang w:val="en-GB"/>
        </w:rPr>
        <w:t xml:space="preserve">and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49788D">
        <w:rPr>
          <w:rFonts w:eastAsiaTheme="minorEastAsia"/>
          <w:lang w:val="en-US"/>
        </w:rPr>
        <w:t xml:space="preserve"> </w:t>
      </w:r>
      <w:r>
        <w:rPr>
          <w:rFonts w:eastAsiaTheme="minorEastAsia"/>
          <w:lang w:val="en-US"/>
        </w:rPr>
        <w:t xml:space="preserve">parameters in the ATN model </w:t>
      </w:r>
      <w:r w:rsidR="006A409A">
        <w:rPr>
          <w:rFonts w:eastAsiaTheme="minorEastAsia"/>
          <w:lang w:val="en-US"/>
        </w:rPr>
        <w:t xml:space="preserve">induced an early-season biomass boost </w:t>
      </w:r>
      <w:r w:rsidR="007D604D">
        <w:rPr>
          <w:rFonts w:eastAsiaTheme="minorEastAsia"/>
          <w:lang w:val="en-US"/>
        </w:rPr>
        <w:t xml:space="preserve">for </w:t>
      </w:r>
      <w:r w:rsidR="007D604D">
        <w:rPr>
          <w:lang w:val="en-US"/>
        </w:rPr>
        <w:t>phytoplankton and ciliates,</w:t>
      </w:r>
      <w:r w:rsidR="006A409A">
        <w:rPr>
          <w:rFonts w:eastAsiaTheme="minorEastAsia"/>
          <w:lang w:val="en-US"/>
        </w:rPr>
        <w:t xml:space="preserve"> followed by a late-season biomass bust </w:t>
      </w:r>
      <w:r w:rsidR="008875C2">
        <w:rPr>
          <w:rFonts w:eastAsiaTheme="minorEastAsia"/>
          <w:lang w:val="en-US"/>
        </w:rPr>
        <w:t xml:space="preserve">associated with </w:t>
      </w:r>
      <w:r w:rsidR="007E12FE">
        <w:rPr>
          <w:rFonts w:eastAsiaTheme="minorEastAsia"/>
          <w:lang w:val="en-US"/>
        </w:rPr>
        <w:t>the declining</w:t>
      </w:r>
      <w:r w:rsidR="008875C2">
        <w:rPr>
          <w:rFonts w:eastAsiaTheme="minorEastAsia"/>
          <w:lang w:val="en-US"/>
        </w:rPr>
        <w:t xml:space="preserve"> </w:t>
      </w:r>
      <w:r w:rsidR="008875C2" w:rsidRPr="0002325E">
        <w:rPr>
          <w:rFonts w:eastAsiaTheme="minorEastAsia"/>
          <w:i/>
          <w:lang w:val="en-GB"/>
        </w:rPr>
        <w:t>K</w:t>
      </w:r>
      <w:r w:rsidR="008875C2">
        <w:rPr>
          <w:rFonts w:eastAsiaTheme="minorEastAsia"/>
          <w:lang w:val="en-US"/>
        </w:rPr>
        <w:t xml:space="preserve"> and heavy </w:t>
      </w:r>
      <w:r w:rsidR="00F4660F">
        <w:rPr>
          <w:rFonts w:eastAsiaTheme="minorEastAsia"/>
          <w:lang w:val="en-US"/>
        </w:rPr>
        <w:t>consumption</w:t>
      </w:r>
      <w:r w:rsidR="008875C2">
        <w:rPr>
          <w:rFonts w:eastAsiaTheme="minorEastAsia"/>
          <w:lang w:val="en-US"/>
        </w:rPr>
        <w:t xml:space="preserve"> by </w:t>
      </w:r>
      <w:r w:rsidR="00711A29">
        <w:rPr>
          <w:rFonts w:eastAsiaTheme="minorEastAsia"/>
          <w:lang w:val="en-US"/>
        </w:rPr>
        <w:t>higher trophic levels</w:t>
      </w:r>
      <w:r w:rsidR="006A409A">
        <w:rPr>
          <w:rFonts w:eastAsiaTheme="minorEastAsia"/>
          <w:lang w:val="en-US"/>
        </w:rPr>
        <w:t xml:space="preserve">. </w:t>
      </w:r>
      <w:r w:rsidR="00320C12">
        <w:rPr>
          <w:rFonts w:eastAsiaTheme="minorEastAsia"/>
          <w:lang w:val="en-US"/>
        </w:rPr>
        <w:t xml:space="preserve">For </w:t>
      </w:r>
      <w:r w:rsidR="006A409A">
        <w:rPr>
          <w:rFonts w:eastAsiaTheme="minorEastAsia"/>
          <w:lang w:val="en-US"/>
        </w:rPr>
        <w:t xml:space="preserve">rotifers, herbivorous and carnivorous crustaceans, </w:t>
      </w:r>
      <w:r w:rsidR="00F67AEE">
        <w:rPr>
          <w:rFonts w:eastAsiaTheme="minorEastAsia"/>
          <w:lang w:val="en-US"/>
        </w:rPr>
        <w:t>the</w:t>
      </w:r>
      <w:r w:rsidR="006A409A">
        <w:rPr>
          <w:rFonts w:eastAsiaTheme="minorEastAsia"/>
          <w:lang w:val="en-US"/>
        </w:rPr>
        <w:t xml:space="preserve"> </w:t>
      </w:r>
      <w:r w:rsidR="00320C12">
        <w:rPr>
          <w:lang w:val="en-US"/>
        </w:rPr>
        <w:t>seasonal</w:t>
      </w:r>
      <w:r w:rsidR="00F67AEE">
        <w:rPr>
          <w:lang w:val="en-US"/>
        </w:rPr>
        <w:t>ly varying</w:t>
      </w:r>
      <w:r w:rsidR="00320C12" w:rsidRPr="0049788D">
        <w:rPr>
          <w:rFonts w:eastAsiaTheme="minorEastAsia"/>
          <w:i/>
          <w:lang w:val="en-GB"/>
        </w:rPr>
        <w:t xml:space="preserve"> </w:t>
      </w:r>
      <w:r w:rsidR="00320C12" w:rsidRPr="0002325E">
        <w:rPr>
          <w:rFonts w:eastAsiaTheme="minorEastAsia"/>
          <w:i/>
          <w:lang w:val="en-GB"/>
        </w:rPr>
        <w:t>K</w:t>
      </w:r>
      <w:r w:rsidR="00320C12"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00320C12" w:rsidRPr="0002325E">
        <w:rPr>
          <w:lang w:val="en-US"/>
        </w:rPr>
        <w:t xml:space="preserve"> </w:t>
      </w:r>
      <w:r w:rsidR="00320C12" w:rsidRPr="0002325E">
        <w:rPr>
          <w:rFonts w:eastAsiaTheme="minorEastAsia"/>
          <w:lang w:val="en-GB"/>
        </w:rPr>
        <w:t xml:space="preserve">and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320C12">
        <w:rPr>
          <w:rFonts w:eastAsiaTheme="minorEastAsia"/>
          <w:lang w:val="en-US"/>
        </w:rPr>
        <w:t xml:space="preserve"> </w:t>
      </w:r>
      <w:r w:rsidR="00DB5D27">
        <w:rPr>
          <w:rFonts w:eastAsiaTheme="minorEastAsia"/>
          <w:lang w:val="en-US"/>
        </w:rPr>
        <w:t>parameters</w:t>
      </w:r>
      <w:r w:rsidR="006D20F6">
        <w:rPr>
          <w:rFonts w:eastAsiaTheme="minorEastAsia"/>
          <w:lang w:val="en-US"/>
        </w:rPr>
        <w:t xml:space="preserve"> </w:t>
      </w:r>
      <w:r w:rsidR="00320C12">
        <w:rPr>
          <w:rFonts w:eastAsiaTheme="minorEastAsia"/>
          <w:lang w:val="en-US"/>
        </w:rPr>
        <w:t xml:space="preserve">induced a </w:t>
      </w:r>
      <w:r w:rsidR="00E61255">
        <w:rPr>
          <w:rFonts w:eastAsiaTheme="minorEastAsia"/>
          <w:lang w:val="en-US"/>
        </w:rPr>
        <w:t>broad</w:t>
      </w:r>
      <w:r w:rsidR="00320C12">
        <w:rPr>
          <w:rFonts w:eastAsiaTheme="minorEastAsia"/>
          <w:lang w:val="en-US"/>
        </w:rPr>
        <w:t xml:space="preserve"> biomass peak </w:t>
      </w:r>
      <w:r w:rsidR="008D3167">
        <w:rPr>
          <w:rFonts w:eastAsiaTheme="minorEastAsia"/>
          <w:lang w:val="en-US"/>
        </w:rPr>
        <w:t>from</w:t>
      </w:r>
      <w:r w:rsidR="00320C12">
        <w:rPr>
          <w:rFonts w:eastAsiaTheme="minorEastAsia"/>
          <w:lang w:val="en-US"/>
        </w:rPr>
        <w:t xml:space="preserve"> early</w:t>
      </w:r>
      <w:r w:rsidR="008D3167">
        <w:rPr>
          <w:rFonts w:eastAsiaTheme="minorEastAsia"/>
          <w:lang w:val="en-US"/>
        </w:rPr>
        <w:t xml:space="preserve"> to mid</w:t>
      </w:r>
      <w:r w:rsidR="00A02671">
        <w:rPr>
          <w:rFonts w:eastAsiaTheme="minorEastAsia"/>
          <w:lang w:val="en-US"/>
        </w:rPr>
        <w:t>dle</w:t>
      </w:r>
      <w:r w:rsidR="00320C12">
        <w:rPr>
          <w:rFonts w:eastAsiaTheme="minorEastAsia"/>
          <w:lang w:val="en-US"/>
        </w:rPr>
        <w:t xml:space="preserve"> </w:t>
      </w:r>
      <w:r w:rsidR="00E45840">
        <w:rPr>
          <w:rFonts w:eastAsiaTheme="minorEastAsia"/>
          <w:lang w:val="en-US"/>
        </w:rPr>
        <w:t>growing season</w:t>
      </w:r>
      <w:r w:rsidR="00320C12">
        <w:rPr>
          <w:rFonts w:eastAsiaTheme="minorEastAsia"/>
          <w:lang w:val="en-US"/>
        </w:rPr>
        <w:t>.</w:t>
      </w:r>
      <w:r w:rsidR="00093D9C">
        <w:rPr>
          <w:rFonts w:eastAsiaTheme="minorEastAsia"/>
          <w:lang w:val="en-US"/>
        </w:rPr>
        <w:t xml:space="preserve"> For fish, seasonal </w:t>
      </w:r>
      <w:r w:rsidR="006E69CF">
        <w:rPr>
          <w:rFonts w:eastAsiaTheme="minorEastAsia"/>
          <w:lang w:val="en-US"/>
        </w:rPr>
        <w:t>changes</w:t>
      </w:r>
      <w:r w:rsidR="00AE5B9F">
        <w:rPr>
          <w:rFonts w:eastAsiaTheme="minorEastAsia"/>
          <w:lang w:val="en-US"/>
        </w:rPr>
        <w:t xml:space="preserve"> in these ATN model parameters</w:t>
      </w:r>
      <w:r w:rsidR="00093D9C">
        <w:rPr>
          <w:rFonts w:eastAsiaTheme="minorEastAsia"/>
          <w:lang w:val="en-US"/>
        </w:rPr>
        <w:t xml:space="preserve"> </w:t>
      </w:r>
      <w:r w:rsidR="007916A2">
        <w:rPr>
          <w:rFonts w:eastAsiaTheme="minorEastAsia"/>
          <w:lang w:val="en-US"/>
        </w:rPr>
        <w:t>introduced a hump-shaped</w:t>
      </w:r>
      <w:r w:rsidR="00093D9C">
        <w:rPr>
          <w:rFonts w:eastAsiaTheme="minorEastAsia"/>
          <w:lang w:val="en-US"/>
        </w:rPr>
        <w:t xml:space="preserve"> biomass peak of </w:t>
      </w:r>
      <w:r w:rsidR="007916A2">
        <w:rPr>
          <w:rFonts w:eastAsiaTheme="minorEastAsia"/>
          <w:lang w:val="en-US"/>
        </w:rPr>
        <w:t>0-year</w:t>
      </w:r>
      <w:r w:rsidR="00D41E57">
        <w:rPr>
          <w:rFonts w:eastAsiaTheme="minorEastAsia"/>
          <w:lang w:val="en-US"/>
        </w:rPr>
        <w:t>-</w:t>
      </w:r>
      <w:r w:rsidR="007916A2">
        <w:rPr>
          <w:rFonts w:eastAsiaTheme="minorEastAsia"/>
          <w:lang w:val="en-US"/>
        </w:rPr>
        <w:t>old</w:t>
      </w:r>
      <w:r w:rsidR="004E468D">
        <w:rPr>
          <w:rFonts w:eastAsiaTheme="minorEastAsia"/>
          <w:lang w:val="en-US"/>
        </w:rPr>
        <w:t xml:space="preserve"> </w:t>
      </w:r>
      <w:r w:rsidR="006D5EFC">
        <w:rPr>
          <w:rFonts w:eastAsiaTheme="minorEastAsia"/>
          <w:lang w:val="en-US"/>
        </w:rPr>
        <w:t>whitefish and perch</w:t>
      </w:r>
      <w:r w:rsidR="00093D9C">
        <w:rPr>
          <w:rFonts w:eastAsiaTheme="minorEastAsia"/>
          <w:lang w:val="en-US"/>
        </w:rPr>
        <w:t xml:space="preserve"> </w:t>
      </w:r>
      <w:r w:rsidR="001311D6">
        <w:rPr>
          <w:rFonts w:eastAsiaTheme="minorEastAsia"/>
          <w:lang w:val="en-US"/>
        </w:rPr>
        <w:t>in</w:t>
      </w:r>
      <w:r w:rsidR="007916A2">
        <w:rPr>
          <w:rFonts w:eastAsiaTheme="minorEastAsia"/>
          <w:lang w:val="en-US"/>
        </w:rPr>
        <w:t xml:space="preserve"> the mid</w:t>
      </w:r>
      <w:r w:rsidR="00093D9C">
        <w:rPr>
          <w:rFonts w:eastAsiaTheme="minorEastAsia"/>
          <w:lang w:val="en-US"/>
        </w:rPr>
        <w:t xml:space="preserve"> growing </w:t>
      </w:r>
      <w:r w:rsidR="006D5EFC">
        <w:rPr>
          <w:rFonts w:eastAsiaTheme="minorEastAsia"/>
          <w:lang w:val="en-US"/>
        </w:rPr>
        <w:t xml:space="preserve">season, </w:t>
      </w:r>
      <w:r w:rsidR="006D5EFC" w:rsidRPr="007916A2">
        <w:rPr>
          <w:rFonts w:eastAsiaTheme="minorEastAsia"/>
          <w:lang w:val="en-US"/>
        </w:rPr>
        <w:t>whereas</w:t>
      </w:r>
      <w:r w:rsidR="007916A2" w:rsidRPr="007916A2">
        <w:rPr>
          <w:rFonts w:eastAsiaTheme="minorEastAsia"/>
          <w:lang w:val="en-US"/>
        </w:rPr>
        <w:t xml:space="preserve"> </w:t>
      </w:r>
      <w:r w:rsidR="00BD1E34">
        <w:rPr>
          <w:rFonts w:eastAsiaTheme="minorEastAsia"/>
          <w:lang w:val="en-US"/>
        </w:rPr>
        <w:t xml:space="preserve">2- and </w:t>
      </w:r>
      <w:r w:rsidR="00BD1E34">
        <w:rPr>
          <w:rFonts w:eastAsiaTheme="minorEastAsia"/>
          <w:lang w:val="en-GB"/>
        </w:rPr>
        <w:t xml:space="preserve">3-year-old </w:t>
      </w:r>
      <w:r w:rsidR="007916A2" w:rsidRPr="007916A2">
        <w:rPr>
          <w:rFonts w:eastAsiaTheme="minorEastAsia"/>
          <w:lang w:val="en-US"/>
        </w:rPr>
        <w:t>fish showed a</w:t>
      </w:r>
      <w:r w:rsidR="00DE3495">
        <w:rPr>
          <w:rFonts w:eastAsiaTheme="minorEastAsia"/>
          <w:lang w:val="en-US"/>
        </w:rPr>
        <w:t>n increased</w:t>
      </w:r>
      <w:r w:rsidR="007916A2" w:rsidRPr="007916A2">
        <w:rPr>
          <w:rFonts w:eastAsiaTheme="minorEastAsia"/>
          <w:lang w:val="en-US"/>
        </w:rPr>
        <w:t xml:space="preserve"> </w:t>
      </w:r>
      <w:r w:rsidR="006D5EFC" w:rsidRPr="007916A2">
        <w:rPr>
          <w:rFonts w:eastAsiaTheme="minorEastAsia"/>
          <w:lang w:val="en-US"/>
        </w:rPr>
        <w:t>biomass peak</w:t>
      </w:r>
      <w:r w:rsidR="007916A2" w:rsidRPr="007916A2">
        <w:rPr>
          <w:rFonts w:eastAsiaTheme="minorEastAsia"/>
          <w:lang w:val="en-US"/>
        </w:rPr>
        <w:t xml:space="preserve"> later in</w:t>
      </w:r>
      <w:r w:rsidR="007916A2">
        <w:rPr>
          <w:rFonts w:eastAsiaTheme="minorEastAsia"/>
          <w:lang w:val="en-US"/>
        </w:rPr>
        <w:t xml:space="preserve"> the growing season</w:t>
      </w:r>
      <w:r w:rsidR="00E45840">
        <w:rPr>
          <w:rFonts w:eastAsiaTheme="minorEastAsia"/>
          <w:lang w:val="en-US"/>
        </w:rPr>
        <w:t xml:space="preserve"> (Figure 2)</w:t>
      </w:r>
      <w:r w:rsidR="006D5EFC">
        <w:rPr>
          <w:rFonts w:eastAsiaTheme="minorEastAsia"/>
          <w:lang w:val="en-US"/>
        </w:rPr>
        <w:t>.</w:t>
      </w:r>
      <w:r w:rsidR="00BC35E0">
        <w:rPr>
          <w:rFonts w:eastAsiaTheme="minorEastAsia"/>
          <w:lang w:val="en-US"/>
        </w:rPr>
        <w:t xml:space="preserve"> The contrasting patterns in </w:t>
      </w:r>
      <w:r w:rsidR="006E69CF">
        <w:rPr>
          <w:rFonts w:eastAsiaTheme="minorEastAsia"/>
          <w:lang w:val="en-US"/>
        </w:rPr>
        <w:t xml:space="preserve">simulated </w:t>
      </w:r>
      <w:r w:rsidR="00BC35E0">
        <w:rPr>
          <w:rFonts w:eastAsiaTheme="minorEastAsia"/>
          <w:lang w:val="en-US"/>
        </w:rPr>
        <w:t xml:space="preserve">seasonal biomass </w:t>
      </w:r>
      <w:r w:rsidR="00C37A8B">
        <w:rPr>
          <w:rFonts w:eastAsiaTheme="minorEastAsia"/>
          <w:lang w:val="en-US"/>
        </w:rPr>
        <w:t>dynamics</w:t>
      </w:r>
      <w:r w:rsidR="00E01BEC">
        <w:rPr>
          <w:rFonts w:eastAsiaTheme="minorEastAsia"/>
          <w:lang w:val="en-US"/>
        </w:rPr>
        <w:t xml:space="preserve"> </w:t>
      </w:r>
      <w:r w:rsidR="00BC35E0">
        <w:rPr>
          <w:rFonts w:eastAsiaTheme="minorEastAsia"/>
          <w:lang w:val="en-US"/>
        </w:rPr>
        <w:t>arise from</w:t>
      </w:r>
      <w:r w:rsidR="003A3B42">
        <w:rPr>
          <w:rFonts w:eastAsiaTheme="minorEastAsia"/>
          <w:lang w:val="en-US"/>
        </w:rPr>
        <w:t xml:space="preserve"> fact that </w:t>
      </w:r>
      <w:r w:rsidR="000552FF">
        <w:rPr>
          <w:rFonts w:eastAsiaTheme="minorEastAsia"/>
          <w:lang w:val="en-US"/>
        </w:rPr>
        <w:t>0-</w:t>
      </w:r>
      <w:r w:rsidR="00FB0C4C">
        <w:rPr>
          <w:rFonts w:eastAsiaTheme="minorEastAsia"/>
          <w:lang w:val="en-US"/>
        </w:rPr>
        <w:t xml:space="preserve"> and 1-</w:t>
      </w:r>
      <w:r w:rsidR="000552FF">
        <w:rPr>
          <w:rFonts w:eastAsiaTheme="minorEastAsia"/>
          <w:lang w:val="en-US"/>
        </w:rPr>
        <w:t>year-old</w:t>
      </w:r>
      <w:r w:rsidR="00FC0899">
        <w:rPr>
          <w:rFonts w:eastAsiaTheme="minorEastAsia"/>
          <w:lang w:val="en-US"/>
        </w:rPr>
        <w:t xml:space="preserve"> </w:t>
      </w:r>
      <w:r w:rsidR="00CF347C">
        <w:rPr>
          <w:rFonts w:eastAsiaTheme="minorEastAsia"/>
          <w:lang w:val="en-US"/>
        </w:rPr>
        <w:t xml:space="preserve">fish are heavily </w:t>
      </w:r>
      <w:r w:rsidR="00F4660F">
        <w:rPr>
          <w:rFonts w:eastAsiaTheme="minorEastAsia"/>
          <w:lang w:val="en-US"/>
        </w:rPr>
        <w:t>consumed</w:t>
      </w:r>
      <w:r w:rsidR="00CF347C">
        <w:rPr>
          <w:rFonts w:eastAsiaTheme="minorEastAsia"/>
          <w:lang w:val="en-US"/>
        </w:rPr>
        <w:t xml:space="preserve"> by </w:t>
      </w:r>
      <w:r w:rsidR="00184046">
        <w:rPr>
          <w:rFonts w:eastAsiaTheme="minorEastAsia"/>
          <w:lang w:val="en-US"/>
        </w:rPr>
        <w:t>older perch</w:t>
      </w:r>
      <w:r w:rsidR="00A54374">
        <w:rPr>
          <w:rFonts w:eastAsiaTheme="minorEastAsia"/>
          <w:lang w:val="en-US"/>
        </w:rPr>
        <w:t xml:space="preserve"> (thus </w:t>
      </w:r>
      <w:r w:rsidR="009D7E8E">
        <w:rPr>
          <w:rFonts w:eastAsiaTheme="minorEastAsia"/>
          <w:lang w:val="en-US"/>
        </w:rPr>
        <w:t xml:space="preserve">biomass declines towards late </w:t>
      </w:r>
      <w:r w:rsidR="002D2191">
        <w:rPr>
          <w:rFonts w:eastAsiaTheme="minorEastAsia"/>
          <w:lang w:val="en-US"/>
        </w:rPr>
        <w:t>growing season)</w:t>
      </w:r>
      <w:r w:rsidR="001B3ADE">
        <w:rPr>
          <w:rFonts w:eastAsiaTheme="minorEastAsia"/>
          <w:lang w:val="en-US"/>
        </w:rPr>
        <w:t>, unlike</w:t>
      </w:r>
      <w:r w:rsidR="00C37A8B">
        <w:rPr>
          <w:rFonts w:eastAsiaTheme="minorEastAsia"/>
          <w:lang w:val="en-US"/>
        </w:rPr>
        <w:t xml:space="preserve"> the larger</w:t>
      </w:r>
      <w:r w:rsidR="001B3ADE">
        <w:rPr>
          <w:rFonts w:eastAsiaTheme="minorEastAsia"/>
          <w:lang w:val="en-US"/>
        </w:rPr>
        <w:t xml:space="preserve"> 2- and 3-year-old</w:t>
      </w:r>
      <w:r w:rsidR="00BC35E0">
        <w:rPr>
          <w:rFonts w:eastAsiaTheme="minorEastAsia"/>
          <w:lang w:val="en-US"/>
        </w:rPr>
        <w:t xml:space="preserve"> </w:t>
      </w:r>
      <w:r w:rsidR="001B3ADE">
        <w:rPr>
          <w:rFonts w:eastAsiaTheme="minorEastAsia"/>
          <w:lang w:val="en-US"/>
        </w:rPr>
        <w:t>fish that</w:t>
      </w:r>
      <w:r w:rsidR="008C22E2">
        <w:rPr>
          <w:rFonts w:eastAsiaTheme="minorEastAsia"/>
          <w:lang w:val="en-US"/>
        </w:rPr>
        <w:t xml:space="preserve"> are not predated </w:t>
      </w:r>
      <w:r w:rsidR="008875D4">
        <w:rPr>
          <w:rFonts w:eastAsiaTheme="minorEastAsia"/>
          <w:lang w:val="en-US"/>
        </w:rPr>
        <w:t>(</w:t>
      </w:r>
      <w:r w:rsidR="008C22E2">
        <w:rPr>
          <w:rFonts w:eastAsiaTheme="minorEastAsia"/>
          <w:lang w:val="en-US"/>
        </w:rPr>
        <w:t>thus</w:t>
      </w:r>
      <w:r w:rsidR="001B3ADE">
        <w:rPr>
          <w:rFonts w:eastAsiaTheme="minorEastAsia"/>
          <w:lang w:val="en-US"/>
        </w:rPr>
        <w:t xml:space="preserve"> </w:t>
      </w:r>
      <w:r w:rsidR="00A67E96">
        <w:rPr>
          <w:rFonts w:eastAsiaTheme="minorEastAsia"/>
          <w:lang w:val="en-US"/>
        </w:rPr>
        <w:t xml:space="preserve">biomass </w:t>
      </w:r>
      <w:r w:rsidR="008875D4">
        <w:rPr>
          <w:rFonts w:eastAsiaTheme="minorEastAsia"/>
          <w:lang w:val="en-US"/>
        </w:rPr>
        <w:t>increases</w:t>
      </w:r>
      <w:r w:rsidR="00E85290">
        <w:rPr>
          <w:rFonts w:eastAsiaTheme="minorEastAsia"/>
          <w:lang w:val="en-US"/>
        </w:rPr>
        <w:t xml:space="preserve"> towards</w:t>
      </w:r>
      <w:r w:rsidR="00C16BD0">
        <w:rPr>
          <w:rFonts w:eastAsiaTheme="minorEastAsia"/>
          <w:lang w:val="en-US"/>
        </w:rPr>
        <w:t xml:space="preserve"> the late growing </w:t>
      </w:r>
      <w:r w:rsidR="00F138FA">
        <w:rPr>
          <w:rFonts w:eastAsiaTheme="minorEastAsia"/>
          <w:lang w:val="en-US"/>
        </w:rPr>
        <w:t>season</w:t>
      </w:r>
      <w:r w:rsidR="008875D4">
        <w:rPr>
          <w:rFonts w:eastAsiaTheme="minorEastAsia"/>
          <w:lang w:val="en-US"/>
        </w:rPr>
        <w:t>;</w:t>
      </w:r>
      <w:r w:rsidR="003E75EC">
        <w:rPr>
          <w:rFonts w:eastAsiaTheme="minorEastAsia"/>
          <w:lang w:val="en-US"/>
        </w:rPr>
        <w:t xml:space="preserve"> Figure 2)</w:t>
      </w:r>
      <w:r w:rsidR="00C07FA1">
        <w:rPr>
          <w:rFonts w:eastAsiaTheme="minorEastAsia"/>
          <w:lang w:val="en-US"/>
        </w:rPr>
        <w:t xml:space="preserve">. The </w:t>
      </w:r>
      <w:r w:rsidR="00D54B7B">
        <w:rPr>
          <w:rFonts w:eastAsiaTheme="minorEastAsia"/>
          <w:lang w:val="en-US"/>
        </w:rPr>
        <w:t>≥</w:t>
      </w:r>
      <w:r w:rsidR="00C07FA1">
        <w:rPr>
          <w:rFonts w:eastAsiaTheme="minorEastAsia"/>
          <w:lang w:val="en-US"/>
        </w:rPr>
        <w:t>4-year-old fish</w:t>
      </w:r>
      <w:r w:rsidR="00911ADE">
        <w:rPr>
          <w:rFonts w:eastAsiaTheme="minorEastAsia"/>
          <w:lang w:val="en-US"/>
        </w:rPr>
        <w:t xml:space="preserve">, including the 3-year-old fish from the </w:t>
      </w:r>
      <w:r w:rsidR="00911ADE">
        <w:rPr>
          <w:rFonts w:eastAsiaTheme="minorEastAsia"/>
          <w:lang w:val="en-US"/>
        </w:rPr>
        <w:lastRenderedPageBreak/>
        <w:t xml:space="preserve">previous year, </w:t>
      </w:r>
      <w:r w:rsidR="0029336A">
        <w:rPr>
          <w:rFonts w:eastAsiaTheme="minorEastAsia"/>
          <w:lang w:val="en-US"/>
        </w:rPr>
        <w:t>are already at their</w:t>
      </w:r>
      <w:r w:rsidR="006E0044">
        <w:rPr>
          <w:rFonts w:eastAsiaTheme="minorEastAsia"/>
          <w:lang w:val="en-US"/>
        </w:rPr>
        <w:t xml:space="preserve"> maximum carrying capacity </w:t>
      </w:r>
      <w:r w:rsidR="004A3374">
        <w:rPr>
          <w:rFonts w:eastAsiaTheme="minorEastAsia"/>
          <w:lang w:val="en-US"/>
        </w:rPr>
        <w:t>at the beginning of the</w:t>
      </w:r>
      <w:r w:rsidR="00911ADE">
        <w:rPr>
          <w:rFonts w:eastAsiaTheme="minorEastAsia"/>
          <w:lang w:val="en-US"/>
        </w:rPr>
        <w:t xml:space="preserve"> growing season</w:t>
      </w:r>
      <w:r w:rsidR="00A639CB">
        <w:rPr>
          <w:rFonts w:eastAsiaTheme="minorEastAsia"/>
          <w:lang w:val="en-US"/>
        </w:rPr>
        <w:t>, therefore</w:t>
      </w:r>
      <w:r w:rsidR="00911ADE">
        <w:rPr>
          <w:rFonts w:eastAsiaTheme="minorEastAsia"/>
          <w:lang w:val="en-US"/>
        </w:rPr>
        <w:t xml:space="preserve"> show</w:t>
      </w:r>
      <w:r w:rsidR="00A639CB">
        <w:rPr>
          <w:rFonts w:eastAsiaTheme="minorEastAsia"/>
          <w:lang w:val="en-US"/>
        </w:rPr>
        <w:t>ing</w:t>
      </w:r>
      <w:r w:rsidR="00911ADE">
        <w:rPr>
          <w:rFonts w:eastAsiaTheme="minorEastAsia"/>
          <w:lang w:val="en-US"/>
        </w:rPr>
        <w:t xml:space="preserve"> a </w:t>
      </w:r>
      <w:r w:rsidR="00ED4F1E">
        <w:rPr>
          <w:rFonts w:eastAsiaTheme="minorEastAsia"/>
          <w:lang w:val="en-US"/>
        </w:rPr>
        <w:t>drastic biomass decline over the growing season.</w:t>
      </w:r>
      <w:r w:rsidR="00C956E7">
        <w:rPr>
          <w:rFonts w:eastAsiaTheme="minorEastAsia"/>
          <w:lang w:val="en-US"/>
        </w:rPr>
        <w:t xml:space="preserve"> </w:t>
      </w:r>
    </w:p>
    <w:p w14:paraId="6FBFD3B3" w14:textId="50C56B90" w:rsidR="0053120C" w:rsidRDefault="0053120C" w:rsidP="005A373A">
      <w:pPr>
        <w:spacing w:line="480" w:lineRule="auto"/>
        <w:jc w:val="both"/>
        <w:rPr>
          <w:rFonts w:eastAsiaTheme="minorEastAsia"/>
          <w:lang w:val="en-US"/>
        </w:rPr>
      </w:pPr>
    </w:p>
    <w:p w14:paraId="3145F5AB" w14:textId="3D3CA9CE" w:rsidR="00AE0D5C" w:rsidRDefault="009F6E81" w:rsidP="00AE0D5C">
      <w:pPr>
        <w:spacing w:line="480" w:lineRule="auto"/>
        <w:jc w:val="both"/>
        <w:rPr>
          <w:highlight w:val="yellow"/>
          <w:lang w:val="en-GB"/>
        </w:rPr>
      </w:pPr>
      <w:r>
        <w:rPr>
          <w:rFonts w:eastAsiaTheme="minorEastAsia"/>
          <w:lang w:val="en-GB"/>
        </w:rPr>
        <w:t>A</w:t>
      </w:r>
      <w:r w:rsidR="008416F1">
        <w:rPr>
          <w:rFonts w:eastAsiaTheme="minorEastAsia"/>
          <w:lang w:val="en-GB"/>
        </w:rPr>
        <w:t xml:space="preserve">djustment of </w:t>
      </w:r>
      <w:r w:rsidR="006C0882">
        <w:rPr>
          <w:rFonts w:eastAsiaTheme="minorEastAsia"/>
          <w:lang w:val="en-GB"/>
        </w:rPr>
        <w:t xml:space="preserve">the </w:t>
      </w:r>
      <w:r w:rsidR="008416F1">
        <w:rPr>
          <w:rFonts w:eastAsiaTheme="minorEastAsia"/>
          <w:lang w:val="en-GB"/>
        </w:rPr>
        <w:t xml:space="preserve">temperature </w:t>
      </w:r>
      <w:r>
        <w:rPr>
          <w:rFonts w:eastAsiaTheme="minorEastAsia"/>
          <w:lang w:val="en-GB"/>
        </w:rPr>
        <w:t xml:space="preserve">level </w:t>
      </w:r>
      <w:r w:rsidR="008416F1">
        <w:rPr>
          <w:rFonts w:eastAsiaTheme="minorEastAsia"/>
          <w:lang w:val="en-GB"/>
        </w:rPr>
        <w:t>(</w:t>
      </w:r>
      <w:r w:rsidR="004E468D">
        <w:rPr>
          <w:lang w:val="en-GB"/>
        </w:rPr>
        <w:t>coefficient of seasonal</w:t>
      </w:r>
      <w:r w:rsidR="004E468D"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4E468D">
        <w:rPr>
          <w:rFonts w:eastAsiaTheme="minorEastAsia"/>
          <w:lang w:val="en-GB"/>
        </w:rPr>
        <w:t xml:space="preserve">) </w:t>
      </w:r>
      <w:r w:rsidR="00FD5787">
        <w:rPr>
          <w:rFonts w:eastAsiaTheme="minorEastAsia"/>
          <w:lang w:val="en-GB"/>
        </w:rPr>
        <w:t xml:space="preserve">in the </w:t>
      </w:r>
      <w:r w:rsidR="003F48B1">
        <w:rPr>
          <w:rFonts w:eastAsiaTheme="minorEastAsia"/>
          <w:lang w:val="en-GB"/>
        </w:rPr>
        <w:t xml:space="preserve">ATN model configuration </w:t>
      </w:r>
      <w:r w:rsidR="004E468D">
        <w:rPr>
          <w:rFonts w:eastAsiaTheme="minorEastAsia"/>
          <w:lang w:val="en-GB"/>
        </w:rPr>
        <w:t xml:space="preserve">had marked impacts on </w:t>
      </w:r>
      <w:r w:rsidR="00816798">
        <w:rPr>
          <w:rFonts w:eastAsiaTheme="minorEastAsia"/>
          <w:lang w:val="en-GB"/>
        </w:rPr>
        <w:t xml:space="preserve">the simulated biomasses of </w:t>
      </w:r>
      <w:r w:rsidR="004E468D">
        <w:rPr>
          <w:rFonts w:eastAsiaTheme="minorEastAsia"/>
          <w:lang w:val="en-GB"/>
        </w:rPr>
        <w:t>fish guilds</w:t>
      </w:r>
      <w:r w:rsidR="00E92DE9">
        <w:rPr>
          <w:rFonts w:eastAsiaTheme="minorEastAsia"/>
          <w:lang w:val="en-GB"/>
        </w:rPr>
        <w:t>.</w:t>
      </w:r>
      <w:r w:rsidR="004E468D">
        <w:rPr>
          <w:rFonts w:eastAsiaTheme="minorEastAsia"/>
          <w:lang w:val="en-GB"/>
        </w:rPr>
        <w:t xml:space="preserve"> </w:t>
      </w:r>
      <w:r w:rsidR="00E92DE9">
        <w:rPr>
          <w:rFonts w:eastAsiaTheme="minorEastAsia"/>
          <w:lang w:val="en-GB"/>
        </w:rPr>
        <w:t>W</w:t>
      </w:r>
      <w:r w:rsidR="004E468D">
        <w:rPr>
          <w:rFonts w:eastAsiaTheme="minorEastAsia"/>
          <w:lang w:val="en-GB"/>
        </w:rPr>
        <w:t xml:space="preserve">hile </w:t>
      </w:r>
      <w:r w:rsidR="00816798">
        <w:rPr>
          <w:rFonts w:eastAsiaTheme="minorEastAsia"/>
          <w:lang w:val="en-GB"/>
        </w:rPr>
        <w:t xml:space="preserve">the simulated </w:t>
      </w:r>
      <w:r w:rsidR="004E468D">
        <w:rPr>
          <w:rFonts w:eastAsiaTheme="minorEastAsia"/>
          <w:lang w:val="en-GB"/>
        </w:rPr>
        <w:t xml:space="preserve">temperature </w:t>
      </w:r>
      <w:proofErr w:type="gramStart"/>
      <w:r w:rsidR="004E468D">
        <w:rPr>
          <w:rFonts w:eastAsiaTheme="minorEastAsia"/>
          <w:lang w:val="en-GB"/>
        </w:rPr>
        <w:t>increase</w:t>
      </w:r>
      <w:proofErr w:type="gramEnd"/>
      <w:r w:rsidR="004E468D">
        <w:rPr>
          <w:rFonts w:eastAsiaTheme="minorEastAsia"/>
          <w:lang w:val="en-GB"/>
        </w:rPr>
        <w:t xml:space="preserve"> </w:t>
      </w:r>
      <w:r w:rsidR="002402A5">
        <w:rPr>
          <w:rFonts w:eastAsiaTheme="minorEastAsia"/>
          <w:lang w:val="en-GB"/>
        </w:rPr>
        <w:t xml:space="preserve">by </w:t>
      </w:r>
      <w:r w:rsidR="004E468D">
        <w:rPr>
          <w:rFonts w:eastAsiaTheme="minorEastAsia"/>
          <w:lang w:val="en-GB"/>
        </w:rPr>
        <w:t>+1</w:t>
      </w:r>
      <w:r w:rsidR="00C01E1A">
        <w:rPr>
          <w:rFonts w:eastAsiaTheme="minorEastAsia"/>
          <w:lang w:val="en-GB"/>
        </w:rPr>
        <w:t xml:space="preserve"> </w:t>
      </w:r>
      <w:r w:rsidR="00C74539">
        <w:rPr>
          <w:rFonts w:eastAsiaTheme="minorEastAsia"/>
          <w:lang w:val="en-GB"/>
        </w:rPr>
        <w:t>°C</w:t>
      </w:r>
      <w:r w:rsidR="004E468D">
        <w:rPr>
          <w:rFonts w:eastAsiaTheme="minorEastAsia"/>
          <w:lang w:val="en-GB"/>
        </w:rPr>
        <w:t xml:space="preserve"> or +2</w:t>
      </w:r>
      <w:r w:rsidR="00C01E1A">
        <w:rPr>
          <w:rFonts w:eastAsiaTheme="minorEastAsia"/>
          <w:lang w:val="en-GB"/>
        </w:rPr>
        <w:t xml:space="preserve"> </w:t>
      </w:r>
      <w:r w:rsidR="004E468D">
        <w:rPr>
          <w:rFonts w:eastAsiaTheme="minorEastAsia"/>
          <w:lang w:val="en-GB"/>
        </w:rPr>
        <w:t xml:space="preserve">°C </w:t>
      </w:r>
      <w:r w:rsidR="00FA537B">
        <w:rPr>
          <w:rFonts w:eastAsiaTheme="minorEastAsia"/>
          <w:lang w:val="en-GB"/>
        </w:rPr>
        <w:t xml:space="preserve">slightly </w:t>
      </w:r>
      <w:r w:rsidR="004E468D">
        <w:rPr>
          <w:rFonts w:eastAsiaTheme="minorEastAsia"/>
          <w:lang w:val="en-GB"/>
        </w:rPr>
        <w:t xml:space="preserve">reduced </w:t>
      </w:r>
      <w:r w:rsidR="00574DAE">
        <w:rPr>
          <w:rFonts w:eastAsiaTheme="minorEastAsia"/>
          <w:lang w:val="en-GB"/>
        </w:rPr>
        <w:t xml:space="preserve">the </w:t>
      </w:r>
      <w:r w:rsidR="004E468D">
        <w:rPr>
          <w:rFonts w:eastAsiaTheme="minorEastAsia"/>
          <w:lang w:val="en-GB"/>
        </w:rPr>
        <w:t xml:space="preserve">biomass of </w:t>
      </w:r>
      <w:r w:rsidR="00FA537B">
        <w:rPr>
          <w:rFonts w:eastAsiaTheme="minorEastAsia"/>
          <w:lang w:val="en-GB"/>
        </w:rPr>
        <w:t>0-year</w:t>
      </w:r>
      <w:r w:rsidR="00D41E57">
        <w:rPr>
          <w:rFonts w:eastAsiaTheme="minorEastAsia"/>
          <w:lang w:val="en-GB"/>
        </w:rPr>
        <w:t>-</w:t>
      </w:r>
      <w:r w:rsidR="00FA537B">
        <w:rPr>
          <w:rFonts w:eastAsiaTheme="minorEastAsia"/>
          <w:lang w:val="en-GB"/>
        </w:rPr>
        <w:t>old</w:t>
      </w:r>
      <w:r w:rsidR="004E468D">
        <w:rPr>
          <w:rFonts w:eastAsiaTheme="minorEastAsia"/>
          <w:lang w:val="en-GB"/>
        </w:rPr>
        <w:t xml:space="preserve"> fish</w:t>
      </w:r>
      <w:r w:rsidR="00574DAE">
        <w:rPr>
          <w:rFonts w:eastAsiaTheme="minorEastAsia"/>
          <w:lang w:val="en-GB"/>
        </w:rPr>
        <w:t xml:space="preserve"> with</w:t>
      </w:r>
      <w:r w:rsidR="006C5B79">
        <w:rPr>
          <w:rFonts w:eastAsiaTheme="minorEastAsia"/>
          <w:lang w:val="en-GB"/>
        </w:rPr>
        <w:t xml:space="preserve"> a</w:t>
      </w:r>
      <w:r w:rsidR="00574DAE">
        <w:rPr>
          <w:rFonts w:eastAsiaTheme="minorEastAsia"/>
          <w:lang w:val="en-GB"/>
        </w:rPr>
        <w:t xml:space="preserve"> high metabolic rate and consumption by older perch</w:t>
      </w:r>
      <w:r w:rsidR="001E4234">
        <w:rPr>
          <w:rFonts w:eastAsiaTheme="minorEastAsia"/>
          <w:lang w:val="en-GB"/>
        </w:rPr>
        <w:t xml:space="preserve"> (Table S1)</w:t>
      </w:r>
      <w:r w:rsidR="004E468D">
        <w:rPr>
          <w:rFonts w:eastAsiaTheme="minorEastAsia"/>
          <w:lang w:val="en-GB"/>
        </w:rPr>
        <w:t xml:space="preserve">, it </w:t>
      </w:r>
      <w:r w:rsidR="006E7F66">
        <w:rPr>
          <w:rFonts w:eastAsiaTheme="minorEastAsia"/>
          <w:lang w:val="en-GB"/>
        </w:rPr>
        <w:t>drastically</w:t>
      </w:r>
      <w:r w:rsidR="004E468D">
        <w:rPr>
          <w:rFonts w:eastAsiaTheme="minorEastAsia"/>
          <w:lang w:val="en-GB"/>
        </w:rPr>
        <w:t xml:space="preserve"> increased the biomass of 2-</w:t>
      </w:r>
      <w:r w:rsidR="006E7F66">
        <w:rPr>
          <w:rFonts w:eastAsiaTheme="minorEastAsia"/>
          <w:lang w:val="en-GB"/>
        </w:rPr>
        <w:t>year</w:t>
      </w:r>
      <w:r w:rsidR="00D41E57">
        <w:rPr>
          <w:rFonts w:eastAsiaTheme="minorEastAsia"/>
          <w:lang w:val="en-GB"/>
        </w:rPr>
        <w:t>-</w:t>
      </w:r>
      <w:r w:rsidR="006E7F66">
        <w:rPr>
          <w:rFonts w:eastAsiaTheme="minorEastAsia"/>
          <w:lang w:val="en-GB"/>
        </w:rPr>
        <w:t>old whitefish and perch</w:t>
      </w:r>
      <w:r w:rsidR="00843E44">
        <w:rPr>
          <w:rFonts w:eastAsiaTheme="minorEastAsia"/>
          <w:lang w:val="en-GB"/>
        </w:rPr>
        <w:t>, and</w:t>
      </w:r>
      <w:r w:rsidR="002335E2">
        <w:rPr>
          <w:rFonts w:eastAsiaTheme="minorEastAsia"/>
          <w:lang w:val="en-GB"/>
        </w:rPr>
        <w:t xml:space="preserve"> less</w:t>
      </w:r>
      <w:r w:rsidR="006E7F66">
        <w:rPr>
          <w:rFonts w:eastAsiaTheme="minorEastAsia"/>
          <w:lang w:val="en-GB"/>
        </w:rPr>
        <w:t xml:space="preserve"> of</w:t>
      </w:r>
      <w:r w:rsidR="00D21A9B">
        <w:rPr>
          <w:rFonts w:eastAsiaTheme="minorEastAsia"/>
          <w:lang w:val="en-GB"/>
        </w:rPr>
        <w:t xml:space="preserve"> 1- and</w:t>
      </w:r>
      <w:r w:rsidR="004E468D">
        <w:rPr>
          <w:rFonts w:eastAsiaTheme="minorEastAsia"/>
          <w:lang w:val="en-GB"/>
        </w:rPr>
        <w:t xml:space="preserve"> 3-year</w:t>
      </w:r>
      <w:r w:rsidR="00D41E57">
        <w:rPr>
          <w:rFonts w:eastAsiaTheme="minorEastAsia"/>
          <w:lang w:val="en-GB"/>
        </w:rPr>
        <w:t>-</w:t>
      </w:r>
      <w:r w:rsidR="004E468D">
        <w:rPr>
          <w:rFonts w:eastAsiaTheme="minorEastAsia"/>
          <w:lang w:val="en-GB"/>
        </w:rPr>
        <w:t xml:space="preserve">old </w:t>
      </w:r>
      <w:r w:rsidR="006E7F66">
        <w:rPr>
          <w:rFonts w:eastAsiaTheme="minorEastAsia"/>
          <w:lang w:val="en-GB"/>
        </w:rPr>
        <w:t xml:space="preserve">fish </w:t>
      </w:r>
      <w:r w:rsidR="004E468D">
        <w:rPr>
          <w:rFonts w:eastAsiaTheme="minorEastAsia"/>
          <w:lang w:val="en-GB"/>
        </w:rPr>
        <w:t>(Figure</w:t>
      </w:r>
      <w:r w:rsidR="001758B8">
        <w:rPr>
          <w:rFonts w:eastAsiaTheme="minorEastAsia"/>
          <w:lang w:val="en-GB"/>
        </w:rPr>
        <w:t xml:space="preserve"> 3</w:t>
      </w:r>
      <w:r w:rsidR="004E468D">
        <w:rPr>
          <w:rFonts w:eastAsiaTheme="minorEastAsia"/>
          <w:lang w:val="en-GB"/>
        </w:rPr>
        <w:t xml:space="preserve">). </w:t>
      </w:r>
      <w:r>
        <w:rPr>
          <w:rFonts w:eastAsiaTheme="minorEastAsia"/>
          <w:lang w:val="en-GB"/>
        </w:rPr>
        <w:t>In contrast, a</w:t>
      </w:r>
      <w:r>
        <w:rPr>
          <w:lang w:val="en-GB"/>
        </w:rPr>
        <w:t>djustment of the irradiance level (coefficient of seasonal</w:t>
      </w:r>
      <w:r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Pr>
          <w:rFonts w:eastAsiaTheme="minorEastAsia"/>
          <w:lang w:val="en-GB"/>
        </w:rPr>
        <w:t xml:space="preserve">) </w:t>
      </w:r>
      <w:r w:rsidR="006B5E16">
        <w:rPr>
          <w:rFonts w:eastAsiaTheme="minorEastAsia"/>
          <w:lang w:val="en-GB"/>
        </w:rPr>
        <w:t>in the ATN model</w:t>
      </w:r>
      <w:r w:rsidR="00FA1A13">
        <w:rPr>
          <w:rFonts w:eastAsiaTheme="minorEastAsia"/>
          <w:lang w:val="en-GB"/>
        </w:rPr>
        <w:t xml:space="preserve"> configuration</w:t>
      </w:r>
      <w:r w:rsidR="006B5E16">
        <w:rPr>
          <w:rFonts w:eastAsiaTheme="minorEastAsia"/>
          <w:lang w:val="en-GB"/>
        </w:rPr>
        <w:t xml:space="preserve"> </w:t>
      </w:r>
      <w:r>
        <w:rPr>
          <w:rFonts w:eastAsiaTheme="minorEastAsia"/>
          <w:lang w:val="en-GB"/>
        </w:rPr>
        <w:t xml:space="preserve">had only minor if any effect on </w:t>
      </w:r>
      <w:r w:rsidR="006B5E16">
        <w:rPr>
          <w:rFonts w:eastAsiaTheme="minorEastAsia"/>
          <w:lang w:val="en-GB"/>
        </w:rPr>
        <w:t xml:space="preserve">the </w:t>
      </w:r>
      <w:r>
        <w:rPr>
          <w:rFonts w:eastAsiaTheme="minorEastAsia"/>
          <w:lang w:val="en-GB"/>
        </w:rPr>
        <w:t>seasonal biomass dynamics of p</w:t>
      </w:r>
      <w:r w:rsidR="001758B8">
        <w:rPr>
          <w:rFonts w:eastAsiaTheme="minorEastAsia"/>
          <w:lang w:val="en-GB"/>
        </w:rPr>
        <w:t>roducers and consumers (</w:t>
      </w:r>
      <w:r w:rsidR="00EC695F">
        <w:rPr>
          <w:rFonts w:eastAsiaTheme="minorEastAsia"/>
          <w:lang w:val="en-GB"/>
        </w:rPr>
        <w:t>Supporting Information Figure S1</w:t>
      </w:r>
      <w:r>
        <w:rPr>
          <w:rFonts w:eastAsiaTheme="minorEastAsia"/>
          <w:lang w:val="en-GB"/>
        </w:rPr>
        <w:t xml:space="preserve">). </w:t>
      </w:r>
    </w:p>
    <w:p w14:paraId="29ADC6FE" w14:textId="77777777" w:rsidR="00BE1C0D" w:rsidRPr="00EC695F" w:rsidRDefault="00BE1C0D" w:rsidP="00AE0D5C">
      <w:pPr>
        <w:spacing w:line="480" w:lineRule="auto"/>
        <w:rPr>
          <w:highlight w:val="yellow"/>
          <w:lang w:val="en-GB"/>
        </w:rPr>
      </w:pPr>
    </w:p>
    <w:p w14:paraId="5DA9D88E" w14:textId="77777777" w:rsidR="00135857" w:rsidRDefault="00135857" w:rsidP="005A373A">
      <w:pPr>
        <w:spacing w:line="480" w:lineRule="auto"/>
        <w:jc w:val="both"/>
        <w:rPr>
          <w:i/>
          <w:lang w:val="en-GB"/>
        </w:rPr>
        <w:sectPr w:rsidR="00135857" w:rsidSect="00856609">
          <w:headerReference w:type="default" r:id="rId15"/>
          <w:footerReference w:type="default" r:id="rId16"/>
          <w:type w:val="continuous"/>
          <w:pgSz w:w="11906" w:h="16838"/>
          <w:pgMar w:top="1440" w:right="1440" w:bottom="1440" w:left="1440" w:header="709" w:footer="709" w:gutter="0"/>
          <w:lnNumType w:countBy="1" w:restart="continuous"/>
          <w:cols w:space="708"/>
          <w:docGrid w:linePitch="360"/>
        </w:sectPr>
      </w:pPr>
    </w:p>
    <w:p w14:paraId="15A4CA2E" w14:textId="642F3000" w:rsidR="002E15DD" w:rsidRPr="002E15DD" w:rsidRDefault="002E15DD" w:rsidP="005A373A">
      <w:pPr>
        <w:spacing w:line="480" w:lineRule="auto"/>
        <w:jc w:val="both"/>
        <w:rPr>
          <w:i/>
          <w:lang w:val="en-GB"/>
        </w:rPr>
      </w:pPr>
      <w:r w:rsidRPr="002E15DD">
        <w:rPr>
          <w:i/>
          <w:lang w:val="en-GB"/>
        </w:rPr>
        <w:t>Biomass distribution among trophic levels</w:t>
      </w:r>
      <w:r w:rsidR="00F05AF4">
        <w:rPr>
          <w:i/>
          <w:lang w:val="en-GB"/>
        </w:rPr>
        <w:t xml:space="preserve"> and</w:t>
      </w:r>
      <w:r w:rsidR="00E53871">
        <w:rPr>
          <w:i/>
          <w:lang w:val="en-GB"/>
        </w:rPr>
        <w:t xml:space="preserve"> consumer gains</w:t>
      </w:r>
    </w:p>
    <w:p w14:paraId="7963A7B4" w14:textId="0B1F3363" w:rsidR="002900B9" w:rsidRDefault="403B4627" w:rsidP="23103853">
      <w:pPr>
        <w:spacing w:line="480" w:lineRule="auto"/>
        <w:jc w:val="both"/>
        <w:rPr>
          <w:rFonts w:eastAsiaTheme="minorEastAsia"/>
          <w:lang w:val="en-US"/>
        </w:rPr>
      </w:pPr>
      <w:r w:rsidRPr="23103853">
        <w:rPr>
          <w:lang w:val="en-GB"/>
        </w:rPr>
        <w:t>Despite</w:t>
      </w:r>
      <w:r w:rsidR="6657B333" w:rsidRPr="23103853">
        <w:rPr>
          <w:lang w:val="en-GB"/>
        </w:rPr>
        <w:t xml:space="preserve"> the </w:t>
      </w:r>
      <w:r w:rsidR="31DAB93F" w:rsidRPr="23103853">
        <w:rPr>
          <w:lang w:val="en-GB"/>
        </w:rPr>
        <w:t>effects on seasonal biomass dynamics, the</w:t>
      </w:r>
      <w:r w:rsidRPr="23103853">
        <w:rPr>
          <w:lang w:val="en-GB"/>
        </w:rPr>
        <w:t xml:space="preserve"> </w:t>
      </w:r>
      <w:r w:rsidR="4D231C2F" w:rsidRPr="23103853">
        <w:rPr>
          <w:lang w:val="en-GB"/>
        </w:rPr>
        <w:t xml:space="preserve">ATN-model configuration had no </w:t>
      </w:r>
      <w:r w:rsidR="518E47D7" w:rsidRPr="23103853">
        <w:rPr>
          <w:lang w:val="en-GB"/>
        </w:rPr>
        <w:t>marked effects</w:t>
      </w:r>
      <w:r w:rsidR="4D231C2F" w:rsidRPr="23103853">
        <w:rPr>
          <w:lang w:val="en-GB"/>
        </w:rPr>
        <w:t xml:space="preserve"> on distribution</w:t>
      </w:r>
      <w:r w:rsidR="11B40651" w:rsidRPr="23103853">
        <w:rPr>
          <w:lang w:val="en-GB"/>
        </w:rPr>
        <w:t xml:space="preserve"> of standing stock biomass</w:t>
      </w:r>
      <w:r w:rsidR="4D231C2F" w:rsidRPr="23103853">
        <w:rPr>
          <w:lang w:val="en-GB"/>
        </w:rPr>
        <w:t xml:space="preserve"> among trophic levels</w:t>
      </w:r>
      <w:r w:rsidR="09CD4C67" w:rsidRPr="23103853">
        <w:rPr>
          <w:lang w:val="en-GB"/>
        </w:rPr>
        <w:t xml:space="preserve"> (Figure 4)</w:t>
      </w:r>
      <w:r w:rsidR="196DE3C7" w:rsidRPr="23103853">
        <w:rPr>
          <w:lang w:val="en-GB"/>
        </w:rPr>
        <w:t xml:space="preserve"> or on </w:t>
      </w:r>
      <w:r w:rsidR="196DE3C7" w:rsidRPr="23103853">
        <w:rPr>
          <w:rFonts w:eastAsiaTheme="minorEastAsia"/>
          <w:lang w:val="en-US"/>
        </w:rPr>
        <w:t>relative productivity (i.e., consumption gains) of consumer guilds</w:t>
      </w:r>
      <w:r w:rsidR="75B2997B" w:rsidRPr="23103853">
        <w:rPr>
          <w:rFonts w:eastAsiaTheme="minorEastAsia"/>
          <w:b/>
          <w:bCs/>
          <w:lang w:val="en-US"/>
        </w:rPr>
        <w:t xml:space="preserve"> </w:t>
      </w:r>
      <w:r w:rsidR="75B2997B" w:rsidRPr="23103853">
        <w:rPr>
          <w:rFonts w:eastAsiaTheme="minorEastAsia"/>
          <w:lang w:val="en-US"/>
        </w:rPr>
        <w:t>(Figure 5)</w:t>
      </w:r>
      <w:r w:rsidR="4D231C2F" w:rsidRPr="23103853">
        <w:rPr>
          <w:lang w:val="en-GB"/>
        </w:rPr>
        <w:t xml:space="preserve">. </w:t>
      </w:r>
      <w:r w:rsidR="0C0D2716" w:rsidRPr="23103853">
        <w:rPr>
          <w:lang w:val="en-GB"/>
        </w:rPr>
        <w:t xml:space="preserve">However, </w:t>
      </w:r>
      <w:r w:rsidR="61D30253" w:rsidRPr="23103853">
        <w:rPr>
          <w:rFonts w:eastAsiaTheme="minorEastAsia"/>
          <w:lang w:val="en-US"/>
        </w:rPr>
        <w:t>simultaneous</w:t>
      </w:r>
      <w:r w:rsidR="11B40651" w:rsidRPr="23103853">
        <w:rPr>
          <w:rFonts w:eastAsiaTheme="minorEastAsia"/>
          <w:lang w:val="en-US"/>
        </w:rPr>
        <w:t xml:space="preserve"> adjustment of the temperature (</w:t>
      </w:r>
      <w:r w:rsidR="11B40651" w:rsidRPr="23103853">
        <w:rPr>
          <w:rFonts w:eastAsiaTheme="minorEastAsia"/>
          <w:lang w:val="en-GB"/>
        </w:rPr>
        <w:t>+2</w:t>
      </w:r>
      <w:r w:rsidR="437EC5BB" w:rsidRPr="23103853">
        <w:rPr>
          <w:rFonts w:eastAsiaTheme="minorEastAsia"/>
          <w:lang w:val="en-GB"/>
        </w:rPr>
        <w:t xml:space="preserve"> </w:t>
      </w:r>
      <w:r w:rsidR="11B40651" w:rsidRPr="23103853">
        <w:rPr>
          <w:rFonts w:eastAsiaTheme="minorEastAsia"/>
          <w:lang w:val="en-GB"/>
        </w:rPr>
        <w:t>°C)</w:t>
      </w:r>
      <w:r w:rsidR="11B40651" w:rsidRPr="23103853">
        <w:rPr>
          <w:rFonts w:eastAsiaTheme="minorEastAsia"/>
          <w:lang w:val="en-US"/>
        </w:rPr>
        <w:t xml:space="preserve"> and irradiance (-50 W m</w:t>
      </w:r>
      <w:r w:rsidR="11B40651" w:rsidRPr="23103853">
        <w:rPr>
          <w:rFonts w:eastAsiaTheme="minorEastAsia"/>
          <w:vertAlign w:val="superscript"/>
          <w:lang w:val="en-US"/>
        </w:rPr>
        <w:t>–2</w:t>
      </w:r>
      <w:r w:rsidR="11B40651" w:rsidRPr="23103853">
        <w:rPr>
          <w:rFonts w:eastAsiaTheme="minorEastAsia"/>
          <w:lang w:val="en-US"/>
        </w:rPr>
        <w:t xml:space="preserve">) levels had </w:t>
      </w:r>
      <w:r w:rsidR="0C0D2716" w:rsidRPr="23103853">
        <w:rPr>
          <w:rFonts w:eastAsiaTheme="minorEastAsia"/>
          <w:lang w:val="en-US"/>
        </w:rPr>
        <w:t>more evident</w:t>
      </w:r>
      <w:r w:rsidR="11B40651" w:rsidRPr="23103853">
        <w:rPr>
          <w:rFonts w:eastAsiaTheme="minorEastAsia"/>
          <w:lang w:val="en-US"/>
        </w:rPr>
        <w:t xml:space="preserve"> </w:t>
      </w:r>
      <w:r w:rsidR="66C8FEB6" w:rsidRPr="23103853">
        <w:rPr>
          <w:rFonts w:eastAsiaTheme="minorEastAsia"/>
          <w:lang w:val="en-US"/>
        </w:rPr>
        <w:t>effects</w:t>
      </w:r>
      <w:r w:rsidR="11B40651" w:rsidRPr="23103853">
        <w:rPr>
          <w:rFonts w:eastAsiaTheme="minorEastAsia"/>
          <w:lang w:val="en-US"/>
        </w:rPr>
        <w:t xml:space="preserve"> on </w:t>
      </w:r>
      <w:r w:rsidR="38C1A911" w:rsidRPr="23103853">
        <w:rPr>
          <w:rFonts w:eastAsiaTheme="minorEastAsia"/>
          <w:lang w:val="en-US"/>
        </w:rPr>
        <w:t xml:space="preserve">biomass distribution (Figure 4) and </w:t>
      </w:r>
      <w:r w:rsidR="11B40651" w:rsidRPr="23103853">
        <w:rPr>
          <w:rFonts w:eastAsiaTheme="minorEastAsia"/>
          <w:lang w:val="en-US"/>
        </w:rPr>
        <w:t>consumer productivity</w:t>
      </w:r>
      <w:r w:rsidR="38C1A911" w:rsidRPr="23103853">
        <w:rPr>
          <w:rFonts w:eastAsiaTheme="minorEastAsia"/>
          <w:lang w:val="en-US"/>
        </w:rPr>
        <w:t xml:space="preserve"> (Figure 5)</w:t>
      </w:r>
      <w:r w:rsidR="11B40651" w:rsidRPr="23103853">
        <w:rPr>
          <w:rFonts w:eastAsiaTheme="minorEastAsia"/>
          <w:lang w:val="en-US"/>
        </w:rPr>
        <w:t xml:space="preserve"> by reducing </w:t>
      </w:r>
      <w:r w:rsidR="0082493D">
        <w:rPr>
          <w:rFonts w:eastAsiaTheme="minorEastAsia"/>
          <w:lang w:val="en-US"/>
        </w:rPr>
        <w:t xml:space="preserve">the relative </w:t>
      </w:r>
      <w:r w:rsidR="38C1A911" w:rsidRPr="23103853">
        <w:rPr>
          <w:rFonts w:eastAsiaTheme="minorEastAsia"/>
          <w:lang w:val="en-US"/>
        </w:rPr>
        <w:t xml:space="preserve">biomass and </w:t>
      </w:r>
      <w:r w:rsidR="11B40651" w:rsidRPr="23103853">
        <w:rPr>
          <w:rFonts w:eastAsiaTheme="minorEastAsia"/>
          <w:lang w:val="en-US"/>
        </w:rPr>
        <w:t>production</w:t>
      </w:r>
      <w:r w:rsidR="0082493D">
        <w:rPr>
          <w:rFonts w:eastAsiaTheme="minorEastAsia"/>
          <w:lang w:val="en-US"/>
        </w:rPr>
        <w:t xml:space="preserve"> of </w:t>
      </w:r>
      <w:r w:rsidR="0082493D" w:rsidRPr="23103853">
        <w:rPr>
          <w:rFonts w:eastAsiaTheme="minorEastAsia"/>
          <w:lang w:val="en-US"/>
        </w:rPr>
        <w:t>ciliate</w:t>
      </w:r>
      <w:r w:rsidR="0082493D">
        <w:rPr>
          <w:rFonts w:eastAsiaTheme="minorEastAsia"/>
          <w:lang w:val="en-US"/>
        </w:rPr>
        <w:t>s</w:t>
      </w:r>
      <w:r w:rsidR="11B40651" w:rsidRPr="23103853">
        <w:rPr>
          <w:rFonts w:eastAsiaTheme="minorEastAsia"/>
          <w:lang w:val="en-US"/>
        </w:rPr>
        <w:t xml:space="preserve"> but increasing the</w:t>
      </w:r>
      <w:r w:rsidR="0082493D">
        <w:rPr>
          <w:rFonts w:eastAsiaTheme="minorEastAsia"/>
          <w:lang w:val="en-US"/>
        </w:rPr>
        <w:t xml:space="preserve"> relative</w:t>
      </w:r>
      <w:r w:rsidR="11B40651" w:rsidRPr="23103853">
        <w:rPr>
          <w:rFonts w:eastAsiaTheme="minorEastAsia"/>
          <w:lang w:val="en-US"/>
        </w:rPr>
        <w:t xml:space="preserve"> </w:t>
      </w:r>
      <w:r w:rsidR="38C1A911" w:rsidRPr="23103853">
        <w:rPr>
          <w:rFonts w:eastAsiaTheme="minorEastAsia"/>
          <w:lang w:val="en-US"/>
        </w:rPr>
        <w:t xml:space="preserve">biomass of adult fish and </w:t>
      </w:r>
      <w:r w:rsidR="0082493D">
        <w:rPr>
          <w:rFonts w:eastAsiaTheme="minorEastAsia"/>
          <w:lang w:val="en-US"/>
        </w:rPr>
        <w:t xml:space="preserve">the </w:t>
      </w:r>
      <w:r w:rsidR="11B40651" w:rsidRPr="23103853">
        <w:rPr>
          <w:rFonts w:eastAsiaTheme="minorEastAsia"/>
          <w:lang w:val="en-US"/>
        </w:rPr>
        <w:t>productivity of rotifers.</w:t>
      </w:r>
      <w:r w:rsidR="4645E4BE" w:rsidRPr="23103853">
        <w:rPr>
          <w:rFonts w:eastAsiaTheme="minorEastAsia"/>
          <w:lang w:val="en-US"/>
        </w:rPr>
        <w:t xml:space="preserve"> </w:t>
      </w:r>
      <w:r w:rsidR="722839E7" w:rsidRPr="23103853">
        <w:rPr>
          <w:rFonts w:eastAsiaTheme="minorEastAsia"/>
          <w:lang w:val="en-US"/>
        </w:rPr>
        <w:t xml:space="preserve">These shifts are </w:t>
      </w:r>
      <w:r w:rsidR="1985B829" w:rsidRPr="23103853">
        <w:rPr>
          <w:rFonts w:eastAsiaTheme="minorEastAsia"/>
          <w:lang w:val="en-US"/>
        </w:rPr>
        <w:t xml:space="preserve">apparently associated with the reduced productivity of </w:t>
      </w:r>
      <w:r w:rsidR="569CF9A1" w:rsidRPr="23103853">
        <w:rPr>
          <w:rFonts w:eastAsiaTheme="minorEastAsia"/>
          <w:lang w:val="en-US"/>
        </w:rPr>
        <w:t>light-dependent autotrophs</w:t>
      </w:r>
      <w:r w:rsidR="6A095912" w:rsidRPr="23103853">
        <w:rPr>
          <w:rFonts w:eastAsiaTheme="minorEastAsia"/>
          <w:lang w:val="en-US"/>
        </w:rPr>
        <w:t>, which</w:t>
      </w:r>
      <w:r w:rsidR="6E9514A7" w:rsidRPr="23103853">
        <w:rPr>
          <w:rFonts w:eastAsiaTheme="minorEastAsia"/>
          <w:lang w:val="en-US"/>
        </w:rPr>
        <w:t xml:space="preserve"> reduce</w:t>
      </w:r>
      <w:r w:rsidR="6A095912" w:rsidRPr="23103853">
        <w:rPr>
          <w:rFonts w:eastAsiaTheme="minorEastAsia"/>
          <w:lang w:val="en-US"/>
        </w:rPr>
        <w:t>s the</w:t>
      </w:r>
      <w:r w:rsidR="6E9514A7" w:rsidRPr="23103853">
        <w:rPr>
          <w:rFonts w:eastAsiaTheme="minorEastAsia"/>
          <w:lang w:val="en-US"/>
        </w:rPr>
        <w:t xml:space="preserve"> </w:t>
      </w:r>
      <w:r w:rsidR="0082493D">
        <w:rPr>
          <w:rFonts w:eastAsiaTheme="minorEastAsia"/>
          <w:lang w:val="en-US"/>
        </w:rPr>
        <w:t xml:space="preserve">relative </w:t>
      </w:r>
      <w:r w:rsidR="6E9514A7" w:rsidRPr="23103853">
        <w:rPr>
          <w:rFonts w:eastAsiaTheme="minorEastAsia"/>
          <w:lang w:val="en-US"/>
        </w:rPr>
        <w:t>biomass of herbivorous</w:t>
      </w:r>
      <w:r w:rsidR="69C32D0D" w:rsidRPr="23103853">
        <w:rPr>
          <w:rFonts w:eastAsiaTheme="minorEastAsia"/>
          <w:lang w:val="en-US"/>
        </w:rPr>
        <w:t xml:space="preserve"> cilia</w:t>
      </w:r>
      <w:r w:rsidR="18CFD8F2" w:rsidRPr="23103853">
        <w:rPr>
          <w:rFonts w:eastAsiaTheme="minorEastAsia"/>
          <w:lang w:val="en-US"/>
        </w:rPr>
        <w:t>tes</w:t>
      </w:r>
      <w:r w:rsidR="6A972F1B" w:rsidRPr="23103853">
        <w:rPr>
          <w:rFonts w:eastAsiaTheme="minorEastAsia"/>
          <w:lang w:val="en-US"/>
        </w:rPr>
        <w:t>. These primary consumers are, in turn,</w:t>
      </w:r>
      <w:r w:rsidR="13A24870" w:rsidRPr="23103853">
        <w:rPr>
          <w:rFonts w:eastAsiaTheme="minorEastAsia"/>
          <w:lang w:val="en-US"/>
        </w:rPr>
        <w:t xml:space="preserve"> </w:t>
      </w:r>
      <w:r w:rsidR="6ACE2CC2" w:rsidRPr="23103853">
        <w:rPr>
          <w:rFonts w:eastAsiaTheme="minorEastAsia"/>
          <w:lang w:val="en-US"/>
        </w:rPr>
        <w:t>heavily predated by</w:t>
      </w:r>
      <w:r w:rsidR="06AFF788" w:rsidRPr="23103853">
        <w:rPr>
          <w:rFonts w:eastAsiaTheme="minorEastAsia"/>
          <w:lang w:val="en-US"/>
        </w:rPr>
        <w:t xml:space="preserve"> </w:t>
      </w:r>
      <w:r w:rsidR="05647214" w:rsidRPr="23103853">
        <w:rPr>
          <w:rFonts w:eastAsiaTheme="minorEastAsia"/>
          <w:lang w:val="en-US"/>
        </w:rPr>
        <w:t>secondary consumers</w:t>
      </w:r>
      <w:r w:rsidR="51790996" w:rsidRPr="23103853">
        <w:rPr>
          <w:rFonts w:eastAsiaTheme="minorEastAsia"/>
          <w:lang w:val="en-US"/>
        </w:rPr>
        <w:t xml:space="preserve"> (</w:t>
      </w:r>
      <w:r w:rsidR="2BA841D5" w:rsidRPr="23103853">
        <w:rPr>
          <w:rFonts w:eastAsiaTheme="minorEastAsia"/>
          <w:lang w:val="en-US"/>
        </w:rPr>
        <w:t xml:space="preserve">i.e., </w:t>
      </w:r>
      <w:r w:rsidR="51790996" w:rsidRPr="23103853">
        <w:rPr>
          <w:rFonts w:eastAsiaTheme="minorEastAsia"/>
          <w:lang w:val="en-US"/>
        </w:rPr>
        <w:t>large rotifers</w:t>
      </w:r>
      <w:r w:rsidR="311EF1FA" w:rsidRPr="23103853">
        <w:rPr>
          <w:rFonts w:eastAsiaTheme="minorEastAsia"/>
          <w:lang w:val="en-US"/>
        </w:rPr>
        <w:t xml:space="preserve">, </w:t>
      </w:r>
      <w:proofErr w:type="spellStart"/>
      <w:r w:rsidR="311EF1FA" w:rsidRPr="23103853">
        <w:rPr>
          <w:rFonts w:eastAsiaTheme="minorEastAsia"/>
          <w:lang w:val="en-US"/>
        </w:rPr>
        <w:t>cladocerans</w:t>
      </w:r>
      <w:proofErr w:type="spellEnd"/>
      <w:r w:rsidR="311EF1FA" w:rsidRPr="23103853">
        <w:rPr>
          <w:rFonts w:eastAsiaTheme="minorEastAsia"/>
          <w:lang w:val="en-US"/>
        </w:rPr>
        <w:t xml:space="preserve"> and cyclopoids</w:t>
      </w:r>
      <w:r w:rsidR="2BA841D5" w:rsidRPr="23103853">
        <w:rPr>
          <w:rFonts w:eastAsiaTheme="minorEastAsia"/>
          <w:lang w:val="en-US"/>
        </w:rPr>
        <w:t xml:space="preserve">; </w:t>
      </w:r>
      <w:r w:rsidR="6474584B" w:rsidRPr="23103853">
        <w:rPr>
          <w:rFonts w:eastAsiaTheme="minorEastAsia"/>
          <w:lang w:val="en-US"/>
        </w:rPr>
        <w:t xml:space="preserve">Figure 4, </w:t>
      </w:r>
      <w:r w:rsidR="2BA841D5" w:rsidRPr="23103853">
        <w:rPr>
          <w:rFonts w:eastAsiaTheme="minorEastAsia"/>
          <w:lang w:val="en-US"/>
        </w:rPr>
        <w:t>Table S1</w:t>
      </w:r>
      <w:r w:rsidR="311EF1FA" w:rsidRPr="23103853">
        <w:rPr>
          <w:rFonts w:eastAsiaTheme="minorEastAsia"/>
          <w:lang w:val="en-US"/>
        </w:rPr>
        <w:t>)</w:t>
      </w:r>
      <w:r w:rsidR="25DCADBE" w:rsidRPr="23103853">
        <w:rPr>
          <w:rFonts w:eastAsiaTheme="minorEastAsia"/>
          <w:lang w:val="en-US"/>
        </w:rPr>
        <w:t xml:space="preserve"> under increasing metabolic rate in warmer temperatures</w:t>
      </w:r>
      <w:r w:rsidR="1C242B01" w:rsidRPr="23103853">
        <w:rPr>
          <w:rFonts w:eastAsiaTheme="minorEastAsia"/>
          <w:lang w:val="en-US"/>
        </w:rPr>
        <w:t>, which further</w:t>
      </w:r>
      <w:r w:rsidR="6A095912" w:rsidRPr="23103853">
        <w:rPr>
          <w:rFonts w:eastAsiaTheme="minorEastAsia"/>
          <w:lang w:val="en-US"/>
        </w:rPr>
        <w:t xml:space="preserve"> </w:t>
      </w:r>
      <w:r w:rsidR="71B9B50A" w:rsidRPr="23103853">
        <w:rPr>
          <w:rFonts w:eastAsiaTheme="minorEastAsia"/>
          <w:lang w:val="en-US"/>
        </w:rPr>
        <w:t>support</w:t>
      </w:r>
      <w:r w:rsidR="3013162D" w:rsidRPr="23103853">
        <w:rPr>
          <w:rFonts w:eastAsiaTheme="minorEastAsia"/>
          <w:lang w:val="en-US"/>
        </w:rPr>
        <w:t xml:space="preserve"> increasing </w:t>
      </w:r>
      <w:r w:rsidR="0082493D">
        <w:rPr>
          <w:rFonts w:eastAsiaTheme="minorEastAsia"/>
          <w:lang w:val="en-US"/>
        </w:rPr>
        <w:t xml:space="preserve">relative </w:t>
      </w:r>
      <w:r w:rsidR="3013162D" w:rsidRPr="23103853">
        <w:rPr>
          <w:rFonts w:eastAsiaTheme="minorEastAsia"/>
          <w:lang w:val="en-US"/>
        </w:rPr>
        <w:t xml:space="preserve">biomass </w:t>
      </w:r>
      <w:r w:rsidR="71B9B50A" w:rsidRPr="23103853">
        <w:rPr>
          <w:rFonts w:eastAsiaTheme="minorEastAsia"/>
          <w:lang w:val="en-US"/>
        </w:rPr>
        <w:t>accumulation</w:t>
      </w:r>
      <w:r w:rsidR="3013162D" w:rsidRPr="23103853">
        <w:rPr>
          <w:rFonts w:eastAsiaTheme="minorEastAsia"/>
          <w:lang w:val="en-US"/>
        </w:rPr>
        <w:t xml:space="preserve"> to top pred</w:t>
      </w:r>
      <w:r w:rsidR="71B9B50A" w:rsidRPr="23103853">
        <w:rPr>
          <w:rFonts w:eastAsiaTheme="minorEastAsia"/>
          <w:lang w:val="en-US"/>
        </w:rPr>
        <w:t>ator fish.</w:t>
      </w:r>
      <w:r w:rsidR="1C242B01" w:rsidRPr="23103853">
        <w:rPr>
          <w:rFonts w:eastAsiaTheme="minorEastAsia"/>
          <w:lang w:val="en-US"/>
        </w:rPr>
        <w:t xml:space="preserve"> </w:t>
      </w:r>
      <w:r w:rsidR="082ED320" w:rsidRPr="23103853">
        <w:rPr>
          <w:rFonts w:eastAsiaTheme="minorEastAsia"/>
          <w:lang w:val="en-US"/>
        </w:rPr>
        <w:t>Despite</w:t>
      </w:r>
      <w:r w:rsidR="6FEF8C8D" w:rsidRPr="23103853">
        <w:rPr>
          <w:rFonts w:eastAsiaTheme="minorEastAsia"/>
          <w:lang w:val="en-US"/>
        </w:rPr>
        <w:t xml:space="preserve"> some</w:t>
      </w:r>
      <w:r w:rsidR="082ED320" w:rsidRPr="23103853">
        <w:rPr>
          <w:rFonts w:eastAsiaTheme="minorEastAsia"/>
          <w:lang w:val="en-US"/>
        </w:rPr>
        <w:t xml:space="preserve"> effects on standing stock biomasses </w:t>
      </w:r>
      <w:r w:rsidR="082ED320" w:rsidRPr="23103853">
        <w:rPr>
          <w:rFonts w:eastAsiaTheme="minorEastAsia"/>
          <w:lang w:val="en-US"/>
        </w:rPr>
        <w:lastRenderedPageBreak/>
        <w:t>and productivity</w:t>
      </w:r>
      <w:r w:rsidR="4645E4BE" w:rsidRPr="23103853">
        <w:rPr>
          <w:rFonts w:eastAsiaTheme="minorEastAsia"/>
          <w:lang w:val="en-US"/>
        </w:rPr>
        <w:t xml:space="preserve">, </w:t>
      </w:r>
      <w:r w:rsidR="082ED320" w:rsidRPr="23103853">
        <w:rPr>
          <w:rFonts w:eastAsiaTheme="minorEastAsia"/>
          <w:lang w:val="en-US"/>
        </w:rPr>
        <w:t>the biomass (carbon) flow</w:t>
      </w:r>
      <w:r w:rsidR="045E35E4" w:rsidRPr="23103853">
        <w:rPr>
          <w:rFonts w:eastAsiaTheme="minorEastAsia"/>
          <w:lang w:val="en-US"/>
        </w:rPr>
        <w:t>s</w:t>
      </w:r>
      <w:r w:rsidR="082ED320" w:rsidRPr="23103853">
        <w:rPr>
          <w:rFonts w:eastAsiaTheme="minorEastAsia"/>
          <w:lang w:val="en-US"/>
        </w:rPr>
        <w:t xml:space="preserve"> in the food web, illustrated as proportional consumption gains (Supporting Information Figure S2), </w:t>
      </w:r>
      <w:r w:rsidR="6558BEC4" w:rsidRPr="23103853">
        <w:rPr>
          <w:rFonts w:eastAsiaTheme="minorEastAsia"/>
          <w:lang w:val="en-US"/>
        </w:rPr>
        <w:t>w</w:t>
      </w:r>
      <w:r w:rsidR="1F5E7F35" w:rsidRPr="23103853">
        <w:rPr>
          <w:rFonts w:eastAsiaTheme="minorEastAsia"/>
          <w:lang w:val="en-US"/>
        </w:rPr>
        <w:t>ere</w:t>
      </w:r>
      <w:r w:rsidR="082ED320" w:rsidRPr="23103853">
        <w:rPr>
          <w:rFonts w:eastAsiaTheme="minorEastAsia"/>
          <w:lang w:val="en-US"/>
        </w:rPr>
        <w:t xml:space="preserve"> nearly constant regardless of the ATN </w:t>
      </w:r>
      <w:r w:rsidR="66C8FEB6" w:rsidRPr="23103853">
        <w:rPr>
          <w:rFonts w:eastAsiaTheme="minorEastAsia"/>
          <w:lang w:val="en-US"/>
        </w:rPr>
        <w:t xml:space="preserve">model </w:t>
      </w:r>
      <w:r w:rsidR="082ED320" w:rsidRPr="23103853">
        <w:rPr>
          <w:rFonts w:eastAsiaTheme="minorEastAsia"/>
          <w:lang w:val="en-US"/>
        </w:rPr>
        <w:t>configuration.</w:t>
      </w:r>
    </w:p>
    <w:p w14:paraId="3E4DC497" w14:textId="77777777" w:rsidR="00775654" w:rsidRDefault="00775654" w:rsidP="00775654">
      <w:pPr>
        <w:spacing w:line="480" w:lineRule="auto"/>
        <w:jc w:val="both"/>
        <w:rPr>
          <w:rFonts w:eastAsiaTheme="minorEastAsia"/>
          <w:lang w:val="en-US"/>
        </w:rPr>
      </w:pPr>
    </w:p>
    <w:p w14:paraId="188C50AE" w14:textId="77777777" w:rsidR="005E75AC" w:rsidRDefault="005E75AC" w:rsidP="005A373A">
      <w:pPr>
        <w:spacing w:line="480" w:lineRule="auto"/>
        <w:jc w:val="both"/>
        <w:rPr>
          <w:lang w:val="en-GB"/>
        </w:rPr>
        <w:sectPr w:rsidR="005E75AC" w:rsidSect="00856609">
          <w:type w:val="continuous"/>
          <w:pgSz w:w="11906" w:h="16838"/>
          <w:pgMar w:top="1440" w:right="1440" w:bottom="1440" w:left="1440" w:header="709" w:footer="709" w:gutter="0"/>
          <w:lnNumType w:countBy="1" w:restart="continuous"/>
          <w:cols w:space="708"/>
          <w:docGrid w:linePitch="360"/>
        </w:sectPr>
      </w:pPr>
    </w:p>
    <w:p w14:paraId="56359BB7" w14:textId="58771C30" w:rsidR="006A1A04" w:rsidRPr="006A1A04" w:rsidRDefault="00F15107" w:rsidP="00660ACC">
      <w:pPr>
        <w:spacing w:line="480" w:lineRule="auto"/>
        <w:jc w:val="both"/>
        <w:rPr>
          <w:i/>
          <w:lang w:val="en-GB"/>
        </w:rPr>
      </w:pPr>
      <w:r>
        <w:rPr>
          <w:i/>
          <w:lang w:val="en-GB"/>
        </w:rPr>
        <w:t>Effect of</w:t>
      </w:r>
      <w:r w:rsidR="006A1A04" w:rsidRPr="006A1A04">
        <w:rPr>
          <w:i/>
          <w:lang w:val="en-GB"/>
        </w:rPr>
        <w:t xml:space="preserve"> gradual temperature increase</w:t>
      </w:r>
    </w:p>
    <w:p w14:paraId="2CD459F8" w14:textId="2C0BB6B3" w:rsidR="008302A2" w:rsidRDefault="00683F45" w:rsidP="00660ACC">
      <w:pPr>
        <w:spacing w:line="480" w:lineRule="auto"/>
        <w:jc w:val="both"/>
        <w:rPr>
          <w:lang w:val="en-GB"/>
        </w:rPr>
      </w:pPr>
      <w:r>
        <w:rPr>
          <w:lang w:val="en-GB"/>
        </w:rPr>
        <w:t xml:space="preserve">The simulated gradual temperature </w:t>
      </w:r>
      <w:proofErr w:type="gramStart"/>
      <w:r>
        <w:rPr>
          <w:lang w:val="en-GB"/>
        </w:rPr>
        <w:t>increase</w:t>
      </w:r>
      <w:proofErr w:type="gramEnd"/>
      <w:r>
        <w:rPr>
          <w:lang w:val="en-GB"/>
        </w:rPr>
        <w:t xml:space="preserve"> </w:t>
      </w:r>
      <w:r>
        <w:rPr>
          <w:noProof/>
          <w:lang w:val="en-GB" w:eastAsia="fi-FI"/>
        </w:rPr>
        <w:t>of 0.037</w:t>
      </w:r>
      <w:r w:rsidR="006F1BF7">
        <w:rPr>
          <w:noProof/>
          <w:lang w:val="en-GB" w:eastAsia="fi-FI"/>
        </w:rPr>
        <w:t xml:space="preserve"> </w:t>
      </w:r>
      <w:r>
        <w:rPr>
          <w:noProof/>
          <w:lang w:val="en-GB" w:eastAsia="fi-FI"/>
        </w:rPr>
        <w:t>°C year</w:t>
      </w:r>
      <w:r w:rsidRPr="00D57150">
        <w:rPr>
          <w:noProof/>
          <w:vertAlign w:val="superscript"/>
          <w:lang w:val="en-GB" w:eastAsia="fi-FI"/>
        </w:rPr>
        <w:t>–1</w:t>
      </w:r>
      <w:r>
        <w:rPr>
          <w:noProof/>
          <w:lang w:val="en-GB" w:eastAsia="fi-FI"/>
        </w:rPr>
        <w:t xml:space="preserve"> observed in Lake Constance (cf. </w:t>
      </w:r>
      <w:r>
        <w:rPr>
          <w:lang w:val="en-GB"/>
        </w:rPr>
        <w:t>Adrian et al. 2009</w:t>
      </w:r>
      <w:r>
        <w:rPr>
          <w:noProof/>
          <w:lang w:val="en-GB" w:eastAsia="fi-FI"/>
        </w:rPr>
        <w:t xml:space="preserve">) </w:t>
      </w:r>
      <w:r w:rsidR="00D372BD">
        <w:rPr>
          <w:noProof/>
          <w:lang w:val="en-GB" w:eastAsia="fi-FI"/>
        </w:rPr>
        <w:t>changed the ATN model output so that</w:t>
      </w:r>
      <w:r>
        <w:rPr>
          <w:noProof/>
          <w:lang w:val="en-GB" w:eastAsia="fi-FI"/>
        </w:rPr>
        <w:t xml:space="preserve"> the </w:t>
      </w:r>
      <w:r w:rsidR="00710165">
        <w:rPr>
          <w:noProof/>
          <w:lang w:val="en-GB" w:eastAsia="fi-FI"/>
        </w:rPr>
        <w:t xml:space="preserve">relative productivity (i.e., consumption gains) </w:t>
      </w:r>
      <w:r>
        <w:rPr>
          <w:noProof/>
          <w:lang w:val="en-GB" w:eastAsia="fi-FI"/>
        </w:rPr>
        <w:t xml:space="preserve">of all </w:t>
      </w:r>
      <w:r w:rsidR="00710165">
        <w:rPr>
          <w:noProof/>
          <w:lang w:val="en-GB" w:eastAsia="fi-FI"/>
        </w:rPr>
        <w:t xml:space="preserve">consumer </w:t>
      </w:r>
      <w:r>
        <w:rPr>
          <w:noProof/>
          <w:lang w:val="en-GB" w:eastAsia="fi-FI"/>
        </w:rPr>
        <w:t>guild</w:t>
      </w:r>
      <w:r w:rsidR="00F1135F">
        <w:rPr>
          <w:noProof/>
          <w:lang w:val="en-GB" w:eastAsia="fi-FI"/>
        </w:rPr>
        <w:t xml:space="preserve"> groups</w:t>
      </w:r>
      <w:r>
        <w:rPr>
          <w:noProof/>
          <w:lang w:val="en-GB" w:eastAsia="fi-FI"/>
        </w:rPr>
        <w:t xml:space="preserve"> </w:t>
      </w:r>
      <w:r w:rsidR="001E283A">
        <w:rPr>
          <w:noProof/>
          <w:lang w:val="en-GB" w:eastAsia="fi-FI"/>
        </w:rPr>
        <w:t>increased,</w:t>
      </w:r>
      <w:r>
        <w:rPr>
          <w:noProof/>
          <w:lang w:val="en-GB" w:eastAsia="fi-FI"/>
        </w:rPr>
        <w:t xml:space="preserve"> except </w:t>
      </w:r>
      <w:r w:rsidR="001E283A">
        <w:rPr>
          <w:noProof/>
          <w:lang w:val="en-GB" w:eastAsia="fi-FI"/>
        </w:rPr>
        <w:t xml:space="preserve">that of </w:t>
      </w:r>
      <w:r>
        <w:rPr>
          <w:noProof/>
          <w:lang w:val="en-GB" w:eastAsia="fi-FI"/>
        </w:rPr>
        <w:t xml:space="preserve">ciliates (Figure 6). While </w:t>
      </w:r>
      <w:r w:rsidR="00B37DE6">
        <w:rPr>
          <w:noProof/>
          <w:lang w:val="en-GB" w:eastAsia="fi-FI"/>
        </w:rPr>
        <w:t xml:space="preserve">the simulated </w:t>
      </w:r>
      <w:r>
        <w:rPr>
          <w:noProof/>
          <w:lang w:val="en-GB" w:eastAsia="fi-FI"/>
        </w:rPr>
        <w:t xml:space="preserve">phytoplankton productivity </w:t>
      </w:r>
      <w:r w:rsidR="00B37DE6">
        <w:rPr>
          <w:noProof/>
          <w:lang w:val="en-GB" w:eastAsia="fi-FI"/>
        </w:rPr>
        <w:t>increased by 18%</w:t>
      </w:r>
      <w:r w:rsidR="00710165">
        <w:rPr>
          <w:noProof/>
          <w:lang w:val="en-GB" w:eastAsia="fi-FI"/>
        </w:rPr>
        <w:t>,</w:t>
      </w:r>
      <w:r>
        <w:rPr>
          <w:noProof/>
          <w:lang w:val="en-GB" w:eastAsia="fi-FI"/>
        </w:rPr>
        <w:t xml:space="preserve"> </w:t>
      </w:r>
      <w:r w:rsidR="00AF2263">
        <w:rPr>
          <w:noProof/>
          <w:lang w:val="en-GB" w:eastAsia="fi-FI"/>
        </w:rPr>
        <w:t>t</w:t>
      </w:r>
      <w:r w:rsidR="00F2719E">
        <w:rPr>
          <w:noProof/>
          <w:lang w:val="en-GB" w:eastAsia="fi-FI"/>
        </w:rPr>
        <w:t>he consumption gains of rotifers, herbivorous and carnivorous crustaceans increased by</w:t>
      </w:r>
      <w:r w:rsidR="00710165">
        <w:rPr>
          <w:noProof/>
          <w:lang w:val="en-GB" w:eastAsia="fi-FI"/>
        </w:rPr>
        <w:t xml:space="preserve"> approx.</w:t>
      </w:r>
      <w:r w:rsidR="00F2719E">
        <w:rPr>
          <w:noProof/>
          <w:lang w:val="en-GB" w:eastAsia="fi-FI"/>
        </w:rPr>
        <w:t xml:space="preserve"> 3</w:t>
      </w:r>
      <w:r w:rsidR="00C11224">
        <w:rPr>
          <w:noProof/>
          <w:lang w:val="en-GB" w:eastAsia="fi-FI"/>
        </w:rPr>
        <w:t>0</w:t>
      </w:r>
      <w:r w:rsidR="00F2719E">
        <w:rPr>
          <w:noProof/>
          <w:lang w:val="en-GB" w:eastAsia="fi-FI"/>
        </w:rPr>
        <w:t xml:space="preserve">% </w:t>
      </w:r>
      <w:r w:rsidR="00AF2263">
        <w:rPr>
          <w:noProof/>
          <w:lang w:val="en-GB" w:eastAsia="fi-FI"/>
        </w:rPr>
        <w:t>during the 100-year simulation period. The</w:t>
      </w:r>
      <w:r w:rsidR="000E35D2">
        <w:rPr>
          <w:noProof/>
          <w:lang w:val="en-GB" w:eastAsia="fi-FI"/>
        </w:rPr>
        <w:t xml:space="preserve"> juvenile and</w:t>
      </w:r>
      <w:r w:rsidR="00AF2263">
        <w:rPr>
          <w:noProof/>
          <w:lang w:val="en-GB" w:eastAsia="fi-FI"/>
        </w:rPr>
        <w:t xml:space="preserve"> </w:t>
      </w:r>
      <w:r w:rsidR="0067173A">
        <w:rPr>
          <w:noProof/>
          <w:lang w:val="en-GB" w:eastAsia="fi-FI"/>
        </w:rPr>
        <w:t>a</w:t>
      </w:r>
      <w:r w:rsidR="00AF2263">
        <w:rPr>
          <w:noProof/>
          <w:lang w:val="en-GB" w:eastAsia="fi-FI"/>
        </w:rPr>
        <w:t>dult whitefi</w:t>
      </w:r>
      <w:r w:rsidR="00710165">
        <w:rPr>
          <w:noProof/>
          <w:lang w:val="en-GB" w:eastAsia="fi-FI"/>
        </w:rPr>
        <w:t xml:space="preserve">sh and perch showed </w:t>
      </w:r>
      <w:r w:rsidR="008B46D7">
        <w:rPr>
          <w:noProof/>
          <w:lang w:val="en-GB" w:eastAsia="fi-FI"/>
        </w:rPr>
        <w:t xml:space="preserve">approx. </w:t>
      </w:r>
      <w:r w:rsidR="00423BFC">
        <w:rPr>
          <w:noProof/>
          <w:lang w:val="en-GB" w:eastAsia="fi-FI"/>
        </w:rPr>
        <w:t>4</w:t>
      </w:r>
      <w:r w:rsidR="00710165">
        <w:rPr>
          <w:noProof/>
          <w:lang w:val="en-GB" w:eastAsia="fi-FI"/>
        </w:rPr>
        <w:t>0</w:t>
      </w:r>
      <w:r w:rsidR="00423BFC">
        <w:rPr>
          <w:noProof/>
          <w:lang w:val="en-GB" w:eastAsia="fi-FI"/>
        </w:rPr>
        <w:t>–60</w:t>
      </w:r>
      <w:r w:rsidR="00AF2263">
        <w:rPr>
          <w:noProof/>
          <w:lang w:val="en-GB" w:eastAsia="fi-FI"/>
        </w:rPr>
        <w:t>% increase</w:t>
      </w:r>
      <w:r w:rsidR="00DD6521">
        <w:rPr>
          <w:noProof/>
          <w:lang w:val="en-GB" w:eastAsia="fi-FI"/>
        </w:rPr>
        <w:t xml:space="preserve"> </w:t>
      </w:r>
      <w:r w:rsidR="00AF2263">
        <w:rPr>
          <w:noProof/>
          <w:lang w:val="en-GB" w:eastAsia="fi-FI"/>
        </w:rPr>
        <w:t xml:space="preserve">in consumption gains during the 100-year simulation period, indicating </w:t>
      </w:r>
      <w:r w:rsidR="0021500E">
        <w:rPr>
          <w:noProof/>
          <w:lang w:val="en-GB" w:eastAsia="fi-FI"/>
        </w:rPr>
        <w:t>that the</w:t>
      </w:r>
      <w:r w:rsidR="00555DBA">
        <w:rPr>
          <w:noProof/>
          <w:lang w:val="en-GB" w:eastAsia="fi-FI"/>
        </w:rPr>
        <w:t xml:space="preserve"> adjusted</w:t>
      </w:r>
      <w:r w:rsidR="0021500E">
        <w:rPr>
          <w:noProof/>
          <w:lang w:val="en-GB" w:eastAsia="fi-FI"/>
        </w:rPr>
        <w:t xml:space="preserve"> ATN model</w:t>
      </w:r>
      <w:r w:rsidR="006344BE">
        <w:rPr>
          <w:noProof/>
          <w:lang w:val="en-GB" w:eastAsia="fi-FI"/>
        </w:rPr>
        <w:t xml:space="preserve"> predicts</w:t>
      </w:r>
      <w:r w:rsidR="00AF2263">
        <w:rPr>
          <w:noProof/>
          <w:lang w:val="en-GB" w:eastAsia="fi-FI"/>
        </w:rPr>
        <w:t xml:space="preserve"> cumulative positive effect of </w:t>
      </w:r>
      <w:r w:rsidR="00555DBA">
        <w:rPr>
          <w:noProof/>
          <w:lang w:val="en-GB" w:eastAsia="fi-FI"/>
        </w:rPr>
        <w:t xml:space="preserve">gradual </w:t>
      </w:r>
      <w:r w:rsidR="00AF2263">
        <w:rPr>
          <w:noProof/>
          <w:lang w:val="en-GB" w:eastAsia="fi-FI"/>
        </w:rPr>
        <w:t>temperature increase on the highest consumer</w:t>
      </w:r>
      <w:r w:rsidR="000D102C">
        <w:rPr>
          <w:noProof/>
          <w:lang w:val="en-GB" w:eastAsia="fi-FI"/>
        </w:rPr>
        <w:t xml:space="preserve"> levels</w:t>
      </w:r>
      <w:r w:rsidR="00AF2263">
        <w:rPr>
          <w:noProof/>
          <w:lang w:val="en-GB" w:eastAsia="fi-FI"/>
        </w:rPr>
        <w:t xml:space="preserve">. </w:t>
      </w:r>
    </w:p>
    <w:p w14:paraId="64A47385" w14:textId="77777777" w:rsidR="008302A2" w:rsidRDefault="008302A2" w:rsidP="00660ACC">
      <w:pPr>
        <w:spacing w:line="480" w:lineRule="auto"/>
        <w:jc w:val="both"/>
        <w:rPr>
          <w:b/>
          <w:lang w:val="en-GB"/>
        </w:rPr>
      </w:pPr>
    </w:p>
    <w:p w14:paraId="222374BE" w14:textId="5A04D367" w:rsidR="00E61FF7" w:rsidRPr="004A3138" w:rsidRDefault="00E61FF7" w:rsidP="00660ACC">
      <w:pPr>
        <w:spacing w:line="480" w:lineRule="auto"/>
        <w:jc w:val="both"/>
        <w:rPr>
          <w:b/>
          <w:lang w:val="en-GB"/>
        </w:rPr>
      </w:pPr>
      <w:r w:rsidRPr="004A3138">
        <w:rPr>
          <w:b/>
          <w:lang w:val="en-GB"/>
        </w:rPr>
        <w:t>Discussion</w:t>
      </w:r>
    </w:p>
    <w:p w14:paraId="2A495F1F" w14:textId="74A0390A" w:rsidR="00951286" w:rsidRDefault="7F775605" w:rsidP="23103853">
      <w:pPr>
        <w:spacing w:line="480" w:lineRule="auto"/>
        <w:jc w:val="both"/>
        <w:rPr>
          <w:rFonts w:eastAsiaTheme="minorEastAsia"/>
          <w:lang w:val="en-US"/>
        </w:rPr>
      </w:pPr>
      <w:r>
        <w:rPr>
          <w:lang w:val="en-GB"/>
        </w:rPr>
        <w:t>Allometric trophic network (ATN) model</w:t>
      </w:r>
      <w:r w:rsidR="0C057D54">
        <w:rPr>
          <w:lang w:val="en-GB"/>
        </w:rPr>
        <w:t xml:space="preserve">s </w:t>
      </w:r>
      <w:r w:rsidR="0C057D54" w:rsidRPr="23103853">
        <w:rPr>
          <w:rFonts w:eastAsia="Times New Roman"/>
          <w:color w:val="000000"/>
          <w:lang w:val="en-GB" w:eastAsia="fi-FI"/>
        </w:rPr>
        <w:t>have many theoretical and applied applications (summarized by Martinez 2020)</w:t>
      </w:r>
      <w:r w:rsidR="59EDA397" w:rsidRPr="23103853">
        <w:rPr>
          <w:rFonts w:eastAsia="Times New Roman"/>
          <w:color w:val="000000"/>
          <w:lang w:val="en-GB" w:eastAsia="fi-FI"/>
        </w:rPr>
        <w:t xml:space="preserve">, including simulation of </w:t>
      </w:r>
      <w:r w:rsidRPr="23103853">
        <w:rPr>
          <w:rFonts w:eastAsia="Times New Roman"/>
          <w:color w:val="000000"/>
          <w:lang w:val="en-GB" w:eastAsia="fi-FI"/>
        </w:rPr>
        <w:t>community-level responses to</w:t>
      </w:r>
      <w:r w:rsidR="0C057D54" w:rsidRPr="23103853">
        <w:rPr>
          <w:rFonts w:eastAsia="Times New Roman"/>
          <w:color w:val="000000"/>
          <w:lang w:val="en-GB" w:eastAsia="fi-FI"/>
        </w:rPr>
        <w:t xml:space="preserve"> </w:t>
      </w:r>
      <w:r w:rsidRPr="23103853">
        <w:rPr>
          <w:rFonts w:eastAsia="Times New Roman"/>
          <w:color w:val="000000"/>
          <w:lang w:val="en-GB" w:eastAsia="fi-FI"/>
        </w:rPr>
        <w:t>fisheries (Kuparinen et al. 2016)</w:t>
      </w:r>
      <w:r w:rsidR="0C057D54" w:rsidRPr="23103853">
        <w:rPr>
          <w:rFonts w:eastAsia="Times New Roman"/>
          <w:color w:val="000000"/>
          <w:lang w:val="en-GB" w:eastAsia="fi-FI"/>
        </w:rPr>
        <w:t xml:space="preserve"> </w:t>
      </w:r>
      <w:r w:rsidR="59EDA397" w:rsidRPr="23103853">
        <w:rPr>
          <w:rFonts w:eastAsia="Times New Roman"/>
          <w:color w:val="000000"/>
          <w:lang w:val="en-GB" w:eastAsia="fi-FI"/>
        </w:rPr>
        <w:t xml:space="preserve">and to </w:t>
      </w:r>
      <w:r w:rsidRPr="23103853">
        <w:rPr>
          <w:rFonts w:eastAsia="Times New Roman"/>
          <w:color w:val="000000"/>
          <w:lang w:val="en-GB" w:eastAsia="fi-FI"/>
        </w:rPr>
        <w:t xml:space="preserve">environmental stochasticity (Kuparinen et al. 2019). However, the influence of abiotic forcing, </w:t>
      </w:r>
      <w:r w:rsidR="59EDA397" w:rsidRPr="23103853">
        <w:rPr>
          <w:rFonts w:eastAsia="Times New Roman"/>
          <w:color w:val="000000"/>
          <w:lang w:val="en-GB" w:eastAsia="fi-FI"/>
        </w:rPr>
        <w:t>such as</w:t>
      </w:r>
      <w:r w:rsidRPr="23103853">
        <w:rPr>
          <w:rFonts w:eastAsia="Times New Roman"/>
          <w:color w:val="000000"/>
          <w:lang w:val="en-GB" w:eastAsia="fi-FI"/>
        </w:rPr>
        <w:t xml:space="preserve"> seasonal changes in the carrying capacity</w:t>
      </w:r>
      <w:r w:rsidR="4CF7D11C" w:rsidRPr="23103853">
        <w:rPr>
          <w:rFonts w:eastAsia="Times New Roman"/>
          <w:color w:val="000000"/>
          <w:lang w:val="en-GB" w:eastAsia="fi-FI"/>
        </w:rPr>
        <w:t xml:space="preserve"> and</w:t>
      </w:r>
      <w:r w:rsidRPr="23103853">
        <w:rPr>
          <w:rFonts w:eastAsia="Times New Roman"/>
          <w:color w:val="000000"/>
          <w:lang w:val="en-GB" w:eastAsia="fi-FI"/>
        </w:rPr>
        <w:t xml:space="preserve"> growth rate</w:t>
      </w:r>
      <w:r w:rsidR="4CF7D11C" w:rsidRPr="23103853">
        <w:rPr>
          <w:rFonts w:eastAsia="Times New Roman"/>
          <w:color w:val="000000"/>
          <w:lang w:val="en-GB" w:eastAsia="fi-FI"/>
        </w:rPr>
        <w:t xml:space="preserve"> of producers</w:t>
      </w:r>
      <w:r w:rsidRPr="23103853">
        <w:rPr>
          <w:rFonts w:eastAsia="Times New Roman"/>
          <w:color w:val="000000"/>
          <w:lang w:val="en-GB" w:eastAsia="fi-FI"/>
        </w:rPr>
        <w:t xml:space="preserve"> and metabolic rate</w:t>
      </w:r>
      <w:r w:rsidR="4CF7D11C" w:rsidRPr="23103853">
        <w:rPr>
          <w:rFonts w:eastAsia="Times New Roman"/>
          <w:color w:val="000000"/>
          <w:lang w:val="en-GB" w:eastAsia="fi-FI"/>
        </w:rPr>
        <w:t xml:space="preserve"> of consumers</w:t>
      </w:r>
      <w:r w:rsidRPr="23103853">
        <w:rPr>
          <w:rFonts w:eastAsia="Times New Roman"/>
          <w:color w:val="000000"/>
          <w:lang w:val="en-GB" w:eastAsia="fi-FI"/>
        </w:rPr>
        <w:t>, on ATN model</w:t>
      </w:r>
      <w:r w:rsidR="10D4CB03" w:rsidRPr="23103853">
        <w:rPr>
          <w:rFonts w:eastAsia="Times New Roman"/>
          <w:color w:val="000000"/>
          <w:lang w:val="en-GB" w:eastAsia="fi-FI"/>
        </w:rPr>
        <w:t>ling</w:t>
      </w:r>
      <w:r w:rsidRPr="23103853">
        <w:rPr>
          <w:rFonts w:eastAsia="Times New Roman"/>
          <w:color w:val="000000"/>
          <w:lang w:val="en-GB" w:eastAsia="fi-FI"/>
        </w:rPr>
        <w:t xml:space="preserve"> outcomes has remained largely unexplored</w:t>
      </w:r>
      <w:r w:rsidR="0DC827A7" w:rsidRPr="23103853">
        <w:rPr>
          <w:rFonts w:eastAsia="Times New Roman"/>
          <w:color w:val="000000"/>
          <w:lang w:val="en-GB" w:eastAsia="fi-FI"/>
        </w:rPr>
        <w:t>, mainly because many ATN studies have rather focussed on theoretical analyses across randomly generated food webs as opposed to specific study systems</w:t>
      </w:r>
      <w:r w:rsidRPr="23103853">
        <w:rPr>
          <w:rFonts w:eastAsia="Times New Roman"/>
          <w:color w:val="000000"/>
          <w:lang w:val="en-GB" w:eastAsia="fi-FI"/>
        </w:rPr>
        <w:t xml:space="preserve">. </w:t>
      </w:r>
      <w:r w:rsidR="3F633401" w:rsidRPr="23103853">
        <w:rPr>
          <w:rFonts w:eastAsia="Times New Roman"/>
          <w:color w:val="000000"/>
          <w:lang w:val="en-GB" w:eastAsia="fi-FI"/>
        </w:rPr>
        <w:t>Here</w:t>
      </w:r>
      <w:r w:rsidR="6C2E404F" w:rsidRPr="23103853">
        <w:rPr>
          <w:rFonts w:eastAsia="Times New Roman"/>
          <w:color w:val="000000"/>
          <w:lang w:val="en-GB" w:eastAsia="fi-FI"/>
        </w:rPr>
        <w:t>,</w:t>
      </w:r>
      <w:r w:rsidR="3F633401" w:rsidRPr="23103853">
        <w:rPr>
          <w:rFonts w:eastAsia="Times New Roman"/>
          <w:color w:val="000000"/>
          <w:lang w:val="en-GB" w:eastAsia="fi-FI"/>
        </w:rPr>
        <w:t xml:space="preserve"> </w:t>
      </w:r>
      <w:r w:rsidR="6C2E404F" w:rsidRPr="23103853">
        <w:rPr>
          <w:rFonts w:eastAsia="Times New Roman"/>
          <w:color w:val="000000"/>
          <w:lang w:val="en-GB" w:eastAsia="fi-FI"/>
        </w:rPr>
        <w:t>w</w:t>
      </w:r>
      <w:r w:rsidR="30956B65" w:rsidRPr="23103853">
        <w:rPr>
          <w:rFonts w:eastAsia="Times New Roman"/>
          <w:color w:val="000000"/>
          <w:lang w:val="en-GB" w:eastAsia="fi-FI"/>
        </w:rPr>
        <w:t>e mechanistically integrated abiotic drivers to the consumer-resource dynamics described by the ATN model</w:t>
      </w:r>
      <w:r w:rsidR="6C2E404F" w:rsidRPr="23103853">
        <w:rPr>
          <w:rFonts w:eastAsia="Times New Roman"/>
          <w:color w:val="000000"/>
          <w:lang w:val="en-GB" w:eastAsia="fi-FI"/>
        </w:rPr>
        <w:t xml:space="preserve"> </w:t>
      </w:r>
      <w:r w:rsidR="197C0E8B" w:rsidRPr="23103853">
        <w:rPr>
          <w:rFonts w:eastAsia="Times New Roman"/>
          <w:color w:val="000000"/>
          <w:lang w:val="en-GB" w:eastAsia="fi-FI"/>
        </w:rPr>
        <w:t xml:space="preserve">for the Lake Constance food web. The ATN </w:t>
      </w:r>
      <w:r w:rsidR="356A84DB" w:rsidRPr="23103853">
        <w:rPr>
          <w:rFonts w:eastAsia="Times New Roman"/>
          <w:color w:val="000000"/>
          <w:lang w:val="en-GB" w:eastAsia="fi-FI"/>
        </w:rPr>
        <w:t xml:space="preserve">model </w:t>
      </w:r>
      <w:r w:rsidR="197C0E8B" w:rsidRPr="23103853">
        <w:rPr>
          <w:rFonts w:eastAsia="Times New Roman"/>
          <w:color w:val="000000"/>
          <w:lang w:val="en-GB" w:eastAsia="fi-FI"/>
        </w:rPr>
        <w:t>simulations</w:t>
      </w:r>
      <w:r w:rsidR="30956B65" w:rsidRPr="23103853">
        <w:rPr>
          <w:rFonts w:eastAsia="Times New Roman"/>
          <w:color w:val="000000"/>
          <w:lang w:val="en-GB" w:eastAsia="fi-FI"/>
        </w:rPr>
        <w:t xml:space="preserve"> </w:t>
      </w:r>
      <w:r w:rsidR="59EDA397" w:rsidRPr="23103853">
        <w:rPr>
          <w:rFonts w:eastAsia="Times New Roman"/>
          <w:color w:val="000000"/>
          <w:lang w:val="en-GB" w:eastAsia="fi-FI"/>
        </w:rPr>
        <w:lastRenderedPageBreak/>
        <w:t>demonstrated</w:t>
      </w:r>
      <w:r w:rsidR="722CD070" w:rsidRPr="23103853">
        <w:rPr>
          <w:rFonts w:eastAsia="Times New Roman"/>
          <w:color w:val="000000"/>
          <w:lang w:val="en-GB" w:eastAsia="fi-FI"/>
        </w:rPr>
        <w:t xml:space="preserve"> </w:t>
      </w:r>
      <w:r w:rsidR="10D4CB03" w:rsidRPr="23103853">
        <w:rPr>
          <w:rFonts w:eastAsia="Times New Roman"/>
          <w:color w:val="000000"/>
          <w:lang w:val="en-GB" w:eastAsia="fi-FI"/>
        </w:rPr>
        <w:t xml:space="preserve">contrasting impacts of different abiotic drivers on </w:t>
      </w:r>
      <w:r w:rsidR="3A24FBC9" w:rsidRPr="23103853">
        <w:rPr>
          <w:rFonts w:eastAsia="Times New Roman"/>
          <w:color w:val="000000"/>
          <w:lang w:val="en-GB" w:eastAsia="fi-FI"/>
        </w:rPr>
        <w:t xml:space="preserve">the </w:t>
      </w:r>
      <w:r w:rsidR="10D4CB03" w:rsidRPr="23103853">
        <w:rPr>
          <w:rFonts w:eastAsia="Times New Roman"/>
          <w:color w:val="000000"/>
          <w:lang w:val="en-GB" w:eastAsia="fi-FI"/>
        </w:rPr>
        <w:t xml:space="preserve">main functional groups. In general, adding seasonal variation in the </w:t>
      </w:r>
      <w:r w:rsidR="4CF7D11C" w:rsidRPr="23103853">
        <w:rPr>
          <w:rFonts w:eastAsia="Times New Roman"/>
          <w:color w:val="000000"/>
          <w:lang w:val="en-GB" w:eastAsia="fi-FI"/>
        </w:rPr>
        <w:t>producer</w:t>
      </w:r>
      <w:r w:rsidR="10D4CB03" w:rsidRPr="23103853">
        <w:rPr>
          <w:rFonts w:eastAsia="Times New Roman"/>
          <w:color w:val="000000"/>
          <w:lang w:val="en-GB" w:eastAsia="fi-FI"/>
        </w:rPr>
        <w:t xml:space="preserve"> carrying capacity (</w:t>
      </w:r>
      <m:oMath>
        <m:r>
          <w:rPr>
            <w:rFonts w:ascii="Cambria Math" w:eastAsiaTheme="minorEastAsia" w:hAnsi="Cambria Math"/>
            <w:lang w:val="en-GB"/>
          </w:rPr>
          <m:t>K</m:t>
        </m:r>
      </m:oMath>
      <w:r w:rsidR="10D4CB03">
        <w:rPr>
          <w:lang w:val="en-GB"/>
        </w:rPr>
        <w:t xml:space="preserve">) had stronger </w:t>
      </w:r>
      <w:r w:rsidR="40C2B5F6">
        <w:rPr>
          <w:lang w:val="en-GB"/>
        </w:rPr>
        <w:t xml:space="preserve">positive </w:t>
      </w:r>
      <w:r w:rsidR="10D4CB03">
        <w:rPr>
          <w:lang w:val="en-GB"/>
        </w:rPr>
        <w:t xml:space="preserve">impact on seasonal biomass </w:t>
      </w:r>
      <w:r w:rsidR="20A583D4">
        <w:rPr>
          <w:lang w:val="en-GB"/>
        </w:rPr>
        <w:t>development</w:t>
      </w:r>
      <w:r w:rsidR="10D4CB03">
        <w:rPr>
          <w:lang w:val="en-GB"/>
        </w:rPr>
        <w:t xml:space="preserve"> of primary producers and invertebrate consumers as compared to </w:t>
      </w:r>
      <w:r w:rsidR="10D4CB03" w:rsidRPr="00AC22EC">
        <w:rPr>
          <w:lang w:val="en-GB"/>
        </w:rPr>
        <w:t>temperature-dependent mass-specific metab</w:t>
      </w:r>
      <w:r w:rsidR="10D4CB03">
        <w:rPr>
          <w:lang w:val="en-GB"/>
        </w:rPr>
        <w:t>olic rate of consumers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10D4CB03" w:rsidRPr="23103853">
        <w:rPr>
          <w:rFonts w:eastAsiaTheme="minorEastAsia"/>
          <w:lang w:val="en-US"/>
        </w:rPr>
        <w:t>)</w:t>
      </w:r>
      <w:r w:rsidR="7402A96A" w:rsidRPr="23103853">
        <w:rPr>
          <w:rFonts w:eastAsiaTheme="minorEastAsia"/>
          <w:lang w:val="en-US"/>
        </w:rPr>
        <w:t xml:space="preserve"> </w:t>
      </w:r>
      <w:r w:rsidR="40C2B5F6" w:rsidRPr="23103853">
        <w:rPr>
          <w:rFonts w:eastAsiaTheme="minorEastAsia"/>
          <w:lang w:val="en-US"/>
        </w:rPr>
        <w:t>or</w:t>
      </w:r>
      <w:r w:rsidR="7402A96A" w:rsidRPr="23103853">
        <w:rPr>
          <w:rFonts w:eastAsiaTheme="minorEastAsia"/>
          <w:lang w:val="en-US"/>
        </w:rPr>
        <w:t xml:space="preserve"> </w:t>
      </w:r>
      <w:r w:rsidR="7402A96A">
        <w:rPr>
          <w:lang w:val="en-GB"/>
        </w:rPr>
        <w:t xml:space="preserve">seasonal </w:t>
      </w:r>
      <w:r w:rsidR="7402A96A" w:rsidRPr="00AC22EC">
        <w:rPr>
          <w:lang w:val="en-GB"/>
        </w:rPr>
        <w:t>light-dependent growth rate of autotrophs</w:t>
      </w:r>
      <w:r w:rsidR="7402A96A">
        <w:rPr>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7402A96A">
        <w:rPr>
          <w:lang w:val="en-GB"/>
        </w:rPr>
        <w:t>)</w:t>
      </w:r>
      <w:r w:rsidR="10D4CB03" w:rsidRPr="23103853">
        <w:rPr>
          <w:rFonts w:eastAsiaTheme="minorEastAsia"/>
          <w:lang w:val="en-US"/>
        </w:rPr>
        <w:t xml:space="preserve">. </w:t>
      </w:r>
      <w:r w:rsidR="41415BB0" w:rsidRPr="23103853">
        <w:rPr>
          <w:rFonts w:eastAsiaTheme="minorEastAsia"/>
          <w:lang w:val="en-US"/>
        </w:rPr>
        <w:t xml:space="preserve">The </w:t>
      </w:r>
      <w:r w:rsidR="4FA594B1" w:rsidRPr="23103853">
        <w:rPr>
          <w:rFonts w:eastAsiaTheme="minorEastAsia"/>
          <w:lang w:val="en-US"/>
        </w:rPr>
        <w:t>simulated</w:t>
      </w:r>
      <w:r w:rsidR="41415BB0" w:rsidRPr="23103853">
        <w:rPr>
          <w:rFonts w:eastAsiaTheme="minorEastAsia"/>
          <w:lang w:val="en-US"/>
        </w:rPr>
        <w:t xml:space="preserve"> effect of abiotic forcing</w:t>
      </w:r>
      <w:r w:rsidR="40C2B5F6" w:rsidRPr="23103853">
        <w:rPr>
          <w:rFonts w:eastAsiaTheme="minorEastAsia"/>
          <w:lang w:val="en-US"/>
        </w:rPr>
        <w:t xml:space="preserve"> on seasonal biomass development</w:t>
      </w:r>
      <w:r w:rsidR="41415BB0" w:rsidRPr="23103853">
        <w:rPr>
          <w:rFonts w:eastAsiaTheme="minorEastAsia"/>
          <w:lang w:val="en-US"/>
        </w:rPr>
        <w:t xml:space="preserve"> diminished towards the highest consumers, </w:t>
      </w:r>
      <w:proofErr w:type="gramStart"/>
      <w:r w:rsidR="41415BB0" w:rsidRPr="23103853">
        <w:rPr>
          <w:rFonts w:eastAsiaTheme="minorEastAsia"/>
          <w:lang w:val="en-US"/>
        </w:rPr>
        <w:t>i.e.</w:t>
      </w:r>
      <w:proofErr w:type="gramEnd"/>
      <w:r w:rsidR="41415BB0" w:rsidRPr="23103853">
        <w:rPr>
          <w:rFonts w:eastAsiaTheme="minorEastAsia"/>
          <w:lang w:val="en-US"/>
        </w:rPr>
        <w:t xml:space="preserve"> juvenile and adult fish. However, adjustment of the temperature level by +1</w:t>
      </w:r>
      <w:r w:rsidR="4886876A" w:rsidRPr="23103853">
        <w:rPr>
          <w:rFonts w:eastAsiaTheme="minorEastAsia"/>
          <w:lang w:val="en-US"/>
        </w:rPr>
        <w:t xml:space="preserve"> </w:t>
      </w:r>
      <w:r w:rsidR="6C2E404F" w:rsidRPr="23103853">
        <w:rPr>
          <w:rFonts w:eastAsiaTheme="minorEastAsia"/>
          <w:lang w:val="en-US"/>
        </w:rPr>
        <w:t>°C or +</w:t>
      </w:r>
      <w:r w:rsidR="41415BB0" w:rsidRPr="23103853">
        <w:rPr>
          <w:rFonts w:eastAsiaTheme="minorEastAsia"/>
          <w:lang w:val="en-US"/>
        </w:rPr>
        <w:t>2</w:t>
      </w:r>
      <w:r w:rsidR="4886876A" w:rsidRPr="23103853">
        <w:rPr>
          <w:rFonts w:eastAsiaTheme="minorEastAsia"/>
          <w:lang w:val="en-US"/>
        </w:rPr>
        <w:t xml:space="preserve"> </w:t>
      </w:r>
      <w:r w:rsidR="41415BB0" w:rsidRPr="23103853">
        <w:rPr>
          <w:rFonts w:eastAsiaTheme="minorEastAsia"/>
          <w:lang w:val="en-US"/>
        </w:rPr>
        <w:t xml:space="preserve">°C </w:t>
      </w:r>
      <w:r w:rsidR="4886876A" w:rsidRPr="23103853">
        <w:rPr>
          <w:rFonts w:eastAsiaTheme="minorEastAsia"/>
          <w:lang w:val="en-US"/>
        </w:rPr>
        <w:t xml:space="preserve">in the </w:t>
      </w:r>
      <w:r w:rsidR="4E7FABF4" w:rsidRPr="23103853">
        <w:rPr>
          <w:rFonts w:eastAsiaTheme="minorEastAsia"/>
          <w:lang w:val="en-US"/>
        </w:rPr>
        <w:t>seasonally varying ATN model</w:t>
      </w:r>
      <w:r w:rsidR="41415BB0" w:rsidRPr="23103853">
        <w:rPr>
          <w:rFonts w:eastAsiaTheme="minorEastAsia"/>
          <w:lang w:val="en-US"/>
        </w:rPr>
        <w:t xml:space="preserve"> suppressed the seasonal biomass peak of 0-year</w:t>
      </w:r>
      <w:r w:rsidR="7308B5A0" w:rsidRPr="23103853">
        <w:rPr>
          <w:rFonts w:eastAsiaTheme="minorEastAsia"/>
          <w:lang w:val="en-US"/>
        </w:rPr>
        <w:t>-</w:t>
      </w:r>
      <w:r w:rsidR="41415BB0" w:rsidRPr="23103853">
        <w:rPr>
          <w:rFonts w:eastAsiaTheme="minorEastAsia"/>
          <w:lang w:val="en-US"/>
        </w:rPr>
        <w:t>old fish but increased the biomass peak</w:t>
      </w:r>
      <w:r w:rsidR="23DDA060" w:rsidRPr="23103853">
        <w:rPr>
          <w:rFonts w:eastAsiaTheme="minorEastAsia"/>
          <w:lang w:val="en-US"/>
        </w:rPr>
        <w:t>s</w:t>
      </w:r>
      <w:r w:rsidR="41415BB0" w:rsidRPr="23103853">
        <w:rPr>
          <w:rFonts w:eastAsiaTheme="minorEastAsia"/>
          <w:lang w:val="en-US"/>
        </w:rPr>
        <w:t xml:space="preserve"> of adult (</w:t>
      </w:r>
      <w:r w:rsidR="47D7577B" w:rsidRPr="23103853">
        <w:rPr>
          <w:rFonts w:eastAsiaTheme="minorEastAsia"/>
          <w:lang w:val="en-US"/>
        </w:rPr>
        <w:t xml:space="preserve">especially </w:t>
      </w:r>
      <w:r w:rsidR="41415BB0" w:rsidRPr="23103853">
        <w:rPr>
          <w:rFonts w:eastAsiaTheme="minorEastAsia"/>
          <w:lang w:val="en-US"/>
        </w:rPr>
        <w:t>2-year</w:t>
      </w:r>
      <w:r w:rsidR="7308B5A0" w:rsidRPr="23103853">
        <w:rPr>
          <w:rFonts w:eastAsiaTheme="minorEastAsia"/>
          <w:lang w:val="en-US"/>
        </w:rPr>
        <w:t>-</w:t>
      </w:r>
      <w:r w:rsidR="41415BB0" w:rsidRPr="23103853">
        <w:rPr>
          <w:rFonts w:eastAsiaTheme="minorEastAsia"/>
          <w:lang w:val="en-US"/>
        </w:rPr>
        <w:t>old) perch and whitefish.</w:t>
      </w:r>
      <w:r w:rsidR="041A5804" w:rsidRPr="23103853">
        <w:rPr>
          <w:rFonts w:eastAsiaTheme="minorEastAsia"/>
          <w:lang w:val="en-US"/>
        </w:rPr>
        <w:t xml:space="preserve"> Adjustment of the irradiance level had minor</w:t>
      </w:r>
      <w:r w:rsidR="198421D5" w:rsidRPr="23103853">
        <w:rPr>
          <w:rFonts w:eastAsiaTheme="minorEastAsia"/>
          <w:lang w:val="en-US"/>
        </w:rPr>
        <w:t xml:space="preserve"> if any</w:t>
      </w:r>
      <w:r w:rsidR="041A5804" w:rsidRPr="23103853">
        <w:rPr>
          <w:rFonts w:eastAsiaTheme="minorEastAsia"/>
          <w:lang w:val="en-US"/>
        </w:rPr>
        <w:t xml:space="preserve"> </w:t>
      </w:r>
      <w:r w:rsidR="7BB3AF6B" w:rsidRPr="23103853">
        <w:rPr>
          <w:rFonts w:eastAsiaTheme="minorEastAsia"/>
          <w:lang w:val="en-US"/>
        </w:rPr>
        <w:t>influence</w:t>
      </w:r>
      <w:r w:rsidR="041A5804" w:rsidRPr="23103853">
        <w:rPr>
          <w:rFonts w:eastAsiaTheme="minorEastAsia"/>
          <w:lang w:val="en-US"/>
        </w:rPr>
        <w:t xml:space="preserve"> on </w:t>
      </w:r>
      <w:r w:rsidR="092CD827" w:rsidRPr="23103853">
        <w:rPr>
          <w:rFonts w:eastAsiaTheme="minorEastAsia"/>
          <w:lang w:val="en-US"/>
        </w:rPr>
        <w:t>the</w:t>
      </w:r>
      <w:r w:rsidR="041A5804" w:rsidRPr="23103853">
        <w:rPr>
          <w:rFonts w:eastAsiaTheme="minorEastAsia"/>
          <w:lang w:val="en-US"/>
        </w:rPr>
        <w:t xml:space="preserve"> </w:t>
      </w:r>
      <w:r w:rsidR="092CD827" w:rsidRPr="23103853">
        <w:rPr>
          <w:rFonts w:eastAsiaTheme="minorEastAsia"/>
          <w:lang w:val="en-US"/>
        </w:rPr>
        <w:t xml:space="preserve">simulated </w:t>
      </w:r>
      <w:r w:rsidR="041A5804" w:rsidRPr="23103853">
        <w:rPr>
          <w:rFonts w:eastAsiaTheme="minorEastAsia"/>
          <w:lang w:val="en-US"/>
        </w:rPr>
        <w:t xml:space="preserve">seasonal biomass dynamics of the </w:t>
      </w:r>
      <w:r w:rsidR="092CD827" w:rsidRPr="23103853">
        <w:rPr>
          <w:rFonts w:eastAsiaTheme="minorEastAsia"/>
          <w:lang w:val="en-US"/>
        </w:rPr>
        <w:t>main trophic</w:t>
      </w:r>
      <w:r w:rsidR="61904A12" w:rsidRPr="23103853">
        <w:rPr>
          <w:rFonts w:eastAsiaTheme="minorEastAsia"/>
          <w:lang w:val="en-US"/>
        </w:rPr>
        <w:t xml:space="preserve"> </w:t>
      </w:r>
      <w:r w:rsidR="041A5804" w:rsidRPr="23103853">
        <w:rPr>
          <w:rFonts w:eastAsiaTheme="minorEastAsia"/>
          <w:lang w:val="en-US"/>
        </w:rPr>
        <w:t>guild</w:t>
      </w:r>
      <w:r w:rsidR="092CD827" w:rsidRPr="23103853">
        <w:rPr>
          <w:rFonts w:eastAsiaTheme="minorEastAsia"/>
          <w:lang w:val="en-US"/>
        </w:rPr>
        <w:t>s in LC food web</w:t>
      </w:r>
      <w:r w:rsidR="041A5804" w:rsidRPr="23103853">
        <w:rPr>
          <w:rFonts w:eastAsiaTheme="minorEastAsia"/>
          <w:lang w:val="en-US"/>
        </w:rPr>
        <w:t xml:space="preserve">. </w:t>
      </w:r>
    </w:p>
    <w:p w14:paraId="665D1FDC" w14:textId="77777777" w:rsidR="00951286" w:rsidRDefault="00951286" w:rsidP="00951286">
      <w:pPr>
        <w:spacing w:line="480" w:lineRule="auto"/>
        <w:jc w:val="both"/>
        <w:rPr>
          <w:rFonts w:eastAsiaTheme="minorEastAsia"/>
          <w:lang w:val="en-US"/>
        </w:rPr>
      </w:pPr>
    </w:p>
    <w:p w14:paraId="7C5FAFE6" w14:textId="125BE672" w:rsidR="006C5A44" w:rsidRPr="00C522D7" w:rsidRDefault="004320A2" w:rsidP="00951286">
      <w:pPr>
        <w:spacing w:line="480" w:lineRule="auto"/>
        <w:jc w:val="both"/>
        <w:rPr>
          <w:rFonts w:eastAsiaTheme="minorEastAsia"/>
          <w:lang w:val="en-US"/>
        </w:rPr>
      </w:pPr>
      <w:r>
        <w:rPr>
          <w:rFonts w:eastAsiaTheme="minorEastAsia"/>
          <w:lang w:val="en-US"/>
        </w:rPr>
        <w:t>Introducing s</w:t>
      </w:r>
      <w:r w:rsidR="00250EA5" w:rsidRPr="00250EA5">
        <w:rPr>
          <w:rFonts w:eastAsiaTheme="minorEastAsia"/>
          <w:lang w:val="en-US"/>
        </w:rPr>
        <w:t xml:space="preserve">easonal </w:t>
      </w:r>
      <w:r w:rsidR="005A3F47">
        <w:rPr>
          <w:rFonts w:eastAsiaTheme="minorEastAsia"/>
          <w:lang w:val="en-US"/>
        </w:rPr>
        <w:t>variation in</w:t>
      </w:r>
      <w:r w:rsidR="00006FEB">
        <w:rPr>
          <w:rFonts w:eastAsiaTheme="minorEastAsia"/>
          <w:lang w:val="en-US"/>
        </w:rPr>
        <w:t xml:space="preserve"> the</w:t>
      </w:r>
      <w:r w:rsidR="00250EA5" w:rsidRPr="00250EA5">
        <w:rPr>
          <w:rFonts w:eastAsiaTheme="minorEastAsia"/>
          <w:lang w:val="en-US"/>
        </w:rPr>
        <w:t xml:space="preserve"> </w:t>
      </w:r>
      <w:r w:rsidR="00250EA5" w:rsidRPr="0002325E">
        <w:rPr>
          <w:rFonts w:eastAsiaTheme="minorEastAsia"/>
          <w:i/>
          <w:lang w:val="en-GB"/>
        </w:rPr>
        <w:t>K</w:t>
      </w:r>
      <w:r w:rsidR="00250EA5">
        <w:rPr>
          <w:lang w:val="en-GB"/>
        </w:rPr>
        <w:t xml:space="preserve"> </w:t>
      </w:r>
      <w:r>
        <w:rPr>
          <w:rFonts w:eastAsiaTheme="minorEastAsia"/>
          <w:lang w:val="en-US"/>
        </w:rPr>
        <w:t>or</w:t>
      </w:r>
      <w:r w:rsidR="00DB6B77">
        <w:rPr>
          <w:rFonts w:eastAsiaTheme="minorEastAsia"/>
          <w:lang w:val="en-US"/>
        </w:rPr>
        <w:t xml:space="preserve">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DB6B77" w:rsidRPr="00250EA5">
        <w:rPr>
          <w:rFonts w:eastAsiaTheme="minorEastAsia"/>
          <w:lang w:val="en-US"/>
        </w:rPr>
        <w:t xml:space="preserve"> </w:t>
      </w:r>
      <w:r w:rsidR="005A3F47">
        <w:rPr>
          <w:rFonts w:eastAsiaTheme="minorEastAsia"/>
          <w:lang w:val="en-US"/>
        </w:rPr>
        <w:t xml:space="preserve">parameters in the ATN model </w:t>
      </w:r>
      <w:r>
        <w:rPr>
          <w:rFonts w:eastAsiaTheme="minorEastAsia"/>
          <w:lang w:val="en-US"/>
        </w:rPr>
        <w:t xml:space="preserve">had no effect on the </w:t>
      </w:r>
      <w:r w:rsidR="00110369">
        <w:rPr>
          <w:rFonts w:eastAsiaTheme="minorEastAsia"/>
          <w:lang w:val="en-US"/>
        </w:rPr>
        <w:t>simulated</w:t>
      </w:r>
      <w:r>
        <w:rPr>
          <w:rFonts w:eastAsiaTheme="minorEastAsia"/>
          <w:lang w:val="en-US"/>
        </w:rPr>
        <w:t xml:space="preserve"> distribution of standing stock biomass and productivity (i.e., consumption gains) across trophic levels, whereas </w:t>
      </w:r>
      <w:r>
        <w:rPr>
          <w:lang w:val="en-GB"/>
        </w:rPr>
        <w:t>seasonal</w:t>
      </w:r>
      <w:r w:rsidR="00006FEB">
        <w:rPr>
          <w:lang w:val="en-GB"/>
        </w:rPr>
        <w:t>ity in the</w:t>
      </w:r>
      <w:r>
        <w:rPr>
          <w:lang w:val="en-GB"/>
        </w:rPr>
        <w:t xml:space="preserve"> </w:t>
      </w:r>
      <w:r w:rsidRPr="00AC22EC">
        <w:rPr>
          <w:lang w:val="en-GB"/>
        </w:rPr>
        <w:t>light-dependent growth rate of autotrophs</w:t>
      </w:r>
      <w:r>
        <w:rPr>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Pr>
          <w:lang w:val="en-GB"/>
        </w:rPr>
        <w:t xml:space="preserve">) slightly increased the </w:t>
      </w:r>
      <w:r w:rsidR="00006FEB">
        <w:rPr>
          <w:lang w:val="en-GB"/>
        </w:rPr>
        <w:t xml:space="preserve">simulated </w:t>
      </w:r>
      <w:r>
        <w:rPr>
          <w:lang w:val="en-GB"/>
        </w:rPr>
        <w:t>biomass and productivity of rotifers</w:t>
      </w:r>
      <w:r>
        <w:rPr>
          <w:rFonts w:eastAsiaTheme="minorEastAsia"/>
          <w:lang w:val="en-US"/>
        </w:rPr>
        <w:t xml:space="preserve">. A more evident shift towards a </w:t>
      </w:r>
      <w:proofErr w:type="gramStart"/>
      <w:r w:rsidR="005D3E56">
        <w:rPr>
          <w:rFonts w:eastAsiaTheme="minorEastAsia"/>
          <w:lang w:val="en-US"/>
        </w:rPr>
        <w:t>more</w:t>
      </w:r>
      <w:r>
        <w:rPr>
          <w:rFonts w:eastAsiaTheme="minorEastAsia"/>
          <w:lang w:val="en-US"/>
        </w:rPr>
        <w:t xml:space="preserve"> top-heavy</w:t>
      </w:r>
      <w:proofErr w:type="gramEnd"/>
      <w:r>
        <w:rPr>
          <w:rFonts w:eastAsiaTheme="minorEastAsia"/>
          <w:lang w:val="en-US"/>
        </w:rPr>
        <w:t xml:space="preserve"> food web was observed when all </w:t>
      </w:r>
      <w:r w:rsidR="00CA4B01">
        <w:rPr>
          <w:rFonts w:eastAsiaTheme="minorEastAsia"/>
          <w:lang w:val="en-US"/>
        </w:rPr>
        <w:t>three</w:t>
      </w:r>
      <w:r w:rsidR="00656D15">
        <w:rPr>
          <w:rFonts w:eastAsiaTheme="minorEastAsia"/>
          <w:lang w:val="en-US"/>
        </w:rPr>
        <w:t xml:space="preserve"> </w:t>
      </w:r>
      <w:r>
        <w:rPr>
          <w:rFonts w:eastAsiaTheme="minorEastAsia"/>
          <w:lang w:val="en-US"/>
        </w:rPr>
        <w:t xml:space="preserve">abiotic drivers </w:t>
      </w:r>
      <w:r w:rsidR="00F372AE">
        <w:rPr>
          <w:rFonts w:eastAsiaTheme="minorEastAsia"/>
          <w:lang w:val="en-US"/>
        </w:rPr>
        <w:t>show</w:t>
      </w:r>
      <w:r w:rsidR="00F50AE3">
        <w:rPr>
          <w:rFonts w:eastAsiaTheme="minorEastAsia"/>
          <w:lang w:val="en-US"/>
        </w:rPr>
        <w:t>ed</w:t>
      </w:r>
      <w:r w:rsidR="00656D15">
        <w:rPr>
          <w:rFonts w:eastAsiaTheme="minorEastAsia"/>
          <w:lang w:val="en-US"/>
        </w:rPr>
        <w:t xml:space="preserve"> seasonal variation and</w:t>
      </w:r>
      <w:r>
        <w:rPr>
          <w:rFonts w:eastAsiaTheme="minorEastAsia"/>
          <w:lang w:val="en-US"/>
        </w:rPr>
        <w:t xml:space="preserve"> </w:t>
      </w:r>
      <w:r w:rsidR="00CA4B01">
        <w:rPr>
          <w:rFonts w:eastAsiaTheme="minorEastAsia"/>
          <w:lang w:val="en-US"/>
        </w:rPr>
        <w:t xml:space="preserve">the </w:t>
      </w:r>
      <w:r w:rsidR="00250EA5">
        <w:rPr>
          <w:rFonts w:eastAsiaTheme="minorEastAsia"/>
          <w:lang w:val="en-US"/>
        </w:rPr>
        <w:t xml:space="preserve">temperature level </w:t>
      </w:r>
      <w:r w:rsidR="00CA4B01">
        <w:rPr>
          <w:rFonts w:eastAsiaTheme="minorEastAsia"/>
          <w:lang w:val="en-US"/>
        </w:rPr>
        <w:t>was</w:t>
      </w:r>
      <w:r w:rsidR="00E96E88">
        <w:rPr>
          <w:rFonts w:eastAsiaTheme="minorEastAsia"/>
          <w:lang w:val="en-US"/>
        </w:rPr>
        <w:t xml:space="preserve"> simultaneously</w:t>
      </w:r>
      <w:r w:rsidR="00CA4B01">
        <w:rPr>
          <w:rFonts w:eastAsiaTheme="minorEastAsia"/>
          <w:lang w:val="en-US"/>
        </w:rPr>
        <w:t xml:space="preserve"> increased</w:t>
      </w:r>
      <w:r w:rsidR="00250EA5">
        <w:rPr>
          <w:rFonts w:eastAsiaTheme="minorEastAsia"/>
          <w:lang w:val="en-US"/>
        </w:rPr>
        <w:t xml:space="preserve"> by +</w:t>
      </w:r>
      <w:r w:rsidR="005A76F8">
        <w:rPr>
          <w:rFonts w:eastAsiaTheme="minorEastAsia"/>
          <w:lang w:val="en-US"/>
        </w:rPr>
        <w:t>2</w:t>
      </w:r>
      <w:r w:rsidR="00D16545">
        <w:rPr>
          <w:rFonts w:eastAsiaTheme="minorEastAsia"/>
          <w:lang w:val="en-US"/>
        </w:rPr>
        <w:t xml:space="preserve"> </w:t>
      </w:r>
      <w:r w:rsidR="005A76F8">
        <w:rPr>
          <w:rFonts w:eastAsiaTheme="minorEastAsia"/>
          <w:lang w:val="en-US"/>
        </w:rPr>
        <w:t xml:space="preserve">°C </w:t>
      </w:r>
      <w:r w:rsidR="00250EA5" w:rsidRPr="00250EA5">
        <w:rPr>
          <w:rFonts w:eastAsiaTheme="minorEastAsia"/>
          <w:lang w:val="en-US"/>
        </w:rPr>
        <w:t xml:space="preserve">and the irradiance level </w:t>
      </w:r>
      <w:r w:rsidR="00CA4B01">
        <w:rPr>
          <w:rFonts w:eastAsiaTheme="minorEastAsia"/>
          <w:lang w:val="en-US"/>
        </w:rPr>
        <w:t>was decreased</w:t>
      </w:r>
      <w:r w:rsidR="00250EA5" w:rsidRPr="00250EA5">
        <w:rPr>
          <w:rFonts w:eastAsiaTheme="minorEastAsia"/>
          <w:lang w:val="en-US"/>
        </w:rPr>
        <w:t xml:space="preserve"> by </w:t>
      </w:r>
      <w:r w:rsidR="00250EA5">
        <w:rPr>
          <w:rFonts w:eastAsiaTheme="minorEastAsia"/>
          <w:lang w:val="en-US"/>
        </w:rPr>
        <w:t>–</w:t>
      </w:r>
      <w:r w:rsidR="00250EA5" w:rsidRPr="00250EA5">
        <w:rPr>
          <w:rFonts w:eastAsiaTheme="minorEastAsia"/>
          <w:lang w:val="en-US"/>
        </w:rPr>
        <w:t>50 W m</w:t>
      </w:r>
      <w:r w:rsidR="00250EA5" w:rsidRPr="00250EA5">
        <w:rPr>
          <w:rFonts w:eastAsiaTheme="minorEastAsia"/>
          <w:vertAlign w:val="superscript"/>
          <w:lang w:val="en-US"/>
        </w:rPr>
        <w:t>2</w:t>
      </w:r>
      <w:r>
        <w:rPr>
          <w:rFonts w:eastAsiaTheme="minorEastAsia"/>
          <w:lang w:val="en-US"/>
        </w:rPr>
        <w:t xml:space="preserve">, </w:t>
      </w:r>
      <w:r w:rsidR="00613175">
        <w:rPr>
          <w:rFonts w:eastAsiaTheme="minorEastAsia"/>
          <w:lang w:val="en-US"/>
        </w:rPr>
        <w:t>thereby</w:t>
      </w:r>
      <w:r>
        <w:rPr>
          <w:rFonts w:eastAsiaTheme="minorEastAsia"/>
          <w:lang w:val="en-US"/>
        </w:rPr>
        <w:t xml:space="preserve"> simulat</w:t>
      </w:r>
      <w:r w:rsidR="00613175">
        <w:rPr>
          <w:rFonts w:eastAsiaTheme="minorEastAsia"/>
          <w:lang w:val="en-US"/>
        </w:rPr>
        <w:t>ing environmental</w:t>
      </w:r>
      <w:r w:rsidR="00250EA5" w:rsidRPr="00250EA5">
        <w:rPr>
          <w:rFonts w:eastAsiaTheme="minorEastAsia"/>
          <w:lang w:val="en-US"/>
        </w:rPr>
        <w:t xml:space="preserve"> </w:t>
      </w:r>
      <w:r w:rsidR="00613175">
        <w:rPr>
          <w:rFonts w:eastAsiaTheme="minorEastAsia"/>
          <w:lang w:val="en-US"/>
        </w:rPr>
        <w:t>changes associated with global</w:t>
      </w:r>
      <w:r w:rsidR="005A76F8" w:rsidRPr="00250EA5">
        <w:rPr>
          <w:rFonts w:eastAsiaTheme="minorEastAsia"/>
          <w:lang w:val="en-US"/>
        </w:rPr>
        <w:t xml:space="preserve"> warming</w:t>
      </w:r>
      <w:r w:rsidR="005A76F8">
        <w:rPr>
          <w:rFonts w:eastAsiaTheme="minorEastAsia"/>
          <w:lang w:val="en-US"/>
        </w:rPr>
        <w:t xml:space="preserve"> and </w:t>
      </w:r>
      <w:r w:rsidR="00250EA5" w:rsidRPr="00250EA5">
        <w:rPr>
          <w:rFonts w:eastAsiaTheme="minorEastAsia"/>
          <w:lang w:val="en-US"/>
        </w:rPr>
        <w:t>reduced light availability</w:t>
      </w:r>
      <w:r w:rsidR="00736F21">
        <w:rPr>
          <w:rFonts w:eastAsiaTheme="minorEastAsia"/>
          <w:lang w:val="en-US"/>
        </w:rPr>
        <w:t xml:space="preserve"> </w:t>
      </w:r>
      <w:r w:rsidR="00613175">
        <w:rPr>
          <w:rFonts w:eastAsiaTheme="minorEastAsia"/>
          <w:lang w:val="en-US"/>
        </w:rPr>
        <w:t>due to</w:t>
      </w:r>
      <w:r w:rsidR="008C08B0">
        <w:rPr>
          <w:rFonts w:eastAsiaTheme="minorEastAsia"/>
          <w:lang w:val="en-US"/>
        </w:rPr>
        <w:t xml:space="preserve"> </w:t>
      </w:r>
      <w:r w:rsidR="003A14B0">
        <w:rPr>
          <w:rFonts w:eastAsiaTheme="minorEastAsia"/>
          <w:lang w:val="en-US"/>
        </w:rPr>
        <w:t xml:space="preserve">water </w:t>
      </w:r>
      <w:r w:rsidR="00736F21">
        <w:rPr>
          <w:rFonts w:eastAsiaTheme="minorEastAsia"/>
          <w:lang w:val="en-US"/>
        </w:rPr>
        <w:t>browning</w:t>
      </w:r>
      <w:r w:rsidR="00250EA5" w:rsidRPr="00250EA5">
        <w:rPr>
          <w:rFonts w:eastAsiaTheme="minorEastAsia"/>
          <w:lang w:val="en-US"/>
        </w:rPr>
        <w:t xml:space="preserve">. </w:t>
      </w:r>
      <w:r w:rsidR="0027281E">
        <w:rPr>
          <w:rFonts w:eastAsiaTheme="minorEastAsia"/>
          <w:lang w:val="en-US"/>
        </w:rPr>
        <w:t xml:space="preserve">The simulated gradual temperature </w:t>
      </w:r>
      <w:proofErr w:type="gramStart"/>
      <w:r w:rsidR="0027281E">
        <w:rPr>
          <w:rFonts w:eastAsiaTheme="minorEastAsia"/>
          <w:lang w:val="en-US"/>
        </w:rPr>
        <w:t>increase</w:t>
      </w:r>
      <w:proofErr w:type="gramEnd"/>
      <w:r w:rsidR="0027281E">
        <w:rPr>
          <w:rFonts w:eastAsiaTheme="minorEastAsia"/>
          <w:lang w:val="en-US"/>
        </w:rPr>
        <w:t xml:space="preserve"> of 0.037</w:t>
      </w:r>
      <w:r w:rsidR="00DA1190">
        <w:rPr>
          <w:rFonts w:eastAsiaTheme="minorEastAsia"/>
          <w:lang w:val="en-US"/>
        </w:rPr>
        <w:t xml:space="preserve"> </w:t>
      </w:r>
      <w:r w:rsidR="0027281E">
        <w:rPr>
          <w:rFonts w:eastAsiaTheme="minorEastAsia"/>
          <w:lang w:val="en-US"/>
        </w:rPr>
        <w:t>°C per year (as observed in Lake Constance; Adrian et al. 2009)</w:t>
      </w:r>
      <w:r w:rsidR="00BF4885">
        <w:rPr>
          <w:rFonts w:eastAsiaTheme="minorEastAsia"/>
          <w:lang w:val="en-US"/>
        </w:rPr>
        <w:t xml:space="preserve"> </w:t>
      </w:r>
      <w:r w:rsidR="006C2274">
        <w:rPr>
          <w:rFonts w:eastAsiaTheme="minorEastAsia"/>
          <w:lang w:val="en-US"/>
        </w:rPr>
        <w:t xml:space="preserve">increased </w:t>
      </w:r>
      <w:r w:rsidR="0027281E">
        <w:rPr>
          <w:rFonts w:eastAsiaTheme="minorEastAsia"/>
          <w:lang w:val="en-US"/>
        </w:rPr>
        <w:t xml:space="preserve">the relative productivity of </w:t>
      </w:r>
      <w:r w:rsidR="00BF4885">
        <w:rPr>
          <w:rFonts w:eastAsiaTheme="minorEastAsia"/>
          <w:lang w:val="en-US"/>
        </w:rPr>
        <w:t>primary producers</w:t>
      </w:r>
      <w:r w:rsidR="006C2274">
        <w:rPr>
          <w:rFonts w:eastAsiaTheme="minorEastAsia"/>
          <w:lang w:val="en-US"/>
        </w:rPr>
        <w:t xml:space="preserve"> by 18%</w:t>
      </w:r>
      <w:r w:rsidR="00BF4885">
        <w:rPr>
          <w:rFonts w:eastAsiaTheme="minorEastAsia"/>
          <w:lang w:val="en-US"/>
        </w:rPr>
        <w:t xml:space="preserve"> but</w:t>
      </w:r>
      <w:r w:rsidR="0027281E">
        <w:rPr>
          <w:rFonts w:eastAsiaTheme="minorEastAsia"/>
          <w:lang w:val="en-US"/>
        </w:rPr>
        <w:t xml:space="preserve"> decreased </w:t>
      </w:r>
      <w:r w:rsidR="009726C9">
        <w:rPr>
          <w:rFonts w:eastAsiaTheme="minorEastAsia"/>
          <w:lang w:val="en-US"/>
        </w:rPr>
        <w:t>that</w:t>
      </w:r>
      <w:r w:rsidR="0027281E">
        <w:rPr>
          <w:rFonts w:eastAsiaTheme="minorEastAsia"/>
          <w:lang w:val="en-US"/>
        </w:rPr>
        <w:t xml:space="preserve"> of </w:t>
      </w:r>
      <w:r w:rsidR="000B5525">
        <w:rPr>
          <w:rFonts w:eastAsiaTheme="minorEastAsia"/>
          <w:lang w:val="en-US"/>
        </w:rPr>
        <w:t>c</w:t>
      </w:r>
      <w:r>
        <w:rPr>
          <w:rFonts w:eastAsiaTheme="minorEastAsia"/>
          <w:lang w:val="en-US"/>
        </w:rPr>
        <w:t xml:space="preserve">iliates by ca. </w:t>
      </w:r>
      <w:r w:rsidR="00DC6BC2">
        <w:rPr>
          <w:rFonts w:eastAsiaTheme="minorEastAsia"/>
          <w:lang w:val="en-US"/>
        </w:rPr>
        <w:t>1</w:t>
      </w:r>
      <w:r>
        <w:rPr>
          <w:rFonts w:eastAsiaTheme="minorEastAsia"/>
          <w:lang w:val="en-US"/>
        </w:rPr>
        <w:t>5</w:t>
      </w:r>
      <w:r w:rsidR="0027281E">
        <w:rPr>
          <w:rFonts w:eastAsiaTheme="minorEastAsia"/>
          <w:lang w:val="en-US"/>
        </w:rPr>
        <w:t>%</w:t>
      </w:r>
      <w:r w:rsidR="00BF4885">
        <w:rPr>
          <w:rFonts w:eastAsiaTheme="minorEastAsia"/>
          <w:lang w:val="en-US"/>
        </w:rPr>
        <w:t xml:space="preserve">. </w:t>
      </w:r>
      <w:r w:rsidR="0035549C">
        <w:rPr>
          <w:rFonts w:eastAsiaTheme="minorEastAsia"/>
          <w:lang w:val="en-US"/>
        </w:rPr>
        <w:t>The ATN model outputs suggested</w:t>
      </w:r>
      <w:r w:rsidR="00BF4885">
        <w:rPr>
          <w:rFonts w:eastAsiaTheme="minorEastAsia"/>
          <w:lang w:val="en-US"/>
        </w:rPr>
        <w:t xml:space="preserve"> increased productivity</w:t>
      </w:r>
      <w:r w:rsidR="0035549C">
        <w:rPr>
          <w:rFonts w:eastAsiaTheme="minorEastAsia"/>
          <w:lang w:val="en-US"/>
        </w:rPr>
        <w:t xml:space="preserve"> for all</w:t>
      </w:r>
      <w:r w:rsidR="00BF4885">
        <w:rPr>
          <w:rFonts w:eastAsiaTheme="minorEastAsia"/>
          <w:lang w:val="en-US"/>
        </w:rPr>
        <w:t xml:space="preserve"> higher consumer guild groups, including invertebrates (ca. +</w:t>
      </w:r>
      <w:r w:rsidR="00E423EB">
        <w:rPr>
          <w:rFonts w:eastAsiaTheme="minorEastAsia"/>
          <w:lang w:val="en-US"/>
        </w:rPr>
        <w:t>3</w:t>
      </w:r>
      <w:r w:rsidR="00BF4885">
        <w:rPr>
          <w:rFonts w:eastAsiaTheme="minorEastAsia"/>
          <w:lang w:val="en-US"/>
        </w:rPr>
        <w:t>0%), larval and juvenile stages of fish (ca. +</w:t>
      </w:r>
      <w:r w:rsidR="005621D7">
        <w:rPr>
          <w:rFonts w:eastAsiaTheme="minorEastAsia"/>
          <w:lang w:val="en-US"/>
        </w:rPr>
        <w:t>35–50</w:t>
      </w:r>
      <w:r w:rsidR="00BF4885">
        <w:rPr>
          <w:rFonts w:eastAsiaTheme="minorEastAsia"/>
          <w:lang w:val="en-US"/>
        </w:rPr>
        <w:t>%) and adult fish (</w:t>
      </w:r>
      <w:r w:rsidR="00E423EB">
        <w:rPr>
          <w:rFonts w:eastAsiaTheme="minorEastAsia"/>
          <w:lang w:val="en-US"/>
        </w:rPr>
        <w:t xml:space="preserve">ca. </w:t>
      </w:r>
      <w:r w:rsidR="00BF4885">
        <w:rPr>
          <w:rFonts w:eastAsiaTheme="minorEastAsia"/>
          <w:lang w:val="en-US"/>
        </w:rPr>
        <w:t>+</w:t>
      </w:r>
      <w:r w:rsidR="001F53B2">
        <w:rPr>
          <w:rFonts w:eastAsiaTheme="minorEastAsia"/>
          <w:lang w:val="en-US"/>
        </w:rPr>
        <w:t>4</w:t>
      </w:r>
      <w:r w:rsidR="00BF4885">
        <w:rPr>
          <w:rFonts w:eastAsiaTheme="minorEastAsia"/>
          <w:lang w:val="en-US"/>
        </w:rPr>
        <w:t>0</w:t>
      </w:r>
      <w:r w:rsidR="001F53B2">
        <w:rPr>
          <w:rFonts w:eastAsiaTheme="minorEastAsia"/>
          <w:lang w:val="en-US"/>
        </w:rPr>
        <w:t>–60</w:t>
      </w:r>
      <w:r w:rsidR="00BF4885">
        <w:rPr>
          <w:rFonts w:eastAsiaTheme="minorEastAsia"/>
          <w:lang w:val="en-US"/>
        </w:rPr>
        <w:t xml:space="preserve">%). </w:t>
      </w:r>
      <w:r w:rsidR="001A3F99">
        <w:rPr>
          <w:rFonts w:eastAsiaTheme="minorEastAsia"/>
          <w:lang w:val="en-US"/>
        </w:rPr>
        <w:t xml:space="preserve">To summarize, our study </w:t>
      </w:r>
      <w:r w:rsidR="00664FE7">
        <w:rPr>
          <w:rFonts w:eastAsiaTheme="minorEastAsia"/>
          <w:lang w:val="en-US"/>
        </w:rPr>
        <w:t xml:space="preserve">illustrates </w:t>
      </w:r>
      <w:r w:rsidR="00664FE7">
        <w:rPr>
          <w:rFonts w:eastAsiaTheme="minorEastAsia"/>
          <w:lang w:val="en-US"/>
        </w:rPr>
        <w:lastRenderedPageBreak/>
        <w:t xml:space="preserve">the potential of </w:t>
      </w:r>
      <w:r w:rsidR="00884303">
        <w:rPr>
          <w:rFonts w:eastAsiaTheme="minorEastAsia"/>
          <w:lang w:val="en-US"/>
        </w:rPr>
        <w:t>introducing seasonal variation in the ATN model parameters</w:t>
      </w:r>
      <w:r w:rsidR="000764DF">
        <w:rPr>
          <w:rFonts w:eastAsiaTheme="minorEastAsia"/>
          <w:lang w:val="en-US"/>
        </w:rPr>
        <w:t xml:space="preserve"> to </w:t>
      </w:r>
      <w:r w:rsidR="00AC73BE">
        <w:rPr>
          <w:rFonts w:eastAsiaTheme="minorEastAsia"/>
          <w:lang w:val="en-US"/>
        </w:rPr>
        <w:t>simulate</w:t>
      </w:r>
      <w:r w:rsidR="000764DF">
        <w:rPr>
          <w:rFonts w:eastAsiaTheme="minorEastAsia"/>
          <w:lang w:val="en-US"/>
        </w:rPr>
        <w:t xml:space="preserve"> </w:t>
      </w:r>
      <w:r w:rsidR="00884303">
        <w:rPr>
          <w:rFonts w:eastAsiaTheme="minorEastAsia"/>
          <w:lang w:val="en-US"/>
        </w:rPr>
        <w:t xml:space="preserve">temporal fluctuations in </w:t>
      </w:r>
      <w:r w:rsidR="000764DF">
        <w:rPr>
          <w:rFonts w:eastAsiaTheme="minorEastAsia"/>
          <w:lang w:val="en-US"/>
        </w:rPr>
        <w:t xml:space="preserve">community </w:t>
      </w:r>
      <w:r w:rsidR="00884303">
        <w:rPr>
          <w:rFonts w:eastAsiaTheme="minorEastAsia"/>
          <w:lang w:val="en-US"/>
        </w:rPr>
        <w:t>dynamics</w:t>
      </w:r>
      <w:r w:rsidR="00265891">
        <w:rPr>
          <w:rFonts w:eastAsiaTheme="minorEastAsia"/>
          <w:lang w:val="en-US"/>
        </w:rPr>
        <w:t>.</w:t>
      </w:r>
      <w:r w:rsidR="0096590F">
        <w:rPr>
          <w:rFonts w:eastAsiaTheme="minorEastAsia"/>
          <w:lang w:val="en-US"/>
        </w:rPr>
        <w:t xml:space="preserve"> When it comes to the </w:t>
      </w:r>
      <w:r w:rsidR="006F049D">
        <w:rPr>
          <w:rFonts w:eastAsiaTheme="minorEastAsia"/>
          <w:lang w:val="en-US"/>
        </w:rPr>
        <w:t xml:space="preserve">overall </w:t>
      </w:r>
      <w:r w:rsidR="0096590F">
        <w:rPr>
          <w:lang w:val="en-GB"/>
        </w:rPr>
        <w:t xml:space="preserve">standing stock biomasses and productivities (consumption gains) of </w:t>
      </w:r>
      <w:r w:rsidR="00DB2FB3">
        <w:rPr>
          <w:lang w:val="en-GB"/>
        </w:rPr>
        <w:t>the main</w:t>
      </w:r>
      <w:r w:rsidR="0096590F">
        <w:rPr>
          <w:lang w:val="en-GB"/>
        </w:rPr>
        <w:t xml:space="preserve"> guild groups</w:t>
      </w:r>
      <w:r w:rsidR="00265891">
        <w:rPr>
          <w:rFonts w:eastAsiaTheme="minorEastAsia"/>
          <w:lang w:val="en-US"/>
        </w:rPr>
        <w:t xml:space="preserve">, our simulations </w:t>
      </w:r>
      <w:r w:rsidR="00062F13">
        <w:rPr>
          <w:rFonts w:eastAsiaTheme="minorEastAsia"/>
          <w:lang w:val="en-US"/>
        </w:rPr>
        <w:t>suggest that the ATN model</w:t>
      </w:r>
      <w:r w:rsidR="00D24935">
        <w:rPr>
          <w:rFonts w:eastAsiaTheme="minorEastAsia"/>
          <w:lang w:val="en-US"/>
        </w:rPr>
        <w:t xml:space="preserve"> developed </w:t>
      </w:r>
      <w:r w:rsidR="00D24935">
        <w:rPr>
          <w:lang w:val="en-GB"/>
        </w:rPr>
        <w:t>for the pelagic food web of Lake Constance</w:t>
      </w:r>
      <w:r w:rsidR="00062F13">
        <w:rPr>
          <w:rFonts w:eastAsiaTheme="minorEastAsia"/>
          <w:lang w:val="en-US"/>
        </w:rPr>
        <w:t xml:space="preserve"> </w:t>
      </w:r>
      <w:r w:rsidR="00DB2FB3">
        <w:rPr>
          <w:rFonts w:eastAsiaTheme="minorEastAsia"/>
          <w:lang w:val="en-US"/>
        </w:rPr>
        <w:t>seems</w:t>
      </w:r>
      <w:r w:rsidR="00B0773D">
        <w:rPr>
          <w:rFonts w:eastAsiaTheme="minorEastAsia"/>
          <w:lang w:val="en-US"/>
        </w:rPr>
        <w:t xml:space="preserve"> relatively insensitive to </w:t>
      </w:r>
      <w:r w:rsidR="003B6B42">
        <w:rPr>
          <w:rFonts w:eastAsiaTheme="minorEastAsia"/>
          <w:lang w:val="en-US"/>
        </w:rPr>
        <w:t xml:space="preserve">the adjustment of abiotic drivers </w:t>
      </w:r>
      <w:r w:rsidR="003B6B42">
        <w:rPr>
          <w:rFonts w:eastAsia="Times New Roman"/>
          <w:color w:val="000000"/>
          <w:szCs w:val="24"/>
          <w:lang w:val="en-GB" w:eastAsia="fi-FI"/>
        </w:rPr>
        <w:t>(</w:t>
      </w:r>
      <m:oMath>
        <m:r>
          <w:rPr>
            <w:rFonts w:ascii="Cambria Math" w:eastAsiaTheme="minorEastAsia" w:hAnsi="Cambria Math"/>
            <w:lang w:val="en-GB"/>
          </w:rPr>
          <m:t>K</m:t>
        </m:r>
      </m:oMath>
      <w:r w:rsidR="003B6B42">
        <w:rPr>
          <w:lang w:val="en-GB"/>
        </w:rPr>
        <w:t xml:space="preserve">,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3B6B42">
        <w:rPr>
          <w:rFonts w:eastAsiaTheme="minorEastAsia"/>
          <w:lang w:val="en-US"/>
        </w:rPr>
        <w:t xml:space="preserve"> and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003B6B42">
        <w:rPr>
          <w:lang w:val="en-GB"/>
        </w:rPr>
        <w:t>)</w:t>
      </w:r>
      <w:r w:rsidR="00202DFC">
        <w:rPr>
          <w:rFonts w:eastAsiaTheme="minorEastAsia"/>
          <w:lang w:val="en-US"/>
        </w:rPr>
        <w:t>.</w:t>
      </w:r>
    </w:p>
    <w:p w14:paraId="23007C76" w14:textId="77777777" w:rsidR="006C5A44" w:rsidRPr="006C5A44" w:rsidRDefault="006C5A44" w:rsidP="00660ACC">
      <w:pPr>
        <w:spacing w:line="480" w:lineRule="auto"/>
        <w:jc w:val="both"/>
        <w:rPr>
          <w:lang w:val="en-GB"/>
        </w:rPr>
      </w:pPr>
    </w:p>
    <w:p w14:paraId="580D3285" w14:textId="6F7BA2AD" w:rsidR="00AD0CFF" w:rsidRPr="00EF675D" w:rsidRDefault="00641B9F" w:rsidP="00660ACC">
      <w:pPr>
        <w:spacing w:line="480" w:lineRule="auto"/>
        <w:jc w:val="both"/>
        <w:rPr>
          <w:bCs/>
          <w:i/>
          <w:lang w:val="en-GB"/>
        </w:rPr>
      </w:pPr>
      <w:r w:rsidRPr="00EF675D">
        <w:rPr>
          <w:bCs/>
          <w:i/>
          <w:lang w:val="en-GB"/>
        </w:rPr>
        <w:t>Abiotic forcing of</w:t>
      </w:r>
      <w:r w:rsidR="00C37313" w:rsidRPr="00EF675D">
        <w:rPr>
          <w:bCs/>
          <w:i/>
          <w:lang w:val="en-GB"/>
        </w:rPr>
        <w:t xml:space="preserve"> seasonal biomass dynamics</w:t>
      </w:r>
    </w:p>
    <w:p w14:paraId="552D8831" w14:textId="620D562E" w:rsidR="00AD0CFF" w:rsidRPr="00C41B2C" w:rsidRDefault="006516B5" w:rsidP="00660ACC">
      <w:pPr>
        <w:spacing w:line="480" w:lineRule="auto"/>
        <w:jc w:val="both"/>
        <w:rPr>
          <w:rFonts w:eastAsiaTheme="minorEastAsia"/>
          <w:color w:val="FF0000"/>
          <w:lang w:val="en-US"/>
        </w:rPr>
      </w:pPr>
      <w:r>
        <w:rPr>
          <w:lang w:val="en-GB"/>
        </w:rPr>
        <w:t>Boit et al. (201</w:t>
      </w:r>
      <w:r w:rsidR="00106FA2">
        <w:rPr>
          <w:lang w:val="en-GB"/>
        </w:rPr>
        <w:t>2</w:t>
      </w:r>
      <w:r>
        <w:rPr>
          <w:lang w:val="en-GB"/>
        </w:rPr>
        <w:t>) found that adding minimal abiotic forcing</w:t>
      </w:r>
      <w:r w:rsidR="00770B9E">
        <w:rPr>
          <w:lang w:val="en-GB"/>
        </w:rPr>
        <w:t xml:space="preserve"> markedly</w:t>
      </w:r>
      <w:r>
        <w:rPr>
          <w:lang w:val="en-GB"/>
        </w:rPr>
        <w:t xml:space="preserve"> improved the ATN model fit with empirical data of seasonal dynamics and size-abundance distribution of the phytoplankton community in Lake Constance. </w:t>
      </w:r>
      <w:r w:rsidR="00770B9E">
        <w:rPr>
          <w:lang w:val="en-GB"/>
        </w:rPr>
        <w:t xml:space="preserve">This implies that, to make the simulations more realistic, ATN models should likely consider seasonal variation in some key parameters determining the biomass accumulation and transfer from producers up to top predators. We took </w:t>
      </w:r>
      <w:r w:rsidR="005A4422">
        <w:rPr>
          <w:lang w:val="en-GB"/>
        </w:rPr>
        <w:t>the</w:t>
      </w:r>
      <w:r w:rsidR="00770B9E">
        <w:rPr>
          <w:lang w:val="en-GB"/>
        </w:rPr>
        <w:t xml:space="preserve"> next step </w:t>
      </w:r>
      <w:r w:rsidR="005A4422">
        <w:rPr>
          <w:lang w:val="en-GB"/>
        </w:rPr>
        <w:t xml:space="preserve">in analysing potential impacts of abiotic forcing in ATN models by looking </w:t>
      </w:r>
      <w:r w:rsidR="00FC1C69">
        <w:rPr>
          <w:lang w:val="en-GB"/>
        </w:rPr>
        <w:t xml:space="preserve">separately </w:t>
      </w:r>
      <w:r w:rsidR="005A4422">
        <w:rPr>
          <w:lang w:val="en-GB"/>
        </w:rPr>
        <w:t xml:space="preserve">at the responses of different trophic guild groups, including age-structured fish populations (cf. Kuparinen et </w:t>
      </w:r>
      <w:r w:rsidR="005A4422" w:rsidRPr="00F71BF1">
        <w:rPr>
          <w:lang w:val="en-GB"/>
        </w:rPr>
        <w:t>al</w:t>
      </w:r>
      <w:r w:rsidR="005A4422" w:rsidRPr="00C41B2C">
        <w:rPr>
          <w:lang w:val="en-GB"/>
        </w:rPr>
        <w:t>. 2016</w:t>
      </w:r>
      <w:r w:rsidR="005A4422" w:rsidRPr="00F71BF1">
        <w:rPr>
          <w:lang w:val="en-GB"/>
        </w:rPr>
        <w:t>),</w:t>
      </w:r>
      <w:r w:rsidR="005A4422">
        <w:rPr>
          <w:lang w:val="en-GB"/>
        </w:rPr>
        <w:t xml:space="preserve"> to seasonally varying </w:t>
      </w:r>
      <w:r w:rsidR="00FC1C69">
        <w:rPr>
          <w:rFonts w:eastAsia="Times New Roman"/>
          <w:color w:val="000000"/>
          <w:szCs w:val="24"/>
          <w:lang w:val="en-GB" w:eastAsia="fi-FI"/>
        </w:rPr>
        <w:t>carrying capacity (</w:t>
      </w:r>
      <w:r w:rsidR="00FC1C69" w:rsidRPr="0002325E">
        <w:rPr>
          <w:rFonts w:eastAsiaTheme="minorEastAsia"/>
          <w:i/>
          <w:lang w:val="en-GB"/>
        </w:rPr>
        <w:t>K</w:t>
      </w:r>
      <w:r w:rsidR="00FC1C69">
        <w:rPr>
          <w:lang w:val="en-GB"/>
        </w:rPr>
        <w:t>)</w:t>
      </w:r>
      <w:r w:rsidR="005350D2">
        <w:rPr>
          <w:lang w:val="en-GB"/>
        </w:rPr>
        <w:t xml:space="preserve"> and light-dependent growth rate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005350D2">
        <w:rPr>
          <w:lang w:val="en-GB"/>
        </w:rPr>
        <w:t>) of producers and</w:t>
      </w:r>
      <w:r w:rsidR="00FC1C69">
        <w:rPr>
          <w:lang w:val="en-GB"/>
        </w:rPr>
        <w:t xml:space="preserve"> </w:t>
      </w:r>
      <w:r w:rsidR="00FC1C69" w:rsidRPr="00AC22EC">
        <w:rPr>
          <w:lang w:val="en-GB"/>
        </w:rPr>
        <w:t>temperature-dependent mass-specific metab</w:t>
      </w:r>
      <w:r w:rsidR="00FC1C69">
        <w:rPr>
          <w:lang w:val="en-GB"/>
        </w:rPr>
        <w:t>olic rate of consumers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5350D2">
        <w:rPr>
          <w:rFonts w:eastAsiaTheme="minorEastAsia"/>
          <w:lang w:val="en-US"/>
        </w:rPr>
        <w:t>)</w:t>
      </w:r>
      <w:r w:rsidR="00FC1C69">
        <w:rPr>
          <w:rFonts w:eastAsiaTheme="minorEastAsia"/>
          <w:lang w:val="en-US"/>
        </w:rPr>
        <w:t xml:space="preserve">. </w:t>
      </w:r>
      <w:r w:rsidR="009E3E69">
        <w:rPr>
          <w:rFonts w:eastAsiaTheme="minorEastAsia"/>
          <w:lang w:val="en-US"/>
        </w:rPr>
        <w:t>A</w:t>
      </w:r>
      <w:r w:rsidR="000E775C">
        <w:rPr>
          <w:rFonts w:eastAsiaTheme="minorEastAsia"/>
          <w:lang w:val="en-US"/>
        </w:rPr>
        <w:t>dding seasonal variation in these key parameters, especially in</w:t>
      </w:r>
      <w:r w:rsidR="000E775C" w:rsidRPr="000E775C">
        <w:rPr>
          <w:rFonts w:eastAsiaTheme="minorEastAsia"/>
          <w:i/>
          <w:lang w:val="en-GB"/>
        </w:rPr>
        <w:t xml:space="preserve"> </w:t>
      </w:r>
      <w:r w:rsidR="000E775C" w:rsidRPr="0002325E">
        <w:rPr>
          <w:rFonts w:eastAsiaTheme="minorEastAsia"/>
          <w:i/>
          <w:lang w:val="en-GB"/>
        </w:rPr>
        <w:t>K</w:t>
      </w:r>
      <w:r w:rsidR="000E775C">
        <w:rPr>
          <w:rFonts w:eastAsiaTheme="minorEastAsia"/>
          <w:lang w:val="en-US"/>
        </w:rPr>
        <w:t xml:space="preserve"> and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0E775C">
        <w:rPr>
          <w:rFonts w:eastAsiaTheme="minorEastAsia"/>
          <w:lang w:val="en-US"/>
        </w:rPr>
        <w:t xml:space="preserve">, </w:t>
      </w:r>
      <w:r w:rsidR="009E3E69">
        <w:rPr>
          <w:rFonts w:eastAsiaTheme="minorEastAsia"/>
          <w:lang w:val="en-US"/>
        </w:rPr>
        <w:t xml:space="preserve">made </w:t>
      </w:r>
      <w:r w:rsidR="000E775C">
        <w:rPr>
          <w:rFonts w:eastAsiaTheme="minorEastAsia"/>
          <w:lang w:val="en-US"/>
        </w:rPr>
        <w:t xml:space="preserve">the seasonal patterns in biomass development more realistic </w:t>
      </w:r>
      <w:r w:rsidR="007F7D6C">
        <w:rPr>
          <w:rFonts w:eastAsiaTheme="minorEastAsia"/>
          <w:lang w:val="en-US"/>
        </w:rPr>
        <w:t xml:space="preserve">as compared to the outcomes of </w:t>
      </w:r>
      <w:r w:rsidR="00483AB5">
        <w:rPr>
          <w:rFonts w:eastAsiaTheme="minorEastAsia"/>
          <w:lang w:val="en-US"/>
        </w:rPr>
        <w:t xml:space="preserve">an </w:t>
      </w:r>
      <w:r w:rsidR="007F7D6C">
        <w:rPr>
          <w:rFonts w:eastAsiaTheme="minorEastAsia"/>
          <w:lang w:val="en-US"/>
        </w:rPr>
        <w:t xml:space="preserve">ATN model where these parameters </w:t>
      </w:r>
      <w:r w:rsidR="00D25610">
        <w:rPr>
          <w:rFonts w:eastAsiaTheme="minorEastAsia"/>
          <w:lang w:val="en-US"/>
        </w:rPr>
        <w:t>were</w:t>
      </w:r>
      <w:r w:rsidR="007F7D6C">
        <w:rPr>
          <w:rFonts w:eastAsiaTheme="minorEastAsia"/>
          <w:lang w:val="en-US"/>
        </w:rPr>
        <w:t xml:space="preserve"> constants, resulting into</w:t>
      </w:r>
      <w:r w:rsidR="00D25610">
        <w:rPr>
          <w:rFonts w:eastAsiaTheme="minorEastAsia"/>
          <w:lang w:val="en-US"/>
        </w:rPr>
        <w:t xml:space="preserve"> </w:t>
      </w:r>
      <w:r w:rsidR="00C47A9F">
        <w:rPr>
          <w:rFonts w:eastAsiaTheme="minorEastAsia"/>
          <w:lang w:val="en-US"/>
        </w:rPr>
        <w:t xml:space="preserve">nearly constant </w:t>
      </w:r>
      <w:r w:rsidR="007F7D6C">
        <w:rPr>
          <w:rFonts w:eastAsiaTheme="minorEastAsia"/>
          <w:lang w:val="en-US"/>
        </w:rPr>
        <w:t>seasonal biomass</w:t>
      </w:r>
      <w:r w:rsidR="00EE71C8">
        <w:rPr>
          <w:rFonts w:eastAsiaTheme="minorEastAsia"/>
          <w:lang w:val="en-US"/>
        </w:rPr>
        <w:t>es</w:t>
      </w:r>
      <w:r w:rsidR="007F7D6C">
        <w:rPr>
          <w:rFonts w:eastAsiaTheme="minorEastAsia"/>
          <w:lang w:val="en-US"/>
        </w:rPr>
        <w:t xml:space="preserve"> of primary producers and invertebrate consumers. </w:t>
      </w:r>
      <w:r w:rsidR="00B709D9">
        <w:rPr>
          <w:rFonts w:eastAsiaTheme="minorEastAsia"/>
          <w:lang w:val="en-US"/>
        </w:rPr>
        <w:t>Including a</w:t>
      </w:r>
      <w:r w:rsidR="00DD1881">
        <w:rPr>
          <w:rFonts w:eastAsiaTheme="minorEastAsia"/>
          <w:lang w:val="en-US"/>
        </w:rPr>
        <w:t xml:space="preserve"> seasonal </w:t>
      </w:r>
      <w:r w:rsidR="008E0F3F">
        <w:rPr>
          <w:rFonts w:eastAsiaTheme="minorEastAsia"/>
          <w:lang w:val="en-US"/>
        </w:rPr>
        <w:t>decline in the</w:t>
      </w:r>
      <w:r w:rsidR="00B709D9">
        <w:rPr>
          <w:rFonts w:eastAsiaTheme="minorEastAsia"/>
          <w:lang w:val="en-US"/>
        </w:rPr>
        <w:t xml:space="preserve"> autot</w:t>
      </w:r>
      <w:r w:rsidR="008E0F3F">
        <w:rPr>
          <w:rFonts w:eastAsiaTheme="minorEastAsia"/>
          <w:lang w:val="en-US"/>
        </w:rPr>
        <w:t>rophs’</w:t>
      </w:r>
      <w:r w:rsidR="00B709D9">
        <w:rPr>
          <w:rFonts w:eastAsiaTheme="minorEastAsia"/>
          <w:lang w:val="en-US"/>
        </w:rPr>
        <w:t xml:space="preserve"> carrying capa</w:t>
      </w:r>
      <w:r w:rsidR="008E0F3F">
        <w:rPr>
          <w:rFonts w:eastAsiaTheme="minorEastAsia"/>
          <w:lang w:val="en-US"/>
        </w:rPr>
        <w:t>city (</w:t>
      </w:r>
      <m:oMath>
        <m:r>
          <w:rPr>
            <w:rFonts w:ascii="Cambria Math" w:eastAsiaTheme="minorEastAsia" w:hAnsi="Cambria Math"/>
            <w:lang w:val="en-GB"/>
          </w:rPr>
          <m:t>K</m:t>
        </m:r>
      </m:oMath>
      <w:r w:rsidR="008E0F3F">
        <w:rPr>
          <w:rFonts w:eastAsiaTheme="minorEastAsia"/>
          <w:lang w:val="en-US"/>
        </w:rPr>
        <w:t>)</w:t>
      </w:r>
      <w:r w:rsidR="00DD1881">
        <w:rPr>
          <w:rFonts w:eastAsiaTheme="minorEastAsia"/>
          <w:lang w:val="en-US"/>
        </w:rPr>
        <w:t xml:space="preserve"> induced development of a phytoplankton biomass peak early in the growing season, followed by a biomass peak of herbivorous and carnivorous pelagic invertebrates</w:t>
      </w:r>
      <w:r w:rsidR="00493C33">
        <w:rPr>
          <w:rFonts w:eastAsiaTheme="minorEastAsia"/>
          <w:lang w:val="en-US"/>
        </w:rPr>
        <w:t xml:space="preserve">, a pattern observed also empirically in Lake Constance </w:t>
      </w:r>
      <w:r w:rsidR="002C4E55">
        <w:rPr>
          <w:rFonts w:eastAsiaTheme="minorEastAsia"/>
          <w:lang w:val="en-US"/>
        </w:rPr>
        <w:t xml:space="preserve">seasonal </w:t>
      </w:r>
      <w:r w:rsidR="00493C33">
        <w:rPr>
          <w:rFonts w:eastAsiaTheme="minorEastAsia"/>
          <w:lang w:val="en-US"/>
        </w:rPr>
        <w:t>dynamics (</w:t>
      </w:r>
      <w:proofErr w:type="spellStart"/>
      <w:r w:rsidR="00A903E8">
        <w:rPr>
          <w:rFonts w:eastAsiaTheme="minorEastAsia"/>
          <w:lang w:val="en-US"/>
        </w:rPr>
        <w:t>Gaedke</w:t>
      </w:r>
      <w:proofErr w:type="spellEnd"/>
      <w:r w:rsidR="00A903E8">
        <w:rPr>
          <w:rFonts w:eastAsiaTheme="minorEastAsia"/>
          <w:lang w:val="en-US"/>
        </w:rPr>
        <w:t xml:space="preserve"> et al. 2002</w:t>
      </w:r>
      <w:r w:rsidR="002C4E55">
        <w:rPr>
          <w:rFonts w:eastAsiaTheme="minorEastAsia"/>
          <w:lang w:val="en-US"/>
        </w:rPr>
        <w:t>)</w:t>
      </w:r>
      <w:r w:rsidR="009B371D">
        <w:rPr>
          <w:rFonts w:eastAsiaTheme="minorEastAsia"/>
          <w:lang w:val="en-US"/>
        </w:rPr>
        <w:t xml:space="preserve">. These primary and secondary consumers </w:t>
      </w:r>
      <w:r w:rsidR="00E61028">
        <w:rPr>
          <w:rFonts w:eastAsiaTheme="minorEastAsia"/>
          <w:lang w:val="en-US"/>
        </w:rPr>
        <w:t xml:space="preserve">subsequently </w:t>
      </w:r>
      <w:r w:rsidR="009B371D">
        <w:rPr>
          <w:rFonts w:eastAsiaTheme="minorEastAsia"/>
          <w:lang w:val="en-US"/>
        </w:rPr>
        <w:t xml:space="preserve">declined </w:t>
      </w:r>
      <w:r w:rsidR="003B2625">
        <w:rPr>
          <w:rFonts w:eastAsiaTheme="minorEastAsia"/>
          <w:lang w:val="en-US"/>
        </w:rPr>
        <w:t xml:space="preserve">following the phytoplankton biomass decline </w:t>
      </w:r>
      <w:r w:rsidR="008A341D">
        <w:rPr>
          <w:rFonts w:eastAsiaTheme="minorEastAsia"/>
          <w:lang w:val="en-US"/>
        </w:rPr>
        <w:t>in</w:t>
      </w:r>
      <w:r w:rsidR="003B2625">
        <w:rPr>
          <w:rFonts w:eastAsiaTheme="minorEastAsia"/>
          <w:lang w:val="en-US"/>
        </w:rPr>
        <w:t xml:space="preserve"> </w:t>
      </w:r>
      <w:r w:rsidR="009B371D">
        <w:rPr>
          <w:rFonts w:eastAsiaTheme="minorEastAsia"/>
          <w:lang w:val="en-US"/>
        </w:rPr>
        <w:t>the mid growing season.</w:t>
      </w:r>
      <w:r w:rsidR="00A603DB">
        <w:rPr>
          <w:rFonts w:eastAsiaTheme="minorEastAsia"/>
          <w:lang w:val="en-US"/>
        </w:rPr>
        <w:t xml:space="preserve"> </w:t>
      </w:r>
      <w:r w:rsidR="00A603DB">
        <w:rPr>
          <w:rFonts w:eastAsiaTheme="minorEastAsia"/>
          <w:lang w:val="en-US"/>
        </w:rPr>
        <w:lastRenderedPageBreak/>
        <w:t>Adding seasonal</w:t>
      </w:r>
      <w:r w:rsidR="00E242DF">
        <w:rPr>
          <w:rFonts w:eastAsiaTheme="minorEastAsia"/>
          <w:lang w:val="en-US"/>
        </w:rPr>
        <w:t xml:space="preserve"> variation in</w:t>
      </w:r>
      <w:r w:rsidR="005425A9">
        <w:rPr>
          <w:rFonts w:eastAsiaTheme="minorEastAsia"/>
          <w:lang w:val="en-US"/>
        </w:rPr>
        <w:t xml:space="preserve"> the temperature-dependent metabolic rate of consumers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sidR="005425A9">
        <w:rPr>
          <w:rFonts w:eastAsiaTheme="minorEastAsia"/>
          <w:lang w:val="en-US"/>
        </w:rPr>
        <w:t>)</w:t>
      </w:r>
      <w:r w:rsidR="00A603DB">
        <w:rPr>
          <w:rFonts w:eastAsiaTheme="minorEastAsia"/>
          <w:lang w:val="en-US"/>
        </w:rPr>
        <w:t xml:space="preserve"> induced a U-shaped pattern in phytoplankton biomass development </w:t>
      </w:r>
      <w:r w:rsidR="006626E1">
        <w:rPr>
          <w:rFonts w:eastAsiaTheme="minorEastAsia"/>
          <w:lang w:val="en-US"/>
        </w:rPr>
        <w:t>likely due to increased consumption by ciliates in early growing season</w:t>
      </w:r>
      <w:r w:rsidR="00487DDA">
        <w:rPr>
          <w:rFonts w:eastAsiaTheme="minorEastAsia"/>
          <w:lang w:val="en-US"/>
        </w:rPr>
        <w:t>,</w:t>
      </w:r>
      <w:r w:rsidR="006626E1">
        <w:rPr>
          <w:rFonts w:eastAsiaTheme="minorEastAsia"/>
          <w:lang w:val="en-US"/>
        </w:rPr>
        <w:t xml:space="preserve"> followed by intense grazing by rotifers and herbivorous crustaceans towards mid growing season when the consumer metabolic rates were at</w:t>
      </w:r>
      <w:r w:rsidR="00366F67">
        <w:rPr>
          <w:rFonts w:eastAsiaTheme="minorEastAsia"/>
          <w:lang w:val="en-US"/>
        </w:rPr>
        <w:t xml:space="preserve"> the</w:t>
      </w:r>
      <w:r w:rsidR="006626E1">
        <w:rPr>
          <w:rFonts w:eastAsiaTheme="minorEastAsia"/>
          <w:lang w:val="en-US"/>
        </w:rPr>
        <w:t xml:space="preserve"> highest level.</w:t>
      </w:r>
      <w:r w:rsidR="00232889">
        <w:rPr>
          <w:rFonts w:eastAsiaTheme="minorEastAsia"/>
          <w:lang w:val="en-US"/>
        </w:rPr>
        <w:t xml:space="preserve"> </w:t>
      </w:r>
      <w:r w:rsidR="00174F31">
        <w:rPr>
          <w:rFonts w:eastAsiaTheme="minorEastAsia"/>
          <w:lang w:val="en-US"/>
        </w:rPr>
        <w:t>Although we here d</w:t>
      </w:r>
      <w:r w:rsidR="00716081">
        <w:rPr>
          <w:rFonts w:eastAsiaTheme="minorEastAsia"/>
          <w:lang w:val="en-US"/>
        </w:rPr>
        <w:t>id</w:t>
      </w:r>
      <w:r w:rsidR="00174F31">
        <w:rPr>
          <w:rFonts w:eastAsiaTheme="minorEastAsia"/>
          <w:lang w:val="en-US"/>
        </w:rPr>
        <w:t xml:space="preserve"> not use empirical</w:t>
      </w:r>
      <w:r w:rsidR="00FB4DE0">
        <w:rPr>
          <w:rFonts w:eastAsiaTheme="minorEastAsia"/>
          <w:lang w:val="en-US"/>
        </w:rPr>
        <w:t xml:space="preserve"> abiotic or </w:t>
      </w:r>
      <w:r w:rsidR="00B141FE">
        <w:rPr>
          <w:rFonts w:eastAsiaTheme="minorEastAsia"/>
          <w:lang w:val="en-US"/>
        </w:rPr>
        <w:t xml:space="preserve">temporal </w:t>
      </w:r>
      <w:r w:rsidR="00FB4DE0">
        <w:rPr>
          <w:rFonts w:eastAsiaTheme="minorEastAsia"/>
          <w:lang w:val="en-US"/>
        </w:rPr>
        <w:t>community</w:t>
      </w:r>
      <w:r w:rsidR="00174F31">
        <w:rPr>
          <w:rFonts w:eastAsiaTheme="minorEastAsia"/>
          <w:lang w:val="en-US"/>
        </w:rPr>
        <w:t xml:space="preserve"> data from Lake Constance</w:t>
      </w:r>
      <w:r w:rsidR="00FB4DE0">
        <w:rPr>
          <w:rFonts w:eastAsiaTheme="minorEastAsia"/>
          <w:lang w:val="en-US"/>
        </w:rPr>
        <w:t xml:space="preserve"> to validate our simulations</w:t>
      </w:r>
      <w:r w:rsidR="00174F31">
        <w:rPr>
          <w:rFonts w:eastAsiaTheme="minorEastAsia"/>
          <w:lang w:val="en-US"/>
        </w:rPr>
        <w:t xml:space="preserve">, our </w:t>
      </w:r>
      <w:r w:rsidR="00480960">
        <w:rPr>
          <w:rFonts w:eastAsiaTheme="minorEastAsia"/>
          <w:lang w:val="en-US"/>
        </w:rPr>
        <w:t>findings</w:t>
      </w:r>
      <w:r w:rsidR="00174F31">
        <w:rPr>
          <w:rFonts w:eastAsiaTheme="minorEastAsia"/>
          <w:lang w:val="en-US"/>
        </w:rPr>
        <w:t xml:space="preserve"> indicate </w:t>
      </w:r>
      <w:r w:rsidR="00FD20DE">
        <w:rPr>
          <w:rFonts w:eastAsiaTheme="minorEastAsia"/>
          <w:lang w:val="en-US"/>
        </w:rPr>
        <w:t xml:space="preserve">the potential of using </w:t>
      </w:r>
      <w:r w:rsidR="00480960">
        <w:rPr>
          <w:rFonts w:eastAsiaTheme="minorEastAsia"/>
          <w:lang w:val="en-US"/>
        </w:rPr>
        <w:t xml:space="preserve">seasonally varying parameters in </w:t>
      </w:r>
      <w:r w:rsidR="00FD20DE">
        <w:rPr>
          <w:rFonts w:eastAsiaTheme="minorEastAsia"/>
          <w:lang w:val="en-US"/>
        </w:rPr>
        <w:t>ATN models to</w:t>
      </w:r>
      <w:r w:rsidR="00480960">
        <w:rPr>
          <w:rFonts w:eastAsiaTheme="minorEastAsia"/>
          <w:lang w:val="en-US"/>
        </w:rPr>
        <w:t xml:space="preserve"> </w:t>
      </w:r>
      <w:r w:rsidR="00876E7E">
        <w:rPr>
          <w:rFonts w:eastAsiaTheme="minorEastAsia"/>
          <w:lang w:val="en-US"/>
        </w:rPr>
        <w:t xml:space="preserve">better </w:t>
      </w:r>
      <w:r w:rsidR="004039EB">
        <w:rPr>
          <w:rFonts w:eastAsiaTheme="minorEastAsia"/>
          <w:lang w:val="en-US"/>
        </w:rPr>
        <w:t>reflect</w:t>
      </w:r>
      <w:r w:rsidR="00876E7E">
        <w:rPr>
          <w:rFonts w:eastAsiaTheme="minorEastAsia"/>
          <w:lang w:val="en-US"/>
        </w:rPr>
        <w:t xml:space="preserve"> temporal fluctuations</w:t>
      </w:r>
      <w:r w:rsidR="00353AE6">
        <w:rPr>
          <w:rFonts w:eastAsiaTheme="minorEastAsia"/>
          <w:lang w:val="en-US"/>
        </w:rPr>
        <w:t xml:space="preserve"> </w:t>
      </w:r>
      <w:r w:rsidR="00E14D5B">
        <w:rPr>
          <w:rFonts w:eastAsiaTheme="minorEastAsia"/>
          <w:lang w:val="en-US"/>
        </w:rPr>
        <w:t>in abiotic drivers</w:t>
      </w:r>
      <w:r w:rsidR="00174F31">
        <w:rPr>
          <w:rFonts w:eastAsiaTheme="minorEastAsia"/>
          <w:lang w:val="en-US"/>
        </w:rPr>
        <w:t xml:space="preserve"> that </w:t>
      </w:r>
      <w:r w:rsidR="00E14D5B">
        <w:rPr>
          <w:rFonts w:eastAsiaTheme="minorEastAsia"/>
          <w:lang w:val="en-US"/>
        </w:rPr>
        <w:t>influence</w:t>
      </w:r>
      <w:r w:rsidR="00876E7E">
        <w:rPr>
          <w:rFonts w:eastAsiaTheme="minorEastAsia"/>
          <w:lang w:val="en-US"/>
        </w:rPr>
        <w:t xml:space="preserve"> </w:t>
      </w:r>
      <w:proofErr w:type="gramStart"/>
      <w:r w:rsidR="00772CDB">
        <w:rPr>
          <w:rFonts w:eastAsiaTheme="minorEastAsia"/>
          <w:lang w:val="en-US"/>
        </w:rPr>
        <w:t>e.g.</w:t>
      </w:r>
      <w:proofErr w:type="gramEnd"/>
      <w:r w:rsidR="00772CDB">
        <w:rPr>
          <w:rFonts w:eastAsiaTheme="minorEastAsia"/>
          <w:lang w:val="en-US"/>
        </w:rPr>
        <w:t xml:space="preserve"> </w:t>
      </w:r>
      <w:r w:rsidR="00FB4DE0">
        <w:rPr>
          <w:rFonts w:eastAsiaTheme="minorEastAsia"/>
          <w:lang w:val="en-US"/>
        </w:rPr>
        <w:t xml:space="preserve">community </w:t>
      </w:r>
      <w:r w:rsidR="00DD1866">
        <w:rPr>
          <w:rFonts w:eastAsiaTheme="minorEastAsia"/>
          <w:lang w:val="en-US"/>
        </w:rPr>
        <w:t>dynamics</w:t>
      </w:r>
      <w:r w:rsidR="00D72655">
        <w:rPr>
          <w:rFonts w:eastAsiaTheme="minorEastAsia"/>
          <w:lang w:val="en-US"/>
        </w:rPr>
        <w:t>, consumers’ energetic demands and seasonal changes in resource availability (e.g.</w:t>
      </w:r>
      <w:r w:rsidR="00F11823">
        <w:rPr>
          <w:rFonts w:eastAsiaTheme="minorEastAsia"/>
          <w:lang w:val="en-US"/>
        </w:rPr>
        <w:t>,</w:t>
      </w:r>
      <w:r w:rsidR="00D72655">
        <w:rPr>
          <w:rFonts w:eastAsiaTheme="minorEastAsia"/>
          <w:lang w:val="en-US"/>
        </w:rPr>
        <w:t xml:space="preserve"> </w:t>
      </w:r>
      <w:r w:rsidR="0006717A">
        <w:rPr>
          <w:rFonts w:eastAsiaTheme="minorEastAsia"/>
          <w:lang w:val="en-US"/>
        </w:rPr>
        <w:t xml:space="preserve">McMeans et al. 2015; </w:t>
      </w:r>
      <w:proofErr w:type="spellStart"/>
      <w:r w:rsidR="00EE670A">
        <w:rPr>
          <w:rFonts w:eastAsiaTheme="minorEastAsia"/>
          <w:lang w:val="en-US"/>
        </w:rPr>
        <w:t>Gårdmark</w:t>
      </w:r>
      <w:proofErr w:type="spellEnd"/>
      <w:r w:rsidR="00EE670A">
        <w:rPr>
          <w:rFonts w:eastAsiaTheme="minorEastAsia"/>
          <w:lang w:val="en-US"/>
        </w:rPr>
        <w:t xml:space="preserve"> and Huss 2020; </w:t>
      </w:r>
      <w:proofErr w:type="spellStart"/>
      <w:r w:rsidR="00D72655">
        <w:rPr>
          <w:rFonts w:eastAsiaTheme="minorEastAsia"/>
          <w:lang w:val="en-US"/>
        </w:rPr>
        <w:t>Kharouba</w:t>
      </w:r>
      <w:proofErr w:type="spellEnd"/>
      <w:r w:rsidR="00D72655">
        <w:rPr>
          <w:rFonts w:eastAsiaTheme="minorEastAsia"/>
          <w:lang w:val="en-US"/>
        </w:rPr>
        <w:t xml:space="preserve"> </w:t>
      </w:r>
      <w:r w:rsidR="007043B5">
        <w:rPr>
          <w:rFonts w:eastAsiaTheme="minorEastAsia"/>
          <w:lang w:val="en-US"/>
        </w:rPr>
        <w:t>and</w:t>
      </w:r>
      <w:r w:rsidR="00D72655">
        <w:rPr>
          <w:rFonts w:eastAsiaTheme="minorEastAsia"/>
          <w:lang w:val="en-US"/>
        </w:rPr>
        <w:t xml:space="preserve"> </w:t>
      </w:r>
      <w:proofErr w:type="spellStart"/>
      <w:r w:rsidR="00D72655">
        <w:rPr>
          <w:rFonts w:eastAsiaTheme="minorEastAsia"/>
          <w:lang w:val="en-US"/>
        </w:rPr>
        <w:t>Wolkovich</w:t>
      </w:r>
      <w:proofErr w:type="spellEnd"/>
      <w:r w:rsidR="00D72655">
        <w:rPr>
          <w:rFonts w:eastAsiaTheme="minorEastAsia"/>
          <w:lang w:val="en-US"/>
        </w:rPr>
        <w:t xml:space="preserve"> 2020)</w:t>
      </w:r>
      <w:r w:rsidR="00F11823">
        <w:rPr>
          <w:rFonts w:eastAsiaTheme="minorEastAsia"/>
          <w:lang w:val="en-US"/>
        </w:rPr>
        <w:t xml:space="preserve">. </w:t>
      </w:r>
    </w:p>
    <w:p w14:paraId="1D2F6C26" w14:textId="77777777" w:rsidR="00FF79E3" w:rsidRDefault="00FF79E3" w:rsidP="00660ACC">
      <w:pPr>
        <w:spacing w:line="480" w:lineRule="auto"/>
        <w:jc w:val="both"/>
        <w:rPr>
          <w:lang w:val="en-GB"/>
        </w:rPr>
      </w:pPr>
    </w:p>
    <w:p w14:paraId="48F8886E" w14:textId="2CF98DD2" w:rsidR="00AD0CFF" w:rsidRPr="00EF675D" w:rsidRDefault="00641B9F" w:rsidP="00660ACC">
      <w:pPr>
        <w:spacing w:line="480" w:lineRule="auto"/>
        <w:jc w:val="both"/>
        <w:rPr>
          <w:bCs/>
          <w:i/>
          <w:lang w:val="en-GB"/>
        </w:rPr>
      </w:pPr>
      <w:r w:rsidRPr="00EF675D">
        <w:rPr>
          <w:bCs/>
          <w:i/>
          <w:lang w:val="en-GB"/>
        </w:rPr>
        <w:t>Adjusted</w:t>
      </w:r>
      <w:r w:rsidR="003713FF" w:rsidRPr="00EF675D">
        <w:rPr>
          <w:bCs/>
          <w:i/>
          <w:lang w:val="en-GB"/>
        </w:rPr>
        <w:t xml:space="preserve"> temperature and irradiance</w:t>
      </w:r>
      <w:r w:rsidRPr="00EF675D">
        <w:rPr>
          <w:bCs/>
          <w:i/>
          <w:lang w:val="en-GB"/>
        </w:rPr>
        <w:t xml:space="preserve"> level</w:t>
      </w:r>
    </w:p>
    <w:p w14:paraId="0C0669B4" w14:textId="4460BAED" w:rsidR="00922716" w:rsidRDefault="5B106CD7" w:rsidP="2E9F39CF">
      <w:pPr>
        <w:spacing w:line="480" w:lineRule="auto"/>
        <w:jc w:val="both"/>
        <w:rPr>
          <w:lang w:val="en-GB"/>
        </w:rPr>
      </w:pPr>
      <w:r w:rsidRPr="2E9F39CF">
        <w:rPr>
          <w:lang w:val="en-GB"/>
        </w:rPr>
        <w:t>Climate change</w:t>
      </w:r>
      <w:r w:rsidR="54E7F392" w:rsidRPr="2E9F39CF">
        <w:rPr>
          <w:lang w:val="en-GB"/>
        </w:rPr>
        <w:t>, together with intensive land use (</w:t>
      </w:r>
      <w:proofErr w:type="gramStart"/>
      <w:r w:rsidR="54E7F392" w:rsidRPr="2E9F39CF">
        <w:rPr>
          <w:lang w:val="en-GB"/>
        </w:rPr>
        <w:t>e.g.</w:t>
      </w:r>
      <w:proofErr w:type="gramEnd"/>
      <w:r w:rsidR="54E7F392" w:rsidRPr="2E9F39CF">
        <w:rPr>
          <w:lang w:val="en-GB"/>
        </w:rPr>
        <w:t xml:space="preserve"> agriculture and forestry),</w:t>
      </w:r>
      <w:r w:rsidRPr="2E9F39CF">
        <w:rPr>
          <w:lang w:val="en-GB"/>
        </w:rPr>
        <w:t xml:space="preserve"> is predicted to increase surface water temperatures</w:t>
      </w:r>
      <w:r w:rsidR="2E000048" w:rsidRPr="2E9F39CF">
        <w:rPr>
          <w:lang w:val="en-GB"/>
        </w:rPr>
        <w:t xml:space="preserve"> (</w:t>
      </w:r>
      <w:proofErr w:type="spellStart"/>
      <w:r w:rsidR="2E000048" w:rsidRPr="2E9F39CF">
        <w:rPr>
          <w:lang w:val="en-GB"/>
        </w:rPr>
        <w:t>Gobiet</w:t>
      </w:r>
      <w:proofErr w:type="spellEnd"/>
      <w:r w:rsidR="2E000048" w:rsidRPr="2E9F39CF">
        <w:rPr>
          <w:lang w:val="en-GB"/>
        </w:rPr>
        <w:t xml:space="preserve"> et al. 2014)</w:t>
      </w:r>
      <w:r w:rsidRPr="2E9F39CF">
        <w:rPr>
          <w:lang w:val="en-GB"/>
        </w:rPr>
        <w:t>,</w:t>
      </w:r>
      <w:r w:rsidR="2E000048" w:rsidRPr="2E9F39CF">
        <w:rPr>
          <w:lang w:val="en-GB"/>
        </w:rPr>
        <w:t xml:space="preserve"> harmful</w:t>
      </w:r>
      <w:r w:rsidRPr="2E9F39CF">
        <w:rPr>
          <w:lang w:val="en-GB"/>
        </w:rPr>
        <w:t xml:space="preserve"> algal blooms (</w:t>
      </w:r>
      <w:r w:rsidR="2E000048" w:rsidRPr="2E9F39CF">
        <w:rPr>
          <w:lang w:val="en-GB"/>
        </w:rPr>
        <w:t>Elliott 2012</w:t>
      </w:r>
      <w:r w:rsidRPr="2E9F39CF">
        <w:rPr>
          <w:lang w:val="en-GB"/>
        </w:rPr>
        <w:t xml:space="preserve">) and </w:t>
      </w:r>
      <w:r w:rsidR="34A8015F" w:rsidRPr="2E9F39CF">
        <w:rPr>
          <w:lang w:val="en-GB"/>
        </w:rPr>
        <w:t>loading</w:t>
      </w:r>
      <w:r w:rsidRPr="2E9F39CF">
        <w:rPr>
          <w:lang w:val="en-GB"/>
        </w:rPr>
        <w:t xml:space="preserve"> of </w:t>
      </w:r>
      <w:r w:rsidR="00516C27" w:rsidRPr="2E9F39CF">
        <w:rPr>
          <w:lang w:val="en-GB"/>
        </w:rPr>
        <w:t xml:space="preserve">nutrients and </w:t>
      </w:r>
      <w:r w:rsidRPr="2E9F39CF">
        <w:rPr>
          <w:lang w:val="en-GB"/>
        </w:rPr>
        <w:t>coloured</w:t>
      </w:r>
      <w:r w:rsidR="34A8015F" w:rsidRPr="2E9F39CF">
        <w:rPr>
          <w:lang w:val="en-GB"/>
        </w:rPr>
        <w:t xml:space="preserve"> </w:t>
      </w:r>
      <w:r w:rsidRPr="2E9F39CF">
        <w:rPr>
          <w:lang w:val="en-GB"/>
        </w:rPr>
        <w:t>dissolved organic carbon into lakes (</w:t>
      </w:r>
      <w:r w:rsidR="54E7F392" w:rsidRPr="2E9F39CF">
        <w:rPr>
          <w:lang w:val="en-GB"/>
        </w:rPr>
        <w:t xml:space="preserve">Karlsson et al. 2009; </w:t>
      </w:r>
      <w:proofErr w:type="spellStart"/>
      <w:r w:rsidR="54E7F392" w:rsidRPr="2E9F39CF">
        <w:rPr>
          <w:lang w:val="en-GB"/>
        </w:rPr>
        <w:t>Kritzberg</w:t>
      </w:r>
      <w:proofErr w:type="spellEnd"/>
      <w:r w:rsidR="54E7F392" w:rsidRPr="2E9F39CF">
        <w:rPr>
          <w:lang w:val="en-GB"/>
        </w:rPr>
        <w:t xml:space="preserve"> et al. 2019</w:t>
      </w:r>
      <w:r w:rsidR="0056269A">
        <w:rPr>
          <w:lang w:val="en-GB"/>
        </w:rPr>
        <w:t>; Blanchet et al. 2022</w:t>
      </w:r>
      <w:r w:rsidRPr="2E9F39CF">
        <w:rPr>
          <w:lang w:val="en-GB"/>
        </w:rPr>
        <w:t xml:space="preserve">). </w:t>
      </w:r>
      <w:r w:rsidR="004D2F97">
        <w:rPr>
          <w:lang w:val="en-GB"/>
        </w:rPr>
        <w:t>While h</w:t>
      </w:r>
      <w:r w:rsidR="00867999">
        <w:rPr>
          <w:lang w:val="en-GB"/>
        </w:rPr>
        <w:t xml:space="preserve">igher </w:t>
      </w:r>
      <w:r w:rsidRPr="2E9F39CF">
        <w:rPr>
          <w:lang w:val="en-GB"/>
        </w:rPr>
        <w:t>surface water temperatures may increase the metabolic rate of consumers (</w:t>
      </w:r>
      <w:r w:rsidR="18C40B60" w:rsidRPr="2E9F39CF">
        <w:rPr>
          <w:lang w:val="en-GB"/>
        </w:rPr>
        <w:t xml:space="preserve">Sheridan </w:t>
      </w:r>
      <w:r w:rsidR="007043B5" w:rsidRPr="2E9F39CF">
        <w:rPr>
          <w:lang w:val="en-GB"/>
        </w:rPr>
        <w:t>and</w:t>
      </w:r>
      <w:r w:rsidR="18C40B60" w:rsidRPr="2E9F39CF">
        <w:rPr>
          <w:lang w:val="en-GB"/>
        </w:rPr>
        <w:t xml:space="preserve"> </w:t>
      </w:r>
      <w:proofErr w:type="spellStart"/>
      <w:r w:rsidR="18C40B60" w:rsidRPr="2E9F39CF">
        <w:rPr>
          <w:lang w:val="en-GB"/>
        </w:rPr>
        <w:t>Bockford</w:t>
      </w:r>
      <w:proofErr w:type="spellEnd"/>
      <w:r w:rsidR="18C40B60" w:rsidRPr="2E9F39CF">
        <w:rPr>
          <w:lang w:val="en-GB"/>
        </w:rPr>
        <w:t xml:space="preserve"> 2011</w:t>
      </w:r>
      <w:r w:rsidR="23A77795" w:rsidRPr="2E9F39CF">
        <w:rPr>
          <w:lang w:val="en-GB"/>
        </w:rPr>
        <w:t>; Lindmark et al. 2017</w:t>
      </w:r>
      <w:r w:rsidRPr="2E9F39CF">
        <w:rPr>
          <w:lang w:val="en-GB"/>
        </w:rPr>
        <w:t>) and reduce nutrient and oxygen availability due to impaired</w:t>
      </w:r>
      <w:r w:rsidR="2E9F39CF" w:rsidRPr="2E9F39CF">
        <w:rPr>
          <w:lang w:val="en-GB"/>
        </w:rPr>
        <w:t xml:space="preserve"> </w:t>
      </w:r>
      <w:r w:rsidRPr="2E9F39CF">
        <w:rPr>
          <w:lang w:val="en-GB"/>
        </w:rPr>
        <w:t>water column mixing (</w:t>
      </w:r>
      <w:proofErr w:type="spellStart"/>
      <w:r w:rsidRPr="2E9F39CF">
        <w:rPr>
          <w:lang w:val="en-GB"/>
        </w:rPr>
        <w:t>Yankova</w:t>
      </w:r>
      <w:proofErr w:type="spellEnd"/>
      <w:r w:rsidRPr="2E9F39CF">
        <w:rPr>
          <w:lang w:val="en-GB"/>
        </w:rPr>
        <w:t xml:space="preserve"> et al. 2017; </w:t>
      </w:r>
      <w:proofErr w:type="spellStart"/>
      <w:r w:rsidR="54E7F392" w:rsidRPr="2E9F39CF">
        <w:rPr>
          <w:lang w:val="en-GB"/>
        </w:rPr>
        <w:t>Woolway</w:t>
      </w:r>
      <w:proofErr w:type="spellEnd"/>
      <w:r w:rsidR="54E7F392" w:rsidRPr="2E9F39CF">
        <w:rPr>
          <w:lang w:val="en-GB"/>
        </w:rPr>
        <w:t xml:space="preserve"> et al. 2020</w:t>
      </w:r>
      <w:r w:rsidRPr="2E9F39CF">
        <w:rPr>
          <w:lang w:val="en-GB"/>
        </w:rPr>
        <w:t xml:space="preserve">), </w:t>
      </w:r>
      <w:r w:rsidR="00013A57">
        <w:rPr>
          <w:lang w:val="en-GB"/>
        </w:rPr>
        <w:t>changes in</w:t>
      </w:r>
      <w:r w:rsidRPr="2E9F39CF">
        <w:rPr>
          <w:lang w:val="en-GB"/>
        </w:rPr>
        <w:t xml:space="preserve"> light availability </w:t>
      </w:r>
      <w:r w:rsidR="00315EFE">
        <w:rPr>
          <w:lang w:val="en-GB"/>
        </w:rPr>
        <w:t xml:space="preserve">associated with </w:t>
      </w:r>
      <w:proofErr w:type="gramStart"/>
      <w:r w:rsidR="008E06E6">
        <w:rPr>
          <w:lang w:val="en-GB"/>
        </w:rPr>
        <w:t>e.g.</w:t>
      </w:r>
      <w:proofErr w:type="gramEnd"/>
      <w:r w:rsidR="008E06E6">
        <w:rPr>
          <w:lang w:val="en-GB"/>
        </w:rPr>
        <w:t xml:space="preserve"> </w:t>
      </w:r>
      <w:r w:rsidR="003D56C5">
        <w:rPr>
          <w:lang w:val="en-GB"/>
        </w:rPr>
        <w:t>browning</w:t>
      </w:r>
      <w:r w:rsidRPr="2E9F39CF">
        <w:rPr>
          <w:lang w:val="en-GB"/>
        </w:rPr>
        <w:t xml:space="preserve"> </w:t>
      </w:r>
      <w:r w:rsidR="002515D9">
        <w:rPr>
          <w:lang w:val="en-GB"/>
        </w:rPr>
        <w:t>has also been shown to</w:t>
      </w:r>
      <w:r w:rsidRPr="2E9F39CF">
        <w:rPr>
          <w:lang w:val="en-GB"/>
        </w:rPr>
        <w:t xml:space="preserve"> </w:t>
      </w:r>
      <w:r w:rsidR="00EA7D8E">
        <w:rPr>
          <w:lang w:val="en-GB"/>
        </w:rPr>
        <w:t>i</w:t>
      </w:r>
      <w:r w:rsidRPr="2E9F39CF">
        <w:rPr>
          <w:lang w:val="en-GB"/>
        </w:rPr>
        <w:t>nfluence</w:t>
      </w:r>
      <w:r w:rsidR="00EA7D8E">
        <w:rPr>
          <w:lang w:val="en-GB"/>
        </w:rPr>
        <w:t xml:space="preserve"> the</w:t>
      </w:r>
      <w:r w:rsidRPr="2E9F39CF">
        <w:rPr>
          <w:lang w:val="en-GB"/>
        </w:rPr>
        <w:t xml:space="preserve"> growth </w:t>
      </w:r>
      <w:r w:rsidR="54E7F392" w:rsidRPr="2E9F39CF">
        <w:rPr>
          <w:lang w:val="en-GB"/>
        </w:rPr>
        <w:t xml:space="preserve">and </w:t>
      </w:r>
      <w:r w:rsidR="5077235C" w:rsidRPr="2E9F39CF">
        <w:rPr>
          <w:lang w:val="en-GB"/>
        </w:rPr>
        <w:t>biomass</w:t>
      </w:r>
      <w:r w:rsidR="54E7F392" w:rsidRPr="2E9F39CF">
        <w:rPr>
          <w:lang w:val="en-GB"/>
        </w:rPr>
        <w:t xml:space="preserve"> </w:t>
      </w:r>
      <w:r w:rsidRPr="2E9F39CF">
        <w:rPr>
          <w:lang w:val="en-GB"/>
        </w:rPr>
        <w:t>of</w:t>
      </w:r>
      <w:r w:rsidR="54E7F392" w:rsidRPr="2E9F39CF">
        <w:rPr>
          <w:lang w:val="en-GB"/>
        </w:rPr>
        <w:t xml:space="preserve"> </w:t>
      </w:r>
      <w:r w:rsidRPr="2E9F39CF">
        <w:rPr>
          <w:lang w:val="en-GB"/>
        </w:rPr>
        <w:t xml:space="preserve">producers and </w:t>
      </w:r>
      <w:r w:rsidR="54E7F392" w:rsidRPr="2E9F39CF">
        <w:rPr>
          <w:lang w:val="en-GB"/>
        </w:rPr>
        <w:t>consumers</w:t>
      </w:r>
      <w:r w:rsidR="13E2C024" w:rsidRPr="2E9F39CF">
        <w:rPr>
          <w:lang w:val="en-GB"/>
        </w:rPr>
        <w:t xml:space="preserve"> </w:t>
      </w:r>
      <w:r w:rsidRPr="2E9F39CF">
        <w:rPr>
          <w:lang w:val="en-GB"/>
        </w:rPr>
        <w:t>(Karlsson et al. 2009</w:t>
      </w:r>
      <w:r w:rsidR="6F989974" w:rsidRPr="2E9F39CF">
        <w:rPr>
          <w:lang w:val="en-GB"/>
        </w:rPr>
        <w:t xml:space="preserve">; </w:t>
      </w:r>
      <w:r w:rsidR="13E2C024" w:rsidRPr="2E9F39CF">
        <w:rPr>
          <w:lang w:val="en-GB"/>
        </w:rPr>
        <w:t xml:space="preserve">van </w:t>
      </w:r>
      <w:proofErr w:type="spellStart"/>
      <w:r w:rsidR="13E2C024" w:rsidRPr="2E9F39CF">
        <w:rPr>
          <w:lang w:val="en-GB"/>
        </w:rPr>
        <w:t>Dorst</w:t>
      </w:r>
      <w:proofErr w:type="spellEnd"/>
      <w:r w:rsidR="13E2C024" w:rsidRPr="2E9F39CF">
        <w:rPr>
          <w:lang w:val="en-GB"/>
        </w:rPr>
        <w:t xml:space="preserve"> et al. 2020</w:t>
      </w:r>
      <w:r w:rsidR="0056269A">
        <w:rPr>
          <w:lang w:val="en-GB"/>
        </w:rPr>
        <w:t>; Blanchet et al. 2022</w:t>
      </w:r>
      <w:r w:rsidRPr="2E9F39CF">
        <w:rPr>
          <w:lang w:val="en-GB"/>
        </w:rPr>
        <w:t>). We modified the abiotic forcing parameters developed by Boit et al. (2012) to test how the level of and seasonal changes in temperature and irradiance affect biomass dynamics in Lake Constance food web.</w:t>
      </w:r>
      <w:r w:rsidR="18AC1122" w:rsidRPr="2E9F39CF">
        <w:rPr>
          <w:lang w:val="en-GB"/>
        </w:rPr>
        <w:t xml:space="preserve"> Adjustment of the irradiance level had virtually no effect and the </w:t>
      </w:r>
      <w:r w:rsidRPr="2E9F39CF">
        <w:rPr>
          <w:lang w:val="en-GB"/>
        </w:rPr>
        <w:t xml:space="preserve">temperature adjustment </w:t>
      </w:r>
      <w:r w:rsidR="18AC1122" w:rsidRPr="2E9F39CF">
        <w:rPr>
          <w:lang w:val="en-GB"/>
        </w:rPr>
        <w:t>had only minor</w:t>
      </w:r>
      <w:r w:rsidRPr="2E9F39CF">
        <w:rPr>
          <w:lang w:val="en-GB"/>
        </w:rPr>
        <w:t xml:space="preserve"> effect on seasonal biomass development of the lowest (primary producers and consumers) and </w:t>
      </w:r>
      <w:r w:rsidRPr="2E9F39CF">
        <w:rPr>
          <w:lang w:val="en-GB"/>
        </w:rPr>
        <w:lastRenderedPageBreak/>
        <w:t>h</w:t>
      </w:r>
      <w:r w:rsidRPr="2E9F39CF">
        <w:rPr>
          <w:rFonts w:eastAsia="Times New Roman"/>
          <w:lang w:val="en-GB"/>
        </w:rPr>
        <w:t>ighest (</w:t>
      </w:r>
      <w:r w:rsidR="4CE02A95" w:rsidRPr="2E9F39CF">
        <w:rPr>
          <w:rFonts w:eastAsia="Times New Roman"/>
          <w:lang w:val="en-GB"/>
        </w:rPr>
        <w:t>≥4-year</w:t>
      </w:r>
      <w:r w:rsidR="00D41E57" w:rsidRPr="2E9F39CF">
        <w:rPr>
          <w:rFonts w:eastAsia="Times New Roman"/>
          <w:lang w:val="en-GB"/>
        </w:rPr>
        <w:t>-</w:t>
      </w:r>
      <w:r w:rsidR="4CE02A95" w:rsidRPr="2E9F39CF">
        <w:rPr>
          <w:rFonts w:eastAsia="Times New Roman"/>
          <w:lang w:val="en-GB"/>
        </w:rPr>
        <w:t xml:space="preserve">old </w:t>
      </w:r>
      <w:r w:rsidRPr="2E9F39CF">
        <w:rPr>
          <w:rFonts w:eastAsia="Times New Roman"/>
          <w:lang w:val="en-GB"/>
        </w:rPr>
        <w:t>fish) troph</w:t>
      </w:r>
      <w:r w:rsidRPr="2E9F39CF">
        <w:rPr>
          <w:lang w:val="en-GB"/>
        </w:rPr>
        <w:t xml:space="preserve">ic levels. In contrast, a temperature </w:t>
      </w:r>
      <w:proofErr w:type="gramStart"/>
      <w:r w:rsidRPr="2E9F39CF">
        <w:rPr>
          <w:lang w:val="en-GB"/>
        </w:rPr>
        <w:t>decrease</w:t>
      </w:r>
      <w:proofErr w:type="gramEnd"/>
      <w:r w:rsidRPr="2E9F39CF">
        <w:rPr>
          <w:lang w:val="en-GB"/>
        </w:rPr>
        <w:t xml:space="preserve"> of 1–2</w:t>
      </w:r>
      <w:r w:rsidR="00457DA8">
        <w:rPr>
          <w:lang w:val="en-GB"/>
        </w:rPr>
        <w:t xml:space="preserve"> </w:t>
      </w:r>
      <w:r w:rsidRPr="2E9F39CF">
        <w:rPr>
          <w:lang w:val="en-GB"/>
        </w:rPr>
        <w:t>°C increased the biomass peak</w:t>
      </w:r>
      <w:r w:rsidR="4CE02A95" w:rsidRPr="2E9F39CF">
        <w:rPr>
          <w:lang w:val="en-GB"/>
        </w:rPr>
        <w:t>s</w:t>
      </w:r>
      <w:r w:rsidRPr="2E9F39CF">
        <w:rPr>
          <w:lang w:val="en-GB"/>
        </w:rPr>
        <w:t xml:space="preserve"> of 0-year</w:t>
      </w:r>
      <w:r w:rsidR="00D41E57" w:rsidRPr="2E9F39CF">
        <w:rPr>
          <w:lang w:val="en-GB"/>
        </w:rPr>
        <w:t>-</w:t>
      </w:r>
      <w:r w:rsidRPr="2E9F39CF">
        <w:rPr>
          <w:lang w:val="en-GB"/>
        </w:rPr>
        <w:t>old</w:t>
      </w:r>
      <w:r w:rsidR="4CE02A95" w:rsidRPr="2E9F39CF">
        <w:rPr>
          <w:lang w:val="en-GB"/>
        </w:rPr>
        <w:t xml:space="preserve"> fish</w:t>
      </w:r>
      <w:r w:rsidRPr="2E9F39CF">
        <w:rPr>
          <w:lang w:val="en-GB"/>
        </w:rPr>
        <w:t>, whereas a temperature increase of 1–2</w:t>
      </w:r>
      <w:r w:rsidR="00457DA8">
        <w:rPr>
          <w:lang w:val="en-GB"/>
        </w:rPr>
        <w:t xml:space="preserve"> </w:t>
      </w:r>
      <w:r w:rsidRPr="2E9F39CF">
        <w:rPr>
          <w:lang w:val="en-GB"/>
        </w:rPr>
        <w:t>°C increased the biomass peak</w:t>
      </w:r>
      <w:r w:rsidR="4CE02A95" w:rsidRPr="2E9F39CF">
        <w:rPr>
          <w:lang w:val="en-GB"/>
        </w:rPr>
        <w:t>s</w:t>
      </w:r>
      <w:r w:rsidRPr="2E9F39CF">
        <w:rPr>
          <w:lang w:val="en-GB"/>
        </w:rPr>
        <w:t xml:space="preserve"> of 2-year</w:t>
      </w:r>
      <w:r w:rsidR="00D41E57" w:rsidRPr="2E9F39CF">
        <w:rPr>
          <w:lang w:val="en-GB"/>
        </w:rPr>
        <w:t>-</w:t>
      </w:r>
      <w:r w:rsidRPr="2E9F39CF">
        <w:rPr>
          <w:lang w:val="en-GB"/>
        </w:rPr>
        <w:t xml:space="preserve">old </w:t>
      </w:r>
      <w:r w:rsidR="4CE02A95" w:rsidRPr="2E9F39CF">
        <w:rPr>
          <w:lang w:val="en-GB"/>
        </w:rPr>
        <w:t xml:space="preserve">fish and to a lesser extent of </w:t>
      </w:r>
      <w:r w:rsidR="00581F23">
        <w:rPr>
          <w:lang w:val="en-GB"/>
        </w:rPr>
        <w:t xml:space="preserve">1- and </w:t>
      </w:r>
      <w:r w:rsidRPr="2E9F39CF">
        <w:rPr>
          <w:lang w:val="en-GB"/>
        </w:rPr>
        <w:t>3-year</w:t>
      </w:r>
      <w:r w:rsidR="00D41E57" w:rsidRPr="2E9F39CF">
        <w:rPr>
          <w:lang w:val="en-GB"/>
        </w:rPr>
        <w:t>-</w:t>
      </w:r>
      <w:r w:rsidRPr="2E9F39CF">
        <w:rPr>
          <w:lang w:val="en-GB"/>
        </w:rPr>
        <w:t>old</w:t>
      </w:r>
      <w:r w:rsidR="4CE02A95" w:rsidRPr="2E9F39CF">
        <w:rPr>
          <w:lang w:val="en-GB"/>
        </w:rPr>
        <w:t xml:space="preserve"> fish</w:t>
      </w:r>
      <w:r w:rsidRPr="2E9F39CF">
        <w:rPr>
          <w:lang w:val="en-GB"/>
        </w:rPr>
        <w:t xml:space="preserve">. </w:t>
      </w:r>
      <w:r w:rsidR="00413D79" w:rsidRPr="2E9F39CF">
        <w:rPr>
          <w:lang w:val="en-GB"/>
        </w:rPr>
        <w:t xml:space="preserve">The observed warming-induced decline of </w:t>
      </w:r>
      <w:r w:rsidR="00593223" w:rsidRPr="2E9F39CF">
        <w:rPr>
          <w:lang w:val="en-GB"/>
        </w:rPr>
        <w:t>0-year-old</w:t>
      </w:r>
      <w:r w:rsidR="00413D79" w:rsidRPr="2E9F39CF">
        <w:rPr>
          <w:lang w:val="en-GB"/>
        </w:rPr>
        <w:t xml:space="preserve"> fish and increase of adult fish result</w:t>
      </w:r>
      <w:r w:rsidR="00C35191" w:rsidRPr="2E9F39CF">
        <w:rPr>
          <w:lang w:val="en-GB"/>
        </w:rPr>
        <w:t>s</w:t>
      </w:r>
      <w:r w:rsidR="00413D79" w:rsidRPr="2E9F39CF">
        <w:rPr>
          <w:lang w:val="en-GB"/>
        </w:rPr>
        <w:t xml:space="preserve"> from increased predation pressure on fish larvae </w:t>
      </w:r>
      <w:r w:rsidR="005F6BBD" w:rsidRPr="2E9F39CF">
        <w:rPr>
          <w:lang w:val="en-GB"/>
        </w:rPr>
        <w:t>associated with</w:t>
      </w:r>
      <w:r w:rsidR="00413D79" w:rsidRPr="2E9F39CF">
        <w:rPr>
          <w:lang w:val="en-GB"/>
        </w:rPr>
        <w:t xml:space="preserve"> increased metabolic</w:t>
      </w:r>
      <w:r w:rsidR="005F6BBD" w:rsidRPr="2E9F39CF">
        <w:rPr>
          <w:lang w:val="en-GB"/>
        </w:rPr>
        <w:t xml:space="preserve"> and </w:t>
      </w:r>
      <w:r w:rsidR="00E0151B">
        <w:rPr>
          <w:lang w:val="en-GB"/>
        </w:rPr>
        <w:t>thus</w:t>
      </w:r>
      <w:r w:rsidR="005F6BBD" w:rsidRPr="2E9F39CF">
        <w:rPr>
          <w:lang w:val="en-GB"/>
        </w:rPr>
        <w:t xml:space="preserve"> consumption</w:t>
      </w:r>
      <w:r w:rsidR="00413D79" w:rsidRPr="2E9F39CF">
        <w:rPr>
          <w:lang w:val="en-GB"/>
        </w:rPr>
        <w:t xml:space="preserve"> rate</w:t>
      </w:r>
      <w:r w:rsidR="00E0151B">
        <w:rPr>
          <w:lang w:val="en-GB"/>
        </w:rPr>
        <w:t>s</w:t>
      </w:r>
      <w:r w:rsidR="00413D79" w:rsidRPr="2E9F39CF">
        <w:rPr>
          <w:lang w:val="en-GB"/>
        </w:rPr>
        <w:t xml:space="preserve"> of large fish</w:t>
      </w:r>
      <w:r w:rsidR="005F6BBD" w:rsidRPr="2E9F39CF">
        <w:rPr>
          <w:lang w:val="en-GB"/>
        </w:rPr>
        <w:t>.</w:t>
      </w:r>
      <w:r w:rsidR="00413D79" w:rsidRPr="2E9F39CF">
        <w:rPr>
          <w:lang w:val="en-GB"/>
        </w:rPr>
        <w:t xml:space="preserve"> </w:t>
      </w:r>
      <w:r w:rsidR="3FF1693B" w:rsidRPr="2E9F39CF">
        <w:rPr>
          <w:lang w:val="en-GB"/>
        </w:rPr>
        <w:t>We also found a gradual temperature increase of 0.037</w:t>
      </w:r>
      <w:r w:rsidR="00D3006C">
        <w:rPr>
          <w:lang w:val="en-GB"/>
        </w:rPr>
        <w:t xml:space="preserve"> </w:t>
      </w:r>
      <w:r w:rsidR="3FF1693B" w:rsidRPr="2E9F39CF">
        <w:rPr>
          <w:lang w:val="en-GB"/>
        </w:rPr>
        <w:t>°C year</w:t>
      </w:r>
      <w:r w:rsidR="3FF1693B" w:rsidRPr="2E9F39CF">
        <w:rPr>
          <w:vertAlign w:val="superscript"/>
          <w:lang w:val="en-GB"/>
        </w:rPr>
        <w:t>–1</w:t>
      </w:r>
      <w:r w:rsidR="3FF1693B" w:rsidRPr="2E9F39CF">
        <w:rPr>
          <w:lang w:val="en-GB"/>
        </w:rPr>
        <w:t xml:space="preserve"> to increase </w:t>
      </w:r>
      <w:r w:rsidR="00E75032">
        <w:rPr>
          <w:lang w:val="en-GB"/>
        </w:rPr>
        <w:t xml:space="preserve">the </w:t>
      </w:r>
      <w:r w:rsidR="3FF1693B" w:rsidRPr="2E9F39CF">
        <w:rPr>
          <w:lang w:val="en-GB"/>
        </w:rPr>
        <w:t>productivity</w:t>
      </w:r>
      <w:r w:rsidR="00E75032">
        <w:rPr>
          <w:lang w:val="en-GB"/>
        </w:rPr>
        <w:t xml:space="preserve"> of producers and </w:t>
      </w:r>
      <w:r w:rsidR="00CC4A4D">
        <w:rPr>
          <w:lang w:val="en-GB"/>
        </w:rPr>
        <w:t xml:space="preserve">higher </w:t>
      </w:r>
      <w:r w:rsidR="00E75032" w:rsidRPr="2E9F39CF">
        <w:rPr>
          <w:lang w:val="en-GB"/>
        </w:rPr>
        <w:t>consumer</w:t>
      </w:r>
      <w:r w:rsidR="00E75032">
        <w:rPr>
          <w:lang w:val="en-GB"/>
        </w:rPr>
        <w:t>s</w:t>
      </w:r>
      <w:r w:rsidR="3FF1693B" w:rsidRPr="2E9F39CF">
        <w:rPr>
          <w:lang w:val="en-GB"/>
        </w:rPr>
        <w:t xml:space="preserve"> (</w:t>
      </w:r>
      <w:proofErr w:type="gramStart"/>
      <w:r w:rsidR="3FF1693B" w:rsidRPr="2E9F39CF">
        <w:rPr>
          <w:lang w:val="en-GB"/>
        </w:rPr>
        <w:t>i.e.</w:t>
      </w:r>
      <w:proofErr w:type="gramEnd"/>
      <w:r w:rsidR="3FF1693B" w:rsidRPr="2E9F39CF">
        <w:rPr>
          <w:lang w:val="en-GB"/>
        </w:rPr>
        <w:t xml:space="preserve"> adult fish).</w:t>
      </w:r>
      <w:r w:rsidR="08C3B6DA" w:rsidRPr="2E9F39CF">
        <w:rPr>
          <w:lang w:val="en-GB"/>
        </w:rPr>
        <w:t xml:space="preserve"> </w:t>
      </w:r>
      <w:r w:rsidR="00C07C98">
        <w:rPr>
          <w:lang w:val="en-GB"/>
        </w:rPr>
        <w:t>Unlike other consumers</w:t>
      </w:r>
      <w:r w:rsidR="08C3B6DA" w:rsidRPr="2E9F39CF">
        <w:rPr>
          <w:lang w:val="en-GB"/>
        </w:rPr>
        <w:t xml:space="preserve">, </w:t>
      </w:r>
      <w:r w:rsidR="00F667ED">
        <w:rPr>
          <w:lang w:val="en-GB"/>
        </w:rPr>
        <w:t xml:space="preserve">the </w:t>
      </w:r>
      <w:r w:rsidR="08C3B6DA" w:rsidRPr="2E9F39CF">
        <w:rPr>
          <w:lang w:val="en-GB"/>
        </w:rPr>
        <w:t xml:space="preserve">gradual temperature increase showed a negative effect on </w:t>
      </w:r>
      <w:r w:rsidR="003A1174">
        <w:rPr>
          <w:lang w:val="en-GB"/>
        </w:rPr>
        <w:t xml:space="preserve">the </w:t>
      </w:r>
      <w:r w:rsidR="08C3B6DA" w:rsidRPr="2E9F39CF">
        <w:rPr>
          <w:lang w:val="en-GB"/>
        </w:rPr>
        <w:t>productivity</w:t>
      </w:r>
      <w:r w:rsidR="507D3D7C" w:rsidRPr="2E9F39CF">
        <w:rPr>
          <w:lang w:val="en-GB"/>
        </w:rPr>
        <w:t xml:space="preserve"> of herbivorous ciliates</w:t>
      </w:r>
      <w:r w:rsidR="08C3B6DA" w:rsidRPr="2E9F39CF">
        <w:rPr>
          <w:lang w:val="en-GB"/>
        </w:rPr>
        <w:t>,</w:t>
      </w:r>
      <w:r w:rsidR="507D3D7C" w:rsidRPr="2E9F39CF">
        <w:rPr>
          <w:lang w:val="en-GB"/>
        </w:rPr>
        <w:t xml:space="preserve"> which </w:t>
      </w:r>
      <w:r w:rsidR="004F3E09" w:rsidRPr="2E9F39CF">
        <w:rPr>
          <w:lang w:val="en-GB"/>
        </w:rPr>
        <w:t xml:space="preserve">have a relatively high metabolic rate and </w:t>
      </w:r>
      <w:r w:rsidR="00F61B0D" w:rsidRPr="2E9F39CF">
        <w:rPr>
          <w:lang w:val="en-GB"/>
        </w:rPr>
        <w:t xml:space="preserve">are eaten by </w:t>
      </w:r>
      <w:r w:rsidR="00FF24E2" w:rsidRPr="2E9F39CF">
        <w:rPr>
          <w:lang w:val="en-GB"/>
        </w:rPr>
        <w:t xml:space="preserve">several predatory invertebrates, including large </w:t>
      </w:r>
      <w:r w:rsidR="00584646" w:rsidRPr="2E9F39CF">
        <w:rPr>
          <w:lang w:val="en-GB"/>
        </w:rPr>
        <w:t xml:space="preserve">ciliates, rotifers, </w:t>
      </w:r>
      <w:proofErr w:type="spellStart"/>
      <w:r w:rsidR="00584646" w:rsidRPr="2E9F39CF">
        <w:rPr>
          <w:lang w:val="en-GB"/>
        </w:rPr>
        <w:t>cladocerans</w:t>
      </w:r>
      <w:proofErr w:type="spellEnd"/>
      <w:r w:rsidR="00584646" w:rsidRPr="2E9F39CF">
        <w:rPr>
          <w:lang w:val="en-GB"/>
        </w:rPr>
        <w:t xml:space="preserve"> and copepods</w:t>
      </w:r>
      <w:r w:rsidR="507D3D7C" w:rsidRPr="2E9F39CF">
        <w:rPr>
          <w:lang w:val="en-GB"/>
        </w:rPr>
        <w:t xml:space="preserve"> (Table S1)</w:t>
      </w:r>
      <w:r w:rsidR="00076925" w:rsidRPr="2E9F39CF">
        <w:rPr>
          <w:lang w:val="en-GB"/>
        </w:rPr>
        <w:t xml:space="preserve">. </w:t>
      </w:r>
      <w:r w:rsidR="00360661" w:rsidRPr="2E9F39CF">
        <w:rPr>
          <w:lang w:val="en-GB"/>
        </w:rPr>
        <w:t xml:space="preserve">The </w:t>
      </w:r>
      <w:r w:rsidR="00CA2DCD" w:rsidRPr="2E9F39CF">
        <w:rPr>
          <w:lang w:val="en-GB"/>
        </w:rPr>
        <w:t>observed decline in</w:t>
      </w:r>
      <w:r w:rsidR="00360661" w:rsidRPr="2E9F39CF">
        <w:rPr>
          <w:lang w:val="en-GB"/>
        </w:rPr>
        <w:t xml:space="preserve"> </w:t>
      </w:r>
      <w:r w:rsidR="005101BF">
        <w:rPr>
          <w:lang w:val="en-GB"/>
        </w:rPr>
        <w:t>ciliate</w:t>
      </w:r>
      <w:r w:rsidR="00360661" w:rsidRPr="2E9F39CF">
        <w:rPr>
          <w:lang w:val="en-GB"/>
        </w:rPr>
        <w:t xml:space="preserve"> producti</w:t>
      </w:r>
      <w:r w:rsidR="00CA2DCD" w:rsidRPr="2E9F39CF">
        <w:rPr>
          <w:lang w:val="en-GB"/>
        </w:rPr>
        <w:t>vity is also supported by</w:t>
      </w:r>
      <w:r w:rsidR="00360661" w:rsidRPr="2E9F39CF">
        <w:rPr>
          <w:lang w:val="en-GB"/>
        </w:rPr>
        <w:t xml:space="preserve"> </w:t>
      </w:r>
      <w:r w:rsidR="00CA2DCD" w:rsidRPr="2E9F39CF">
        <w:rPr>
          <w:lang w:val="en-GB"/>
        </w:rPr>
        <w:t>e</w:t>
      </w:r>
      <w:r w:rsidR="003C337B" w:rsidRPr="2E9F39CF">
        <w:rPr>
          <w:lang w:val="en-GB"/>
        </w:rPr>
        <w:t>xperimental stu</w:t>
      </w:r>
      <w:r w:rsidR="00360661" w:rsidRPr="2E9F39CF">
        <w:rPr>
          <w:lang w:val="en-GB"/>
        </w:rPr>
        <w:t>dies indicat</w:t>
      </w:r>
      <w:r w:rsidR="00CA2DCD" w:rsidRPr="2E9F39CF">
        <w:rPr>
          <w:lang w:val="en-GB"/>
        </w:rPr>
        <w:t>ing</w:t>
      </w:r>
      <w:r w:rsidR="00D752B4" w:rsidRPr="2E9F39CF">
        <w:rPr>
          <w:lang w:val="en-GB"/>
        </w:rPr>
        <w:t xml:space="preserve"> a</w:t>
      </w:r>
      <w:r w:rsidR="00360661" w:rsidRPr="2E9F39CF">
        <w:rPr>
          <w:lang w:val="en-GB"/>
        </w:rPr>
        <w:t xml:space="preserve"> </w:t>
      </w:r>
      <w:r w:rsidR="507D3D7C" w:rsidRPr="2E9F39CF">
        <w:rPr>
          <w:lang w:val="en-GB"/>
        </w:rPr>
        <w:t xml:space="preserve">high food demand of ciliates in high temperatures (cf. </w:t>
      </w:r>
      <w:proofErr w:type="spellStart"/>
      <w:r w:rsidR="507D3D7C" w:rsidRPr="2E9F39CF">
        <w:rPr>
          <w:lang w:val="en-GB"/>
        </w:rPr>
        <w:t>Weisse</w:t>
      </w:r>
      <w:proofErr w:type="spellEnd"/>
      <w:r w:rsidR="507D3D7C" w:rsidRPr="2E9F39CF">
        <w:rPr>
          <w:lang w:val="en-GB"/>
        </w:rPr>
        <w:t xml:space="preserve"> et al. 2002). </w:t>
      </w:r>
      <w:r w:rsidR="0F68328D" w:rsidRPr="2E9F39CF">
        <w:rPr>
          <w:lang w:val="en-GB"/>
        </w:rPr>
        <w:t>Our findings partly contradict with previous modelling studies for Lake Constance suggesting that no strong mismatches should be expected with seasonally homogenous warming, but only when warming will be seasonally heterogeneous (</w:t>
      </w:r>
      <w:proofErr w:type="spellStart"/>
      <w:r w:rsidR="0F68328D" w:rsidRPr="2E9F39CF">
        <w:rPr>
          <w:lang w:val="en-GB"/>
        </w:rPr>
        <w:t>Straile</w:t>
      </w:r>
      <w:proofErr w:type="spellEnd"/>
      <w:r w:rsidR="0F68328D" w:rsidRPr="2E9F39CF">
        <w:rPr>
          <w:lang w:val="en-GB"/>
        </w:rPr>
        <w:t xml:space="preserve"> et al. 2015). </w:t>
      </w:r>
      <w:r w:rsidR="16E14B7C" w:rsidRPr="2E9F39CF">
        <w:rPr>
          <w:lang w:val="en-GB"/>
        </w:rPr>
        <w:t>Future studies could therefore test whether the outcomes of ATN simulations would depend more on</w:t>
      </w:r>
      <w:r w:rsidR="34302F9E" w:rsidRPr="2E9F39CF">
        <w:rPr>
          <w:lang w:val="en-GB"/>
        </w:rPr>
        <w:t xml:space="preserve"> the</w:t>
      </w:r>
      <w:r w:rsidR="16E14B7C" w:rsidRPr="2E9F39CF">
        <w:rPr>
          <w:lang w:val="en-GB"/>
        </w:rPr>
        <w:t xml:space="preserve"> timing</w:t>
      </w:r>
      <w:r w:rsidR="34302F9E" w:rsidRPr="2E9F39CF">
        <w:rPr>
          <w:lang w:val="en-GB"/>
        </w:rPr>
        <w:t xml:space="preserve"> (e.g.</w:t>
      </w:r>
      <w:r w:rsidR="00F11823" w:rsidRPr="2E9F39CF">
        <w:rPr>
          <w:lang w:val="en-GB"/>
        </w:rPr>
        <w:t>,</w:t>
      </w:r>
      <w:r w:rsidR="34302F9E" w:rsidRPr="2E9F39CF">
        <w:rPr>
          <w:lang w:val="en-GB"/>
        </w:rPr>
        <w:t xml:space="preserve"> peaks in temperature and irradiance)</w:t>
      </w:r>
      <w:r w:rsidR="16E14B7C" w:rsidRPr="2E9F39CF">
        <w:rPr>
          <w:lang w:val="en-GB"/>
        </w:rPr>
        <w:t xml:space="preserve"> than on</w:t>
      </w:r>
      <w:r w:rsidR="34302F9E" w:rsidRPr="2E9F39CF">
        <w:rPr>
          <w:lang w:val="en-GB"/>
        </w:rPr>
        <w:t xml:space="preserve"> the</w:t>
      </w:r>
      <w:r w:rsidR="16E14B7C" w:rsidRPr="2E9F39CF">
        <w:rPr>
          <w:lang w:val="en-GB"/>
        </w:rPr>
        <w:t xml:space="preserve"> degree of abiotic forcing</w:t>
      </w:r>
      <w:r w:rsidR="34302F9E" w:rsidRPr="2E9F39CF">
        <w:rPr>
          <w:lang w:val="en-GB"/>
        </w:rPr>
        <w:t>.</w:t>
      </w:r>
      <w:r w:rsidR="71B11286" w:rsidRPr="2E9F39CF">
        <w:rPr>
          <w:lang w:val="en-GB"/>
        </w:rPr>
        <w:t xml:space="preserve"> </w:t>
      </w:r>
    </w:p>
    <w:p w14:paraId="2DCEDB64" w14:textId="77777777" w:rsidR="00922716" w:rsidRDefault="00922716" w:rsidP="00660ACC">
      <w:pPr>
        <w:spacing w:line="480" w:lineRule="auto"/>
        <w:jc w:val="both"/>
        <w:rPr>
          <w:lang w:val="en-GB"/>
        </w:rPr>
      </w:pPr>
    </w:p>
    <w:p w14:paraId="2710939D" w14:textId="312B0C04" w:rsidR="00AC00D6" w:rsidRDefault="00922716" w:rsidP="00A90D0D">
      <w:pPr>
        <w:spacing w:line="480" w:lineRule="auto"/>
        <w:jc w:val="both"/>
        <w:rPr>
          <w:lang w:val="en-GB"/>
        </w:rPr>
      </w:pPr>
      <w:r>
        <w:rPr>
          <w:lang w:val="en-GB"/>
        </w:rPr>
        <w:t>I</w:t>
      </w:r>
      <w:r w:rsidR="00B70C56">
        <w:rPr>
          <w:lang w:val="en-GB"/>
        </w:rPr>
        <w:t>n our study,</w:t>
      </w:r>
      <w:r w:rsidR="00E17B9C">
        <w:rPr>
          <w:lang w:val="en-GB"/>
        </w:rPr>
        <w:t xml:space="preserve"> </w:t>
      </w:r>
      <w:r w:rsidR="00B70C56">
        <w:rPr>
          <w:lang w:val="en-GB"/>
        </w:rPr>
        <w:t>a</w:t>
      </w:r>
      <w:r w:rsidR="00A7631A">
        <w:rPr>
          <w:lang w:val="en-GB"/>
        </w:rPr>
        <w:t>djustment</w:t>
      </w:r>
      <w:r w:rsidR="00F92DD7">
        <w:rPr>
          <w:lang w:val="en-GB"/>
        </w:rPr>
        <w:t xml:space="preserve"> of the irradiance level had </w:t>
      </w:r>
      <w:r w:rsidR="00A7631A">
        <w:rPr>
          <w:lang w:val="en-GB"/>
        </w:rPr>
        <w:t xml:space="preserve">minor if any impact on the seasonal biomass dynamics of </w:t>
      </w:r>
      <w:r w:rsidR="005124AF">
        <w:rPr>
          <w:lang w:val="en-GB"/>
        </w:rPr>
        <w:t>the main</w:t>
      </w:r>
      <w:r w:rsidR="00A7631A">
        <w:rPr>
          <w:lang w:val="en-GB"/>
        </w:rPr>
        <w:t xml:space="preserve"> </w:t>
      </w:r>
      <w:r w:rsidR="005124AF">
        <w:rPr>
          <w:lang w:val="en-GB"/>
        </w:rPr>
        <w:t xml:space="preserve">trophic </w:t>
      </w:r>
      <w:r w:rsidR="00A7631A">
        <w:rPr>
          <w:lang w:val="en-GB"/>
        </w:rPr>
        <w:t>guild</w:t>
      </w:r>
      <w:r w:rsidR="005124AF">
        <w:rPr>
          <w:lang w:val="en-GB"/>
        </w:rPr>
        <w:t>s in LC food web</w:t>
      </w:r>
      <w:r w:rsidR="00C802DE">
        <w:rPr>
          <w:lang w:val="en-GB"/>
        </w:rPr>
        <w:t>.</w:t>
      </w:r>
      <w:r w:rsidR="00593E75">
        <w:rPr>
          <w:lang w:val="en-GB"/>
        </w:rPr>
        <w:t xml:space="preserve"> </w:t>
      </w:r>
      <w:r w:rsidR="00A549D3">
        <w:rPr>
          <w:lang w:val="en-GB"/>
        </w:rPr>
        <w:t>Following largely Boit et al. (2012) approach, w</w:t>
      </w:r>
      <w:r w:rsidR="00593E75">
        <w:rPr>
          <w:lang w:val="en-GB"/>
        </w:rPr>
        <w:t>e simulated seasonal changes in light availability by adjusting the</w:t>
      </w:r>
      <w:r w:rsidR="004E553A">
        <w:rPr>
          <w:lang w:val="en-GB"/>
        </w:rPr>
        <w:t xml:space="preserve"> producer growth rate </w:t>
      </w:r>
      <m:oMath>
        <m:sSub>
          <m:sSubPr>
            <m:ctrlPr>
              <w:rPr>
                <w:rFonts w:ascii="Cambria Math" w:eastAsiaTheme="minorEastAsia" w:hAnsi="Cambria Math"/>
                <w:i/>
                <w:lang w:val="en-GB"/>
              </w:rPr>
            </m:ctrlPr>
          </m:sSubPr>
          <m:e>
            <m:r>
              <w:rPr>
                <w:rFonts w:ascii="Cambria Math" w:eastAsiaTheme="minorEastAsia" w:hAnsi="Cambria Math"/>
                <w:lang w:val="en-GB"/>
              </w:rPr>
              <m:t>r</m:t>
            </m:r>
          </m:e>
          <m:sub>
            <m:r>
              <w:rPr>
                <w:rFonts w:ascii="Cambria Math" w:eastAsiaTheme="minorEastAsia" w:hAnsi="Cambria Math"/>
                <w:lang w:val="en-GB"/>
              </w:rPr>
              <m:t>i</m:t>
            </m:r>
          </m:sub>
        </m:sSub>
      </m:oMath>
      <w:r w:rsidR="004E553A" w:rsidRPr="00D60597">
        <w:rPr>
          <w:rFonts w:eastAsiaTheme="minorEastAsia"/>
          <w:lang w:val="en-GB"/>
        </w:rPr>
        <w:t xml:space="preserve"> </w:t>
      </w:r>
      <w:r w:rsidR="00593E75">
        <w:rPr>
          <w:lang w:val="en-GB"/>
        </w:rPr>
        <w:t>with a</w:t>
      </w:r>
      <w:r w:rsidR="004E553A">
        <w:rPr>
          <w:lang w:val="en-GB"/>
        </w:rPr>
        <w:t xml:space="preserve"> light coefficient</w:t>
      </w:r>
      <m:oMath>
        <m:r>
          <w:rPr>
            <w:rFonts w:ascii="Cambria Math" w:eastAsiaTheme="minorEastAsia" w:hAnsi="Cambria Math"/>
            <w:lang w:val="en-GB"/>
          </w:rPr>
          <m:t xml:space="preserve"> </m:t>
        </m:r>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L</m:t>
            </m:r>
          </m:sub>
        </m:sSub>
        <m:r>
          <w:rPr>
            <w:rFonts w:ascii="Cambria Math" w:eastAsiaTheme="minorEastAsia" w:hAnsi="Cambria Math"/>
            <w:lang w:val="en-GB"/>
          </w:rPr>
          <m:t>(t)</m:t>
        </m:r>
      </m:oMath>
      <w:r w:rsidR="00593E75" w:rsidRPr="00593E75">
        <w:rPr>
          <w:lang w:val="en-GB"/>
        </w:rPr>
        <w:t xml:space="preserve"> </w:t>
      </w:r>
      <w:r w:rsidR="004E553A">
        <w:rPr>
          <w:lang w:val="en-GB"/>
        </w:rPr>
        <w:t xml:space="preserve">based </w:t>
      </w:r>
      <w:r w:rsidR="00593E75" w:rsidRPr="00593E75">
        <w:rPr>
          <w:lang w:val="en-GB"/>
        </w:rPr>
        <w:t xml:space="preserve">on simulated irradiance level </w:t>
      </w:r>
      <m:oMath>
        <m:r>
          <w:rPr>
            <w:rFonts w:ascii="Cambria Math" w:eastAsiaTheme="minorEastAsia" w:hAnsi="Cambria Math"/>
            <w:lang w:val="en-GB"/>
          </w:rPr>
          <m:t>I(t)</m:t>
        </m:r>
      </m:oMath>
      <w:r w:rsidR="004E553A">
        <w:rPr>
          <w:rFonts w:eastAsiaTheme="minorEastAsia"/>
          <w:lang w:val="en-GB"/>
        </w:rPr>
        <w:t xml:space="preserve"> </w:t>
      </w:r>
      <w:r w:rsidR="00593E75" w:rsidRPr="00593E75">
        <w:rPr>
          <w:lang w:val="en-GB"/>
        </w:rPr>
        <w:t>at a given day during the growing season.</w:t>
      </w:r>
      <w:r w:rsidR="003E1A14">
        <w:rPr>
          <w:lang w:val="en-GB"/>
        </w:rPr>
        <w:t xml:space="preserve"> </w:t>
      </w:r>
      <w:r w:rsidR="00307C1A">
        <w:rPr>
          <w:lang w:val="en-GB"/>
        </w:rPr>
        <w:t xml:space="preserve">However, this adjustment of irradiance level evidently caused </w:t>
      </w:r>
      <w:r w:rsidR="00526D79">
        <w:rPr>
          <w:lang w:val="en-GB"/>
        </w:rPr>
        <w:t xml:space="preserve">only minor </w:t>
      </w:r>
      <w:r w:rsidR="00503AE8">
        <w:rPr>
          <w:lang w:val="en-GB"/>
        </w:rPr>
        <w:t xml:space="preserve">effects on the seasonal development of phytoplankton biomass and therefore also </w:t>
      </w:r>
      <w:r w:rsidR="006828C0">
        <w:rPr>
          <w:lang w:val="en-GB"/>
        </w:rPr>
        <w:t xml:space="preserve">on </w:t>
      </w:r>
      <w:r w:rsidR="00CD3EB2">
        <w:rPr>
          <w:lang w:val="en-GB"/>
        </w:rPr>
        <w:t>seasonal dynamics of different</w:t>
      </w:r>
      <w:r w:rsidR="006828C0">
        <w:rPr>
          <w:lang w:val="en-GB"/>
        </w:rPr>
        <w:t xml:space="preserve"> consumer guilds</w:t>
      </w:r>
      <w:r w:rsidR="00CD3EB2">
        <w:rPr>
          <w:lang w:val="en-GB"/>
        </w:rPr>
        <w:t xml:space="preserve"> (</w:t>
      </w:r>
      <w:r w:rsidR="00A90D0D">
        <w:rPr>
          <w:rFonts w:eastAsiaTheme="minorEastAsia"/>
          <w:lang w:val="en-GB"/>
        </w:rPr>
        <w:t xml:space="preserve">Supporting Information Figure S1). </w:t>
      </w:r>
      <w:r w:rsidR="00634910">
        <w:rPr>
          <w:rFonts w:eastAsiaTheme="minorEastAsia"/>
          <w:lang w:val="en-GB"/>
        </w:rPr>
        <w:t xml:space="preserve">In nature, </w:t>
      </w:r>
      <w:r w:rsidR="00634910">
        <w:rPr>
          <w:rFonts w:eastAsiaTheme="minorEastAsia"/>
          <w:lang w:val="en-GB"/>
        </w:rPr>
        <w:lastRenderedPageBreak/>
        <w:t>phytoplankton taxa show m</w:t>
      </w:r>
      <w:r w:rsidR="004F4A05">
        <w:rPr>
          <w:rFonts w:eastAsiaTheme="minorEastAsia"/>
          <w:lang w:val="en-GB"/>
        </w:rPr>
        <w:t>arked differences in</w:t>
      </w:r>
      <w:r w:rsidR="00634910">
        <w:rPr>
          <w:rFonts w:eastAsiaTheme="minorEastAsia"/>
          <w:lang w:val="en-GB"/>
        </w:rPr>
        <w:t xml:space="preserve"> light utilization</w:t>
      </w:r>
      <w:r w:rsidR="004F4A05" w:rsidRPr="004F4A05">
        <w:rPr>
          <w:rFonts w:eastAsiaTheme="minorEastAsia"/>
          <w:lang w:val="en-GB"/>
        </w:rPr>
        <w:t xml:space="preserve"> </w:t>
      </w:r>
      <w:r w:rsidR="004F4A05">
        <w:rPr>
          <w:rFonts w:eastAsiaTheme="minorEastAsia"/>
          <w:lang w:val="en-GB"/>
        </w:rPr>
        <w:t xml:space="preserve">efficiency, with harmful </w:t>
      </w:r>
      <w:r w:rsidR="0065253F">
        <w:rPr>
          <w:rFonts w:eastAsiaTheme="minorEastAsia"/>
          <w:lang w:val="en-GB"/>
        </w:rPr>
        <w:t xml:space="preserve">(toxins producing) </w:t>
      </w:r>
      <w:r w:rsidR="004F4A05">
        <w:rPr>
          <w:rFonts w:eastAsiaTheme="minorEastAsia"/>
          <w:lang w:val="en-GB"/>
        </w:rPr>
        <w:t>and nonedible cyanobacteria being particularly adapted to low light conditions</w:t>
      </w:r>
      <w:r w:rsidR="00CD4820">
        <w:rPr>
          <w:rFonts w:eastAsiaTheme="minorEastAsia"/>
          <w:lang w:val="en-GB"/>
        </w:rPr>
        <w:t xml:space="preserve"> and green, more edible algae being adapted to higher light environments</w:t>
      </w:r>
      <w:r w:rsidR="004F4A05">
        <w:rPr>
          <w:rFonts w:eastAsiaTheme="minorEastAsia"/>
          <w:lang w:val="en-GB"/>
        </w:rPr>
        <w:t xml:space="preserve"> (e.g.</w:t>
      </w:r>
      <w:r w:rsidR="00DF46F7">
        <w:rPr>
          <w:rFonts w:eastAsiaTheme="minorEastAsia"/>
          <w:lang w:val="en-GB"/>
        </w:rPr>
        <w:t>,</w:t>
      </w:r>
      <w:r w:rsidR="004F4A05">
        <w:rPr>
          <w:rFonts w:eastAsiaTheme="minorEastAsia"/>
          <w:lang w:val="en-GB"/>
        </w:rPr>
        <w:t xml:space="preserve"> </w:t>
      </w:r>
      <w:proofErr w:type="spellStart"/>
      <w:r w:rsidR="004F4A05">
        <w:rPr>
          <w:rFonts w:eastAsiaTheme="minorEastAsia"/>
          <w:lang w:val="en-GB"/>
        </w:rPr>
        <w:t>Schwaderer</w:t>
      </w:r>
      <w:proofErr w:type="spellEnd"/>
      <w:r w:rsidR="004F4A05">
        <w:rPr>
          <w:rFonts w:eastAsiaTheme="minorEastAsia"/>
          <w:lang w:val="en-GB"/>
        </w:rPr>
        <w:t xml:space="preserve"> et al. 2011). </w:t>
      </w:r>
      <w:r w:rsidR="00CD4820">
        <w:rPr>
          <w:rFonts w:eastAsiaTheme="minorEastAsia"/>
          <w:lang w:val="en-GB"/>
        </w:rPr>
        <w:t>Such</w:t>
      </w:r>
      <w:r w:rsidR="0065253F">
        <w:rPr>
          <w:rFonts w:eastAsiaTheme="minorEastAsia"/>
          <w:lang w:val="en-GB"/>
        </w:rPr>
        <w:t xml:space="preserve"> differences in light utilization efficiency among </w:t>
      </w:r>
      <w:r w:rsidR="00CD4820">
        <w:rPr>
          <w:rFonts w:eastAsiaTheme="minorEastAsia"/>
          <w:lang w:val="en-GB"/>
        </w:rPr>
        <w:t xml:space="preserve">non-edible and edible </w:t>
      </w:r>
      <w:r w:rsidR="0065253F">
        <w:rPr>
          <w:rFonts w:eastAsiaTheme="minorEastAsia"/>
          <w:lang w:val="en-GB"/>
        </w:rPr>
        <w:t xml:space="preserve">phytoplankton taxa </w:t>
      </w:r>
      <w:r w:rsidR="00CD4820">
        <w:rPr>
          <w:rFonts w:eastAsiaTheme="minorEastAsia"/>
          <w:lang w:val="en-GB"/>
        </w:rPr>
        <w:t>could be accounted for in future development of abiotic forcing in ATN models.</w:t>
      </w:r>
      <w:r w:rsidR="00753A52">
        <w:rPr>
          <w:rFonts w:eastAsiaTheme="minorEastAsia"/>
          <w:lang w:val="en-GB"/>
        </w:rPr>
        <w:t xml:space="preserve"> Moreover,</w:t>
      </w:r>
      <w:r w:rsidR="004E5865">
        <w:rPr>
          <w:rFonts w:eastAsiaTheme="minorEastAsia"/>
          <w:lang w:val="en-GB"/>
        </w:rPr>
        <w:t xml:space="preserve"> while </w:t>
      </w:r>
      <w:r w:rsidR="005D3AF7">
        <w:rPr>
          <w:rFonts w:eastAsiaTheme="minorEastAsia"/>
          <w:lang w:val="en-GB"/>
        </w:rPr>
        <w:t>our</w:t>
      </w:r>
      <w:r w:rsidR="004E5865">
        <w:rPr>
          <w:rFonts w:eastAsiaTheme="minorEastAsia"/>
          <w:lang w:val="en-GB"/>
        </w:rPr>
        <w:t xml:space="preserve"> </w:t>
      </w:r>
      <w:r w:rsidR="005D3AF7">
        <w:rPr>
          <w:rFonts w:eastAsiaTheme="minorEastAsia"/>
          <w:lang w:val="en-GB"/>
        </w:rPr>
        <w:t xml:space="preserve">simulations of </w:t>
      </w:r>
      <w:r w:rsidR="004E5865">
        <w:rPr>
          <w:rFonts w:eastAsiaTheme="minorEastAsia"/>
          <w:lang w:val="en-GB"/>
        </w:rPr>
        <w:t xml:space="preserve">light availability </w:t>
      </w:r>
      <w:r w:rsidR="005D3AF7">
        <w:rPr>
          <w:rFonts w:eastAsiaTheme="minorEastAsia"/>
          <w:lang w:val="en-GB"/>
        </w:rPr>
        <w:t xml:space="preserve">effects </w:t>
      </w:r>
      <w:r w:rsidR="004E5865">
        <w:rPr>
          <w:rFonts w:eastAsiaTheme="minorEastAsia"/>
          <w:lang w:val="en-GB"/>
        </w:rPr>
        <w:t>on producer growth rate</w:t>
      </w:r>
      <w:r w:rsidR="005D3AF7">
        <w:rPr>
          <w:rFonts w:eastAsiaTheme="minorEastAsia"/>
          <w:lang w:val="en-GB"/>
        </w:rPr>
        <w:t xml:space="preserve"> could indirectly influence consumer biomass and consumption gains, in nature light conditions can have strong </w:t>
      </w:r>
      <w:r w:rsidR="00716081">
        <w:rPr>
          <w:rFonts w:eastAsiaTheme="minorEastAsia"/>
          <w:lang w:val="en-GB"/>
        </w:rPr>
        <w:t xml:space="preserve">direct </w:t>
      </w:r>
      <w:r w:rsidR="005D3AF7">
        <w:rPr>
          <w:rFonts w:eastAsiaTheme="minorEastAsia"/>
          <w:lang w:val="en-GB"/>
        </w:rPr>
        <w:t>impacts on feeding efficiency and thus growth of visual predators (e.g.</w:t>
      </w:r>
      <w:r w:rsidR="001528B3">
        <w:rPr>
          <w:rFonts w:eastAsiaTheme="minorEastAsia"/>
          <w:lang w:val="en-GB"/>
        </w:rPr>
        <w:t>,</w:t>
      </w:r>
      <w:r w:rsidR="005D3AF7">
        <w:rPr>
          <w:rFonts w:eastAsiaTheme="minorEastAsia"/>
          <w:lang w:val="en-GB"/>
        </w:rPr>
        <w:t xml:space="preserve"> van </w:t>
      </w:r>
      <w:proofErr w:type="spellStart"/>
      <w:r w:rsidR="005D3AF7">
        <w:rPr>
          <w:rFonts w:eastAsiaTheme="minorEastAsia"/>
          <w:lang w:val="en-GB"/>
        </w:rPr>
        <w:t>Dorst</w:t>
      </w:r>
      <w:proofErr w:type="spellEnd"/>
      <w:r w:rsidR="005D3AF7">
        <w:rPr>
          <w:rFonts w:eastAsiaTheme="minorEastAsia"/>
          <w:lang w:val="en-GB"/>
        </w:rPr>
        <w:t xml:space="preserve"> et al. 2020).</w:t>
      </w:r>
    </w:p>
    <w:p w14:paraId="0AFD80D4" w14:textId="77777777" w:rsidR="00700E96" w:rsidRPr="00480DB8" w:rsidRDefault="00700E96" w:rsidP="00480DB8">
      <w:pPr>
        <w:spacing w:line="480" w:lineRule="auto"/>
        <w:jc w:val="both"/>
        <w:rPr>
          <w:lang w:val="en-GB"/>
        </w:rPr>
      </w:pPr>
    </w:p>
    <w:p w14:paraId="01676BD7" w14:textId="6F5C0830" w:rsidR="00C37313" w:rsidRPr="00EF675D" w:rsidRDefault="00641B9F" w:rsidP="00660ACC">
      <w:pPr>
        <w:spacing w:line="480" w:lineRule="auto"/>
        <w:jc w:val="both"/>
        <w:rPr>
          <w:bCs/>
          <w:i/>
          <w:lang w:val="en-GB"/>
        </w:rPr>
      </w:pPr>
      <w:r w:rsidRPr="00EF675D">
        <w:rPr>
          <w:bCs/>
          <w:i/>
          <w:lang w:val="en-GB"/>
        </w:rPr>
        <w:t>E</w:t>
      </w:r>
      <w:r w:rsidR="00C37313" w:rsidRPr="00EF675D">
        <w:rPr>
          <w:bCs/>
          <w:i/>
          <w:lang w:val="en-GB"/>
        </w:rPr>
        <w:t>ffects on biomass distribution</w:t>
      </w:r>
    </w:p>
    <w:p w14:paraId="34A99537" w14:textId="72E1D48B" w:rsidR="00C37313" w:rsidRDefault="00581610" w:rsidP="00660ACC">
      <w:pPr>
        <w:spacing w:line="480" w:lineRule="auto"/>
        <w:jc w:val="both"/>
        <w:rPr>
          <w:lang w:val="en-GB"/>
        </w:rPr>
      </w:pPr>
      <w:r w:rsidRPr="001B202D">
        <w:rPr>
          <w:lang w:val="en-GB"/>
        </w:rPr>
        <w:t>O</w:t>
      </w:r>
      <w:r w:rsidR="00597511" w:rsidRPr="00597511">
        <w:rPr>
          <w:lang w:val="en-GB"/>
        </w:rPr>
        <w:t xml:space="preserve">ur </w:t>
      </w:r>
      <w:r w:rsidR="00AC318A">
        <w:rPr>
          <w:lang w:val="en-GB"/>
        </w:rPr>
        <w:t xml:space="preserve">ATN model </w:t>
      </w:r>
      <w:r w:rsidR="00597511" w:rsidRPr="00597511">
        <w:rPr>
          <w:lang w:val="en-GB"/>
        </w:rPr>
        <w:t>simulation</w:t>
      </w:r>
      <w:r w:rsidR="00AC318A">
        <w:rPr>
          <w:lang w:val="en-GB"/>
        </w:rPr>
        <w:t>s suggest</w:t>
      </w:r>
      <w:r w:rsidRPr="001B202D">
        <w:rPr>
          <w:lang w:val="en-GB"/>
        </w:rPr>
        <w:t xml:space="preserve"> </w:t>
      </w:r>
      <w:r w:rsidR="00597511">
        <w:rPr>
          <w:lang w:val="en-GB"/>
        </w:rPr>
        <w:t xml:space="preserve">that simultaneous warming and reduced light availability may induce </w:t>
      </w:r>
      <w:r w:rsidRPr="001B202D">
        <w:rPr>
          <w:lang w:val="en-GB"/>
        </w:rPr>
        <w:t>a shift</w:t>
      </w:r>
      <w:r>
        <w:rPr>
          <w:lang w:val="en-GB"/>
        </w:rPr>
        <w:t xml:space="preserve"> </w:t>
      </w:r>
      <w:r w:rsidR="00597511">
        <w:rPr>
          <w:lang w:val="en-GB"/>
        </w:rPr>
        <w:t>toward a</w:t>
      </w:r>
      <w:r w:rsidR="00116E3D" w:rsidRPr="00116E3D">
        <w:rPr>
          <w:lang w:val="en-GB"/>
        </w:rPr>
        <w:t xml:space="preserve"> </w:t>
      </w:r>
      <w:r w:rsidR="00116E3D" w:rsidRPr="001B202D">
        <w:rPr>
          <w:lang w:val="en-GB"/>
        </w:rPr>
        <w:t>slight</w:t>
      </w:r>
      <w:r w:rsidR="00116E3D">
        <w:rPr>
          <w:lang w:val="en-GB"/>
        </w:rPr>
        <w:t>ly</w:t>
      </w:r>
      <w:r w:rsidR="00597511">
        <w:rPr>
          <w:lang w:val="en-GB"/>
        </w:rPr>
        <w:t xml:space="preserve"> top-heav</w:t>
      </w:r>
      <w:r w:rsidR="004B50D8">
        <w:rPr>
          <w:lang w:val="en-GB"/>
        </w:rPr>
        <w:t>ier</w:t>
      </w:r>
      <w:r w:rsidR="00597511">
        <w:rPr>
          <w:lang w:val="en-GB"/>
        </w:rPr>
        <w:t xml:space="preserve"> food web in Lake Constance. </w:t>
      </w:r>
      <w:r w:rsidR="00145B17">
        <w:rPr>
          <w:lang w:val="en-GB"/>
        </w:rPr>
        <w:t>While o</w:t>
      </w:r>
      <w:r w:rsidR="008969FF">
        <w:rPr>
          <w:lang w:val="en-GB"/>
        </w:rPr>
        <w:t>ur</w:t>
      </w:r>
      <w:r w:rsidR="00597511">
        <w:rPr>
          <w:lang w:val="en-GB"/>
        </w:rPr>
        <w:t xml:space="preserve"> finding</w:t>
      </w:r>
      <w:r w:rsidR="008969FF">
        <w:rPr>
          <w:lang w:val="en-GB"/>
        </w:rPr>
        <w:t xml:space="preserve">s </w:t>
      </w:r>
      <w:r w:rsidR="0094043C">
        <w:rPr>
          <w:lang w:val="en-GB"/>
        </w:rPr>
        <w:t>contradict with</w:t>
      </w:r>
      <w:r w:rsidR="00CA1610">
        <w:rPr>
          <w:lang w:val="en-GB"/>
        </w:rPr>
        <w:t xml:space="preserve"> some</w:t>
      </w:r>
      <w:r w:rsidR="0094043C">
        <w:rPr>
          <w:lang w:val="en-GB"/>
        </w:rPr>
        <w:t xml:space="preserve"> </w:t>
      </w:r>
      <w:r w:rsidR="00B77E43">
        <w:rPr>
          <w:lang w:val="en-GB"/>
        </w:rPr>
        <w:t>modelling</w:t>
      </w:r>
      <w:r w:rsidR="007A1896">
        <w:rPr>
          <w:lang w:val="en-GB"/>
        </w:rPr>
        <w:t xml:space="preserve"> stu</w:t>
      </w:r>
      <w:r w:rsidR="00145B17">
        <w:rPr>
          <w:lang w:val="en-GB"/>
        </w:rPr>
        <w:t xml:space="preserve">dies </w:t>
      </w:r>
      <w:r w:rsidR="00DD7C15">
        <w:rPr>
          <w:lang w:val="en-GB"/>
        </w:rPr>
        <w:t xml:space="preserve">of </w:t>
      </w:r>
      <w:r w:rsidR="00B41A2D">
        <w:rPr>
          <w:lang w:val="en-GB"/>
        </w:rPr>
        <w:t xml:space="preserve">warming and eutrophication </w:t>
      </w:r>
      <w:r w:rsidR="00DD7C15">
        <w:rPr>
          <w:lang w:val="en-GB"/>
        </w:rPr>
        <w:t xml:space="preserve">impacts </w:t>
      </w:r>
      <w:r w:rsidR="00B41A2D">
        <w:rPr>
          <w:lang w:val="en-GB"/>
        </w:rPr>
        <w:t xml:space="preserve">on </w:t>
      </w:r>
      <w:r w:rsidR="00772F04">
        <w:rPr>
          <w:lang w:val="en-GB"/>
        </w:rPr>
        <w:t>food webs</w:t>
      </w:r>
      <w:r w:rsidR="00763CD5">
        <w:rPr>
          <w:lang w:val="en-GB"/>
        </w:rPr>
        <w:t xml:space="preserve"> </w:t>
      </w:r>
      <w:r w:rsidR="00CA1610">
        <w:rPr>
          <w:lang w:val="en-GB"/>
        </w:rPr>
        <w:t>(</w:t>
      </w:r>
      <w:proofErr w:type="gramStart"/>
      <w:r w:rsidR="00CA1610">
        <w:rPr>
          <w:lang w:val="en-GB"/>
        </w:rPr>
        <w:t>e.g.</w:t>
      </w:r>
      <w:proofErr w:type="gramEnd"/>
      <w:r w:rsidR="00CA1610">
        <w:rPr>
          <w:lang w:val="en-GB"/>
        </w:rPr>
        <w:t xml:space="preserve"> </w:t>
      </w:r>
      <w:proofErr w:type="spellStart"/>
      <w:r w:rsidR="00A07E56">
        <w:rPr>
          <w:lang w:val="en-GB"/>
        </w:rPr>
        <w:t>Binzer</w:t>
      </w:r>
      <w:proofErr w:type="spellEnd"/>
      <w:r w:rsidR="00A07E56">
        <w:rPr>
          <w:lang w:val="en-GB"/>
        </w:rPr>
        <w:t xml:space="preserve"> et al. 2012</w:t>
      </w:r>
      <w:r w:rsidR="00CC074F">
        <w:rPr>
          <w:lang w:val="en-GB"/>
        </w:rPr>
        <w:t>, 2016)</w:t>
      </w:r>
      <w:r w:rsidR="00145B17">
        <w:rPr>
          <w:lang w:val="en-GB"/>
        </w:rPr>
        <w:t>, they</w:t>
      </w:r>
      <w:r w:rsidR="008969FF">
        <w:rPr>
          <w:lang w:val="en-GB"/>
        </w:rPr>
        <w:t xml:space="preserve"> are partly</w:t>
      </w:r>
      <w:r w:rsidR="00597511">
        <w:rPr>
          <w:lang w:val="en-GB"/>
        </w:rPr>
        <w:t xml:space="preserve"> supported by </w:t>
      </w:r>
      <w:r w:rsidR="007F5058">
        <w:rPr>
          <w:lang w:val="en-GB"/>
        </w:rPr>
        <w:t xml:space="preserve">experimental studies indicating </w:t>
      </w:r>
      <w:r w:rsidR="008969FF">
        <w:rPr>
          <w:lang w:val="en-GB"/>
        </w:rPr>
        <w:t xml:space="preserve">reduced producer but increased consumer biomass with warming </w:t>
      </w:r>
      <w:r w:rsidR="00597511">
        <w:rPr>
          <w:lang w:val="en-GB"/>
        </w:rPr>
        <w:t>(</w:t>
      </w:r>
      <w:proofErr w:type="spellStart"/>
      <w:r w:rsidR="00597511">
        <w:rPr>
          <w:lang w:val="en-GB"/>
        </w:rPr>
        <w:t>Shurin</w:t>
      </w:r>
      <w:proofErr w:type="spellEnd"/>
      <w:r w:rsidR="00597511">
        <w:rPr>
          <w:lang w:val="en-GB"/>
        </w:rPr>
        <w:t xml:space="preserve"> et al. 2012)</w:t>
      </w:r>
      <w:r w:rsidR="00163BDD">
        <w:rPr>
          <w:lang w:val="en-GB"/>
        </w:rPr>
        <w:t xml:space="preserve">, particularly in environments where </w:t>
      </w:r>
      <w:r w:rsidR="007D1F82">
        <w:rPr>
          <w:lang w:val="en-GB"/>
        </w:rPr>
        <w:t xml:space="preserve">plentiful </w:t>
      </w:r>
      <w:r w:rsidR="00163BDD">
        <w:rPr>
          <w:lang w:val="en-GB"/>
        </w:rPr>
        <w:t xml:space="preserve">nutrients </w:t>
      </w:r>
      <w:r w:rsidR="007D1F82">
        <w:rPr>
          <w:lang w:val="en-GB"/>
        </w:rPr>
        <w:t>lead</w:t>
      </w:r>
      <w:r w:rsidR="00163BDD">
        <w:rPr>
          <w:lang w:val="en-GB"/>
        </w:rPr>
        <w:t xml:space="preserve"> to </w:t>
      </w:r>
      <w:r w:rsidR="007D1F82">
        <w:rPr>
          <w:lang w:val="en-GB"/>
        </w:rPr>
        <w:t>increased biomass of higher trophic levels and strong top-down control of producer biomass (O’Connor et al. 2009)</w:t>
      </w:r>
      <w:r w:rsidR="00703B72">
        <w:rPr>
          <w:lang w:val="en-GB"/>
        </w:rPr>
        <w:t>.</w:t>
      </w:r>
      <w:r w:rsidR="009A40A9">
        <w:rPr>
          <w:lang w:val="en-GB"/>
        </w:rPr>
        <w:t xml:space="preserve"> </w:t>
      </w:r>
      <w:r w:rsidR="0089763A">
        <w:rPr>
          <w:lang w:val="en-GB"/>
        </w:rPr>
        <w:t>Although we found some support for altered biomass distribution among trophic levels, the impacts of abiotic forcing were general</w:t>
      </w:r>
      <w:r w:rsidR="00716081">
        <w:rPr>
          <w:lang w:val="en-GB"/>
        </w:rPr>
        <w:t>ly</w:t>
      </w:r>
      <w:r w:rsidR="0089763A">
        <w:rPr>
          <w:lang w:val="en-GB"/>
        </w:rPr>
        <w:t xml:space="preserve"> minor. </w:t>
      </w:r>
      <w:r w:rsidR="004F00CD">
        <w:rPr>
          <w:lang w:val="en-GB"/>
        </w:rPr>
        <w:t>Thus</w:t>
      </w:r>
      <w:r w:rsidR="00C9099A">
        <w:rPr>
          <w:lang w:val="en-GB"/>
        </w:rPr>
        <w:t>, in terms of large-scale (i.e., biomass distribution among trophic levels) and long-term (i.e., across 100 simulation years) biomass dynamics,</w:t>
      </w:r>
      <w:r w:rsidR="00423A29">
        <w:rPr>
          <w:lang w:val="en-GB"/>
        </w:rPr>
        <w:t xml:space="preserve"> </w:t>
      </w:r>
      <w:r w:rsidR="00E37BD6">
        <w:rPr>
          <w:lang w:val="en-GB"/>
        </w:rPr>
        <w:t>our</w:t>
      </w:r>
      <w:r w:rsidR="008708DF">
        <w:rPr>
          <w:lang w:val="en-GB"/>
        </w:rPr>
        <w:t xml:space="preserve"> </w:t>
      </w:r>
      <w:r w:rsidR="00523B93">
        <w:rPr>
          <w:lang w:val="en-GB"/>
        </w:rPr>
        <w:t>ATN model</w:t>
      </w:r>
      <w:r w:rsidR="00480CC9">
        <w:rPr>
          <w:lang w:val="en-GB"/>
        </w:rPr>
        <w:t xml:space="preserve"> </w:t>
      </w:r>
      <w:r w:rsidR="00523B93">
        <w:rPr>
          <w:lang w:val="en-GB"/>
        </w:rPr>
        <w:t>for LC food web</w:t>
      </w:r>
      <w:r w:rsidR="0035102F">
        <w:rPr>
          <w:lang w:val="en-GB"/>
        </w:rPr>
        <w:t xml:space="preserve"> </w:t>
      </w:r>
      <w:r w:rsidR="006F7016">
        <w:rPr>
          <w:lang w:val="en-GB"/>
        </w:rPr>
        <w:t>is evidently not</w:t>
      </w:r>
      <w:r w:rsidR="001B197B">
        <w:rPr>
          <w:lang w:val="en-GB"/>
        </w:rPr>
        <w:t xml:space="preserve"> </w:t>
      </w:r>
      <w:r w:rsidR="00024C81">
        <w:rPr>
          <w:lang w:val="en-GB"/>
        </w:rPr>
        <w:t>sensitive</w:t>
      </w:r>
      <w:r w:rsidR="00380131">
        <w:rPr>
          <w:lang w:val="en-GB"/>
        </w:rPr>
        <w:t xml:space="preserve"> to</w:t>
      </w:r>
      <w:r w:rsidR="0036029C">
        <w:rPr>
          <w:lang w:val="en-GB"/>
        </w:rPr>
        <w:t xml:space="preserve"> </w:t>
      </w:r>
      <w:r w:rsidR="000B066B">
        <w:rPr>
          <w:lang w:val="en-GB"/>
        </w:rPr>
        <w:t>seasonal</w:t>
      </w:r>
      <w:r w:rsidR="00920DC0">
        <w:rPr>
          <w:lang w:val="en-GB"/>
        </w:rPr>
        <w:t>ly varying abiotic driver</w:t>
      </w:r>
      <w:r w:rsidR="004F2D7E">
        <w:rPr>
          <w:lang w:val="en-GB"/>
        </w:rPr>
        <w:t>s</w:t>
      </w:r>
      <w:r w:rsidR="00305E03">
        <w:rPr>
          <w:lang w:val="en-GB"/>
        </w:rPr>
        <w:t xml:space="preserve">. </w:t>
      </w:r>
      <w:r w:rsidR="00982CAC">
        <w:rPr>
          <w:lang w:val="en-GB"/>
        </w:rPr>
        <w:t>However, it should be noted that the model does not effectively account for potential seasonal or annual fluctuations in nutrient availability</w:t>
      </w:r>
      <w:r w:rsidR="00A507C9">
        <w:rPr>
          <w:lang w:val="en-GB"/>
        </w:rPr>
        <w:t xml:space="preserve">, which can be among the major </w:t>
      </w:r>
      <w:r w:rsidR="00A507C9">
        <w:rPr>
          <w:lang w:val="en-GB"/>
        </w:rPr>
        <w:lastRenderedPageBreak/>
        <w:t>drivers of bottom-up and top-down control in lake communities (Rogers et al. 2020)</w:t>
      </w:r>
      <w:r w:rsidR="00B66703">
        <w:rPr>
          <w:lang w:val="en-GB"/>
        </w:rPr>
        <w:t xml:space="preserve"> and thus </w:t>
      </w:r>
      <w:r w:rsidR="008D5173">
        <w:rPr>
          <w:lang w:val="en-GB"/>
        </w:rPr>
        <w:t>sho</w:t>
      </w:r>
      <w:r w:rsidR="00B66703">
        <w:rPr>
          <w:lang w:val="en-GB"/>
        </w:rPr>
        <w:t xml:space="preserve">uld </w:t>
      </w:r>
      <w:r w:rsidR="008D5173">
        <w:rPr>
          <w:lang w:val="en-GB"/>
        </w:rPr>
        <w:t>likely be</w:t>
      </w:r>
      <w:r w:rsidR="00B66703">
        <w:rPr>
          <w:lang w:val="en-GB"/>
        </w:rPr>
        <w:t xml:space="preserve"> inc</w:t>
      </w:r>
      <w:r w:rsidR="00F43769">
        <w:rPr>
          <w:lang w:val="en-GB"/>
        </w:rPr>
        <w:t>orporated in future</w:t>
      </w:r>
      <w:r w:rsidR="00B66703">
        <w:rPr>
          <w:lang w:val="en-GB"/>
        </w:rPr>
        <w:t xml:space="preserve"> ATN model</w:t>
      </w:r>
      <w:r w:rsidR="008D5173">
        <w:rPr>
          <w:lang w:val="en-GB"/>
        </w:rPr>
        <w:t xml:space="preserve"> developments</w:t>
      </w:r>
      <w:r w:rsidR="00982CAC">
        <w:rPr>
          <w:lang w:val="en-GB"/>
        </w:rPr>
        <w:t xml:space="preserve">. </w:t>
      </w:r>
    </w:p>
    <w:p w14:paraId="2BAA1F2B" w14:textId="77777777" w:rsidR="006E3992" w:rsidRPr="006E3992" w:rsidRDefault="006E3992" w:rsidP="006E3992">
      <w:pPr>
        <w:spacing w:line="480" w:lineRule="auto"/>
        <w:ind w:left="360"/>
        <w:jc w:val="both"/>
        <w:rPr>
          <w:lang w:val="en-GB"/>
        </w:rPr>
      </w:pPr>
    </w:p>
    <w:p w14:paraId="6456D093" w14:textId="77777777" w:rsidR="0082493D" w:rsidRDefault="0082493D" w:rsidP="23103853">
      <w:pPr>
        <w:spacing w:line="480" w:lineRule="auto"/>
        <w:jc w:val="both"/>
        <w:rPr>
          <w:i/>
          <w:iCs/>
          <w:lang w:val="en-GB"/>
        </w:rPr>
      </w:pPr>
    </w:p>
    <w:p w14:paraId="52329B87" w14:textId="7C91116F" w:rsidR="00AD0CFF" w:rsidRPr="00EF675D" w:rsidRDefault="0BED1D4F" w:rsidP="23103853">
      <w:pPr>
        <w:spacing w:line="480" w:lineRule="auto"/>
        <w:jc w:val="both"/>
        <w:rPr>
          <w:i/>
          <w:iCs/>
          <w:lang w:val="en-GB"/>
        </w:rPr>
      </w:pPr>
      <w:r w:rsidRPr="23103853">
        <w:rPr>
          <w:i/>
          <w:iCs/>
          <w:lang w:val="en-GB"/>
        </w:rPr>
        <w:t>Study limitat</w:t>
      </w:r>
      <w:r w:rsidR="1AC23880" w:rsidRPr="23103853">
        <w:rPr>
          <w:i/>
          <w:iCs/>
          <w:lang w:val="en-GB"/>
        </w:rPr>
        <w:t>ions</w:t>
      </w:r>
    </w:p>
    <w:p w14:paraId="29D0E5DA" w14:textId="7FC34512" w:rsidR="000F67F5" w:rsidRDefault="000F67F5" w:rsidP="000F67F5">
      <w:pPr>
        <w:spacing w:line="480" w:lineRule="auto"/>
        <w:jc w:val="both"/>
        <w:rPr>
          <w:lang w:val="en-GB"/>
        </w:rPr>
      </w:pPr>
      <w:r>
        <w:rPr>
          <w:lang w:val="en-GB"/>
        </w:rPr>
        <w:t xml:space="preserve">Our study aimed to test the effects of seasonally varying abiotic drivers on ATN simulation results. The results indicate in general minor effects of seasonally varying abiotic drivers on biomass accumulation and transfer across main guild groups in the Lake Constance </w:t>
      </w:r>
      <w:r w:rsidR="0079348F">
        <w:rPr>
          <w:lang w:val="en-GB"/>
        </w:rPr>
        <w:t>pelagic</w:t>
      </w:r>
      <w:r>
        <w:rPr>
          <w:lang w:val="en-GB"/>
        </w:rPr>
        <w:t xml:space="preserve"> food web. </w:t>
      </w:r>
      <w:r w:rsidR="00FC4A9F">
        <w:rPr>
          <w:lang w:val="en-GB"/>
        </w:rPr>
        <w:t xml:space="preserve">Naturally, our findings are limited to one food web, but at </w:t>
      </w:r>
      <w:r w:rsidR="006C301C">
        <w:rPr>
          <w:lang w:val="en-GB"/>
        </w:rPr>
        <w:t>the same time finely solved co</w:t>
      </w:r>
      <w:r w:rsidR="00AD5AB0">
        <w:rPr>
          <w:lang w:val="en-GB"/>
        </w:rPr>
        <w:t xml:space="preserve">mplex lake food webs remain rare, </w:t>
      </w:r>
      <w:r w:rsidR="00E04C71">
        <w:rPr>
          <w:lang w:val="en-GB"/>
        </w:rPr>
        <w:t xml:space="preserve">particularly such that include realistic life-history structuring. Use of </w:t>
      </w:r>
      <w:r w:rsidR="00BD506B">
        <w:rPr>
          <w:lang w:val="en-GB"/>
        </w:rPr>
        <w:t>stochastic, empirical data of environmental drivers in the ATN simulations, followed by comparison of simulation results with empirical data of community dynamics, would confirm the ATN model applicabili</w:t>
      </w:r>
      <w:r w:rsidR="00E46CF8">
        <w:rPr>
          <w:lang w:val="en-GB"/>
        </w:rPr>
        <w:t>ty</w:t>
      </w:r>
      <w:r w:rsidR="00BD506B">
        <w:rPr>
          <w:lang w:val="en-GB"/>
        </w:rPr>
        <w:t xml:space="preserve"> to simulation</w:t>
      </w:r>
      <w:r w:rsidR="00A7280B">
        <w:rPr>
          <w:lang w:val="en-GB"/>
        </w:rPr>
        <w:t xml:space="preserve"> and prediction</w:t>
      </w:r>
      <w:r w:rsidR="00BD506B">
        <w:rPr>
          <w:lang w:val="en-GB"/>
        </w:rPr>
        <w:t xml:space="preserve"> of natural community- and ecosystem-level processes</w:t>
      </w:r>
      <w:r w:rsidR="00181A00">
        <w:rPr>
          <w:lang w:val="en-GB"/>
        </w:rPr>
        <w:t xml:space="preserve"> (cf. Boit et al. 2012)</w:t>
      </w:r>
      <w:r w:rsidR="001378D0">
        <w:rPr>
          <w:lang w:val="en-GB"/>
        </w:rPr>
        <w:t>, to support ecosystem-based environmental management</w:t>
      </w:r>
      <w:r w:rsidR="00BD506B">
        <w:rPr>
          <w:lang w:val="en-GB"/>
        </w:rPr>
        <w:t>.</w:t>
      </w:r>
      <w:r w:rsidR="00A7280B" w:rsidRPr="00A7280B">
        <w:rPr>
          <w:lang w:val="en-GB"/>
        </w:rPr>
        <w:t xml:space="preserve"> </w:t>
      </w:r>
      <w:r w:rsidR="00A7280B">
        <w:rPr>
          <w:lang w:val="en-GB"/>
        </w:rPr>
        <w:t xml:space="preserve">To test for the generality of food-web responses, abiotic forcing should also be accounted and tested for by using ATN models parametrized for other ecosystems or using random networks (cf. Williams and Martinez 2000). </w:t>
      </w:r>
      <w:r w:rsidR="00B91EF4">
        <w:rPr>
          <w:lang w:val="en-GB"/>
        </w:rPr>
        <w:t xml:space="preserve">Moreover, while ATN models simulate biomass transfer and accumulation in food webs, stoichiometry (e.g. </w:t>
      </w:r>
      <w:proofErr w:type="gramStart"/>
      <w:r w:rsidR="00B91EF4">
        <w:rPr>
          <w:lang w:val="en-GB"/>
        </w:rPr>
        <w:t>C:N</w:t>
      </w:r>
      <w:proofErr w:type="gramEnd"/>
      <w:r w:rsidR="00B91EF4">
        <w:rPr>
          <w:lang w:val="en-GB"/>
        </w:rPr>
        <w:t xml:space="preserve">:P balance) and food quality (e.g. fatty acid composition and quantity) are fundamental factors affecting trophic transfer efficiency as well as growth, survival and fitness of </w:t>
      </w:r>
      <w:r w:rsidR="00B3685B">
        <w:rPr>
          <w:lang w:val="en-GB"/>
        </w:rPr>
        <w:t>individuals, which ultimately modify community-level responses to abiotic drivers in natural ecosystems</w:t>
      </w:r>
      <w:r w:rsidR="00CA7026">
        <w:rPr>
          <w:lang w:val="en-GB"/>
        </w:rPr>
        <w:t xml:space="preserve"> (</w:t>
      </w:r>
      <w:proofErr w:type="spellStart"/>
      <w:r w:rsidR="00CA7026">
        <w:rPr>
          <w:lang w:val="en-GB"/>
        </w:rPr>
        <w:t>Sardans</w:t>
      </w:r>
      <w:proofErr w:type="spellEnd"/>
      <w:r w:rsidR="00CA7026">
        <w:rPr>
          <w:lang w:val="en-GB"/>
        </w:rPr>
        <w:t xml:space="preserve"> et al. 2011; </w:t>
      </w:r>
      <w:proofErr w:type="spellStart"/>
      <w:r w:rsidR="00CA7026">
        <w:rPr>
          <w:lang w:val="en-GB"/>
        </w:rPr>
        <w:t>Glibert</w:t>
      </w:r>
      <w:proofErr w:type="spellEnd"/>
      <w:r w:rsidR="00CA7026">
        <w:rPr>
          <w:lang w:val="en-GB"/>
        </w:rPr>
        <w:t xml:space="preserve"> 2012; Twining et al. 2015)</w:t>
      </w:r>
      <w:r w:rsidR="00B3685B">
        <w:rPr>
          <w:lang w:val="en-GB"/>
        </w:rPr>
        <w:t>.</w:t>
      </w:r>
    </w:p>
    <w:p w14:paraId="5EE02D6D" w14:textId="77777777" w:rsidR="00641B9F" w:rsidRDefault="00641B9F" w:rsidP="000F67F5">
      <w:pPr>
        <w:spacing w:line="480" w:lineRule="auto"/>
        <w:jc w:val="both"/>
        <w:rPr>
          <w:lang w:val="en-GB"/>
        </w:rPr>
      </w:pPr>
    </w:p>
    <w:p w14:paraId="1E421B8A" w14:textId="1BE5540C" w:rsidR="00B91EF4" w:rsidRPr="00EF675D" w:rsidRDefault="0DC827A7" w:rsidP="23103853">
      <w:pPr>
        <w:spacing w:line="480" w:lineRule="auto"/>
        <w:jc w:val="both"/>
        <w:rPr>
          <w:lang w:val="en-GB"/>
        </w:rPr>
      </w:pPr>
      <w:r w:rsidRPr="23103853">
        <w:rPr>
          <w:i/>
          <w:iCs/>
          <w:lang w:val="en-GB"/>
        </w:rPr>
        <w:t>Conclusions</w:t>
      </w:r>
    </w:p>
    <w:p w14:paraId="1B53134A" w14:textId="5B050B36" w:rsidR="00856376" w:rsidRDefault="3306529E" w:rsidP="00856376">
      <w:pPr>
        <w:spacing w:line="480" w:lineRule="auto"/>
        <w:jc w:val="both"/>
        <w:rPr>
          <w:lang w:val="en-GB"/>
        </w:rPr>
      </w:pPr>
      <w:r w:rsidRPr="23103853">
        <w:rPr>
          <w:lang w:val="en-GB"/>
        </w:rPr>
        <w:lastRenderedPageBreak/>
        <w:t>O</w:t>
      </w:r>
      <w:r w:rsidR="26C06FF3" w:rsidRPr="23103853">
        <w:rPr>
          <w:lang w:val="en-GB"/>
        </w:rPr>
        <w:t xml:space="preserve">ur </w:t>
      </w:r>
      <w:r w:rsidR="3C3C8BA7" w:rsidRPr="23103853">
        <w:rPr>
          <w:lang w:val="en-GB"/>
        </w:rPr>
        <w:t xml:space="preserve">study </w:t>
      </w:r>
      <w:r w:rsidR="46E609C9" w:rsidRPr="23103853">
        <w:rPr>
          <w:lang w:val="en-GB"/>
        </w:rPr>
        <w:t>demonstrate</w:t>
      </w:r>
      <w:r w:rsidR="3C3C8BA7" w:rsidRPr="23103853">
        <w:rPr>
          <w:lang w:val="en-GB"/>
        </w:rPr>
        <w:t>s</w:t>
      </w:r>
      <w:r w:rsidR="46E609C9" w:rsidRPr="23103853">
        <w:rPr>
          <w:lang w:val="en-GB"/>
        </w:rPr>
        <w:t xml:space="preserve"> the potential of using seasonally varying</w:t>
      </w:r>
      <w:r w:rsidR="7A41F54F" w:rsidRPr="23103853">
        <w:rPr>
          <w:lang w:val="en-GB"/>
        </w:rPr>
        <w:t xml:space="preserve"> parameter values</w:t>
      </w:r>
      <w:r w:rsidR="46E609C9" w:rsidRPr="23103853">
        <w:rPr>
          <w:lang w:val="en-GB"/>
        </w:rPr>
        <w:t xml:space="preserve"> </w:t>
      </w:r>
      <w:r w:rsidR="7A41F54F" w:rsidRPr="23103853">
        <w:rPr>
          <w:lang w:val="en-GB"/>
        </w:rPr>
        <w:t>(</w:t>
      </w:r>
      <w:r w:rsidR="46E609C9" w:rsidRPr="23103853">
        <w:rPr>
          <w:lang w:val="en-GB"/>
        </w:rPr>
        <w:t>abiotic drivers</w:t>
      </w:r>
      <w:r w:rsidR="7A41F54F" w:rsidRPr="23103853">
        <w:rPr>
          <w:lang w:val="en-GB"/>
        </w:rPr>
        <w:t>) in</w:t>
      </w:r>
      <w:r w:rsidR="46E609C9" w:rsidRPr="23103853">
        <w:rPr>
          <w:lang w:val="en-GB"/>
        </w:rPr>
        <w:t xml:space="preserve"> ATN models</w:t>
      </w:r>
      <w:r w:rsidR="7A41F54F" w:rsidRPr="23103853">
        <w:rPr>
          <w:lang w:val="en-GB"/>
        </w:rPr>
        <w:t xml:space="preserve"> </w:t>
      </w:r>
      <w:r w:rsidR="6E211F96" w:rsidRPr="23103853">
        <w:rPr>
          <w:lang w:val="en-GB"/>
        </w:rPr>
        <w:t xml:space="preserve">to incorporate </w:t>
      </w:r>
      <w:r w:rsidR="4B49346F" w:rsidRPr="23103853">
        <w:rPr>
          <w:lang w:val="en-GB"/>
        </w:rPr>
        <w:t xml:space="preserve">within-year </w:t>
      </w:r>
      <w:r w:rsidR="6E211F96" w:rsidRPr="23103853">
        <w:rPr>
          <w:lang w:val="en-GB"/>
        </w:rPr>
        <w:t xml:space="preserve">temporal </w:t>
      </w:r>
      <w:r w:rsidR="4B49346F" w:rsidRPr="23103853">
        <w:rPr>
          <w:lang w:val="en-GB"/>
        </w:rPr>
        <w:t>fluctuations in community dynamics.</w:t>
      </w:r>
      <w:r w:rsidR="3C3C8BA7" w:rsidRPr="23103853">
        <w:rPr>
          <w:lang w:val="en-GB"/>
        </w:rPr>
        <w:t xml:space="preserve"> </w:t>
      </w:r>
      <w:r w:rsidR="7F71ACE4" w:rsidRPr="23103853">
        <w:rPr>
          <w:lang w:val="en-GB"/>
        </w:rPr>
        <w:t xml:space="preserve">When it comes to the long-term dynamics and </w:t>
      </w:r>
      <w:r w:rsidR="5941CD49" w:rsidRPr="23103853">
        <w:rPr>
          <w:lang w:val="en-GB"/>
        </w:rPr>
        <w:t xml:space="preserve">biomass </w:t>
      </w:r>
      <w:r w:rsidR="7F71ACE4" w:rsidRPr="23103853">
        <w:rPr>
          <w:lang w:val="en-GB"/>
        </w:rPr>
        <w:t xml:space="preserve">distribution among trophic guilds, </w:t>
      </w:r>
      <w:r w:rsidR="5941CD49" w:rsidRPr="23103853">
        <w:rPr>
          <w:lang w:val="en-GB"/>
        </w:rPr>
        <w:t>o</w:t>
      </w:r>
      <w:r w:rsidR="3C3C8BA7" w:rsidRPr="23103853">
        <w:rPr>
          <w:lang w:val="en-GB"/>
        </w:rPr>
        <w:t xml:space="preserve">ur simulations </w:t>
      </w:r>
      <w:r w:rsidR="4817402F" w:rsidRPr="23103853">
        <w:rPr>
          <w:lang w:val="en-GB"/>
        </w:rPr>
        <w:t>of LC food web indicate that the developed ATN model is</w:t>
      </w:r>
      <w:r w:rsidR="038C1433" w:rsidRPr="23103853">
        <w:rPr>
          <w:lang w:val="en-GB"/>
        </w:rPr>
        <w:t xml:space="preserve"> relatively</w:t>
      </w:r>
      <w:r w:rsidR="4817402F" w:rsidRPr="23103853">
        <w:rPr>
          <w:lang w:val="en-GB"/>
        </w:rPr>
        <w:t xml:space="preserve"> insensitive to </w:t>
      </w:r>
      <w:r w:rsidR="363544C8" w:rsidRPr="23103853">
        <w:rPr>
          <w:lang w:val="en-GB"/>
        </w:rPr>
        <w:t>the adjustment of the abiotic drivers</w:t>
      </w:r>
      <w:r w:rsidR="07C0D005" w:rsidRPr="23103853">
        <w:rPr>
          <w:lang w:val="en-GB"/>
        </w:rPr>
        <w:t xml:space="preserve"> that were originally</w:t>
      </w:r>
      <w:r w:rsidR="038C1433" w:rsidRPr="23103853">
        <w:rPr>
          <w:lang w:val="en-GB"/>
        </w:rPr>
        <w:t xml:space="preserve"> incorporated by Boit et al. (2012).</w:t>
      </w:r>
      <w:r w:rsidRPr="23103853">
        <w:rPr>
          <w:lang w:val="en-GB"/>
        </w:rPr>
        <w:t xml:space="preserve"> Thus, we conclude that ATN approach can be considered </w:t>
      </w:r>
      <w:r w:rsidR="006F1650">
        <w:rPr>
          <w:lang w:val="en-GB"/>
        </w:rPr>
        <w:t>a</w:t>
      </w:r>
      <w:r w:rsidR="00BE31BD">
        <w:rPr>
          <w:lang w:val="en-GB"/>
        </w:rPr>
        <w:t xml:space="preserve"> </w:t>
      </w:r>
      <w:proofErr w:type="gramStart"/>
      <w:r w:rsidR="00BE31BD">
        <w:rPr>
          <w:lang w:val="en-GB"/>
        </w:rPr>
        <w:t>fairly</w:t>
      </w:r>
      <w:r w:rsidR="006F1650">
        <w:rPr>
          <w:lang w:val="en-GB"/>
        </w:rPr>
        <w:t xml:space="preserve"> </w:t>
      </w:r>
      <w:r w:rsidR="006F1650" w:rsidRPr="23103853">
        <w:rPr>
          <w:lang w:val="en-GB"/>
        </w:rPr>
        <w:t>robust</w:t>
      </w:r>
      <w:proofErr w:type="gramEnd"/>
      <w:r w:rsidRPr="23103853">
        <w:rPr>
          <w:lang w:val="en-GB"/>
        </w:rPr>
        <w:t xml:space="preserve"> tool to simulate food</w:t>
      </w:r>
      <w:r w:rsidR="00674492">
        <w:rPr>
          <w:lang w:val="en-GB"/>
        </w:rPr>
        <w:t>-</w:t>
      </w:r>
      <w:r w:rsidRPr="23103853">
        <w:rPr>
          <w:lang w:val="en-GB"/>
        </w:rPr>
        <w:t xml:space="preserve">web dynamics. However, abiotic drivers can be much more drastic and stochastic than those considered in </w:t>
      </w:r>
      <w:r w:rsidR="00674492">
        <w:rPr>
          <w:lang w:val="en-GB"/>
        </w:rPr>
        <w:t>our</w:t>
      </w:r>
      <w:r w:rsidRPr="23103853">
        <w:rPr>
          <w:lang w:val="en-GB"/>
        </w:rPr>
        <w:t xml:space="preserve"> study. </w:t>
      </w:r>
      <w:r w:rsidR="07C0D005" w:rsidRPr="23103853">
        <w:rPr>
          <w:lang w:val="en-GB"/>
        </w:rPr>
        <w:t>M</w:t>
      </w:r>
      <w:r w:rsidR="26C06FF3" w:rsidRPr="23103853">
        <w:rPr>
          <w:lang w:val="en-GB"/>
        </w:rPr>
        <w:t xml:space="preserve">ore </w:t>
      </w:r>
      <w:r w:rsidR="07C0D005" w:rsidRPr="23103853">
        <w:rPr>
          <w:lang w:val="en-GB"/>
        </w:rPr>
        <w:t>research is</w:t>
      </w:r>
      <w:r w:rsidR="26C06FF3" w:rsidRPr="23103853">
        <w:rPr>
          <w:lang w:val="en-GB"/>
        </w:rPr>
        <w:t xml:space="preserve"> needed to reveal how </w:t>
      </w:r>
      <w:proofErr w:type="gramStart"/>
      <w:r w:rsidR="26C06FF3" w:rsidRPr="23103853">
        <w:rPr>
          <w:lang w:val="en-GB"/>
        </w:rPr>
        <w:t>e.g.</w:t>
      </w:r>
      <w:proofErr w:type="gramEnd"/>
      <w:r w:rsidR="26C06FF3" w:rsidRPr="23103853">
        <w:rPr>
          <w:lang w:val="en-GB"/>
        </w:rPr>
        <w:t xml:space="preserve"> the timing, magnitude and frequency of fluctuations in abiotic </w:t>
      </w:r>
      <w:r w:rsidR="07C0D005" w:rsidRPr="23103853">
        <w:rPr>
          <w:lang w:val="en-GB"/>
        </w:rPr>
        <w:t>drivers</w:t>
      </w:r>
      <w:r w:rsidR="26C06FF3" w:rsidRPr="23103853">
        <w:rPr>
          <w:lang w:val="en-GB"/>
        </w:rPr>
        <w:t xml:space="preserve"> may shape complex food-web dynamics in various ecosystems. Such mechanistic models considering abiotic drivers of food-web dynamics are highly needed for sound management and mitigation of human impacts in aquatic ecosystems influence</w:t>
      </w:r>
      <w:r w:rsidRPr="23103853">
        <w:rPr>
          <w:lang w:val="en-GB"/>
        </w:rPr>
        <w:t>d</w:t>
      </w:r>
      <w:r w:rsidR="26C06FF3" w:rsidRPr="23103853">
        <w:rPr>
          <w:lang w:val="en-GB"/>
        </w:rPr>
        <w:t xml:space="preserve"> by multiple stressors (</w:t>
      </w:r>
      <w:r w:rsidR="5402F208" w:rsidRPr="23103853">
        <w:rPr>
          <w:lang w:val="en-GB"/>
        </w:rPr>
        <w:t>Woodward</w:t>
      </w:r>
      <w:r w:rsidR="26C06FF3" w:rsidRPr="23103853">
        <w:rPr>
          <w:lang w:val="en-GB"/>
        </w:rPr>
        <w:t xml:space="preserve"> et al. 201</w:t>
      </w:r>
      <w:r w:rsidR="5402F208" w:rsidRPr="23103853">
        <w:rPr>
          <w:lang w:val="en-GB"/>
        </w:rPr>
        <w:t>0</w:t>
      </w:r>
      <w:r w:rsidR="26C06FF3" w:rsidRPr="23103853">
        <w:rPr>
          <w:lang w:val="en-GB"/>
        </w:rPr>
        <w:t>; Kovalenko 2019).</w:t>
      </w:r>
    </w:p>
    <w:p w14:paraId="497AEB45" w14:textId="77777777" w:rsidR="005A263C" w:rsidRDefault="005A263C" w:rsidP="00660ACC">
      <w:pPr>
        <w:spacing w:line="480" w:lineRule="auto"/>
        <w:jc w:val="both"/>
        <w:rPr>
          <w:lang w:val="en-GB"/>
        </w:rPr>
      </w:pPr>
    </w:p>
    <w:p w14:paraId="11706FEC" w14:textId="77777777" w:rsidR="00064240" w:rsidRDefault="00064240" w:rsidP="00660ACC">
      <w:pPr>
        <w:spacing w:line="480" w:lineRule="auto"/>
        <w:jc w:val="both"/>
        <w:rPr>
          <w:b/>
          <w:lang w:val="en-GB"/>
        </w:rPr>
      </w:pPr>
    </w:p>
    <w:p w14:paraId="148A8655" w14:textId="63BB164A" w:rsidR="00E61FF7" w:rsidRPr="004A3138" w:rsidRDefault="00E61FF7" w:rsidP="00660ACC">
      <w:pPr>
        <w:spacing w:line="480" w:lineRule="auto"/>
        <w:jc w:val="both"/>
        <w:rPr>
          <w:b/>
          <w:lang w:val="en-GB"/>
        </w:rPr>
      </w:pPr>
      <w:r w:rsidRPr="004A3138">
        <w:rPr>
          <w:b/>
          <w:lang w:val="en-GB"/>
        </w:rPr>
        <w:t>References</w:t>
      </w:r>
    </w:p>
    <w:p w14:paraId="71360EF9" w14:textId="6D769352" w:rsidR="00FC0B4E" w:rsidRDefault="00EF42F7" w:rsidP="00950D3D">
      <w:pPr>
        <w:spacing w:line="480" w:lineRule="auto"/>
        <w:ind w:left="567" w:hanging="567"/>
        <w:jc w:val="both"/>
        <w:rPr>
          <w:lang w:val="en-GB"/>
        </w:rPr>
      </w:pPr>
      <w:r w:rsidRPr="00F218AE">
        <w:rPr>
          <w:lang w:val="en-GB"/>
        </w:rPr>
        <w:t xml:space="preserve">Adrian, R., O´Reilly, C.M., </w:t>
      </w:r>
      <w:proofErr w:type="spellStart"/>
      <w:r w:rsidRPr="00F218AE">
        <w:rPr>
          <w:lang w:val="en-GB"/>
        </w:rPr>
        <w:t>Zagarese</w:t>
      </w:r>
      <w:proofErr w:type="spellEnd"/>
      <w:r w:rsidRPr="00F218AE">
        <w:rPr>
          <w:lang w:val="en-GB"/>
        </w:rPr>
        <w:t xml:space="preserve">, H., Baines, S.B., Hessen, D.O., Keller, W., Livingstone, D.M., Sommaruga, R., </w:t>
      </w:r>
      <w:proofErr w:type="spellStart"/>
      <w:r w:rsidRPr="00F218AE">
        <w:rPr>
          <w:lang w:val="en-GB"/>
        </w:rPr>
        <w:t>Straile</w:t>
      </w:r>
      <w:proofErr w:type="spellEnd"/>
      <w:r w:rsidRPr="00F218AE">
        <w:rPr>
          <w:lang w:val="en-GB"/>
        </w:rPr>
        <w:t xml:space="preserve">, D., Van </w:t>
      </w:r>
      <w:proofErr w:type="spellStart"/>
      <w:r w:rsidRPr="00F218AE">
        <w:rPr>
          <w:lang w:val="en-GB"/>
        </w:rPr>
        <w:t>Donk</w:t>
      </w:r>
      <w:proofErr w:type="spellEnd"/>
      <w:r w:rsidRPr="00F218AE">
        <w:rPr>
          <w:lang w:val="en-GB"/>
        </w:rPr>
        <w:t xml:space="preserve">, E., </w:t>
      </w:r>
      <w:proofErr w:type="spellStart"/>
      <w:r w:rsidRPr="00F218AE">
        <w:rPr>
          <w:lang w:val="en-GB"/>
        </w:rPr>
        <w:t>Weyhe</w:t>
      </w:r>
      <w:r w:rsidR="000262A4">
        <w:rPr>
          <w:lang w:val="en-GB"/>
        </w:rPr>
        <w:t>nmeyer</w:t>
      </w:r>
      <w:proofErr w:type="spellEnd"/>
      <w:r w:rsidR="000262A4">
        <w:rPr>
          <w:lang w:val="en-GB"/>
        </w:rPr>
        <w:t>, G.A. &amp; Winder, M. 2009</w:t>
      </w:r>
      <w:r w:rsidRPr="00F218AE">
        <w:rPr>
          <w:lang w:val="en-GB"/>
        </w:rPr>
        <w:t xml:space="preserve">. Lakes as sentinels of climate change. </w:t>
      </w:r>
      <w:r w:rsidR="00633F7A">
        <w:rPr>
          <w:lang w:val="en-GB"/>
        </w:rPr>
        <w:t xml:space="preserve">– </w:t>
      </w:r>
      <w:r w:rsidRPr="00F218AE">
        <w:rPr>
          <w:lang w:val="en-GB"/>
        </w:rPr>
        <w:t>Limnology and Oceanography</w:t>
      </w:r>
      <w:r w:rsidR="00633F7A">
        <w:rPr>
          <w:lang w:val="en-GB"/>
        </w:rPr>
        <w:t xml:space="preserve"> 54:</w:t>
      </w:r>
      <w:r w:rsidR="00927AC8" w:rsidRPr="00F218AE">
        <w:rPr>
          <w:lang w:val="en-GB"/>
        </w:rPr>
        <w:t xml:space="preserve"> 2283</w:t>
      </w:r>
      <w:r w:rsidR="00633F7A">
        <w:rPr>
          <w:lang w:val="en-GB"/>
        </w:rPr>
        <w:t>–</w:t>
      </w:r>
      <w:r w:rsidR="00927AC8" w:rsidRPr="00F218AE">
        <w:rPr>
          <w:lang w:val="en-GB"/>
        </w:rPr>
        <w:t>2297.</w:t>
      </w:r>
    </w:p>
    <w:p w14:paraId="26DE92B5" w14:textId="04B7C19D" w:rsidR="00B83B36" w:rsidRPr="00F218AE" w:rsidRDefault="00B83B36" w:rsidP="00950D3D">
      <w:pPr>
        <w:spacing w:line="480" w:lineRule="auto"/>
        <w:ind w:left="567" w:hanging="567"/>
        <w:jc w:val="both"/>
        <w:rPr>
          <w:lang w:val="en-GB"/>
        </w:rPr>
      </w:pPr>
      <w:r w:rsidRPr="00B83B36">
        <w:rPr>
          <w:lang w:val="en-GB"/>
        </w:rPr>
        <w:t xml:space="preserve">Bland, S., </w:t>
      </w:r>
      <w:proofErr w:type="spellStart"/>
      <w:r w:rsidRPr="00B83B36">
        <w:rPr>
          <w:lang w:val="en-GB"/>
        </w:rPr>
        <w:t>Valdovinos</w:t>
      </w:r>
      <w:proofErr w:type="spellEnd"/>
      <w:r w:rsidRPr="00B83B36">
        <w:rPr>
          <w:lang w:val="en-GB"/>
        </w:rPr>
        <w:t xml:space="preserve">, F.S., Hutchings, J.A. &amp; Kuparinen, A. 2019. The role of fish life histories in allometrically scaled food-web dynamics. </w:t>
      </w:r>
      <w:r w:rsidR="009B0BB6">
        <w:rPr>
          <w:lang w:val="en-GB"/>
        </w:rPr>
        <w:t xml:space="preserve">– </w:t>
      </w:r>
      <w:r w:rsidRPr="00B83B36">
        <w:rPr>
          <w:lang w:val="en-GB"/>
        </w:rPr>
        <w:t xml:space="preserve">Ecology and </w:t>
      </w:r>
      <w:r w:rsidR="009B0BB6">
        <w:rPr>
          <w:lang w:val="en-GB"/>
        </w:rPr>
        <w:t>E</w:t>
      </w:r>
      <w:r w:rsidRPr="00B83B36">
        <w:rPr>
          <w:lang w:val="en-GB"/>
        </w:rPr>
        <w:t>volution 9</w:t>
      </w:r>
      <w:r w:rsidR="009B0BB6">
        <w:rPr>
          <w:lang w:val="en-GB"/>
        </w:rPr>
        <w:t>:</w:t>
      </w:r>
      <w:r w:rsidRPr="00B83B36">
        <w:rPr>
          <w:lang w:val="en-GB"/>
        </w:rPr>
        <w:t xml:space="preserve"> 3651–3660.</w:t>
      </w:r>
    </w:p>
    <w:p w14:paraId="21503655" w14:textId="1DD36BBA" w:rsidR="00810B65" w:rsidRDefault="00810B65" w:rsidP="00950D3D">
      <w:pPr>
        <w:spacing w:line="480" w:lineRule="auto"/>
        <w:ind w:left="567" w:hanging="567"/>
        <w:jc w:val="both"/>
        <w:rPr>
          <w:lang w:val="en-GB"/>
        </w:rPr>
      </w:pPr>
      <w:r w:rsidRPr="00F218AE">
        <w:rPr>
          <w:lang w:val="en-GB"/>
        </w:rPr>
        <w:t xml:space="preserve">Boit, A., Martinez, N.D., Williams, R.J. &amp; </w:t>
      </w:r>
      <w:proofErr w:type="spellStart"/>
      <w:r w:rsidRPr="00F218AE">
        <w:rPr>
          <w:lang w:val="en-GB"/>
        </w:rPr>
        <w:t>Gaed</w:t>
      </w:r>
      <w:r w:rsidR="000262A4">
        <w:rPr>
          <w:lang w:val="en-GB"/>
        </w:rPr>
        <w:t>ke</w:t>
      </w:r>
      <w:proofErr w:type="spellEnd"/>
      <w:r w:rsidR="000262A4">
        <w:rPr>
          <w:lang w:val="en-GB"/>
        </w:rPr>
        <w:t>, U. 2012</w:t>
      </w:r>
      <w:r w:rsidRPr="00F218AE">
        <w:rPr>
          <w:lang w:val="en-GB"/>
        </w:rPr>
        <w:t xml:space="preserve">. Mechanistic theory and modelling of complex food-web dynamics in Lake Constance. </w:t>
      </w:r>
      <w:r w:rsidR="00633F7A">
        <w:rPr>
          <w:lang w:val="en-GB"/>
        </w:rPr>
        <w:t xml:space="preserve">– </w:t>
      </w:r>
      <w:r w:rsidRPr="00F218AE">
        <w:rPr>
          <w:lang w:val="en-GB"/>
        </w:rPr>
        <w:t>Ecology Letters 15</w:t>
      </w:r>
      <w:r w:rsidR="00633F7A">
        <w:rPr>
          <w:lang w:val="en-GB"/>
        </w:rPr>
        <w:t>:</w:t>
      </w:r>
      <w:r w:rsidRPr="00F218AE">
        <w:rPr>
          <w:lang w:val="en-GB"/>
        </w:rPr>
        <w:t xml:space="preserve"> 594</w:t>
      </w:r>
      <w:r w:rsidR="00633F7A">
        <w:rPr>
          <w:lang w:val="en-GB"/>
        </w:rPr>
        <w:t>–</w:t>
      </w:r>
      <w:r w:rsidRPr="00F218AE">
        <w:rPr>
          <w:lang w:val="en-GB"/>
        </w:rPr>
        <w:t xml:space="preserve">602. </w:t>
      </w:r>
    </w:p>
    <w:p w14:paraId="42F3EF88" w14:textId="334376DF" w:rsidR="00CC074F" w:rsidRPr="00CC074F" w:rsidRDefault="00CC074F" w:rsidP="00CC074F">
      <w:pPr>
        <w:spacing w:line="480" w:lineRule="auto"/>
        <w:ind w:left="567" w:hanging="567"/>
        <w:jc w:val="both"/>
        <w:rPr>
          <w:lang w:val="en-GB"/>
        </w:rPr>
      </w:pPr>
      <w:proofErr w:type="spellStart"/>
      <w:r w:rsidRPr="00CC074F">
        <w:rPr>
          <w:lang w:val="en-GB"/>
        </w:rPr>
        <w:lastRenderedPageBreak/>
        <w:t>Binzer</w:t>
      </w:r>
      <w:proofErr w:type="spellEnd"/>
      <w:r w:rsidRPr="00CC074F">
        <w:rPr>
          <w:lang w:val="en-GB"/>
        </w:rPr>
        <w:t xml:space="preserve">, A., </w:t>
      </w:r>
      <w:proofErr w:type="spellStart"/>
      <w:r w:rsidRPr="00CC074F">
        <w:rPr>
          <w:lang w:val="en-GB"/>
        </w:rPr>
        <w:t>Guill</w:t>
      </w:r>
      <w:proofErr w:type="spellEnd"/>
      <w:r w:rsidRPr="00CC074F">
        <w:rPr>
          <w:lang w:val="en-GB"/>
        </w:rPr>
        <w:t xml:space="preserve">, C., Brose, U. &amp; </w:t>
      </w:r>
      <w:proofErr w:type="spellStart"/>
      <w:r w:rsidRPr="00CC074F">
        <w:rPr>
          <w:lang w:val="en-GB"/>
        </w:rPr>
        <w:t>Rall</w:t>
      </w:r>
      <w:proofErr w:type="spellEnd"/>
      <w:r w:rsidRPr="00CC074F">
        <w:rPr>
          <w:lang w:val="en-GB"/>
        </w:rPr>
        <w:t>, B.C. 2012. The dynamics of food chains under climate change and nutrient enrichment.</w:t>
      </w:r>
      <w:r w:rsidR="00E72E22">
        <w:rPr>
          <w:lang w:val="en-GB"/>
        </w:rPr>
        <w:t xml:space="preserve"> –</w:t>
      </w:r>
      <w:r w:rsidRPr="00CC074F">
        <w:rPr>
          <w:lang w:val="en-GB"/>
        </w:rPr>
        <w:t xml:space="preserve"> Philos</w:t>
      </w:r>
      <w:r w:rsidR="006831A5">
        <w:rPr>
          <w:lang w:val="en-GB"/>
        </w:rPr>
        <w:t>ophical</w:t>
      </w:r>
      <w:r w:rsidRPr="00CC074F">
        <w:rPr>
          <w:lang w:val="en-GB"/>
        </w:rPr>
        <w:t xml:space="preserve"> Trans</w:t>
      </w:r>
      <w:r w:rsidR="006831A5">
        <w:rPr>
          <w:lang w:val="en-GB"/>
        </w:rPr>
        <w:t>actions</w:t>
      </w:r>
      <w:r w:rsidR="008760CF">
        <w:rPr>
          <w:lang w:val="en-GB"/>
        </w:rPr>
        <w:t xml:space="preserve"> of the</w:t>
      </w:r>
      <w:r w:rsidRPr="00CC074F">
        <w:rPr>
          <w:lang w:val="en-GB"/>
        </w:rPr>
        <w:t xml:space="preserve"> </w:t>
      </w:r>
      <w:r w:rsidR="00D54A33">
        <w:rPr>
          <w:lang w:val="en-GB"/>
        </w:rPr>
        <w:t>Royal</w:t>
      </w:r>
      <w:r w:rsidRPr="00CC074F">
        <w:rPr>
          <w:lang w:val="en-GB"/>
        </w:rPr>
        <w:t xml:space="preserve"> Soc</w:t>
      </w:r>
      <w:r w:rsidR="00D54A33">
        <w:rPr>
          <w:lang w:val="en-GB"/>
        </w:rPr>
        <w:t>iety</w:t>
      </w:r>
      <w:r w:rsidRPr="00CC074F">
        <w:rPr>
          <w:lang w:val="en-GB"/>
        </w:rPr>
        <w:t xml:space="preserve"> B 367</w:t>
      </w:r>
      <w:r w:rsidR="00E72E22">
        <w:rPr>
          <w:lang w:val="en-GB"/>
        </w:rPr>
        <w:t>:</w:t>
      </w:r>
      <w:r w:rsidRPr="00CC074F">
        <w:rPr>
          <w:lang w:val="en-GB"/>
        </w:rPr>
        <w:t xml:space="preserve"> 2935–2944.</w:t>
      </w:r>
    </w:p>
    <w:p w14:paraId="52A5253F" w14:textId="4CDC9C8E" w:rsidR="00CC074F" w:rsidRDefault="00CC074F" w:rsidP="00CC074F">
      <w:pPr>
        <w:spacing w:line="480" w:lineRule="auto"/>
        <w:ind w:left="567" w:hanging="567"/>
        <w:jc w:val="both"/>
        <w:rPr>
          <w:lang w:val="en-GB"/>
        </w:rPr>
      </w:pPr>
      <w:proofErr w:type="spellStart"/>
      <w:r w:rsidRPr="00CC074F">
        <w:rPr>
          <w:lang w:val="en-GB"/>
        </w:rPr>
        <w:t>Binzer</w:t>
      </w:r>
      <w:proofErr w:type="spellEnd"/>
      <w:r w:rsidRPr="00CC074F">
        <w:rPr>
          <w:lang w:val="en-GB"/>
        </w:rPr>
        <w:t xml:space="preserve">, A., </w:t>
      </w:r>
      <w:proofErr w:type="spellStart"/>
      <w:r w:rsidRPr="00CC074F">
        <w:rPr>
          <w:lang w:val="en-GB"/>
        </w:rPr>
        <w:t>Guill</w:t>
      </w:r>
      <w:proofErr w:type="spellEnd"/>
      <w:r w:rsidRPr="00CC074F">
        <w:rPr>
          <w:lang w:val="en-GB"/>
        </w:rPr>
        <w:t xml:space="preserve">, C., </w:t>
      </w:r>
      <w:proofErr w:type="spellStart"/>
      <w:r w:rsidRPr="00CC074F">
        <w:rPr>
          <w:lang w:val="en-GB"/>
        </w:rPr>
        <w:t>Rall</w:t>
      </w:r>
      <w:proofErr w:type="spellEnd"/>
      <w:r w:rsidRPr="00CC074F">
        <w:rPr>
          <w:lang w:val="en-GB"/>
        </w:rPr>
        <w:t xml:space="preserve">, B.C. &amp; Brose, U. 2016. Interactive effects of warming, </w:t>
      </w:r>
      <w:proofErr w:type="gramStart"/>
      <w:r w:rsidRPr="00CC074F">
        <w:rPr>
          <w:lang w:val="en-GB"/>
        </w:rPr>
        <w:t>eutrophication</w:t>
      </w:r>
      <w:proofErr w:type="gramEnd"/>
      <w:r w:rsidRPr="00CC074F">
        <w:rPr>
          <w:lang w:val="en-GB"/>
        </w:rPr>
        <w:t xml:space="preserve"> and size structure: </w:t>
      </w:r>
      <w:r w:rsidR="00E55A7F">
        <w:rPr>
          <w:lang w:val="en-GB"/>
        </w:rPr>
        <w:t>i</w:t>
      </w:r>
      <w:r w:rsidRPr="00CC074F">
        <w:rPr>
          <w:lang w:val="en-GB"/>
        </w:rPr>
        <w:t xml:space="preserve">mpacts on biodiversity and food-web structure. </w:t>
      </w:r>
      <w:r w:rsidR="006B3E57">
        <w:rPr>
          <w:lang w:val="en-GB"/>
        </w:rPr>
        <w:t xml:space="preserve">– </w:t>
      </w:r>
      <w:r w:rsidRPr="00CC074F">
        <w:rPr>
          <w:lang w:val="en-GB"/>
        </w:rPr>
        <w:t>Glob</w:t>
      </w:r>
      <w:r w:rsidR="006B3E57">
        <w:rPr>
          <w:lang w:val="en-GB"/>
        </w:rPr>
        <w:t>al</w:t>
      </w:r>
      <w:r w:rsidRPr="00CC074F">
        <w:rPr>
          <w:lang w:val="en-GB"/>
        </w:rPr>
        <w:t xml:space="preserve"> Chang</w:t>
      </w:r>
      <w:r w:rsidR="006B3E57">
        <w:rPr>
          <w:lang w:val="en-GB"/>
        </w:rPr>
        <w:t>e</w:t>
      </w:r>
      <w:r w:rsidRPr="00CC074F">
        <w:rPr>
          <w:lang w:val="en-GB"/>
        </w:rPr>
        <w:t xml:space="preserve"> Biol</w:t>
      </w:r>
      <w:r w:rsidR="006B3E57">
        <w:rPr>
          <w:lang w:val="en-GB"/>
        </w:rPr>
        <w:t>ogy</w:t>
      </w:r>
      <w:r w:rsidRPr="00CC074F">
        <w:rPr>
          <w:lang w:val="en-GB"/>
        </w:rPr>
        <w:t xml:space="preserve"> 22</w:t>
      </w:r>
      <w:r w:rsidR="006B3E57">
        <w:rPr>
          <w:lang w:val="en-GB"/>
        </w:rPr>
        <w:t>:</w:t>
      </w:r>
      <w:r w:rsidRPr="00CC074F">
        <w:rPr>
          <w:lang w:val="en-GB"/>
        </w:rPr>
        <w:t xml:space="preserve"> 220–227.</w:t>
      </w:r>
    </w:p>
    <w:p w14:paraId="74D20423" w14:textId="5A5BC0DE" w:rsidR="007C6035" w:rsidRDefault="007C6035" w:rsidP="007C6035">
      <w:pPr>
        <w:spacing w:line="480" w:lineRule="auto"/>
        <w:ind w:left="567" w:hanging="567"/>
        <w:jc w:val="both"/>
        <w:rPr>
          <w:lang w:val="en-GB"/>
        </w:rPr>
      </w:pPr>
      <w:r w:rsidRPr="007C6035">
        <w:rPr>
          <w:lang w:val="en-GB"/>
        </w:rPr>
        <w:t>Blanchet,</w:t>
      </w:r>
      <w:r w:rsidR="00EC3853">
        <w:rPr>
          <w:lang w:val="en-GB"/>
        </w:rPr>
        <w:t xml:space="preserve"> C.C.,</w:t>
      </w:r>
      <w:r w:rsidRPr="007C6035">
        <w:rPr>
          <w:lang w:val="en-GB"/>
        </w:rPr>
        <w:t xml:space="preserve"> </w:t>
      </w:r>
      <w:proofErr w:type="spellStart"/>
      <w:r w:rsidRPr="007C6035">
        <w:rPr>
          <w:lang w:val="en-GB"/>
        </w:rPr>
        <w:t>Arzel</w:t>
      </w:r>
      <w:proofErr w:type="spellEnd"/>
      <w:r w:rsidRPr="007C6035">
        <w:rPr>
          <w:lang w:val="en-GB"/>
        </w:rPr>
        <w:t>,</w:t>
      </w:r>
      <w:r w:rsidR="00EC3853">
        <w:rPr>
          <w:lang w:val="en-GB"/>
        </w:rPr>
        <w:t xml:space="preserve"> C.,</w:t>
      </w:r>
      <w:r w:rsidRPr="007C6035">
        <w:rPr>
          <w:lang w:val="en-GB"/>
        </w:rPr>
        <w:t xml:space="preserve"> </w:t>
      </w:r>
      <w:proofErr w:type="spellStart"/>
      <w:r w:rsidRPr="007C6035">
        <w:rPr>
          <w:lang w:val="en-GB"/>
        </w:rPr>
        <w:t>Davranche</w:t>
      </w:r>
      <w:proofErr w:type="spellEnd"/>
      <w:r w:rsidRPr="007C6035">
        <w:rPr>
          <w:lang w:val="en-GB"/>
        </w:rPr>
        <w:t>,</w:t>
      </w:r>
      <w:r w:rsidR="00EC3853">
        <w:rPr>
          <w:lang w:val="en-GB"/>
        </w:rPr>
        <w:t xml:space="preserve"> A.,</w:t>
      </w:r>
      <w:r w:rsidRPr="007C6035">
        <w:rPr>
          <w:lang w:val="en-GB"/>
        </w:rPr>
        <w:t xml:space="preserve"> </w:t>
      </w:r>
      <w:r w:rsidR="00EC3853">
        <w:rPr>
          <w:lang w:val="en-GB"/>
        </w:rPr>
        <w:t>K</w:t>
      </w:r>
      <w:r w:rsidRPr="007C6035">
        <w:rPr>
          <w:lang w:val="en-GB"/>
        </w:rPr>
        <w:t xml:space="preserve">ahilainen, </w:t>
      </w:r>
      <w:r w:rsidR="00EC3853">
        <w:rPr>
          <w:lang w:val="en-GB"/>
        </w:rPr>
        <w:t xml:space="preserve">K.K., </w:t>
      </w:r>
      <w:r w:rsidRPr="007C6035">
        <w:rPr>
          <w:lang w:val="en-GB"/>
        </w:rPr>
        <w:t>Secondi,</w:t>
      </w:r>
      <w:r w:rsidR="00EC3853">
        <w:rPr>
          <w:lang w:val="en-GB"/>
        </w:rPr>
        <w:t xml:space="preserve"> J.,</w:t>
      </w:r>
      <w:r w:rsidRPr="007C6035">
        <w:rPr>
          <w:lang w:val="en-GB"/>
        </w:rPr>
        <w:t xml:space="preserve"> Taipale,</w:t>
      </w:r>
      <w:r w:rsidR="00EC3853">
        <w:rPr>
          <w:lang w:val="en-GB"/>
        </w:rPr>
        <w:t xml:space="preserve"> S.,</w:t>
      </w:r>
      <w:r w:rsidRPr="007C6035">
        <w:rPr>
          <w:lang w:val="en-GB"/>
        </w:rPr>
        <w:t xml:space="preserve"> Lindberg,</w:t>
      </w:r>
      <w:r w:rsidR="00EC3853">
        <w:rPr>
          <w:lang w:val="en-GB"/>
        </w:rPr>
        <w:t xml:space="preserve"> H.,</w:t>
      </w:r>
      <w:r w:rsidRPr="007C6035">
        <w:rPr>
          <w:lang w:val="en-GB"/>
        </w:rPr>
        <w:t xml:space="preserve"> Loehr,</w:t>
      </w:r>
      <w:r w:rsidR="00EC3853">
        <w:rPr>
          <w:lang w:val="en-GB"/>
        </w:rPr>
        <w:t xml:space="preserve"> J.,</w:t>
      </w:r>
      <w:r w:rsidRPr="007C6035">
        <w:rPr>
          <w:lang w:val="en-GB"/>
        </w:rPr>
        <w:t xml:space="preserve"> Manninen-Johansen,</w:t>
      </w:r>
      <w:r w:rsidR="00EC3853">
        <w:rPr>
          <w:lang w:val="en-GB"/>
        </w:rPr>
        <w:t xml:space="preserve"> S.,</w:t>
      </w:r>
      <w:r w:rsidRPr="007C6035">
        <w:rPr>
          <w:lang w:val="en-GB"/>
        </w:rPr>
        <w:t xml:space="preserve"> </w:t>
      </w:r>
      <w:proofErr w:type="spellStart"/>
      <w:r w:rsidRPr="007C6035">
        <w:rPr>
          <w:lang w:val="en-GB"/>
        </w:rPr>
        <w:t>Sundell</w:t>
      </w:r>
      <w:proofErr w:type="spellEnd"/>
      <w:r w:rsidRPr="007C6035">
        <w:rPr>
          <w:lang w:val="en-GB"/>
        </w:rPr>
        <w:t>,</w:t>
      </w:r>
      <w:r w:rsidR="00EC3853">
        <w:rPr>
          <w:lang w:val="en-GB"/>
        </w:rPr>
        <w:t xml:space="preserve"> J.,</w:t>
      </w:r>
      <w:r w:rsidRPr="007C6035">
        <w:rPr>
          <w:lang w:val="en-GB"/>
        </w:rPr>
        <w:t xml:space="preserve"> </w:t>
      </w:r>
      <w:proofErr w:type="spellStart"/>
      <w:r w:rsidRPr="007C6035">
        <w:rPr>
          <w:lang w:val="en-GB"/>
        </w:rPr>
        <w:t>Maanan</w:t>
      </w:r>
      <w:proofErr w:type="spellEnd"/>
      <w:r w:rsidRPr="007C6035">
        <w:rPr>
          <w:lang w:val="en-GB"/>
        </w:rPr>
        <w:t>,</w:t>
      </w:r>
      <w:r w:rsidR="00EC3853">
        <w:rPr>
          <w:lang w:val="en-GB"/>
        </w:rPr>
        <w:t xml:space="preserve"> M.</w:t>
      </w:r>
      <w:r w:rsidR="00AD01AB">
        <w:rPr>
          <w:lang w:val="en-GB"/>
        </w:rPr>
        <w:t xml:space="preserve"> &amp;</w:t>
      </w:r>
      <w:r w:rsidRPr="007C6035">
        <w:rPr>
          <w:lang w:val="en-GB"/>
        </w:rPr>
        <w:t xml:space="preserve"> </w:t>
      </w:r>
      <w:proofErr w:type="spellStart"/>
      <w:r w:rsidRPr="007C6035">
        <w:rPr>
          <w:lang w:val="en-GB"/>
        </w:rPr>
        <w:t>Nummi</w:t>
      </w:r>
      <w:proofErr w:type="spellEnd"/>
      <w:r w:rsidRPr="007C6035">
        <w:rPr>
          <w:lang w:val="en-GB"/>
        </w:rPr>
        <w:t>,</w:t>
      </w:r>
      <w:r w:rsidR="00AD01AB">
        <w:rPr>
          <w:lang w:val="en-GB"/>
        </w:rPr>
        <w:t xml:space="preserve"> P. 2022. </w:t>
      </w:r>
      <w:r w:rsidRPr="007C6035">
        <w:rPr>
          <w:lang w:val="en-GB"/>
        </w:rPr>
        <w:t>Ecology and extent of freshwater browning - What we know and what should be studied next in the context of global change</w:t>
      </w:r>
      <w:r w:rsidR="00AD01AB">
        <w:rPr>
          <w:lang w:val="en-GB"/>
        </w:rPr>
        <w:t xml:space="preserve">. – </w:t>
      </w:r>
      <w:r w:rsidRPr="007C6035">
        <w:rPr>
          <w:lang w:val="en-GB"/>
        </w:rPr>
        <w:t>Science of The Total Environment 812</w:t>
      </w:r>
      <w:r w:rsidR="00AD01AB">
        <w:rPr>
          <w:lang w:val="en-GB"/>
        </w:rPr>
        <w:t xml:space="preserve">: </w:t>
      </w:r>
      <w:r w:rsidRPr="007C6035">
        <w:rPr>
          <w:lang w:val="en-GB"/>
        </w:rPr>
        <w:t>152420</w:t>
      </w:r>
      <w:r w:rsidR="00AD01AB">
        <w:rPr>
          <w:lang w:val="en-GB"/>
        </w:rPr>
        <w:t>.</w:t>
      </w:r>
    </w:p>
    <w:p w14:paraId="1D1919F7" w14:textId="4835EAE7" w:rsidR="00015640" w:rsidRPr="00F218AE" w:rsidRDefault="00015640" w:rsidP="00950D3D">
      <w:pPr>
        <w:spacing w:line="480" w:lineRule="auto"/>
        <w:ind w:left="567" w:hanging="567"/>
        <w:jc w:val="both"/>
        <w:rPr>
          <w:lang w:val="en-GB"/>
        </w:rPr>
      </w:pPr>
      <w:r w:rsidRPr="00015640">
        <w:rPr>
          <w:lang w:val="en-GB"/>
        </w:rPr>
        <w:t xml:space="preserve">Brose, U., Williams, R.J. </w:t>
      </w:r>
      <w:r>
        <w:rPr>
          <w:lang w:val="en-GB"/>
        </w:rPr>
        <w:t>&amp;</w:t>
      </w:r>
      <w:r w:rsidRPr="00015640">
        <w:rPr>
          <w:lang w:val="en-GB"/>
        </w:rPr>
        <w:t xml:space="preserve"> Martinez, N.D. 2006</w:t>
      </w:r>
      <w:r>
        <w:rPr>
          <w:lang w:val="en-GB"/>
        </w:rPr>
        <w:t>.</w:t>
      </w:r>
      <w:r w:rsidRPr="00015640">
        <w:rPr>
          <w:lang w:val="en-GB"/>
        </w:rPr>
        <w:t xml:space="preserve"> Allometric scaling enhances stability in complex food webs. </w:t>
      </w:r>
      <w:r w:rsidR="008F61EE">
        <w:rPr>
          <w:lang w:val="en-GB"/>
        </w:rPr>
        <w:t xml:space="preserve">– </w:t>
      </w:r>
      <w:r w:rsidRPr="00015640">
        <w:rPr>
          <w:lang w:val="en-GB"/>
        </w:rPr>
        <w:t>Ecology Letters 9: 1228</w:t>
      </w:r>
      <w:r w:rsidR="008F61EE">
        <w:rPr>
          <w:lang w:val="en-GB"/>
        </w:rPr>
        <w:t>–</w:t>
      </w:r>
      <w:r w:rsidRPr="00015640">
        <w:rPr>
          <w:lang w:val="en-GB"/>
        </w:rPr>
        <w:t>1236.</w:t>
      </w:r>
    </w:p>
    <w:p w14:paraId="428E80E3" w14:textId="7DAE7A85" w:rsidR="00E64678" w:rsidRDefault="00746413" w:rsidP="00950D3D">
      <w:pPr>
        <w:spacing w:line="480" w:lineRule="auto"/>
        <w:ind w:left="567" w:hanging="567"/>
        <w:jc w:val="both"/>
        <w:rPr>
          <w:lang w:val="en-GB"/>
        </w:rPr>
      </w:pPr>
      <w:r>
        <w:rPr>
          <w:lang w:val="en-GB"/>
        </w:rPr>
        <w:t>Brose, U.</w:t>
      </w:r>
      <w:r w:rsidR="00E64678" w:rsidRPr="00F218AE">
        <w:rPr>
          <w:lang w:val="en-GB"/>
        </w:rPr>
        <w:t xml:space="preserve"> </w:t>
      </w:r>
      <w:r>
        <w:rPr>
          <w:lang w:val="en-GB"/>
        </w:rPr>
        <w:t>2</w:t>
      </w:r>
      <w:r w:rsidR="000262A4">
        <w:rPr>
          <w:lang w:val="en-GB"/>
        </w:rPr>
        <w:t>00</w:t>
      </w:r>
      <w:r>
        <w:rPr>
          <w:lang w:val="en-GB"/>
        </w:rPr>
        <w:t>8</w:t>
      </w:r>
      <w:r w:rsidR="00E64678" w:rsidRPr="00F218AE">
        <w:rPr>
          <w:lang w:val="en-GB"/>
        </w:rPr>
        <w:t>.</w:t>
      </w:r>
      <w:r>
        <w:rPr>
          <w:lang w:val="en-GB"/>
        </w:rPr>
        <w:t xml:space="preserve"> Complex food webs prevent competitive exclusion among producer species. </w:t>
      </w:r>
      <w:r w:rsidR="00E64678" w:rsidRPr="00F218AE">
        <w:rPr>
          <w:lang w:val="en-GB"/>
        </w:rPr>
        <w:t xml:space="preserve"> </w:t>
      </w:r>
      <w:r>
        <w:rPr>
          <w:lang w:val="en-GB"/>
        </w:rPr>
        <w:t>– Proceedings of the Royal Society B 275: 2507–2514.</w:t>
      </w:r>
    </w:p>
    <w:p w14:paraId="79AA1468" w14:textId="1F8F5388" w:rsidR="00A7280B" w:rsidRDefault="00A7280B" w:rsidP="00950D3D">
      <w:pPr>
        <w:spacing w:line="480" w:lineRule="auto"/>
        <w:ind w:left="567" w:hanging="567"/>
        <w:jc w:val="both"/>
        <w:rPr>
          <w:lang w:val="en-GB"/>
        </w:rPr>
      </w:pPr>
      <w:r>
        <w:rPr>
          <w:lang w:val="en-GB"/>
        </w:rPr>
        <w:t>Brown, J.F., Allen, A.P., Savage, V.M. &amp; West, G.B. 2004. Toward a metabolic theory of ecology. – Ecology 85: 1771–1789.</w:t>
      </w:r>
    </w:p>
    <w:p w14:paraId="3C99B82B" w14:textId="424C99CB" w:rsidR="00565BA1" w:rsidRDefault="000262A4" w:rsidP="00950D3D">
      <w:pPr>
        <w:spacing w:line="480" w:lineRule="auto"/>
        <w:ind w:left="567" w:hanging="567"/>
        <w:jc w:val="both"/>
        <w:rPr>
          <w:lang w:val="en-GB"/>
        </w:rPr>
      </w:pPr>
      <w:proofErr w:type="spellStart"/>
      <w:r>
        <w:rPr>
          <w:lang w:val="en-GB"/>
        </w:rPr>
        <w:t>Dokulil</w:t>
      </w:r>
      <w:proofErr w:type="spellEnd"/>
      <w:r>
        <w:rPr>
          <w:lang w:val="en-GB"/>
        </w:rPr>
        <w:t>, M.T. 2014</w:t>
      </w:r>
      <w:r w:rsidR="00565BA1" w:rsidRPr="00F218AE">
        <w:rPr>
          <w:lang w:val="en-GB"/>
        </w:rPr>
        <w:t>. Predicting summer surface water temperatures for large Austrian lakes in 2050 under climate change scenarios.</w:t>
      </w:r>
      <w:r w:rsidR="00633F7A">
        <w:rPr>
          <w:lang w:val="en-GB"/>
        </w:rPr>
        <w:t xml:space="preserve"> –</w:t>
      </w:r>
      <w:r w:rsidR="00565BA1" w:rsidRPr="00F218AE">
        <w:rPr>
          <w:lang w:val="en-GB"/>
        </w:rPr>
        <w:t xml:space="preserve"> </w:t>
      </w:r>
      <w:proofErr w:type="spellStart"/>
      <w:r w:rsidR="00565BA1" w:rsidRPr="00F218AE">
        <w:rPr>
          <w:lang w:val="en-GB"/>
        </w:rPr>
        <w:t>Hydrobiologia</w:t>
      </w:r>
      <w:proofErr w:type="spellEnd"/>
      <w:r w:rsidR="00565BA1" w:rsidRPr="00F218AE">
        <w:rPr>
          <w:lang w:val="en-GB"/>
        </w:rPr>
        <w:t xml:space="preserve"> 731</w:t>
      </w:r>
      <w:r w:rsidR="00633F7A">
        <w:rPr>
          <w:lang w:val="en-GB"/>
        </w:rPr>
        <w:t>:</w:t>
      </w:r>
      <w:r w:rsidR="00565BA1" w:rsidRPr="00F218AE">
        <w:rPr>
          <w:lang w:val="en-GB"/>
        </w:rPr>
        <w:t xml:space="preserve"> 19–29.</w:t>
      </w:r>
    </w:p>
    <w:p w14:paraId="0FB4D977" w14:textId="7E7952A9" w:rsidR="00A7280B" w:rsidRPr="00F218AE" w:rsidRDefault="00A7280B" w:rsidP="00950D3D">
      <w:pPr>
        <w:spacing w:line="480" w:lineRule="auto"/>
        <w:ind w:left="567" w:hanging="567"/>
        <w:jc w:val="both"/>
        <w:rPr>
          <w:lang w:val="en-GB"/>
        </w:rPr>
      </w:pPr>
      <w:r>
        <w:rPr>
          <w:lang w:val="en-GB"/>
        </w:rPr>
        <w:t>Dunson, W.A. &amp; Travis, J. 1991. The role of abiotic factors in community organization. – The American Naturalist 138: 1067–1091.</w:t>
      </w:r>
    </w:p>
    <w:p w14:paraId="07AF822D" w14:textId="27CC47CE" w:rsidR="00E863D2" w:rsidRDefault="00E863D2" w:rsidP="00950D3D">
      <w:pPr>
        <w:spacing w:line="480" w:lineRule="auto"/>
        <w:ind w:left="567" w:hanging="567"/>
        <w:jc w:val="both"/>
        <w:rPr>
          <w:lang w:val="en-GB"/>
        </w:rPr>
      </w:pPr>
      <w:r w:rsidRPr="00F218AE">
        <w:rPr>
          <w:lang w:val="en-GB"/>
        </w:rPr>
        <w:t xml:space="preserve">Elliott, J.A. 2012. Is the future </w:t>
      </w:r>
      <w:proofErr w:type="gramStart"/>
      <w:r w:rsidRPr="00F218AE">
        <w:rPr>
          <w:lang w:val="en-GB"/>
        </w:rPr>
        <w:t>blue-green</w:t>
      </w:r>
      <w:proofErr w:type="gramEnd"/>
      <w:r w:rsidRPr="00F218AE">
        <w:rPr>
          <w:lang w:val="en-GB"/>
        </w:rPr>
        <w:t>? A review of the current model predictions of how climate change could affect pelagic freshwater cyanobacteria.</w:t>
      </w:r>
      <w:r w:rsidR="00633F7A">
        <w:rPr>
          <w:lang w:val="en-GB"/>
        </w:rPr>
        <w:t xml:space="preserve"> –</w:t>
      </w:r>
      <w:r w:rsidRPr="00F218AE">
        <w:rPr>
          <w:lang w:val="en-GB"/>
        </w:rPr>
        <w:t xml:space="preserve"> Water Research 46: 1364–</w:t>
      </w:r>
      <w:r w:rsidR="00633F7A">
        <w:rPr>
          <w:lang w:val="en-GB"/>
        </w:rPr>
        <w:t>1371.</w:t>
      </w:r>
    </w:p>
    <w:p w14:paraId="62EB8493" w14:textId="3CF12DD0" w:rsidR="00A903E8" w:rsidRPr="00F218AE" w:rsidRDefault="00A903E8" w:rsidP="00950D3D">
      <w:pPr>
        <w:spacing w:line="480" w:lineRule="auto"/>
        <w:ind w:left="567" w:hanging="567"/>
        <w:jc w:val="both"/>
        <w:rPr>
          <w:lang w:val="en-GB"/>
        </w:rPr>
      </w:pPr>
      <w:proofErr w:type="spellStart"/>
      <w:r w:rsidRPr="00A903E8">
        <w:rPr>
          <w:lang w:val="en-GB"/>
        </w:rPr>
        <w:lastRenderedPageBreak/>
        <w:t>Gaedke</w:t>
      </w:r>
      <w:proofErr w:type="spellEnd"/>
      <w:r w:rsidRPr="00A903E8">
        <w:rPr>
          <w:lang w:val="en-GB"/>
        </w:rPr>
        <w:t xml:space="preserve">, U., </w:t>
      </w:r>
      <w:proofErr w:type="spellStart"/>
      <w:r w:rsidRPr="00A903E8">
        <w:rPr>
          <w:lang w:val="en-GB"/>
        </w:rPr>
        <w:t>Hochstädter</w:t>
      </w:r>
      <w:proofErr w:type="spellEnd"/>
      <w:r w:rsidRPr="00A903E8">
        <w:rPr>
          <w:lang w:val="en-GB"/>
        </w:rPr>
        <w:t xml:space="preserve">, S. </w:t>
      </w:r>
      <w:r>
        <w:rPr>
          <w:lang w:val="en-GB"/>
        </w:rPr>
        <w:t>&amp;</w:t>
      </w:r>
      <w:r w:rsidRPr="00A903E8">
        <w:rPr>
          <w:lang w:val="en-GB"/>
        </w:rPr>
        <w:t xml:space="preserve"> </w:t>
      </w:r>
      <w:proofErr w:type="spellStart"/>
      <w:r w:rsidRPr="00A903E8">
        <w:rPr>
          <w:lang w:val="en-GB"/>
        </w:rPr>
        <w:t>Straile</w:t>
      </w:r>
      <w:proofErr w:type="spellEnd"/>
      <w:r w:rsidRPr="00A903E8">
        <w:rPr>
          <w:lang w:val="en-GB"/>
        </w:rPr>
        <w:t>, D. 2002</w:t>
      </w:r>
      <w:r>
        <w:rPr>
          <w:lang w:val="en-GB"/>
        </w:rPr>
        <w:t>.</w:t>
      </w:r>
      <w:r w:rsidRPr="00A903E8">
        <w:rPr>
          <w:lang w:val="en-GB"/>
        </w:rPr>
        <w:t xml:space="preserve"> </w:t>
      </w:r>
      <w:r>
        <w:rPr>
          <w:lang w:val="en-GB"/>
        </w:rPr>
        <w:t xml:space="preserve">Interplay between energy limitation and nutritional deficiency: empirical data and food web models. – </w:t>
      </w:r>
      <w:r w:rsidRPr="00A903E8">
        <w:rPr>
          <w:lang w:val="en-GB"/>
        </w:rPr>
        <w:t>Ecological Monographs 72: 251</w:t>
      </w:r>
      <w:r>
        <w:rPr>
          <w:lang w:val="en-GB"/>
        </w:rPr>
        <w:t>–</w:t>
      </w:r>
      <w:r w:rsidRPr="00A903E8">
        <w:rPr>
          <w:lang w:val="en-GB"/>
        </w:rPr>
        <w:t>270.</w:t>
      </w:r>
    </w:p>
    <w:p w14:paraId="46AD7C66" w14:textId="6D65AC16" w:rsidR="000D647C" w:rsidRDefault="000D647C" w:rsidP="00950D3D">
      <w:pPr>
        <w:spacing w:line="480" w:lineRule="auto"/>
        <w:ind w:left="567" w:hanging="567"/>
        <w:jc w:val="both"/>
        <w:rPr>
          <w:lang w:val="en-GB"/>
        </w:rPr>
      </w:pPr>
      <w:proofErr w:type="spellStart"/>
      <w:r>
        <w:rPr>
          <w:lang w:val="en-GB"/>
        </w:rPr>
        <w:t>Glibert</w:t>
      </w:r>
      <w:proofErr w:type="spellEnd"/>
      <w:r>
        <w:rPr>
          <w:lang w:val="en-GB"/>
        </w:rPr>
        <w:t>, P.M. 2012. Ecological stoichiometry and its implications for aquatic ecosystem sustainability. Current Opinion in Environmental Sustainability 4: 272–277.</w:t>
      </w:r>
    </w:p>
    <w:p w14:paraId="11B7D968" w14:textId="7E1861C0" w:rsidR="00A17879" w:rsidRDefault="00A17879" w:rsidP="00950D3D">
      <w:pPr>
        <w:spacing w:line="480" w:lineRule="auto"/>
        <w:ind w:left="567" w:hanging="567"/>
        <w:jc w:val="both"/>
        <w:rPr>
          <w:lang w:val="en-GB"/>
        </w:rPr>
      </w:pPr>
      <w:proofErr w:type="spellStart"/>
      <w:r w:rsidRPr="00A17879">
        <w:rPr>
          <w:lang w:val="en-GB"/>
        </w:rPr>
        <w:t>Gobiet</w:t>
      </w:r>
      <w:proofErr w:type="spellEnd"/>
      <w:r w:rsidRPr="00A17879">
        <w:rPr>
          <w:lang w:val="en-GB"/>
        </w:rPr>
        <w:t xml:space="preserve">, A., </w:t>
      </w:r>
      <w:proofErr w:type="spellStart"/>
      <w:r w:rsidRPr="00A17879">
        <w:rPr>
          <w:lang w:val="en-GB"/>
        </w:rPr>
        <w:t>Kotlarski</w:t>
      </w:r>
      <w:proofErr w:type="spellEnd"/>
      <w:r w:rsidRPr="00A17879">
        <w:rPr>
          <w:lang w:val="en-GB"/>
        </w:rPr>
        <w:t xml:space="preserve">, S., </w:t>
      </w:r>
      <w:proofErr w:type="spellStart"/>
      <w:r w:rsidRPr="00A17879">
        <w:rPr>
          <w:lang w:val="en-GB"/>
        </w:rPr>
        <w:t>Beniston</w:t>
      </w:r>
      <w:proofErr w:type="spellEnd"/>
      <w:r w:rsidRPr="00A17879">
        <w:rPr>
          <w:lang w:val="en-GB"/>
        </w:rPr>
        <w:t xml:space="preserve">, M., Heinrich, G., </w:t>
      </w:r>
      <w:proofErr w:type="spellStart"/>
      <w:r w:rsidRPr="00A17879">
        <w:rPr>
          <w:lang w:val="en-GB"/>
        </w:rPr>
        <w:t>Rajczak</w:t>
      </w:r>
      <w:proofErr w:type="spellEnd"/>
      <w:r w:rsidRPr="00A17879">
        <w:rPr>
          <w:lang w:val="en-GB"/>
        </w:rPr>
        <w:t>, J. &amp; S</w:t>
      </w:r>
      <w:r>
        <w:rPr>
          <w:lang w:val="en-GB"/>
        </w:rPr>
        <w:t>toffel, M. 2014. 21</w:t>
      </w:r>
      <w:r w:rsidRPr="00A17879">
        <w:rPr>
          <w:vertAlign w:val="superscript"/>
          <w:lang w:val="en-GB"/>
        </w:rPr>
        <w:t>st</w:t>
      </w:r>
      <w:r>
        <w:rPr>
          <w:lang w:val="en-GB"/>
        </w:rPr>
        <w:t xml:space="preserve"> century climate change in the European Alps – </w:t>
      </w:r>
      <w:r w:rsidR="00EA0356">
        <w:rPr>
          <w:lang w:val="en-GB"/>
        </w:rPr>
        <w:t>a</w:t>
      </w:r>
      <w:r>
        <w:rPr>
          <w:lang w:val="en-GB"/>
        </w:rPr>
        <w:t xml:space="preserve"> review. </w:t>
      </w:r>
      <w:r w:rsidR="000262A4">
        <w:rPr>
          <w:lang w:val="en-GB"/>
        </w:rPr>
        <w:t xml:space="preserve">– </w:t>
      </w:r>
      <w:r>
        <w:rPr>
          <w:lang w:val="en-GB"/>
        </w:rPr>
        <w:t>Science of the Total Environment 493: 1138–</w:t>
      </w:r>
      <w:r w:rsidR="000262A4">
        <w:rPr>
          <w:lang w:val="en-GB"/>
        </w:rPr>
        <w:t>1151.</w:t>
      </w:r>
    </w:p>
    <w:p w14:paraId="58F93292" w14:textId="77777777" w:rsidR="00A7280B" w:rsidRDefault="00A7280B" w:rsidP="00950D3D">
      <w:pPr>
        <w:spacing w:line="480" w:lineRule="auto"/>
        <w:ind w:left="567" w:hanging="567"/>
        <w:jc w:val="both"/>
        <w:rPr>
          <w:lang w:val="en-GB"/>
        </w:rPr>
      </w:pPr>
      <w:proofErr w:type="spellStart"/>
      <w:r w:rsidRPr="00E20C7E">
        <w:rPr>
          <w:lang w:val="en-GB"/>
        </w:rPr>
        <w:t>Gårdmark</w:t>
      </w:r>
      <w:proofErr w:type="spellEnd"/>
      <w:r w:rsidRPr="00E20C7E">
        <w:rPr>
          <w:lang w:val="en-GB"/>
        </w:rPr>
        <w:t xml:space="preserve">, A. &amp; Huss, M. 2020. </w:t>
      </w:r>
      <w:r w:rsidRPr="000308FF">
        <w:rPr>
          <w:lang w:val="en-GB"/>
        </w:rPr>
        <w:t>I</w:t>
      </w:r>
      <w:r w:rsidRPr="00C7721A">
        <w:rPr>
          <w:lang w:val="en-GB"/>
        </w:rPr>
        <w:t xml:space="preserve">ndividual variation and interactions explain food web responses to global warming. </w:t>
      </w:r>
      <w:r>
        <w:rPr>
          <w:lang w:val="en-GB"/>
        </w:rPr>
        <w:t>– Philosophical Transactions of the Royal Society B 375: 20190449.</w:t>
      </w:r>
    </w:p>
    <w:p w14:paraId="048BDFD8" w14:textId="47A72582" w:rsidR="002D01F7" w:rsidRDefault="002D01F7" w:rsidP="00950D3D">
      <w:pPr>
        <w:spacing w:line="480" w:lineRule="auto"/>
        <w:ind w:left="567" w:hanging="567"/>
        <w:jc w:val="both"/>
        <w:rPr>
          <w:lang w:val="en-GB"/>
        </w:rPr>
      </w:pPr>
      <w:r w:rsidRPr="00A17879">
        <w:rPr>
          <w:lang w:val="en-GB"/>
        </w:rPr>
        <w:t xml:space="preserve">Karlsson, J., Byström, P., Ask, J., </w:t>
      </w:r>
      <w:r w:rsidR="000262A4">
        <w:rPr>
          <w:lang w:val="en-GB"/>
        </w:rPr>
        <w:t>Persson, L. &amp; Jansson, M. 2009</w:t>
      </w:r>
      <w:r w:rsidRPr="00A17879">
        <w:rPr>
          <w:lang w:val="en-GB"/>
        </w:rPr>
        <w:t xml:space="preserve">. </w:t>
      </w:r>
      <w:r w:rsidRPr="00F218AE">
        <w:rPr>
          <w:lang w:val="en-GB"/>
        </w:rPr>
        <w:t>Light limitation of nutrie</w:t>
      </w:r>
      <w:r w:rsidR="00633F7A">
        <w:rPr>
          <w:lang w:val="en-GB"/>
        </w:rPr>
        <w:t xml:space="preserve">nt-poor lake ecosystems. </w:t>
      </w:r>
      <w:r w:rsidR="000262A4">
        <w:rPr>
          <w:lang w:val="en-GB"/>
        </w:rPr>
        <w:t xml:space="preserve">– </w:t>
      </w:r>
      <w:r w:rsidR="00633F7A">
        <w:rPr>
          <w:lang w:val="en-GB"/>
        </w:rPr>
        <w:t>Nature 460:</w:t>
      </w:r>
      <w:r w:rsidRPr="00F218AE">
        <w:rPr>
          <w:lang w:val="en-GB"/>
        </w:rPr>
        <w:t xml:space="preserve"> 506–509.</w:t>
      </w:r>
    </w:p>
    <w:p w14:paraId="7256C683" w14:textId="04D5E5D1" w:rsidR="00BA3505" w:rsidRDefault="00BA3505" w:rsidP="00950D3D">
      <w:pPr>
        <w:spacing w:line="480" w:lineRule="auto"/>
        <w:ind w:left="567" w:hanging="567"/>
        <w:jc w:val="both"/>
        <w:rPr>
          <w:lang w:val="en-GB"/>
        </w:rPr>
      </w:pPr>
      <w:r>
        <w:rPr>
          <w:lang w:val="en-GB"/>
        </w:rPr>
        <w:t xml:space="preserve">Kath, N.J., Boit, A., </w:t>
      </w:r>
      <w:proofErr w:type="spellStart"/>
      <w:r>
        <w:rPr>
          <w:lang w:val="en-GB"/>
        </w:rPr>
        <w:t>Guill</w:t>
      </w:r>
      <w:proofErr w:type="spellEnd"/>
      <w:r>
        <w:rPr>
          <w:lang w:val="en-GB"/>
        </w:rPr>
        <w:t xml:space="preserve">, C. &amp; </w:t>
      </w:r>
      <w:proofErr w:type="spellStart"/>
      <w:r>
        <w:rPr>
          <w:lang w:val="en-GB"/>
        </w:rPr>
        <w:t>Gaedke</w:t>
      </w:r>
      <w:proofErr w:type="spellEnd"/>
      <w:r>
        <w:rPr>
          <w:lang w:val="en-GB"/>
        </w:rPr>
        <w:t>, U. 2018. Accounting for activity respiration results in realistic trophic transfer efficiencies in allometric trophic network (ATN) models. – Theoretical Ecology 11: 453–463.</w:t>
      </w:r>
    </w:p>
    <w:p w14:paraId="1CDE2FE3" w14:textId="748847EF" w:rsidR="00C4502C" w:rsidRDefault="00C4502C" w:rsidP="00950D3D">
      <w:pPr>
        <w:spacing w:line="480" w:lineRule="auto"/>
        <w:ind w:left="567" w:hanging="567"/>
        <w:jc w:val="both"/>
        <w:rPr>
          <w:lang w:val="en-GB"/>
        </w:rPr>
      </w:pPr>
      <w:proofErr w:type="spellStart"/>
      <w:r w:rsidRPr="00C4502C">
        <w:rPr>
          <w:lang w:val="en-GB"/>
        </w:rPr>
        <w:t>Kharouba</w:t>
      </w:r>
      <w:proofErr w:type="spellEnd"/>
      <w:r w:rsidRPr="00C4502C">
        <w:rPr>
          <w:lang w:val="en-GB"/>
        </w:rPr>
        <w:t>, H.M.</w:t>
      </w:r>
      <w:r>
        <w:rPr>
          <w:lang w:val="en-GB"/>
        </w:rPr>
        <w:t xml:space="preserve"> &amp;</w:t>
      </w:r>
      <w:r w:rsidRPr="00C4502C">
        <w:rPr>
          <w:lang w:val="en-GB"/>
        </w:rPr>
        <w:t xml:space="preserve"> </w:t>
      </w:r>
      <w:proofErr w:type="spellStart"/>
      <w:r w:rsidRPr="00C4502C">
        <w:rPr>
          <w:lang w:val="en-GB"/>
        </w:rPr>
        <w:t>Wolkovich</w:t>
      </w:r>
      <w:proofErr w:type="spellEnd"/>
      <w:r w:rsidRPr="00C4502C">
        <w:rPr>
          <w:lang w:val="en-GB"/>
        </w:rPr>
        <w:t>, E.M.</w:t>
      </w:r>
      <w:r>
        <w:rPr>
          <w:lang w:val="en-GB"/>
        </w:rPr>
        <w:t xml:space="preserve"> 2020.</w:t>
      </w:r>
      <w:r w:rsidRPr="00C4502C">
        <w:rPr>
          <w:lang w:val="en-GB"/>
        </w:rPr>
        <w:t xml:space="preserve"> Disconnects between ecological theory and data in phenological mismatch research. </w:t>
      </w:r>
      <w:r>
        <w:rPr>
          <w:lang w:val="en-GB"/>
        </w:rPr>
        <w:t xml:space="preserve">– </w:t>
      </w:r>
      <w:r w:rsidRPr="00C4502C">
        <w:rPr>
          <w:lang w:val="en-GB"/>
        </w:rPr>
        <w:t>Nat</w:t>
      </w:r>
      <w:r>
        <w:rPr>
          <w:lang w:val="en-GB"/>
        </w:rPr>
        <w:t>ure</w:t>
      </w:r>
      <w:r w:rsidRPr="00C4502C">
        <w:rPr>
          <w:lang w:val="en-GB"/>
        </w:rPr>
        <w:t xml:space="preserve"> Clim</w:t>
      </w:r>
      <w:r>
        <w:rPr>
          <w:lang w:val="en-GB"/>
        </w:rPr>
        <w:t>ate</w:t>
      </w:r>
      <w:r w:rsidRPr="00C4502C">
        <w:rPr>
          <w:lang w:val="en-GB"/>
        </w:rPr>
        <w:t xml:space="preserve"> Chang</w:t>
      </w:r>
      <w:r>
        <w:rPr>
          <w:lang w:val="en-GB"/>
        </w:rPr>
        <w:t>e</w:t>
      </w:r>
      <w:r w:rsidRPr="00C4502C">
        <w:rPr>
          <w:lang w:val="en-GB"/>
        </w:rPr>
        <w:t xml:space="preserve"> 10</w:t>
      </w:r>
      <w:r>
        <w:rPr>
          <w:lang w:val="en-GB"/>
        </w:rPr>
        <w:t>:</w:t>
      </w:r>
      <w:r w:rsidRPr="00C4502C">
        <w:rPr>
          <w:lang w:val="en-GB"/>
        </w:rPr>
        <w:t xml:space="preserve"> 406–415</w:t>
      </w:r>
      <w:r>
        <w:rPr>
          <w:lang w:val="en-GB"/>
        </w:rPr>
        <w:t>.</w:t>
      </w:r>
    </w:p>
    <w:p w14:paraId="5D1E2F5D" w14:textId="07DBD63A" w:rsidR="00A7280B" w:rsidRPr="00F218AE" w:rsidRDefault="00A7280B" w:rsidP="00950D3D">
      <w:pPr>
        <w:spacing w:line="480" w:lineRule="auto"/>
        <w:ind w:left="567" w:hanging="567"/>
        <w:jc w:val="both"/>
        <w:rPr>
          <w:lang w:val="en-GB"/>
        </w:rPr>
      </w:pPr>
      <w:r w:rsidRPr="00BC0462">
        <w:rPr>
          <w:lang w:val="en-GB"/>
        </w:rPr>
        <w:t xml:space="preserve">Kovalenko, K.E. 2019. Interactions among anthropogenic effects on aquatic food webs. </w:t>
      </w:r>
      <w:r>
        <w:rPr>
          <w:lang w:val="en-GB"/>
        </w:rPr>
        <w:t>–</w:t>
      </w:r>
      <w:proofErr w:type="spellStart"/>
      <w:r w:rsidRPr="00BC0462">
        <w:rPr>
          <w:lang w:val="en-GB"/>
        </w:rPr>
        <w:t>Hydrobiologia</w:t>
      </w:r>
      <w:proofErr w:type="spellEnd"/>
      <w:r w:rsidRPr="00BC0462">
        <w:rPr>
          <w:lang w:val="en-GB"/>
        </w:rPr>
        <w:t xml:space="preserve"> 841: 1</w:t>
      </w:r>
      <w:r>
        <w:rPr>
          <w:lang w:val="en-GB"/>
        </w:rPr>
        <w:t>–</w:t>
      </w:r>
      <w:r w:rsidRPr="00BC0462">
        <w:rPr>
          <w:lang w:val="en-GB"/>
        </w:rPr>
        <w:t>11.</w:t>
      </w:r>
    </w:p>
    <w:p w14:paraId="46F4650E" w14:textId="2BD2E6E6" w:rsidR="00AB503E" w:rsidRDefault="00AB503E" w:rsidP="00950D3D">
      <w:pPr>
        <w:spacing w:line="480" w:lineRule="auto"/>
        <w:ind w:left="567" w:hanging="567"/>
        <w:jc w:val="both"/>
        <w:rPr>
          <w:lang w:val="en-GB"/>
        </w:rPr>
      </w:pPr>
      <w:proofErr w:type="spellStart"/>
      <w:r w:rsidRPr="00F218AE">
        <w:rPr>
          <w:lang w:val="en-GB"/>
        </w:rPr>
        <w:t>Kritzberg</w:t>
      </w:r>
      <w:proofErr w:type="spellEnd"/>
      <w:r w:rsidRPr="00F218AE">
        <w:rPr>
          <w:lang w:val="en-GB"/>
        </w:rPr>
        <w:t xml:space="preserve">, E.S., </w:t>
      </w:r>
      <w:proofErr w:type="spellStart"/>
      <w:r w:rsidRPr="00F218AE">
        <w:rPr>
          <w:lang w:val="en-GB"/>
        </w:rPr>
        <w:t>Hasselquist</w:t>
      </w:r>
      <w:proofErr w:type="spellEnd"/>
      <w:r w:rsidRPr="00F218AE">
        <w:rPr>
          <w:lang w:val="en-GB"/>
        </w:rPr>
        <w:t xml:space="preserve">, E.M., </w:t>
      </w:r>
      <w:proofErr w:type="spellStart"/>
      <w:r w:rsidRPr="00F218AE">
        <w:rPr>
          <w:lang w:val="en-GB"/>
        </w:rPr>
        <w:t>Škerlep</w:t>
      </w:r>
      <w:proofErr w:type="spellEnd"/>
      <w:r w:rsidRPr="00F218AE">
        <w:rPr>
          <w:lang w:val="en-GB"/>
        </w:rPr>
        <w:t xml:space="preserve">, M., </w:t>
      </w:r>
      <w:proofErr w:type="spellStart"/>
      <w:r w:rsidRPr="00F218AE">
        <w:rPr>
          <w:lang w:val="en-GB"/>
        </w:rPr>
        <w:t>Löfgren</w:t>
      </w:r>
      <w:proofErr w:type="spellEnd"/>
      <w:r w:rsidRPr="00F218AE">
        <w:rPr>
          <w:lang w:val="en-GB"/>
        </w:rPr>
        <w:t xml:space="preserve">, S., Olsson, O., </w:t>
      </w:r>
      <w:proofErr w:type="spellStart"/>
      <w:r w:rsidRPr="00F218AE">
        <w:rPr>
          <w:lang w:val="en-GB"/>
        </w:rPr>
        <w:t>Stadmark</w:t>
      </w:r>
      <w:proofErr w:type="spellEnd"/>
      <w:r w:rsidRPr="00F218AE">
        <w:rPr>
          <w:lang w:val="en-GB"/>
        </w:rPr>
        <w:t xml:space="preserve">, J., </w:t>
      </w:r>
      <w:proofErr w:type="spellStart"/>
      <w:r w:rsidRPr="00F218AE">
        <w:rPr>
          <w:lang w:val="en-GB"/>
        </w:rPr>
        <w:t>Valinia</w:t>
      </w:r>
      <w:proofErr w:type="spellEnd"/>
      <w:r w:rsidRPr="00F218AE">
        <w:rPr>
          <w:lang w:val="en-GB"/>
        </w:rPr>
        <w:t>, S., Hansson, L.-A. &amp; Laudon, H. 2019. Browning of freshwaters: consequences to ecosystem services, underlying drivers, and potential mitigation measures.</w:t>
      </w:r>
      <w:r w:rsidR="000262A4">
        <w:rPr>
          <w:lang w:val="en-GB"/>
        </w:rPr>
        <w:t xml:space="preserve"> –</w:t>
      </w:r>
      <w:r w:rsidRPr="00F218AE">
        <w:rPr>
          <w:lang w:val="en-GB"/>
        </w:rPr>
        <w:t xml:space="preserve"> </w:t>
      </w:r>
      <w:proofErr w:type="spellStart"/>
      <w:r w:rsidRPr="00F218AE">
        <w:rPr>
          <w:lang w:val="en-GB"/>
        </w:rPr>
        <w:t>Ambio</w:t>
      </w:r>
      <w:proofErr w:type="spellEnd"/>
      <w:r w:rsidRPr="00F218AE">
        <w:rPr>
          <w:lang w:val="en-GB"/>
        </w:rPr>
        <w:t xml:space="preserve"> 49: 375–390.</w:t>
      </w:r>
    </w:p>
    <w:p w14:paraId="1D413159" w14:textId="397195C7" w:rsidR="00810B65" w:rsidRPr="00F218AE" w:rsidRDefault="00810B65" w:rsidP="00950D3D">
      <w:pPr>
        <w:spacing w:line="480" w:lineRule="auto"/>
        <w:ind w:left="567" w:hanging="567"/>
        <w:jc w:val="both"/>
        <w:rPr>
          <w:lang w:val="en-GB"/>
        </w:rPr>
      </w:pPr>
      <w:r w:rsidRPr="000262A4">
        <w:lastRenderedPageBreak/>
        <w:t>Kuparinen, A., Boit, A.</w:t>
      </w:r>
      <w:r w:rsidR="00DF2DEE" w:rsidRPr="000262A4">
        <w:t xml:space="preserve">, </w:t>
      </w:r>
      <w:proofErr w:type="spellStart"/>
      <w:r w:rsidR="00DF2DEE" w:rsidRPr="000262A4">
        <w:t>Valdovinos</w:t>
      </w:r>
      <w:proofErr w:type="spellEnd"/>
      <w:r w:rsidR="00DF2DEE" w:rsidRPr="000262A4">
        <w:t xml:space="preserve">, F.S., </w:t>
      </w:r>
      <w:proofErr w:type="spellStart"/>
      <w:r w:rsidR="00DF2DEE" w:rsidRPr="000262A4">
        <w:t>Lassaux</w:t>
      </w:r>
      <w:proofErr w:type="spellEnd"/>
      <w:r w:rsidR="00DF2DEE" w:rsidRPr="000262A4">
        <w:t>, H. &amp;</w:t>
      </w:r>
      <w:r w:rsidR="000262A4">
        <w:t xml:space="preserve"> Martinez, N.D. 2016</w:t>
      </w:r>
      <w:r w:rsidRPr="000262A4">
        <w:t xml:space="preserve">. </w:t>
      </w:r>
      <w:r w:rsidRPr="00F218AE">
        <w:rPr>
          <w:lang w:val="en-GB"/>
        </w:rPr>
        <w:t xml:space="preserve">Fishing-induced life-history changes degrade and destabilize harvested ecosystems. </w:t>
      </w:r>
      <w:r w:rsidR="000262A4">
        <w:rPr>
          <w:lang w:val="en-GB"/>
        </w:rPr>
        <w:t xml:space="preserve">– </w:t>
      </w:r>
      <w:r w:rsidRPr="00F218AE">
        <w:rPr>
          <w:lang w:val="en-GB"/>
        </w:rPr>
        <w:t>Scientific Reports 6</w:t>
      </w:r>
      <w:r w:rsidR="000262A4">
        <w:rPr>
          <w:lang w:val="en-GB"/>
        </w:rPr>
        <w:t>:</w:t>
      </w:r>
      <w:r w:rsidRPr="00F218AE">
        <w:rPr>
          <w:lang w:val="en-GB"/>
        </w:rPr>
        <w:t xml:space="preserve"> 22245.</w:t>
      </w:r>
    </w:p>
    <w:p w14:paraId="68EFD099" w14:textId="4AAA5540" w:rsidR="001A695A" w:rsidRDefault="001A695A" w:rsidP="00950D3D">
      <w:pPr>
        <w:spacing w:line="480" w:lineRule="auto"/>
        <w:ind w:left="567" w:hanging="567"/>
        <w:jc w:val="both"/>
        <w:rPr>
          <w:lang w:val="en-GB"/>
        </w:rPr>
      </w:pPr>
      <w:r w:rsidRPr="00F218AE">
        <w:t>Kuparinen, A., Perälä, T., Mar</w:t>
      </w:r>
      <w:r w:rsidR="000262A4">
        <w:t xml:space="preserve">tinez, N.D. &amp; </w:t>
      </w:r>
      <w:proofErr w:type="spellStart"/>
      <w:r w:rsidR="000262A4">
        <w:t>Valdovinos</w:t>
      </w:r>
      <w:proofErr w:type="spellEnd"/>
      <w:r w:rsidR="000262A4">
        <w:t>, F.S. 2019</w:t>
      </w:r>
      <w:r w:rsidRPr="00F218AE">
        <w:t xml:space="preserve">. </w:t>
      </w:r>
      <w:proofErr w:type="gramStart"/>
      <w:r w:rsidRPr="00F218AE">
        <w:rPr>
          <w:lang w:val="en-GB"/>
        </w:rPr>
        <w:t>Environmentally-induced</w:t>
      </w:r>
      <w:proofErr w:type="gramEnd"/>
      <w:r w:rsidRPr="00F218AE">
        <w:rPr>
          <w:lang w:val="en-GB"/>
        </w:rPr>
        <w:t xml:space="preserve"> noise dampens and reddens with increasing trophic level in a complex</w:t>
      </w:r>
      <w:r w:rsidR="000262A4">
        <w:rPr>
          <w:lang w:val="en-GB"/>
        </w:rPr>
        <w:t xml:space="preserve"> food web. – Oikos 128: 608–320.</w:t>
      </w:r>
    </w:p>
    <w:p w14:paraId="03955BAF" w14:textId="63275933" w:rsidR="00EF15E7" w:rsidRPr="00EF15E7" w:rsidRDefault="00EF15E7" w:rsidP="00950D3D">
      <w:pPr>
        <w:spacing w:line="480" w:lineRule="auto"/>
        <w:ind w:left="567" w:hanging="567"/>
        <w:jc w:val="both"/>
        <w:rPr>
          <w:lang w:val="en-GB"/>
        </w:rPr>
      </w:pPr>
      <w:r w:rsidRPr="00EF15E7">
        <w:rPr>
          <w:lang w:val="nb-NO"/>
        </w:rPr>
        <w:t xml:space="preserve">Lindmark, M., Huss, M., </w:t>
      </w:r>
      <w:r>
        <w:rPr>
          <w:lang w:val="nb-NO"/>
        </w:rPr>
        <w:t xml:space="preserve">Ohlberger, J. &amp; Gårdmark, A. 2017. </w:t>
      </w:r>
      <w:r w:rsidRPr="00EF15E7">
        <w:rPr>
          <w:lang w:val="en-GB"/>
        </w:rPr>
        <w:t xml:space="preserve">Temperature-dependent body size effects determine population responses to climate warming. </w:t>
      </w:r>
      <w:r w:rsidR="00EA0356">
        <w:rPr>
          <w:lang w:val="en-GB"/>
        </w:rPr>
        <w:t xml:space="preserve">– </w:t>
      </w:r>
      <w:r>
        <w:rPr>
          <w:lang w:val="en-GB"/>
        </w:rPr>
        <w:t>Ecology Letters 21: 181–189.</w:t>
      </w:r>
    </w:p>
    <w:p w14:paraId="5304EBD3" w14:textId="46C245C2" w:rsidR="002C3C3E" w:rsidRDefault="000262A4" w:rsidP="00950D3D">
      <w:pPr>
        <w:spacing w:line="480" w:lineRule="auto"/>
        <w:ind w:left="567" w:hanging="567"/>
        <w:jc w:val="both"/>
        <w:rPr>
          <w:lang w:val="en-GB"/>
        </w:rPr>
      </w:pPr>
      <w:r w:rsidRPr="00950D3D">
        <w:rPr>
          <w:lang w:val="en-GB"/>
        </w:rPr>
        <w:t>Martinez, N.D. 2020</w:t>
      </w:r>
      <w:r w:rsidR="002C3C3E" w:rsidRPr="00950D3D">
        <w:rPr>
          <w:lang w:val="en-GB"/>
        </w:rPr>
        <w:t xml:space="preserve">. </w:t>
      </w:r>
      <w:r w:rsidR="002C3C3E" w:rsidRPr="00F218AE">
        <w:rPr>
          <w:lang w:val="en-GB"/>
        </w:rPr>
        <w:t>Allometric trophic networks from individuals to socio-ecosystems: consumer–resource theory of the ecological elephant in the room.</w:t>
      </w:r>
      <w:r>
        <w:rPr>
          <w:lang w:val="en-GB"/>
        </w:rPr>
        <w:t xml:space="preserve"> –</w:t>
      </w:r>
      <w:r w:rsidR="002C3C3E" w:rsidRPr="00F218AE">
        <w:rPr>
          <w:lang w:val="en-GB"/>
        </w:rPr>
        <w:t xml:space="preserve"> Frontiers in Ecology and Evolution</w:t>
      </w:r>
      <w:r>
        <w:rPr>
          <w:lang w:val="en-GB"/>
        </w:rPr>
        <w:t xml:space="preserve"> 8: 92.</w:t>
      </w:r>
      <w:r w:rsidR="002C3C3E" w:rsidRPr="00F218AE">
        <w:rPr>
          <w:lang w:val="en-GB"/>
        </w:rPr>
        <w:t xml:space="preserve"> </w:t>
      </w:r>
    </w:p>
    <w:p w14:paraId="25FAF2C1" w14:textId="71B04654" w:rsidR="00A45874" w:rsidRDefault="00A45874" w:rsidP="00950D3D">
      <w:pPr>
        <w:spacing w:line="480" w:lineRule="auto"/>
        <w:ind w:left="567" w:hanging="567"/>
        <w:jc w:val="both"/>
        <w:rPr>
          <w:lang w:val="en-GB"/>
        </w:rPr>
      </w:pPr>
      <w:r>
        <w:rPr>
          <w:lang w:val="en-GB"/>
        </w:rPr>
        <w:t xml:space="preserve">McMeans, B.C., McCann, K.S., Humphries, M., Rooney, N. &amp; Fisk, A.T. 2015. Food web structure in </w:t>
      </w:r>
      <w:proofErr w:type="gramStart"/>
      <w:r>
        <w:rPr>
          <w:lang w:val="en-GB"/>
        </w:rPr>
        <w:t>temporally-forced</w:t>
      </w:r>
      <w:proofErr w:type="gramEnd"/>
      <w:r>
        <w:rPr>
          <w:lang w:val="en-GB"/>
        </w:rPr>
        <w:t xml:space="preserve"> ecosystems. </w:t>
      </w:r>
      <w:r w:rsidR="00EA0356">
        <w:rPr>
          <w:lang w:val="en-GB"/>
        </w:rPr>
        <w:t xml:space="preserve">– </w:t>
      </w:r>
      <w:r>
        <w:rPr>
          <w:lang w:val="en-GB"/>
        </w:rPr>
        <w:t>Trends in Ecology &amp; Evolution 30: 662–672.</w:t>
      </w:r>
    </w:p>
    <w:p w14:paraId="1286EDCB" w14:textId="4253A727" w:rsidR="00703B72" w:rsidRDefault="00703B72" w:rsidP="00950D3D">
      <w:pPr>
        <w:spacing w:line="480" w:lineRule="auto"/>
        <w:ind w:left="567" w:hanging="567"/>
        <w:jc w:val="both"/>
        <w:rPr>
          <w:lang w:val="en-GB"/>
        </w:rPr>
      </w:pPr>
      <w:r>
        <w:rPr>
          <w:lang w:val="en-GB"/>
        </w:rPr>
        <w:t xml:space="preserve">O’Connor, M.I., </w:t>
      </w:r>
      <w:proofErr w:type="spellStart"/>
      <w:r>
        <w:rPr>
          <w:lang w:val="en-GB"/>
        </w:rPr>
        <w:t>Piehler</w:t>
      </w:r>
      <w:proofErr w:type="spellEnd"/>
      <w:r>
        <w:rPr>
          <w:lang w:val="en-GB"/>
        </w:rPr>
        <w:t>, M.F., Leech, D.M., Anton, A. &amp; Bruno, J.F. 2009. Warming and resource availability shift food web structure and metabolism. –</w:t>
      </w:r>
      <w:r w:rsidR="00A507C9">
        <w:rPr>
          <w:lang w:val="en-GB"/>
        </w:rPr>
        <w:t xml:space="preserve"> </w:t>
      </w:r>
      <w:r w:rsidRPr="00950D3D">
        <w:rPr>
          <w:lang w:val="en-GB"/>
        </w:rPr>
        <w:t>P</w:t>
      </w:r>
      <w:r w:rsidR="00A507C9">
        <w:rPr>
          <w:lang w:val="en-GB"/>
        </w:rPr>
        <w:t>LOS Biology 7: e1000178.</w:t>
      </w:r>
    </w:p>
    <w:p w14:paraId="699D0B7D" w14:textId="5D7C53B8" w:rsidR="00A507C9" w:rsidRPr="00703B72" w:rsidRDefault="00A507C9" w:rsidP="00950D3D">
      <w:pPr>
        <w:spacing w:line="480" w:lineRule="auto"/>
        <w:ind w:left="567" w:hanging="567"/>
        <w:jc w:val="both"/>
        <w:rPr>
          <w:lang w:val="en-GB"/>
        </w:rPr>
      </w:pPr>
      <w:r>
        <w:rPr>
          <w:lang w:val="en-GB"/>
        </w:rPr>
        <w:t xml:space="preserve">Rogers, T.L., Munch, S.B., Stewart, S.D., </w:t>
      </w:r>
      <w:proofErr w:type="spellStart"/>
      <w:r>
        <w:rPr>
          <w:lang w:val="en-GB"/>
        </w:rPr>
        <w:t>Palkovacs</w:t>
      </w:r>
      <w:proofErr w:type="spellEnd"/>
      <w:r>
        <w:rPr>
          <w:lang w:val="en-GB"/>
        </w:rPr>
        <w:t xml:space="preserve">, E.P., Giron-Nava, A., </w:t>
      </w:r>
      <w:proofErr w:type="spellStart"/>
      <w:r>
        <w:rPr>
          <w:lang w:val="en-GB"/>
        </w:rPr>
        <w:t>Matsuzaki</w:t>
      </w:r>
      <w:proofErr w:type="spellEnd"/>
      <w:r>
        <w:rPr>
          <w:lang w:val="en-GB"/>
        </w:rPr>
        <w:t>, S.S. &amp; Symons, C.C. 2020. Trophic control changes with season and nutrient loading in lakes. – Ecology Letters 23: 1287–1297.</w:t>
      </w:r>
    </w:p>
    <w:p w14:paraId="470DD200" w14:textId="21C215F5" w:rsidR="000D647C" w:rsidRDefault="000D647C" w:rsidP="00950D3D">
      <w:pPr>
        <w:spacing w:line="480" w:lineRule="auto"/>
        <w:ind w:left="567" w:hanging="567"/>
        <w:jc w:val="both"/>
        <w:rPr>
          <w:lang w:val="en-GB"/>
        </w:rPr>
      </w:pPr>
      <w:proofErr w:type="spellStart"/>
      <w:r>
        <w:rPr>
          <w:lang w:val="en-GB"/>
        </w:rPr>
        <w:t>Sardans</w:t>
      </w:r>
      <w:proofErr w:type="spellEnd"/>
      <w:r>
        <w:rPr>
          <w:lang w:val="en-GB"/>
        </w:rPr>
        <w:t>, J., Rivas-</w:t>
      </w:r>
      <w:proofErr w:type="spellStart"/>
      <w:r>
        <w:rPr>
          <w:lang w:val="en-GB"/>
        </w:rPr>
        <w:t>Ubach</w:t>
      </w:r>
      <w:proofErr w:type="spellEnd"/>
      <w:r>
        <w:rPr>
          <w:lang w:val="en-GB"/>
        </w:rPr>
        <w:t xml:space="preserve">, A. &amp; </w:t>
      </w:r>
      <w:proofErr w:type="spellStart"/>
      <w:r w:rsidRPr="000D647C">
        <w:rPr>
          <w:lang w:val="en-GB"/>
        </w:rPr>
        <w:t>Peñuelas</w:t>
      </w:r>
      <w:proofErr w:type="spellEnd"/>
      <w:r>
        <w:rPr>
          <w:lang w:val="en-GB"/>
        </w:rPr>
        <w:t xml:space="preserve"> J. 2012. </w:t>
      </w:r>
      <w:r w:rsidRPr="000D647C">
        <w:rPr>
          <w:lang w:val="en-GB"/>
        </w:rPr>
        <w:t>The elemental stoichiometry of aquatic and terrestrial ecosystems and its relationships with organismic lifestyle and ecosystem structure and function: a review and perspectives</w:t>
      </w:r>
      <w:r>
        <w:rPr>
          <w:lang w:val="en-GB"/>
        </w:rPr>
        <w:t xml:space="preserve">. </w:t>
      </w:r>
      <w:r w:rsidR="00EA0356">
        <w:rPr>
          <w:lang w:val="en-GB"/>
        </w:rPr>
        <w:t xml:space="preserve">– </w:t>
      </w:r>
      <w:r>
        <w:rPr>
          <w:lang w:val="en-GB"/>
        </w:rPr>
        <w:t>Biogeochemistry 111: 1–39.</w:t>
      </w:r>
    </w:p>
    <w:p w14:paraId="56AFACE9" w14:textId="56C6EF37" w:rsidR="00BA3505" w:rsidRDefault="00BA3505" w:rsidP="00950D3D">
      <w:pPr>
        <w:spacing w:line="480" w:lineRule="auto"/>
        <w:ind w:left="567" w:hanging="567"/>
        <w:jc w:val="both"/>
        <w:rPr>
          <w:lang w:val="en-GB"/>
        </w:rPr>
      </w:pPr>
      <w:r w:rsidRPr="00BA3505">
        <w:rPr>
          <w:lang w:val="en-GB"/>
        </w:rPr>
        <w:lastRenderedPageBreak/>
        <w:t xml:space="preserve">Schneider, F.D., Brose, U., </w:t>
      </w:r>
      <w:proofErr w:type="spellStart"/>
      <w:r w:rsidRPr="00BA3505">
        <w:rPr>
          <w:lang w:val="en-GB"/>
        </w:rPr>
        <w:t>Rall</w:t>
      </w:r>
      <w:proofErr w:type="spellEnd"/>
      <w:r w:rsidRPr="00BA3505">
        <w:rPr>
          <w:lang w:val="en-GB"/>
        </w:rPr>
        <w:t xml:space="preserve">, B.C. &amp; </w:t>
      </w:r>
      <w:proofErr w:type="spellStart"/>
      <w:r w:rsidRPr="00BA3505">
        <w:rPr>
          <w:lang w:val="en-GB"/>
        </w:rPr>
        <w:t>Guill</w:t>
      </w:r>
      <w:proofErr w:type="spellEnd"/>
      <w:r w:rsidRPr="00BA3505">
        <w:rPr>
          <w:lang w:val="en-GB"/>
        </w:rPr>
        <w:t>, C. 2016. A</w:t>
      </w:r>
      <w:r>
        <w:rPr>
          <w:lang w:val="en-GB"/>
        </w:rPr>
        <w:t>nimal diversity and ecosystem functioning in dynamic food webs. – Nature Communications 7: 12718.</w:t>
      </w:r>
    </w:p>
    <w:p w14:paraId="28D400DA" w14:textId="39605178" w:rsidR="006918A5" w:rsidRPr="00BA3505" w:rsidRDefault="006918A5" w:rsidP="006918A5">
      <w:pPr>
        <w:spacing w:line="480" w:lineRule="auto"/>
        <w:ind w:left="851" w:hanging="851"/>
        <w:jc w:val="both"/>
        <w:rPr>
          <w:lang w:val="en-GB"/>
        </w:rPr>
      </w:pPr>
      <w:proofErr w:type="spellStart"/>
      <w:r w:rsidRPr="002F11D6">
        <w:rPr>
          <w:lang w:val="en-GB"/>
        </w:rPr>
        <w:t>Schwaderer</w:t>
      </w:r>
      <w:proofErr w:type="spellEnd"/>
      <w:r w:rsidRPr="002F11D6">
        <w:rPr>
          <w:lang w:val="en-GB"/>
        </w:rPr>
        <w:t xml:space="preserve">, A.S., </w:t>
      </w:r>
      <w:proofErr w:type="spellStart"/>
      <w:r w:rsidRPr="002F11D6">
        <w:rPr>
          <w:lang w:val="en-GB"/>
        </w:rPr>
        <w:t>Yoshiyama</w:t>
      </w:r>
      <w:proofErr w:type="spellEnd"/>
      <w:r w:rsidRPr="002F11D6">
        <w:rPr>
          <w:lang w:val="en-GB"/>
        </w:rPr>
        <w:t xml:space="preserve">, K., de </w:t>
      </w:r>
      <w:proofErr w:type="spellStart"/>
      <w:r w:rsidRPr="00445889">
        <w:rPr>
          <w:lang w:val="en-GB"/>
        </w:rPr>
        <w:t>Tezanos</w:t>
      </w:r>
      <w:proofErr w:type="spellEnd"/>
      <w:r w:rsidRPr="00445889">
        <w:rPr>
          <w:lang w:val="en-GB"/>
        </w:rPr>
        <w:t xml:space="preserve"> P</w:t>
      </w:r>
      <w:r>
        <w:rPr>
          <w:lang w:val="en-GB"/>
        </w:rPr>
        <w:t xml:space="preserve">into, P., Swenson, N.G., </w:t>
      </w:r>
      <w:proofErr w:type="spellStart"/>
      <w:r>
        <w:rPr>
          <w:lang w:val="en-GB"/>
        </w:rPr>
        <w:t>Klausmeier</w:t>
      </w:r>
      <w:proofErr w:type="spellEnd"/>
      <w:r>
        <w:rPr>
          <w:lang w:val="en-GB"/>
        </w:rPr>
        <w:t xml:space="preserve">, C.A. &amp; </w:t>
      </w:r>
      <w:proofErr w:type="spellStart"/>
      <w:r>
        <w:rPr>
          <w:lang w:val="en-GB"/>
        </w:rPr>
        <w:t>Litchman</w:t>
      </w:r>
      <w:proofErr w:type="spellEnd"/>
      <w:r>
        <w:rPr>
          <w:lang w:val="en-GB"/>
        </w:rPr>
        <w:t>, E. 2011. Eco-evolutionary differences in light utilization traits and distributions of freshwater phytoplankton. – Limnology and Oceanography 56: 589–598.</w:t>
      </w:r>
    </w:p>
    <w:p w14:paraId="4B53CCA0" w14:textId="606BAC41" w:rsidR="00AB503E" w:rsidRDefault="00AB503E" w:rsidP="00950D3D">
      <w:pPr>
        <w:spacing w:line="480" w:lineRule="auto"/>
        <w:ind w:left="567" w:hanging="567"/>
        <w:jc w:val="both"/>
        <w:rPr>
          <w:lang w:val="en-GB"/>
        </w:rPr>
      </w:pPr>
      <w:r w:rsidRPr="00F218AE">
        <w:rPr>
          <w:lang w:val="en-GB"/>
        </w:rPr>
        <w:t xml:space="preserve">Sheridan, J.A. &amp; Bickford, D. 2011. Shrinking body size as an ecological response to climate change. </w:t>
      </w:r>
      <w:r w:rsidR="000262A4">
        <w:rPr>
          <w:lang w:val="en-GB"/>
        </w:rPr>
        <w:t xml:space="preserve">– </w:t>
      </w:r>
      <w:r w:rsidRPr="00F218AE">
        <w:rPr>
          <w:lang w:val="en-GB"/>
        </w:rPr>
        <w:t>Nature Climate Change 1: 401406.</w:t>
      </w:r>
    </w:p>
    <w:p w14:paraId="1DBC19C0" w14:textId="5E360D6B" w:rsidR="00A7280B" w:rsidRDefault="00A7280B" w:rsidP="00950D3D">
      <w:pPr>
        <w:spacing w:line="480" w:lineRule="auto"/>
        <w:ind w:left="567" w:hanging="567"/>
        <w:jc w:val="both"/>
        <w:rPr>
          <w:lang w:val="en-GB"/>
        </w:rPr>
      </w:pPr>
      <w:proofErr w:type="spellStart"/>
      <w:r>
        <w:rPr>
          <w:lang w:val="en-GB"/>
        </w:rPr>
        <w:t>Shurin</w:t>
      </w:r>
      <w:proofErr w:type="spellEnd"/>
      <w:r>
        <w:rPr>
          <w:lang w:val="en-GB"/>
        </w:rPr>
        <w:t xml:space="preserve">, J.B., </w:t>
      </w:r>
      <w:proofErr w:type="spellStart"/>
      <w:r>
        <w:rPr>
          <w:lang w:val="en-GB"/>
        </w:rPr>
        <w:t>Clasen</w:t>
      </w:r>
      <w:proofErr w:type="spellEnd"/>
      <w:r>
        <w:rPr>
          <w:lang w:val="en-GB"/>
        </w:rPr>
        <w:t xml:space="preserve">, J.L., Greig, H.S., </w:t>
      </w:r>
      <w:proofErr w:type="spellStart"/>
      <w:r>
        <w:rPr>
          <w:lang w:val="en-GB"/>
        </w:rPr>
        <w:t>Kratina</w:t>
      </w:r>
      <w:proofErr w:type="spellEnd"/>
      <w:r>
        <w:rPr>
          <w:lang w:val="en-GB"/>
        </w:rPr>
        <w:t>, P. &amp; Thompson, P.L. 2012. Warming shifts top-down and bottom-up control of pond food web structure and function. – Philosophical Transactions of the Royal Society B 367: 3008–3017.</w:t>
      </w:r>
    </w:p>
    <w:p w14:paraId="63DEF57D" w14:textId="42A00C1E" w:rsidR="00E027C8" w:rsidRDefault="00E027C8" w:rsidP="00950D3D">
      <w:pPr>
        <w:spacing w:line="480" w:lineRule="auto"/>
        <w:ind w:left="567" w:hanging="567"/>
        <w:jc w:val="both"/>
        <w:rPr>
          <w:lang w:val="en-GB"/>
        </w:rPr>
      </w:pPr>
      <w:proofErr w:type="spellStart"/>
      <w:r>
        <w:rPr>
          <w:lang w:val="en-GB"/>
        </w:rPr>
        <w:t>Straile</w:t>
      </w:r>
      <w:proofErr w:type="spellEnd"/>
      <w:r>
        <w:rPr>
          <w:lang w:val="en-GB"/>
        </w:rPr>
        <w:t xml:space="preserve">, D., </w:t>
      </w:r>
      <w:proofErr w:type="spellStart"/>
      <w:r>
        <w:rPr>
          <w:lang w:val="en-GB"/>
        </w:rPr>
        <w:t>Kerimoglu</w:t>
      </w:r>
      <w:proofErr w:type="spellEnd"/>
      <w:r>
        <w:rPr>
          <w:lang w:val="en-GB"/>
        </w:rPr>
        <w:t xml:space="preserve">, O. &amp; </w:t>
      </w:r>
      <w:proofErr w:type="spellStart"/>
      <w:r>
        <w:rPr>
          <w:lang w:val="en-GB"/>
        </w:rPr>
        <w:t>Peeters</w:t>
      </w:r>
      <w:proofErr w:type="spellEnd"/>
      <w:r>
        <w:rPr>
          <w:lang w:val="en-GB"/>
        </w:rPr>
        <w:t xml:space="preserve">, F. 2015. Trophic mismatch requires seasonal heterogeneity of warming. </w:t>
      </w:r>
      <w:r w:rsidR="00E97B85">
        <w:rPr>
          <w:lang w:val="en-GB"/>
        </w:rPr>
        <w:t xml:space="preserve">– </w:t>
      </w:r>
      <w:r>
        <w:rPr>
          <w:lang w:val="en-GB"/>
        </w:rPr>
        <w:t>Ecology 96: 2794–2805.</w:t>
      </w:r>
    </w:p>
    <w:p w14:paraId="10FDB245" w14:textId="0047AAFA" w:rsidR="00851B5B" w:rsidRPr="00F218AE" w:rsidRDefault="00851B5B" w:rsidP="00950D3D">
      <w:pPr>
        <w:spacing w:line="480" w:lineRule="auto"/>
        <w:ind w:left="567" w:hanging="567"/>
        <w:jc w:val="both"/>
        <w:rPr>
          <w:lang w:val="en-GB"/>
        </w:rPr>
      </w:pPr>
      <w:r>
        <w:rPr>
          <w:lang w:val="en-GB"/>
        </w:rPr>
        <w:t xml:space="preserve">Twining, C.W., Brenna, T., Hairston Jr., N.G. &amp; </w:t>
      </w:r>
      <w:proofErr w:type="spellStart"/>
      <w:r>
        <w:rPr>
          <w:lang w:val="en-GB"/>
        </w:rPr>
        <w:t>Flecker</w:t>
      </w:r>
      <w:proofErr w:type="spellEnd"/>
      <w:r>
        <w:rPr>
          <w:lang w:val="en-GB"/>
        </w:rPr>
        <w:t>, A.S. 2015. Highly unsaturated fatty acids in nature: what we know and what we need to learn.</w:t>
      </w:r>
      <w:r w:rsidR="00394010">
        <w:rPr>
          <w:lang w:val="en-GB"/>
        </w:rPr>
        <w:t xml:space="preserve"> –</w:t>
      </w:r>
      <w:r>
        <w:rPr>
          <w:lang w:val="en-GB"/>
        </w:rPr>
        <w:t xml:space="preserve"> Oikos 125: 749–760. </w:t>
      </w:r>
    </w:p>
    <w:p w14:paraId="0AF35F97" w14:textId="159420B6" w:rsidR="00AB503E" w:rsidRDefault="00AB503E" w:rsidP="00950D3D">
      <w:pPr>
        <w:spacing w:line="480" w:lineRule="auto"/>
        <w:ind w:left="567" w:hanging="567"/>
        <w:jc w:val="both"/>
        <w:rPr>
          <w:lang w:val="en-GB"/>
        </w:rPr>
      </w:pPr>
      <w:r w:rsidRPr="00F218AE">
        <w:rPr>
          <w:lang w:val="nb-NO"/>
        </w:rPr>
        <w:t xml:space="preserve">van Dorst, R.M., Gårdmark, A., Svanbäck, R. &amp; Huss, M. 2020. </w:t>
      </w:r>
      <w:r w:rsidRPr="00F218AE">
        <w:rPr>
          <w:lang w:val="en-GB"/>
        </w:rPr>
        <w:t xml:space="preserve">Does browning-induced light limitation reduce fish body growth through shifts in prey composition or reduced foraging rates? </w:t>
      </w:r>
      <w:r w:rsidR="000262A4">
        <w:rPr>
          <w:lang w:val="en-GB"/>
        </w:rPr>
        <w:t xml:space="preserve">– </w:t>
      </w:r>
      <w:r w:rsidRPr="00F218AE">
        <w:rPr>
          <w:lang w:val="en-GB"/>
        </w:rPr>
        <w:t>Freshwater Biology 65: 947–</w:t>
      </w:r>
      <w:r w:rsidR="000262A4">
        <w:rPr>
          <w:lang w:val="en-GB"/>
        </w:rPr>
        <w:t>959.</w:t>
      </w:r>
    </w:p>
    <w:p w14:paraId="690EEE55" w14:textId="661AFA11" w:rsidR="00DF2DEE" w:rsidRDefault="00DF2DEE" w:rsidP="00950D3D">
      <w:pPr>
        <w:spacing w:line="480" w:lineRule="auto"/>
        <w:ind w:left="567" w:hanging="567"/>
        <w:jc w:val="both"/>
        <w:rPr>
          <w:lang w:val="en-GB"/>
        </w:rPr>
      </w:pPr>
      <w:r w:rsidRPr="00F218AE">
        <w:rPr>
          <w:lang w:val="en-GB"/>
        </w:rPr>
        <w:t>Wallace, B.B., Hamilton, D.P. &amp; Patterson,</w:t>
      </w:r>
      <w:r w:rsidR="000262A4">
        <w:rPr>
          <w:lang w:val="en-GB"/>
        </w:rPr>
        <w:t xml:space="preserve"> J.C. 1996</w:t>
      </w:r>
      <w:r w:rsidRPr="00F218AE">
        <w:rPr>
          <w:lang w:val="en-GB"/>
        </w:rPr>
        <w:t xml:space="preserve">. Response of photosynthesis models to light limitation. </w:t>
      </w:r>
      <w:r w:rsidR="000262A4">
        <w:rPr>
          <w:lang w:val="en-GB"/>
        </w:rPr>
        <w:t xml:space="preserve">– </w:t>
      </w:r>
      <w:r w:rsidRPr="00F218AE">
        <w:rPr>
          <w:lang w:val="en-GB"/>
        </w:rPr>
        <w:t>Internationale R</w:t>
      </w:r>
      <w:r w:rsidR="000262A4">
        <w:rPr>
          <w:lang w:val="en-GB"/>
        </w:rPr>
        <w:t xml:space="preserve">evue der </w:t>
      </w:r>
      <w:proofErr w:type="spellStart"/>
      <w:r w:rsidR="000262A4">
        <w:rPr>
          <w:lang w:val="en-GB"/>
        </w:rPr>
        <w:t>Gesamten</w:t>
      </w:r>
      <w:proofErr w:type="spellEnd"/>
      <w:r w:rsidR="000262A4">
        <w:rPr>
          <w:lang w:val="en-GB"/>
        </w:rPr>
        <w:t xml:space="preserve"> </w:t>
      </w:r>
      <w:proofErr w:type="spellStart"/>
      <w:r w:rsidR="000262A4">
        <w:rPr>
          <w:lang w:val="en-GB"/>
        </w:rPr>
        <w:t>Hydrobiologie</w:t>
      </w:r>
      <w:proofErr w:type="spellEnd"/>
      <w:r w:rsidRPr="00F218AE">
        <w:rPr>
          <w:lang w:val="en-GB"/>
        </w:rPr>
        <w:t xml:space="preserve"> </w:t>
      </w:r>
      <w:r w:rsidR="000262A4">
        <w:rPr>
          <w:lang w:val="en-GB"/>
        </w:rPr>
        <w:t>81:</w:t>
      </w:r>
      <w:r w:rsidRPr="00F218AE">
        <w:rPr>
          <w:lang w:val="en-GB"/>
        </w:rPr>
        <w:t xml:space="preserve"> 315</w:t>
      </w:r>
      <w:r w:rsidR="000262A4">
        <w:rPr>
          <w:lang w:val="en-GB"/>
        </w:rPr>
        <w:t>–</w:t>
      </w:r>
      <w:r w:rsidRPr="00F218AE">
        <w:rPr>
          <w:lang w:val="en-GB"/>
        </w:rPr>
        <w:t>324.</w:t>
      </w:r>
    </w:p>
    <w:p w14:paraId="33F85A42" w14:textId="35EF257A" w:rsidR="00394010" w:rsidRDefault="00394010" w:rsidP="00950D3D">
      <w:pPr>
        <w:spacing w:line="480" w:lineRule="auto"/>
        <w:ind w:left="567" w:hanging="567"/>
        <w:jc w:val="both"/>
        <w:rPr>
          <w:lang w:val="en-GB"/>
        </w:rPr>
      </w:pPr>
      <w:proofErr w:type="spellStart"/>
      <w:r w:rsidRPr="00394010">
        <w:rPr>
          <w:lang w:val="en-GB"/>
        </w:rPr>
        <w:t>Weisse</w:t>
      </w:r>
      <w:proofErr w:type="spellEnd"/>
      <w:r w:rsidRPr="00394010">
        <w:rPr>
          <w:lang w:val="en-GB"/>
        </w:rPr>
        <w:t xml:space="preserve">, T., Stadler, P., Lindström, E.S., </w:t>
      </w:r>
      <w:proofErr w:type="spellStart"/>
      <w:r w:rsidRPr="00394010">
        <w:rPr>
          <w:lang w:val="en-GB"/>
        </w:rPr>
        <w:t>Kimmance</w:t>
      </w:r>
      <w:proofErr w:type="spellEnd"/>
      <w:r w:rsidRPr="00394010">
        <w:rPr>
          <w:lang w:val="en-GB"/>
        </w:rPr>
        <w:t>, S</w:t>
      </w:r>
      <w:r>
        <w:rPr>
          <w:lang w:val="en-GB"/>
        </w:rPr>
        <w:t xml:space="preserve">.A. &amp; </w:t>
      </w:r>
      <w:proofErr w:type="spellStart"/>
      <w:r>
        <w:rPr>
          <w:lang w:val="en-GB"/>
        </w:rPr>
        <w:t>Montagnes</w:t>
      </w:r>
      <w:proofErr w:type="spellEnd"/>
      <w:r>
        <w:rPr>
          <w:lang w:val="en-GB"/>
        </w:rPr>
        <w:t xml:space="preserve">, D.J.S. 2002. Interactive effects of temperature and food concentration on growth rate: a test case using the small freshwater ciliate </w:t>
      </w:r>
      <w:proofErr w:type="spellStart"/>
      <w:r w:rsidRPr="00394010">
        <w:rPr>
          <w:i/>
          <w:lang w:val="en-GB"/>
        </w:rPr>
        <w:t>Urotricha</w:t>
      </w:r>
      <w:proofErr w:type="spellEnd"/>
      <w:r w:rsidRPr="00394010">
        <w:rPr>
          <w:i/>
          <w:lang w:val="en-GB"/>
        </w:rPr>
        <w:t xml:space="preserve"> </w:t>
      </w:r>
      <w:proofErr w:type="spellStart"/>
      <w:r w:rsidRPr="00394010">
        <w:rPr>
          <w:i/>
          <w:lang w:val="en-GB"/>
        </w:rPr>
        <w:t>farcta</w:t>
      </w:r>
      <w:proofErr w:type="spellEnd"/>
      <w:r>
        <w:rPr>
          <w:lang w:val="en-GB"/>
        </w:rPr>
        <w:t>. – Limnology and Oceanography 47: 1447–1455.</w:t>
      </w:r>
    </w:p>
    <w:p w14:paraId="327D82FA" w14:textId="35703A64" w:rsidR="00C03425" w:rsidRDefault="00C03425" w:rsidP="00950D3D">
      <w:pPr>
        <w:spacing w:line="480" w:lineRule="auto"/>
        <w:ind w:left="567" w:hanging="567"/>
        <w:jc w:val="both"/>
        <w:rPr>
          <w:lang w:val="en-GB"/>
        </w:rPr>
      </w:pPr>
      <w:r>
        <w:rPr>
          <w:lang w:val="en-GB"/>
        </w:rPr>
        <w:lastRenderedPageBreak/>
        <w:t>Williams, R.J. &amp; Martinez, N.D. 2000. Simple rules yield complex food webs. – Nature 404: 180–183.</w:t>
      </w:r>
    </w:p>
    <w:p w14:paraId="2D7CF069" w14:textId="572D3011" w:rsidR="00FC11AB" w:rsidRPr="00394010" w:rsidRDefault="00FC11AB" w:rsidP="00950D3D">
      <w:pPr>
        <w:spacing w:line="480" w:lineRule="auto"/>
        <w:ind w:left="567" w:hanging="567"/>
        <w:jc w:val="both"/>
        <w:rPr>
          <w:lang w:val="en-GB"/>
        </w:rPr>
      </w:pPr>
      <w:r>
        <w:rPr>
          <w:lang w:val="en-GB"/>
        </w:rPr>
        <w:t>Woodward, G., Perkins, D.M. &amp; Brown, L.E. 2010. Climate change and freshwater ecosystems: impacts across multiple levels of organization. – Philosophical Transactions of the Royal Society B 365: 2093–2106.</w:t>
      </w:r>
    </w:p>
    <w:p w14:paraId="3A6585B9" w14:textId="4594999E" w:rsidR="00B85A6E" w:rsidRDefault="00A56CAF" w:rsidP="2E9F39CF">
      <w:pPr>
        <w:spacing w:line="480" w:lineRule="auto"/>
        <w:ind w:left="567" w:hanging="567"/>
        <w:jc w:val="both"/>
        <w:rPr>
          <w:b/>
          <w:bCs/>
          <w:lang w:val="en-GB"/>
        </w:rPr>
      </w:pPr>
      <w:proofErr w:type="spellStart"/>
      <w:r w:rsidRPr="2E9F39CF">
        <w:rPr>
          <w:lang w:val="en-GB"/>
        </w:rPr>
        <w:t>Woolway</w:t>
      </w:r>
      <w:proofErr w:type="spellEnd"/>
      <w:r w:rsidRPr="2E9F39CF">
        <w:rPr>
          <w:lang w:val="en-GB"/>
        </w:rPr>
        <w:t xml:space="preserve">, R.I., Kraemer, B.M., </w:t>
      </w:r>
      <w:proofErr w:type="spellStart"/>
      <w:r w:rsidRPr="2E9F39CF">
        <w:rPr>
          <w:lang w:val="en-GB"/>
        </w:rPr>
        <w:t>Lenters</w:t>
      </w:r>
      <w:proofErr w:type="spellEnd"/>
      <w:r w:rsidRPr="2E9F39CF">
        <w:rPr>
          <w:lang w:val="en-GB"/>
        </w:rPr>
        <w:t xml:space="preserve">, J.D., Merchant, C.J., O’Reilly, C.M. </w:t>
      </w:r>
      <w:r w:rsidR="007043B5" w:rsidRPr="2E9F39CF">
        <w:rPr>
          <w:lang w:val="en-GB"/>
        </w:rPr>
        <w:t>&amp;</w:t>
      </w:r>
      <w:r w:rsidRPr="2E9F39CF">
        <w:rPr>
          <w:lang w:val="en-GB"/>
        </w:rPr>
        <w:t xml:space="preserve"> Sharma, S. 2020. Global lake responses to climate change. </w:t>
      </w:r>
      <w:r w:rsidR="000262A4" w:rsidRPr="2E9F39CF">
        <w:rPr>
          <w:lang w:val="en-GB"/>
        </w:rPr>
        <w:t xml:space="preserve">– </w:t>
      </w:r>
      <w:r w:rsidRPr="2E9F39CF">
        <w:rPr>
          <w:lang w:val="en-GB"/>
        </w:rPr>
        <w:t>Nature Research Earth &amp; Environment 1: 388–</w:t>
      </w:r>
      <w:r w:rsidR="000262A4" w:rsidRPr="2E9F39CF">
        <w:rPr>
          <w:lang w:val="en-GB"/>
        </w:rPr>
        <w:t>403.</w:t>
      </w:r>
    </w:p>
    <w:p w14:paraId="1F9F56AF" w14:textId="751E4190" w:rsidR="2E9F39CF" w:rsidRDefault="2E9F39CF" w:rsidP="2E9F39CF">
      <w:pPr>
        <w:spacing w:line="480" w:lineRule="auto"/>
        <w:ind w:left="567" w:hanging="567"/>
        <w:jc w:val="both"/>
        <w:rPr>
          <w:rFonts w:eastAsia="Times New Roman"/>
          <w:szCs w:val="24"/>
          <w:lang w:val="en-GB"/>
        </w:rPr>
      </w:pPr>
      <w:proofErr w:type="spellStart"/>
      <w:r w:rsidRPr="2E9F39CF">
        <w:rPr>
          <w:rFonts w:eastAsia="Times New Roman"/>
          <w:color w:val="222222"/>
          <w:szCs w:val="24"/>
          <w:lang w:val="en-GB"/>
        </w:rPr>
        <w:t>Yankova</w:t>
      </w:r>
      <w:proofErr w:type="spellEnd"/>
      <w:r w:rsidRPr="2E9F39CF">
        <w:rPr>
          <w:rFonts w:eastAsia="Times New Roman"/>
          <w:color w:val="222222"/>
          <w:szCs w:val="24"/>
          <w:lang w:val="en-GB"/>
        </w:rPr>
        <w:t xml:space="preserve">, Y., Neuenschwander, S., </w:t>
      </w:r>
      <w:proofErr w:type="spellStart"/>
      <w:r w:rsidRPr="2E9F39CF">
        <w:rPr>
          <w:rFonts w:eastAsia="Times New Roman"/>
          <w:color w:val="222222"/>
          <w:szCs w:val="24"/>
          <w:lang w:val="en-GB"/>
        </w:rPr>
        <w:t>Köster</w:t>
      </w:r>
      <w:proofErr w:type="spellEnd"/>
      <w:r w:rsidRPr="2E9F39CF">
        <w:rPr>
          <w:rFonts w:eastAsia="Times New Roman"/>
          <w:color w:val="222222"/>
          <w:szCs w:val="24"/>
          <w:lang w:val="en-GB"/>
        </w:rPr>
        <w:t xml:space="preserve">, O. &amp; </w:t>
      </w:r>
      <w:proofErr w:type="spellStart"/>
      <w:r w:rsidRPr="2E9F39CF">
        <w:rPr>
          <w:rFonts w:eastAsia="Times New Roman"/>
          <w:color w:val="222222"/>
          <w:szCs w:val="24"/>
          <w:lang w:val="en-GB"/>
        </w:rPr>
        <w:t>Posch</w:t>
      </w:r>
      <w:proofErr w:type="spellEnd"/>
      <w:r w:rsidRPr="2E9F39CF">
        <w:rPr>
          <w:rFonts w:eastAsia="Times New Roman"/>
          <w:color w:val="222222"/>
          <w:szCs w:val="24"/>
          <w:lang w:val="en-GB"/>
        </w:rPr>
        <w:t xml:space="preserve">, T. 2017. Abrupt stop of </w:t>
      </w:r>
      <w:proofErr w:type="gramStart"/>
      <w:r w:rsidRPr="2E9F39CF">
        <w:rPr>
          <w:rFonts w:eastAsia="Times New Roman"/>
          <w:color w:val="222222"/>
          <w:szCs w:val="24"/>
          <w:lang w:val="en-GB"/>
        </w:rPr>
        <w:t>deep water</w:t>
      </w:r>
      <w:proofErr w:type="gramEnd"/>
      <w:r w:rsidRPr="2E9F39CF">
        <w:rPr>
          <w:rFonts w:eastAsia="Times New Roman"/>
          <w:color w:val="222222"/>
          <w:szCs w:val="24"/>
          <w:lang w:val="en-GB"/>
        </w:rPr>
        <w:t xml:space="preserve"> turnover with lake warming: Drastic consequences for algal primary producers. </w:t>
      </w:r>
      <w:r w:rsidR="000262A4" w:rsidRPr="2E9F39CF">
        <w:rPr>
          <w:lang w:val="en-GB"/>
        </w:rPr>
        <w:t xml:space="preserve">– Scientific Reports 7: </w:t>
      </w:r>
      <w:r w:rsidRPr="2E9F39CF">
        <w:rPr>
          <w:rFonts w:eastAsia="Times New Roman"/>
          <w:color w:val="222222"/>
          <w:szCs w:val="24"/>
          <w:lang w:val="en-GB"/>
        </w:rPr>
        <w:t>13770.</w:t>
      </w:r>
    </w:p>
    <w:p w14:paraId="49AFE792" w14:textId="62515A18" w:rsidR="009829E5" w:rsidRDefault="00AD02DA" w:rsidP="00E80039">
      <w:pPr>
        <w:spacing w:line="480" w:lineRule="auto"/>
        <w:ind w:left="567" w:hanging="567"/>
        <w:jc w:val="both"/>
        <w:rPr>
          <w:b/>
          <w:lang w:val="en-GB"/>
        </w:rPr>
      </w:pPr>
      <w:proofErr w:type="spellStart"/>
      <w:r w:rsidRPr="0028274B">
        <w:rPr>
          <w:bCs/>
          <w:lang w:val="en-GB"/>
        </w:rPr>
        <w:t>Yodzis</w:t>
      </w:r>
      <w:proofErr w:type="spellEnd"/>
      <w:r w:rsidRPr="0028274B">
        <w:rPr>
          <w:bCs/>
          <w:lang w:val="en-GB"/>
        </w:rPr>
        <w:t>, P. &amp; Innes, S</w:t>
      </w:r>
      <w:r w:rsidRPr="00015640">
        <w:rPr>
          <w:bCs/>
          <w:lang w:val="en-GB"/>
        </w:rPr>
        <w:t>.</w:t>
      </w:r>
      <w:r w:rsidRPr="008F61EE">
        <w:rPr>
          <w:bCs/>
          <w:lang w:val="en-GB"/>
        </w:rPr>
        <w:t xml:space="preserve"> </w:t>
      </w:r>
      <w:r w:rsidRPr="00580461">
        <w:rPr>
          <w:bCs/>
          <w:lang w:val="en-GB"/>
        </w:rPr>
        <w:t>19</w:t>
      </w:r>
      <w:r w:rsidRPr="0028274B">
        <w:rPr>
          <w:bCs/>
          <w:lang w:val="en-GB"/>
        </w:rPr>
        <w:t>92</w:t>
      </w:r>
      <w:r w:rsidR="0028274B" w:rsidRPr="0028274B">
        <w:rPr>
          <w:bCs/>
          <w:lang w:val="en-GB"/>
        </w:rPr>
        <w:t>.</w:t>
      </w:r>
      <w:r w:rsidRPr="0028274B">
        <w:rPr>
          <w:bCs/>
          <w:lang w:val="en-GB"/>
        </w:rPr>
        <w:t xml:space="preserve"> </w:t>
      </w:r>
      <w:r w:rsidRPr="00580461">
        <w:rPr>
          <w:bCs/>
          <w:lang w:val="en-GB"/>
        </w:rPr>
        <w:t xml:space="preserve">Body </w:t>
      </w:r>
      <w:r w:rsidR="0028274B">
        <w:rPr>
          <w:bCs/>
          <w:lang w:val="en-GB"/>
        </w:rPr>
        <w:t>s</w:t>
      </w:r>
      <w:r w:rsidRPr="00580461">
        <w:rPr>
          <w:bCs/>
          <w:lang w:val="en-GB"/>
        </w:rPr>
        <w:t xml:space="preserve">ize and </w:t>
      </w:r>
      <w:r w:rsidR="0028274B">
        <w:rPr>
          <w:bCs/>
          <w:lang w:val="en-GB"/>
        </w:rPr>
        <w:t>c</w:t>
      </w:r>
      <w:r w:rsidRPr="00580461">
        <w:rPr>
          <w:bCs/>
          <w:lang w:val="en-GB"/>
        </w:rPr>
        <w:t>onsumer-</w:t>
      </w:r>
      <w:r w:rsidR="0028274B">
        <w:rPr>
          <w:bCs/>
          <w:lang w:val="en-GB"/>
        </w:rPr>
        <w:t>r</w:t>
      </w:r>
      <w:r w:rsidRPr="00580461">
        <w:rPr>
          <w:bCs/>
          <w:lang w:val="en-GB"/>
        </w:rPr>
        <w:t xml:space="preserve">esource </w:t>
      </w:r>
      <w:r w:rsidR="0028274B">
        <w:rPr>
          <w:bCs/>
          <w:lang w:val="en-GB"/>
        </w:rPr>
        <w:t>d</w:t>
      </w:r>
      <w:r w:rsidRPr="00580461">
        <w:rPr>
          <w:bCs/>
          <w:lang w:val="en-GB"/>
        </w:rPr>
        <w:t>ynamics</w:t>
      </w:r>
      <w:r w:rsidR="0028274B">
        <w:rPr>
          <w:bCs/>
          <w:lang w:val="en-GB"/>
        </w:rPr>
        <w:t>. –</w:t>
      </w:r>
      <w:r>
        <w:rPr>
          <w:bCs/>
          <w:lang w:val="en-GB"/>
        </w:rPr>
        <w:t xml:space="preserve"> </w:t>
      </w:r>
      <w:r w:rsidRPr="00580461">
        <w:rPr>
          <w:bCs/>
          <w:lang w:val="en-GB"/>
        </w:rPr>
        <w:t>The American Naturalist 139: 1151</w:t>
      </w:r>
      <w:r w:rsidR="0028274B">
        <w:rPr>
          <w:bCs/>
          <w:lang w:val="en-GB"/>
        </w:rPr>
        <w:t>–</w:t>
      </w:r>
      <w:r w:rsidRPr="00580461">
        <w:rPr>
          <w:bCs/>
          <w:lang w:val="en-GB"/>
        </w:rPr>
        <w:t>1175</w:t>
      </w:r>
      <w:r w:rsidR="0028274B">
        <w:rPr>
          <w:bCs/>
          <w:lang w:val="en-GB"/>
        </w:rPr>
        <w:t>.</w:t>
      </w:r>
      <w:r w:rsidR="009829E5">
        <w:rPr>
          <w:b/>
          <w:lang w:val="en-GB"/>
        </w:rPr>
        <w:br w:type="page"/>
      </w:r>
    </w:p>
    <w:p w14:paraId="58E0EA11" w14:textId="18B3EDA1" w:rsidR="00E61FF7" w:rsidRPr="004A3138" w:rsidRDefault="00E61FF7" w:rsidP="00660ACC">
      <w:pPr>
        <w:spacing w:line="480" w:lineRule="auto"/>
        <w:jc w:val="both"/>
        <w:rPr>
          <w:b/>
          <w:lang w:val="en-GB"/>
        </w:rPr>
      </w:pPr>
      <w:r w:rsidRPr="004A3138">
        <w:rPr>
          <w:b/>
          <w:lang w:val="en-GB"/>
        </w:rPr>
        <w:lastRenderedPageBreak/>
        <w:t>Tables</w:t>
      </w:r>
    </w:p>
    <w:p w14:paraId="099F9158" w14:textId="009D6EA2" w:rsidR="00594603" w:rsidRDefault="00594603" w:rsidP="00594603">
      <w:pPr>
        <w:spacing w:line="480" w:lineRule="auto"/>
        <w:jc w:val="both"/>
        <w:rPr>
          <w:b/>
          <w:lang w:val="en-GB"/>
        </w:rPr>
      </w:pPr>
      <w:r>
        <w:rPr>
          <w:b/>
          <w:lang w:val="en-GB"/>
        </w:rPr>
        <w:t>Table 1.</w:t>
      </w:r>
      <w:r w:rsidR="00967C7F" w:rsidRPr="00967C7F">
        <w:rPr>
          <w:lang w:val="en-GB"/>
        </w:rPr>
        <w:t xml:space="preserve"> An overview of</w:t>
      </w:r>
      <w:r w:rsidR="00967C7F">
        <w:rPr>
          <w:lang w:val="en-GB"/>
        </w:rPr>
        <w:t xml:space="preserve"> the</w:t>
      </w:r>
      <w:r w:rsidR="00967C7F" w:rsidRPr="00967C7F">
        <w:rPr>
          <w:lang w:val="en-GB"/>
        </w:rPr>
        <w:t xml:space="preserve"> parameters used in different ATN</w:t>
      </w:r>
      <w:r w:rsidRPr="00967C7F">
        <w:rPr>
          <w:lang w:val="en-GB"/>
        </w:rPr>
        <w:t xml:space="preserve"> </w:t>
      </w:r>
      <w:r w:rsidR="00967C7F" w:rsidRPr="00967C7F">
        <w:rPr>
          <w:lang w:val="en-GB"/>
        </w:rPr>
        <w:t>s</w:t>
      </w:r>
      <w:r w:rsidRPr="00967C7F">
        <w:rPr>
          <w:lang w:val="en-GB"/>
        </w:rPr>
        <w:t>imulation scenarios</w:t>
      </w:r>
      <w:r w:rsidR="00967C7F" w:rsidRPr="00967C7F">
        <w:rPr>
          <w:lang w:val="en-GB"/>
        </w:rPr>
        <w:t>.</w:t>
      </w:r>
    </w:p>
    <w:tbl>
      <w:tblPr>
        <w:tblStyle w:val="TableGrid"/>
        <w:tblW w:w="4962"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37"/>
        <w:gridCol w:w="1249"/>
        <w:gridCol w:w="1250"/>
        <w:gridCol w:w="1250"/>
        <w:gridCol w:w="1474"/>
        <w:gridCol w:w="1297"/>
      </w:tblGrid>
      <w:tr w:rsidR="00046FC4" w:rsidRPr="00F27D0D" w14:paraId="0713925D" w14:textId="77777777" w:rsidTr="00046FC4">
        <w:trPr>
          <w:trHeight w:val="58"/>
          <w:jc w:val="center"/>
        </w:trPr>
        <w:tc>
          <w:tcPr>
            <w:tcW w:w="1360" w:type="pct"/>
            <w:tcBorders>
              <w:top w:val="single" w:sz="12" w:space="0" w:color="auto"/>
              <w:bottom w:val="single" w:sz="8" w:space="0" w:color="auto"/>
            </w:tcBorders>
          </w:tcPr>
          <w:p w14:paraId="499797B6" w14:textId="507DF2F6" w:rsidR="00594603" w:rsidRPr="00046FC4" w:rsidRDefault="003069D0" w:rsidP="0045738C">
            <w:pPr>
              <w:pStyle w:val="NoSpacing"/>
              <w:rPr>
                <w:rFonts w:ascii="Arial" w:hAnsi="Arial" w:cs="Arial"/>
                <w:sz w:val="20"/>
                <w:szCs w:val="20"/>
                <w:lang w:val="en-GB"/>
              </w:rPr>
            </w:pPr>
            <w:r w:rsidRPr="00046FC4">
              <w:rPr>
                <w:rFonts w:ascii="Arial" w:hAnsi="Arial" w:cs="Arial"/>
                <w:sz w:val="20"/>
                <w:szCs w:val="20"/>
                <w:lang w:val="en-GB"/>
              </w:rPr>
              <w:t>Model</w:t>
            </w:r>
            <w:r w:rsidR="00594603" w:rsidRPr="00046FC4">
              <w:rPr>
                <w:rFonts w:ascii="Arial" w:hAnsi="Arial" w:cs="Arial"/>
                <w:sz w:val="20"/>
                <w:szCs w:val="20"/>
                <w:lang w:val="en-GB"/>
              </w:rPr>
              <w:t xml:space="preserve"> name</w:t>
            </w:r>
          </w:p>
        </w:tc>
        <w:tc>
          <w:tcPr>
            <w:tcW w:w="697" w:type="pct"/>
            <w:tcBorders>
              <w:top w:val="single" w:sz="12" w:space="0" w:color="auto"/>
              <w:bottom w:val="single" w:sz="8" w:space="0" w:color="auto"/>
            </w:tcBorders>
          </w:tcPr>
          <w:p w14:paraId="57A40A8A"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Carrying capacity</w:t>
            </w:r>
            <w:r w:rsidRPr="00046FC4">
              <w:rPr>
                <w:rFonts w:ascii="Arial" w:hAnsi="Arial" w:cs="Arial"/>
                <w:sz w:val="20"/>
                <w:szCs w:val="20"/>
                <w:lang w:val="en-GB"/>
              </w:rPr>
              <w:br/>
              <w:t>model</w:t>
            </w:r>
          </w:p>
        </w:tc>
        <w:tc>
          <w:tcPr>
            <w:tcW w:w="698" w:type="pct"/>
            <w:tcBorders>
              <w:top w:val="single" w:sz="12" w:space="0" w:color="auto"/>
              <w:bottom w:val="single" w:sz="8" w:space="0" w:color="auto"/>
            </w:tcBorders>
          </w:tcPr>
          <w:p w14:paraId="4B353FC7"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Autotroph growth rate model</w:t>
            </w:r>
          </w:p>
        </w:tc>
        <w:tc>
          <w:tcPr>
            <w:tcW w:w="698" w:type="pct"/>
            <w:tcBorders>
              <w:top w:val="single" w:sz="12" w:space="0" w:color="auto"/>
              <w:bottom w:val="single" w:sz="8" w:space="0" w:color="auto"/>
            </w:tcBorders>
          </w:tcPr>
          <w:p w14:paraId="54DC817E"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Consumer metabolic rate model</w:t>
            </w:r>
          </w:p>
        </w:tc>
        <w:tc>
          <w:tcPr>
            <w:tcW w:w="823" w:type="pct"/>
            <w:tcBorders>
              <w:top w:val="single" w:sz="12" w:space="0" w:color="auto"/>
              <w:bottom w:val="single" w:sz="8" w:space="0" w:color="auto"/>
            </w:tcBorders>
          </w:tcPr>
          <w:p w14:paraId="2A60B490" w14:textId="77777777" w:rsidR="00594603" w:rsidRPr="00046FC4" w:rsidRDefault="00000000" w:rsidP="0045738C">
            <w:pPr>
              <w:pStyle w:val="NoSpacing"/>
              <w:jc w:val="center"/>
              <w:rPr>
                <w:rFonts w:ascii="Arial" w:hAnsi="Arial" w:cs="Arial"/>
                <w:sz w:val="20"/>
                <w:szCs w:val="20"/>
                <w:lang w:val="en-GB"/>
              </w:rPr>
            </w:pPr>
            <m:oMathPara>
              <m:oMath>
                <m:sSub>
                  <m:sSubPr>
                    <m:ctrlPr>
                      <w:rPr>
                        <w:rFonts w:ascii="Cambria Math" w:hAnsi="Cambria Math" w:cs="Arial"/>
                        <w:i/>
                        <w:sz w:val="20"/>
                        <w:szCs w:val="20"/>
                        <w:lang w:val="en-GB"/>
                      </w:rPr>
                    </m:ctrlPr>
                  </m:sSubPr>
                  <m:e>
                    <m:r>
                      <w:rPr>
                        <w:rFonts w:ascii="Cambria Math" w:hAnsi="Cambria Math" w:cs="Arial"/>
                        <w:sz w:val="20"/>
                        <w:szCs w:val="20"/>
                        <w:lang w:val="en-GB"/>
                      </w:rPr>
                      <m:t>T</m:t>
                    </m:r>
                  </m:e>
                  <m:sub>
                    <m:r>
                      <m:rPr>
                        <m:sty m:val="p"/>
                      </m:rPr>
                      <w:rPr>
                        <w:rFonts w:ascii="Cambria Math" w:hAnsi="Cambria Math" w:cs="Arial"/>
                        <w:sz w:val="20"/>
                        <w:szCs w:val="20"/>
                        <w:lang w:val="en-GB"/>
                      </w:rPr>
                      <m:t>adj</m:t>
                    </m:r>
                  </m:sub>
                </m:sSub>
              </m:oMath>
            </m:oMathPara>
          </w:p>
        </w:tc>
        <w:tc>
          <w:tcPr>
            <w:tcW w:w="725" w:type="pct"/>
            <w:tcBorders>
              <w:top w:val="single" w:sz="12" w:space="0" w:color="auto"/>
              <w:bottom w:val="single" w:sz="8" w:space="0" w:color="auto"/>
            </w:tcBorders>
          </w:tcPr>
          <w:p w14:paraId="5AFBC078" w14:textId="77777777" w:rsidR="00594603" w:rsidRPr="00046FC4" w:rsidRDefault="00000000" w:rsidP="0045738C">
            <w:pPr>
              <w:pStyle w:val="NoSpacing"/>
              <w:jc w:val="center"/>
              <w:rPr>
                <w:rFonts w:ascii="Arial" w:hAnsi="Arial" w:cs="Arial"/>
                <w:sz w:val="20"/>
                <w:szCs w:val="20"/>
                <w:lang w:val="en-GB"/>
              </w:rPr>
            </w:pPr>
            <m:oMathPara>
              <m:oMath>
                <m:sSub>
                  <m:sSubPr>
                    <m:ctrlPr>
                      <w:rPr>
                        <w:rFonts w:ascii="Cambria Math" w:hAnsi="Cambria Math" w:cs="Arial"/>
                        <w:i/>
                        <w:sz w:val="20"/>
                        <w:szCs w:val="20"/>
                        <w:lang w:val="en-GB"/>
                      </w:rPr>
                    </m:ctrlPr>
                  </m:sSubPr>
                  <m:e>
                    <m:r>
                      <w:rPr>
                        <w:rFonts w:ascii="Cambria Math" w:hAnsi="Cambria Math" w:cs="Arial"/>
                        <w:sz w:val="20"/>
                        <w:szCs w:val="20"/>
                        <w:lang w:val="en-GB"/>
                      </w:rPr>
                      <m:t>I</m:t>
                    </m:r>
                  </m:e>
                  <m:sub>
                    <m:r>
                      <m:rPr>
                        <m:sty m:val="p"/>
                      </m:rPr>
                      <w:rPr>
                        <w:rFonts w:ascii="Cambria Math" w:hAnsi="Cambria Math" w:cs="Arial"/>
                        <w:sz w:val="20"/>
                        <w:szCs w:val="20"/>
                        <w:lang w:val="en-GB"/>
                      </w:rPr>
                      <m:t>adj</m:t>
                    </m:r>
                  </m:sub>
                </m:sSub>
              </m:oMath>
            </m:oMathPara>
          </w:p>
        </w:tc>
      </w:tr>
      <w:tr w:rsidR="00046FC4" w:rsidRPr="00F27D0D" w14:paraId="72A5FEA9" w14:textId="77777777" w:rsidTr="00046FC4">
        <w:trPr>
          <w:trHeight w:val="58"/>
          <w:jc w:val="center"/>
        </w:trPr>
        <w:tc>
          <w:tcPr>
            <w:tcW w:w="1360" w:type="pct"/>
            <w:tcBorders>
              <w:top w:val="single" w:sz="8" w:space="0" w:color="auto"/>
            </w:tcBorders>
          </w:tcPr>
          <w:p w14:paraId="14E2BA4D"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Constant ATN</w:t>
            </w:r>
          </w:p>
        </w:tc>
        <w:tc>
          <w:tcPr>
            <w:tcW w:w="697" w:type="pct"/>
            <w:tcBorders>
              <w:top w:val="single" w:sz="8" w:space="0" w:color="auto"/>
            </w:tcBorders>
          </w:tcPr>
          <w:p w14:paraId="5911DE82"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constant</w:t>
            </w:r>
          </w:p>
        </w:tc>
        <w:tc>
          <w:tcPr>
            <w:tcW w:w="698" w:type="pct"/>
            <w:tcBorders>
              <w:top w:val="single" w:sz="8" w:space="0" w:color="auto"/>
            </w:tcBorders>
          </w:tcPr>
          <w:p w14:paraId="1D920675"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constant</w:t>
            </w:r>
          </w:p>
        </w:tc>
        <w:tc>
          <w:tcPr>
            <w:tcW w:w="698" w:type="pct"/>
            <w:tcBorders>
              <w:top w:val="single" w:sz="8" w:space="0" w:color="auto"/>
            </w:tcBorders>
          </w:tcPr>
          <w:p w14:paraId="060E7932"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constant</w:t>
            </w:r>
          </w:p>
        </w:tc>
        <w:tc>
          <w:tcPr>
            <w:tcW w:w="823" w:type="pct"/>
            <w:tcBorders>
              <w:top w:val="single" w:sz="8" w:space="0" w:color="auto"/>
            </w:tcBorders>
          </w:tcPr>
          <w:p w14:paraId="744C1999"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N/A</w:t>
            </w:r>
          </w:p>
        </w:tc>
        <w:tc>
          <w:tcPr>
            <w:tcW w:w="725" w:type="pct"/>
            <w:tcBorders>
              <w:top w:val="single" w:sz="8" w:space="0" w:color="auto"/>
            </w:tcBorders>
          </w:tcPr>
          <w:p w14:paraId="267F09C1"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N/A</w:t>
            </w:r>
          </w:p>
        </w:tc>
      </w:tr>
      <w:tr w:rsidR="00046FC4" w:rsidRPr="00F27D0D" w14:paraId="07B21DED" w14:textId="77777777" w:rsidTr="00046FC4">
        <w:trPr>
          <w:trHeight w:val="58"/>
          <w:jc w:val="center"/>
        </w:trPr>
        <w:tc>
          <w:tcPr>
            <w:tcW w:w="1360" w:type="pct"/>
          </w:tcPr>
          <w:p w14:paraId="65279985"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Seasonal ATN</w:t>
            </w:r>
          </w:p>
        </w:tc>
        <w:tc>
          <w:tcPr>
            <w:tcW w:w="697" w:type="pct"/>
          </w:tcPr>
          <w:p w14:paraId="3B397489"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263870DB"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5E4E472A"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7C0D0CA4"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0</w:t>
            </w:r>
          </w:p>
        </w:tc>
        <w:tc>
          <w:tcPr>
            <w:tcW w:w="725" w:type="pct"/>
          </w:tcPr>
          <w:p w14:paraId="1BAAEF7C"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0</w:t>
            </w:r>
          </w:p>
        </w:tc>
      </w:tr>
      <w:tr w:rsidR="00046FC4" w:rsidRPr="00F27D0D" w14:paraId="1072DF3D" w14:textId="77777777" w:rsidTr="00046FC4">
        <w:trPr>
          <w:trHeight w:val="58"/>
          <w:jc w:val="center"/>
        </w:trPr>
        <w:tc>
          <w:tcPr>
            <w:tcW w:w="1360" w:type="pct"/>
          </w:tcPr>
          <w:p w14:paraId="5732B136"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Seasonal K</w:t>
            </w:r>
          </w:p>
        </w:tc>
        <w:tc>
          <w:tcPr>
            <w:tcW w:w="697" w:type="pct"/>
          </w:tcPr>
          <w:p w14:paraId="4EC55396"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03247BB6"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 xml:space="preserve">constant </w:t>
            </w:r>
          </w:p>
        </w:tc>
        <w:tc>
          <w:tcPr>
            <w:tcW w:w="698" w:type="pct"/>
          </w:tcPr>
          <w:p w14:paraId="29AA9CE8"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constant</w:t>
            </w:r>
          </w:p>
        </w:tc>
        <w:tc>
          <w:tcPr>
            <w:tcW w:w="823" w:type="pct"/>
          </w:tcPr>
          <w:p w14:paraId="11523512"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N/A</w:t>
            </w:r>
          </w:p>
        </w:tc>
        <w:tc>
          <w:tcPr>
            <w:tcW w:w="725" w:type="pct"/>
          </w:tcPr>
          <w:p w14:paraId="19CAB448"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N/A</w:t>
            </w:r>
          </w:p>
        </w:tc>
      </w:tr>
      <w:tr w:rsidR="00046FC4" w:rsidRPr="00F27D0D" w14:paraId="08081029" w14:textId="77777777" w:rsidTr="00046FC4">
        <w:trPr>
          <w:trHeight w:val="58"/>
          <w:jc w:val="center"/>
        </w:trPr>
        <w:tc>
          <w:tcPr>
            <w:tcW w:w="1360" w:type="pct"/>
          </w:tcPr>
          <w:p w14:paraId="21EAD9AA"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Seasonal r</w:t>
            </w:r>
          </w:p>
        </w:tc>
        <w:tc>
          <w:tcPr>
            <w:tcW w:w="697" w:type="pct"/>
          </w:tcPr>
          <w:p w14:paraId="49AD1291"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constant</w:t>
            </w:r>
          </w:p>
        </w:tc>
        <w:tc>
          <w:tcPr>
            <w:tcW w:w="698" w:type="pct"/>
          </w:tcPr>
          <w:p w14:paraId="0FAE2D47"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280BC626"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constant</w:t>
            </w:r>
          </w:p>
        </w:tc>
        <w:tc>
          <w:tcPr>
            <w:tcW w:w="823" w:type="pct"/>
          </w:tcPr>
          <w:p w14:paraId="66BD72F9"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N/A</w:t>
            </w:r>
          </w:p>
        </w:tc>
        <w:tc>
          <w:tcPr>
            <w:tcW w:w="725" w:type="pct"/>
          </w:tcPr>
          <w:p w14:paraId="0CF0AC20"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0</w:t>
            </w:r>
          </w:p>
        </w:tc>
      </w:tr>
      <w:tr w:rsidR="00046FC4" w:rsidRPr="00F27D0D" w14:paraId="1795EC23" w14:textId="77777777" w:rsidTr="00046FC4">
        <w:trPr>
          <w:trHeight w:val="58"/>
          <w:jc w:val="center"/>
        </w:trPr>
        <w:tc>
          <w:tcPr>
            <w:tcW w:w="1360" w:type="pct"/>
          </w:tcPr>
          <w:p w14:paraId="3860A1C7"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Seasonal x</w:t>
            </w:r>
          </w:p>
        </w:tc>
        <w:tc>
          <w:tcPr>
            <w:tcW w:w="697" w:type="pct"/>
          </w:tcPr>
          <w:p w14:paraId="6E2B2190"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constant</w:t>
            </w:r>
          </w:p>
        </w:tc>
        <w:tc>
          <w:tcPr>
            <w:tcW w:w="698" w:type="pct"/>
          </w:tcPr>
          <w:p w14:paraId="07B37C17"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constant</w:t>
            </w:r>
          </w:p>
        </w:tc>
        <w:tc>
          <w:tcPr>
            <w:tcW w:w="698" w:type="pct"/>
          </w:tcPr>
          <w:p w14:paraId="0BAC2BB1"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6714D4A7"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0</w:t>
            </w:r>
          </w:p>
        </w:tc>
        <w:tc>
          <w:tcPr>
            <w:tcW w:w="725" w:type="pct"/>
          </w:tcPr>
          <w:p w14:paraId="252F0314"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N/A</w:t>
            </w:r>
          </w:p>
        </w:tc>
      </w:tr>
      <w:tr w:rsidR="00046FC4" w:rsidRPr="00F27D0D" w14:paraId="41261B59" w14:textId="77777777" w:rsidTr="00046FC4">
        <w:trPr>
          <w:trHeight w:val="58"/>
          <w:jc w:val="center"/>
        </w:trPr>
        <w:tc>
          <w:tcPr>
            <w:tcW w:w="1360" w:type="pct"/>
          </w:tcPr>
          <w:p w14:paraId="6D90B455" w14:textId="28C8A7FD" w:rsidR="00594603" w:rsidRPr="00046FC4" w:rsidRDefault="001E412C" w:rsidP="0045738C">
            <w:pPr>
              <w:pStyle w:val="NoSpacing"/>
              <w:rPr>
                <w:rFonts w:ascii="Arial" w:hAnsi="Arial" w:cs="Arial"/>
                <w:sz w:val="20"/>
                <w:szCs w:val="20"/>
                <w:lang w:val="en-GB"/>
              </w:rPr>
            </w:pPr>
            <w:r w:rsidRPr="00046FC4">
              <w:rPr>
                <w:rFonts w:ascii="Arial" w:hAnsi="Arial" w:cs="Arial"/>
                <w:sz w:val="20"/>
                <w:szCs w:val="20"/>
                <w:lang w:val="en-GB"/>
              </w:rPr>
              <w:t>Seasonal ATN –</w:t>
            </w:r>
            <w:r w:rsidR="00594603" w:rsidRPr="00046FC4">
              <w:rPr>
                <w:rFonts w:ascii="Arial" w:hAnsi="Arial" w:cs="Arial"/>
                <w:sz w:val="20"/>
                <w:szCs w:val="20"/>
                <w:lang w:val="en-GB"/>
              </w:rPr>
              <w:t>2</w:t>
            </w:r>
            <w:r w:rsidRPr="00046FC4">
              <w:rPr>
                <w:rFonts w:ascii="Arial" w:hAnsi="Arial" w:cs="Arial"/>
                <w:sz w:val="20"/>
                <w:szCs w:val="20"/>
                <w:lang w:val="en-GB"/>
              </w:rPr>
              <w:t>°</w:t>
            </w:r>
            <w:r w:rsidR="00594603" w:rsidRPr="00046FC4">
              <w:rPr>
                <w:rFonts w:ascii="Arial" w:hAnsi="Arial" w:cs="Arial"/>
                <w:sz w:val="20"/>
                <w:szCs w:val="20"/>
                <w:lang w:val="en-GB"/>
              </w:rPr>
              <w:t>C</w:t>
            </w:r>
          </w:p>
        </w:tc>
        <w:tc>
          <w:tcPr>
            <w:tcW w:w="697" w:type="pct"/>
          </w:tcPr>
          <w:p w14:paraId="636314DE"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6B246961"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6EEB9B2E"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5FAD381C" w14:textId="2327A2F9" w:rsidR="00594603" w:rsidRPr="00046FC4" w:rsidRDefault="001E412C" w:rsidP="0045738C">
            <w:pPr>
              <w:pStyle w:val="NoSpacing"/>
              <w:jc w:val="center"/>
              <w:rPr>
                <w:rFonts w:ascii="Arial" w:hAnsi="Arial" w:cs="Arial"/>
                <w:sz w:val="20"/>
                <w:szCs w:val="20"/>
                <w:lang w:val="en-GB"/>
              </w:rPr>
            </w:pPr>
            <w:r w:rsidRPr="00046FC4">
              <w:rPr>
                <w:rFonts w:ascii="Arial" w:hAnsi="Arial" w:cs="Arial"/>
                <w:sz w:val="20"/>
                <w:szCs w:val="20"/>
                <w:lang w:val="en-GB"/>
              </w:rPr>
              <w:t>–</w:t>
            </w:r>
            <w:r w:rsidR="00594603" w:rsidRPr="00046FC4">
              <w:rPr>
                <w:rFonts w:ascii="Arial" w:hAnsi="Arial" w:cs="Arial"/>
                <w:sz w:val="20"/>
                <w:szCs w:val="20"/>
                <w:lang w:val="en-GB"/>
              </w:rPr>
              <w:t>2</w:t>
            </w:r>
            <w:r w:rsidR="00594603" w:rsidRPr="00046FC4">
              <w:rPr>
                <w:rFonts w:ascii="Arial" w:eastAsiaTheme="minorEastAsia" w:hAnsi="Arial" w:cs="Arial"/>
                <w:sz w:val="20"/>
                <w:szCs w:val="20"/>
                <w:lang w:val="en-GB"/>
              </w:rPr>
              <w:t>°C</w:t>
            </w:r>
          </w:p>
        </w:tc>
        <w:tc>
          <w:tcPr>
            <w:tcW w:w="725" w:type="pct"/>
          </w:tcPr>
          <w:p w14:paraId="134E6284"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0</w:t>
            </w:r>
          </w:p>
        </w:tc>
      </w:tr>
      <w:tr w:rsidR="00046FC4" w:rsidRPr="00F27D0D" w14:paraId="71833E5A" w14:textId="77777777" w:rsidTr="00046FC4">
        <w:trPr>
          <w:trHeight w:val="58"/>
          <w:jc w:val="center"/>
        </w:trPr>
        <w:tc>
          <w:tcPr>
            <w:tcW w:w="1360" w:type="pct"/>
          </w:tcPr>
          <w:p w14:paraId="6DF4046A" w14:textId="4C6E26B0" w:rsidR="00594603" w:rsidRPr="00046FC4" w:rsidRDefault="001E412C" w:rsidP="0045738C">
            <w:pPr>
              <w:pStyle w:val="NoSpacing"/>
              <w:rPr>
                <w:rFonts w:ascii="Arial" w:hAnsi="Arial" w:cs="Arial"/>
                <w:sz w:val="20"/>
                <w:szCs w:val="20"/>
                <w:lang w:val="en-GB"/>
              </w:rPr>
            </w:pPr>
            <w:r w:rsidRPr="00046FC4">
              <w:rPr>
                <w:rFonts w:ascii="Arial" w:hAnsi="Arial" w:cs="Arial"/>
                <w:sz w:val="20"/>
                <w:szCs w:val="20"/>
                <w:lang w:val="en-GB"/>
              </w:rPr>
              <w:t>Seasonal ATN –</w:t>
            </w:r>
            <w:r w:rsidR="00594603" w:rsidRPr="00046FC4">
              <w:rPr>
                <w:rFonts w:ascii="Arial" w:hAnsi="Arial" w:cs="Arial"/>
                <w:sz w:val="20"/>
                <w:szCs w:val="20"/>
                <w:lang w:val="en-GB"/>
              </w:rPr>
              <w:t>1</w:t>
            </w:r>
            <w:r w:rsidRPr="00046FC4">
              <w:rPr>
                <w:rFonts w:ascii="Arial" w:hAnsi="Arial" w:cs="Arial"/>
                <w:sz w:val="20"/>
                <w:szCs w:val="20"/>
                <w:lang w:val="en-GB"/>
              </w:rPr>
              <w:t>°</w:t>
            </w:r>
            <w:r w:rsidR="00594603" w:rsidRPr="00046FC4">
              <w:rPr>
                <w:rFonts w:ascii="Arial" w:hAnsi="Arial" w:cs="Arial"/>
                <w:sz w:val="20"/>
                <w:szCs w:val="20"/>
                <w:lang w:val="en-GB"/>
              </w:rPr>
              <w:t>C</w:t>
            </w:r>
          </w:p>
        </w:tc>
        <w:tc>
          <w:tcPr>
            <w:tcW w:w="697" w:type="pct"/>
          </w:tcPr>
          <w:p w14:paraId="455A439A"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32E056C5"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636D85A7"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7BAD3972" w14:textId="079CBD1C" w:rsidR="00594603" w:rsidRPr="00046FC4" w:rsidRDefault="001E412C" w:rsidP="0045738C">
            <w:pPr>
              <w:pStyle w:val="NoSpacing"/>
              <w:jc w:val="center"/>
              <w:rPr>
                <w:rFonts w:ascii="Arial" w:hAnsi="Arial" w:cs="Arial"/>
                <w:sz w:val="20"/>
                <w:szCs w:val="20"/>
                <w:lang w:val="en-GB"/>
              </w:rPr>
            </w:pPr>
            <w:r w:rsidRPr="00046FC4">
              <w:rPr>
                <w:rFonts w:ascii="Arial" w:hAnsi="Arial" w:cs="Arial"/>
                <w:sz w:val="20"/>
                <w:szCs w:val="20"/>
                <w:lang w:val="en-GB"/>
              </w:rPr>
              <w:t>–</w:t>
            </w:r>
            <w:r w:rsidR="00594603" w:rsidRPr="00046FC4">
              <w:rPr>
                <w:rFonts w:ascii="Arial" w:hAnsi="Arial" w:cs="Arial"/>
                <w:sz w:val="20"/>
                <w:szCs w:val="20"/>
                <w:lang w:val="en-GB"/>
              </w:rPr>
              <w:t>1</w:t>
            </w:r>
            <w:r w:rsidR="00594603" w:rsidRPr="00046FC4">
              <w:rPr>
                <w:rFonts w:ascii="Arial" w:eastAsiaTheme="minorEastAsia" w:hAnsi="Arial" w:cs="Arial"/>
                <w:sz w:val="20"/>
                <w:szCs w:val="20"/>
                <w:lang w:val="en-GB"/>
              </w:rPr>
              <w:t>°C</w:t>
            </w:r>
          </w:p>
        </w:tc>
        <w:tc>
          <w:tcPr>
            <w:tcW w:w="725" w:type="pct"/>
          </w:tcPr>
          <w:p w14:paraId="3F81CC31"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0</w:t>
            </w:r>
          </w:p>
        </w:tc>
      </w:tr>
      <w:tr w:rsidR="00046FC4" w:rsidRPr="00F27D0D" w14:paraId="04F9E15D" w14:textId="77777777" w:rsidTr="00046FC4">
        <w:trPr>
          <w:trHeight w:val="58"/>
          <w:jc w:val="center"/>
        </w:trPr>
        <w:tc>
          <w:tcPr>
            <w:tcW w:w="1360" w:type="pct"/>
          </w:tcPr>
          <w:p w14:paraId="52FBF8A2" w14:textId="1F1DEA69"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Seasonal ATN +1</w:t>
            </w:r>
            <w:r w:rsidR="001E412C" w:rsidRPr="00046FC4">
              <w:rPr>
                <w:rFonts w:ascii="Arial" w:hAnsi="Arial" w:cs="Arial"/>
                <w:sz w:val="20"/>
                <w:szCs w:val="20"/>
                <w:lang w:val="en-GB"/>
              </w:rPr>
              <w:t>°</w:t>
            </w:r>
            <w:r w:rsidRPr="00046FC4">
              <w:rPr>
                <w:rFonts w:ascii="Arial" w:hAnsi="Arial" w:cs="Arial"/>
                <w:sz w:val="20"/>
                <w:szCs w:val="20"/>
                <w:lang w:val="en-GB"/>
              </w:rPr>
              <w:t>C</w:t>
            </w:r>
          </w:p>
        </w:tc>
        <w:tc>
          <w:tcPr>
            <w:tcW w:w="697" w:type="pct"/>
          </w:tcPr>
          <w:p w14:paraId="277E3519"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2FC7B62E"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1BA4E219"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1F829554"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+1</w:t>
            </w:r>
            <w:r w:rsidRPr="00046FC4">
              <w:rPr>
                <w:rFonts w:ascii="Arial" w:eastAsiaTheme="minorEastAsia" w:hAnsi="Arial" w:cs="Arial"/>
                <w:sz w:val="20"/>
                <w:szCs w:val="20"/>
                <w:lang w:val="en-GB"/>
              </w:rPr>
              <w:t>°C</w:t>
            </w:r>
          </w:p>
        </w:tc>
        <w:tc>
          <w:tcPr>
            <w:tcW w:w="725" w:type="pct"/>
          </w:tcPr>
          <w:p w14:paraId="6FA76C7D"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0</w:t>
            </w:r>
          </w:p>
        </w:tc>
      </w:tr>
      <w:tr w:rsidR="00046FC4" w:rsidRPr="00F27D0D" w14:paraId="7496E984" w14:textId="77777777" w:rsidTr="00046FC4">
        <w:trPr>
          <w:trHeight w:val="58"/>
          <w:jc w:val="center"/>
        </w:trPr>
        <w:tc>
          <w:tcPr>
            <w:tcW w:w="1360" w:type="pct"/>
          </w:tcPr>
          <w:p w14:paraId="01475A45" w14:textId="5BCE37FD"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Seasonal ATN +2</w:t>
            </w:r>
            <w:r w:rsidR="001E412C" w:rsidRPr="00046FC4">
              <w:rPr>
                <w:rFonts w:ascii="Arial" w:hAnsi="Arial" w:cs="Arial"/>
                <w:sz w:val="20"/>
                <w:szCs w:val="20"/>
                <w:lang w:val="en-GB"/>
              </w:rPr>
              <w:t>°</w:t>
            </w:r>
            <w:r w:rsidRPr="00046FC4">
              <w:rPr>
                <w:rFonts w:ascii="Arial" w:hAnsi="Arial" w:cs="Arial"/>
                <w:sz w:val="20"/>
                <w:szCs w:val="20"/>
                <w:lang w:val="en-GB"/>
              </w:rPr>
              <w:t>C</w:t>
            </w:r>
          </w:p>
        </w:tc>
        <w:tc>
          <w:tcPr>
            <w:tcW w:w="697" w:type="pct"/>
          </w:tcPr>
          <w:p w14:paraId="295EC65C"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33EC813A"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13267031"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44AAC907"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+2</w:t>
            </w:r>
            <w:r w:rsidRPr="00046FC4">
              <w:rPr>
                <w:rFonts w:ascii="Arial" w:eastAsiaTheme="minorEastAsia" w:hAnsi="Arial" w:cs="Arial"/>
                <w:sz w:val="20"/>
                <w:szCs w:val="20"/>
                <w:lang w:val="en-GB"/>
              </w:rPr>
              <w:t>°C</w:t>
            </w:r>
          </w:p>
        </w:tc>
        <w:tc>
          <w:tcPr>
            <w:tcW w:w="725" w:type="pct"/>
          </w:tcPr>
          <w:p w14:paraId="66EEDCBB"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0</w:t>
            </w:r>
          </w:p>
        </w:tc>
      </w:tr>
      <w:tr w:rsidR="00046FC4" w:rsidRPr="00F27D0D" w14:paraId="3BE66C07" w14:textId="77777777" w:rsidTr="00046FC4">
        <w:trPr>
          <w:trHeight w:val="58"/>
          <w:jc w:val="center"/>
        </w:trPr>
        <w:tc>
          <w:tcPr>
            <w:tcW w:w="1360" w:type="pct"/>
          </w:tcPr>
          <w:p w14:paraId="5C896942"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Seasonal ATN T+I</w:t>
            </w:r>
          </w:p>
        </w:tc>
        <w:tc>
          <w:tcPr>
            <w:tcW w:w="697" w:type="pct"/>
          </w:tcPr>
          <w:p w14:paraId="1E97F001"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45DF26D6"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1CE1BCBB"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1B12155F"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+2</w:t>
            </w:r>
            <w:r w:rsidRPr="00046FC4">
              <w:rPr>
                <w:rFonts w:ascii="Arial" w:eastAsiaTheme="minorEastAsia" w:hAnsi="Arial" w:cs="Arial"/>
                <w:sz w:val="20"/>
                <w:szCs w:val="20"/>
                <w:lang w:val="en-GB"/>
              </w:rPr>
              <w:t>°C</w:t>
            </w:r>
          </w:p>
        </w:tc>
        <w:tc>
          <w:tcPr>
            <w:tcW w:w="725" w:type="pct"/>
          </w:tcPr>
          <w:p w14:paraId="1FCAA346" w14:textId="2AD763EB" w:rsidR="00594603" w:rsidRPr="00046FC4" w:rsidRDefault="001E412C" w:rsidP="0045738C">
            <w:pPr>
              <w:pStyle w:val="NoSpacing"/>
              <w:jc w:val="center"/>
              <w:rPr>
                <w:rFonts w:ascii="Arial" w:hAnsi="Arial" w:cs="Arial"/>
                <w:sz w:val="20"/>
                <w:szCs w:val="20"/>
                <w:lang w:val="en-GB"/>
              </w:rPr>
            </w:pPr>
            <w:r w:rsidRPr="00046FC4">
              <w:rPr>
                <w:rFonts w:ascii="Arial" w:hAnsi="Arial" w:cs="Arial"/>
                <w:sz w:val="20"/>
                <w:szCs w:val="20"/>
                <w:lang w:val="en-GB"/>
              </w:rPr>
              <w:t>–</w:t>
            </w:r>
            <w:r w:rsidR="00594603" w:rsidRPr="00046FC4">
              <w:rPr>
                <w:rFonts w:ascii="Arial" w:hAnsi="Arial" w:cs="Arial"/>
                <w:sz w:val="20"/>
                <w:szCs w:val="20"/>
                <w:lang w:val="en-GB"/>
              </w:rPr>
              <w:t>50Wm</w:t>
            </w:r>
            <w:r w:rsidRPr="00046FC4">
              <w:rPr>
                <w:rFonts w:ascii="Arial" w:hAnsi="Arial" w:cs="Arial"/>
                <w:sz w:val="20"/>
                <w:szCs w:val="20"/>
                <w:vertAlign w:val="superscript"/>
                <w:lang w:val="en-GB"/>
              </w:rPr>
              <w:t>–</w:t>
            </w:r>
            <w:r w:rsidR="00594603" w:rsidRPr="00046FC4">
              <w:rPr>
                <w:rFonts w:ascii="Arial" w:hAnsi="Arial" w:cs="Arial"/>
                <w:sz w:val="20"/>
                <w:szCs w:val="20"/>
                <w:vertAlign w:val="superscript"/>
                <w:lang w:val="en-GB"/>
              </w:rPr>
              <w:t>2</w:t>
            </w:r>
          </w:p>
        </w:tc>
      </w:tr>
      <w:tr w:rsidR="00046FC4" w:rsidRPr="00F27D0D" w14:paraId="1A457236" w14:textId="77777777" w:rsidTr="00046FC4">
        <w:trPr>
          <w:trHeight w:val="58"/>
          <w:jc w:val="center"/>
        </w:trPr>
        <w:tc>
          <w:tcPr>
            <w:tcW w:w="1360" w:type="pct"/>
          </w:tcPr>
          <w:p w14:paraId="11CB19D8" w14:textId="77777777" w:rsidR="00594603" w:rsidRPr="00046FC4" w:rsidRDefault="00594603" w:rsidP="0045738C">
            <w:pPr>
              <w:pStyle w:val="NoSpacing"/>
              <w:rPr>
                <w:rFonts w:ascii="Arial" w:hAnsi="Arial" w:cs="Arial"/>
                <w:sz w:val="20"/>
                <w:szCs w:val="20"/>
                <w:lang w:val="en-GB"/>
              </w:rPr>
            </w:pPr>
            <w:r w:rsidRPr="00046FC4">
              <w:rPr>
                <w:rFonts w:ascii="Arial" w:hAnsi="Arial" w:cs="Arial"/>
                <w:sz w:val="20"/>
                <w:szCs w:val="20"/>
                <w:lang w:val="en-GB"/>
              </w:rPr>
              <w:t xml:space="preserve">Seasonal ATN </w:t>
            </w:r>
            <w:proofErr w:type="spellStart"/>
            <w:r w:rsidRPr="00046FC4">
              <w:rPr>
                <w:rFonts w:ascii="Arial" w:hAnsi="Arial" w:cs="Arial"/>
                <w:sz w:val="20"/>
                <w:szCs w:val="20"/>
                <w:lang w:val="en-GB"/>
              </w:rPr>
              <w:t>GradT</w:t>
            </w:r>
            <w:proofErr w:type="spellEnd"/>
          </w:p>
        </w:tc>
        <w:tc>
          <w:tcPr>
            <w:tcW w:w="697" w:type="pct"/>
          </w:tcPr>
          <w:p w14:paraId="37AB2A04"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3C77BE49"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58CBC066" w14:textId="77777777" w:rsidR="00594603" w:rsidRPr="00046FC4" w:rsidRDefault="00594603" w:rsidP="0045738C">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1BA0E6A5" w14:textId="24E2B1EA" w:rsidR="00594603" w:rsidRPr="00046FC4" w:rsidRDefault="0045738C" w:rsidP="005B702A">
            <w:pPr>
              <w:pStyle w:val="NoSpacing"/>
              <w:jc w:val="center"/>
              <w:rPr>
                <w:rFonts w:ascii="Arial" w:hAnsi="Arial" w:cs="Arial"/>
                <w:sz w:val="20"/>
                <w:szCs w:val="20"/>
                <w:lang w:val="en-GB"/>
              </w:rPr>
            </w:pPr>
            <w:r w:rsidRPr="00046FC4">
              <w:rPr>
                <w:rFonts w:ascii="Arial" w:hAnsi="Arial" w:cs="Arial"/>
                <w:sz w:val="20"/>
                <w:szCs w:val="20"/>
                <w:lang w:val="en-GB"/>
              </w:rPr>
              <w:t>-2</w:t>
            </w:r>
            <w:r w:rsidRPr="00046FC4">
              <w:rPr>
                <w:rFonts w:ascii="Arial" w:eastAsiaTheme="minorEastAsia" w:hAnsi="Arial" w:cs="Arial"/>
                <w:sz w:val="20"/>
                <w:szCs w:val="20"/>
                <w:lang w:val="en-GB"/>
              </w:rPr>
              <w:t>°C…+1</w:t>
            </w:r>
            <w:r w:rsidRPr="00046FC4">
              <w:rPr>
                <w:rFonts w:ascii="Arial" w:hAnsi="Arial" w:cs="Arial"/>
                <w:sz w:val="20"/>
                <w:szCs w:val="20"/>
                <w:lang w:val="en-GB"/>
              </w:rPr>
              <w:t>.7</w:t>
            </w:r>
            <w:r w:rsidRPr="00046FC4">
              <w:rPr>
                <w:rFonts w:ascii="Arial" w:eastAsiaTheme="minorEastAsia" w:hAnsi="Arial" w:cs="Arial"/>
                <w:sz w:val="20"/>
                <w:szCs w:val="20"/>
                <w:lang w:val="en-GB"/>
              </w:rPr>
              <w:t>°C</w:t>
            </w:r>
          </w:p>
        </w:tc>
        <w:tc>
          <w:tcPr>
            <w:tcW w:w="725" w:type="pct"/>
          </w:tcPr>
          <w:p w14:paraId="06BCF667" w14:textId="77777777" w:rsidR="00594603" w:rsidRPr="00046FC4" w:rsidRDefault="00594603" w:rsidP="0045738C">
            <w:pPr>
              <w:pStyle w:val="NoSpacing"/>
              <w:jc w:val="center"/>
              <w:rPr>
                <w:rFonts w:ascii="Arial" w:hAnsi="Arial" w:cs="Arial"/>
                <w:sz w:val="20"/>
                <w:szCs w:val="20"/>
                <w:lang w:val="en-GB"/>
              </w:rPr>
            </w:pPr>
            <w:r w:rsidRPr="00046FC4">
              <w:rPr>
                <w:rFonts w:ascii="Arial" w:hAnsi="Arial" w:cs="Arial"/>
                <w:sz w:val="20"/>
                <w:szCs w:val="20"/>
                <w:lang w:val="en-GB"/>
              </w:rPr>
              <w:t>0</w:t>
            </w:r>
          </w:p>
        </w:tc>
      </w:tr>
      <w:tr w:rsidR="00046FC4" w:rsidRPr="00F27D0D" w14:paraId="09AA9A2E" w14:textId="77777777" w:rsidTr="00046FC4">
        <w:trPr>
          <w:trHeight w:val="58"/>
          <w:jc w:val="center"/>
        </w:trPr>
        <w:tc>
          <w:tcPr>
            <w:tcW w:w="1360" w:type="pct"/>
          </w:tcPr>
          <w:p w14:paraId="7A70A392" w14:textId="7DE60761" w:rsidR="00277DB7" w:rsidRPr="00046FC4" w:rsidRDefault="00277DB7" w:rsidP="00277DB7">
            <w:pPr>
              <w:pStyle w:val="NoSpacing"/>
              <w:rPr>
                <w:rFonts w:ascii="Arial" w:hAnsi="Arial" w:cs="Arial"/>
                <w:sz w:val="20"/>
                <w:szCs w:val="20"/>
                <w:lang w:val="en-GB"/>
              </w:rPr>
            </w:pPr>
            <w:r w:rsidRPr="00046FC4">
              <w:rPr>
                <w:rFonts w:ascii="Arial" w:hAnsi="Arial" w:cs="Arial"/>
                <w:sz w:val="20"/>
                <w:szCs w:val="20"/>
                <w:lang w:val="en-GB"/>
              </w:rPr>
              <w:t xml:space="preserve">Seasonal ATN </w:t>
            </w:r>
            <w:r w:rsidR="001E412C" w:rsidRPr="00046FC4">
              <w:rPr>
                <w:rFonts w:ascii="Arial" w:hAnsi="Arial" w:cs="Arial"/>
                <w:sz w:val="20"/>
                <w:szCs w:val="20"/>
                <w:lang w:val="en-GB"/>
              </w:rPr>
              <w:t>–</w:t>
            </w:r>
            <w:r w:rsidR="00AA3F0E" w:rsidRPr="00046FC4">
              <w:rPr>
                <w:rFonts w:ascii="Arial" w:hAnsi="Arial" w:cs="Arial"/>
                <w:sz w:val="20"/>
                <w:szCs w:val="20"/>
                <w:lang w:val="en-GB"/>
              </w:rPr>
              <w:t>50Wm</w:t>
            </w:r>
            <w:r w:rsidR="001E412C" w:rsidRPr="00046FC4">
              <w:rPr>
                <w:rFonts w:ascii="Arial" w:hAnsi="Arial" w:cs="Arial"/>
                <w:sz w:val="20"/>
                <w:szCs w:val="20"/>
                <w:vertAlign w:val="superscript"/>
                <w:lang w:val="en-GB"/>
              </w:rPr>
              <w:t>–</w:t>
            </w:r>
            <w:r w:rsidR="00AA3F0E" w:rsidRPr="00046FC4">
              <w:rPr>
                <w:rFonts w:ascii="Arial" w:hAnsi="Arial" w:cs="Arial"/>
                <w:sz w:val="20"/>
                <w:szCs w:val="20"/>
                <w:vertAlign w:val="superscript"/>
                <w:lang w:val="en-GB"/>
              </w:rPr>
              <w:t>2</w:t>
            </w:r>
          </w:p>
        </w:tc>
        <w:tc>
          <w:tcPr>
            <w:tcW w:w="697" w:type="pct"/>
          </w:tcPr>
          <w:p w14:paraId="4E402428" w14:textId="17D9CEE7"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0DB7F6B7" w14:textId="19E3206E"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65807856" w14:textId="395FCB64"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0C955B61" w14:textId="21C988AD" w:rsidR="00277DB7" w:rsidRPr="00046FC4" w:rsidRDefault="00277DB7" w:rsidP="00277DB7">
            <w:pPr>
              <w:pStyle w:val="NoSpacing"/>
              <w:jc w:val="center"/>
              <w:rPr>
                <w:rFonts w:ascii="Arial" w:hAnsi="Arial" w:cs="Arial"/>
                <w:sz w:val="20"/>
                <w:szCs w:val="20"/>
                <w:lang w:val="en-GB"/>
              </w:rPr>
            </w:pPr>
            <w:r w:rsidRPr="00046FC4">
              <w:rPr>
                <w:rFonts w:ascii="Arial" w:hAnsi="Arial" w:cs="Arial"/>
                <w:sz w:val="20"/>
                <w:szCs w:val="20"/>
                <w:lang w:val="en-GB"/>
              </w:rPr>
              <w:t>0</w:t>
            </w:r>
          </w:p>
        </w:tc>
        <w:tc>
          <w:tcPr>
            <w:tcW w:w="725" w:type="pct"/>
          </w:tcPr>
          <w:p w14:paraId="58DF4D70" w14:textId="4CFAB2D0" w:rsidR="00277DB7" w:rsidRPr="00046FC4" w:rsidRDefault="001E412C" w:rsidP="00277DB7">
            <w:pPr>
              <w:pStyle w:val="NoSpacing"/>
              <w:jc w:val="center"/>
              <w:rPr>
                <w:rFonts w:ascii="Arial" w:hAnsi="Arial" w:cs="Arial"/>
                <w:sz w:val="20"/>
                <w:szCs w:val="20"/>
                <w:lang w:val="en-GB"/>
              </w:rPr>
            </w:pPr>
            <w:r w:rsidRPr="00046FC4">
              <w:rPr>
                <w:rFonts w:ascii="Arial" w:hAnsi="Arial" w:cs="Arial"/>
                <w:sz w:val="20"/>
                <w:szCs w:val="20"/>
                <w:lang w:val="en-GB"/>
              </w:rPr>
              <w:t>–</w:t>
            </w:r>
            <w:r w:rsidR="00277DB7" w:rsidRPr="00046FC4">
              <w:rPr>
                <w:rFonts w:ascii="Arial" w:hAnsi="Arial" w:cs="Arial"/>
                <w:sz w:val="20"/>
                <w:szCs w:val="20"/>
                <w:lang w:val="en-GB"/>
              </w:rPr>
              <w:t>50Wm</w:t>
            </w:r>
            <w:r w:rsidRPr="00046FC4">
              <w:rPr>
                <w:rFonts w:ascii="Arial" w:hAnsi="Arial" w:cs="Arial"/>
                <w:sz w:val="20"/>
                <w:szCs w:val="20"/>
                <w:vertAlign w:val="superscript"/>
                <w:lang w:val="en-GB"/>
              </w:rPr>
              <w:t>–</w:t>
            </w:r>
            <w:r w:rsidR="00277DB7" w:rsidRPr="00046FC4">
              <w:rPr>
                <w:rFonts w:ascii="Arial" w:hAnsi="Arial" w:cs="Arial"/>
                <w:sz w:val="20"/>
                <w:szCs w:val="20"/>
                <w:vertAlign w:val="superscript"/>
                <w:lang w:val="en-GB"/>
              </w:rPr>
              <w:t>2</w:t>
            </w:r>
          </w:p>
        </w:tc>
      </w:tr>
      <w:tr w:rsidR="00046FC4" w:rsidRPr="00F27D0D" w14:paraId="3AE5B5D9" w14:textId="77777777" w:rsidTr="00046FC4">
        <w:trPr>
          <w:trHeight w:val="58"/>
          <w:jc w:val="center"/>
        </w:trPr>
        <w:tc>
          <w:tcPr>
            <w:tcW w:w="1360" w:type="pct"/>
          </w:tcPr>
          <w:p w14:paraId="3150A59B" w14:textId="2EE1EF55" w:rsidR="00277DB7" w:rsidRPr="00046FC4" w:rsidRDefault="001E412C" w:rsidP="00AA3F0E">
            <w:pPr>
              <w:pStyle w:val="NoSpacing"/>
              <w:rPr>
                <w:rFonts w:ascii="Arial" w:hAnsi="Arial" w:cs="Arial"/>
                <w:sz w:val="20"/>
                <w:szCs w:val="20"/>
                <w:lang w:val="en-GB"/>
              </w:rPr>
            </w:pPr>
            <w:r w:rsidRPr="00046FC4">
              <w:rPr>
                <w:rFonts w:ascii="Arial" w:hAnsi="Arial" w:cs="Arial"/>
                <w:sz w:val="20"/>
                <w:szCs w:val="20"/>
                <w:lang w:val="en-GB"/>
              </w:rPr>
              <w:t>Seasonal ATN –</w:t>
            </w:r>
            <w:r w:rsidR="00AA3F0E" w:rsidRPr="00046FC4">
              <w:rPr>
                <w:rFonts w:ascii="Arial" w:hAnsi="Arial" w:cs="Arial"/>
                <w:sz w:val="20"/>
                <w:szCs w:val="20"/>
                <w:lang w:val="en-GB"/>
              </w:rPr>
              <w:t>25Wm</w:t>
            </w:r>
            <w:r w:rsidRPr="00046FC4">
              <w:rPr>
                <w:rFonts w:ascii="Arial" w:hAnsi="Arial" w:cs="Arial"/>
                <w:sz w:val="20"/>
                <w:szCs w:val="20"/>
                <w:vertAlign w:val="superscript"/>
                <w:lang w:val="en-GB"/>
              </w:rPr>
              <w:t>–</w:t>
            </w:r>
            <w:r w:rsidR="00AA3F0E" w:rsidRPr="00046FC4">
              <w:rPr>
                <w:rFonts w:ascii="Arial" w:hAnsi="Arial" w:cs="Arial"/>
                <w:sz w:val="20"/>
                <w:szCs w:val="20"/>
                <w:vertAlign w:val="superscript"/>
                <w:lang w:val="en-GB"/>
              </w:rPr>
              <w:t>2</w:t>
            </w:r>
          </w:p>
        </w:tc>
        <w:tc>
          <w:tcPr>
            <w:tcW w:w="697" w:type="pct"/>
          </w:tcPr>
          <w:p w14:paraId="7DEE0824" w14:textId="19E227C4"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2FBB4F4E" w14:textId="141C56C8"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3FDE317D" w14:textId="1E3A0290"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4A1D4D32" w14:textId="6D1D50F8" w:rsidR="00277DB7" w:rsidRPr="00046FC4" w:rsidRDefault="00277DB7" w:rsidP="00277DB7">
            <w:pPr>
              <w:pStyle w:val="NoSpacing"/>
              <w:jc w:val="center"/>
              <w:rPr>
                <w:rFonts w:ascii="Arial" w:hAnsi="Arial" w:cs="Arial"/>
                <w:sz w:val="20"/>
                <w:szCs w:val="20"/>
                <w:lang w:val="en-GB"/>
              </w:rPr>
            </w:pPr>
            <w:r w:rsidRPr="00046FC4">
              <w:rPr>
                <w:rFonts w:ascii="Arial" w:hAnsi="Arial" w:cs="Arial"/>
                <w:sz w:val="20"/>
                <w:szCs w:val="20"/>
                <w:lang w:val="en-GB"/>
              </w:rPr>
              <w:t>0</w:t>
            </w:r>
          </w:p>
        </w:tc>
        <w:tc>
          <w:tcPr>
            <w:tcW w:w="725" w:type="pct"/>
          </w:tcPr>
          <w:p w14:paraId="61274743" w14:textId="0B378102" w:rsidR="00277DB7" w:rsidRPr="00046FC4" w:rsidRDefault="001E412C" w:rsidP="00277DB7">
            <w:pPr>
              <w:pStyle w:val="NoSpacing"/>
              <w:jc w:val="center"/>
              <w:rPr>
                <w:rFonts w:ascii="Arial" w:hAnsi="Arial" w:cs="Arial"/>
                <w:sz w:val="20"/>
                <w:szCs w:val="20"/>
                <w:lang w:val="en-GB"/>
              </w:rPr>
            </w:pPr>
            <w:r w:rsidRPr="00046FC4">
              <w:rPr>
                <w:rFonts w:ascii="Arial" w:hAnsi="Arial" w:cs="Arial"/>
                <w:sz w:val="20"/>
                <w:szCs w:val="20"/>
                <w:lang w:val="en-GB"/>
              </w:rPr>
              <w:t>–</w:t>
            </w:r>
            <w:r w:rsidR="00277DB7" w:rsidRPr="00046FC4">
              <w:rPr>
                <w:rFonts w:ascii="Arial" w:hAnsi="Arial" w:cs="Arial"/>
                <w:sz w:val="20"/>
                <w:szCs w:val="20"/>
                <w:lang w:val="en-GB"/>
              </w:rPr>
              <w:t>25Wm</w:t>
            </w:r>
            <w:r w:rsidRPr="00046FC4">
              <w:rPr>
                <w:rFonts w:ascii="Arial" w:hAnsi="Arial" w:cs="Arial"/>
                <w:sz w:val="20"/>
                <w:szCs w:val="20"/>
                <w:vertAlign w:val="superscript"/>
                <w:lang w:val="en-GB"/>
              </w:rPr>
              <w:t>–</w:t>
            </w:r>
            <w:r w:rsidR="00277DB7" w:rsidRPr="00046FC4">
              <w:rPr>
                <w:rFonts w:ascii="Arial" w:hAnsi="Arial" w:cs="Arial"/>
                <w:sz w:val="20"/>
                <w:szCs w:val="20"/>
                <w:vertAlign w:val="superscript"/>
                <w:lang w:val="en-GB"/>
              </w:rPr>
              <w:t>2</w:t>
            </w:r>
          </w:p>
        </w:tc>
      </w:tr>
      <w:tr w:rsidR="00046FC4" w:rsidRPr="00F27D0D" w14:paraId="1CB541CA" w14:textId="77777777" w:rsidTr="00046FC4">
        <w:trPr>
          <w:trHeight w:val="58"/>
          <w:jc w:val="center"/>
        </w:trPr>
        <w:tc>
          <w:tcPr>
            <w:tcW w:w="1360" w:type="pct"/>
          </w:tcPr>
          <w:p w14:paraId="2EF7FAD2" w14:textId="75F1C2F9" w:rsidR="00277DB7" w:rsidRPr="00046FC4" w:rsidRDefault="00277DB7" w:rsidP="00AA3F0E">
            <w:pPr>
              <w:pStyle w:val="NoSpacing"/>
              <w:rPr>
                <w:rFonts w:ascii="Arial" w:hAnsi="Arial" w:cs="Arial"/>
                <w:sz w:val="20"/>
                <w:szCs w:val="20"/>
                <w:lang w:val="en-GB"/>
              </w:rPr>
            </w:pPr>
            <w:r w:rsidRPr="00046FC4">
              <w:rPr>
                <w:rFonts w:ascii="Arial" w:hAnsi="Arial" w:cs="Arial"/>
                <w:sz w:val="20"/>
                <w:szCs w:val="20"/>
                <w:lang w:val="en-GB"/>
              </w:rPr>
              <w:t xml:space="preserve">Seasonal ATN </w:t>
            </w:r>
            <w:r w:rsidR="00AA3F0E" w:rsidRPr="00046FC4">
              <w:rPr>
                <w:rFonts w:ascii="Arial" w:hAnsi="Arial" w:cs="Arial"/>
                <w:sz w:val="20"/>
                <w:szCs w:val="20"/>
                <w:lang w:val="en-GB"/>
              </w:rPr>
              <w:t>+25Wm</w:t>
            </w:r>
            <w:r w:rsidR="001E412C" w:rsidRPr="00046FC4">
              <w:rPr>
                <w:rFonts w:ascii="Arial" w:hAnsi="Arial" w:cs="Arial"/>
                <w:sz w:val="20"/>
                <w:szCs w:val="20"/>
                <w:vertAlign w:val="superscript"/>
                <w:lang w:val="en-GB"/>
              </w:rPr>
              <w:t>–</w:t>
            </w:r>
            <w:r w:rsidR="00AA3F0E" w:rsidRPr="00046FC4">
              <w:rPr>
                <w:rFonts w:ascii="Arial" w:hAnsi="Arial" w:cs="Arial"/>
                <w:sz w:val="20"/>
                <w:szCs w:val="20"/>
                <w:vertAlign w:val="superscript"/>
                <w:lang w:val="en-GB"/>
              </w:rPr>
              <w:t>2</w:t>
            </w:r>
          </w:p>
        </w:tc>
        <w:tc>
          <w:tcPr>
            <w:tcW w:w="697" w:type="pct"/>
          </w:tcPr>
          <w:p w14:paraId="7A5E03E8" w14:textId="6441813B"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03C8CF46" w14:textId="40079BC3"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49C46ACC" w14:textId="7EEF4DD2"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0F42010F" w14:textId="52E02240" w:rsidR="00277DB7" w:rsidRPr="00046FC4" w:rsidRDefault="00277DB7" w:rsidP="00277DB7">
            <w:pPr>
              <w:pStyle w:val="NoSpacing"/>
              <w:jc w:val="center"/>
              <w:rPr>
                <w:rFonts w:ascii="Arial" w:hAnsi="Arial" w:cs="Arial"/>
                <w:sz w:val="20"/>
                <w:szCs w:val="20"/>
                <w:lang w:val="en-GB"/>
              </w:rPr>
            </w:pPr>
            <w:r w:rsidRPr="00046FC4">
              <w:rPr>
                <w:rFonts w:ascii="Arial" w:hAnsi="Arial" w:cs="Arial"/>
                <w:sz w:val="20"/>
                <w:szCs w:val="20"/>
                <w:lang w:val="en-GB"/>
              </w:rPr>
              <w:t>0</w:t>
            </w:r>
          </w:p>
        </w:tc>
        <w:tc>
          <w:tcPr>
            <w:tcW w:w="725" w:type="pct"/>
          </w:tcPr>
          <w:p w14:paraId="722F53F8" w14:textId="1901E26B" w:rsidR="00277DB7" w:rsidRPr="00046FC4" w:rsidRDefault="00277DB7" w:rsidP="00277DB7">
            <w:pPr>
              <w:pStyle w:val="NoSpacing"/>
              <w:jc w:val="center"/>
              <w:rPr>
                <w:rFonts w:ascii="Arial" w:hAnsi="Arial" w:cs="Arial"/>
                <w:sz w:val="20"/>
                <w:szCs w:val="20"/>
                <w:lang w:val="en-GB"/>
              </w:rPr>
            </w:pPr>
            <w:r w:rsidRPr="00046FC4">
              <w:rPr>
                <w:rFonts w:ascii="Arial" w:hAnsi="Arial" w:cs="Arial"/>
                <w:sz w:val="20"/>
                <w:szCs w:val="20"/>
                <w:lang w:val="en-GB"/>
              </w:rPr>
              <w:t>25Wm</w:t>
            </w:r>
            <w:r w:rsidR="001E412C" w:rsidRPr="00046FC4">
              <w:rPr>
                <w:rFonts w:ascii="Arial" w:hAnsi="Arial" w:cs="Arial"/>
                <w:sz w:val="20"/>
                <w:szCs w:val="20"/>
                <w:vertAlign w:val="superscript"/>
                <w:lang w:val="en-GB"/>
              </w:rPr>
              <w:t>–</w:t>
            </w:r>
            <w:r w:rsidRPr="00046FC4">
              <w:rPr>
                <w:rFonts w:ascii="Arial" w:hAnsi="Arial" w:cs="Arial"/>
                <w:sz w:val="20"/>
                <w:szCs w:val="20"/>
                <w:vertAlign w:val="superscript"/>
                <w:lang w:val="en-GB"/>
              </w:rPr>
              <w:t>2</w:t>
            </w:r>
          </w:p>
        </w:tc>
      </w:tr>
      <w:tr w:rsidR="00046FC4" w:rsidRPr="00F27D0D" w14:paraId="00C00057" w14:textId="77777777" w:rsidTr="00046FC4">
        <w:trPr>
          <w:trHeight w:val="58"/>
          <w:jc w:val="center"/>
        </w:trPr>
        <w:tc>
          <w:tcPr>
            <w:tcW w:w="1360" w:type="pct"/>
          </w:tcPr>
          <w:p w14:paraId="1C315AC0" w14:textId="19ABCA6A" w:rsidR="00277DB7" w:rsidRPr="00046FC4" w:rsidRDefault="00AA3F0E" w:rsidP="00AA3F0E">
            <w:pPr>
              <w:pStyle w:val="NoSpacing"/>
              <w:rPr>
                <w:rFonts w:ascii="Arial" w:hAnsi="Arial" w:cs="Arial"/>
                <w:sz w:val="20"/>
                <w:szCs w:val="20"/>
                <w:lang w:val="en-GB"/>
              </w:rPr>
            </w:pPr>
            <w:r w:rsidRPr="00046FC4">
              <w:rPr>
                <w:rFonts w:ascii="Arial" w:hAnsi="Arial" w:cs="Arial"/>
                <w:sz w:val="20"/>
                <w:szCs w:val="20"/>
                <w:lang w:val="en-GB"/>
              </w:rPr>
              <w:t>Seasonal ATN +50Wm</w:t>
            </w:r>
            <w:r w:rsidR="001E412C" w:rsidRPr="00046FC4">
              <w:rPr>
                <w:rFonts w:ascii="Arial" w:hAnsi="Arial" w:cs="Arial"/>
                <w:sz w:val="20"/>
                <w:szCs w:val="20"/>
                <w:vertAlign w:val="superscript"/>
                <w:lang w:val="en-GB"/>
              </w:rPr>
              <w:t>–</w:t>
            </w:r>
            <w:r w:rsidRPr="00046FC4">
              <w:rPr>
                <w:rFonts w:ascii="Arial" w:hAnsi="Arial" w:cs="Arial"/>
                <w:sz w:val="20"/>
                <w:szCs w:val="20"/>
                <w:vertAlign w:val="superscript"/>
                <w:lang w:val="en-GB"/>
              </w:rPr>
              <w:t>2</w:t>
            </w:r>
          </w:p>
        </w:tc>
        <w:tc>
          <w:tcPr>
            <w:tcW w:w="697" w:type="pct"/>
          </w:tcPr>
          <w:p w14:paraId="2C732AC7" w14:textId="53EB009D"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7</w:t>
            </w:r>
          </w:p>
        </w:tc>
        <w:tc>
          <w:tcPr>
            <w:tcW w:w="698" w:type="pct"/>
          </w:tcPr>
          <w:p w14:paraId="593CE284" w14:textId="79837986"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8</w:t>
            </w:r>
          </w:p>
        </w:tc>
        <w:tc>
          <w:tcPr>
            <w:tcW w:w="698" w:type="pct"/>
          </w:tcPr>
          <w:p w14:paraId="0FCAD412" w14:textId="43D9F880" w:rsidR="00277DB7" w:rsidRPr="00046FC4" w:rsidRDefault="00277DB7" w:rsidP="00277DB7">
            <w:pPr>
              <w:pStyle w:val="NoSpacing"/>
              <w:rPr>
                <w:rFonts w:ascii="Arial" w:hAnsi="Arial" w:cs="Arial"/>
                <w:sz w:val="20"/>
                <w:szCs w:val="20"/>
                <w:lang w:val="en-GB"/>
              </w:rPr>
            </w:pPr>
            <w:proofErr w:type="spellStart"/>
            <w:r w:rsidRPr="00046FC4">
              <w:rPr>
                <w:rFonts w:ascii="Arial" w:hAnsi="Arial" w:cs="Arial"/>
                <w:sz w:val="20"/>
                <w:szCs w:val="20"/>
                <w:lang w:val="en-GB"/>
              </w:rPr>
              <w:t>eq</w:t>
            </w:r>
            <w:proofErr w:type="spellEnd"/>
            <w:r w:rsidRPr="00046FC4">
              <w:rPr>
                <w:rFonts w:ascii="Arial" w:hAnsi="Arial" w:cs="Arial"/>
                <w:sz w:val="20"/>
                <w:szCs w:val="20"/>
                <w:lang w:val="en-GB"/>
              </w:rPr>
              <w:t xml:space="preserve"> 10, 11</w:t>
            </w:r>
          </w:p>
        </w:tc>
        <w:tc>
          <w:tcPr>
            <w:tcW w:w="823" w:type="pct"/>
          </w:tcPr>
          <w:p w14:paraId="73368283" w14:textId="7CE82073" w:rsidR="00277DB7" w:rsidRPr="00046FC4" w:rsidRDefault="00277DB7" w:rsidP="00277DB7">
            <w:pPr>
              <w:pStyle w:val="NoSpacing"/>
              <w:jc w:val="center"/>
              <w:rPr>
                <w:rFonts w:ascii="Arial" w:hAnsi="Arial" w:cs="Arial"/>
                <w:sz w:val="20"/>
                <w:szCs w:val="20"/>
                <w:lang w:val="en-GB"/>
              </w:rPr>
            </w:pPr>
            <w:r w:rsidRPr="00046FC4">
              <w:rPr>
                <w:rFonts w:ascii="Arial" w:hAnsi="Arial" w:cs="Arial"/>
                <w:sz w:val="20"/>
                <w:szCs w:val="20"/>
                <w:lang w:val="en-GB"/>
              </w:rPr>
              <w:t>0</w:t>
            </w:r>
          </w:p>
        </w:tc>
        <w:tc>
          <w:tcPr>
            <w:tcW w:w="725" w:type="pct"/>
          </w:tcPr>
          <w:p w14:paraId="0D39E2D7" w14:textId="76909324" w:rsidR="00277DB7" w:rsidRPr="00046FC4" w:rsidRDefault="00277DB7" w:rsidP="00277DB7">
            <w:pPr>
              <w:pStyle w:val="NoSpacing"/>
              <w:jc w:val="center"/>
              <w:rPr>
                <w:rFonts w:ascii="Arial" w:hAnsi="Arial" w:cs="Arial"/>
                <w:sz w:val="20"/>
                <w:szCs w:val="20"/>
                <w:lang w:val="en-GB"/>
              </w:rPr>
            </w:pPr>
            <w:r w:rsidRPr="00046FC4">
              <w:rPr>
                <w:rFonts w:ascii="Arial" w:hAnsi="Arial" w:cs="Arial"/>
                <w:sz w:val="20"/>
                <w:szCs w:val="20"/>
                <w:lang w:val="en-GB"/>
              </w:rPr>
              <w:t>50Wm</w:t>
            </w:r>
            <w:r w:rsidR="001E412C" w:rsidRPr="00046FC4">
              <w:rPr>
                <w:rFonts w:ascii="Arial" w:hAnsi="Arial" w:cs="Arial"/>
                <w:sz w:val="20"/>
                <w:szCs w:val="20"/>
                <w:vertAlign w:val="superscript"/>
                <w:lang w:val="en-GB"/>
              </w:rPr>
              <w:t>–</w:t>
            </w:r>
            <w:r w:rsidRPr="00046FC4">
              <w:rPr>
                <w:rFonts w:ascii="Arial" w:hAnsi="Arial" w:cs="Arial"/>
                <w:sz w:val="20"/>
                <w:szCs w:val="20"/>
                <w:vertAlign w:val="superscript"/>
                <w:lang w:val="en-GB"/>
              </w:rPr>
              <w:t>2</w:t>
            </w:r>
          </w:p>
        </w:tc>
      </w:tr>
    </w:tbl>
    <w:p w14:paraId="31D3EA72" w14:textId="77777777" w:rsidR="00346631" w:rsidRDefault="00346631">
      <w:pPr>
        <w:rPr>
          <w:b/>
          <w:lang w:val="en-GB"/>
        </w:rPr>
      </w:pPr>
      <w:r>
        <w:rPr>
          <w:b/>
          <w:lang w:val="en-GB"/>
        </w:rPr>
        <w:br w:type="page"/>
      </w:r>
    </w:p>
    <w:p w14:paraId="513F5127" w14:textId="457EF042" w:rsidR="00E61FF7" w:rsidRPr="004A3138" w:rsidRDefault="00E61FF7" w:rsidP="00660ACC">
      <w:pPr>
        <w:spacing w:line="480" w:lineRule="auto"/>
        <w:jc w:val="both"/>
        <w:rPr>
          <w:b/>
          <w:lang w:val="en-GB"/>
        </w:rPr>
      </w:pPr>
      <w:r w:rsidRPr="004A3138">
        <w:rPr>
          <w:b/>
          <w:lang w:val="en-GB"/>
        </w:rPr>
        <w:lastRenderedPageBreak/>
        <w:t>Figure captions</w:t>
      </w:r>
    </w:p>
    <w:p w14:paraId="42903B29" w14:textId="2AFBE141" w:rsidR="00346631" w:rsidRDefault="00346631" w:rsidP="00346631">
      <w:pPr>
        <w:autoSpaceDE w:val="0"/>
        <w:autoSpaceDN w:val="0"/>
        <w:adjustRightInd w:val="0"/>
        <w:spacing w:line="480" w:lineRule="auto"/>
        <w:jc w:val="both"/>
        <w:rPr>
          <w:rFonts w:eastAsiaTheme="minorEastAsia"/>
          <w:lang w:val="en-GB"/>
        </w:rPr>
      </w:pPr>
      <w:r w:rsidRPr="00950D3D">
        <w:rPr>
          <w:rFonts w:eastAsiaTheme="minorEastAsia"/>
          <w:b/>
          <w:lang w:val="en-GB"/>
        </w:rPr>
        <w:t>Figure 1.</w:t>
      </w:r>
      <w:r>
        <w:rPr>
          <w:rFonts w:eastAsiaTheme="minorEastAsia"/>
          <w:lang w:val="en-GB"/>
        </w:rPr>
        <w:t xml:space="preserve"> Illustrations of constant </w:t>
      </w:r>
      <w:r w:rsidRPr="00F15E55">
        <w:rPr>
          <w:rFonts w:eastAsiaTheme="minorEastAsia"/>
          <w:i/>
          <w:lang w:val="en-GB"/>
        </w:rPr>
        <w:t>versus</w:t>
      </w:r>
      <w:r>
        <w:rPr>
          <w:rFonts w:eastAsiaTheme="minorEastAsia"/>
          <w:lang w:val="en-GB"/>
        </w:rPr>
        <w:t xml:space="preserve"> seasonally changing</w:t>
      </w:r>
      <w:r w:rsidR="00517892">
        <w:rPr>
          <w:rFonts w:eastAsiaTheme="minorEastAsia"/>
          <w:lang w:val="en-GB"/>
        </w:rPr>
        <w:t xml:space="preserve"> (a) autotroph</w:t>
      </w:r>
      <w:r>
        <w:rPr>
          <w:rFonts w:eastAsiaTheme="minorEastAsia"/>
          <w:lang w:val="en-GB"/>
        </w:rPr>
        <w:t xml:space="preserve"> carrying capacity </w:t>
      </w:r>
      <w:r w:rsidRPr="0002325E">
        <w:rPr>
          <w:rFonts w:eastAsiaTheme="minorEastAsia"/>
          <w:lang w:val="en-GB"/>
        </w:rPr>
        <w:t>(</w:t>
      </w:r>
      <w:r w:rsidRPr="0002325E">
        <w:rPr>
          <w:rFonts w:eastAsiaTheme="minorEastAsia"/>
          <w:i/>
          <w:lang w:val="en-GB"/>
        </w:rPr>
        <w:t>K</w:t>
      </w:r>
      <w:r w:rsidRPr="0002325E">
        <w:rPr>
          <w:rFonts w:eastAsiaTheme="minorEastAsia"/>
          <w:lang w:val="en-GB"/>
        </w:rPr>
        <w:t>)</w:t>
      </w:r>
      <w:r w:rsidR="00517892">
        <w:rPr>
          <w:rFonts w:eastAsiaTheme="minorEastAsia"/>
          <w:lang w:val="en-GB"/>
        </w:rPr>
        <w:t xml:space="preserve">, (b) </w:t>
      </w:r>
      <w:r w:rsidR="003B7462">
        <w:rPr>
          <w:rFonts w:eastAsiaTheme="minorEastAsia"/>
          <w:lang w:val="en-GB"/>
        </w:rPr>
        <w:t>light coefficient (</w:t>
      </w:r>
      <m:oMath>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L</m:t>
            </m:r>
          </m:sub>
        </m:sSub>
      </m:oMath>
      <w:r w:rsidR="003B7462">
        <w:rPr>
          <w:rFonts w:eastAsiaTheme="minorEastAsia"/>
          <w:lang w:val="en-GB"/>
        </w:rPr>
        <w:t xml:space="preserve">) </w:t>
      </w:r>
      <w:r w:rsidR="003F7884">
        <w:rPr>
          <w:rFonts w:eastAsiaTheme="minorEastAsia"/>
          <w:lang w:val="en-GB"/>
        </w:rPr>
        <w:t>and (c) temperature coefficient (</w:t>
      </w:r>
      <m:oMath>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T</m:t>
            </m:r>
          </m:sub>
        </m:sSub>
      </m:oMath>
      <w:r w:rsidR="003F7884">
        <w:rPr>
          <w:rFonts w:eastAsiaTheme="minorEastAsia"/>
          <w:lang w:val="en-GB"/>
        </w:rPr>
        <w:t xml:space="preserve">). </w:t>
      </w:r>
      <w:r w:rsidR="00640A11">
        <w:rPr>
          <w:rFonts w:eastAsiaTheme="minorEastAsia"/>
          <w:lang w:val="en-GB"/>
        </w:rPr>
        <w:t xml:space="preserve">The light coefficient </w:t>
      </w:r>
      <m:oMath>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L</m:t>
            </m:r>
          </m:sub>
        </m:sSub>
      </m:oMath>
      <w:r>
        <w:rPr>
          <w:rFonts w:eastAsiaTheme="minorEastAsia"/>
          <w:lang w:val="en-GB"/>
        </w:rPr>
        <w:t xml:space="preserve"> affects </w:t>
      </w:r>
      <w:r w:rsidRPr="0002325E">
        <w:rPr>
          <w:rFonts w:eastAsiaTheme="minorEastAsia"/>
          <w:lang w:val="en-GB"/>
        </w:rPr>
        <w:t>mass-specific growth rates of autotrophs</w:t>
      </w:r>
      <w:r>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Pr>
          <w:lang w:val="en-US"/>
        </w:rPr>
        <w:t>) depending on simulated irradiance level at a given day during the growing season</w:t>
      </w:r>
      <w:r w:rsidR="00640A11">
        <w:rPr>
          <w:lang w:val="en-US"/>
        </w:rPr>
        <w:t xml:space="preserve">, whereas the temperature coefficient </w:t>
      </w:r>
      <m:oMath>
        <m:sSub>
          <m:sSubPr>
            <m:ctrlPr>
              <w:rPr>
                <w:rFonts w:ascii="Cambria Math" w:eastAsiaTheme="minorEastAsia" w:hAnsi="Cambria Math"/>
                <w:i/>
                <w:lang w:val="en-GB"/>
              </w:rPr>
            </m:ctrlPr>
          </m:sSubPr>
          <m:e>
            <m:r>
              <w:rPr>
                <w:rFonts w:ascii="Cambria Math" w:eastAsiaTheme="minorEastAsia" w:hAnsi="Cambria Math"/>
                <w:lang w:val="en-GB"/>
              </w:rPr>
              <m:t>c</m:t>
            </m:r>
          </m:e>
          <m:sub>
            <m:r>
              <w:rPr>
                <w:rFonts w:ascii="Cambria Math" w:eastAsiaTheme="minorEastAsia" w:hAnsi="Cambria Math"/>
                <w:lang w:val="en-GB"/>
              </w:rPr>
              <m:t>T</m:t>
            </m:r>
          </m:sub>
        </m:sSub>
      </m:oMath>
      <w:r w:rsidR="00640A11">
        <w:rPr>
          <w:rFonts w:eastAsiaTheme="minorEastAsia"/>
          <w:lang w:val="en-GB"/>
        </w:rPr>
        <w:t xml:space="preserve"> affects the metabolic rate of consumers</w:t>
      </w:r>
      <w:r w:rsidR="005A10FD">
        <w:rPr>
          <w:rFonts w:eastAsiaTheme="minorEastAsia"/>
          <w:lang w:val="en-GB"/>
        </w:rPr>
        <w:t xml:space="preserve"> that is </w:t>
      </w:r>
      <w:r w:rsidR="00B07EAE">
        <w:rPr>
          <w:rFonts w:eastAsiaTheme="minorEastAsia"/>
          <w:lang w:val="en-GB"/>
        </w:rPr>
        <w:t>simulated</w:t>
      </w:r>
      <w:r w:rsidR="005A10FD">
        <w:rPr>
          <w:rFonts w:eastAsiaTheme="minorEastAsia"/>
          <w:lang w:val="en-GB"/>
        </w:rPr>
        <w:t xml:space="preserve"> to be at the highest level </w:t>
      </w:r>
      <w:r w:rsidR="00D3450C">
        <w:rPr>
          <w:rFonts w:eastAsiaTheme="minorEastAsia"/>
          <w:lang w:val="en-GB"/>
        </w:rPr>
        <w:t>during the warm-water</w:t>
      </w:r>
      <w:r w:rsidR="005A10FD">
        <w:rPr>
          <w:rFonts w:eastAsiaTheme="minorEastAsia"/>
          <w:lang w:val="en-GB"/>
        </w:rPr>
        <w:t xml:space="preserve"> mid-summer </w:t>
      </w:r>
      <w:r w:rsidR="00D3450C">
        <w:rPr>
          <w:rFonts w:eastAsiaTheme="minorEastAsia"/>
          <w:lang w:val="en-GB"/>
        </w:rPr>
        <w:t>peri</w:t>
      </w:r>
      <w:r w:rsidR="00B07EAE">
        <w:rPr>
          <w:rFonts w:eastAsiaTheme="minorEastAsia"/>
          <w:lang w:val="en-GB"/>
        </w:rPr>
        <w:t>od</w:t>
      </w:r>
      <w:r>
        <w:rPr>
          <w:lang w:val="en-US"/>
        </w:rPr>
        <w:t xml:space="preserve">. </w:t>
      </w:r>
    </w:p>
    <w:p w14:paraId="0519332B" w14:textId="64CE0FDE" w:rsidR="00E61FF7" w:rsidRDefault="00E61FF7" w:rsidP="00660ACC">
      <w:pPr>
        <w:spacing w:line="480" w:lineRule="auto"/>
        <w:jc w:val="both"/>
        <w:rPr>
          <w:lang w:val="en-GB"/>
        </w:rPr>
      </w:pPr>
    </w:p>
    <w:p w14:paraId="106CED06" w14:textId="55B5C907" w:rsidR="00346631" w:rsidRDefault="00346631" w:rsidP="00346631">
      <w:pPr>
        <w:spacing w:line="480" w:lineRule="auto"/>
        <w:jc w:val="both"/>
        <w:rPr>
          <w:highlight w:val="yellow"/>
          <w:lang w:val="en-GB"/>
        </w:rPr>
      </w:pPr>
      <w:r w:rsidRPr="00962E23">
        <w:rPr>
          <w:b/>
          <w:lang w:val="en-GB"/>
        </w:rPr>
        <w:t xml:space="preserve">Figure </w:t>
      </w:r>
      <w:r>
        <w:rPr>
          <w:b/>
          <w:lang w:val="en-GB"/>
        </w:rPr>
        <w:t>2</w:t>
      </w:r>
      <w:r>
        <w:rPr>
          <w:lang w:val="en-GB"/>
        </w:rPr>
        <w:t xml:space="preserve">. </w:t>
      </w:r>
      <w:r w:rsidR="00777F22">
        <w:rPr>
          <w:lang w:val="en-GB"/>
        </w:rPr>
        <w:t>S</w:t>
      </w:r>
      <w:r>
        <w:rPr>
          <w:lang w:val="en-GB"/>
        </w:rPr>
        <w:t>easonal</w:t>
      </w:r>
      <w:r w:rsidR="008366B0">
        <w:rPr>
          <w:lang w:val="en-GB"/>
        </w:rPr>
        <w:t xml:space="preserve"> biomass</w:t>
      </w:r>
      <w:r>
        <w:rPr>
          <w:lang w:val="en-GB"/>
        </w:rPr>
        <w:t xml:space="preserve"> </w:t>
      </w:r>
      <w:r w:rsidR="00777F22">
        <w:rPr>
          <w:lang w:val="en-GB"/>
        </w:rPr>
        <w:t>development (</w:t>
      </w:r>
      <w:r w:rsidR="008F1E2B">
        <w:rPr>
          <w:lang w:val="en-GB"/>
        </w:rPr>
        <w:t xml:space="preserve">i.e., </w:t>
      </w:r>
      <w:r w:rsidR="00777F22">
        <w:rPr>
          <w:lang w:val="en-GB"/>
        </w:rPr>
        <w:t xml:space="preserve">relative </w:t>
      </w:r>
      <w:r w:rsidR="00BF45B8">
        <w:rPr>
          <w:lang w:val="en-GB"/>
        </w:rPr>
        <w:t xml:space="preserve">biomass density difference </w:t>
      </w:r>
      <w:r w:rsidR="006852BF">
        <w:rPr>
          <w:lang w:val="en-GB"/>
        </w:rPr>
        <w:t>from the start</w:t>
      </w:r>
      <w:r w:rsidR="00275D43">
        <w:rPr>
          <w:lang w:val="en-GB"/>
        </w:rPr>
        <w:t xml:space="preserve"> of </w:t>
      </w:r>
      <w:r w:rsidR="005418E0">
        <w:rPr>
          <w:lang w:val="en-GB"/>
        </w:rPr>
        <w:t xml:space="preserve">the </w:t>
      </w:r>
      <w:r w:rsidR="00275D43">
        <w:rPr>
          <w:lang w:val="en-GB"/>
        </w:rPr>
        <w:t>growing season</w:t>
      </w:r>
      <w:r w:rsidR="00777F22">
        <w:rPr>
          <w:lang w:val="en-GB"/>
        </w:rPr>
        <w:t>)</w:t>
      </w:r>
      <w:r>
        <w:rPr>
          <w:lang w:val="en-GB"/>
        </w:rPr>
        <w:t xml:space="preserve"> </w:t>
      </w:r>
      <w:r w:rsidR="00C725A9">
        <w:rPr>
          <w:lang w:val="en-GB"/>
        </w:rPr>
        <w:t xml:space="preserve">of the main </w:t>
      </w:r>
      <w:r w:rsidR="003573D0">
        <w:rPr>
          <w:lang w:val="en-GB"/>
        </w:rPr>
        <w:t>trophic</w:t>
      </w:r>
      <w:r w:rsidR="003573D0" w:rsidRPr="009F141B">
        <w:rPr>
          <w:lang w:val="en-GB"/>
        </w:rPr>
        <w:t xml:space="preserve"> </w:t>
      </w:r>
      <w:r w:rsidR="00C725A9">
        <w:rPr>
          <w:lang w:val="en-GB"/>
        </w:rPr>
        <w:t>guild</w:t>
      </w:r>
      <w:r w:rsidR="009A775E">
        <w:rPr>
          <w:lang w:val="en-GB"/>
        </w:rPr>
        <w:t>s</w:t>
      </w:r>
      <w:r w:rsidR="00C725A9">
        <w:rPr>
          <w:lang w:val="en-GB"/>
        </w:rPr>
        <w:t xml:space="preserve"> </w:t>
      </w:r>
      <w:r w:rsidR="006A43C1">
        <w:rPr>
          <w:lang w:val="en-GB"/>
        </w:rPr>
        <w:t>simulated using</w:t>
      </w:r>
      <w:r w:rsidR="009340A2">
        <w:rPr>
          <w:lang w:val="en-GB"/>
        </w:rPr>
        <w:t xml:space="preserve"> different</w:t>
      </w:r>
      <w:r>
        <w:rPr>
          <w:lang w:val="en-GB"/>
        </w:rPr>
        <w:t xml:space="preserve"> ATN-model configuration</w:t>
      </w:r>
      <w:r w:rsidR="009340A2">
        <w:rPr>
          <w:lang w:val="en-GB"/>
        </w:rPr>
        <w:t>s</w:t>
      </w:r>
      <w:r>
        <w:rPr>
          <w:lang w:val="en-GB"/>
        </w:rPr>
        <w:t xml:space="preserve">. Abbreviations: </w:t>
      </w:r>
      <w:r w:rsidRPr="0002325E">
        <w:rPr>
          <w:rFonts w:eastAsiaTheme="minorEastAsia"/>
          <w:i/>
          <w:lang w:val="en-GB"/>
        </w:rPr>
        <w:t>K</w:t>
      </w:r>
      <w:r>
        <w:rPr>
          <w:rFonts w:eastAsiaTheme="minorEastAsia"/>
          <w:i/>
          <w:lang w:val="en-GB"/>
        </w:rPr>
        <w:t xml:space="preserve"> </w:t>
      </w:r>
      <w:r>
        <w:rPr>
          <w:lang w:val="en-GB"/>
        </w:rPr>
        <w:t>= autotroph</w:t>
      </w:r>
      <w:r w:rsidRPr="00AC22EC">
        <w:rPr>
          <w:lang w:val="en-GB"/>
        </w:rPr>
        <w:t xml:space="preserve"> carrying capacity</w:t>
      </w:r>
      <w:r w:rsidRPr="0002325E">
        <w:rPr>
          <w:rFonts w:eastAsiaTheme="minorEastAsia"/>
          <w:lang w:val="en-GB"/>
        </w:rPr>
        <w:t xml:space="preserve">, </w:t>
      </w:r>
      <m:oMath>
        <m:r>
          <w:rPr>
            <w:rFonts w:ascii="Cambria Math" w:hAnsi="Cambria Math"/>
            <w:lang w:val="en-US"/>
          </w:rPr>
          <m:t>r</m:t>
        </m:r>
      </m:oMath>
      <w:r w:rsidRPr="0002325E">
        <w:rPr>
          <w:lang w:val="en-US"/>
        </w:rPr>
        <w:t xml:space="preserve"> </w:t>
      </w:r>
      <w:r>
        <w:rPr>
          <w:lang w:val="en-GB"/>
        </w:rPr>
        <w:t>=</w:t>
      </w:r>
      <w:r w:rsidRPr="00AC22EC">
        <w:rPr>
          <w:lang w:val="en-GB"/>
        </w:rPr>
        <w:t xml:space="preserve"> light-dependent growth rate of autotrophs</w:t>
      </w:r>
      <w:r>
        <w:rPr>
          <w:lang w:val="en-GB"/>
        </w:rPr>
        <w:t>,</w:t>
      </w:r>
      <w:r w:rsidRPr="0002325E">
        <w:rPr>
          <w:rFonts w:eastAsiaTheme="minorEastAsia"/>
          <w:lang w:val="en-GB"/>
        </w:rPr>
        <w:t xml:space="preserve"> and </w:t>
      </w:r>
      <m:oMath>
        <m:r>
          <w:rPr>
            <w:rFonts w:ascii="Cambria Math" w:hAnsi="Cambria Math"/>
            <w:lang w:val="en-US"/>
          </w:rPr>
          <m:t>x</m:t>
        </m:r>
      </m:oMath>
      <w:r>
        <w:rPr>
          <w:rFonts w:eastAsiaTheme="minorEastAsia"/>
          <w:lang w:val="en-US"/>
        </w:rPr>
        <w:t xml:space="preserve"> = </w:t>
      </w:r>
      <w:r w:rsidRPr="00AC22EC">
        <w:rPr>
          <w:lang w:val="en-GB"/>
        </w:rPr>
        <w:t>temperature-dependent mass-specific metab</w:t>
      </w:r>
      <w:r>
        <w:rPr>
          <w:lang w:val="en-GB"/>
        </w:rPr>
        <w:t>olic rate of consumers</w:t>
      </w:r>
      <w:r>
        <w:rPr>
          <w:rFonts w:eastAsiaTheme="minorEastAsia"/>
          <w:lang w:val="en-US"/>
        </w:rPr>
        <w:t>.</w:t>
      </w:r>
      <w:r w:rsidR="0041038C">
        <w:rPr>
          <w:rFonts w:eastAsiaTheme="minorEastAsia"/>
          <w:lang w:val="en-US"/>
        </w:rPr>
        <w:t xml:space="preserve"> Seasonal ATN refers to </w:t>
      </w:r>
      <w:r w:rsidR="00CD0129">
        <w:rPr>
          <w:rFonts w:eastAsiaTheme="minorEastAsia"/>
          <w:lang w:val="en-US"/>
        </w:rPr>
        <w:t xml:space="preserve">the model configuration where all three abiotic </w:t>
      </w:r>
      <w:r w:rsidR="0008087A">
        <w:rPr>
          <w:rFonts w:eastAsiaTheme="minorEastAsia"/>
          <w:lang w:val="en-US"/>
        </w:rPr>
        <w:t>parameters</w:t>
      </w:r>
      <w:r w:rsidR="006B5213">
        <w:rPr>
          <w:rFonts w:eastAsiaTheme="minorEastAsia"/>
          <w:lang w:val="en-US"/>
        </w:rPr>
        <w:t xml:space="preserve"> are set to</w:t>
      </w:r>
      <w:r w:rsidR="0008087A">
        <w:rPr>
          <w:rFonts w:eastAsiaTheme="minorEastAsia"/>
          <w:lang w:val="en-US"/>
        </w:rPr>
        <w:t xml:space="preserve"> follow the </w:t>
      </w:r>
      <w:r w:rsidR="00CC5B1D">
        <w:rPr>
          <w:rFonts w:eastAsiaTheme="minorEastAsia"/>
          <w:lang w:val="en-US"/>
        </w:rPr>
        <w:t>given</w:t>
      </w:r>
      <w:r w:rsidR="00A0185A">
        <w:rPr>
          <w:rFonts w:eastAsiaTheme="minorEastAsia"/>
          <w:lang w:val="en-US"/>
        </w:rPr>
        <w:t xml:space="preserve"> </w:t>
      </w:r>
      <w:r w:rsidR="0008087A">
        <w:rPr>
          <w:rFonts w:eastAsiaTheme="minorEastAsia"/>
          <w:lang w:val="en-US"/>
        </w:rPr>
        <w:t>seasonal</w:t>
      </w:r>
      <w:r w:rsidR="00A0185A">
        <w:rPr>
          <w:rFonts w:eastAsiaTheme="minorEastAsia"/>
          <w:lang w:val="en-US"/>
        </w:rPr>
        <w:t xml:space="preserve"> patterns</w:t>
      </w:r>
      <w:r w:rsidR="006B5213">
        <w:rPr>
          <w:rFonts w:eastAsiaTheme="minorEastAsia"/>
          <w:lang w:val="en-US"/>
        </w:rPr>
        <w:t xml:space="preserve"> (</w:t>
      </w:r>
      <w:r w:rsidR="00CC5B1D">
        <w:rPr>
          <w:rFonts w:eastAsiaTheme="minorEastAsia"/>
          <w:lang w:val="en-US"/>
        </w:rPr>
        <w:t>see</w:t>
      </w:r>
      <w:r w:rsidR="006B5213">
        <w:rPr>
          <w:rFonts w:eastAsiaTheme="minorEastAsia"/>
          <w:lang w:val="en-US"/>
        </w:rPr>
        <w:t xml:space="preserve"> Figure 1).</w:t>
      </w:r>
      <w:r w:rsidR="0008087A">
        <w:rPr>
          <w:rFonts w:eastAsiaTheme="minorEastAsia"/>
          <w:lang w:val="en-US"/>
        </w:rPr>
        <w:t xml:space="preserve"> </w:t>
      </w:r>
    </w:p>
    <w:p w14:paraId="32CC9E9C" w14:textId="62E92662" w:rsidR="004A3138" w:rsidRDefault="004A3138" w:rsidP="00660ACC">
      <w:pPr>
        <w:spacing w:line="480" w:lineRule="auto"/>
        <w:jc w:val="both"/>
        <w:rPr>
          <w:lang w:val="en-GB"/>
        </w:rPr>
      </w:pPr>
    </w:p>
    <w:p w14:paraId="5007255B" w14:textId="15D36668" w:rsidR="00346631" w:rsidRDefault="00346631" w:rsidP="00346631">
      <w:pPr>
        <w:spacing w:line="480" w:lineRule="auto"/>
        <w:rPr>
          <w:lang w:val="en-GB"/>
        </w:rPr>
      </w:pPr>
      <w:r w:rsidRPr="00962E23">
        <w:rPr>
          <w:b/>
          <w:lang w:val="en-GB"/>
        </w:rPr>
        <w:t xml:space="preserve">Figure </w:t>
      </w:r>
      <w:r>
        <w:rPr>
          <w:b/>
          <w:lang w:val="en-GB"/>
        </w:rPr>
        <w:t>3</w:t>
      </w:r>
      <w:r>
        <w:rPr>
          <w:lang w:val="en-GB"/>
        </w:rPr>
        <w:t xml:space="preserve">. </w:t>
      </w:r>
      <w:r w:rsidR="00761704">
        <w:rPr>
          <w:lang w:val="en-GB"/>
        </w:rPr>
        <w:t xml:space="preserve">Seasonal biomass development (i.e., relative biomass density difference from the start of the </w:t>
      </w:r>
      <w:r w:rsidR="0080458C">
        <w:rPr>
          <w:lang w:val="en-GB"/>
        </w:rPr>
        <w:t xml:space="preserve">growing season) </w:t>
      </w:r>
      <w:r w:rsidRPr="009F141B">
        <w:rPr>
          <w:lang w:val="en-GB"/>
        </w:rPr>
        <w:t>of</w:t>
      </w:r>
      <w:r w:rsidR="003573D0">
        <w:rPr>
          <w:lang w:val="en-GB"/>
        </w:rPr>
        <w:t xml:space="preserve"> the main trophic</w:t>
      </w:r>
      <w:r w:rsidRPr="009F141B">
        <w:rPr>
          <w:lang w:val="en-GB"/>
        </w:rPr>
        <w:t xml:space="preserve"> guild</w:t>
      </w:r>
      <w:r w:rsidR="009A775E">
        <w:rPr>
          <w:lang w:val="en-GB"/>
        </w:rPr>
        <w:t>s</w:t>
      </w:r>
      <w:r w:rsidRPr="009F141B">
        <w:rPr>
          <w:lang w:val="en-GB"/>
        </w:rPr>
        <w:t xml:space="preserve"> </w:t>
      </w:r>
      <w:r w:rsidR="002D5B6F">
        <w:rPr>
          <w:lang w:val="en-GB"/>
        </w:rPr>
        <w:t>simulated using the seasonal</w:t>
      </w:r>
      <w:r w:rsidRPr="009F141B">
        <w:rPr>
          <w:lang w:val="en-GB"/>
        </w:rPr>
        <w:t xml:space="preserve"> ATN</w:t>
      </w:r>
      <w:r w:rsidR="00622197">
        <w:rPr>
          <w:lang w:val="en-GB"/>
        </w:rPr>
        <w:t xml:space="preserve"> </w:t>
      </w:r>
      <w:r w:rsidRPr="009F141B">
        <w:rPr>
          <w:lang w:val="en-GB"/>
        </w:rPr>
        <w:t xml:space="preserve">model </w:t>
      </w:r>
      <w:r w:rsidR="002D5B6F">
        <w:rPr>
          <w:lang w:val="en-GB"/>
        </w:rPr>
        <w:t xml:space="preserve">with </w:t>
      </w:r>
      <w:r w:rsidRPr="009F141B">
        <w:rPr>
          <w:lang w:val="en-GB"/>
        </w:rPr>
        <w:t>adjusted temperature level</w:t>
      </w:r>
      <w:r w:rsidR="002D5B6F">
        <w:rPr>
          <w:lang w:val="en-GB"/>
        </w:rPr>
        <w:t xml:space="preserve"> (</w:t>
      </w:r>
      <m:oMath>
        <m:sSub>
          <m:sSubPr>
            <m:ctrlPr>
              <w:rPr>
                <w:rFonts w:ascii="Cambria Math" w:eastAsiaTheme="minorEastAsia" w:hAnsi="Cambria Math"/>
                <w:i/>
                <w:lang w:val="en-GB"/>
              </w:rPr>
            </m:ctrlPr>
          </m:sSubPr>
          <m:e>
            <m:r>
              <w:rPr>
                <w:rFonts w:ascii="Cambria Math" w:eastAsiaTheme="minorEastAsia" w:hAnsi="Cambria Math"/>
                <w:lang w:val="en-GB"/>
              </w:rPr>
              <m:t>T</m:t>
            </m:r>
          </m:e>
          <m:sub>
            <m:r>
              <m:rPr>
                <m:sty m:val="p"/>
              </m:rPr>
              <w:rPr>
                <w:rFonts w:ascii="Cambria Math" w:eastAsiaTheme="minorEastAsia" w:hAnsi="Cambria Math"/>
                <w:lang w:val="en-GB"/>
              </w:rPr>
              <m:t>adj</m:t>
            </m:r>
          </m:sub>
        </m:sSub>
      </m:oMath>
      <w:r w:rsidR="002D5B6F">
        <w:rPr>
          <w:lang w:val="en-GB"/>
        </w:rPr>
        <w:t>)</w:t>
      </w:r>
      <w:r w:rsidRPr="009F141B">
        <w:rPr>
          <w:lang w:val="en-GB"/>
        </w:rPr>
        <w:t>.</w:t>
      </w:r>
      <w:r w:rsidR="002D5B6F">
        <w:rPr>
          <w:lang w:val="en-GB"/>
        </w:rPr>
        <w:t xml:space="preserve"> </w:t>
      </w:r>
    </w:p>
    <w:p w14:paraId="25727BA2" w14:textId="6A868812" w:rsidR="00346631" w:rsidRDefault="00346631" w:rsidP="00660ACC">
      <w:pPr>
        <w:spacing w:line="480" w:lineRule="auto"/>
        <w:jc w:val="both"/>
        <w:rPr>
          <w:lang w:val="en-GB"/>
        </w:rPr>
      </w:pPr>
    </w:p>
    <w:p w14:paraId="444F712A" w14:textId="54D2939A" w:rsidR="00346631" w:rsidRDefault="00346631" w:rsidP="00346631">
      <w:pPr>
        <w:spacing w:line="480" w:lineRule="auto"/>
        <w:jc w:val="both"/>
        <w:rPr>
          <w:lang w:val="en-GB"/>
        </w:rPr>
      </w:pPr>
      <w:r>
        <w:rPr>
          <w:b/>
          <w:lang w:val="en-GB"/>
        </w:rPr>
        <w:t>Figure 4</w:t>
      </w:r>
      <w:r>
        <w:rPr>
          <w:lang w:val="en-GB"/>
        </w:rPr>
        <w:t>. Relative (%) biomass distribution among producer (Phytoplankton) and consumer guild groups depending on</w:t>
      </w:r>
      <w:r w:rsidR="00C660A5">
        <w:rPr>
          <w:lang w:val="en-GB"/>
        </w:rPr>
        <w:t xml:space="preserve"> the</w:t>
      </w:r>
      <w:r>
        <w:rPr>
          <w:lang w:val="en-GB"/>
        </w:rPr>
        <w:t xml:space="preserve"> ATN model configuration. The results are based on ATN simulations where all or one of the following parameters are set either as a constant value or they follow a seasonal pattern (cf. Figure 1): </w:t>
      </w:r>
      <m:oMath>
        <m:r>
          <w:rPr>
            <w:rFonts w:ascii="Cambria Math" w:eastAsiaTheme="minorEastAsia" w:hAnsi="Cambria Math"/>
            <w:lang w:val="en-GB"/>
          </w:rPr>
          <m:t>K</m:t>
        </m:r>
      </m:oMath>
      <w:r>
        <w:rPr>
          <w:rFonts w:eastAsiaTheme="minorEastAsia"/>
          <w:i/>
          <w:lang w:val="en-GB"/>
        </w:rPr>
        <w:t xml:space="preserve"> </w:t>
      </w:r>
      <w:r>
        <w:rPr>
          <w:lang w:val="en-GB"/>
        </w:rPr>
        <w:t>= producer</w:t>
      </w:r>
      <w:r w:rsidRPr="00AC22EC">
        <w:rPr>
          <w:lang w:val="en-GB"/>
        </w:rPr>
        <w:t xml:space="preserve"> carrying capacity</w:t>
      </w:r>
      <w:r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Pr="0002325E">
        <w:rPr>
          <w:lang w:val="en-US"/>
        </w:rPr>
        <w:t xml:space="preserve"> </w:t>
      </w:r>
      <w:r>
        <w:rPr>
          <w:lang w:val="en-GB"/>
        </w:rPr>
        <w:t>=</w:t>
      </w:r>
      <w:r w:rsidRPr="00AC22EC">
        <w:rPr>
          <w:lang w:val="en-GB"/>
        </w:rPr>
        <w:t xml:space="preserve"> light-dependent growth rate of autotrophs</w:t>
      </w:r>
      <w:r>
        <w:rPr>
          <w:lang w:val="en-GB"/>
        </w:rPr>
        <w:t>,</w:t>
      </w:r>
      <w:r w:rsidRPr="0002325E">
        <w:rPr>
          <w:rFonts w:eastAsiaTheme="minorEastAsia"/>
          <w:lang w:val="en-GB"/>
        </w:rPr>
        <w:t xml:space="preserve"> and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Pr>
          <w:rFonts w:eastAsiaTheme="minorEastAsia"/>
          <w:lang w:val="en-US"/>
        </w:rPr>
        <w:t xml:space="preserve"> = </w:t>
      </w:r>
      <w:r w:rsidRPr="00AC22EC">
        <w:rPr>
          <w:lang w:val="en-GB"/>
        </w:rPr>
        <w:t>temperature-dependent mass-specific metab</w:t>
      </w:r>
      <w:r>
        <w:rPr>
          <w:lang w:val="en-GB"/>
        </w:rPr>
        <w:t>olic rate of consumers</w:t>
      </w:r>
      <w:r>
        <w:rPr>
          <w:rFonts w:eastAsiaTheme="minorEastAsia"/>
          <w:lang w:val="en-US"/>
        </w:rPr>
        <w:t xml:space="preserve">. Adjusted </w:t>
      </w:r>
      <m:oMath>
        <m:r>
          <w:rPr>
            <w:rFonts w:ascii="Cambria Math" w:eastAsiaTheme="minorEastAsia" w:hAnsi="Cambria Math"/>
            <w:lang w:val="en-US"/>
          </w:rPr>
          <m:t>I</m:t>
        </m:r>
      </m:oMath>
      <w:r>
        <w:rPr>
          <w:rFonts w:eastAsiaTheme="minorEastAsia"/>
          <w:lang w:val="en-US"/>
        </w:rPr>
        <w:t xml:space="preserve"> and </w:t>
      </w:r>
      <m:oMath>
        <m:r>
          <w:rPr>
            <w:rFonts w:ascii="Cambria Math" w:eastAsiaTheme="minorEastAsia" w:hAnsi="Cambria Math"/>
            <w:lang w:val="en-US"/>
          </w:rPr>
          <m:t>T</m:t>
        </m:r>
      </m:oMath>
      <w:r>
        <w:rPr>
          <w:rFonts w:eastAsiaTheme="minorEastAsia"/>
          <w:lang w:val="en-US"/>
        </w:rPr>
        <w:t xml:space="preserve"> refers to seasonal ATN model c</w:t>
      </w:r>
      <w:proofErr w:type="spellStart"/>
      <w:r>
        <w:rPr>
          <w:rFonts w:eastAsiaTheme="minorEastAsia"/>
          <w:lang w:val="en-US"/>
        </w:rPr>
        <w:t>onfiguration</w:t>
      </w:r>
      <w:proofErr w:type="spellEnd"/>
      <w:r>
        <w:rPr>
          <w:rFonts w:eastAsiaTheme="minorEastAsia"/>
          <w:lang w:val="en-US"/>
        </w:rPr>
        <w:t xml:space="preserve"> where the </w:t>
      </w:r>
      <w:r>
        <w:rPr>
          <w:rFonts w:eastAsiaTheme="minorEastAsia"/>
          <w:lang w:val="en-US"/>
        </w:rPr>
        <w:lastRenderedPageBreak/>
        <w:t>irradiance level (eq. 8) is reduced by 50 W m</w:t>
      </w:r>
      <w:r w:rsidRPr="005340E8">
        <w:rPr>
          <w:rFonts w:eastAsiaTheme="minorEastAsia"/>
          <w:vertAlign w:val="superscript"/>
          <w:lang w:val="en-US"/>
        </w:rPr>
        <w:t>–2</w:t>
      </w:r>
      <w:r>
        <w:rPr>
          <w:rFonts w:eastAsiaTheme="minorEastAsia"/>
          <w:lang w:val="en-US"/>
        </w:rPr>
        <w:t xml:space="preserve"> (to simulate reduced light availability) and temperature is increased by 2</w:t>
      </w:r>
      <w:r w:rsidR="008D1BF7">
        <w:rPr>
          <w:rFonts w:eastAsiaTheme="minorEastAsia"/>
          <w:lang w:val="en-US"/>
        </w:rPr>
        <w:t xml:space="preserve"> </w:t>
      </w:r>
      <w:r>
        <w:rPr>
          <w:rFonts w:eastAsiaTheme="minorEastAsia"/>
          <w:lang w:val="en-US"/>
        </w:rPr>
        <w:t>°C (to simulate warming effect).</w:t>
      </w:r>
    </w:p>
    <w:p w14:paraId="461F022A" w14:textId="503CCE0E" w:rsidR="00346631" w:rsidRDefault="00346631" w:rsidP="00660ACC">
      <w:pPr>
        <w:spacing w:line="480" w:lineRule="auto"/>
        <w:jc w:val="both"/>
        <w:rPr>
          <w:lang w:val="en-GB"/>
        </w:rPr>
      </w:pPr>
    </w:p>
    <w:p w14:paraId="1E7EFDAF" w14:textId="6AF4DF54" w:rsidR="00346631" w:rsidRPr="00E4110E" w:rsidRDefault="00346631" w:rsidP="00346631">
      <w:pPr>
        <w:spacing w:line="480" w:lineRule="auto"/>
        <w:jc w:val="both"/>
        <w:rPr>
          <w:noProof/>
          <w:lang w:val="en-GB" w:eastAsia="fi-FI"/>
        </w:rPr>
      </w:pPr>
      <w:r>
        <w:rPr>
          <w:b/>
          <w:lang w:val="en-GB"/>
        </w:rPr>
        <w:t>Figure 5</w:t>
      </w:r>
      <w:r>
        <w:rPr>
          <w:lang w:val="en-GB"/>
        </w:rPr>
        <w:t>. Relative (%) consumption gains (“productivity”) of consumer groups depending on</w:t>
      </w:r>
      <w:r w:rsidR="00272AA3">
        <w:rPr>
          <w:lang w:val="en-GB"/>
        </w:rPr>
        <w:t xml:space="preserve"> the</w:t>
      </w:r>
      <w:r>
        <w:rPr>
          <w:lang w:val="en-GB"/>
        </w:rPr>
        <w:t xml:space="preserve"> ATN model configuration. The results are based on ATN simulations where all or one of the following parameters are set either as a constant value or they follow a seasonal pattern (cf. Figure 1): </w:t>
      </w:r>
      <m:oMath>
        <m:r>
          <w:rPr>
            <w:rFonts w:ascii="Cambria Math" w:eastAsiaTheme="minorEastAsia" w:hAnsi="Cambria Math"/>
            <w:lang w:val="en-GB"/>
          </w:rPr>
          <m:t>K</m:t>
        </m:r>
      </m:oMath>
      <w:r>
        <w:rPr>
          <w:rFonts w:eastAsiaTheme="minorEastAsia"/>
          <w:i/>
          <w:lang w:val="en-GB"/>
        </w:rPr>
        <w:t xml:space="preserve"> </w:t>
      </w:r>
      <w:r>
        <w:rPr>
          <w:lang w:val="en-GB"/>
        </w:rPr>
        <w:t>= producer</w:t>
      </w:r>
      <w:r w:rsidRPr="00AC22EC">
        <w:rPr>
          <w:lang w:val="en-GB"/>
        </w:rPr>
        <w:t xml:space="preserve"> carrying capacity</w:t>
      </w:r>
      <w:r w:rsidRPr="0002325E">
        <w:rPr>
          <w:rFonts w:eastAsiaTheme="minorEastAsia"/>
          <w:lang w:val="en-GB"/>
        </w:rPr>
        <w:t xml:space="preserve">, </w:t>
      </w:r>
      <m:oMath>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i</m:t>
            </m:r>
          </m:sub>
        </m:sSub>
      </m:oMath>
      <w:r w:rsidRPr="0002325E">
        <w:rPr>
          <w:lang w:val="en-US"/>
        </w:rPr>
        <w:t xml:space="preserve"> </w:t>
      </w:r>
      <w:r>
        <w:rPr>
          <w:lang w:val="en-GB"/>
        </w:rPr>
        <w:t>=</w:t>
      </w:r>
      <w:r w:rsidRPr="00AC22EC">
        <w:rPr>
          <w:lang w:val="en-GB"/>
        </w:rPr>
        <w:t xml:space="preserve"> light-dependent growth rate of autotrophs</w:t>
      </w:r>
      <w:r>
        <w:rPr>
          <w:lang w:val="en-GB"/>
        </w:rPr>
        <w:t>,</w:t>
      </w:r>
      <w:r w:rsidRPr="0002325E">
        <w:rPr>
          <w:rFonts w:eastAsiaTheme="minorEastAsia"/>
          <w:lang w:val="en-GB"/>
        </w:rPr>
        <w:t xml:space="preserve"> and </w:t>
      </w:r>
      <m:oMath>
        <m:sSub>
          <m:sSubPr>
            <m:ctrlPr>
              <w:rPr>
                <w:rFonts w:ascii="Cambria Math" w:hAnsi="Cambria Math"/>
                <w:i/>
                <w:lang w:val="en-US"/>
              </w:rPr>
            </m:ctrlPr>
          </m:sSubPr>
          <m:e>
            <m:r>
              <w:rPr>
                <w:rFonts w:ascii="Cambria Math" w:hAnsi="Cambria Math"/>
                <w:lang w:val="en-US"/>
              </w:rPr>
              <m:t>x</m:t>
            </m:r>
          </m:e>
          <m:sub>
            <m:r>
              <w:rPr>
                <w:rFonts w:ascii="Cambria Math" w:hAnsi="Cambria Math"/>
                <w:lang w:val="en-US"/>
              </w:rPr>
              <m:t>i</m:t>
            </m:r>
          </m:sub>
        </m:sSub>
      </m:oMath>
      <w:r>
        <w:rPr>
          <w:rFonts w:eastAsiaTheme="minorEastAsia"/>
          <w:lang w:val="en-US"/>
        </w:rPr>
        <w:t xml:space="preserve"> = </w:t>
      </w:r>
      <w:r w:rsidRPr="00AC22EC">
        <w:rPr>
          <w:lang w:val="en-GB"/>
        </w:rPr>
        <w:t>temperature-dependent mass-specific metab</w:t>
      </w:r>
      <w:r>
        <w:rPr>
          <w:lang w:val="en-GB"/>
        </w:rPr>
        <w:t>olic rate of consumers</w:t>
      </w:r>
      <w:r>
        <w:rPr>
          <w:rFonts w:eastAsiaTheme="minorEastAsia"/>
          <w:lang w:val="en-US"/>
        </w:rPr>
        <w:t xml:space="preserve">. Adjusted </w:t>
      </w:r>
      <m:oMath>
        <m:r>
          <w:rPr>
            <w:rFonts w:ascii="Cambria Math" w:eastAsiaTheme="minorEastAsia" w:hAnsi="Cambria Math"/>
            <w:lang w:val="en-US"/>
          </w:rPr>
          <m:t>I</m:t>
        </m:r>
      </m:oMath>
      <w:r>
        <w:rPr>
          <w:rFonts w:eastAsiaTheme="minorEastAsia"/>
          <w:lang w:val="en-US"/>
        </w:rPr>
        <w:t xml:space="preserve"> and </w:t>
      </w:r>
      <m:oMath>
        <m:r>
          <w:rPr>
            <w:rFonts w:ascii="Cambria Math" w:eastAsiaTheme="minorEastAsia" w:hAnsi="Cambria Math"/>
            <w:lang w:val="en-US"/>
          </w:rPr>
          <m:t>T</m:t>
        </m:r>
      </m:oMath>
      <w:r>
        <w:rPr>
          <w:rFonts w:eastAsiaTheme="minorEastAsia"/>
          <w:lang w:val="en-US"/>
        </w:rPr>
        <w:t xml:space="preserve"> refers to seasonal ATN model configuration where the irradiance level (eq. 8) is reduced by 50 W m</w:t>
      </w:r>
      <w:r w:rsidRPr="005340E8">
        <w:rPr>
          <w:rFonts w:eastAsiaTheme="minorEastAsia"/>
          <w:vertAlign w:val="superscript"/>
          <w:lang w:val="en-US"/>
        </w:rPr>
        <w:t>–2</w:t>
      </w:r>
      <w:r>
        <w:rPr>
          <w:rFonts w:eastAsiaTheme="minorEastAsia"/>
          <w:lang w:val="en-US"/>
        </w:rPr>
        <w:t xml:space="preserve"> (to simulate reduced light availability) and temperature is increased by 2</w:t>
      </w:r>
      <w:r w:rsidR="008D1BF7">
        <w:rPr>
          <w:rFonts w:eastAsiaTheme="minorEastAsia"/>
          <w:lang w:val="en-US"/>
        </w:rPr>
        <w:t xml:space="preserve"> </w:t>
      </w:r>
      <w:r>
        <w:rPr>
          <w:rFonts w:eastAsiaTheme="minorEastAsia"/>
          <w:lang w:val="en-US"/>
        </w:rPr>
        <w:t>°C (to simulate warming effect).</w:t>
      </w:r>
    </w:p>
    <w:p w14:paraId="47B9DFEE" w14:textId="0D4F4169" w:rsidR="00346631" w:rsidRDefault="00346631" w:rsidP="00660ACC">
      <w:pPr>
        <w:spacing w:line="480" w:lineRule="auto"/>
        <w:jc w:val="both"/>
        <w:rPr>
          <w:lang w:val="en-GB"/>
        </w:rPr>
      </w:pPr>
    </w:p>
    <w:p w14:paraId="33FE3654" w14:textId="5BE7AB60" w:rsidR="00346631" w:rsidRDefault="00346631" w:rsidP="00B85A6E">
      <w:pPr>
        <w:spacing w:line="480" w:lineRule="auto"/>
        <w:jc w:val="both"/>
        <w:rPr>
          <w:b/>
          <w:lang w:val="en-GB"/>
        </w:rPr>
      </w:pPr>
      <w:r w:rsidRPr="00F95CF3">
        <w:rPr>
          <w:b/>
          <w:noProof/>
          <w:lang w:val="en-GB" w:eastAsia="fi-FI"/>
        </w:rPr>
        <w:t xml:space="preserve">Figure 6. </w:t>
      </w:r>
      <w:r w:rsidRPr="00F95CF3">
        <w:rPr>
          <w:noProof/>
          <w:lang w:val="en-GB" w:eastAsia="fi-FI"/>
        </w:rPr>
        <w:t xml:space="preserve">Relative </w:t>
      </w:r>
      <w:r>
        <w:rPr>
          <w:noProof/>
          <w:lang w:val="en-GB" w:eastAsia="fi-FI"/>
        </w:rPr>
        <w:t>change</w:t>
      </w:r>
      <w:r w:rsidR="004C455C">
        <w:rPr>
          <w:noProof/>
          <w:lang w:val="en-GB" w:eastAsia="fi-FI"/>
        </w:rPr>
        <w:t>s</w:t>
      </w:r>
      <w:r>
        <w:rPr>
          <w:noProof/>
          <w:lang w:val="en-GB" w:eastAsia="fi-FI"/>
        </w:rPr>
        <w:t xml:space="preserve"> in</w:t>
      </w:r>
      <w:r w:rsidR="004C455C">
        <w:rPr>
          <w:noProof/>
          <w:lang w:val="en-GB" w:eastAsia="fi-FI"/>
        </w:rPr>
        <w:t xml:space="preserve"> the</w:t>
      </w:r>
      <w:r>
        <w:rPr>
          <w:noProof/>
          <w:lang w:val="en-GB" w:eastAsia="fi-FI"/>
        </w:rPr>
        <w:t xml:space="preserve"> </w:t>
      </w:r>
      <w:r w:rsidRPr="00F95CF3">
        <w:rPr>
          <w:noProof/>
          <w:lang w:val="en-GB" w:eastAsia="fi-FI"/>
        </w:rPr>
        <w:t>productivity of primary producers (i.e.,</w:t>
      </w:r>
      <w:r>
        <w:rPr>
          <w:noProof/>
          <w:lang w:val="en-GB" w:eastAsia="fi-FI"/>
        </w:rPr>
        <w:t xml:space="preserve"> phytoplankton) and consumption gains of different consumer guild</w:t>
      </w:r>
      <w:r w:rsidR="000D3A27">
        <w:rPr>
          <w:noProof/>
          <w:lang w:val="en-GB" w:eastAsia="fi-FI"/>
        </w:rPr>
        <w:t>s</w:t>
      </w:r>
      <w:r>
        <w:rPr>
          <w:noProof/>
          <w:lang w:val="en-GB" w:eastAsia="fi-FI"/>
        </w:rPr>
        <w:t xml:space="preserve"> along a simulated gradual temperature increase of 0.037</w:t>
      </w:r>
      <w:r w:rsidR="008D1BF7">
        <w:rPr>
          <w:noProof/>
          <w:lang w:val="en-GB" w:eastAsia="fi-FI"/>
        </w:rPr>
        <w:t xml:space="preserve"> </w:t>
      </w:r>
      <w:r>
        <w:rPr>
          <w:noProof/>
          <w:lang w:val="en-GB" w:eastAsia="fi-FI"/>
        </w:rPr>
        <w:t>°C year</w:t>
      </w:r>
      <w:r w:rsidRPr="00D57150">
        <w:rPr>
          <w:noProof/>
          <w:vertAlign w:val="superscript"/>
          <w:lang w:val="en-GB" w:eastAsia="fi-FI"/>
        </w:rPr>
        <w:t>–1</w:t>
      </w:r>
      <w:r>
        <w:rPr>
          <w:noProof/>
          <w:lang w:val="en-GB" w:eastAsia="fi-FI"/>
        </w:rPr>
        <w:t xml:space="preserve"> observed in Lake Constance (</w:t>
      </w:r>
      <w:r>
        <w:rPr>
          <w:lang w:val="en-GB"/>
        </w:rPr>
        <w:t>Adrian et al. 2009</w:t>
      </w:r>
      <w:r>
        <w:rPr>
          <w:noProof/>
          <w:lang w:val="en-GB" w:eastAsia="fi-FI"/>
        </w:rPr>
        <w:t>).</w:t>
      </w:r>
      <w:r w:rsidR="00B00628">
        <w:rPr>
          <w:noProof/>
          <w:lang w:val="en-GB" w:eastAsia="fi-FI"/>
        </w:rPr>
        <w:t xml:space="preserve"> The </w:t>
      </w:r>
      <w:r w:rsidR="00327354">
        <w:rPr>
          <w:noProof/>
          <w:lang w:val="en-GB" w:eastAsia="fi-FI"/>
        </w:rPr>
        <w:t xml:space="preserve">points </w:t>
      </w:r>
      <w:r w:rsidR="00B00628">
        <w:rPr>
          <w:noProof/>
          <w:lang w:val="en-GB" w:eastAsia="fi-FI"/>
        </w:rPr>
        <w:t xml:space="preserve">indicate the </w:t>
      </w:r>
      <w:r w:rsidR="00C7592C">
        <w:rPr>
          <w:noProof/>
          <w:lang w:val="en-GB" w:eastAsia="fi-FI"/>
        </w:rPr>
        <w:t xml:space="preserve">times </w:t>
      </w:r>
      <w:r w:rsidR="00477EEB">
        <w:rPr>
          <w:noProof/>
          <w:lang w:val="en-GB" w:eastAsia="fi-FI"/>
        </w:rPr>
        <w:t>equalling to a</w:t>
      </w:r>
      <w:r w:rsidR="007527BD">
        <w:rPr>
          <w:noProof/>
          <w:lang w:val="en-GB" w:eastAsia="fi-FI"/>
        </w:rPr>
        <w:t xml:space="preserve"> simulated</w:t>
      </w:r>
      <w:r w:rsidR="006111E7">
        <w:rPr>
          <w:noProof/>
          <w:lang w:val="en-GB" w:eastAsia="fi-FI"/>
        </w:rPr>
        <w:t xml:space="preserve"> fixed</w:t>
      </w:r>
      <w:r w:rsidR="007527BD">
        <w:rPr>
          <w:noProof/>
          <w:lang w:val="en-GB" w:eastAsia="fi-FI"/>
        </w:rPr>
        <w:t xml:space="preserve"> temperature increase of </w:t>
      </w:r>
      <w:r w:rsidR="008D1BF7">
        <w:rPr>
          <w:noProof/>
          <w:lang w:val="en-GB" w:eastAsia="fi-FI"/>
        </w:rPr>
        <w:t>2 °C.</w:t>
      </w:r>
      <w:r w:rsidR="00B00628">
        <w:rPr>
          <w:noProof/>
          <w:lang w:val="en-GB" w:eastAsia="fi-FI"/>
        </w:rPr>
        <w:t xml:space="preserve"> </w:t>
      </w:r>
      <w:r>
        <w:rPr>
          <w:b/>
          <w:lang w:val="en-GB"/>
        </w:rPr>
        <w:br w:type="page"/>
      </w:r>
    </w:p>
    <w:p w14:paraId="6EEDA408" w14:textId="72615614" w:rsidR="00E61FF7" w:rsidRDefault="00E61FF7" w:rsidP="00660ACC">
      <w:pPr>
        <w:spacing w:line="480" w:lineRule="auto"/>
        <w:jc w:val="both"/>
        <w:rPr>
          <w:b/>
          <w:lang w:val="en-GB"/>
        </w:rPr>
      </w:pPr>
      <w:r w:rsidRPr="004A3138">
        <w:rPr>
          <w:b/>
          <w:lang w:val="en-GB"/>
        </w:rPr>
        <w:lastRenderedPageBreak/>
        <w:t>Figures</w:t>
      </w:r>
    </w:p>
    <w:p w14:paraId="013FDC13" w14:textId="0FA467FC" w:rsidR="00346631" w:rsidRDefault="00346631" w:rsidP="2E9F39CF">
      <w:pPr>
        <w:spacing w:line="480" w:lineRule="auto"/>
        <w:jc w:val="both"/>
        <w:rPr>
          <w:b/>
          <w:bCs/>
          <w:lang w:val="en-GB"/>
        </w:rPr>
      </w:pPr>
      <w:r w:rsidRPr="2E9F39CF">
        <w:rPr>
          <w:b/>
          <w:bCs/>
          <w:lang w:val="en-GB"/>
        </w:rPr>
        <w:t>Figure 1.</w:t>
      </w:r>
    </w:p>
    <w:p w14:paraId="1A83AD98" w14:textId="65888BD8" w:rsidR="00950D3D" w:rsidRPr="00B00628" w:rsidRDefault="00581D86" w:rsidP="009F7558">
      <w:pPr>
        <w:spacing w:line="480" w:lineRule="auto"/>
        <w:jc w:val="both"/>
        <w:rPr>
          <w:b/>
          <w:lang w:val="en-US" w:eastAsia="fi-FI"/>
        </w:rPr>
      </w:pPr>
      <w:r>
        <w:rPr>
          <w:noProof/>
        </w:rPr>
        <w:drawing>
          <wp:inline distT="0" distB="0" distL="0" distR="0" wp14:anchorId="46B327D1" wp14:editId="60E5FF41">
            <wp:extent cx="3240000" cy="760732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3240000" cy="7607320"/>
                    </a:xfrm>
                    <a:prstGeom prst="rect">
                      <a:avLst/>
                    </a:prstGeom>
                  </pic:spPr>
                </pic:pic>
              </a:graphicData>
            </a:graphic>
          </wp:inline>
        </w:drawing>
      </w:r>
      <w:r w:rsidRPr="00B00628">
        <w:rPr>
          <w:b/>
          <w:lang w:val="en-US" w:eastAsia="fi-FI"/>
        </w:rPr>
        <w:t xml:space="preserve"> </w:t>
      </w:r>
      <w:r w:rsidR="009C1B6E" w:rsidRPr="00B00628">
        <w:rPr>
          <w:b/>
          <w:lang w:val="en-US" w:eastAsia="fi-FI"/>
        </w:rPr>
        <w:br w:type="page"/>
      </w:r>
    </w:p>
    <w:p w14:paraId="4BFF7DC3" w14:textId="1057FCA3" w:rsidR="00346631" w:rsidRPr="00B00628" w:rsidRDefault="00346631" w:rsidP="00346631">
      <w:pPr>
        <w:spacing w:line="480" w:lineRule="auto"/>
        <w:jc w:val="both"/>
        <w:rPr>
          <w:b/>
          <w:lang w:val="en-US" w:eastAsia="fi-FI"/>
        </w:rPr>
      </w:pPr>
      <w:r w:rsidRPr="00B00628">
        <w:rPr>
          <w:b/>
          <w:lang w:val="en-US" w:eastAsia="fi-FI"/>
        </w:rPr>
        <w:lastRenderedPageBreak/>
        <w:t>Figure 2.</w:t>
      </w:r>
    </w:p>
    <w:p w14:paraId="658A0946" w14:textId="6723CF67" w:rsidR="00346631" w:rsidRDefault="00E96D60" w:rsidP="00346631">
      <w:pPr>
        <w:spacing w:line="480" w:lineRule="auto"/>
        <w:jc w:val="both"/>
        <w:rPr>
          <w:lang w:val="en-GB"/>
        </w:rPr>
      </w:pPr>
      <w:r>
        <w:rPr>
          <w:noProof/>
        </w:rPr>
        <w:drawing>
          <wp:inline distT="0" distB="0" distL="0" distR="0" wp14:anchorId="373EBDF6" wp14:editId="71EF634F">
            <wp:extent cx="5731510" cy="4528820"/>
            <wp:effectExtent l="0" t="0" r="2540" b="508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5731510" cy="4528820"/>
                    </a:xfrm>
                    <a:prstGeom prst="rect">
                      <a:avLst/>
                    </a:prstGeom>
                  </pic:spPr>
                </pic:pic>
              </a:graphicData>
            </a:graphic>
          </wp:inline>
        </w:drawing>
      </w:r>
    </w:p>
    <w:p w14:paraId="2C3B9F6A" w14:textId="5B70C2CE" w:rsidR="00346631" w:rsidRDefault="00346631" w:rsidP="00B279C3">
      <w:pPr>
        <w:spacing w:line="480" w:lineRule="auto"/>
        <w:rPr>
          <w:b/>
          <w:lang w:val="en-GB"/>
        </w:rPr>
      </w:pPr>
      <w:r>
        <w:rPr>
          <w:lang w:val="en-GB"/>
        </w:rPr>
        <w:br w:type="page"/>
      </w:r>
      <w:r w:rsidRPr="00950D3D">
        <w:rPr>
          <w:b/>
          <w:lang w:val="en-GB"/>
        </w:rPr>
        <w:lastRenderedPageBreak/>
        <w:t>Figure 3.</w:t>
      </w:r>
    </w:p>
    <w:p w14:paraId="3C7FEC2C" w14:textId="40CE1522" w:rsidR="00346631" w:rsidRDefault="00312DF7" w:rsidP="00950D3D">
      <w:pPr>
        <w:spacing w:line="480" w:lineRule="auto"/>
        <w:rPr>
          <w:lang w:val="en-GB"/>
        </w:rPr>
      </w:pPr>
      <w:r>
        <w:rPr>
          <w:noProof/>
        </w:rPr>
        <w:drawing>
          <wp:inline distT="0" distB="0" distL="0" distR="0" wp14:anchorId="388B492D" wp14:editId="3E2AFE2A">
            <wp:extent cx="5731510" cy="4526280"/>
            <wp:effectExtent l="0" t="0" r="2540" b="762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5731510" cy="4526280"/>
                    </a:xfrm>
                    <a:prstGeom prst="rect">
                      <a:avLst/>
                    </a:prstGeom>
                  </pic:spPr>
                </pic:pic>
              </a:graphicData>
            </a:graphic>
          </wp:inline>
        </w:drawing>
      </w:r>
      <w:r w:rsidR="00346631">
        <w:rPr>
          <w:lang w:val="en-GB"/>
        </w:rPr>
        <w:br w:type="page"/>
      </w:r>
    </w:p>
    <w:p w14:paraId="6A779CA1" w14:textId="23C1AE51" w:rsidR="00346631" w:rsidRDefault="0714AA77" w:rsidP="23103853">
      <w:pPr>
        <w:spacing w:line="480" w:lineRule="auto"/>
        <w:jc w:val="both"/>
        <w:rPr>
          <w:b/>
          <w:bCs/>
          <w:lang w:val="en-GB"/>
        </w:rPr>
      </w:pPr>
      <w:r w:rsidRPr="23103853">
        <w:rPr>
          <w:b/>
          <w:bCs/>
          <w:lang w:val="en-GB"/>
        </w:rPr>
        <w:lastRenderedPageBreak/>
        <w:t>Figure 4.</w:t>
      </w:r>
    </w:p>
    <w:p w14:paraId="5419E2A0" w14:textId="51024956" w:rsidR="00346631" w:rsidRDefault="00176C23" w:rsidP="00950D3D">
      <w:pPr>
        <w:spacing w:line="480" w:lineRule="auto"/>
        <w:jc w:val="both"/>
        <w:rPr>
          <w:rFonts w:eastAsiaTheme="minorEastAsia"/>
          <w:lang w:val="en-US"/>
        </w:rPr>
      </w:pPr>
      <w:r>
        <w:rPr>
          <w:noProof/>
        </w:rPr>
        <w:drawing>
          <wp:inline distT="0" distB="0" distL="0" distR="0" wp14:anchorId="28ECE326" wp14:editId="6EB63737">
            <wp:extent cx="5731510" cy="4119245"/>
            <wp:effectExtent l="0" t="0" r="2540" b="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96DAC541-7B7A-43D3-8B79-37D633B846F1}">
                          <asvg:svgBlip xmlns:asvg="http://schemas.microsoft.com/office/drawing/2016/SVG/main" r:embed="rId24"/>
                        </a:ext>
                      </a:extLst>
                    </a:blip>
                    <a:stretch>
                      <a:fillRect/>
                    </a:stretch>
                  </pic:blipFill>
                  <pic:spPr>
                    <a:xfrm>
                      <a:off x="0" y="0"/>
                      <a:ext cx="5731510" cy="4119245"/>
                    </a:xfrm>
                    <a:prstGeom prst="rect">
                      <a:avLst/>
                    </a:prstGeom>
                  </pic:spPr>
                </pic:pic>
              </a:graphicData>
            </a:graphic>
          </wp:inline>
        </w:drawing>
      </w:r>
      <w:r w:rsidR="00346631">
        <w:rPr>
          <w:rFonts w:eastAsiaTheme="minorEastAsia"/>
          <w:lang w:val="en-US"/>
        </w:rPr>
        <w:br w:type="page"/>
      </w:r>
    </w:p>
    <w:p w14:paraId="78FB3652" w14:textId="77777777" w:rsidR="009838D9" w:rsidRDefault="00346631" w:rsidP="00123B06">
      <w:pPr>
        <w:spacing w:line="480" w:lineRule="auto"/>
        <w:rPr>
          <w:noProof/>
          <w:lang w:eastAsia="fi-FI"/>
        </w:rPr>
      </w:pPr>
      <w:r w:rsidRPr="00950D3D">
        <w:rPr>
          <w:b/>
          <w:lang w:val="en-GB"/>
        </w:rPr>
        <w:lastRenderedPageBreak/>
        <w:t>Figure</w:t>
      </w:r>
      <w:r w:rsidR="00123B06">
        <w:rPr>
          <w:b/>
          <w:lang w:val="en-GB"/>
        </w:rPr>
        <w:t xml:space="preserve"> </w:t>
      </w:r>
      <w:r w:rsidRPr="00950D3D">
        <w:rPr>
          <w:b/>
          <w:lang w:val="en-GB"/>
        </w:rPr>
        <w:t>5.</w:t>
      </w:r>
      <w:r w:rsidR="00123B06">
        <w:rPr>
          <w:b/>
          <w:lang w:val="en-GB"/>
        </w:rPr>
        <w:t xml:space="preserve"> </w:t>
      </w:r>
    </w:p>
    <w:p w14:paraId="14A86B50" w14:textId="44C5185D" w:rsidR="00950D3D" w:rsidRDefault="00F63A6E" w:rsidP="00123B06">
      <w:pPr>
        <w:spacing w:line="480" w:lineRule="auto"/>
        <w:rPr>
          <w:b/>
          <w:lang w:val="en-GB"/>
        </w:rPr>
      </w:pPr>
      <w:r>
        <w:rPr>
          <w:noProof/>
        </w:rPr>
        <w:drawing>
          <wp:inline distT="0" distB="0" distL="0" distR="0" wp14:anchorId="5940D35C" wp14:editId="55F368AE">
            <wp:extent cx="5731510" cy="4542155"/>
            <wp:effectExtent l="0" t="0" r="254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5731510" cy="4542155"/>
                    </a:xfrm>
                    <a:prstGeom prst="rect">
                      <a:avLst/>
                    </a:prstGeom>
                  </pic:spPr>
                </pic:pic>
              </a:graphicData>
            </a:graphic>
          </wp:inline>
        </w:drawing>
      </w:r>
      <w:r w:rsidR="00950D3D">
        <w:rPr>
          <w:b/>
          <w:lang w:val="en-GB"/>
        </w:rPr>
        <w:br w:type="page"/>
      </w:r>
    </w:p>
    <w:p w14:paraId="2CD98D91" w14:textId="29113845" w:rsidR="00346631" w:rsidRDefault="00346631" w:rsidP="00660ACC">
      <w:pPr>
        <w:spacing w:line="480" w:lineRule="auto"/>
        <w:jc w:val="both"/>
        <w:rPr>
          <w:b/>
          <w:lang w:val="en-GB"/>
        </w:rPr>
      </w:pPr>
      <w:r w:rsidRPr="00950D3D">
        <w:rPr>
          <w:b/>
          <w:lang w:val="en-GB"/>
        </w:rPr>
        <w:lastRenderedPageBreak/>
        <w:t>Figure 6.</w:t>
      </w:r>
    </w:p>
    <w:p w14:paraId="066CC5CA" w14:textId="5DF3D004" w:rsidR="00C96F8F" w:rsidRPr="00032FF2" w:rsidRDefault="0051082D" w:rsidP="00123B06">
      <w:pPr>
        <w:spacing w:line="480" w:lineRule="auto"/>
        <w:jc w:val="both"/>
        <w:rPr>
          <w:b/>
          <w:noProof/>
          <w:lang w:val="en-GB" w:eastAsia="fi-FI"/>
        </w:rPr>
      </w:pPr>
      <w:r>
        <w:rPr>
          <w:noProof/>
        </w:rPr>
        <w:drawing>
          <wp:inline distT="0" distB="0" distL="0" distR="0" wp14:anchorId="3F4BCD41" wp14:editId="450326BC">
            <wp:extent cx="5731510" cy="4408170"/>
            <wp:effectExtent l="0" t="0" r="2540" b="0"/>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96DAC541-7B7A-43D3-8B79-37D633B846F1}">
                          <asvg:svgBlip xmlns:asvg="http://schemas.microsoft.com/office/drawing/2016/SVG/main" r:embed="rId28"/>
                        </a:ext>
                      </a:extLst>
                    </a:blip>
                    <a:stretch>
                      <a:fillRect/>
                    </a:stretch>
                  </pic:blipFill>
                  <pic:spPr>
                    <a:xfrm>
                      <a:off x="0" y="0"/>
                      <a:ext cx="5731510" cy="4408170"/>
                    </a:xfrm>
                    <a:prstGeom prst="rect">
                      <a:avLst/>
                    </a:prstGeom>
                  </pic:spPr>
                </pic:pic>
              </a:graphicData>
            </a:graphic>
          </wp:inline>
        </w:drawing>
      </w:r>
    </w:p>
    <w:sectPr w:rsidR="00C96F8F" w:rsidRPr="00032FF2" w:rsidSect="00856609">
      <w:type w:val="continuous"/>
      <w:pgSz w:w="11906" w:h="16838"/>
      <w:pgMar w:top="1440" w:right="1440" w:bottom="1440" w:left="1440"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25F525" w14:textId="77777777" w:rsidR="00C02916" w:rsidRDefault="00C02916" w:rsidP="004A3138">
      <w:r>
        <w:separator/>
      </w:r>
    </w:p>
  </w:endnote>
  <w:endnote w:type="continuationSeparator" w:id="0">
    <w:p w14:paraId="0D084E9E" w14:textId="77777777" w:rsidR="00C02916" w:rsidRDefault="00C02916" w:rsidP="004A3138">
      <w:r>
        <w:continuationSeparator/>
      </w:r>
    </w:p>
  </w:endnote>
  <w:endnote w:type="continuationNotice" w:id="1">
    <w:p w14:paraId="6C89E380" w14:textId="77777777" w:rsidR="00C02916" w:rsidRDefault="00C029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35199822"/>
      <w:docPartObj>
        <w:docPartGallery w:val="Page Numbers (Bottom of Page)"/>
        <w:docPartUnique/>
      </w:docPartObj>
    </w:sdtPr>
    <w:sdtEndPr>
      <w:rPr>
        <w:noProof/>
      </w:rPr>
    </w:sdtEndPr>
    <w:sdtContent>
      <w:p w14:paraId="3038E5E3" w14:textId="0919777B" w:rsidR="00E82AAB" w:rsidRDefault="00E82AAB">
        <w:pPr>
          <w:pStyle w:val="Footer"/>
          <w:jc w:val="center"/>
        </w:pPr>
        <w:r>
          <w:fldChar w:fldCharType="begin"/>
        </w:r>
        <w:r>
          <w:instrText xml:space="preserve"> PAGE   \* MERGEFORMAT </w:instrText>
        </w:r>
        <w:r>
          <w:fldChar w:fldCharType="separate"/>
        </w:r>
        <w:r>
          <w:rPr>
            <w:noProof/>
          </w:rPr>
          <w:t>12</w:t>
        </w:r>
        <w:r>
          <w:rPr>
            <w:noProof/>
          </w:rPr>
          <w:fldChar w:fldCharType="end"/>
        </w:r>
      </w:p>
    </w:sdtContent>
  </w:sdt>
  <w:p w14:paraId="11D8075D" w14:textId="77777777" w:rsidR="00E82AAB" w:rsidRDefault="00E82AA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2F8446" w14:textId="77777777" w:rsidR="00C02916" w:rsidRDefault="00C02916" w:rsidP="004A3138">
      <w:r>
        <w:separator/>
      </w:r>
    </w:p>
  </w:footnote>
  <w:footnote w:type="continuationSeparator" w:id="0">
    <w:p w14:paraId="376BE34A" w14:textId="77777777" w:rsidR="00C02916" w:rsidRDefault="00C02916" w:rsidP="004A3138">
      <w:r>
        <w:continuationSeparator/>
      </w:r>
    </w:p>
  </w:footnote>
  <w:footnote w:type="continuationNotice" w:id="1">
    <w:p w14:paraId="077F191E" w14:textId="77777777" w:rsidR="00C02916" w:rsidRDefault="00C029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FF374" w14:textId="7FB1E4F1" w:rsidR="00E82AAB" w:rsidRPr="00BE12B3" w:rsidRDefault="00E82AAB">
    <w:pPr>
      <w:pStyle w:val="Header"/>
      <w:rPr>
        <w:i/>
      </w:rPr>
    </w:pPr>
    <w:proofErr w:type="spellStart"/>
    <w:r>
      <w:rPr>
        <w:i/>
      </w:rPr>
      <w:t>Oikos</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9425B"/>
    <w:multiLevelType w:val="hybridMultilevel"/>
    <w:tmpl w:val="32C06958"/>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 w15:restartNumberingAfterBreak="0">
    <w:nsid w:val="16016AB2"/>
    <w:multiLevelType w:val="hybridMultilevel"/>
    <w:tmpl w:val="9AECCB98"/>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 w15:restartNumberingAfterBreak="0">
    <w:nsid w:val="169808B7"/>
    <w:multiLevelType w:val="multilevel"/>
    <w:tmpl w:val="0D2EE6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FAE7CAD"/>
    <w:multiLevelType w:val="hybridMultilevel"/>
    <w:tmpl w:val="BA1096C8"/>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 w15:restartNumberingAfterBreak="0">
    <w:nsid w:val="21556D87"/>
    <w:multiLevelType w:val="hybridMultilevel"/>
    <w:tmpl w:val="90D60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5" w15:restartNumberingAfterBreak="0">
    <w:nsid w:val="233C73AD"/>
    <w:multiLevelType w:val="hybridMultilevel"/>
    <w:tmpl w:val="BC7EB5B4"/>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6" w15:restartNumberingAfterBreak="0">
    <w:nsid w:val="3D326C94"/>
    <w:multiLevelType w:val="multilevel"/>
    <w:tmpl w:val="6BAC14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1852652"/>
    <w:multiLevelType w:val="hybridMultilevel"/>
    <w:tmpl w:val="69E85594"/>
    <w:lvl w:ilvl="0" w:tplc="0DDC2E7A">
      <w:start w:val="6"/>
      <w:numFmt w:val="bullet"/>
      <w:lvlText w:val="-"/>
      <w:lvlJc w:val="left"/>
      <w:pPr>
        <w:ind w:left="720" w:hanging="360"/>
      </w:pPr>
      <w:rPr>
        <w:rFonts w:ascii="Times New Roman" w:eastAsiaTheme="minorHAnsi"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62580BD8"/>
    <w:multiLevelType w:val="hybridMultilevel"/>
    <w:tmpl w:val="174ACA44"/>
    <w:lvl w:ilvl="0" w:tplc="5AE807D6">
      <w:start w:val="6"/>
      <w:numFmt w:val="bullet"/>
      <w:lvlText w:val="-"/>
      <w:lvlJc w:val="left"/>
      <w:pPr>
        <w:ind w:left="720" w:hanging="360"/>
      </w:pPr>
      <w:rPr>
        <w:rFonts w:ascii="Times New Roman" w:eastAsiaTheme="minorHAnsi"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75CD18BE"/>
    <w:multiLevelType w:val="hybridMultilevel"/>
    <w:tmpl w:val="E4C615E4"/>
    <w:lvl w:ilvl="0" w:tplc="040B0011">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num w:numId="1" w16cid:durableId="2048791153">
    <w:abstractNumId w:val="0"/>
  </w:num>
  <w:num w:numId="2" w16cid:durableId="630135698">
    <w:abstractNumId w:val="9"/>
  </w:num>
  <w:num w:numId="3" w16cid:durableId="1560939053">
    <w:abstractNumId w:val="1"/>
  </w:num>
  <w:num w:numId="4" w16cid:durableId="362099262">
    <w:abstractNumId w:val="5"/>
  </w:num>
  <w:num w:numId="5" w16cid:durableId="1177960692">
    <w:abstractNumId w:val="4"/>
  </w:num>
  <w:num w:numId="6" w16cid:durableId="630134183">
    <w:abstractNumId w:val="3"/>
  </w:num>
  <w:num w:numId="7" w16cid:durableId="1631083672">
    <w:abstractNumId w:val="8"/>
  </w:num>
  <w:num w:numId="8" w16cid:durableId="154105402">
    <w:abstractNumId w:val="7"/>
  </w:num>
  <w:num w:numId="9" w16cid:durableId="1911036332">
    <w:abstractNumId w:val="2"/>
  </w:num>
  <w:num w:numId="10" w16cid:durableId="101011004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i-FI" w:vendorID="64" w:dllVersion="0" w:nlCheck="1" w:checkStyle="0"/>
  <w:activeWritingStyle w:appName="MSWord" w:lang="en-GB" w:vendorID="64" w:dllVersion="0" w:nlCheck="1" w:checkStyle="0"/>
  <w:activeWritingStyle w:appName="MSWord" w:lang="en-US" w:vendorID="64" w:dllVersion="0" w:nlCheck="1" w:checkStyle="0"/>
  <w:proofState w:spelling="clean" w:grammar="clean"/>
  <w:defaultTabStop w:val="1304"/>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478F"/>
    <w:rsid w:val="00000898"/>
    <w:rsid w:val="00001145"/>
    <w:rsid w:val="00001531"/>
    <w:rsid w:val="0000194F"/>
    <w:rsid w:val="00001D56"/>
    <w:rsid w:val="0000385A"/>
    <w:rsid w:val="000049C3"/>
    <w:rsid w:val="00006056"/>
    <w:rsid w:val="00006FEB"/>
    <w:rsid w:val="00007458"/>
    <w:rsid w:val="000077F9"/>
    <w:rsid w:val="000079CA"/>
    <w:rsid w:val="000105D9"/>
    <w:rsid w:val="00011CF6"/>
    <w:rsid w:val="00011E59"/>
    <w:rsid w:val="00012346"/>
    <w:rsid w:val="0001237F"/>
    <w:rsid w:val="000129B0"/>
    <w:rsid w:val="00013A57"/>
    <w:rsid w:val="00014F25"/>
    <w:rsid w:val="00015640"/>
    <w:rsid w:val="000162E0"/>
    <w:rsid w:val="00017768"/>
    <w:rsid w:val="000202D1"/>
    <w:rsid w:val="00021B00"/>
    <w:rsid w:val="0002325E"/>
    <w:rsid w:val="0002326F"/>
    <w:rsid w:val="00023B4D"/>
    <w:rsid w:val="00024575"/>
    <w:rsid w:val="0002467E"/>
    <w:rsid w:val="00024C81"/>
    <w:rsid w:val="000262A4"/>
    <w:rsid w:val="00032710"/>
    <w:rsid w:val="000329D9"/>
    <w:rsid w:val="00032A5A"/>
    <w:rsid w:val="00032FF2"/>
    <w:rsid w:val="0003313B"/>
    <w:rsid w:val="00035214"/>
    <w:rsid w:val="000355E1"/>
    <w:rsid w:val="000363F1"/>
    <w:rsid w:val="00036436"/>
    <w:rsid w:val="0003689D"/>
    <w:rsid w:val="0003771F"/>
    <w:rsid w:val="0004287F"/>
    <w:rsid w:val="00042C65"/>
    <w:rsid w:val="00044185"/>
    <w:rsid w:val="00044624"/>
    <w:rsid w:val="00045398"/>
    <w:rsid w:val="00046E1C"/>
    <w:rsid w:val="00046FC4"/>
    <w:rsid w:val="00047F4E"/>
    <w:rsid w:val="00047F5B"/>
    <w:rsid w:val="00050096"/>
    <w:rsid w:val="00051864"/>
    <w:rsid w:val="00052686"/>
    <w:rsid w:val="000552FF"/>
    <w:rsid w:val="000570BD"/>
    <w:rsid w:val="00057A3E"/>
    <w:rsid w:val="000622AD"/>
    <w:rsid w:val="000623F6"/>
    <w:rsid w:val="00062925"/>
    <w:rsid w:val="00062BC2"/>
    <w:rsid w:val="00062F13"/>
    <w:rsid w:val="00063096"/>
    <w:rsid w:val="00063FC8"/>
    <w:rsid w:val="00064240"/>
    <w:rsid w:val="0006452A"/>
    <w:rsid w:val="0006686B"/>
    <w:rsid w:val="0006717A"/>
    <w:rsid w:val="000716D1"/>
    <w:rsid w:val="00071B0C"/>
    <w:rsid w:val="00072313"/>
    <w:rsid w:val="00074F30"/>
    <w:rsid w:val="000764DF"/>
    <w:rsid w:val="000764F6"/>
    <w:rsid w:val="00076533"/>
    <w:rsid w:val="00076925"/>
    <w:rsid w:val="00076A58"/>
    <w:rsid w:val="000770D4"/>
    <w:rsid w:val="00077CAE"/>
    <w:rsid w:val="0008087A"/>
    <w:rsid w:val="00081DC9"/>
    <w:rsid w:val="00081E9B"/>
    <w:rsid w:val="000827AF"/>
    <w:rsid w:val="00084BCA"/>
    <w:rsid w:val="00084D00"/>
    <w:rsid w:val="00085003"/>
    <w:rsid w:val="00085F75"/>
    <w:rsid w:val="00085FE3"/>
    <w:rsid w:val="0008600E"/>
    <w:rsid w:val="00087B44"/>
    <w:rsid w:val="00090AAC"/>
    <w:rsid w:val="00090D21"/>
    <w:rsid w:val="00091CAF"/>
    <w:rsid w:val="000926CC"/>
    <w:rsid w:val="000928C1"/>
    <w:rsid w:val="000936F2"/>
    <w:rsid w:val="000939BD"/>
    <w:rsid w:val="00093D9C"/>
    <w:rsid w:val="00094C86"/>
    <w:rsid w:val="0009677F"/>
    <w:rsid w:val="00096DD4"/>
    <w:rsid w:val="000A12FD"/>
    <w:rsid w:val="000A14A9"/>
    <w:rsid w:val="000A1F7D"/>
    <w:rsid w:val="000A26AA"/>
    <w:rsid w:val="000A27D5"/>
    <w:rsid w:val="000A5737"/>
    <w:rsid w:val="000A69B9"/>
    <w:rsid w:val="000A7348"/>
    <w:rsid w:val="000B066B"/>
    <w:rsid w:val="000B16CD"/>
    <w:rsid w:val="000B1AE3"/>
    <w:rsid w:val="000B1BD1"/>
    <w:rsid w:val="000B3162"/>
    <w:rsid w:val="000B4AF8"/>
    <w:rsid w:val="000B5525"/>
    <w:rsid w:val="000B7491"/>
    <w:rsid w:val="000B75E7"/>
    <w:rsid w:val="000B7642"/>
    <w:rsid w:val="000B7AAA"/>
    <w:rsid w:val="000C0216"/>
    <w:rsid w:val="000C163B"/>
    <w:rsid w:val="000C1F73"/>
    <w:rsid w:val="000C276F"/>
    <w:rsid w:val="000C29EE"/>
    <w:rsid w:val="000C2B2D"/>
    <w:rsid w:val="000C3F0A"/>
    <w:rsid w:val="000C40A9"/>
    <w:rsid w:val="000C4566"/>
    <w:rsid w:val="000C45E8"/>
    <w:rsid w:val="000C7196"/>
    <w:rsid w:val="000C7CDD"/>
    <w:rsid w:val="000D00C4"/>
    <w:rsid w:val="000D0D81"/>
    <w:rsid w:val="000D102C"/>
    <w:rsid w:val="000D2366"/>
    <w:rsid w:val="000D35EF"/>
    <w:rsid w:val="000D3A27"/>
    <w:rsid w:val="000D3F5C"/>
    <w:rsid w:val="000D4137"/>
    <w:rsid w:val="000D5A0F"/>
    <w:rsid w:val="000D618E"/>
    <w:rsid w:val="000D62D3"/>
    <w:rsid w:val="000D647C"/>
    <w:rsid w:val="000D6C0D"/>
    <w:rsid w:val="000D7F88"/>
    <w:rsid w:val="000E1269"/>
    <w:rsid w:val="000E157E"/>
    <w:rsid w:val="000E1D66"/>
    <w:rsid w:val="000E35D2"/>
    <w:rsid w:val="000E3805"/>
    <w:rsid w:val="000E48D5"/>
    <w:rsid w:val="000E4EF0"/>
    <w:rsid w:val="000E4F51"/>
    <w:rsid w:val="000E5121"/>
    <w:rsid w:val="000E595E"/>
    <w:rsid w:val="000E6C4D"/>
    <w:rsid w:val="000E775C"/>
    <w:rsid w:val="000E7852"/>
    <w:rsid w:val="000E7C60"/>
    <w:rsid w:val="000F2A0E"/>
    <w:rsid w:val="000F4548"/>
    <w:rsid w:val="000F53B7"/>
    <w:rsid w:val="000F67F5"/>
    <w:rsid w:val="000F7125"/>
    <w:rsid w:val="000F7853"/>
    <w:rsid w:val="001003DD"/>
    <w:rsid w:val="0010068F"/>
    <w:rsid w:val="00101316"/>
    <w:rsid w:val="00101C83"/>
    <w:rsid w:val="00101DA9"/>
    <w:rsid w:val="00101E4E"/>
    <w:rsid w:val="0010266F"/>
    <w:rsid w:val="00102FE5"/>
    <w:rsid w:val="00103930"/>
    <w:rsid w:val="00103F08"/>
    <w:rsid w:val="00104C3C"/>
    <w:rsid w:val="00104FDB"/>
    <w:rsid w:val="00105437"/>
    <w:rsid w:val="00106019"/>
    <w:rsid w:val="00106FA2"/>
    <w:rsid w:val="001070C2"/>
    <w:rsid w:val="001078C2"/>
    <w:rsid w:val="00110369"/>
    <w:rsid w:val="0011143A"/>
    <w:rsid w:val="001116AE"/>
    <w:rsid w:val="001125ED"/>
    <w:rsid w:val="001127C8"/>
    <w:rsid w:val="00112DF8"/>
    <w:rsid w:val="001144C1"/>
    <w:rsid w:val="0011642C"/>
    <w:rsid w:val="00116595"/>
    <w:rsid w:val="0011678F"/>
    <w:rsid w:val="00116B8B"/>
    <w:rsid w:val="00116E3D"/>
    <w:rsid w:val="0012196B"/>
    <w:rsid w:val="00122AA4"/>
    <w:rsid w:val="001231F2"/>
    <w:rsid w:val="00123275"/>
    <w:rsid w:val="00123B06"/>
    <w:rsid w:val="001263DA"/>
    <w:rsid w:val="001265C3"/>
    <w:rsid w:val="00126D0F"/>
    <w:rsid w:val="001311D6"/>
    <w:rsid w:val="001322B8"/>
    <w:rsid w:val="00132B44"/>
    <w:rsid w:val="00132BA0"/>
    <w:rsid w:val="00132DE0"/>
    <w:rsid w:val="00133612"/>
    <w:rsid w:val="00133AE6"/>
    <w:rsid w:val="00134AD8"/>
    <w:rsid w:val="00135857"/>
    <w:rsid w:val="00136BEE"/>
    <w:rsid w:val="00136CAA"/>
    <w:rsid w:val="00136F51"/>
    <w:rsid w:val="001378D0"/>
    <w:rsid w:val="00140B4B"/>
    <w:rsid w:val="00142736"/>
    <w:rsid w:val="00144A42"/>
    <w:rsid w:val="00145213"/>
    <w:rsid w:val="00145815"/>
    <w:rsid w:val="00145982"/>
    <w:rsid w:val="00145B17"/>
    <w:rsid w:val="0014632F"/>
    <w:rsid w:val="001479F7"/>
    <w:rsid w:val="00147BC4"/>
    <w:rsid w:val="00147C84"/>
    <w:rsid w:val="0015003D"/>
    <w:rsid w:val="001517D9"/>
    <w:rsid w:val="00151905"/>
    <w:rsid w:val="00152516"/>
    <w:rsid w:val="001528B3"/>
    <w:rsid w:val="001574D6"/>
    <w:rsid w:val="00157FB0"/>
    <w:rsid w:val="00160AF9"/>
    <w:rsid w:val="00161ADD"/>
    <w:rsid w:val="00161E86"/>
    <w:rsid w:val="00162503"/>
    <w:rsid w:val="00162C7D"/>
    <w:rsid w:val="00163331"/>
    <w:rsid w:val="0016367C"/>
    <w:rsid w:val="00163B0B"/>
    <w:rsid w:val="00163BDD"/>
    <w:rsid w:val="00163EB1"/>
    <w:rsid w:val="00164983"/>
    <w:rsid w:val="00165BEA"/>
    <w:rsid w:val="00165EC7"/>
    <w:rsid w:val="00167ADC"/>
    <w:rsid w:val="00167E6B"/>
    <w:rsid w:val="00171561"/>
    <w:rsid w:val="00173243"/>
    <w:rsid w:val="00173AC7"/>
    <w:rsid w:val="001740DE"/>
    <w:rsid w:val="001749AF"/>
    <w:rsid w:val="00174F31"/>
    <w:rsid w:val="001758B8"/>
    <w:rsid w:val="00176194"/>
    <w:rsid w:val="00176BEB"/>
    <w:rsid w:val="00176C23"/>
    <w:rsid w:val="001774C7"/>
    <w:rsid w:val="00177D54"/>
    <w:rsid w:val="00180B49"/>
    <w:rsid w:val="00180CBF"/>
    <w:rsid w:val="00181223"/>
    <w:rsid w:val="00181A00"/>
    <w:rsid w:val="00184046"/>
    <w:rsid w:val="0018482A"/>
    <w:rsid w:val="00185053"/>
    <w:rsid w:val="00185542"/>
    <w:rsid w:val="00185C32"/>
    <w:rsid w:val="0018612F"/>
    <w:rsid w:val="001862B2"/>
    <w:rsid w:val="00190880"/>
    <w:rsid w:val="00190894"/>
    <w:rsid w:val="00191DFD"/>
    <w:rsid w:val="00192E24"/>
    <w:rsid w:val="00193160"/>
    <w:rsid w:val="00193526"/>
    <w:rsid w:val="00194CF3"/>
    <w:rsid w:val="00195824"/>
    <w:rsid w:val="00195889"/>
    <w:rsid w:val="0019590B"/>
    <w:rsid w:val="00195A85"/>
    <w:rsid w:val="00196431"/>
    <w:rsid w:val="00196CBE"/>
    <w:rsid w:val="001A0475"/>
    <w:rsid w:val="001A065F"/>
    <w:rsid w:val="001A1095"/>
    <w:rsid w:val="001A188C"/>
    <w:rsid w:val="001A244D"/>
    <w:rsid w:val="001A3403"/>
    <w:rsid w:val="001A3C94"/>
    <w:rsid w:val="001A3D9C"/>
    <w:rsid w:val="001A3F99"/>
    <w:rsid w:val="001A3FD9"/>
    <w:rsid w:val="001A54E6"/>
    <w:rsid w:val="001A695A"/>
    <w:rsid w:val="001A6D44"/>
    <w:rsid w:val="001A737D"/>
    <w:rsid w:val="001B054C"/>
    <w:rsid w:val="001B197B"/>
    <w:rsid w:val="001B199B"/>
    <w:rsid w:val="001B1FD6"/>
    <w:rsid w:val="001B202D"/>
    <w:rsid w:val="001B23D5"/>
    <w:rsid w:val="001B38E9"/>
    <w:rsid w:val="001B3ADE"/>
    <w:rsid w:val="001B4636"/>
    <w:rsid w:val="001B7F80"/>
    <w:rsid w:val="001C2F1A"/>
    <w:rsid w:val="001C3F69"/>
    <w:rsid w:val="001C42FA"/>
    <w:rsid w:val="001C48CC"/>
    <w:rsid w:val="001C4B8B"/>
    <w:rsid w:val="001C587F"/>
    <w:rsid w:val="001C6B35"/>
    <w:rsid w:val="001C77A8"/>
    <w:rsid w:val="001C7899"/>
    <w:rsid w:val="001D0654"/>
    <w:rsid w:val="001D360D"/>
    <w:rsid w:val="001D3FCA"/>
    <w:rsid w:val="001D5250"/>
    <w:rsid w:val="001D6920"/>
    <w:rsid w:val="001D6F2B"/>
    <w:rsid w:val="001E0E3C"/>
    <w:rsid w:val="001E11E9"/>
    <w:rsid w:val="001E229D"/>
    <w:rsid w:val="001E283A"/>
    <w:rsid w:val="001E3707"/>
    <w:rsid w:val="001E395D"/>
    <w:rsid w:val="001E3C1E"/>
    <w:rsid w:val="001E412C"/>
    <w:rsid w:val="001E4234"/>
    <w:rsid w:val="001E47B8"/>
    <w:rsid w:val="001E5E6D"/>
    <w:rsid w:val="001E6515"/>
    <w:rsid w:val="001E7791"/>
    <w:rsid w:val="001F020E"/>
    <w:rsid w:val="001F086E"/>
    <w:rsid w:val="001F18A6"/>
    <w:rsid w:val="001F26DD"/>
    <w:rsid w:val="001F36E2"/>
    <w:rsid w:val="001F38A3"/>
    <w:rsid w:val="001F3F85"/>
    <w:rsid w:val="001F3FD1"/>
    <w:rsid w:val="001F53B2"/>
    <w:rsid w:val="001F679E"/>
    <w:rsid w:val="001F69C6"/>
    <w:rsid w:val="001F7118"/>
    <w:rsid w:val="001F76ED"/>
    <w:rsid w:val="00200116"/>
    <w:rsid w:val="002016B2"/>
    <w:rsid w:val="00201DB5"/>
    <w:rsid w:val="002021D1"/>
    <w:rsid w:val="00202292"/>
    <w:rsid w:val="00202DFC"/>
    <w:rsid w:val="0020329C"/>
    <w:rsid w:val="002032A6"/>
    <w:rsid w:val="00203FC7"/>
    <w:rsid w:val="00204815"/>
    <w:rsid w:val="00204A81"/>
    <w:rsid w:val="00211965"/>
    <w:rsid w:val="002120BB"/>
    <w:rsid w:val="002128AC"/>
    <w:rsid w:val="0021371F"/>
    <w:rsid w:val="00213A41"/>
    <w:rsid w:val="00213C0C"/>
    <w:rsid w:val="00213D94"/>
    <w:rsid w:val="0021500E"/>
    <w:rsid w:val="002151BF"/>
    <w:rsid w:val="0021528C"/>
    <w:rsid w:val="0021606E"/>
    <w:rsid w:val="0022169D"/>
    <w:rsid w:val="00221B6C"/>
    <w:rsid w:val="00222B8A"/>
    <w:rsid w:val="00222CAD"/>
    <w:rsid w:val="0022325B"/>
    <w:rsid w:val="00223D8C"/>
    <w:rsid w:val="00225344"/>
    <w:rsid w:val="00230068"/>
    <w:rsid w:val="00232889"/>
    <w:rsid w:val="002335E2"/>
    <w:rsid w:val="00233999"/>
    <w:rsid w:val="002348A8"/>
    <w:rsid w:val="00234E76"/>
    <w:rsid w:val="00235F08"/>
    <w:rsid w:val="002365BD"/>
    <w:rsid w:val="002402A5"/>
    <w:rsid w:val="00241E95"/>
    <w:rsid w:val="002420B2"/>
    <w:rsid w:val="00244444"/>
    <w:rsid w:val="00245267"/>
    <w:rsid w:val="00245CA6"/>
    <w:rsid w:val="00246583"/>
    <w:rsid w:val="00246BC4"/>
    <w:rsid w:val="00246E38"/>
    <w:rsid w:val="0024725C"/>
    <w:rsid w:val="00247AC5"/>
    <w:rsid w:val="00250BED"/>
    <w:rsid w:val="00250EA5"/>
    <w:rsid w:val="002512E5"/>
    <w:rsid w:val="002514DB"/>
    <w:rsid w:val="002515D9"/>
    <w:rsid w:val="00252AE4"/>
    <w:rsid w:val="002535E8"/>
    <w:rsid w:val="002538D6"/>
    <w:rsid w:val="002549E5"/>
    <w:rsid w:val="00261059"/>
    <w:rsid w:val="00262180"/>
    <w:rsid w:val="0026316C"/>
    <w:rsid w:val="00263175"/>
    <w:rsid w:val="00263630"/>
    <w:rsid w:val="002646EC"/>
    <w:rsid w:val="002655B0"/>
    <w:rsid w:val="00265891"/>
    <w:rsid w:val="0027120D"/>
    <w:rsid w:val="00271D70"/>
    <w:rsid w:val="0027281E"/>
    <w:rsid w:val="00272A31"/>
    <w:rsid w:val="00272AA3"/>
    <w:rsid w:val="00272ED5"/>
    <w:rsid w:val="0027458F"/>
    <w:rsid w:val="00275D43"/>
    <w:rsid w:val="00277DB7"/>
    <w:rsid w:val="0028274B"/>
    <w:rsid w:val="00283D84"/>
    <w:rsid w:val="00283E51"/>
    <w:rsid w:val="00285472"/>
    <w:rsid w:val="00285933"/>
    <w:rsid w:val="00285D9C"/>
    <w:rsid w:val="002868EC"/>
    <w:rsid w:val="002879FD"/>
    <w:rsid w:val="002900B9"/>
    <w:rsid w:val="00291006"/>
    <w:rsid w:val="00291D25"/>
    <w:rsid w:val="00292195"/>
    <w:rsid w:val="00292269"/>
    <w:rsid w:val="00292AA3"/>
    <w:rsid w:val="0029336A"/>
    <w:rsid w:val="00293444"/>
    <w:rsid w:val="00293BB8"/>
    <w:rsid w:val="0029412E"/>
    <w:rsid w:val="00294C70"/>
    <w:rsid w:val="00295044"/>
    <w:rsid w:val="0029668D"/>
    <w:rsid w:val="002972D6"/>
    <w:rsid w:val="002A018B"/>
    <w:rsid w:val="002A2AFC"/>
    <w:rsid w:val="002A4572"/>
    <w:rsid w:val="002A4CAA"/>
    <w:rsid w:val="002A5DDE"/>
    <w:rsid w:val="002A6EF0"/>
    <w:rsid w:val="002B0418"/>
    <w:rsid w:val="002B2619"/>
    <w:rsid w:val="002B3394"/>
    <w:rsid w:val="002B3749"/>
    <w:rsid w:val="002B4E29"/>
    <w:rsid w:val="002B5FFE"/>
    <w:rsid w:val="002B6606"/>
    <w:rsid w:val="002B6DDD"/>
    <w:rsid w:val="002B7425"/>
    <w:rsid w:val="002B7DBF"/>
    <w:rsid w:val="002C0712"/>
    <w:rsid w:val="002C0F3D"/>
    <w:rsid w:val="002C1400"/>
    <w:rsid w:val="002C144F"/>
    <w:rsid w:val="002C199D"/>
    <w:rsid w:val="002C3C3E"/>
    <w:rsid w:val="002C4E55"/>
    <w:rsid w:val="002C5B09"/>
    <w:rsid w:val="002C678E"/>
    <w:rsid w:val="002C6BD5"/>
    <w:rsid w:val="002C6C16"/>
    <w:rsid w:val="002C731B"/>
    <w:rsid w:val="002D01F7"/>
    <w:rsid w:val="002D0786"/>
    <w:rsid w:val="002D0E9A"/>
    <w:rsid w:val="002D2191"/>
    <w:rsid w:val="002D3643"/>
    <w:rsid w:val="002D3950"/>
    <w:rsid w:val="002D3A49"/>
    <w:rsid w:val="002D45E6"/>
    <w:rsid w:val="002D4815"/>
    <w:rsid w:val="002D4C26"/>
    <w:rsid w:val="002D4F3C"/>
    <w:rsid w:val="002D5576"/>
    <w:rsid w:val="002D58CD"/>
    <w:rsid w:val="002D5B6F"/>
    <w:rsid w:val="002D5BE6"/>
    <w:rsid w:val="002D7162"/>
    <w:rsid w:val="002D72FD"/>
    <w:rsid w:val="002E0513"/>
    <w:rsid w:val="002E0915"/>
    <w:rsid w:val="002E15DD"/>
    <w:rsid w:val="002E18B2"/>
    <w:rsid w:val="002E1E64"/>
    <w:rsid w:val="002E255B"/>
    <w:rsid w:val="002E34DB"/>
    <w:rsid w:val="002E6E32"/>
    <w:rsid w:val="002E6EF3"/>
    <w:rsid w:val="002F0BE3"/>
    <w:rsid w:val="002F20A8"/>
    <w:rsid w:val="002F2F58"/>
    <w:rsid w:val="002F3487"/>
    <w:rsid w:val="002F3A5F"/>
    <w:rsid w:val="002F66DB"/>
    <w:rsid w:val="002F6F39"/>
    <w:rsid w:val="002F72E9"/>
    <w:rsid w:val="002F77D2"/>
    <w:rsid w:val="002F7F48"/>
    <w:rsid w:val="00301B8A"/>
    <w:rsid w:val="0030313B"/>
    <w:rsid w:val="0030377B"/>
    <w:rsid w:val="003046DB"/>
    <w:rsid w:val="003059FA"/>
    <w:rsid w:val="00305AA0"/>
    <w:rsid w:val="00305C53"/>
    <w:rsid w:val="00305E03"/>
    <w:rsid w:val="003069D0"/>
    <w:rsid w:val="00307C1A"/>
    <w:rsid w:val="00310883"/>
    <w:rsid w:val="0031090E"/>
    <w:rsid w:val="00310CCB"/>
    <w:rsid w:val="00311AAA"/>
    <w:rsid w:val="003120D5"/>
    <w:rsid w:val="00312C5B"/>
    <w:rsid w:val="00312DF7"/>
    <w:rsid w:val="003143C8"/>
    <w:rsid w:val="00314AC1"/>
    <w:rsid w:val="003151A5"/>
    <w:rsid w:val="00315EFE"/>
    <w:rsid w:val="00317939"/>
    <w:rsid w:val="0032031F"/>
    <w:rsid w:val="00320C12"/>
    <w:rsid w:val="003210AC"/>
    <w:rsid w:val="00321CD0"/>
    <w:rsid w:val="00321DBA"/>
    <w:rsid w:val="00322A7A"/>
    <w:rsid w:val="003246BC"/>
    <w:rsid w:val="00324AB0"/>
    <w:rsid w:val="00324FFF"/>
    <w:rsid w:val="00325599"/>
    <w:rsid w:val="00326B46"/>
    <w:rsid w:val="00326B4B"/>
    <w:rsid w:val="00327354"/>
    <w:rsid w:val="003326DD"/>
    <w:rsid w:val="003327BA"/>
    <w:rsid w:val="00332FD6"/>
    <w:rsid w:val="00333267"/>
    <w:rsid w:val="00333F66"/>
    <w:rsid w:val="0033431A"/>
    <w:rsid w:val="00340C81"/>
    <w:rsid w:val="00342B60"/>
    <w:rsid w:val="00344DB6"/>
    <w:rsid w:val="00344DF5"/>
    <w:rsid w:val="00346631"/>
    <w:rsid w:val="00346D12"/>
    <w:rsid w:val="00347A95"/>
    <w:rsid w:val="00347A96"/>
    <w:rsid w:val="0035102F"/>
    <w:rsid w:val="003520AD"/>
    <w:rsid w:val="003531C5"/>
    <w:rsid w:val="00353349"/>
    <w:rsid w:val="0035353B"/>
    <w:rsid w:val="00353AE6"/>
    <w:rsid w:val="0035549C"/>
    <w:rsid w:val="0035722D"/>
    <w:rsid w:val="003573D0"/>
    <w:rsid w:val="00357976"/>
    <w:rsid w:val="0036029C"/>
    <w:rsid w:val="00360661"/>
    <w:rsid w:val="00360B0B"/>
    <w:rsid w:val="00360E31"/>
    <w:rsid w:val="00361A6E"/>
    <w:rsid w:val="00361AE2"/>
    <w:rsid w:val="00361D4B"/>
    <w:rsid w:val="003624F4"/>
    <w:rsid w:val="00362D8D"/>
    <w:rsid w:val="00362EF4"/>
    <w:rsid w:val="003641FB"/>
    <w:rsid w:val="00366F67"/>
    <w:rsid w:val="003670CC"/>
    <w:rsid w:val="003676E4"/>
    <w:rsid w:val="0036796B"/>
    <w:rsid w:val="00367B73"/>
    <w:rsid w:val="00367D60"/>
    <w:rsid w:val="00367E9F"/>
    <w:rsid w:val="00370AAC"/>
    <w:rsid w:val="003710CB"/>
    <w:rsid w:val="003713FF"/>
    <w:rsid w:val="0037190B"/>
    <w:rsid w:val="0037190F"/>
    <w:rsid w:val="00371DB1"/>
    <w:rsid w:val="00371FFC"/>
    <w:rsid w:val="00373347"/>
    <w:rsid w:val="00373748"/>
    <w:rsid w:val="00373794"/>
    <w:rsid w:val="0037488B"/>
    <w:rsid w:val="003761C3"/>
    <w:rsid w:val="00377231"/>
    <w:rsid w:val="003777A5"/>
    <w:rsid w:val="003778DB"/>
    <w:rsid w:val="00380131"/>
    <w:rsid w:val="00380279"/>
    <w:rsid w:val="0038094B"/>
    <w:rsid w:val="00380E6F"/>
    <w:rsid w:val="0038105D"/>
    <w:rsid w:val="0038134F"/>
    <w:rsid w:val="003847DA"/>
    <w:rsid w:val="003851F2"/>
    <w:rsid w:val="00385B09"/>
    <w:rsid w:val="00385DF2"/>
    <w:rsid w:val="003861F5"/>
    <w:rsid w:val="003879E0"/>
    <w:rsid w:val="003902F5"/>
    <w:rsid w:val="00391AAB"/>
    <w:rsid w:val="00391E65"/>
    <w:rsid w:val="00391E7E"/>
    <w:rsid w:val="00392179"/>
    <w:rsid w:val="00392E23"/>
    <w:rsid w:val="003937C8"/>
    <w:rsid w:val="00394010"/>
    <w:rsid w:val="003962C9"/>
    <w:rsid w:val="00397B71"/>
    <w:rsid w:val="003A05A6"/>
    <w:rsid w:val="003A1174"/>
    <w:rsid w:val="003A14B0"/>
    <w:rsid w:val="003A1F63"/>
    <w:rsid w:val="003A2203"/>
    <w:rsid w:val="003A3B42"/>
    <w:rsid w:val="003A41A6"/>
    <w:rsid w:val="003A4A61"/>
    <w:rsid w:val="003A55AA"/>
    <w:rsid w:val="003A5922"/>
    <w:rsid w:val="003A7909"/>
    <w:rsid w:val="003B10AC"/>
    <w:rsid w:val="003B18E6"/>
    <w:rsid w:val="003B2625"/>
    <w:rsid w:val="003B2A8D"/>
    <w:rsid w:val="003B3956"/>
    <w:rsid w:val="003B53E4"/>
    <w:rsid w:val="003B63C4"/>
    <w:rsid w:val="003B658A"/>
    <w:rsid w:val="003B66E1"/>
    <w:rsid w:val="003B6B42"/>
    <w:rsid w:val="003B7462"/>
    <w:rsid w:val="003C1495"/>
    <w:rsid w:val="003C17A7"/>
    <w:rsid w:val="003C19B3"/>
    <w:rsid w:val="003C2264"/>
    <w:rsid w:val="003C23B6"/>
    <w:rsid w:val="003C337B"/>
    <w:rsid w:val="003C53DC"/>
    <w:rsid w:val="003C7636"/>
    <w:rsid w:val="003C76FA"/>
    <w:rsid w:val="003D09AE"/>
    <w:rsid w:val="003D16A7"/>
    <w:rsid w:val="003D184C"/>
    <w:rsid w:val="003D44FF"/>
    <w:rsid w:val="003D5303"/>
    <w:rsid w:val="003D56C5"/>
    <w:rsid w:val="003D7504"/>
    <w:rsid w:val="003D764D"/>
    <w:rsid w:val="003E1302"/>
    <w:rsid w:val="003E13A8"/>
    <w:rsid w:val="003E1670"/>
    <w:rsid w:val="003E1A14"/>
    <w:rsid w:val="003E1E15"/>
    <w:rsid w:val="003E3BFF"/>
    <w:rsid w:val="003E4778"/>
    <w:rsid w:val="003E5439"/>
    <w:rsid w:val="003E5941"/>
    <w:rsid w:val="003E6D2F"/>
    <w:rsid w:val="003E6DE4"/>
    <w:rsid w:val="003E7224"/>
    <w:rsid w:val="003E740F"/>
    <w:rsid w:val="003E75EC"/>
    <w:rsid w:val="003F0835"/>
    <w:rsid w:val="003F0B40"/>
    <w:rsid w:val="003F170B"/>
    <w:rsid w:val="003F1721"/>
    <w:rsid w:val="003F2819"/>
    <w:rsid w:val="003F379A"/>
    <w:rsid w:val="003F3BFA"/>
    <w:rsid w:val="003F48B1"/>
    <w:rsid w:val="003F7884"/>
    <w:rsid w:val="003F7980"/>
    <w:rsid w:val="003F7EC1"/>
    <w:rsid w:val="00403290"/>
    <w:rsid w:val="004034AD"/>
    <w:rsid w:val="004039EB"/>
    <w:rsid w:val="004043DB"/>
    <w:rsid w:val="004044BF"/>
    <w:rsid w:val="00404CA6"/>
    <w:rsid w:val="00404F19"/>
    <w:rsid w:val="0041038C"/>
    <w:rsid w:val="004112C7"/>
    <w:rsid w:val="00411D25"/>
    <w:rsid w:val="00412819"/>
    <w:rsid w:val="0041359E"/>
    <w:rsid w:val="00413A76"/>
    <w:rsid w:val="00413D79"/>
    <w:rsid w:val="00414166"/>
    <w:rsid w:val="00414F70"/>
    <w:rsid w:val="00415409"/>
    <w:rsid w:val="00416C06"/>
    <w:rsid w:val="00416CA3"/>
    <w:rsid w:val="00416ED2"/>
    <w:rsid w:val="004206D5"/>
    <w:rsid w:val="00420CD4"/>
    <w:rsid w:val="00421DC1"/>
    <w:rsid w:val="004232A0"/>
    <w:rsid w:val="00423A29"/>
    <w:rsid w:val="00423BFC"/>
    <w:rsid w:val="00424790"/>
    <w:rsid w:val="00424982"/>
    <w:rsid w:val="00425186"/>
    <w:rsid w:val="00427280"/>
    <w:rsid w:val="004275F1"/>
    <w:rsid w:val="00431C29"/>
    <w:rsid w:val="00431CF2"/>
    <w:rsid w:val="004320A2"/>
    <w:rsid w:val="0043329A"/>
    <w:rsid w:val="004340D9"/>
    <w:rsid w:val="004358BE"/>
    <w:rsid w:val="00435919"/>
    <w:rsid w:val="00435D7E"/>
    <w:rsid w:val="00437355"/>
    <w:rsid w:val="0044292C"/>
    <w:rsid w:val="00443719"/>
    <w:rsid w:val="00443C5C"/>
    <w:rsid w:val="00443CDB"/>
    <w:rsid w:val="00443E16"/>
    <w:rsid w:val="004443EE"/>
    <w:rsid w:val="0044497F"/>
    <w:rsid w:val="00446A8F"/>
    <w:rsid w:val="00447D05"/>
    <w:rsid w:val="00450E1C"/>
    <w:rsid w:val="00450E91"/>
    <w:rsid w:val="00453435"/>
    <w:rsid w:val="00455BC8"/>
    <w:rsid w:val="00457039"/>
    <w:rsid w:val="0045738C"/>
    <w:rsid w:val="00457DA8"/>
    <w:rsid w:val="004600FC"/>
    <w:rsid w:val="004601D9"/>
    <w:rsid w:val="0046328B"/>
    <w:rsid w:val="00463E4F"/>
    <w:rsid w:val="00465B9B"/>
    <w:rsid w:val="004664BB"/>
    <w:rsid w:val="00466C3A"/>
    <w:rsid w:val="00466E15"/>
    <w:rsid w:val="00466F03"/>
    <w:rsid w:val="00467B75"/>
    <w:rsid w:val="00471326"/>
    <w:rsid w:val="00471871"/>
    <w:rsid w:val="00472247"/>
    <w:rsid w:val="00472623"/>
    <w:rsid w:val="00472763"/>
    <w:rsid w:val="00473AE6"/>
    <w:rsid w:val="0047531C"/>
    <w:rsid w:val="004756DD"/>
    <w:rsid w:val="00475E3C"/>
    <w:rsid w:val="004761BA"/>
    <w:rsid w:val="0047694C"/>
    <w:rsid w:val="00477CD2"/>
    <w:rsid w:val="00477EEB"/>
    <w:rsid w:val="00480960"/>
    <w:rsid w:val="00480CC9"/>
    <w:rsid w:val="00480DB8"/>
    <w:rsid w:val="004813F7"/>
    <w:rsid w:val="004814FD"/>
    <w:rsid w:val="0048172A"/>
    <w:rsid w:val="0048192C"/>
    <w:rsid w:val="00482E99"/>
    <w:rsid w:val="00482FB6"/>
    <w:rsid w:val="00483AB5"/>
    <w:rsid w:val="00484C33"/>
    <w:rsid w:val="00485808"/>
    <w:rsid w:val="00485EB4"/>
    <w:rsid w:val="00485EE2"/>
    <w:rsid w:val="00486812"/>
    <w:rsid w:val="004869FC"/>
    <w:rsid w:val="00486C4B"/>
    <w:rsid w:val="00487804"/>
    <w:rsid w:val="00487DDA"/>
    <w:rsid w:val="00490592"/>
    <w:rsid w:val="004908D8"/>
    <w:rsid w:val="00492B65"/>
    <w:rsid w:val="00493C33"/>
    <w:rsid w:val="00493F85"/>
    <w:rsid w:val="00495BB6"/>
    <w:rsid w:val="00496F7D"/>
    <w:rsid w:val="0049788D"/>
    <w:rsid w:val="004A1B4E"/>
    <w:rsid w:val="004A28F8"/>
    <w:rsid w:val="004A2B72"/>
    <w:rsid w:val="004A3138"/>
    <w:rsid w:val="004A32F8"/>
    <w:rsid w:val="004A3374"/>
    <w:rsid w:val="004A34A7"/>
    <w:rsid w:val="004A3801"/>
    <w:rsid w:val="004A47B4"/>
    <w:rsid w:val="004B02F5"/>
    <w:rsid w:val="004B0C8B"/>
    <w:rsid w:val="004B3D8E"/>
    <w:rsid w:val="004B46CA"/>
    <w:rsid w:val="004B4F11"/>
    <w:rsid w:val="004B50D8"/>
    <w:rsid w:val="004B5279"/>
    <w:rsid w:val="004B597E"/>
    <w:rsid w:val="004B6CEB"/>
    <w:rsid w:val="004B76CD"/>
    <w:rsid w:val="004B78BC"/>
    <w:rsid w:val="004C111D"/>
    <w:rsid w:val="004C248C"/>
    <w:rsid w:val="004C3482"/>
    <w:rsid w:val="004C393C"/>
    <w:rsid w:val="004C3A07"/>
    <w:rsid w:val="004C44C1"/>
    <w:rsid w:val="004C455C"/>
    <w:rsid w:val="004C4C43"/>
    <w:rsid w:val="004C4E01"/>
    <w:rsid w:val="004C52B0"/>
    <w:rsid w:val="004C5363"/>
    <w:rsid w:val="004C634C"/>
    <w:rsid w:val="004C7C29"/>
    <w:rsid w:val="004D069B"/>
    <w:rsid w:val="004D1253"/>
    <w:rsid w:val="004D2EE9"/>
    <w:rsid w:val="004D2F97"/>
    <w:rsid w:val="004D30C8"/>
    <w:rsid w:val="004D4FA2"/>
    <w:rsid w:val="004D5048"/>
    <w:rsid w:val="004D51BD"/>
    <w:rsid w:val="004D5316"/>
    <w:rsid w:val="004D60B9"/>
    <w:rsid w:val="004D65C0"/>
    <w:rsid w:val="004D790E"/>
    <w:rsid w:val="004D7930"/>
    <w:rsid w:val="004E012D"/>
    <w:rsid w:val="004E0FB2"/>
    <w:rsid w:val="004E3314"/>
    <w:rsid w:val="004E3C41"/>
    <w:rsid w:val="004E43E9"/>
    <w:rsid w:val="004E45AA"/>
    <w:rsid w:val="004E468D"/>
    <w:rsid w:val="004E4DFF"/>
    <w:rsid w:val="004E553A"/>
    <w:rsid w:val="004E5607"/>
    <w:rsid w:val="004E5865"/>
    <w:rsid w:val="004E6884"/>
    <w:rsid w:val="004F00CD"/>
    <w:rsid w:val="004F00DF"/>
    <w:rsid w:val="004F10FC"/>
    <w:rsid w:val="004F15E4"/>
    <w:rsid w:val="004F16E7"/>
    <w:rsid w:val="004F207F"/>
    <w:rsid w:val="004F2D7E"/>
    <w:rsid w:val="004F3E09"/>
    <w:rsid w:val="004F46D2"/>
    <w:rsid w:val="004F4A05"/>
    <w:rsid w:val="004F4A06"/>
    <w:rsid w:val="004F513E"/>
    <w:rsid w:val="004F57BD"/>
    <w:rsid w:val="004F5F22"/>
    <w:rsid w:val="0050069F"/>
    <w:rsid w:val="005007F5"/>
    <w:rsid w:val="0050199E"/>
    <w:rsid w:val="00503AE8"/>
    <w:rsid w:val="00503E3B"/>
    <w:rsid w:val="00505E55"/>
    <w:rsid w:val="005074C5"/>
    <w:rsid w:val="00507CA0"/>
    <w:rsid w:val="005101BF"/>
    <w:rsid w:val="0051082D"/>
    <w:rsid w:val="005124AF"/>
    <w:rsid w:val="00513A95"/>
    <w:rsid w:val="00513E7C"/>
    <w:rsid w:val="00513E9F"/>
    <w:rsid w:val="005149D7"/>
    <w:rsid w:val="00514C26"/>
    <w:rsid w:val="00514D0C"/>
    <w:rsid w:val="0051583D"/>
    <w:rsid w:val="00515D63"/>
    <w:rsid w:val="0051670E"/>
    <w:rsid w:val="005167AB"/>
    <w:rsid w:val="005167E5"/>
    <w:rsid w:val="00516C27"/>
    <w:rsid w:val="00517892"/>
    <w:rsid w:val="00520165"/>
    <w:rsid w:val="00520B52"/>
    <w:rsid w:val="00521ACE"/>
    <w:rsid w:val="00522513"/>
    <w:rsid w:val="005235A3"/>
    <w:rsid w:val="005238E6"/>
    <w:rsid w:val="00523B93"/>
    <w:rsid w:val="00523EB1"/>
    <w:rsid w:val="00524AE4"/>
    <w:rsid w:val="0052571A"/>
    <w:rsid w:val="00525CC2"/>
    <w:rsid w:val="005262AA"/>
    <w:rsid w:val="005269F4"/>
    <w:rsid w:val="00526D43"/>
    <w:rsid w:val="00526D79"/>
    <w:rsid w:val="005273E9"/>
    <w:rsid w:val="005305EB"/>
    <w:rsid w:val="00530A88"/>
    <w:rsid w:val="0053120C"/>
    <w:rsid w:val="00531543"/>
    <w:rsid w:val="00531764"/>
    <w:rsid w:val="00532444"/>
    <w:rsid w:val="00532DBA"/>
    <w:rsid w:val="005332A5"/>
    <w:rsid w:val="005340E8"/>
    <w:rsid w:val="005350D2"/>
    <w:rsid w:val="00535211"/>
    <w:rsid w:val="005356D5"/>
    <w:rsid w:val="00535CF8"/>
    <w:rsid w:val="00535E9C"/>
    <w:rsid w:val="00535EF8"/>
    <w:rsid w:val="00536B78"/>
    <w:rsid w:val="0053777D"/>
    <w:rsid w:val="005407C4"/>
    <w:rsid w:val="00540CD5"/>
    <w:rsid w:val="0054130F"/>
    <w:rsid w:val="005418E0"/>
    <w:rsid w:val="00541A55"/>
    <w:rsid w:val="00541E4F"/>
    <w:rsid w:val="00542294"/>
    <w:rsid w:val="005422F7"/>
    <w:rsid w:val="005425A9"/>
    <w:rsid w:val="005434B0"/>
    <w:rsid w:val="00546014"/>
    <w:rsid w:val="00546869"/>
    <w:rsid w:val="00546BC0"/>
    <w:rsid w:val="00546DC5"/>
    <w:rsid w:val="00550466"/>
    <w:rsid w:val="005508F3"/>
    <w:rsid w:val="005517E6"/>
    <w:rsid w:val="00551A50"/>
    <w:rsid w:val="005530FF"/>
    <w:rsid w:val="00553262"/>
    <w:rsid w:val="00554200"/>
    <w:rsid w:val="00555403"/>
    <w:rsid w:val="005556E6"/>
    <w:rsid w:val="00555DBA"/>
    <w:rsid w:val="00556FA8"/>
    <w:rsid w:val="005572ED"/>
    <w:rsid w:val="00557563"/>
    <w:rsid w:val="0055788E"/>
    <w:rsid w:val="00557F1F"/>
    <w:rsid w:val="00560F0C"/>
    <w:rsid w:val="00561CC8"/>
    <w:rsid w:val="005621D7"/>
    <w:rsid w:val="0056269A"/>
    <w:rsid w:val="00562E3C"/>
    <w:rsid w:val="00563741"/>
    <w:rsid w:val="005643B8"/>
    <w:rsid w:val="0056549D"/>
    <w:rsid w:val="00565BA1"/>
    <w:rsid w:val="00565DB0"/>
    <w:rsid w:val="00566DBF"/>
    <w:rsid w:val="00570AE0"/>
    <w:rsid w:val="00572078"/>
    <w:rsid w:val="00572294"/>
    <w:rsid w:val="00573778"/>
    <w:rsid w:val="00573BE7"/>
    <w:rsid w:val="00573DB4"/>
    <w:rsid w:val="00574DAE"/>
    <w:rsid w:val="00575666"/>
    <w:rsid w:val="0057676C"/>
    <w:rsid w:val="00576CBA"/>
    <w:rsid w:val="00577D39"/>
    <w:rsid w:val="00580461"/>
    <w:rsid w:val="00581610"/>
    <w:rsid w:val="00581D86"/>
    <w:rsid w:val="00581F23"/>
    <w:rsid w:val="00582E41"/>
    <w:rsid w:val="00582F8A"/>
    <w:rsid w:val="00583B21"/>
    <w:rsid w:val="00584646"/>
    <w:rsid w:val="00587BB4"/>
    <w:rsid w:val="00587F92"/>
    <w:rsid w:val="00591BBC"/>
    <w:rsid w:val="00591C10"/>
    <w:rsid w:val="00591C7F"/>
    <w:rsid w:val="005926B9"/>
    <w:rsid w:val="00593011"/>
    <w:rsid w:val="00593223"/>
    <w:rsid w:val="00593E75"/>
    <w:rsid w:val="00594603"/>
    <w:rsid w:val="00594C99"/>
    <w:rsid w:val="00595162"/>
    <w:rsid w:val="0059666E"/>
    <w:rsid w:val="00597263"/>
    <w:rsid w:val="00597511"/>
    <w:rsid w:val="005A08DF"/>
    <w:rsid w:val="005A0A43"/>
    <w:rsid w:val="005A10FD"/>
    <w:rsid w:val="005A263C"/>
    <w:rsid w:val="005A29D3"/>
    <w:rsid w:val="005A2C5D"/>
    <w:rsid w:val="005A2F1E"/>
    <w:rsid w:val="005A373A"/>
    <w:rsid w:val="005A3AD2"/>
    <w:rsid w:val="005A3E6D"/>
    <w:rsid w:val="005A3F47"/>
    <w:rsid w:val="005A3FAE"/>
    <w:rsid w:val="005A4422"/>
    <w:rsid w:val="005A5769"/>
    <w:rsid w:val="005A678E"/>
    <w:rsid w:val="005A6E04"/>
    <w:rsid w:val="005A702E"/>
    <w:rsid w:val="005A76F8"/>
    <w:rsid w:val="005A7FA0"/>
    <w:rsid w:val="005B060A"/>
    <w:rsid w:val="005B153E"/>
    <w:rsid w:val="005B1C51"/>
    <w:rsid w:val="005B2918"/>
    <w:rsid w:val="005B408C"/>
    <w:rsid w:val="005B430A"/>
    <w:rsid w:val="005B702A"/>
    <w:rsid w:val="005C178C"/>
    <w:rsid w:val="005C19C2"/>
    <w:rsid w:val="005C4874"/>
    <w:rsid w:val="005C508C"/>
    <w:rsid w:val="005C5385"/>
    <w:rsid w:val="005C6DA8"/>
    <w:rsid w:val="005C71B9"/>
    <w:rsid w:val="005C7A5A"/>
    <w:rsid w:val="005D007C"/>
    <w:rsid w:val="005D05C5"/>
    <w:rsid w:val="005D19D0"/>
    <w:rsid w:val="005D2513"/>
    <w:rsid w:val="005D2740"/>
    <w:rsid w:val="005D3577"/>
    <w:rsid w:val="005D3AF7"/>
    <w:rsid w:val="005D3E56"/>
    <w:rsid w:val="005D5AFF"/>
    <w:rsid w:val="005D6936"/>
    <w:rsid w:val="005D75FE"/>
    <w:rsid w:val="005E0D40"/>
    <w:rsid w:val="005E2093"/>
    <w:rsid w:val="005E2B04"/>
    <w:rsid w:val="005E2BE6"/>
    <w:rsid w:val="005E41FF"/>
    <w:rsid w:val="005E557D"/>
    <w:rsid w:val="005E5960"/>
    <w:rsid w:val="005E5D13"/>
    <w:rsid w:val="005E6EB0"/>
    <w:rsid w:val="005E73EE"/>
    <w:rsid w:val="005E75AC"/>
    <w:rsid w:val="005E7669"/>
    <w:rsid w:val="005F13B7"/>
    <w:rsid w:val="005F13F0"/>
    <w:rsid w:val="005F1F89"/>
    <w:rsid w:val="005F4705"/>
    <w:rsid w:val="005F47DB"/>
    <w:rsid w:val="005F5079"/>
    <w:rsid w:val="005F6BBD"/>
    <w:rsid w:val="005F72F2"/>
    <w:rsid w:val="005F79C4"/>
    <w:rsid w:val="00600CD4"/>
    <w:rsid w:val="00601513"/>
    <w:rsid w:val="0060181B"/>
    <w:rsid w:val="00602047"/>
    <w:rsid w:val="00602407"/>
    <w:rsid w:val="0060243C"/>
    <w:rsid w:val="00604C9E"/>
    <w:rsid w:val="00604F90"/>
    <w:rsid w:val="00605A82"/>
    <w:rsid w:val="0060617C"/>
    <w:rsid w:val="0060688A"/>
    <w:rsid w:val="0060789C"/>
    <w:rsid w:val="006111E7"/>
    <w:rsid w:val="00611583"/>
    <w:rsid w:val="00611FC7"/>
    <w:rsid w:val="00612A42"/>
    <w:rsid w:val="00612ABC"/>
    <w:rsid w:val="00613170"/>
    <w:rsid w:val="00613175"/>
    <w:rsid w:val="006132BD"/>
    <w:rsid w:val="00613939"/>
    <w:rsid w:val="006143B4"/>
    <w:rsid w:val="006162D1"/>
    <w:rsid w:val="0061726B"/>
    <w:rsid w:val="00617823"/>
    <w:rsid w:val="0061797F"/>
    <w:rsid w:val="00622197"/>
    <w:rsid w:val="006236C8"/>
    <w:rsid w:val="0062523A"/>
    <w:rsid w:val="0062533C"/>
    <w:rsid w:val="00625F53"/>
    <w:rsid w:val="006277E0"/>
    <w:rsid w:val="00631E62"/>
    <w:rsid w:val="00632DCB"/>
    <w:rsid w:val="00633880"/>
    <w:rsid w:val="00633F7A"/>
    <w:rsid w:val="006344BE"/>
    <w:rsid w:val="00634910"/>
    <w:rsid w:val="00634C7E"/>
    <w:rsid w:val="00635FE1"/>
    <w:rsid w:val="00640A11"/>
    <w:rsid w:val="00641195"/>
    <w:rsid w:val="0064179E"/>
    <w:rsid w:val="00641B9F"/>
    <w:rsid w:val="006427DD"/>
    <w:rsid w:val="00643046"/>
    <w:rsid w:val="006434F2"/>
    <w:rsid w:val="00643EC8"/>
    <w:rsid w:val="006440C9"/>
    <w:rsid w:val="00645982"/>
    <w:rsid w:val="00645AF7"/>
    <w:rsid w:val="00646229"/>
    <w:rsid w:val="006516B5"/>
    <w:rsid w:val="0065253F"/>
    <w:rsid w:val="006529CC"/>
    <w:rsid w:val="00653ED2"/>
    <w:rsid w:val="0065542D"/>
    <w:rsid w:val="00656990"/>
    <w:rsid w:val="00656D15"/>
    <w:rsid w:val="00657508"/>
    <w:rsid w:val="00657D30"/>
    <w:rsid w:val="0066038B"/>
    <w:rsid w:val="006607CF"/>
    <w:rsid w:val="00660ACC"/>
    <w:rsid w:val="00660C8C"/>
    <w:rsid w:val="00660FD1"/>
    <w:rsid w:val="006618C4"/>
    <w:rsid w:val="00661A54"/>
    <w:rsid w:val="0066249B"/>
    <w:rsid w:val="006626E1"/>
    <w:rsid w:val="00664F38"/>
    <w:rsid w:val="00664FE7"/>
    <w:rsid w:val="00665283"/>
    <w:rsid w:val="006677F5"/>
    <w:rsid w:val="00667EB2"/>
    <w:rsid w:val="00670507"/>
    <w:rsid w:val="006708BB"/>
    <w:rsid w:val="00670938"/>
    <w:rsid w:val="0067173A"/>
    <w:rsid w:val="00671DB0"/>
    <w:rsid w:val="00673212"/>
    <w:rsid w:val="0067448C"/>
    <w:rsid w:val="00674492"/>
    <w:rsid w:val="00675927"/>
    <w:rsid w:val="006771E0"/>
    <w:rsid w:val="006775BA"/>
    <w:rsid w:val="006809E1"/>
    <w:rsid w:val="0068109F"/>
    <w:rsid w:val="00681603"/>
    <w:rsid w:val="00681B7B"/>
    <w:rsid w:val="006828C0"/>
    <w:rsid w:val="006831A5"/>
    <w:rsid w:val="00683F45"/>
    <w:rsid w:val="006852BF"/>
    <w:rsid w:val="00686996"/>
    <w:rsid w:val="0068757E"/>
    <w:rsid w:val="006876D9"/>
    <w:rsid w:val="006918A5"/>
    <w:rsid w:val="00692E45"/>
    <w:rsid w:val="00693E4E"/>
    <w:rsid w:val="0069459B"/>
    <w:rsid w:val="0069570A"/>
    <w:rsid w:val="006961DB"/>
    <w:rsid w:val="00696ACA"/>
    <w:rsid w:val="00696BB1"/>
    <w:rsid w:val="00696D1D"/>
    <w:rsid w:val="006A036A"/>
    <w:rsid w:val="006A1692"/>
    <w:rsid w:val="006A1A04"/>
    <w:rsid w:val="006A2054"/>
    <w:rsid w:val="006A409A"/>
    <w:rsid w:val="006A43C1"/>
    <w:rsid w:val="006A4472"/>
    <w:rsid w:val="006A4F36"/>
    <w:rsid w:val="006A5ECD"/>
    <w:rsid w:val="006A6B78"/>
    <w:rsid w:val="006A7B5E"/>
    <w:rsid w:val="006A7C1F"/>
    <w:rsid w:val="006B10E4"/>
    <w:rsid w:val="006B374E"/>
    <w:rsid w:val="006B3E57"/>
    <w:rsid w:val="006B5213"/>
    <w:rsid w:val="006B5E16"/>
    <w:rsid w:val="006B7254"/>
    <w:rsid w:val="006B7D36"/>
    <w:rsid w:val="006C0882"/>
    <w:rsid w:val="006C1323"/>
    <w:rsid w:val="006C2274"/>
    <w:rsid w:val="006C234F"/>
    <w:rsid w:val="006C2CAA"/>
    <w:rsid w:val="006C301C"/>
    <w:rsid w:val="006C3191"/>
    <w:rsid w:val="006C3334"/>
    <w:rsid w:val="006C48CD"/>
    <w:rsid w:val="006C5268"/>
    <w:rsid w:val="006C5A44"/>
    <w:rsid w:val="006C5B79"/>
    <w:rsid w:val="006C5D46"/>
    <w:rsid w:val="006C6A50"/>
    <w:rsid w:val="006D02E9"/>
    <w:rsid w:val="006D1345"/>
    <w:rsid w:val="006D20F6"/>
    <w:rsid w:val="006D2A36"/>
    <w:rsid w:val="006D2CB1"/>
    <w:rsid w:val="006D398F"/>
    <w:rsid w:val="006D3AD8"/>
    <w:rsid w:val="006D5EFC"/>
    <w:rsid w:val="006D6CD7"/>
    <w:rsid w:val="006D70C6"/>
    <w:rsid w:val="006E0044"/>
    <w:rsid w:val="006E1D4A"/>
    <w:rsid w:val="006E2AD9"/>
    <w:rsid w:val="006E3992"/>
    <w:rsid w:val="006E4696"/>
    <w:rsid w:val="006E4CB1"/>
    <w:rsid w:val="006E66C2"/>
    <w:rsid w:val="006E69CF"/>
    <w:rsid w:val="006E7F66"/>
    <w:rsid w:val="006F049D"/>
    <w:rsid w:val="006F0F3C"/>
    <w:rsid w:val="006F1650"/>
    <w:rsid w:val="006F1BF7"/>
    <w:rsid w:val="006F2E72"/>
    <w:rsid w:val="006F3B0F"/>
    <w:rsid w:val="006F3BCF"/>
    <w:rsid w:val="006F4135"/>
    <w:rsid w:val="006F5B7E"/>
    <w:rsid w:val="006F6805"/>
    <w:rsid w:val="006F7016"/>
    <w:rsid w:val="006F73F2"/>
    <w:rsid w:val="007000CC"/>
    <w:rsid w:val="00700E96"/>
    <w:rsid w:val="00702AF6"/>
    <w:rsid w:val="00703514"/>
    <w:rsid w:val="007038A7"/>
    <w:rsid w:val="00703B72"/>
    <w:rsid w:val="00703F1E"/>
    <w:rsid w:val="007043B5"/>
    <w:rsid w:val="00710165"/>
    <w:rsid w:val="007103C6"/>
    <w:rsid w:val="00710F81"/>
    <w:rsid w:val="00711A29"/>
    <w:rsid w:val="007123C2"/>
    <w:rsid w:val="00712F18"/>
    <w:rsid w:val="00713F43"/>
    <w:rsid w:val="00714100"/>
    <w:rsid w:val="0071473C"/>
    <w:rsid w:val="00714B49"/>
    <w:rsid w:val="00714DCE"/>
    <w:rsid w:val="00715C1E"/>
    <w:rsid w:val="00716081"/>
    <w:rsid w:val="0071731F"/>
    <w:rsid w:val="00717A5D"/>
    <w:rsid w:val="00720943"/>
    <w:rsid w:val="00720C65"/>
    <w:rsid w:val="00721149"/>
    <w:rsid w:val="007227AE"/>
    <w:rsid w:val="00722BA6"/>
    <w:rsid w:val="0072315E"/>
    <w:rsid w:val="00723332"/>
    <w:rsid w:val="007244B2"/>
    <w:rsid w:val="007246C9"/>
    <w:rsid w:val="007247FE"/>
    <w:rsid w:val="007248EE"/>
    <w:rsid w:val="00724EEE"/>
    <w:rsid w:val="00725E5C"/>
    <w:rsid w:val="007261E3"/>
    <w:rsid w:val="007265F7"/>
    <w:rsid w:val="00727E68"/>
    <w:rsid w:val="007304D0"/>
    <w:rsid w:val="0073161E"/>
    <w:rsid w:val="00731AC6"/>
    <w:rsid w:val="00732910"/>
    <w:rsid w:val="0073352C"/>
    <w:rsid w:val="007337B5"/>
    <w:rsid w:val="007338B3"/>
    <w:rsid w:val="0073391B"/>
    <w:rsid w:val="00733B05"/>
    <w:rsid w:val="00733DD4"/>
    <w:rsid w:val="0073536E"/>
    <w:rsid w:val="007357A9"/>
    <w:rsid w:val="007368B2"/>
    <w:rsid w:val="00736C40"/>
    <w:rsid w:val="00736EF8"/>
    <w:rsid w:val="00736F21"/>
    <w:rsid w:val="007406D7"/>
    <w:rsid w:val="007419C2"/>
    <w:rsid w:val="007434DA"/>
    <w:rsid w:val="00743EC4"/>
    <w:rsid w:val="00744BD0"/>
    <w:rsid w:val="007451C3"/>
    <w:rsid w:val="007453CF"/>
    <w:rsid w:val="00746413"/>
    <w:rsid w:val="00746FD1"/>
    <w:rsid w:val="00750222"/>
    <w:rsid w:val="00750A8F"/>
    <w:rsid w:val="0075130A"/>
    <w:rsid w:val="00751398"/>
    <w:rsid w:val="007519FB"/>
    <w:rsid w:val="007527BD"/>
    <w:rsid w:val="007529F5"/>
    <w:rsid w:val="007531DA"/>
    <w:rsid w:val="00753A52"/>
    <w:rsid w:val="0075449D"/>
    <w:rsid w:val="00756BB7"/>
    <w:rsid w:val="0075702B"/>
    <w:rsid w:val="00757F60"/>
    <w:rsid w:val="00757FE7"/>
    <w:rsid w:val="00761704"/>
    <w:rsid w:val="00763CD5"/>
    <w:rsid w:val="00765492"/>
    <w:rsid w:val="007669D0"/>
    <w:rsid w:val="00766BE5"/>
    <w:rsid w:val="007678AB"/>
    <w:rsid w:val="00767A50"/>
    <w:rsid w:val="00770698"/>
    <w:rsid w:val="00770B9E"/>
    <w:rsid w:val="00771F6B"/>
    <w:rsid w:val="00772CDB"/>
    <w:rsid w:val="00772E83"/>
    <w:rsid w:val="00772F04"/>
    <w:rsid w:val="00773B4E"/>
    <w:rsid w:val="007743CD"/>
    <w:rsid w:val="00775654"/>
    <w:rsid w:val="00776476"/>
    <w:rsid w:val="0077790B"/>
    <w:rsid w:val="00777F22"/>
    <w:rsid w:val="007805E8"/>
    <w:rsid w:val="00781A92"/>
    <w:rsid w:val="007822CF"/>
    <w:rsid w:val="0078251F"/>
    <w:rsid w:val="00782A98"/>
    <w:rsid w:val="00784D7D"/>
    <w:rsid w:val="007858C5"/>
    <w:rsid w:val="00785989"/>
    <w:rsid w:val="007866C0"/>
    <w:rsid w:val="0078732F"/>
    <w:rsid w:val="00787E3C"/>
    <w:rsid w:val="007910F8"/>
    <w:rsid w:val="007916A2"/>
    <w:rsid w:val="007917CE"/>
    <w:rsid w:val="0079198B"/>
    <w:rsid w:val="0079284A"/>
    <w:rsid w:val="0079348F"/>
    <w:rsid w:val="0079416E"/>
    <w:rsid w:val="007943B1"/>
    <w:rsid w:val="007949B5"/>
    <w:rsid w:val="00794BE2"/>
    <w:rsid w:val="00794DE2"/>
    <w:rsid w:val="00797869"/>
    <w:rsid w:val="007A079E"/>
    <w:rsid w:val="007A1896"/>
    <w:rsid w:val="007A32E9"/>
    <w:rsid w:val="007A3A68"/>
    <w:rsid w:val="007A3E1E"/>
    <w:rsid w:val="007A424C"/>
    <w:rsid w:val="007A449B"/>
    <w:rsid w:val="007A46A8"/>
    <w:rsid w:val="007A4F32"/>
    <w:rsid w:val="007A51C1"/>
    <w:rsid w:val="007A533E"/>
    <w:rsid w:val="007A694D"/>
    <w:rsid w:val="007A6CCD"/>
    <w:rsid w:val="007A7EF8"/>
    <w:rsid w:val="007B379F"/>
    <w:rsid w:val="007B3908"/>
    <w:rsid w:val="007B40B3"/>
    <w:rsid w:val="007B4E94"/>
    <w:rsid w:val="007B5B75"/>
    <w:rsid w:val="007B663F"/>
    <w:rsid w:val="007C0712"/>
    <w:rsid w:val="007C0A9D"/>
    <w:rsid w:val="007C0E08"/>
    <w:rsid w:val="007C1377"/>
    <w:rsid w:val="007C1AA0"/>
    <w:rsid w:val="007C2B56"/>
    <w:rsid w:val="007C3400"/>
    <w:rsid w:val="007C392F"/>
    <w:rsid w:val="007C6035"/>
    <w:rsid w:val="007C610D"/>
    <w:rsid w:val="007C694D"/>
    <w:rsid w:val="007C6BE1"/>
    <w:rsid w:val="007C6F4F"/>
    <w:rsid w:val="007C72DD"/>
    <w:rsid w:val="007C79B1"/>
    <w:rsid w:val="007C7E64"/>
    <w:rsid w:val="007C7FA8"/>
    <w:rsid w:val="007D1F82"/>
    <w:rsid w:val="007D2077"/>
    <w:rsid w:val="007D2103"/>
    <w:rsid w:val="007D2637"/>
    <w:rsid w:val="007D3927"/>
    <w:rsid w:val="007D4D49"/>
    <w:rsid w:val="007D4D85"/>
    <w:rsid w:val="007D509A"/>
    <w:rsid w:val="007D604D"/>
    <w:rsid w:val="007D77DE"/>
    <w:rsid w:val="007E105A"/>
    <w:rsid w:val="007E12FE"/>
    <w:rsid w:val="007E1A67"/>
    <w:rsid w:val="007E2350"/>
    <w:rsid w:val="007E33DF"/>
    <w:rsid w:val="007E5D5B"/>
    <w:rsid w:val="007E6418"/>
    <w:rsid w:val="007F0513"/>
    <w:rsid w:val="007F0753"/>
    <w:rsid w:val="007F0C17"/>
    <w:rsid w:val="007F1239"/>
    <w:rsid w:val="007F2438"/>
    <w:rsid w:val="007F3030"/>
    <w:rsid w:val="007F347C"/>
    <w:rsid w:val="007F3E77"/>
    <w:rsid w:val="007F4021"/>
    <w:rsid w:val="007F493C"/>
    <w:rsid w:val="007F5058"/>
    <w:rsid w:val="007F5DD6"/>
    <w:rsid w:val="007F6CE7"/>
    <w:rsid w:val="007F74FE"/>
    <w:rsid w:val="007F77B8"/>
    <w:rsid w:val="007F7D6C"/>
    <w:rsid w:val="0080062F"/>
    <w:rsid w:val="00802E2D"/>
    <w:rsid w:val="0080381F"/>
    <w:rsid w:val="00803E9B"/>
    <w:rsid w:val="00803ED8"/>
    <w:rsid w:val="0080458C"/>
    <w:rsid w:val="00810B65"/>
    <w:rsid w:val="00812FD8"/>
    <w:rsid w:val="00813000"/>
    <w:rsid w:val="0081386A"/>
    <w:rsid w:val="00816798"/>
    <w:rsid w:val="00816EE7"/>
    <w:rsid w:val="00817145"/>
    <w:rsid w:val="00817D50"/>
    <w:rsid w:val="00817D8A"/>
    <w:rsid w:val="00821FBF"/>
    <w:rsid w:val="00822BA8"/>
    <w:rsid w:val="008233D1"/>
    <w:rsid w:val="0082370D"/>
    <w:rsid w:val="00823D0D"/>
    <w:rsid w:val="00824072"/>
    <w:rsid w:val="0082493D"/>
    <w:rsid w:val="0082669D"/>
    <w:rsid w:val="00826FEB"/>
    <w:rsid w:val="0083011A"/>
    <w:rsid w:val="008302A2"/>
    <w:rsid w:val="00830970"/>
    <w:rsid w:val="00830CAF"/>
    <w:rsid w:val="00831461"/>
    <w:rsid w:val="008314BC"/>
    <w:rsid w:val="00833204"/>
    <w:rsid w:val="0083417F"/>
    <w:rsid w:val="00834575"/>
    <w:rsid w:val="00835BE5"/>
    <w:rsid w:val="008366B0"/>
    <w:rsid w:val="00837C59"/>
    <w:rsid w:val="008403AF"/>
    <w:rsid w:val="008416F1"/>
    <w:rsid w:val="00841720"/>
    <w:rsid w:val="00842066"/>
    <w:rsid w:val="00842E6F"/>
    <w:rsid w:val="00843038"/>
    <w:rsid w:val="00843E44"/>
    <w:rsid w:val="00844B3F"/>
    <w:rsid w:val="00845000"/>
    <w:rsid w:val="008460C2"/>
    <w:rsid w:val="0084622A"/>
    <w:rsid w:val="00850398"/>
    <w:rsid w:val="008504E7"/>
    <w:rsid w:val="0085130B"/>
    <w:rsid w:val="008513A6"/>
    <w:rsid w:val="00851719"/>
    <w:rsid w:val="00851851"/>
    <w:rsid w:val="00851B5B"/>
    <w:rsid w:val="008524C6"/>
    <w:rsid w:val="00853404"/>
    <w:rsid w:val="00854DA1"/>
    <w:rsid w:val="008550C4"/>
    <w:rsid w:val="00855B0D"/>
    <w:rsid w:val="00855D54"/>
    <w:rsid w:val="00856376"/>
    <w:rsid w:val="00856609"/>
    <w:rsid w:val="0085771D"/>
    <w:rsid w:val="008612BA"/>
    <w:rsid w:val="0086201C"/>
    <w:rsid w:val="008622AB"/>
    <w:rsid w:val="008629BD"/>
    <w:rsid w:val="00862AE2"/>
    <w:rsid w:val="0086371A"/>
    <w:rsid w:val="008639FC"/>
    <w:rsid w:val="008646F8"/>
    <w:rsid w:val="00864F21"/>
    <w:rsid w:val="00865CD0"/>
    <w:rsid w:val="00866CCE"/>
    <w:rsid w:val="00867344"/>
    <w:rsid w:val="00867659"/>
    <w:rsid w:val="00867999"/>
    <w:rsid w:val="008708DF"/>
    <w:rsid w:val="00870DD8"/>
    <w:rsid w:val="0087347B"/>
    <w:rsid w:val="008734A2"/>
    <w:rsid w:val="0087411A"/>
    <w:rsid w:val="00874445"/>
    <w:rsid w:val="00874F67"/>
    <w:rsid w:val="0087550C"/>
    <w:rsid w:val="00875639"/>
    <w:rsid w:val="00875E93"/>
    <w:rsid w:val="008760CF"/>
    <w:rsid w:val="00876336"/>
    <w:rsid w:val="00876E7E"/>
    <w:rsid w:val="00877077"/>
    <w:rsid w:val="00877599"/>
    <w:rsid w:val="00877797"/>
    <w:rsid w:val="0088003D"/>
    <w:rsid w:val="00880A96"/>
    <w:rsid w:val="00882188"/>
    <w:rsid w:val="00883667"/>
    <w:rsid w:val="0088374F"/>
    <w:rsid w:val="0088382C"/>
    <w:rsid w:val="00883A9A"/>
    <w:rsid w:val="00884303"/>
    <w:rsid w:val="008856E2"/>
    <w:rsid w:val="0088576C"/>
    <w:rsid w:val="00885D4B"/>
    <w:rsid w:val="00886A84"/>
    <w:rsid w:val="008875C2"/>
    <w:rsid w:val="008875D4"/>
    <w:rsid w:val="00890574"/>
    <w:rsid w:val="008909E3"/>
    <w:rsid w:val="00891222"/>
    <w:rsid w:val="00892028"/>
    <w:rsid w:val="0089270E"/>
    <w:rsid w:val="008928D0"/>
    <w:rsid w:val="00892FC1"/>
    <w:rsid w:val="0089460E"/>
    <w:rsid w:val="008946D5"/>
    <w:rsid w:val="00895C58"/>
    <w:rsid w:val="00895E5B"/>
    <w:rsid w:val="008969FF"/>
    <w:rsid w:val="00896C79"/>
    <w:rsid w:val="0089763A"/>
    <w:rsid w:val="00897DA3"/>
    <w:rsid w:val="008A15ED"/>
    <w:rsid w:val="008A29DA"/>
    <w:rsid w:val="008A306B"/>
    <w:rsid w:val="008A341D"/>
    <w:rsid w:val="008A389C"/>
    <w:rsid w:val="008A478F"/>
    <w:rsid w:val="008A4EC8"/>
    <w:rsid w:val="008B0A35"/>
    <w:rsid w:val="008B0CC6"/>
    <w:rsid w:val="008B4549"/>
    <w:rsid w:val="008B46D7"/>
    <w:rsid w:val="008B62DC"/>
    <w:rsid w:val="008B7202"/>
    <w:rsid w:val="008B735C"/>
    <w:rsid w:val="008B7A65"/>
    <w:rsid w:val="008B94CE"/>
    <w:rsid w:val="008C08B0"/>
    <w:rsid w:val="008C22E2"/>
    <w:rsid w:val="008C2543"/>
    <w:rsid w:val="008C3A52"/>
    <w:rsid w:val="008C4B62"/>
    <w:rsid w:val="008C6435"/>
    <w:rsid w:val="008C762D"/>
    <w:rsid w:val="008C7B76"/>
    <w:rsid w:val="008D1BF7"/>
    <w:rsid w:val="008D25F4"/>
    <w:rsid w:val="008D291F"/>
    <w:rsid w:val="008D3167"/>
    <w:rsid w:val="008D4E36"/>
    <w:rsid w:val="008D5173"/>
    <w:rsid w:val="008D5292"/>
    <w:rsid w:val="008D77D1"/>
    <w:rsid w:val="008E06E6"/>
    <w:rsid w:val="008E0F3F"/>
    <w:rsid w:val="008E1C23"/>
    <w:rsid w:val="008E4531"/>
    <w:rsid w:val="008E497B"/>
    <w:rsid w:val="008E5BB6"/>
    <w:rsid w:val="008E5D0C"/>
    <w:rsid w:val="008F1E2B"/>
    <w:rsid w:val="008F2482"/>
    <w:rsid w:val="008F286C"/>
    <w:rsid w:val="008F3013"/>
    <w:rsid w:val="008F45C7"/>
    <w:rsid w:val="008F4909"/>
    <w:rsid w:val="008F5148"/>
    <w:rsid w:val="008F616A"/>
    <w:rsid w:val="008F61EE"/>
    <w:rsid w:val="008F6BF7"/>
    <w:rsid w:val="009001EE"/>
    <w:rsid w:val="00900266"/>
    <w:rsid w:val="00900415"/>
    <w:rsid w:val="009013EF"/>
    <w:rsid w:val="009023DA"/>
    <w:rsid w:val="0090257C"/>
    <w:rsid w:val="0090278C"/>
    <w:rsid w:val="00904C75"/>
    <w:rsid w:val="00905736"/>
    <w:rsid w:val="00905A76"/>
    <w:rsid w:val="009075FF"/>
    <w:rsid w:val="00911ADE"/>
    <w:rsid w:val="00914360"/>
    <w:rsid w:val="00914445"/>
    <w:rsid w:val="00915981"/>
    <w:rsid w:val="00915AF0"/>
    <w:rsid w:val="00915C04"/>
    <w:rsid w:val="00917044"/>
    <w:rsid w:val="00917CD9"/>
    <w:rsid w:val="00920DC0"/>
    <w:rsid w:val="00921A42"/>
    <w:rsid w:val="00921E70"/>
    <w:rsid w:val="00921F3A"/>
    <w:rsid w:val="00922716"/>
    <w:rsid w:val="009228AE"/>
    <w:rsid w:val="00922F00"/>
    <w:rsid w:val="00923AED"/>
    <w:rsid w:val="0092584B"/>
    <w:rsid w:val="00927774"/>
    <w:rsid w:val="00927A0F"/>
    <w:rsid w:val="00927AC8"/>
    <w:rsid w:val="00930794"/>
    <w:rsid w:val="00931F2B"/>
    <w:rsid w:val="009328AD"/>
    <w:rsid w:val="00932B62"/>
    <w:rsid w:val="00933985"/>
    <w:rsid w:val="009340A2"/>
    <w:rsid w:val="00934BAF"/>
    <w:rsid w:val="00935371"/>
    <w:rsid w:val="0093543E"/>
    <w:rsid w:val="0093559F"/>
    <w:rsid w:val="00936512"/>
    <w:rsid w:val="00937356"/>
    <w:rsid w:val="0094043C"/>
    <w:rsid w:val="009405CC"/>
    <w:rsid w:val="009406EC"/>
    <w:rsid w:val="00940F79"/>
    <w:rsid w:val="009411CD"/>
    <w:rsid w:val="00941A6A"/>
    <w:rsid w:val="0094310F"/>
    <w:rsid w:val="0094456A"/>
    <w:rsid w:val="009466B5"/>
    <w:rsid w:val="00950773"/>
    <w:rsid w:val="00950D3D"/>
    <w:rsid w:val="0095105B"/>
    <w:rsid w:val="00951286"/>
    <w:rsid w:val="00951366"/>
    <w:rsid w:val="009515E4"/>
    <w:rsid w:val="00952F35"/>
    <w:rsid w:val="00957899"/>
    <w:rsid w:val="00957E01"/>
    <w:rsid w:val="0096037C"/>
    <w:rsid w:val="00962E23"/>
    <w:rsid w:val="00963424"/>
    <w:rsid w:val="00963AFB"/>
    <w:rsid w:val="00964046"/>
    <w:rsid w:val="009641C9"/>
    <w:rsid w:val="00964A48"/>
    <w:rsid w:val="00964C51"/>
    <w:rsid w:val="0096537F"/>
    <w:rsid w:val="0096590F"/>
    <w:rsid w:val="00965D8E"/>
    <w:rsid w:val="009663EA"/>
    <w:rsid w:val="00966A7C"/>
    <w:rsid w:val="0096797B"/>
    <w:rsid w:val="009679B9"/>
    <w:rsid w:val="00967C7F"/>
    <w:rsid w:val="00971B8B"/>
    <w:rsid w:val="0097248B"/>
    <w:rsid w:val="009726C9"/>
    <w:rsid w:val="009758C4"/>
    <w:rsid w:val="009766E3"/>
    <w:rsid w:val="009829E5"/>
    <w:rsid w:val="00982CAC"/>
    <w:rsid w:val="00983232"/>
    <w:rsid w:val="009838D9"/>
    <w:rsid w:val="00984363"/>
    <w:rsid w:val="00984A80"/>
    <w:rsid w:val="00987409"/>
    <w:rsid w:val="009900F0"/>
    <w:rsid w:val="009915FE"/>
    <w:rsid w:val="0099266B"/>
    <w:rsid w:val="009931A0"/>
    <w:rsid w:val="00993238"/>
    <w:rsid w:val="00993C6B"/>
    <w:rsid w:val="00994C55"/>
    <w:rsid w:val="00996478"/>
    <w:rsid w:val="00996BF4"/>
    <w:rsid w:val="009A128B"/>
    <w:rsid w:val="009A221B"/>
    <w:rsid w:val="009A258C"/>
    <w:rsid w:val="009A2A8D"/>
    <w:rsid w:val="009A3FBF"/>
    <w:rsid w:val="009A40A9"/>
    <w:rsid w:val="009A4C1C"/>
    <w:rsid w:val="009A628F"/>
    <w:rsid w:val="009A6564"/>
    <w:rsid w:val="009A67FD"/>
    <w:rsid w:val="009A775E"/>
    <w:rsid w:val="009A79B7"/>
    <w:rsid w:val="009A7F1A"/>
    <w:rsid w:val="009B0BB6"/>
    <w:rsid w:val="009B1A16"/>
    <w:rsid w:val="009B2307"/>
    <w:rsid w:val="009B2495"/>
    <w:rsid w:val="009B371D"/>
    <w:rsid w:val="009B43FA"/>
    <w:rsid w:val="009B4B05"/>
    <w:rsid w:val="009B7FE7"/>
    <w:rsid w:val="009C0278"/>
    <w:rsid w:val="009C155B"/>
    <w:rsid w:val="009C1B6E"/>
    <w:rsid w:val="009C1F24"/>
    <w:rsid w:val="009C257F"/>
    <w:rsid w:val="009C2D26"/>
    <w:rsid w:val="009C4676"/>
    <w:rsid w:val="009C4ECD"/>
    <w:rsid w:val="009C52D2"/>
    <w:rsid w:val="009C5488"/>
    <w:rsid w:val="009C54C2"/>
    <w:rsid w:val="009C56B0"/>
    <w:rsid w:val="009C59EE"/>
    <w:rsid w:val="009C5F92"/>
    <w:rsid w:val="009C6A7A"/>
    <w:rsid w:val="009C6CBB"/>
    <w:rsid w:val="009D002C"/>
    <w:rsid w:val="009D0076"/>
    <w:rsid w:val="009D012E"/>
    <w:rsid w:val="009D15F9"/>
    <w:rsid w:val="009D26BE"/>
    <w:rsid w:val="009D3283"/>
    <w:rsid w:val="009D42A1"/>
    <w:rsid w:val="009D643A"/>
    <w:rsid w:val="009D796E"/>
    <w:rsid w:val="009D7CC8"/>
    <w:rsid w:val="009D7E8E"/>
    <w:rsid w:val="009E0923"/>
    <w:rsid w:val="009E0B70"/>
    <w:rsid w:val="009E145C"/>
    <w:rsid w:val="009E1D43"/>
    <w:rsid w:val="009E1F67"/>
    <w:rsid w:val="009E26D0"/>
    <w:rsid w:val="009E3472"/>
    <w:rsid w:val="009E3E23"/>
    <w:rsid w:val="009E3E69"/>
    <w:rsid w:val="009E4336"/>
    <w:rsid w:val="009E5502"/>
    <w:rsid w:val="009E5EB4"/>
    <w:rsid w:val="009E77C8"/>
    <w:rsid w:val="009F141B"/>
    <w:rsid w:val="009F4373"/>
    <w:rsid w:val="009F68DB"/>
    <w:rsid w:val="009F6E81"/>
    <w:rsid w:val="009F7558"/>
    <w:rsid w:val="00A0185A"/>
    <w:rsid w:val="00A019C4"/>
    <w:rsid w:val="00A02671"/>
    <w:rsid w:val="00A030FC"/>
    <w:rsid w:val="00A033C2"/>
    <w:rsid w:val="00A0429C"/>
    <w:rsid w:val="00A05EC4"/>
    <w:rsid w:val="00A07CD1"/>
    <w:rsid w:val="00A07E56"/>
    <w:rsid w:val="00A1080F"/>
    <w:rsid w:val="00A1091A"/>
    <w:rsid w:val="00A115EC"/>
    <w:rsid w:val="00A13336"/>
    <w:rsid w:val="00A155FD"/>
    <w:rsid w:val="00A16739"/>
    <w:rsid w:val="00A16AE4"/>
    <w:rsid w:val="00A17149"/>
    <w:rsid w:val="00A1762B"/>
    <w:rsid w:val="00A17879"/>
    <w:rsid w:val="00A200DA"/>
    <w:rsid w:val="00A20795"/>
    <w:rsid w:val="00A20CA5"/>
    <w:rsid w:val="00A21C2A"/>
    <w:rsid w:val="00A21E99"/>
    <w:rsid w:val="00A21F89"/>
    <w:rsid w:val="00A242E0"/>
    <w:rsid w:val="00A24F85"/>
    <w:rsid w:val="00A252A1"/>
    <w:rsid w:val="00A25349"/>
    <w:rsid w:val="00A2619D"/>
    <w:rsid w:val="00A27DDD"/>
    <w:rsid w:val="00A307E1"/>
    <w:rsid w:val="00A30A02"/>
    <w:rsid w:val="00A314AD"/>
    <w:rsid w:val="00A316F0"/>
    <w:rsid w:val="00A32A9B"/>
    <w:rsid w:val="00A3334E"/>
    <w:rsid w:val="00A34A47"/>
    <w:rsid w:val="00A36452"/>
    <w:rsid w:val="00A3738E"/>
    <w:rsid w:val="00A40C19"/>
    <w:rsid w:val="00A41110"/>
    <w:rsid w:val="00A4128D"/>
    <w:rsid w:val="00A41477"/>
    <w:rsid w:val="00A43271"/>
    <w:rsid w:val="00A442C9"/>
    <w:rsid w:val="00A445C7"/>
    <w:rsid w:val="00A449DA"/>
    <w:rsid w:val="00A44CB0"/>
    <w:rsid w:val="00A45874"/>
    <w:rsid w:val="00A45BEF"/>
    <w:rsid w:val="00A467AD"/>
    <w:rsid w:val="00A46CC4"/>
    <w:rsid w:val="00A478B6"/>
    <w:rsid w:val="00A507C9"/>
    <w:rsid w:val="00A520F1"/>
    <w:rsid w:val="00A52EFE"/>
    <w:rsid w:val="00A538FD"/>
    <w:rsid w:val="00A54374"/>
    <w:rsid w:val="00A549D3"/>
    <w:rsid w:val="00A55DA5"/>
    <w:rsid w:val="00A56CAF"/>
    <w:rsid w:val="00A603DB"/>
    <w:rsid w:val="00A62075"/>
    <w:rsid w:val="00A639CB"/>
    <w:rsid w:val="00A639DE"/>
    <w:rsid w:val="00A63A30"/>
    <w:rsid w:val="00A64169"/>
    <w:rsid w:val="00A645A2"/>
    <w:rsid w:val="00A64D70"/>
    <w:rsid w:val="00A65E74"/>
    <w:rsid w:val="00A6751B"/>
    <w:rsid w:val="00A67E96"/>
    <w:rsid w:val="00A70024"/>
    <w:rsid w:val="00A70E16"/>
    <w:rsid w:val="00A71C90"/>
    <w:rsid w:val="00A7280B"/>
    <w:rsid w:val="00A730F2"/>
    <w:rsid w:val="00A74A16"/>
    <w:rsid w:val="00A7631A"/>
    <w:rsid w:val="00A76BEA"/>
    <w:rsid w:val="00A77082"/>
    <w:rsid w:val="00A803D0"/>
    <w:rsid w:val="00A8115C"/>
    <w:rsid w:val="00A8397C"/>
    <w:rsid w:val="00A84C0E"/>
    <w:rsid w:val="00A84ECB"/>
    <w:rsid w:val="00A85D8E"/>
    <w:rsid w:val="00A8627C"/>
    <w:rsid w:val="00A869E0"/>
    <w:rsid w:val="00A87113"/>
    <w:rsid w:val="00A877BD"/>
    <w:rsid w:val="00A9005C"/>
    <w:rsid w:val="00A903E8"/>
    <w:rsid w:val="00A90555"/>
    <w:rsid w:val="00A90D0D"/>
    <w:rsid w:val="00A926C0"/>
    <w:rsid w:val="00A93707"/>
    <w:rsid w:val="00A940DB"/>
    <w:rsid w:val="00A94BF5"/>
    <w:rsid w:val="00A94F97"/>
    <w:rsid w:val="00A95DEA"/>
    <w:rsid w:val="00A95F7F"/>
    <w:rsid w:val="00A967CB"/>
    <w:rsid w:val="00A969C2"/>
    <w:rsid w:val="00A96E96"/>
    <w:rsid w:val="00A972A3"/>
    <w:rsid w:val="00A97DA1"/>
    <w:rsid w:val="00AA0D43"/>
    <w:rsid w:val="00AA1530"/>
    <w:rsid w:val="00AA1F06"/>
    <w:rsid w:val="00AA22B2"/>
    <w:rsid w:val="00AA2660"/>
    <w:rsid w:val="00AA27DF"/>
    <w:rsid w:val="00AA303F"/>
    <w:rsid w:val="00AA3F0E"/>
    <w:rsid w:val="00AA4B71"/>
    <w:rsid w:val="00AA4E68"/>
    <w:rsid w:val="00AA64B1"/>
    <w:rsid w:val="00AA7EDD"/>
    <w:rsid w:val="00AB19DD"/>
    <w:rsid w:val="00AB2145"/>
    <w:rsid w:val="00AB2A4A"/>
    <w:rsid w:val="00AB40C6"/>
    <w:rsid w:val="00AB503E"/>
    <w:rsid w:val="00AB64D0"/>
    <w:rsid w:val="00AC00D6"/>
    <w:rsid w:val="00AC0705"/>
    <w:rsid w:val="00AC1176"/>
    <w:rsid w:val="00AC22EC"/>
    <w:rsid w:val="00AC2820"/>
    <w:rsid w:val="00AC318A"/>
    <w:rsid w:val="00AC3F5C"/>
    <w:rsid w:val="00AC4E93"/>
    <w:rsid w:val="00AC59F5"/>
    <w:rsid w:val="00AC5F97"/>
    <w:rsid w:val="00AC73BE"/>
    <w:rsid w:val="00AD01AB"/>
    <w:rsid w:val="00AD02DA"/>
    <w:rsid w:val="00AD08EA"/>
    <w:rsid w:val="00AD0C77"/>
    <w:rsid w:val="00AD0CFF"/>
    <w:rsid w:val="00AD1597"/>
    <w:rsid w:val="00AD15F8"/>
    <w:rsid w:val="00AD270E"/>
    <w:rsid w:val="00AD2827"/>
    <w:rsid w:val="00AD3778"/>
    <w:rsid w:val="00AD38DD"/>
    <w:rsid w:val="00AD460C"/>
    <w:rsid w:val="00AD4702"/>
    <w:rsid w:val="00AD5046"/>
    <w:rsid w:val="00AD58F0"/>
    <w:rsid w:val="00AD5AB0"/>
    <w:rsid w:val="00AD5CE8"/>
    <w:rsid w:val="00AD7CAC"/>
    <w:rsid w:val="00AD7D80"/>
    <w:rsid w:val="00AE0BA2"/>
    <w:rsid w:val="00AE0BB4"/>
    <w:rsid w:val="00AE0D5C"/>
    <w:rsid w:val="00AE2566"/>
    <w:rsid w:val="00AE2713"/>
    <w:rsid w:val="00AE3F75"/>
    <w:rsid w:val="00AE5B9F"/>
    <w:rsid w:val="00AE618E"/>
    <w:rsid w:val="00AE7A9D"/>
    <w:rsid w:val="00AF0407"/>
    <w:rsid w:val="00AF081F"/>
    <w:rsid w:val="00AF2263"/>
    <w:rsid w:val="00AF2FBE"/>
    <w:rsid w:val="00AF3BB8"/>
    <w:rsid w:val="00AF4ACD"/>
    <w:rsid w:val="00AF50E7"/>
    <w:rsid w:val="00AF5B4F"/>
    <w:rsid w:val="00B00628"/>
    <w:rsid w:val="00B010E8"/>
    <w:rsid w:val="00B037D3"/>
    <w:rsid w:val="00B03EAE"/>
    <w:rsid w:val="00B047AA"/>
    <w:rsid w:val="00B056F0"/>
    <w:rsid w:val="00B06DAA"/>
    <w:rsid w:val="00B0773D"/>
    <w:rsid w:val="00B07AEC"/>
    <w:rsid w:val="00B07EAE"/>
    <w:rsid w:val="00B1035B"/>
    <w:rsid w:val="00B117E8"/>
    <w:rsid w:val="00B135DF"/>
    <w:rsid w:val="00B141FE"/>
    <w:rsid w:val="00B146A6"/>
    <w:rsid w:val="00B1591B"/>
    <w:rsid w:val="00B167D5"/>
    <w:rsid w:val="00B1690D"/>
    <w:rsid w:val="00B16E01"/>
    <w:rsid w:val="00B1725B"/>
    <w:rsid w:val="00B1772B"/>
    <w:rsid w:val="00B20EB3"/>
    <w:rsid w:val="00B21A39"/>
    <w:rsid w:val="00B21B12"/>
    <w:rsid w:val="00B254C3"/>
    <w:rsid w:val="00B26213"/>
    <w:rsid w:val="00B279C3"/>
    <w:rsid w:val="00B27A48"/>
    <w:rsid w:val="00B30955"/>
    <w:rsid w:val="00B310C6"/>
    <w:rsid w:val="00B320BD"/>
    <w:rsid w:val="00B33880"/>
    <w:rsid w:val="00B34061"/>
    <w:rsid w:val="00B34E6A"/>
    <w:rsid w:val="00B35270"/>
    <w:rsid w:val="00B35AD3"/>
    <w:rsid w:val="00B3636F"/>
    <w:rsid w:val="00B3685B"/>
    <w:rsid w:val="00B379E1"/>
    <w:rsid w:val="00B37D36"/>
    <w:rsid w:val="00B37DE6"/>
    <w:rsid w:val="00B4045C"/>
    <w:rsid w:val="00B407AE"/>
    <w:rsid w:val="00B41A2D"/>
    <w:rsid w:val="00B41DFF"/>
    <w:rsid w:val="00B43D33"/>
    <w:rsid w:val="00B442B7"/>
    <w:rsid w:val="00B45A08"/>
    <w:rsid w:val="00B470CA"/>
    <w:rsid w:val="00B47474"/>
    <w:rsid w:val="00B5034B"/>
    <w:rsid w:val="00B52983"/>
    <w:rsid w:val="00B534B1"/>
    <w:rsid w:val="00B542C6"/>
    <w:rsid w:val="00B60D2D"/>
    <w:rsid w:val="00B611D8"/>
    <w:rsid w:val="00B617F6"/>
    <w:rsid w:val="00B63749"/>
    <w:rsid w:val="00B6458B"/>
    <w:rsid w:val="00B66598"/>
    <w:rsid w:val="00B66703"/>
    <w:rsid w:val="00B67BDD"/>
    <w:rsid w:val="00B707AD"/>
    <w:rsid w:val="00B709D9"/>
    <w:rsid w:val="00B70C56"/>
    <w:rsid w:val="00B71074"/>
    <w:rsid w:val="00B71902"/>
    <w:rsid w:val="00B725EC"/>
    <w:rsid w:val="00B729F0"/>
    <w:rsid w:val="00B745BF"/>
    <w:rsid w:val="00B756AA"/>
    <w:rsid w:val="00B757DD"/>
    <w:rsid w:val="00B758AB"/>
    <w:rsid w:val="00B76E3B"/>
    <w:rsid w:val="00B77E43"/>
    <w:rsid w:val="00B80D44"/>
    <w:rsid w:val="00B80DA9"/>
    <w:rsid w:val="00B8135D"/>
    <w:rsid w:val="00B82917"/>
    <w:rsid w:val="00B8347F"/>
    <w:rsid w:val="00B83B36"/>
    <w:rsid w:val="00B83E3F"/>
    <w:rsid w:val="00B84021"/>
    <w:rsid w:val="00B840E0"/>
    <w:rsid w:val="00B84B17"/>
    <w:rsid w:val="00B85016"/>
    <w:rsid w:val="00B857F0"/>
    <w:rsid w:val="00B85A11"/>
    <w:rsid w:val="00B85A6E"/>
    <w:rsid w:val="00B863EA"/>
    <w:rsid w:val="00B8763C"/>
    <w:rsid w:val="00B87951"/>
    <w:rsid w:val="00B90139"/>
    <w:rsid w:val="00B9170C"/>
    <w:rsid w:val="00B918D0"/>
    <w:rsid w:val="00B91EF4"/>
    <w:rsid w:val="00B92203"/>
    <w:rsid w:val="00B927B5"/>
    <w:rsid w:val="00B931B6"/>
    <w:rsid w:val="00B93746"/>
    <w:rsid w:val="00B94D54"/>
    <w:rsid w:val="00B955DF"/>
    <w:rsid w:val="00B96B69"/>
    <w:rsid w:val="00B97118"/>
    <w:rsid w:val="00BA0038"/>
    <w:rsid w:val="00BA089B"/>
    <w:rsid w:val="00BA1071"/>
    <w:rsid w:val="00BA1BA2"/>
    <w:rsid w:val="00BA1E36"/>
    <w:rsid w:val="00BA239E"/>
    <w:rsid w:val="00BA2656"/>
    <w:rsid w:val="00BA33A3"/>
    <w:rsid w:val="00BA3505"/>
    <w:rsid w:val="00BA5F9C"/>
    <w:rsid w:val="00BA6EEE"/>
    <w:rsid w:val="00BA6FA9"/>
    <w:rsid w:val="00BA7E95"/>
    <w:rsid w:val="00BB118E"/>
    <w:rsid w:val="00BB12DE"/>
    <w:rsid w:val="00BB20A7"/>
    <w:rsid w:val="00BB31B2"/>
    <w:rsid w:val="00BB3A99"/>
    <w:rsid w:val="00BB3AE3"/>
    <w:rsid w:val="00BB3B42"/>
    <w:rsid w:val="00BB3DFC"/>
    <w:rsid w:val="00BB417A"/>
    <w:rsid w:val="00BB554E"/>
    <w:rsid w:val="00BB686B"/>
    <w:rsid w:val="00BB6FEF"/>
    <w:rsid w:val="00BB78CC"/>
    <w:rsid w:val="00BC0878"/>
    <w:rsid w:val="00BC2911"/>
    <w:rsid w:val="00BC35E0"/>
    <w:rsid w:val="00BC38F5"/>
    <w:rsid w:val="00BC673B"/>
    <w:rsid w:val="00BD0F8F"/>
    <w:rsid w:val="00BD11E6"/>
    <w:rsid w:val="00BD16EE"/>
    <w:rsid w:val="00BD1E03"/>
    <w:rsid w:val="00BD1E34"/>
    <w:rsid w:val="00BD2B47"/>
    <w:rsid w:val="00BD3CD9"/>
    <w:rsid w:val="00BD506B"/>
    <w:rsid w:val="00BD5107"/>
    <w:rsid w:val="00BD6E03"/>
    <w:rsid w:val="00BD7003"/>
    <w:rsid w:val="00BD78A4"/>
    <w:rsid w:val="00BE054D"/>
    <w:rsid w:val="00BE0899"/>
    <w:rsid w:val="00BE1014"/>
    <w:rsid w:val="00BE112A"/>
    <w:rsid w:val="00BE12B3"/>
    <w:rsid w:val="00BE1615"/>
    <w:rsid w:val="00BE1C0D"/>
    <w:rsid w:val="00BE27B0"/>
    <w:rsid w:val="00BE2968"/>
    <w:rsid w:val="00BE31BD"/>
    <w:rsid w:val="00BE35BE"/>
    <w:rsid w:val="00BE6285"/>
    <w:rsid w:val="00BE6EB3"/>
    <w:rsid w:val="00BF1BAA"/>
    <w:rsid w:val="00BF1DF8"/>
    <w:rsid w:val="00BF2A5B"/>
    <w:rsid w:val="00BF3680"/>
    <w:rsid w:val="00BF38DC"/>
    <w:rsid w:val="00BF45B8"/>
    <w:rsid w:val="00BF4885"/>
    <w:rsid w:val="00BF5975"/>
    <w:rsid w:val="00BF7E5D"/>
    <w:rsid w:val="00BF7FEB"/>
    <w:rsid w:val="00C00944"/>
    <w:rsid w:val="00C00DED"/>
    <w:rsid w:val="00C00E6B"/>
    <w:rsid w:val="00C010DC"/>
    <w:rsid w:val="00C0170A"/>
    <w:rsid w:val="00C01E1A"/>
    <w:rsid w:val="00C02916"/>
    <w:rsid w:val="00C031B1"/>
    <w:rsid w:val="00C03425"/>
    <w:rsid w:val="00C03795"/>
    <w:rsid w:val="00C04504"/>
    <w:rsid w:val="00C073EF"/>
    <w:rsid w:val="00C07C98"/>
    <w:rsid w:val="00C07FA1"/>
    <w:rsid w:val="00C10E9A"/>
    <w:rsid w:val="00C11224"/>
    <w:rsid w:val="00C1134D"/>
    <w:rsid w:val="00C11A6F"/>
    <w:rsid w:val="00C1432D"/>
    <w:rsid w:val="00C154B2"/>
    <w:rsid w:val="00C15B4B"/>
    <w:rsid w:val="00C16BD0"/>
    <w:rsid w:val="00C203F8"/>
    <w:rsid w:val="00C20E3E"/>
    <w:rsid w:val="00C22568"/>
    <w:rsid w:val="00C22C3B"/>
    <w:rsid w:val="00C22EFC"/>
    <w:rsid w:val="00C23697"/>
    <w:rsid w:val="00C239C5"/>
    <w:rsid w:val="00C23BFE"/>
    <w:rsid w:val="00C25552"/>
    <w:rsid w:val="00C25A80"/>
    <w:rsid w:val="00C25E92"/>
    <w:rsid w:val="00C26A7A"/>
    <w:rsid w:val="00C30B31"/>
    <w:rsid w:val="00C31459"/>
    <w:rsid w:val="00C318A8"/>
    <w:rsid w:val="00C3425E"/>
    <w:rsid w:val="00C35191"/>
    <w:rsid w:val="00C35219"/>
    <w:rsid w:val="00C363FD"/>
    <w:rsid w:val="00C36DEE"/>
    <w:rsid w:val="00C3709E"/>
    <w:rsid w:val="00C37313"/>
    <w:rsid w:val="00C37717"/>
    <w:rsid w:val="00C37A8B"/>
    <w:rsid w:val="00C40790"/>
    <w:rsid w:val="00C40BC0"/>
    <w:rsid w:val="00C41B2C"/>
    <w:rsid w:val="00C432C8"/>
    <w:rsid w:val="00C43CCC"/>
    <w:rsid w:val="00C44993"/>
    <w:rsid w:val="00C44A08"/>
    <w:rsid w:val="00C44CB2"/>
    <w:rsid w:val="00C4502C"/>
    <w:rsid w:val="00C45992"/>
    <w:rsid w:val="00C46430"/>
    <w:rsid w:val="00C472FD"/>
    <w:rsid w:val="00C47A9F"/>
    <w:rsid w:val="00C47B31"/>
    <w:rsid w:val="00C522D7"/>
    <w:rsid w:val="00C529FC"/>
    <w:rsid w:val="00C53161"/>
    <w:rsid w:val="00C5396C"/>
    <w:rsid w:val="00C550D4"/>
    <w:rsid w:val="00C5513C"/>
    <w:rsid w:val="00C561F5"/>
    <w:rsid w:val="00C56F16"/>
    <w:rsid w:val="00C57BCD"/>
    <w:rsid w:val="00C57FCA"/>
    <w:rsid w:val="00C6065F"/>
    <w:rsid w:val="00C61338"/>
    <w:rsid w:val="00C62EC5"/>
    <w:rsid w:val="00C63196"/>
    <w:rsid w:val="00C63DB0"/>
    <w:rsid w:val="00C645C8"/>
    <w:rsid w:val="00C660A5"/>
    <w:rsid w:val="00C664F6"/>
    <w:rsid w:val="00C702DA"/>
    <w:rsid w:val="00C702EB"/>
    <w:rsid w:val="00C70A1A"/>
    <w:rsid w:val="00C70BDD"/>
    <w:rsid w:val="00C7130F"/>
    <w:rsid w:val="00C71838"/>
    <w:rsid w:val="00C71F83"/>
    <w:rsid w:val="00C722AD"/>
    <w:rsid w:val="00C725A9"/>
    <w:rsid w:val="00C72698"/>
    <w:rsid w:val="00C72914"/>
    <w:rsid w:val="00C7303F"/>
    <w:rsid w:val="00C7337C"/>
    <w:rsid w:val="00C7398C"/>
    <w:rsid w:val="00C74539"/>
    <w:rsid w:val="00C74851"/>
    <w:rsid w:val="00C748A1"/>
    <w:rsid w:val="00C74A2B"/>
    <w:rsid w:val="00C74B21"/>
    <w:rsid w:val="00C751BF"/>
    <w:rsid w:val="00C7592C"/>
    <w:rsid w:val="00C76111"/>
    <w:rsid w:val="00C76C1F"/>
    <w:rsid w:val="00C770F9"/>
    <w:rsid w:val="00C802DE"/>
    <w:rsid w:val="00C8112E"/>
    <w:rsid w:val="00C82D94"/>
    <w:rsid w:val="00C83EF3"/>
    <w:rsid w:val="00C8405F"/>
    <w:rsid w:val="00C8765E"/>
    <w:rsid w:val="00C9099A"/>
    <w:rsid w:val="00C90F8F"/>
    <w:rsid w:val="00C918B6"/>
    <w:rsid w:val="00C91C5B"/>
    <w:rsid w:val="00C91E0F"/>
    <w:rsid w:val="00C92506"/>
    <w:rsid w:val="00C931FD"/>
    <w:rsid w:val="00C937C3"/>
    <w:rsid w:val="00C93B9C"/>
    <w:rsid w:val="00C93BC9"/>
    <w:rsid w:val="00C93C42"/>
    <w:rsid w:val="00C9475F"/>
    <w:rsid w:val="00C952AA"/>
    <w:rsid w:val="00C956E7"/>
    <w:rsid w:val="00C95B5B"/>
    <w:rsid w:val="00C961EF"/>
    <w:rsid w:val="00C966BD"/>
    <w:rsid w:val="00C96952"/>
    <w:rsid w:val="00C96F8F"/>
    <w:rsid w:val="00CA0772"/>
    <w:rsid w:val="00CA1610"/>
    <w:rsid w:val="00CA174C"/>
    <w:rsid w:val="00CA1A5F"/>
    <w:rsid w:val="00CA2DCD"/>
    <w:rsid w:val="00CA3D0A"/>
    <w:rsid w:val="00CA4B01"/>
    <w:rsid w:val="00CA5E79"/>
    <w:rsid w:val="00CA6A5C"/>
    <w:rsid w:val="00CA6EF0"/>
    <w:rsid w:val="00CA7026"/>
    <w:rsid w:val="00CA7B40"/>
    <w:rsid w:val="00CB0665"/>
    <w:rsid w:val="00CB200F"/>
    <w:rsid w:val="00CB235C"/>
    <w:rsid w:val="00CB2540"/>
    <w:rsid w:val="00CB5167"/>
    <w:rsid w:val="00CB5FC9"/>
    <w:rsid w:val="00CB6B2E"/>
    <w:rsid w:val="00CB7427"/>
    <w:rsid w:val="00CC068E"/>
    <w:rsid w:val="00CC074F"/>
    <w:rsid w:val="00CC160B"/>
    <w:rsid w:val="00CC16FB"/>
    <w:rsid w:val="00CC30B1"/>
    <w:rsid w:val="00CC3DFF"/>
    <w:rsid w:val="00CC4678"/>
    <w:rsid w:val="00CC4A4D"/>
    <w:rsid w:val="00CC5B1D"/>
    <w:rsid w:val="00CC5B87"/>
    <w:rsid w:val="00CC5CB6"/>
    <w:rsid w:val="00CC6BDB"/>
    <w:rsid w:val="00CC7241"/>
    <w:rsid w:val="00CCB808"/>
    <w:rsid w:val="00CD0129"/>
    <w:rsid w:val="00CD12E7"/>
    <w:rsid w:val="00CD15D2"/>
    <w:rsid w:val="00CD1E8C"/>
    <w:rsid w:val="00CD2CAC"/>
    <w:rsid w:val="00CD3EB2"/>
    <w:rsid w:val="00CD4820"/>
    <w:rsid w:val="00CE0F45"/>
    <w:rsid w:val="00CE3F10"/>
    <w:rsid w:val="00CE4542"/>
    <w:rsid w:val="00CE6458"/>
    <w:rsid w:val="00CE6A3D"/>
    <w:rsid w:val="00CE6DC8"/>
    <w:rsid w:val="00CE73AA"/>
    <w:rsid w:val="00CF0DC4"/>
    <w:rsid w:val="00CF1F88"/>
    <w:rsid w:val="00CF347C"/>
    <w:rsid w:val="00CF447D"/>
    <w:rsid w:val="00CF47B0"/>
    <w:rsid w:val="00CF4FF5"/>
    <w:rsid w:val="00D00417"/>
    <w:rsid w:val="00D01E8C"/>
    <w:rsid w:val="00D03A3F"/>
    <w:rsid w:val="00D03A6F"/>
    <w:rsid w:val="00D03FA3"/>
    <w:rsid w:val="00D0464C"/>
    <w:rsid w:val="00D056AD"/>
    <w:rsid w:val="00D10594"/>
    <w:rsid w:val="00D1149D"/>
    <w:rsid w:val="00D12392"/>
    <w:rsid w:val="00D124C5"/>
    <w:rsid w:val="00D1255B"/>
    <w:rsid w:val="00D1255E"/>
    <w:rsid w:val="00D128EA"/>
    <w:rsid w:val="00D140AF"/>
    <w:rsid w:val="00D1416D"/>
    <w:rsid w:val="00D14A6C"/>
    <w:rsid w:val="00D1543D"/>
    <w:rsid w:val="00D15BA3"/>
    <w:rsid w:val="00D15F46"/>
    <w:rsid w:val="00D16545"/>
    <w:rsid w:val="00D17F85"/>
    <w:rsid w:val="00D203D1"/>
    <w:rsid w:val="00D21A9B"/>
    <w:rsid w:val="00D21C4C"/>
    <w:rsid w:val="00D21FE0"/>
    <w:rsid w:val="00D22916"/>
    <w:rsid w:val="00D22E6F"/>
    <w:rsid w:val="00D2337B"/>
    <w:rsid w:val="00D23FF1"/>
    <w:rsid w:val="00D2433B"/>
    <w:rsid w:val="00D24935"/>
    <w:rsid w:val="00D25610"/>
    <w:rsid w:val="00D257CB"/>
    <w:rsid w:val="00D263C7"/>
    <w:rsid w:val="00D26872"/>
    <w:rsid w:val="00D26CD2"/>
    <w:rsid w:val="00D2716C"/>
    <w:rsid w:val="00D27174"/>
    <w:rsid w:val="00D278DF"/>
    <w:rsid w:val="00D3006C"/>
    <w:rsid w:val="00D30881"/>
    <w:rsid w:val="00D30EB7"/>
    <w:rsid w:val="00D3450C"/>
    <w:rsid w:val="00D372BD"/>
    <w:rsid w:val="00D372C1"/>
    <w:rsid w:val="00D408E3"/>
    <w:rsid w:val="00D41A7D"/>
    <w:rsid w:val="00D41E57"/>
    <w:rsid w:val="00D42302"/>
    <w:rsid w:val="00D423E4"/>
    <w:rsid w:val="00D43137"/>
    <w:rsid w:val="00D4398C"/>
    <w:rsid w:val="00D43DF8"/>
    <w:rsid w:val="00D44A1B"/>
    <w:rsid w:val="00D462F4"/>
    <w:rsid w:val="00D46860"/>
    <w:rsid w:val="00D47D69"/>
    <w:rsid w:val="00D50016"/>
    <w:rsid w:val="00D512E7"/>
    <w:rsid w:val="00D5207B"/>
    <w:rsid w:val="00D5256E"/>
    <w:rsid w:val="00D54A33"/>
    <w:rsid w:val="00D54B7B"/>
    <w:rsid w:val="00D54CC9"/>
    <w:rsid w:val="00D5642E"/>
    <w:rsid w:val="00D57150"/>
    <w:rsid w:val="00D57DCD"/>
    <w:rsid w:val="00D60597"/>
    <w:rsid w:val="00D6140F"/>
    <w:rsid w:val="00D61739"/>
    <w:rsid w:val="00D624E2"/>
    <w:rsid w:val="00D63298"/>
    <w:rsid w:val="00D63392"/>
    <w:rsid w:val="00D63B6A"/>
    <w:rsid w:val="00D674BC"/>
    <w:rsid w:val="00D71F63"/>
    <w:rsid w:val="00D7236B"/>
    <w:rsid w:val="00D724B3"/>
    <w:rsid w:val="00D72655"/>
    <w:rsid w:val="00D74488"/>
    <w:rsid w:val="00D74D13"/>
    <w:rsid w:val="00D752B4"/>
    <w:rsid w:val="00D75485"/>
    <w:rsid w:val="00D76784"/>
    <w:rsid w:val="00D774DC"/>
    <w:rsid w:val="00D81CDC"/>
    <w:rsid w:val="00D843EE"/>
    <w:rsid w:val="00D84965"/>
    <w:rsid w:val="00D90F18"/>
    <w:rsid w:val="00D91E83"/>
    <w:rsid w:val="00D91F4E"/>
    <w:rsid w:val="00D9269A"/>
    <w:rsid w:val="00D92832"/>
    <w:rsid w:val="00D97B9C"/>
    <w:rsid w:val="00DA0046"/>
    <w:rsid w:val="00DA06E7"/>
    <w:rsid w:val="00DA1190"/>
    <w:rsid w:val="00DA3720"/>
    <w:rsid w:val="00DA4472"/>
    <w:rsid w:val="00DA49B7"/>
    <w:rsid w:val="00DA6B46"/>
    <w:rsid w:val="00DB084D"/>
    <w:rsid w:val="00DB0B95"/>
    <w:rsid w:val="00DB195C"/>
    <w:rsid w:val="00DB199D"/>
    <w:rsid w:val="00DB22D8"/>
    <w:rsid w:val="00DB2352"/>
    <w:rsid w:val="00DB2800"/>
    <w:rsid w:val="00DB2FB3"/>
    <w:rsid w:val="00DB3860"/>
    <w:rsid w:val="00DB5D27"/>
    <w:rsid w:val="00DB6B77"/>
    <w:rsid w:val="00DB7C75"/>
    <w:rsid w:val="00DC2C82"/>
    <w:rsid w:val="00DC44C3"/>
    <w:rsid w:val="00DC6118"/>
    <w:rsid w:val="00DC6675"/>
    <w:rsid w:val="00DC6A47"/>
    <w:rsid w:val="00DC6BC2"/>
    <w:rsid w:val="00DC7A6B"/>
    <w:rsid w:val="00DD03DB"/>
    <w:rsid w:val="00DD1866"/>
    <w:rsid w:val="00DD1881"/>
    <w:rsid w:val="00DD1BAE"/>
    <w:rsid w:val="00DD3AD1"/>
    <w:rsid w:val="00DD3B0D"/>
    <w:rsid w:val="00DD5231"/>
    <w:rsid w:val="00DD5709"/>
    <w:rsid w:val="00DD5812"/>
    <w:rsid w:val="00DD6521"/>
    <w:rsid w:val="00DD6EFF"/>
    <w:rsid w:val="00DD7906"/>
    <w:rsid w:val="00DD7C15"/>
    <w:rsid w:val="00DE0042"/>
    <w:rsid w:val="00DE07C3"/>
    <w:rsid w:val="00DE0BC8"/>
    <w:rsid w:val="00DE12AC"/>
    <w:rsid w:val="00DE3495"/>
    <w:rsid w:val="00DE3D02"/>
    <w:rsid w:val="00DE3FD3"/>
    <w:rsid w:val="00DE4203"/>
    <w:rsid w:val="00DE46A7"/>
    <w:rsid w:val="00DE4AFD"/>
    <w:rsid w:val="00DE59FA"/>
    <w:rsid w:val="00DE6D5A"/>
    <w:rsid w:val="00DE7D41"/>
    <w:rsid w:val="00DF02D3"/>
    <w:rsid w:val="00DF2DEE"/>
    <w:rsid w:val="00DF46F7"/>
    <w:rsid w:val="00DF4E0C"/>
    <w:rsid w:val="00DF6C2A"/>
    <w:rsid w:val="00E0151B"/>
    <w:rsid w:val="00E01820"/>
    <w:rsid w:val="00E01BEC"/>
    <w:rsid w:val="00E0248A"/>
    <w:rsid w:val="00E027C8"/>
    <w:rsid w:val="00E04C71"/>
    <w:rsid w:val="00E051FD"/>
    <w:rsid w:val="00E0532C"/>
    <w:rsid w:val="00E06EE2"/>
    <w:rsid w:val="00E07254"/>
    <w:rsid w:val="00E102B3"/>
    <w:rsid w:val="00E1213E"/>
    <w:rsid w:val="00E1316B"/>
    <w:rsid w:val="00E141DF"/>
    <w:rsid w:val="00E14D5B"/>
    <w:rsid w:val="00E150B7"/>
    <w:rsid w:val="00E158C5"/>
    <w:rsid w:val="00E16CE1"/>
    <w:rsid w:val="00E16EBC"/>
    <w:rsid w:val="00E17B8B"/>
    <w:rsid w:val="00E17B9C"/>
    <w:rsid w:val="00E21DD6"/>
    <w:rsid w:val="00E2306D"/>
    <w:rsid w:val="00E242DF"/>
    <w:rsid w:val="00E2477C"/>
    <w:rsid w:val="00E250D3"/>
    <w:rsid w:val="00E25984"/>
    <w:rsid w:val="00E305EE"/>
    <w:rsid w:val="00E30CFE"/>
    <w:rsid w:val="00E31098"/>
    <w:rsid w:val="00E34188"/>
    <w:rsid w:val="00E34248"/>
    <w:rsid w:val="00E35412"/>
    <w:rsid w:val="00E37BD6"/>
    <w:rsid w:val="00E404D6"/>
    <w:rsid w:val="00E4110E"/>
    <w:rsid w:val="00E41947"/>
    <w:rsid w:val="00E41B35"/>
    <w:rsid w:val="00E423EB"/>
    <w:rsid w:val="00E43490"/>
    <w:rsid w:val="00E43E3B"/>
    <w:rsid w:val="00E45840"/>
    <w:rsid w:val="00E46CF8"/>
    <w:rsid w:val="00E4760D"/>
    <w:rsid w:val="00E50992"/>
    <w:rsid w:val="00E50AC2"/>
    <w:rsid w:val="00E51B87"/>
    <w:rsid w:val="00E52377"/>
    <w:rsid w:val="00E52949"/>
    <w:rsid w:val="00E535F6"/>
    <w:rsid w:val="00E5362C"/>
    <w:rsid w:val="00E53871"/>
    <w:rsid w:val="00E53A5F"/>
    <w:rsid w:val="00E5418A"/>
    <w:rsid w:val="00E55A7F"/>
    <w:rsid w:val="00E57B12"/>
    <w:rsid w:val="00E57D5B"/>
    <w:rsid w:val="00E609BC"/>
    <w:rsid w:val="00E61028"/>
    <w:rsid w:val="00E61255"/>
    <w:rsid w:val="00E616A3"/>
    <w:rsid w:val="00E618BE"/>
    <w:rsid w:val="00E61FF7"/>
    <w:rsid w:val="00E6293C"/>
    <w:rsid w:val="00E63AE2"/>
    <w:rsid w:val="00E64678"/>
    <w:rsid w:val="00E64A14"/>
    <w:rsid w:val="00E653D0"/>
    <w:rsid w:val="00E66A2D"/>
    <w:rsid w:val="00E67A78"/>
    <w:rsid w:val="00E67FE0"/>
    <w:rsid w:val="00E71A81"/>
    <w:rsid w:val="00E723F2"/>
    <w:rsid w:val="00E72AC4"/>
    <w:rsid w:val="00E72E22"/>
    <w:rsid w:val="00E7491E"/>
    <w:rsid w:val="00E74A11"/>
    <w:rsid w:val="00E75032"/>
    <w:rsid w:val="00E767D4"/>
    <w:rsid w:val="00E76EF7"/>
    <w:rsid w:val="00E7727B"/>
    <w:rsid w:val="00E80039"/>
    <w:rsid w:val="00E8180B"/>
    <w:rsid w:val="00E81829"/>
    <w:rsid w:val="00E81C36"/>
    <w:rsid w:val="00E822F7"/>
    <w:rsid w:val="00E82AAB"/>
    <w:rsid w:val="00E8488D"/>
    <w:rsid w:val="00E84971"/>
    <w:rsid w:val="00E85290"/>
    <w:rsid w:val="00E85AC1"/>
    <w:rsid w:val="00E85B9D"/>
    <w:rsid w:val="00E8624B"/>
    <w:rsid w:val="00E863D2"/>
    <w:rsid w:val="00E8718D"/>
    <w:rsid w:val="00E87567"/>
    <w:rsid w:val="00E9203D"/>
    <w:rsid w:val="00E9224F"/>
    <w:rsid w:val="00E9249D"/>
    <w:rsid w:val="00E92DE9"/>
    <w:rsid w:val="00E9411F"/>
    <w:rsid w:val="00E96A58"/>
    <w:rsid w:val="00E96D60"/>
    <w:rsid w:val="00E96E88"/>
    <w:rsid w:val="00E971A4"/>
    <w:rsid w:val="00E97B85"/>
    <w:rsid w:val="00EA00C1"/>
    <w:rsid w:val="00EA0356"/>
    <w:rsid w:val="00EA0A7E"/>
    <w:rsid w:val="00EA23FA"/>
    <w:rsid w:val="00EA28DE"/>
    <w:rsid w:val="00EA32A2"/>
    <w:rsid w:val="00EA57D5"/>
    <w:rsid w:val="00EA6A7A"/>
    <w:rsid w:val="00EA6D65"/>
    <w:rsid w:val="00EA7D8E"/>
    <w:rsid w:val="00EA7FB3"/>
    <w:rsid w:val="00EB10AA"/>
    <w:rsid w:val="00EB158D"/>
    <w:rsid w:val="00EB2D02"/>
    <w:rsid w:val="00EB38BF"/>
    <w:rsid w:val="00EB3E4B"/>
    <w:rsid w:val="00EB4CA9"/>
    <w:rsid w:val="00EB4EE0"/>
    <w:rsid w:val="00EB5498"/>
    <w:rsid w:val="00EB54BC"/>
    <w:rsid w:val="00EB72B0"/>
    <w:rsid w:val="00EB7AB1"/>
    <w:rsid w:val="00EC1AE1"/>
    <w:rsid w:val="00EC24CA"/>
    <w:rsid w:val="00EC3853"/>
    <w:rsid w:val="00EC40C0"/>
    <w:rsid w:val="00EC46CA"/>
    <w:rsid w:val="00EC47F2"/>
    <w:rsid w:val="00EC5401"/>
    <w:rsid w:val="00EC695F"/>
    <w:rsid w:val="00EC6DF2"/>
    <w:rsid w:val="00EC7153"/>
    <w:rsid w:val="00EC7795"/>
    <w:rsid w:val="00ED0497"/>
    <w:rsid w:val="00ED09A9"/>
    <w:rsid w:val="00ED18F0"/>
    <w:rsid w:val="00ED1BDF"/>
    <w:rsid w:val="00ED3465"/>
    <w:rsid w:val="00ED3AC7"/>
    <w:rsid w:val="00ED4F1E"/>
    <w:rsid w:val="00ED54D3"/>
    <w:rsid w:val="00ED6678"/>
    <w:rsid w:val="00ED66A0"/>
    <w:rsid w:val="00ED6A45"/>
    <w:rsid w:val="00EE059B"/>
    <w:rsid w:val="00EE0FC3"/>
    <w:rsid w:val="00EE1576"/>
    <w:rsid w:val="00EE20C8"/>
    <w:rsid w:val="00EE2B39"/>
    <w:rsid w:val="00EE4274"/>
    <w:rsid w:val="00EE582E"/>
    <w:rsid w:val="00EE670A"/>
    <w:rsid w:val="00EE69E1"/>
    <w:rsid w:val="00EE6D55"/>
    <w:rsid w:val="00EE7113"/>
    <w:rsid w:val="00EE71C8"/>
    <w:rsid w:val="00EF00F4"/>
    <w:rsid w:val="00EF15E7"/>
    <w:rsid w:val="00EF3176"/>
    <w:rsid w:val="00EF31F8"/>
    <w:rsid w:val="00EF3E1E"/>
    <w:rsid w:val="00EF408F"/>
    <w:rsid w:val="00EF42F7"/>
    <w:rsid w:val="00EF432C"/>
    <w:rsid w:val="00EF4D51"/>
    <w:rsid w:val="00EF4FB7"/>
    <w:rsid w:val="00EF506E"/>
    <w:rsid w:val="00EF5EC5"/>
    <w:rsid w:val="00EF5FF5"/>
    <w:rsid w:val="00EF675D"/>
    <w:rsid w:val="00EF6BE1"/>
    <w:rsid w:val="00F001D9"/>
    <w:rsid w:val="00F00242"/>
    <w:rsid w:val="00F021B5"/>
    <w:rsid w:val="00F04B83"/>
    <w:rsid w:val="00F04BA0"/>
    <w:rsid w:val="00F054CA"/>
    <w:rsid w:val="00F05799"/>
    <w:rsid w:val="00F05AD6"/>
    <w:rsid w:val="00F05AF4"/>
    <w:rsid w:val="00F05E3E"/>
    <w:rsid w:val="00F1135F"/>
    <w:rsid w:val="00F11823"/>
    <w:rsid w:val="00F127E8"/>
    <w:rsid w:val="00F12F83"/>
    <w:rsid w:val="00F138FA"/>
    <w:rsid w:val="00F14FF5"/>
    <w:rsid w:val="00F15107"/>
    <w:rsid w:val="00F15537"/>
    <w:rsid w:val="00F1573F"/>
    <w:rsid w:val="00F159CA"/>
    <w:rsid w:val="00F15E55"/>
    <w:rsid w:val="00F218AE"/>
    <w:rsid w:val="00F22015"/>
    <w:rsid w:val="00F22CDE"/>
    <w:rsid w:val="00F22CEB"/>
    <w:rsid w:val="00F22FF0"/>
    <w:rsid w:val="00F23889"/>
    <w:rsid w:val="00F25201"/>
    <w:rsid w:val="00F25372"/>
    <w:rsid w:val="00F25C54"/>
    <w:rsid w:val="00F26B8B"/>
    <w:rsid w:val="00F2719E"/>
    <w:rsid w:val="00F27549"/>
    <w:rsid w:val="00F2760C"/>
    <w:rsid w:val="00F27753"/>
    <w:rsid w:val="00F279FF"/>
    <w:rsid w:val="00F27D0D"/>
    <w:rsid w:val="00F30973"/>
    <w:rsid w:val="00F30AED"/>
    <w:rsid w:val="00F30C0C"/>
    <w:rsid w:val="00F311FD"/>
    <w:rsid w:val="00F31889"/>
    <w:rsid w:val="00F32837"/>
    <w:rsid w:val="00F32C63"/>
    <w:rsid w:val="00F33200"/>
    <w:rsid w:val="00F3427C"/>
    <w:rsid w:val="00F36D00"/>
    <w:rsid w:val="00F36EAE"/>
    <w:rsid w:val="00F36ECF"/>
    <w:rsid w:val="00F37186"/>
    <w:rsid w:val="00F372AE"/>
    <w:rsid w:val="00F40E11"/>
    <w:rsid w:val="00F42D4E"/>
    <w:rsid w:val="00F42F54"/>
    <w:rsid w:val="00F4349D"/>
    <w:rsid w:val="00F4357B"/>
    <w:rsid w:val="00F43769"/>
    <w:rsid w:val="00F4508D"/>
    <w:rsid w:val="00F45219"/>
    <w:rsid w:val="00F45718"/>
    <w:rsid w:val="00F464E4"/>
    <w:rsid w:val="00F4660F"/>
    <w:rsid w:val="00F47117"/>
    <w:rsid w:val="00F5091A"/>
    <w:rsid w:val="00F50956"/>
    <w:rsid w:val="00F50AE3"/>
    <w:rsid w:val="00F50C6C"/>
    <w:rsid w:val="00F50CF9"/>
    <w:rsid w:val="00F50D22"/>
    <w:rsid w:val="00F52398"/>
    <w:rsid w:val="00F5252A"/>
    <w:rsid w:val="00F5369B"/>
    <w:rsid w:val="00F54AA2"/>
    <w:rsid w:val="00F560CD"/>
    <w:rsid w:val="00F57998"/>
    <w:rsid w:val="00F57B35"/>
    <w:rsid w:val="00F6173B"/>
    <w:rsid w:val="00F61B0D"/>
    <w:rsid w:val="00F62051"/>
    <w:rsid w:val="00F63729"/>
    <w:rsid w:val="00F63A6E"/>
    <w:rsid w:val="00F63C02"/>
    <w:rsid w:val="00F64451"/>
    <w:rsid w:val="00F64DAF"/>
    <w:rsid w:val="00F65CFA"/>
    <w:rsid w:val="00F667ED"/>
    <w:rsid w:val="00F6722B"/>
    <w:rsid w:val="00F67313"/>
    <w:rsid w:val="00F67786"/>
    <w:rsid w:val="00F67AEE"/>
    <w:rsid w:val="00F70224"/>
    <w:rsid w:val="00F70E57"/>
    <w:rsid w:val="00F719A0"/>
    <w:rsid w:val="00F71BF1"/>
    <w:rsid w:val="00F72A70"/>
    <w:rsid w:val="00F73644"/>
    <w:rsid w:val="00F7509E"/>
    <w:rsid w:val="00F757DE"/>
    <w:rsid w:val="00F7692C"/>
    <w:rsid w:val="00F7773E"/>
    <w:rsid w:val="00F810F9"/>
    <w:rsid w:val="00F8118F"/>
    <w:rsid w:val="00F8148E"/>
    <w:rsid w:val="00F81893"/>
    <w:rsid w:val="00F81E0B"/>
    <w:rsid w:val="00F82482"/>
    <w:rsid w:val="00F82B91"/>
    <w:rsid w:val="00F84164"/>
    <w:rsid w:val="00F85688"/>
    <w:rsid w:val="00F85AE0"/>
    <w:rsid w:val="00F86640"/>
    <w:rsid w:val="00F86D54"/>
    <w:rsid w:val="00F90183"/>
    <w:rsid w:val="00F901EF"/>
    <w:rsid w:val="00F90AA1"/>
    <w:rsid w:val="00F90D92"/>
    <w:rsid w:val="00F90D95"/>
    <w:rsid w:val="00F9255A"/>
    <w:rsid w:val="00F92DD7"/>
    <w:rsid w:val="00F94CC3"/>
    <w:rsid w:val="00F95CF3"/>
    <w:rsid w:val="00F96762"/>
    <w:rsid w:val="00F974DD"/>
    <w:rsid w:val="00FA0D01"/>
    <w:rsid w:val="00FA1532"/>
    <w:rsid w:val="00FA16E6"/>
    <w:rsid w:val="00FA1A13"/>
    <w:rsid w:val="00FA1E3A"/>
    <w:rsid w:val="00FA2A1A"/>
    <w:rsid w:val="00FA2AA7"/>
    <w:rsid w:val="00FA3078"/>
    <w:rsid w:val="00FA391C"/>
    <w:rsid w:val="00FA3ED8"/>
    <w:rsid w:val="00FA537B"/>
    <w:rsid w:val="00FA5C06"/>
    <w:rsid w:val="00FA792E"/>
    <w:rsid w:val="00FA7C72"/>
    <w:rsid w:val="00FB0C4C"/>
    <w:rsid w:val="00FB15EB"/>
    <w:rsid w:val="00FB17AD"/>
    <w:rsid w:val="00FB1882"/>
    <w:rsid w:val="00FB1A7F"/>
    <w:rsid w:val="00FB4DE0"/>
    <w:rsid w:val="00FB4FB0"/>
    <w:rsid w:val="00FB57B4"/>
    <w:rsid w:val="00FC0244"/>
    <w:rsid w:val="00FC0899"/>
    <w:rsid w:val="00FC0B4E"/>
    <w:rsid w:val="00FC11AB"/>
    <w:rsid w:val="00FC11DD"/>
    <w:rsid w:val="00FC1C69"/>
    <w:rsid w:val="00FC2640"/>
    <w:rsid w:val="00FC32E4"/>
    <w:rsid w:val="00FC394C"/>
    <w:rsid w:val="00FC4A9F"/>
    <w:rsid w:val="00FC5860"/>
    <w:rsid w:val="00FC6DE7"/>
    <w:rsid w:val="00FC770D"/>
    <w:rsid w:val="00FD20DE"/>
    <w:rsid w:val="00FD2163"/>
    <w:rsid w:val="00FD244A"/>
    <w:rsid w:val="00FD3276"/>
    <w:rsid w:val="00FD3BC0"/>
    <w:rsid w:val="00FD47B8"/>
    <w:rsid w:val="00FD5457"/>
    <w:rsid w:val="00FD5787"/>
    <w:rsid w:val="00FD5959"/>
    <w:rsid w:val="00FD7437"/>
    <w:rsid w:val="00FD761A"/>
    <w:rsid w:val="00FE0A2C"/>
    <w:rsid w:val="00FE0CEC"/>
    <w:rsid w:val="00FE1754"/>
    <w:rsid w:val="00FE1C8D"/>
    <w:rsid w:val="00FE2F28"/>
    <w:rsid w:val="00FE353B"/>
    <w:rsid w:val="00FE3796"/>
    <w:rsid w:val="00FE42F3"/>
    <w:rsid w:val="00FE475D"/>
    <w:rsid w:val="00FE4D41"/>
    <w:rsid w:val="00FE544E"/>
    <w:rsid w:val="00FE6B0E"/>
    <w:rsid w:val="00FE702D"/>
    <w:rsid w:val="00FE7595"/>
    <w:rsid w:val="00FE7635"/>
    <w:rsid w:val="00FF054B"/>
    <w:rsid w:val="00FF14C4"/>
    <w:rsid w:val="00FF24E2"/>
    <w:rsid w:val="00FF2C9C"/>
    <w:rsid w:val="00FF61F9"/>
    <w:rsid w:val="00FF79E3"/>
    <w:rsid w:val="017E0CE0"/>
    <w:rsid w:val="01AA5561"/>
    <w:rsid w:val="01C8311C"/>
    <w:rsid w:val="02A401BB"/>
    <w:rsid w:val="02B1144F"/>
    <w:rsid w:val="036C93D6"/>
    <w:rsid w:val="037C27A9"/>
    <w:rsid w:val="038C1433"/>
    <w:rsid w:val="03F40F51"/>
    <w:rsid w:val="041A5804"/>
    <w:rsid w:val="04218864"/>
    <w:rsid w:val="045E35E4"/>
    <w:rsid w:val="0499EA84"/>
    <w:rsid w:val="04CC426A"/>
    <w:rsid w:val="05647214"/>
    <w:rsid w:val="058FDFB2"/>
    <w:rsid w:val="05D76BAB"/>
    <w:rsid w:val="0665AE0C"/>
    <w:rsid w:val="06AFF788"/>
    <w:rsid w:val="06B5D7FB"/>
    <w:rsid w:val="06CE5E3B"/>
    <w:rsid w:val="06F079C5"/>
    <w:rsid w:val="0702025F"/>
    <w:rsid w:val="0714AA77"/>
    <w:rsid w:val="07C0D005"/>
    <w:rsid w:val="081CFEBA"/>
    <w:rsid w:val="082ED320"/>
    <w:rsid w:val="086858F5"/>
    <w:rsid w:val="0895F066"/>
    <w:rsid w:val="08C2DF55"/>
    <w:rsid w:val="08C3B6DA"/>
    <w:rsid w:val="092CD827"/>
    <w:rsid w:val="09706C0E"/>
    <w:rsid w:val="097D1DF6"/>
    <w:rsid w:val="0981C5D3"/>
    <w:rsid w:val="09CD4C67"/>
    <w:rsid w:val="09D4AC0B"/>
    <w:rsid w:val="0AC5BE3F"/>
    <w:rsid w:val="0BED1D4F"/>
    <w:rsid w:val="0C057D54"/>
    <w:rsid w:val="0C0D2716"/>
    <w:rsid w:val="0CB87950"/>
    <w:rsid w:val="0DC827A7"/>
    <w:rsid w:val="0E0D2565"/>
    <w:rsid w:val="0E1ACA41"/>
    <w:rsid w:val="0E1C40F2"/>
    <w:rsid w:val="0ED80A72"/>
    <w:rsid w:val="0EF1898F"/>
    <w:rsid w:val="0F0007D2"/>
    <w:rsid w:val="0F68328D"/>
    <w:rsid w:val="0FA961C4"/>
    <w:rsid w:val="0FC3D307"/>
    <w:rsid w:val="0FD7DEFA"/>
    <w:rsid w:val="0FD90475"/>
    <w:rsid w:val="0FE7558A"/>
    <w:rsid w:val="0FEEF8F5"/>
    <w:rsid w:val="1020BAE6"/>
    <w:rsid w:val="10D4CB03"/>
    <w:rsid w:val="11101F5C"/>
    <w:rsid w:val="115D9731"/>
    <w:rsid w:val="11B40651"/>
    <w:rsid w:val="129765BC"/>
    <w:rsid w:val="12D5F408"/>
    <w:rsid w:val="13A24870"/>
    <w:rsid w:val="13BEBC62"/>
    <w:rsid w:val="13E2C024"/>
    <w:rsid w:val="13E46CB9"/>
    <w:rsid w:val="14521B90"/>
    <w:rsid w:val="146BE362"/>
    <w:rsid w:val="14C6B795"/>
    <w:rsid w:val="14D11610"/>
    <w:rsid w:val="15B36BE7"/>
    <w:rsid w:val="16E14B7C"/>
    <w:rsid w:val="16E993D5"/>
    <w:rsid w:val="17E2F0DF"/>
    <w:rsid w:val="181AF3DE"/>
    <w:rsid w:val="1884503E"/>
    <w:rsid w:val="18AC1122"/>
    <w:rsid w:val="18C40B60"/>
    <w:rsid w:val="18CFD8F2"/>
    <w:rsid w:val="18F7BE27"/>
    <w:rsid w:val="18FEAC7D"/>
    <w:rsid w:val="196DE3C7"/>
    <w:rsid w:val="197C0E8B"/>
    <w:rsid w:val="198421D5"/>
    <w:rsid w:val="1985B829"/>
    <w:rsid w:val="19E30C3E"/>
    <w:rsid w:val="1A2C0186"/>
    <w:rsid w:val="1AC23880"/>
    <w:rsid w:val="1B92DA5C"/>
    <w:rsid w:val="1BA2C57D"/>
    <w:rsid w:val="1BB64931"/>
    <w:rsid w:val="1C16743E"/>
    <w:rsid w:val="1C242B01"/>
    <w:rsid w:val="1C5EF36C"/>
    <w:rsid w:val="1D636E69"/>
    <w:rsid w:val="1DD58E08"/>
    <w:rsid w:val="1DFFCF9B"/>
    <w:rsid w:val="1E1543E9"/>
    <w:rsid w:val="1E69AA69"/>
    <w:rsid w:val="1F5E7F35"/>
    <w:rsid w:val="201A5408"/>
    <w:rsid w:val="2087E666"/>
    <w:rsid w:val="20A583D4"/>
    <w:rsid w:val="20F0A3A9"/>
    <w:rsid w:val="21A744C2"/>
    <w:rsid w:val="21E5B61B"/>
    <w:rsid w:val="23103853"/>
    <w:rsid w:val="236AFF4D"/>
    <w:rsid w:val="238036FD"/>
    <w:rsid w:val="23A77795"/>
    <w:rsid w:val="23DDA060"/>
    <w:rsid w:val="23DE879D"/>
    <w:rsid w:val="23E846AE"/>
    <w:rsid w:val="23F02863"/>
    <w:rsid w:val="2492E152"/>
    <w:rsid w:val="24F31C5B"/>
    <w:rsid w:val="251C075E"/>
    <w:rsid w:val="25DCADBE"/>
    <w:rsid w:val="262EB1B3"/>
    <w:rsid w:val="266531CE"/>
    <w:rsid w:val="26C06FF3"/>
    <w:rsid w:val="279D830A"/>
    <w:rsid w:val="27FC4228"/>
    <w:rsid w:val="298AA492"/>
    <w:rsid w:val="2A1F3613"/>
    <w:rsid w:val="2A85CF16"/>
    <w:rsid w:val="2BA841D5"/>
    <w:rsid w:val="2BF79BFB"/>
    <w:rsid w:val="2C53CFAF"/>
    <w:rsid w:val="2CCEE8D2"/>
    <w:rsid w:val="2D52C8E7"/>
    <w:rsid w:val="2DE5B23E"/>
    <w:rsid w:val="2E000048"/>
    <w:rsid w:val="2E669983"/>
    <w:rsid w:val="2E7A56AF"/>
    <w:rsid w:val="2E9F39CF"/>
    <w:rsid w:val="3013162D"/>
    <w:rsid w:val="30956B65"/>
    <w:rsid w:val="311EF1FA"/>
    <w:rsid w:val="3158B6FE"/>
    <w:rsid w:val="31A5F2DF"/>
    <w:rsid w:val="31DAB93F"/>
    <w:rsid w:val="322F8D19"/>
    <w:rsid w:val="3233836A"/>
    <w:rsid w:val="327174EE"/>
    <w:rsid w:val="32A1E3B6"/>
    <w:rsid w:val="32A31405"/>
    <w:rsid w:val="3306529E"/>
    <w:rsid w:val="33277BC5"/>
    <w:rsid w:val="3391A909"/>
    <w:rsid w:val="33C5D2C1"/>
    <w:rsid w:val="33DA717E"/>
    <w:rsid w:val="33ED1F38"/>
    <w:rsid w:val="34302F9E"/>
    <w:rsid w:val="3448215E"/>
    <w:rsid w:val="346F8E3D"/>
    <w:rsid w:val="34A8015F"/>
    <w:rsid w:val="356A84DB"/>
    <w:rsid w:val="35B5330D"/>
    <w:rsid w:val="35BA1FCD"/>
    <w:rsid w:val="35C3E70E"/>
    <w:rsid w:val="35F89DDF"/>
    <w:rsid w:val="363544C8"/>
    <w:rsid w:val="36CABEF5"/>
    <w:rsid w:val="373FBE79"/>
    <w:rsid w:val="378B8298"/>
    <w:rsid w:val="37B09F50"/>
    <w:rsid w:val="3880DD55"/>
    <w:rsid w:val="38C1A911"/>
    <w:rsid w:val="38C58447"/>
    <w:rsid w:val="38D2BC58"/>
    <w:rsid w:val="38F1C08F"/>
    <w:rsid w:val="391F254B"/>
    <w:rsid w:val="3A24FBC9"/>
    <w:rsid w:val="3A78FA89"/>
    <w:rsid w:val="3B6AFAF5"/>
    <w:rsid w:val="3C01BDE0"/>
    <w:rsid w:val="3C3C8BA7"/>
    <w:rsid w:val="3CBFCF41"/>
    <w:rsid w:val="3D1536BE"/>
    <w:rsid w:val="3D90DA0B"/>
    <w:rsid w:val="3DC2F078"/>
    <w:rsid w:val="3E04EFC5"/>
    <w:rsid w:val="3E4EECBF"/>
    <w:rsid w:val="3ECAE252"/>
    <w:rsid w:val="3F633401"/>
    <w:rsid w:val="3FB1C6D5"/>
    <w:rsid w:val="3FF1693B"/>
    <w:rsid w:val="403B4627"/>
    <w:rsid w:val="40C2B5F6"/>
    <w:rsid w:val="40E1C5AF"/>
    <w:rsid w:val="4103D3C7"/>
    <w:rsid w:val="41415BB0"/>
    <w:rsid w:val="41A41B0B"/>
    <w:rsid w:val="41D9C2C4"/>
    <w:rsid w:val="4223FFC0"/>
    <w:rsid w:val="42612697"/>
    <w:rsid w:val="42FF64AA"/>
    <w:rsid w:val="43539D2C"/>
    <w:rsid w:val="437EC5BB"/>
    <w:rsid w:val="4397D256"/>
    <w:rsid w:val="44BE4064"/>
    <w:rsid w:val="4518F390"/>
    <w:rsid w:val="455E8FE4"/>
    <w:rsid w:val="45CE2C6B"/>
    <w:rsid w:val="4645E4BE"/>
    <w:rsid w:val="46CD5D96"/>
    <w:rsid w:val="46DDC3E8"/>
    <w:rsid w:val="46E609C9"/>
    <w:rsid w:val="46FD3738"/>
    <w:rsid w:val="4738AB2F"/>
    <w:rsid w:val="47A4D441"/>
    <w:rsid w:val="47D7577B"/>
    <w:rsid w:val="48074CFC"/>
    <w:rsid w:val="4817402F"/>
    <w:rsid w:val="485DD42F"/>
    <w:rsid w:val="4886876A"/>
    <w:rsid w:val="49957C87"/>
    <w:rsid w:val="4A9ADB68"/>
    <w:rsid w:val="4B49346F"/>
    <w:rsid w:val="4BA1CBE9"/>
    <w:rsid w:val="4BDFD7D6"/>
    <w:rsid w:val="4C2E8691"/>
    <w:rsid w:val="4C5D2763"/>
    <w:rsid w:val="4CE02A95"/>
    <w:rsid w:val="4CF7D11C"/>
    <w:rsid w:val="4D231C2F"/>
    <w:rsid w:val="4E14D310"/>
    <w:rsid w:val="4E40176D"/>
    <w:rsid w:val="4E7FABF4"/>
    <w:rsid w:val="4EC4179E"/>
    <w:rsid w:val="4FA594B1"/>
    <w:rsid w:val="4FAF4469"/>
    <w:rsid w:val="4FB0A371"/>
    <w:rsid w:val="5077235C"/>
    <w:rsid w:val="507D3D7C"/>
    <w:rsid w:val="50BBF8B3"/>
    <w:rsid w:val="514509FB"/>
    <w:rsid w:val="51790996"/>
    <w:rsid w:val="518E47D7"/>
    <w:rsid w:val="519698E5"/>
    <w:rsid w:val="5322C18D"/>
    <w:rsid w:val="537937F7"/>
    <w:rsid w:val="53B77BF5"/>
    <w:rsid w:val="5402F208"/>
    <w:rsid w:val="5413B7B1"/>
    <w:rsid w:val="5478AA9B"/>
    <w:rsid w:val="54E7F392"/>
    <w:rsid w:val="55598319"/>
    <w:rsid w:val="55A96B55"/>
    <w:rsid w:val="561D8B44"/>
    <w:rsid w:val="56446C04"/>
    <w:rsid w:val="569CF9A1"/>
    <w:rsid w:val="56D4B9BF"/>
    <w:rsid w:val="577B9387"/>
    <w:rsid w:val="57ACB971"/>
    <w:rsid w:val="57C3F8B0"/>
    <w:rsid w:val="57E5F99C"/>
    <w:rsid w:val="5814C378"/>
    <w:rsid w:val="5941CD49"/>
    <w:rsid w:val="59B916B3"/>
    <w:rsid w:val="59EDA397"/>
    <w:rsid w:val="5A7C31DE"/>
    <w:rsid w:val="5B106CD7"/>
    <w:rsid w:val="5BC874EB"/>
    <w:rsid w:val="5C9D38A6"/>
    <w:rsid w:val="5D712E6E"/>
    <w:rsid w:val="5E252C7D"/>
    <w:rsid w:val="5E3DC3CC"/>
    <w:rsid w:val="5E3F37C9"/>
    <w:rsid w:val="5F415076"/>
    <w:rsid w:val="5F6209AD"/>
    <w:rsid w:val="60003226"/>
    <w:rsid w:val="60A9AC63"/>
    <w:rsid w:val="60BAB805"/>
    <w:rsid w:val="61904A12"/>
    <w:rsid w:val="61C54F13"/>
    <w:rsid w:val="61D30253"/>
    <w:rsid w:val="6218DDBC"/>
    <w:rsid w:val="62ED2D26"/>
    <w:rsid w:val="63291B82"/>
    <w:rsid w:val="63470D0D"/>
    <w:rsid w:val="63951700"/>
    <w:rsid w:val="6474584B"/>
    <w:rsid w:val="6558BEC4"/>
    <w:rsid w:val="65B18B99"/>
    <w:rsid w:val="6624CDE8"/>
    <w:rsid w:val="6657B333"/>
    <w:rsid w:val="66C8FEB6"/>
    <w:rsid w:val="671D5F9C"/>
    <w:rsid w:val="672A5F42"/>
    <w:rsid w:val="685586E4"/>
    <w:rsid w:val="69854477"/>
    <w:rsid w:val="69C32D0D"/>
    <w:rsid w:val="69ECF228"/>
    <w:rsid w:val="6A095912"/>
    <w:rsid w:val="6A44CEC9"/>
    <w:rsid w:val="6A972F1B"/>
    <w:rsid w:val="6ACE2CC2"/>
    <w:rsid w:val="6AF576A6"/>
    <w:rsid w:val="6AF62ACE"/>
    <w:rsid w:val="6C2E404F"/>
    <w:rsid w:val="6C2EE3C7"/>
    <w:rsid w:val="6C6A13F5"/>
    <w:rsid w:val="6C8F396C"/>
    <w:rsid w:val="6CEFCCB5"/>
    <w:rsid w:val="6D03A6F8"/>
    <w:rsid w:val="6DBB25E2"/>
    <w:rsid w:val="6DD0B84E"/>
    <w:rsid w:val="6DDEB7AB"/>
    <w:rsid w:val="6E20B117"/>
    <w:rsid w:val="6E211F96"/>
    <w:rsid w:val="6E415848"/>
    <w:rsid w:val="6E9514A7"/>
    <w:rsid w:val="6EE1AA21"/>
    <w:rsid w:val="6F989974"/>
    <w:rsid w:val="6FEF8C8D"/>
    <w:rsid w:val="701A6656"/>
    <w:rsid w:val="7039229D"/>
    <w:rsid w:val="706CCD30"/>
    <w:rsid w:val="70943B50"/>
    <w:rsid w:val="71B11286"/>
    <w:rsid w:val="71B9B50A"/>
    <w:rsid w:val="71CA396C"/>
    <w:rsid w:val="71FD68E2"/>
    <w:rsid w:val="722839E7"/>
    <w:rsid w:val="722CD070"/>
    <w:rsid w:val="72C2D89C"/>
    <w:rsid w:val="7308B5A0"/>
    <w:rsid w:val="737CE128"/>
    <w:rsid w:val="7402A96A"/>
    <w:rsid w:val="74030DD3"/>
    <w:rsid w:val="74BEC935"/>
    <w:rsid w:val="74FBC560"/>
    <w:rsid w:val="75303D95"/>
    <w:rsid w:val="75A267F0"/>
    <w:rsid w:val="75AC27CB"/>
    <w:rsid w:val="75B2997B"/>
    <w:rsid w:val="770759B1"/>
    <w:rsid w:val="77487203"/>
    <w:rsid w:val="775E7237"/>
    <w:rsid w:val="77D0D3A1"/>
    <w:rsid w:val="787E5181"/>
    <w:rsid w:val="789BF15D"/>
    <w:rsid w:val="7A13AF76"/>
    <w:rsid w:val="7A41F54F"/>
    <w:rsid w:val="7A555CBF"/>
    <w:rsid w:val="7A9BED85"/>
    <w:rsid w:val="7B9C7CDE"/>
    <w:rsid w:val="7BB3AF6B"/>
    <w:rsid w:val="7C3BBD32"/>
    <w:rsid w:val="7C4F4EFB"/>
    <w:rsid w:val="7D84CDCC"/>
    <w:rsid w:val="7ED2AAF6"/>
    <w:rsid w:val="7F39C68A"/>
    <w:rsid w:val="7F6E398F"/>
    <w:rsid w:val="7F71ACE4"/>
    <w:rsid w:val="7F775605"/>
    <w:rsid w:val="7FB97D55"/>
  </w:rsids>
  <m:mathPr>
    <m:mathFont m:val="Cambria Math"/>
    <m:brkBin m:val="before"/>
    <m:brkBinSub m:val="--"/>
    <m:smallFrac m:val="0"/>
    <m:dispDef/>
    <m:lMargin m:val="0"/>
    <m:rMargin m:val="0"/>
    <m:defJc m:val="centerGroup"/>
    <m:wrapIndent m:val="1440"/>
    <m:intLim m:val="subSup"/>
    <m:naryLim m:val="undOvr"/>
  </m:mathPr>
  <w:themeFontLang w:val="fi-FI"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080244"/>
  <w15:chartTrackingRefBased/>
  <w15:docId w15:val="{FBF267A8-FF94-4DEF-ABA7-B737462FAB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szCs w:val="22"/>
        <w:lang w:val="fi-FI"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61FF7"/>
    <w:rPr>
      <w:color w:val="0563C1" w:themeColor="hyperlink"/>
      <w:u w:val="single"/>
    </w:rPr>
  </w:style>
  <w:style w:type="character" w:styleId="LineNumber">
    <w:name w:val="line number"/>
    <w:basedOn w:val="DefaultParagraphFont"/>
    <w:uiPriority w:val="99"/>
    <w:semiHidden/>
    <w:unhideWhenUsed/>
    <w:rsid w:val="004A3138"/>
  </w:style>
  <w:style w:type="paragraph" w:styleId="Header">
    <w:name w:val="header"/>
    <w:basedOn w:val="Normal"/>
    <w:link w:val="HeaderChar"/>
    <w:uiPriority w:val="99"/>
    <w:unhideWhenUsed/>
    <w:rsid w:val="004A3138"/>
    <w:pPr>
      <w:tabs>
        <w:tab w:val="center" w:pos="4513"/>
        <w:tab w:val="right" w:pos="9026"/>
      </w:tabs>
    </w:pPr>
  </w:style>
  <w:style w:type="character" w:customStyle="1" w:styleId="HeaderChar">
    <w:name w:val="Header Char"/>
    <w:basedOn w:val="DefaultParagraphFont"/>
    <w:link w:val="Header"/>
    <w:uiPriority w:val="99"/>
    <w:rsid w:val="004A3138"/>
  </w:style>
  <w:style w:type="paragraph" w:styleId="Footer">
    <w:name w:val="footer"/>
    <w:basedOn w:val="Normal"/>
    <w:link w:val="FooterChar"/>
    <w:uiPriority w:val="99"/>
    <w:unhideWhenUsed/>
    <w:rsid w:val="004A3138"/>
    <w:pPr>
      <w:tabs>
        <w:tab w:val="center" w:pos="4513"/>
        <w:tab w:val="right" w:pos="9026"/>
      </w:tabs>
    </w:pPr>
  </w:style>
  <w:style w:type="character" w:customStyle="1" w:styleId="FooterChar">
    <w:name w:val="Footer Char"/>
    <w:basedOn w:val="DefaultParagraphFont"/>
    <w:link w:val="Footer"/>
    <w:uiPriority w:val="99"/>
    <w:rsid w:val="004A3138"/>
  </w:style>
  <w:style w:type="paragraph" w:styleId="ListParagraph">
    <w:name w:val="List Paragraph"/>
    <w:basedOn w:val="Normal"/>
    <w:uiPriority w:val="34"/>
    <w:qFormat/>
    <w:rsid w:val="00940F79"/>
    <w:pPr>
      <w:ind w:left="720"/>
      <w:contextualSpacing/>
    </w:pPr>
  </w:style>
  <w:style w:type="character" w:styleId="CommentReference">
    <w:name w:val="annotation reference"/>
    <w:basedOn w:val="DefaultParagraphFont"/>
    <w:uiPriority w:val="99"/>
    <w:semiHidden/>
    <w:unhideWhenUsed/>
    <w:rsid w:val="00810B65"/>
    <w:rPr>
      <w:sz w:val="16"/>
      <w:szCs w:val="16"/>
    </w:rPr>
  </w:style>
  <w:style w:type="paragraph" w:styleId="CommentText">
    <w:name w:val="annotation text"/>
    <w:basedOn w:val="Normal"/>
    <w:link w:val="CommentTextChar"/>
    <w:uiPriority w:val="99"/>
    <w:unhideWhenUsed/>
    <w:rsid w:val="00810B65"/>
    <w:rPr>
      <w:rFonts w:eastAsia="Times New Roman"/>
      <w:sz w:val="20"/>
      <w:szCs w:val="20"/>
      <w:lang w:val="en-GB" w:eastAsia="en-GB"/>
    </w:rPr>
  </w:style>
  <w:style w:type="character" w:customStyle="1" w:styleId="CommentTextChar">
    <w:name w:val="Comment Text Char"/>
    <w:basedOn w:val="DefaultParagraphFont"/>
    <w:link w:val="CommentText"/>
    <w:uiPriority w:val="99"/>
    <w:rsid w:val="00810B65"/>
    <w:rPr>
      <w:rFonts w:eastAsia="Times New Roman"/>
      <w:sz w:val="20"/>
      <w:szCs w:val="20"/>
      <w:lang w:val="en-GB" w:eastAsia="en-GB"/>
    </w:rPr>
  </w:style>
  <w:style w:type="paragraph" w:styleId="BalloonText">
    <w:name w:val="Balloon Text"/>
    <w:basedOn w:val="Normal"/>
    <w:link w:val="BalloonTextChar"/>
    <w:uiPriority w:val="99"/>
    <w:semiHidden/>
    <w:unhideWhenUsed/>
    <w:rsid w:val="00810B6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10B65"/>
    <w:rPr>
      <w:rFonts w:ascii="Segoe UI" w:hAnsi="Segoe UI" w:cs="Segoe UI"/>
      <w:sz w:val="18"/>
      <w:szCs w:val="18"/>
    </w:rPr>
  </w:style>
  <w:style w:type="character" w:styleId="PlaceholderText">
    <w:name w:val="Placeholder Text"/>
    <w:basedOn w:val="DefaultParagraphFont"/>
    <w:uiPriority w:val="99"/>
    <w:semiHidden/>
    <w:rsid w:val="002C6BD5"/>
    <w:rPr>
      <w:color w:val="808080"/>
    </w:rPr>
  </w:style>
  <w:style w:type="paragraph" w:styleId="CommentSubject">
    <w:name w:val="annotation subject"/>
    <w:basedOn w:val="CommentText"/>
    <w:next w:val="CommentText"/>
    <w:link w:val="CommentSubjectChar"/>
    <w:uiPriority w:val="99"/>
    <w:semiHidden/>
    <w:unhideWhenUsed/>
    <w:rsid w:val="000936F2"/>
    <w:rPr>
      <w:rFonts w:eastAsiaTheme="minorHAnsi"/>
      <w:b/>
      <w:bCs/>
      <w:lang w:val="fi-FI" w:eastAsia="en-US"/>
    </w:rPr>
  </w:style>
  <w:style w:type="character" w:customStyle="1" w:styleId="CommentSubjectChar">
    <w:name w:val="Comment Subject Char"/>
    <w:basedOn w:val="CommentTextChar"/>
    <w:link w:val="CommentSubject"/>
    <w:uiPriority w:val="99"/>
    <w:semiHidden/>
    <w:rsid w:val="000936F2"/>
    <w:rPr>
      <w:rFonts w:eastAsia="Times New Roman"/>
      <w:b/>
      <w:bCs/>
      <w:sz w:val="20"/>
      <w:szCs w:val="20"/>
      <w:lang w:val="en-GB" w:eastAsia="en-GB"/>
    </w:rPr>
  </w:style>
  <w:style w:type="table" w:styleId="TableGrid">
    <w:name w:val="Table Grid"/>
    <w:basedOn w:val="TableNormal"/>
    <w:uiPriority w:val="39"/>
    <w:rsid w:val="00001D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F90D95"/>
  </w:style>
  <w:style w:type="paragraph" w:styleId="EndnoteText">
    <w:name w:val="endnote text"/>
    <w:basedOn w:val="Normal"/>
    <w:link w:val="EndnoteTextChar"/>
    <w:uiPriority w:val="99"/>
    <w:semiHidden/>
    <w:unhideWhenUsed/>
    <w:rsid w:val="00484C33"/>
    <w:rPr>
      <w:sz w:val="20"/>
      <w:szCs w:val="20"/>
    </w:rPr>
  </w:style>
  <w:style w:type="character" w:customStyle="1" w:styleId="EndnoteTextChar">
    <w:name w:val="Endnote Text Char"/>
    <w:basedOn w:val="DefaultParagraphFont"/>
    <w:link w:val="EndnoteText"/>
    <w:uiPriority w:val="99"/>
    <w:semiHidden/>
    <w:rsid w:val="00484C33"/>
    <w:rPr>
      <w:sz w:val="20"/>
      <w:szCs w:val="20"/>
    </w:rPr>
  </w:style>
  <w:style w:type="character" w:styleId="EndnoteReference">
    <w:name w:val="endnote reference"/>
    <w:basedOn w:val="DefaultParagraphFont"/>
    <w:uiPriority w:val="99"/>
    <w:semiHidden/>
    <w:unhideWhenUsed/>
    <w:rsid w:val="00484C33"/>
    <w:rPr>
      <w:vertAlign w:val="superscript"/>
    </w:rPr>
  </w:style>
  <w:style w:type="character" w:customStyle="1" w:styleId="UnresolvedMention1">
    <w:name w:val="Unresolved Mention1"/>
    <w:basedOn w:val="DefaultParagraphFont"/>
    <w:uiPriority w:val="99"/>
    <w:semiHidden/>
    <w:unhideWhenUsed/>
    <w:rsid w:val="004358BE"/>
    <w:rPr>
      <w:color w:val="605E5C"/>
      <w:shd w:val="clear" w:color="auto" w:fill="E1DFDD"/>
    </w:rPr>
  </w:style>
  <w:style w:type="character" w:styleId="FollowedHyperlink">
    <w:name w:val="FollowedHyperlink"/>
    <w:basedOn w:val="DefaultParagraphFont"/>
    <w:uiPriority w:val="99"/>
    <w:semiHidden/>
    <w:unhideWhenUsed/>
    <w:rsid w:val="00391E7E"/>
    <w:rPr>
      <w:color w:val="954F72" w:themeColor="followedHyperlink"/>
      <w:u w:val="single"/>
    </w:rPr>
  </w:style>
  <w:style w:type="paragraph" w:styleId="Revision">
    <w:name w:val="Revision"/>
    <w:hidden/>
    <w:uiPriority w:val="99"/>
    <w:semiHidden/>
    <w:rsid w:val="001F76ED"/>
  </w:style>
  <w:style w:type="paragraph" w:styleId="NormalWeb">
    <w:name w:val="Normal (Web)"/>
    <w:basedOn w:val="Normal"/>
    <w:uiPriority w:val="99"/>
    <w:unhideWhenUsed/>
    <w:rsid w:val="00443E16"/>
    <w:pPr>
      <w:spacing w:before="100" w:beforeAutospacing="1" w:after="100" w:afterAutospacing="1"/>
    </w:pPr>
    <w:rPr>
      <w:rFonts w:eastAsia="Times New Roman"/>
      <w:szCs w:val="24"/>
      <w:lang w:eastAsia="fi-FI"/>
    </w:rPr>
  </w:style>
  <w:style w:type="character" w:styleId="Strong">
    <w:name w:val="Strong"/>
    <w:basedOn w:val="DefaultParagraphFont"/>
    <w:uiPriority w:val="22"/>
    <w:qFormat/>
    <w:rsid w:val="00443E16"/>
    <w:rPr>
      <w:b/>
      <w:bCs/>
    </w:rPr>
  </w:style>
  <w:style w:type="character" w:styleId="UnresolvedMention">
    <w:name w:val="Unresolved Mention"/>
    <w:basedOn w:val="DefaultParagraphFont"/>
    <w:uiPriority w:val="99"/>
    <w:semiHidden/>
    <w:unhideWhenUsed/>
    <w:rsid w:val="006D2A36"/>
    <w:rPr>
      <w:color w:val="605E5C"/>
      <w:shd w:val="clear" w:color="auto" w:fill="E1DFDD"/>
    </w:rPr>
  </w:style>
  <w:style w:type="character" w:customStyle="1" w:styleId="mi">
    <w:name w:val="mi"/>
    <w:basedOn w:val="DefaultParagraphFont"/>
    <w:rsid w:val="00A30A02"/>
  </w:style>
  <w:style w:type="character" w:customStyle="1" w:styleId="mo">
    <w:name w:val="mo"/>
    <w:basedOn w:val="DefaultParagraphFont"/>
    <w:rsid w:val="00A30A02"/>
  </w:style>
  <w:style w:type="character" w:customStyle="1" w:styleId="mjxassistivemathml">
    <w:name w:val="mjx_assistive_mathml"/>
    <w:basedOn w:val="DefaultParagraphFont"/>
    <w:rsid w:val="00A30A02"/>
  </w:style>
  <w:style w:type="character" w:customStyle="1" w:styleId="mn">
    <w:name w:val="mn"/>
    <w:basedOn w:val="DefaultParagraphFont"/>
    <w:rsid w:val="00A30A02"/>
  </w:style>
  <w:style w:type="character" w:customStyle="1" w:styleId="mtext">
    <w:name w:val="mtext"/>
    <w:basedOn w:val="DefaultParagraphFont"/>
    <w:rsid w:val="00A30A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1967850">
      <w:bodyDiv w:val="1"/>
      <w:marLeft w:val="0"/>
      <w:marRight w:val="0"/>
      <w:marTop w:val="0"/>
      <w:marBottom w:val="0"/>
      <w:divBdr>
        <w:top w:val="none" w:sz="0" w:space="0" w:color="auto"/>
        <w:left w:val="none" w:sz="0" w:space="0" w:color="auto"/>
        <w:bottom w:val="none" w:sz="0" w:space="0" w:color="auto"/>
        <w:right w:val="none" w:sz="0" w:space="0" w:color="auto"/>
      </w:divBdr>
    </w:div>
    <w:div w:id="299384480">
      <w:bodyDiv w:val="1"/>
      <w:marLeft w:val="0"/>
      <w:marRight w:val="0"/>
      <w:marTop w:val="0"/>
      <w:marBottom w:val="0"/>
      <w:divBdr>
        <w:top w:val="none" w:sz="0" w:space="0" w:color="auto"/>
        <w:left w:val="none" w:sz="0" w:space="0" w:color="auto"/>
        <w:bottom w:val="none" w:sz="0" w:space="0" w:color="auto"/>
        <w:right w:val="none" w:sz="0" w:space="0" w:color="auto"/>
      </w:divBdr>
      <w:divsChild>
        <w:div w:id="386803305">
          <w:marLeft w:val="0"/>
          <w:marRight w:val="0"/>
          <w:marTop w:val="0"/>
          <w:marBottom w:val="360"/>
          <w:divBdr>
            <w:top w:val="none" w:sz="0" w:space="0" w:color="auto"/>
            <w:left w:val="none" w:sz="0" w:space="0" w:color="auto"/>
            <w:bottom w:val="none" w:sz="0" w:space="0" w:color="auto"/>
            <w:right w:val="none" w:sz="0" w:space="0" w:color="auto"/>
          </w:divBdr>
          <w:divsChild>
            <w:div w:id="1251427513">
              <w:marLeft w:val="0"/>
              <w:marRight w:val="0"/>
              <w:marTop w:val="180"/>
              <w:marBottom w:val="240"/>
              <w:divBdr>
                <w:top w:val="none" w:sz="0" w:space="0" w:color="auto"/>
                <w:left w:val="none" w:sz="0" w:space="0" w:color="auto"/>
                <w:bottom w:val="none" w:sz="0" w:space="0" w:color="auto"/>
                <w:right w:val="none" w:sz="0" w:space="0" w:color="auto"/>
              </w:divBdr>
            </w:div>
          </w:divsChild>
        </w:div>
        <w:div w:id="1555117939">
          <w:marLeft w:val="0"/>
          <w:marRight w:val="0"/>
          <w:marTop w:val="0"/>
          <w:marBottom w:val="360"/>
          <w:divBdr>
            <w:top w:val="none" w:sz="0" w:space="0" w:color="auto"/>
            <w:left w:val="none" w:sz="0" w:space="0" w:color="auto"/>
            <w:bottom w:val="none" w:sz="0" w:space="0" w:color="auto"/>
            <w:right w:val="none" w:sz="0" w:space="0" w:color="auto"/>
          </w:divBdr>
          <w:divsChild>
            <w:div w:id="1342853962">
              <w:marLeft w:val="0"/>
              <w:marRight w:val="0"/>
              <w:marTop w:val="180"/>
              <w:marBottom w:val="240"/>
              <w:divBdr>
                <w:top w:val="none" w:sz="0" w:space="0" w:color="auto"/>
                <w:left w:val="none" w:sz="0" w:space="0" w:color="auto"/>
                <w:bottom w:val="none" w:sz="0" w:space="0" w:color="auto"/>
                <w:right w:val="none" w:sz="0" w:space="0" w:color="auto"/>
              </w:divBdr>
            </w:div>
          </w:divsChild>
        </w:div>
      </w:divsChild>
    </w:div>
    <w:div w:id="624315859">
      <w:bodyDiv w:val="1"/>
      <w:marLeft w:val="0"/>
      <w:marRight w:val="0"/>
      <w:marTop w:val="0"/>
      <w:marBottom w:val="0"/>
      <w:divBdr>
        <w:top w:val="none" w:sz="0" w:space="0" w:color="auto"/>
        <w:left w:val="none" w:sz="0" w:space="0" w:color="auto"/>
        <w:bottom w:val="none" w:sz="0" w:space="0" w:color="auto"/>
        <w:right w:val="none" w:sz="0" w:space="0" w:color="auto"/>
      </w:divBdr>
      <w:divsChild>
        <w:div w:id="1018042945">
          <w:marLeft w:val="0"/>
          <w:marRight w:val="0"/>
          <w:marTop w:val="0"/>
          <w:marBottom w:val="0"/>
          <w:divBdr>
            <w:top w:val="none" w:sz="0" w:space="0" w:color="auto"/>
            <w:left w:val="none" w:sz="0" w:space="0" w:color="auto"/>
            <w:bottom w:val="none" w:sz="0" w:space="0" w:color="auto"/>
            <w:right w:val="none" w:sz="0" w:space="0" w:color="auto"/>
          </w:divBdr>
          <w:divsChild>
            <w:div w:id="513956188">
              <w:marLeft w:val="0"/>
              <w:marRight w:val="0"/>
              <w:marTop w:val="0"/>
              <w:marBottom w:val="225"/>
              <w:divBdr>
                <w:top w:val="none" w:sz="0" w:space="0" w:color="auto"/>
                <w:left w:val="none" w:sz="0" w:space="0" w:color="auto"/>
                <w:bottom w:val="none" w:sz="0" w:space="0" w:color="auto"/>
                <w:right w:val="none" w:sz="0" w:space="0" w:color="auto"/>
              </w:divBdr>
              <w:divsChild>
                <w:div w:id="1308976219">
                  <w:marLeft w:val="0"/>
                  <w:marRight w:val="0"/>
                  <w:marTop w:val="0"/>
                  <w:marBottom w:val="0"/>
                  <w:divBdr>
                    <w:top w:val="none" w:sz="0" w:space="0" w:color="auto"/>
                    <w:left w:val="none" w:sz="0" w:space="0" w:color="auto"/>
                    <w:bottom w:val="none" w:sz="0" w:space="0" w:color="auto"/>
                    <w:right w:val="none" w:sz="0" w:space="0" w:color="auto"/>
                  </w:divBdr>
                  <w:divsChild>
                    <w:div w:id="5848224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 w:id="1618414847">
          <w:marLeft w:val="0"/>
          <w:marRight w:val="0"/>
          <w:marTop w:val="0"/>
          <w:marBottom w:val="0"/>
          <w:divBdr>
            <w:top w:val="none" w:sz="0" w:space="0" w:color="auto"/>
            <w:left w:val="none" w:sz="0" w:space="0" w:color="auto"/>
            <w:bottom w:val="none" w:sz="0" w:space="0" w:color="auto"/>
            <w:right w:val="none" w:sz="0" w:space="0" w:color="auto"/>
          </w:divBdr>
          <w:divsChild>
            <w:div w:id="1606570943">
              <w:marLeft w:val="0"/>
              <w:marRight w:val="0"/>
              <w:marTop w:val="0"/>
              <w:marBottom w:val="75"/>
              <w:divBdr>
                <w:top w:val="none" w:sz="0" w:space="0" w:color="auto"/>
                <w:left w:val="none" w:sz="0" w:space="0" w:color="auto"/>
                <w:bottom w:val="none" w:sz="0" w:space="0" w:color="auto"/>
                <w:right w:val="none" w:sz="0" w:space="0" w:color="auto"/>
              </w:divBdr>
              <w:divsChild>
                <w:div w:id="448860448">
                  <w:marLeft w:val="-38"/>
                  <w:marRight w:val="-38"/>
                  <w:marTop w:val="0"/>
                  <w:marBottom w:val="0"/>
                  <w:divBdr>
                    <w:top w:val="none" w:sz="0" w:space="0" w:color="auto"/>
                    <w:left w:val="none" w:sz="0" w:space="0" w:color="auto"/>
                    <w:bottom w:val="none" w:sz="0" w:space="0" w:color="auto"/>
                    <w:right w:val="none" w:sz="0" w:space="0" w:color="auto"/>
                  </w:divBdr>
                  <w:divsChild>
                    <w:div w:id="1459110341">
                      <w:marLeft w:val="0"/>
                      <w:marRight w:val="0"/>
                      <w:marTop w:val="0"/>
                      <w:marBottom w:val="0"/>
                      <w:divBdr>
                        <w:top w:val="none" w:sz="0" w:space="0" w:color="auto"/>
                        <w:left w:val="none" w:sz="0" w:space="0" w:color="auto"/>
                        <w:bottom w:val="none" w:sz="0" w:space="0" w:color="auto"/>
                        <w:right w:val="none" w:sz="0" w:space="0" w:color="auto"/>
                      </w:divBdr>
                      <w:divsChild>
                        <w:div w:id="276186009">
                          <w:marLeft w:val="0"/>
                          <w:marRight w:val="0"/>
                          <w:marTop w:val="0"/>
                          <w:marBottom w:val="0"/>
                          <w:divBdr>
                            <w:top w:val="none" w:sz="0" w:space="0" w:color="auto"/>
                            <w:left w:val="none" w:sz="0" w:space="0" w:color="auto"/>
                            <w:bottom w:val="none" w:sz="0" w:space="0" w:color="auto"/>
                            <w:right w:val="none" w:sz="0" w:space="0" w:color="auto"/>
                          </w:divBdr>
                          <w:divsChild>
                            <w:div w:id="915435712">
                              <w:marLeft w:val="-38"/>
                              <w:marRight w:val="-38"/>
                              <w:marTop w:val="0"/>
                              <w:marBottom w:val="0"/>
                              <w:divBdr>
                                <w:top w:val="none" w:sz="0" w:space="0" w:color="auto"/>
                                <w:left w:val="none" w:sz="0" w:space="0" w:color="auto"/>
                                <w:bottom w:val="none" w:sz="0" w:space="0" w:color="auto"/>
                                <w:right w:val="none" w:sz="0" w:space="0" w:color="auto"/>
                              </w:divBdr>
                              <w:divsChild>
                                <w:div w:id="1288705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796710">
                      <w:marLeft w:val="0"/>
                      <w:marRight w:val="0"/>
                      <w:marTop w:val="0"/>
                      <w:marBottom w:val="0"/>
                      <w:divBdr>
                        <w:top w:val="none" w:sz="0" w:space="0" w:color="auto"/>
                        <w:left w:val="none" w:sz="0" w:space="0" w:color="auto"/>
                        <w:bottom w:val="none" w:sz="0" w:space="0" w:color="auto"/>
                        <w:right w:val="none" w:sz="0" w:space="0" w:color="auto"/>
                      </w:divBdr>
                      <w:divsChild>
                        <w:div w:id="1836262946">
                          <w:marLeft w:val="0"/>
                          <w:marRight w:val="0"/>
                          <w:marTop w:val="0"/>
                          <w:marBottom w:val="0"/>
                          <w:divBdr>
                            <w:top w:val="none" w:sz="0" w:space="0" w:color="auto"/>
                            <w:left w:val="none" w:sz="0" w:space="0" w:color="auto"/>
                            <w:bottom w:val="none" w:sz="0" w:space="0" w:color="auto"/>
                            <w:right w:val="none" w:sz="0" w:space="0" w:color="auto"/>
                          </w:divBdr>
                          <w:divsChild>
                            <w:div w:id="1456480438">
                              <w:marLeft w:val="-38"/>
                              <w:marRight w:val="-38"/>
                              <w:marTop w:val="0"/>
                              <w:marBottom w:val="0"/>
                              <w:divBdr>
                                <w:top w:val="none" w:sz="0" w:space="0" w:color="auto"/>
                                <w:left w:val="none" w:sz="0" w:space="0" w:color="auto"/>
                                <w:bottom w:val="none" w:sz="0" w:space="0" w:color="auto"/>
                                <w:right w:val="none" w:sz="0" w:space="0" w:color="auto"/>
                              </w:divBdr>
                              <w:divsChild>
                                <w:div w:id="351346939">
                                  <w:marLeft w:val="0"/>
                                  <w:marRight w:val="0"/>
                                  <w:marTop w:val="0"/>
                                  <w:marBottom w:val="0"/>
                                  <w:divBdr>
                                    <w:top w:val="none" w:sz="0" w:space="0" w:color="auto"/>
                                    <w:left w:val="none" w:sz="0" w:space="0" w:color="auto"/>
                                    <w:bottom w:val="none" w:sz="0" w:space="0" w:color="auto"/>
                                    <w:right w:val="none" w:sz="0" w:space="0" w:color="auto"/>
                                  </w:divBdr>
                                  <w:divsChild>
                                    <w:div w:id="826478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2473996">
                  <w:marLeft w:val="-38"/>
                  <w:marRight w:val="-38"/>
                  <w:marTop w:val="0"/>
                  <w:marBottom w:val="0"/>
                  <w:divBdr>
                    <w:top w:val="none" w:sz="0" w:space="0" w:color="auto"/>
                    <w:left w:val="none" w:sz="0" w:space="0" w:color="auto"/>
                    <w:bottom w:val="none" w:sz="0" w:space="0" w:color="auto"/>
                    <w:right w:val="none" w:sz="0" w:space="0" w:color="auto"/>
                  </w:divBdr>
                  <w:divsChild>
                    <w:div w:id="966667720">
                      <w:marLeft w:val="0"/>
                      <w:marRight w:val="0"/>
                      <w:marTop w:val="0"/>
                      <w:marBottom w:val="0"/>
                      <w:divBdr>
                        <w:top w:val="none" w:sz="0" w:space="0" w:color="auto"/>
                        <w:left w:val="none" w:sz="0" w:space="0" w:color="auto"/>
                        <w:bottom w:val="none" w:sz="0" w:space="0" w:color="auto"/>
                        <w:right w:val="none" w:sz="0" w:space="0" w:color="auto"/>
                      </w:divBdr>
                      <w:divsChild>
                        <w:div w:id="1528955499">
                          <w:marLeft w:val="0"/>
                          <w:marRight w:val="0"/>
                          <w:marTop w:val="0"/>
                          <w:marBottom w:val="0"/>
                          <w:divBdr>
                            <w:top w:val="none" w:sz="0" w:space="0" w:color="auto"/>
                            <w:left w:val="none" w:sz="0" w:space="0" w:color="auto"/>
                            <w:bottom w:val="none" w:sz="0" w:space="0" w:color="auto"/>
                            <w:right w:val="none" w:sz="0" w:space="0" w:color="auto"/>
                          </w:divBdr>
                          <w:divsChild>
                            <w:div w:id="1043091090">
                              <w:marLeft w:val="-38"/>
                              <w:marRight w:val="-38"/>
                              <w:marTop w:val="0"/>
                              <w:marBottom w:val="0"/>
                              <w:divBdr>
                                <w:top w:val="none" w:sz="0" w:space="0" w:color="auto"/>
                                <w:left w:val="none" w:sz="0" w:space="0" w:color="auto"/>
                                <w:bottom w:val="none" w:sz="0" w:space="0" w:color="auto"/>
                                <w:right w:val="none" w:sz="0" w:space="0" w:color="auto"/>
                              </w:divBdr>
                              <w:divsChild>
                                <w:div w:id="189075919">
                                  <w:marLeft w:val="0"/>
                                  <w:marRight w:val="0"/>
                                  <w:marTop w:val="0"/>
                                  <w:marBottom w:val="0"/>
                                  <w:divBdr>
                                    <w:top w:val="none" w:sz="0" w:space="0" w:color="auto"/>
                                    <w:left w:val="none" w:sz="0" w:space="0" w:color="auto"/>
                                    <w:bottom w:val="none" w:sz="0" w:space="0" w:color="auto"/>
                                    <w:right w:val="none" w:sz="0" w:space="0" w:color="auto"/>
                                  </w:divBdr>
                                  <w:divsChild>
                                    <w:div w:id="863252797">
                                      <w:marLeft w:val="-38"/>
                                      <w:marRight w:val="-38"/>
                                      <w:marTop w:val="0"/>
                                      <w:marBottom w:val="0"/>
                                      <w:divBdr>
                                        <w:top w:val="none" w:sz="0" w:space="0" w:color="auto"/>
                                        <w:left w:val="none" w:sz="0" w:space="0" w:color="auto"/>
                                        <w:bottom w:val="none" w:sz="0" w:space="0" w:color="auto"/>
                                        <w:right w:val="none" w:sz="0" w:space="0" w:color="auto"/>
                                      </w:divBdr>
                                      <w:divsChild>
                                        <w:div w:id="756900300">
                                          <w:marLeft w:val="0"/>
                                          <w:marRight w:val="0"/>
                                          <w:marTop w:val="0"/>
                                          <w:marBottom w:val="0"/>
                                          <w:divBdr>
                                            <w:top w:val="none" w:sz="0" w:space="0" w:color="auto"/>
                                            <w:left w:val="none" w:sz="0" w:space="0" w:color="auto"/>
                                            <w:bottom w:val="none" w:sz="0" w:space="0" w:color="auto"/>
                                            <w:right w:val="none" w:sz="0" w:space="0" w:color="auto"/>
                                          </w:divBdr>
                                          <w:divsChild>
                                            <w:div w:id="1976448979">
                                              <w:marLeft w:val="0"/>
                                              <w:marRight w:val="0"/>
                                              <w:marTop w:val="0"/>
                                              <w:marBottom w:val="0"/>
                                              <w:divBdr>
                                                <w:top w:val="none" w:sz="0" w:space="0" w:color="auto"/>
                                                <w:left w:val="none" w:sz="0" w:space="0" w:color="auto"/>
                                                <w:bottom w:val="none" w:sz="0" w:space="0" w:color="auto"/>
                                                <w:right w:val="none" w:sz="0" w:space="0" w:color="auto"/>
                                              </w:divBdr>
                                            </w:div>
                                          </w:divsChild>
                                        </w:div>
                                        <w:div w:id="841555054">
                                          <w:marLeft w:val="0"/>
                                          <w:marRight w:val="0"/>
                                          <w:marTop w:val="0"/>
                                          <w:marBottom w:val="0"/>
                                          <w:divBdr>
                                            <w:top w:val="none" w:sz="0" w:space="0" w:color="auto"/>
                                            <w:left w:val="none" w:sz="0" w:space="0" w:color="auto"/>
                                            <w:bottom w:val="none" w:sz="0" w:space="0" w:color="auto"/>
                                            <w:right w:val="none" w:sz="0" w:space="0" w:color="auto"/>
                                          </w:divBdr>
                                          <w:divsChild>
                                            <w:div w:id="1073625634">
                                              <w:marLeft w:val="0"/>
                                              <w:marRight w:val="0"/>
                                              <w:marTop w:val="0"/>
                                              <w:marBottom w:val="0"/>
                                              <w:divBdr>
                                                <w:top w:val="none" w:sz="0" w:space="0" w:color="auto"/>
                                                <w:left w:val="none" w:sz="0" w:space="0" w:color="auto"/>
                                                <w:bottom w:val="none" w:sz="0" w:space="0" w:color="auto"/>
                                                <w:right w:val="none" w:sz="0" w:space="0" w:color="auto"/>
                                              </w:divBdr>
                                            </w:div>
                                          </w:divsChild>
                                        </w:div>
                                        <w:div w:id="1129207445">
                                          <w:marLeft w:val="0"/>
                                          <w:marRight w:val="0"/>
                                          <w:marTop w:val="0"/>
                                          <w:marBottom w:val="0"/>
                                          <w:divBdr>
                                            <w:top w:val="none" w:sz="0" w:space="0" w:color="auto"/>
                                            <w:left w:val="none" w:sz="0" w:space="0" w:color="auto"/>
                                            <w:bottom w:val="none" w:sz="0" w:space="0" w:color="auto"/>
                                            <w:right w:val="none" w:sz="0" w:space="0" w:color="auto"/>
                                          </w:divBdr>
                                          <w:divsChild>
                                            <w:div w:id="1953128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182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7325260">
                      <w:marLeft w:val="0"/>
                      <w:marRight w:val="0"/>
                      <w:marTop w:val="0"/>
                      <w:marBottom w:val="0"/>
                      <w:divBdr>
                        <w:top w:val="none" w:sz="0" w:space="0" w:color="auto"/>
                        <w:left w:val="none" w:sz="0" w:space="0" w:color="auto"/>
                        <w:bottom w:val="none" w:sz="0" w:space="0" w:color="auto"/>
                        <w:right w:val="none" w:sz="0" w:space="0" w:color="auto"/>
                      </w:divBdr>
                      <w:divsChild>
                        <w:div w:id="1711493098">
                          <w:marLeft w:val="0"/>
                          <w:marRight w:val="0"/>
                          <w:marTop w:val="0"/>
                          <w:marBottom w:val="0"/>
                          <w:divBdr>
                            <w:top w:val="none" w:sz="0" w:space="0" w:color="auto"/>
                            <w:left w:val="none" w:sz="0" w:space="0" w:color="auto"/>
                            <w:bottom w:val="none" w:sz="0" w:space="0" w:color="auto"/>
                            <w:right w:val="none" w:sz="0" w:space="0" w:color="auto"/>
                          </w:divBdr>
                          <w:divsChild>
                            <w:div w:id="1151870367">
                              <w:marLeft w:val="-38"/>
                              <w:marRight w:val="-38"/>
                              <w:marTop w:val="0"/>
                              <w:marBottom w:val="0"/>
                              <w:divBdr>
                                <w:top w:val="none" w:sz="0" w:space="0" w:color="auto"/>
                                <w:left w:val="none" w:sz="0" w:space="0" w:color="auto"/>
                                <w:bottom w:val="none" w:sz="0" w:space="0" w:color="auto"/>
                                <w:right w:val="none" w:sz="0" w:space="0" w:color="auto"/>
                              </w:divBdr>
                              <w:divsChild>
                                <w:div w:id="2056351557">
                                  <w:marLeft w:val="0"/>
                                  <w:marRight w:val="0"/>
                                  <w:marTop w:val="0"/>
                                  <w:marBottom w:val="0"/>
                                  <w:divBdr>
                                    <w:top w:val="none" w:sz="0" w:space="0" w:color="auto"/>
                                    <w:left w:val="none" w:sz="0" w:space="0" w:color="auto"/>
                                    <w:bottom w:val="none" w:sz="0" w:space="0" w:color="auto"/>
                                    <w:right w:val="none" w:sz="0" w:space="0" w:color="auto"/>
                                  </w:divBdr>
                                  <w:divsChild>
                                    <w:div w:id="155916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4718626">
                  <w:marLeft w:val="-38"/>
                  <w:marRight w:val="-38"/>
                  <w:marTop w:val="0"/>
                  <w:marBottom w:val="0"/>
                  <w:divBdr>
                    <w:top w:val="none" w:sz="0" w:space="0" w:color="auto"/>
                    <w:left w:val="none" w:sz="0" w:space="0" w:color="auto"/>
                    <w:bottom w:val="none" w:sz="0" w:space="0" w:color="auto"/>
                    <w:right w:val="none" w:sz="0" w:space="0" w:color="auto"/>
                  </w:divBdr>
                  <w:divsChild>
                    <w:div w:id="419985019">
                      <w:marLeft w:val="0"/>
                      <w:marRight w:val="0"/>
                      <w:marTop w:val="0"/>
                      <w:marBottom w:val="0"/>
                      <w:divBdr>
                        <w:top w:val="none" w:sz="0" w:space="0" w:color="auto"/>
                        <w:left w:val="none" w:sz="0" w:space="0" w:color="auto"/>
                        <w:bottom w:val="none" w:sz="0" w:space="0" w:color="auto"/>
                        <w:right w:val="none" w:sz="0" w:space="0" w:color="auto"/>
                      </w:divBdr>
                      <w:divsChild>
                        <w:div w:id="713233316">
                          <w:marLeft w:val="0"/>
                          <w:marRight w:val="0"/>
                          <w:marTop w:val="0"/>
                          <w:marBottom w:val="0"/>
                          <w:divBdr>
                            <w:top w:val="none" w:sz="0" w:space="0" w:color="auto"/>
                            <w:left w:val="none" w:sz="0" w:space="0" w:color="auto"/>
                            <w:bottom w:val="none" w:sz="0" w:space="0" w:color="auto"/>
                            <w:right w:val="none" w:sz="0" w:space="0" w:color="auto"/>
                          </w:divBdr>
                          <w:divsChild>
                            <w:div w:id="292567265">
                              <w:marLeft w:val="-38"/>
                              <w:marRight w:val="-38"/>
                              <w:marTop w:val="0"/>
                              <w:marBottom w:val="0"/>
                              <w:divBdr>
                                <w:top w:val="none" w:sz="0" w:space="0" w:color="auto"/>
                                <w:left w:val="none" w:sz="0" w:space="0" w:color="auto"/>
                                <w:bottom w:val="none" w:sz="0" w:space="0" w:color="auto"/>
                                <w:right w:val="none" w:sz="0" w:space="0" w:color="auto"/>
                              </w:divBdr>
                              <w:divsChild>
                                <w:div w:id="999233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586772">
                      <w:marLeft w:val="0"/>
                      <w:marRight w:val="0"/>
                      <w:marTop w:val="0"/>
                      <w:marBottom w:val="0"/>
                      <w:divBdr>
                        <w:top w:val="none" w:sz="0" w:space="0" w:color="auto"/>
                        <w:left w:val="none" w:sz="0" w:space="0" w:color="auto"/>
                        <w:bottom w:val="none" w:sz="0" w:space="0" w:color="auto"/>
                        <w:right w:val="none" w:sz="0" w:space="0" w:color="auto"/>
                      </w:divBdr>
                    </w:div>
                    <w:div w:id="2046907250">
                      <w:marLeft w:val="0"/>
                      <w:marRight w:val="0"/>
                      <w:marTop w:val="0"/>
                      <w:marBottom w:val="0"/>
                      <w:divBdr>
                        <w:top w:val="none" w:sz="0" w:space="0" w:color="auto"/>
                        <w:left w:val="none" w:sz="0" w:space="0" w:color="auto"/>
                        <w:bottom w:val="none" w:sz="0" w:space="0" w:color="auto"/>
                        <w:right w:val="none" w:sz="0" w:space="0" w:color="auto"/>
                      </w:divBdr>
                      <w:divsChild>
                        <w:div w:id="1265722178">
                          <w:marLeft w:val="0"/>
                          <w:marRight w:val="0"/>
                          <w:marTop w:val="0"/>
                          <w:marBottom w:val="0"/>
                          <w:divBdr>
                            <w:top w:val="none" w:sz="0" w:space="0" w:color="auto"/>
                            <w:left w:val="none" w:sz="0" w:space="0" w:color="auto"/>
                            <w:bottom w:val="none" w:sz="0" w:space="0" w:color="auto"/>
                            <w:right w:val="none" w:sz="0" w:space="0" w:color="auto"/>
                          </w:divBdr>
                          <w:divsChild>
                            <w:div w:id="142546380">
                              <w:marLeft w:val="-38"/>
                              <w:marRight w:val="-38"/>
                              <w:marTop w:val="0"/>
                              <w:marBottom w:val="0"/>
                              <w:divBdr>
                                <w:top w:val="none" w:sz="0" w:space="0" w:color="auto"/>
                                <w:left w:val="none" w:sz="0" w:space="0" w:color="auto"/>
                                <w:bottom w:val="none" w:sz="0" w:space="0" w:color="auto"/>
                                <w:right w:val="none" w:sz="0" w:space="0" w:color="auto"/>
                              </w:divBdr>
                              <w:divsChild>
                                <w:div w:id="1204173655">
                                  <w:marLeft w:val="0"/>
                                  <w:marRight w:val="0"/>
                                  <w:marTop w:val="0"/>
                                  <w:marBottom w:val="0"/>
                                  <w:divBdr>
                                    <w:top w:val="none" w:sz="0" w:space="0" w:color="auto"/>
                                    <w:left w:val="none" w:sz="0" w:space="0" w:color="auto"/>
                                    <w:bottom w:val="none" w:sz="0" w:space="0" w:color="auto"/>
                                    <w:right w:val="none" w:sz="0" w:space="0" w:color="auto"/>
                                  </w:divBdr>
                                  <w:divsChild>
                                    <w:div w:id="812138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8846869">
                  <w:marLeft w:val="-38"/>
                  <w:marRight w:val="-38"/>
                  <w:marTop w:val="0"/>
                  <w:marBottom w:val="0"/>
                  <w:divBdr>
                    <w:top w:val="none" w:sz="0" w:space="0" w:color="auto"/>
                    <w:left w:val="none" w:sz="0" w:space="0" w:color="auto"/>
                    <w:bottom w:val="none" w:sz="0" w:space="0" w:color="auto"/>
                    <w:right w:val="none" w:sz="0" w:space="0" w:color="auto"/>
                  </w:divBdr>
                  <w:divsChild>
                    <w:div w:id="181360810">
                      <w:marLeft w:val="0"/>
                      <w:marRight w:val="0"/>
                      <w:marTop w:val="0"/>
                      <w:marBottom w:val="0"/>
                      <w:divBdr>
                        <w:top w:val="none" w:sz="0" w:space="0" w:color="auto"/>
                        <w:left w:val="none" w:sz="0" w:space="0" w:color="auto"/>
                        <w:bottom w:val="none" w:sz="0" w:space="0" w:color="auto"/>
                        <w:right w:val="none" w:sz="0" w:space="0" w:color="auto"/>
                      </w:divBdr>
                    </w:div>
                    <w:div w:id="1266572777">
                      <w:marLeft w:val="0"/>
                      <w:marRight w:val="0"/>
                      <w:marTop w:val="0"/>
                      <w:marBottom w:val="0"/>
                      <w:divBdr>
                        <w:top w:val="none" w:sz="0" w:space="0" w:color="auto"/>
                        <w:left w:val="none" w:sz="0" w:space="0" w:color="auto"/>
                        <w:bottom w:val="none" w:sz="0" w:space="0" w:color="auto"/>
                        <w:right w:val="none" w:sz="0" w:space="0" w:color="auto"/>
                      </w:divBdr>
                      <w:divsChild>
                        <w:div w:id="606619058">
                          <w:marLeft w:val="0"/>
                          <w:marRight w:val="0"/>
                          <w:marTop w:val="0"/>
                          <w:marBottom w:val="0"/>
                          <w:divBdr>
                            <w:top w:val="none" w:sz="0" w:space="0" w:color="auto"/>
                            <w:left w:val="none" w:sz="0" w:space="0" w:color="auto"/>
                            <w:bottom w:val="none" w:sz="0" w:space="0" w:color="auto"/>
                            <w:right w:val="none" w:sz="0" w:space="0" w:color="auto"/>
                          </w:divBdr>
                          <w:divsChild>
                            <w:div w:id="694695273">
                              <w:marLeft w:val="-38"/>
                              <w:marRight w:val="-38"/>
                              <w:marTop w:val="0"/>
                              <w:marBottom w:val="0"/>
                              <w:divBdr>
                                <w:top w:val="none" w:sz="0" w:space="0" w:color="auto"/>
                                <w:left w:val="none" w:sz="0" w:space="0" w:color="auto"/>
                                <w:bottom w:val="none" w:sz="0" w:space="0" w:color="auto"/>
                                <w:right w:val="none" w:sz="0" w:space="0" w:color="auto"/>
                              </w:divBdr>
                              <w:divsChild>
                                <w:div w:id="1962765617">
                                  <w:marLeft w:val="0"/>
                                  <w:marRight w:val="0"/>
                                  <w:marTop w:val="0"/>
                                  <w:marBottom w:val="0"/>
                                  <w:divBdr>
                                    <w:top w:val="none" w:sz="0" w:space="0" w:color="auto"/>
                                    <w:left w:val="none" w:sz="0" w:space="0" w:color="auto"/>
                                    <w:bottom w:val="none" w:sz="0" w:space="0" w:color="auto"/>
                                    <w:right w:val="none" w:sz="0" w:space="0" w:color="auto"/>
                                  </w:divBdr>
                                  <w:divsChild>
                                    <w:div w:id="473647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6507405">
                      <w:marLeft w:val="0"/>
                      <w:marRight w:val="0"/>
                      <w:marTop w:val="0"/>
                      <w:marBottom w:val="0"/>
                      <w:divBdr>
                        <w:top w:val="none" w:sz="0" w:space="0" w:color="auto"/>
                        <w:left w:val="none" w:sz="0" w:space="0" w:color="auto"/>
                        <w:bottom w:val="none" w:sz="0" w:space="0" w:color="auto"/>
                        <w:right w:val="none" w:sz="0" w:space="0" w:color="auto"/>
                      </w:divBdr>
                      <w:divsChild>
                        <w:div w:id="1954166133">
                          <w:marLeft w:val="0"/>
                          <w:marRight w:val="0"/>
                          <w:marTop w:val="0"/>
                          <w:marBottom w:val="0"/>
                          <w:divBdr>
                            <w:top w:val="none" w:sz="0" w:space="0" w:color="auto"/>
                            <w:left w:val="none" w:sz="0" w:space="0" w:color="auto"/>
                            <w:bottom w:val="none" w:sz="0" w:space="0" w:color="auto"/>
                            <w:right w:val="none" w:sz="0" w:space="0" w:color="auto"/>
                          </w:divBdr>
                          <w:divsChild>
                            <w:div w:id="428740922">
                              <w:marLeft w:val="-38"/>
                              <w:marRight w:val="-38"/>
                              <w:marTop w:val="0"/>
                              <w:marBottom w:val="0"/>
                              <w:divBdr>
                                <w:top w:val="none" w:sz="0" w:space="0" w:color="auto"/>
                                <w:left w:val="none" w:sz="0" w:space="0" w:color="auto"/>
                                <w:bottom w:val="none" w:sz="0" w:space="0" w:color="auto"/>
                                <w:right w:val="none" w:sz="0" w:space="0" w:color="auto"/>
                              </w:divBdr>
                              <w:divsChild>
                                <w:div w:id="299918307">
                                  <w:marLeft w:val="0"/>
                                  <w:marRight w:val="0"/>
                                  <w:marTop w:val="0"/>
                                  <w:marBottom w:val="0"/>
                                  <w:divBdr>
                                    <w:top w:val="none" w:sz="0" w:space="0" w:color="auto"/>
                                    <w:left w:val="none" w:sz="0" w:space="0" w:color="auto"/>
                                    <w:bottom w:val="none" w:sz="0" w:space="0" w:color="auto"/>
                                    <w:right w:val="none" w:sz="0" w:space="0" w:color="auto"/>
                                  </w:divBdr>
                                </w:div>
                                <w:div w:id="1842964968">
                                  <w:marLeft w:val="0"/>
                                  <w:marRight w:val="0"/>
                                  <w:marTop w:val="0"/>
                                  <w:marBottom w:val="0"/>
                                  <w:divBdr>
                                    <w:top w:val="none" w:sz="0" w:space="0" w:color="auto"/>
                                    <w:left w:val="none" w:sz="0" w:space="0" w:color="auto"/>
                                    <w:bottom w:val="none" w:sz="0" w:space="0" w:color="auto"/>
                                    <w:right w:val="none" w:sz="0" w:space="0" w:color="auto"/>
                                  </w:divBdr>
                                  <w:divsChild>
                                    <w:div w:id="1840344408">
                                      <w:marLeft w:val="-38"/>
                                      <w:marRight w:val="-38"/>
                                      <w:marTop w:val="0"/>
                                      <w:marBottom w:val="0"/>
                                      <w:divBdr>
                                        <w:top w:val="none" w:sz="0" w:space="0" w:color="auto"/>
                                        <w:left w:val="none" w:sz="0" w:space="0" w:color="auto"/>
                                        <w:bottom w:val="none" w:sz="0" w:space="0" w:color="auto"/>
                                        <w:right w:val="none" w:sz="0" w:space="0" w:color="auto"/>
                                      </w:divBdr>
                                      <w:divsChild>
                                        <w:div w:id="741216233">
                                          <w:marLeft w:val="0"/>
                                          <w:marRight w:val="0"/>
                                          <w:marTop w:val="0"/>
                                          <w:marBottom w:val="0"/>
                                          <w:divBdr>
                                            <w:top w:val="none" w:sz="0" w:space="0" w:color="auto"/>
                                            <w:left w:val="none" w:sz="0" w:space="0" w:color="auto"/>
                                            <w:bottom w:val="none" w:sz="0" w:space="0" w:color="auto"/>
                                            <w:right w:val="none" w:sz="0" w:space="0" w:color="auto"/>
                                          </w:divBdr>
                                          <w:divsChild>
                                            <w:div w:id="436677726">
                                              <w:marLeft w:val="0"/>
                                              <w:marRight w:val="0"/>
                                              <w:marTop w:val="0"/>
                                              <w:marBottom w:val="0"/>
                                              <w:divBdr>
                                                <w:top w:val="none" w:sz="0" w:space="0" w:color="auto"/>
                                                <w:left w:val="none" w:sz="0" w:space="0" w:color="auto"/>
                                                <w:bottom w:val="none" w:sz="0" w:space="0" w:color="auto"/>
                                                <w:right w:val="none" w:sz="0" w:space="0" w:color="auto"/>
                                              </w:divBdr>
                                            </w:div>
                                          </w:divsChild>
                                        </w:div>
                                        <w:div w:id="763110982">
                                          <w:marLeft w:val="0"/>
                                          <w:marRight w:val="0"/>
                                          <w:marTop w:val="0"/>
                                          <w:marBottom w:val="0"/>
                                          <w:divBdr>
                                            <w:top w:val="none" w:sz="0" w:space="0" w:color="auto"/>
                                            <w:left w:val="none" w:sz="0" w:space="0" w:color="auto"/>
                                            <w:bottom w:val="none" w:sz="0" w:space="0" w:color="auto"/>
                                            <w:right w:val="none" w:sz="0" w:space="0" w:color="auto"/>
                                          </w:divBdr>
                                          <w:divsChild>
                                            <w:div w:id="1615165780">
                                              <w:marLeft w:val="0"/>
                                              <w:marRight w:val="0"/>
                                              <w:marTop w:val="0"/>
                                              <w:marBottom w:val="0"/>
                                              <w:divBdr>
                                                <w:top w:val="none" w:sz="0" w:space="0" w:color="auto"/>
                                                <w:left w:val="none" w:sz="0" w:space="0" w:color="auto"/>
                                                <w:bottom w:val="none" w:sz="0" w:space="0" w:color="auto"/>
                                                <w:right w:val="none" w:sz="0" w:space="0" w:color="auto"/>
                                              </w:divBdr>
                                            </w:div>
                                          </w:divsChild>
                                        </w:div>
                                        <w:div w:id="1825927849">
                                          <w:marLeft w:val="0"/>
                                          <w:marRight w:val="0"/>
                                          <w:marTop w:val="0"/>
                                          <w:marBottom w:val="0"/>
                                          <w:divBdr>
                                            <w:top w:val="none" w:sz="0" w:space="0" w:color="auto"/>
                                            <w:left w:val="none" w:sz="0" w:space="0" w:color="auto"/>
                                            <w:bottom w:val="none" w:sz="0" w:space="0" w:color="auto"/>
                                            <w:right w:val="none" w:sz="0" w:space="0" w:color="auto"/>
                                          </w:divBdr>
                                          <w:divsChild>
                                            <w:div w:id="1906598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63122341">
      <w:bodyDiv w:val="1"/>
      <w:marLeft w:val="0"/>
      <w:marRight w:val="0"/>
      <w:marTop w:val="0"/>
      <w:marBottom w:val="0"/>
      <w:divBdr>
        <w:top w:val="none" w:sz="0" w:space="0" w:color="auto"/>
        <w:left w:val="none" w:sz="0" w:space="0" w:color="auto"/>
        <w:bottom w:val="none" w:sz="0" w:space="0" w:color="auto"/>
        <w:right w:val="none" w:sz="0" w:space="0" w:color="auto"/>
      </w:divBdr>
      <w:divsChild>
        <w:div w:id="851644382">
          <w:marLeft w:val="0"/>
          <w:marRight w:val="30"/>
          <w:marTop w:val="0"/>
          <w:marBottom w:val="0"/>
          <w:divBdr>
            <w:top w:val="none" w:sz="0" w:space="0" w:color="auto"/>
            <w:left w:val="none" w:sz="0" w:space="0" w:color="auto"/>
            <w:bottom w:val="none" w:sz="0" w:space="0" w:color="auto"/>
            <w:right w:val="none" w:sz="0" w:space="0" w:color="auto"/>
          </w:divBdr>
          <w:divsChild>
            <w:div w:id="1744062610">
              <w:marLeft w:val="0"/>
              <w:marRight w:val="0"/>
              <w:marTop w:val="0"/>
              <w:marBottom w:val="0"/>
              <w:divBdr>
                <w:top w:val="none" w:sz="0" w:space="0" w:color="auto"/>
                <w:left w:val="none" w:sz="0" w:space="0" w:color="auto"/>
                <w:bottom w:val="none" w:sz="0" w:space="0" w:color="auto"/>
                <w:right w:val="none" w:sz="0" w:space="0" w:color="auto"/>
              </w:divBdr>
              <w:divsChild>
                <w:div w:id="1558397215">
                  <w:marLeft w:val="0"/>
                  <w:marRight w:val="0"/>
                  <w:marTop w:val="0"/>
                  <w:marBottom w:val="0"/>
                  <w:divBdr>
                    <w:top w:val="none" w:sz="0" w:space="0" w:color="auto"/>
                    <w:left w:val="none" w:sz="0" w:space="0" w:color="auto"/>
                    <w:bottom w:val="none" w:sz="0" w:space="0" w:color="auto"/>
                    <w:right w:val="none" w:sz="0" w:space="0" w:color="auto"/>
                  </w:divBdr>
                  <w:divsChild>
                    <w:div w:id="175996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0919649">
      <w:bodyDiv w:val="1"/>
      <w:marLeft w:val="0"/>
      <w:marRight w:val="0"/>
      <w:marTop w:val="0"/>
      <w:marBottom w:val="0"/>
      <w:divBdr>
        <w:top w:val="none" w:sz="0" w:space="0" w:color="auto"/>
        <w:left w:val="none" w:sz="0" w:space="0" w:color="auto"/>
        <w:bottom w:val="none" w:sz="0" w:space="0" w:color="auto"/>
        <w:right w:val="none" w:sz="0" w:space="0" w:color="auto"/>
      </w:divBdr>
      <w:divsChild>
        <w:div w:id="2084910463">
          <w:marLeft w:val="0"/>
          <w:marRight w:val="30"/>
          <w:marTop w:val="0"/>
          <w:marBottom w:val="0"/>
          <w:divBdr>
            <w:top w:val="none" w:sz="0" w:space="0" w:color="auto"/>
            <w:left w:val="none" w:sz="0" w:space="0" w:color="auto"/>
            <w:bottom w:val="none" w:sz="0" w:space="0" w:color="auto"/>
            <w:right w:val="none" w:sz="0" w:space="0" w:color="auto"/>
          </w:divBdr>
          <w:divsChild>
            <w:div w:id="1152522859">
              <w:marLeft w:val="0"/>
              <w:marRight w:val="0"/>
              <w:marTop w:val="0"/>
              <w:marBottom w:val="0"/>
              <w:divBdr>
                <w:top w:val="none" w:sz="0" w:space="0" w:color="auto"/>
                <w:left w:val="none" w:sz="0" w:space="0" w:color="auto"/>
                <w:bottom w:val="none" w:sz="0" w:space="0" w:color="auto"/>
                <w:right w:val="none" w:sz="0" w:space="0" w:color="auto"/>
              </w:divBdr>
              <w:divsChild>
                <w:div w:id="150949708">
                  <w:marLeft w:val="0"/>
                  <w:marRight w:val="0"/>
                  <w:marTop w:val="0"/>
                  <w:marBottom w:val="0"/>
                  <w:divBdr>
                    <w:top w:val="none" w:sz="0" w:space="0" w:color="auto"/>
                    <w:left w:val="none" w:sz="0" w:space="0" w:color="auto"/>
                    <w:bottom w:val="none" w:sz="0" w:space="0" w:color="auto"/>
                    <w:right w:val="none" w:sz="0" w:space="0" w:color="auto"/>
                  </w:divBdr>
                  <w:divsChild>
                    <w:div w:id="45417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3824427">
      <w:bodyDiv w:val="1"/>
      <w:marLeft w:val="0"/>
      <w:marRight w:val="0"/>
      <w:marTop w:val="0"/>
      <w:marBottom w:val="0"/>
      <w:divBdr>
        <w:top w:val="none" w:sz="0" w:space="0" w:color="auto"/>
        <w:left w:val="none" w:sz="0" w:space="0" w:color="auto"/>
        <w:bottom w:val="none" w:sz="0" w:space="0" w:color="auto"/>
        <w:right w:val="none" w:sz="0" w:space="0" w:color="auto"/>
      </w:divBdr>
    </w:div>
    <w:div w:id="2063167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5.svg"/><Relationship Id="rId26" Type="http://schemas.openxmlformats.org/officeDocument/2006/relationships/image" Target="media/image13.sv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7.sv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ntti.p.eloranta@jyu.fi" TargetMode="External"/><Relationship Id="rId24" Type="http://schemas.openxmlformats.org/officeDocument/2006/relationships/image" Target="media/image11.sv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10.png"/><Relationship Id="rId28" Type="http://schemas.openxmlformats.org/officeDocument/2006/relationships/image" Target="media/image15.svg"/><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9.svg"/><Relationship Id="rId27" Type="http://schemas.openxmlformats.org/officeDocument/2006/relationships/image" Target="media/image14.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Asiakirja" ma:contentTypeID="0x010100698A308712AE374AA4EBF34474515FFA" ma:contentTypeVersion="13" ma:contentTypeDescription="Luo uusi asiakirja." ma:contentTypeScope="" ma:versionID="1b35b163459043fc5b1a8c21556a6486">
  <xsd:schema xmlns:xsd="http://www.w3.org/2001/XMLSchema" xmlns:xs="http://www.w3.org/2001/XMLSchema" xmlns:p="http://schemas.microsoft.com/office/2006/metadata/properties" xmlns:ns3="4d104de9-90f8-4128-9d2c-f533be8bb867" xmlns:ns4="0236afc9-99cc-47db-8568-b7ad4cadd2da" targetNamespace="http://schemas.microsoft.com/office/2006/metadata/properties" ma:root="true" ma:fieldsID="81d63bf64ba2265226cd97cc48f48de4" ns3:_="" ns4:_="">
    <xsd:import namespace="4d104de9-90f8-4128-9d2c-f533be8bb867"/>
    <xsd:import namespace="0236afc9-99cc-47db-8568-b7ad4cadd2d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d104de9-90f8-4128-9d2c-f533be8bb86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236afc9-99cc-47db-8568-b7ad4cadd2da" elementFormDefault="qualified">
    <xsd:import namespace="http://schemas.microsoft.com/office/2006/documentManagement/types"/>
    <xsd:import namespace="http://schemas.microsoft.com/office/infopath/2007/PartnerControls"/>
    <xsd:element name="SharedWithUsers" ma:index="15"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Jakamisen tiedot" ma:internalName="SharedWithDetails" ma:readOnly="true">
      <xsd:simpleType>
        <xsd:restriction base="dms:Note">
          <xsd:maxLength value="255"/>
        </xsd:restriction>
      </xsd:simpleType>
    </xsd:element>
    <xsd:element name="SharingHintHash" ma:index="17" nillable="true" ma:displayName="Jakamisvihjeen hajautus"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A7CABC-E25F-4B5C-AA4F-4D85C2A214A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70F1BC0-4916-4434-AACD-24BACABD0F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d104de9-90f8-4128-9d2c-f533be8bb867"/>
    <ds:schemaRef ds:uri="0236afc9-99cc-47db-8568-b7ad4cadd2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12669F9-2B62-49FA-9336-AB5C3BEF67C7}">
  <ds:schemaRefs>
    <ds:schemaRef ds:uri="http://schemas.microsoft.com/sharepoint/v3/contenttype/forms"/>
  </ds:schemaRefs>
</ds:datastoreItem>
</file>

<file path=customXml/itemProps4.xml><?xml version="1.0" encoding="utf-8"?>
<ds:datastoreItem xmlns:ds="http://schemas.openxmlformats.org/officeDocument/2006/customXml" ds:itemID="{137A224E-EBEF-4269-8637-F0445F0BD1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36</Pages>
  <Words>6022</Words>
  <Characters>48785</Characters>
  <Application>Microsoft Office Word</Application>
  <DocSecurity>0</DocSecurity>
  <Lines>406</Lines>
  <Paragraphs>109</Paragraphs>
  <ScaleCrop>false</ScaleCrop>
  <HeadingPairs>
    <vt:vector size="2" baseType="variant">
      <vt:variant>
        <vt:lpstr>Title</vt:lpstr>
      </vt:variant>
      <vt:variant>
        <vt:i4>1</vt:i4>
      </vt:variant>
    </vt:vector>
  </HeadingPairs>
  <TitlesOfParts>
    <vt:vector size="1" baseType="lpstr">
      <vt:lpstr/>
    </vt:vector>
  </TitlesOfParts>
  <Company>University Of Jyväskylä</Company>
  <LinksUpToDate>false</LinksUpToDate>
  <CharactersWithSpaces>54698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Eloranta, Antti</dc:creator>
  <cp:keywords/>
  <dc:description/>
  <cp:lastModifiedBy>Eloranta, Antti</cp:lastModifiedBy>
  <cp:revision>2</cp:revision>
  <dcterms:created xsi:type="dcterms:W3CDTF">2022-12-15T12:41:00Z</dcterms:created>
  <dcterms:modified xsi:type="dcterms:W3CDTF">2022-12-15T12:41:00Z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0x010100698A308712AE374AA4EBF34474515FFA</vt:lpwstr>
  </property>
</Properties>
</file>