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46C8" w14:textId="77777777" w:rsidR="00CB11F4" w:rsidRPr="00CB11F4" w:rsidRDefault="00CB11F4" w:rsidP="00CB11F4">
      <w:pPr>
        <w:spacing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CB11F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100000"/>
          </w14:textOutline>
        </w:rPr>
        <w:t>Table 1. Model for implementation of depression &amp; anxiety guidelines at US CF programs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35"/>
        <w:gridCol w:w="4106"/>
        <w:gridCol w:w="2409"/>
      </w:tblGrid>
      <w:tr w:rsidR="00CB11F4" w:rsidRPr="00CB11F4" w14:paraId="319A6DD6" w14:textId="77777777" w:rsidTr="00CB11F4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0B95D45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Levels of Implementation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23BE83A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Tasks: Examples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4F48A979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Points Assigned</w:t>
            </w:r>
          </w:p>
        </w:tc>
      </w:tr>
      <w:tr w:rsidR="00CB11F4" w:rsidRPr="00CB11F4" w14:paraId="358B7D36" w14:textId="77777777" w:rsidTr="00CB11F4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C748449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Level 1:</w:t>
            </w: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Preparation/Pre-implementation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039A51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Acquisition of screening tools</w:t>
            </w:r>
          </w:p>
          <w:p w14:paraId="3E43FF4D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Scoring &amp; interpretation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A5F9C6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not at all prepared</w:t>
            </w:r>
          </w:p>
          <w:p w14:paraId="676C01BC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3= very prepared</w:t>
            </w:r>
          </w:p>
        </w:tc>
      </w:tr>
      <w:tr w:rsidR="00CB11F4" w:rsidRPr="00CB11F4" w14:paraId="5C605C6A" w14:textId="77777777" w:rsidTr="00CB11F4"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434F5A62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Level 2:</w:t>
            </w: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Implementation of standardized screening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4B2C4E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Ease of administering screening tools</w:t>
            </w:r>
          </w:p>
          <w:p w14:paraId="1CEF89D9" w14:textId="77777777" w:rsidR="00CB11F4" w:rsidRPr="00CB11F4" w:rsidRDefault="00CB11F4" w:rsidP="00CB11F4">
            <w:pPr>
              <w:ind w:left="178"/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8817AF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not at all easy</w:t>
            </w:r>
          </w:p>
          <w:p w14:paraId="7C0163D8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3= very easy</w:t>
            </w:r>
          </w:p>
        </w:tc>
      </w:tr>
      <w:tr w:rsidR="00CB11F4" w:rsidRPr="00CB11F4" w14:paraId="16E4F6DA" w14:textId="77777777" w:rsidTr="00CB11F4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7C62D97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CFE6F4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Prepared to discuss results</w:t>
            </w:r>
          </w:p>
          <w:p w14:paraId="2ADBE41A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CA7B88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not at all prepared</w:t>
            </w:r>
          </w:p>
          <w:p w14:paraId="02F1F231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3= very prepared</w:t>
            </w:r>
          </w:p>
        </w:tc>
      </w:tr>
      <w:tr w:rsidR="00CB11F4" w:rsidRPr="00CB11F4" w14:paraId="559CD718" w14:textId="77777777" w:rsidTr="00CB11F4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8DED3C0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Level 3:</w:t>
            </w: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Addressing barriers &amp; challenges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6E5354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Counseling those with symptoms in the mild range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7F8A8A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not trained</w:t>
            </w:r>
          </w:p>
          <w:p w14:paraId="2DF2C5D9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3= adequately trained</w:t>
            </w:r>
          </w:p>
        </w:tc>
      </w:tr>
      <w:tr w:rsidR="00CB11F4" w:rsidRPr="00CB11F4" w14:paraId="1DD0D7D2" w14:textId="77777777" w:rsidTr="00CB11F4">
        <w:tc>
          <w:tcPr>
            <w:tcW w:w="283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CF49592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bookmarkStart w:id="0" w:name="_Hlk121409142"/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1B0AC8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Screening adolescents privately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798786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</w:t>
            </w:r>
          </w:p>
          <w:p w14:paraId="17511CF6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1= yes</w:t>
            </w:r>
          </w:p>
        </w:tc>
        <w:bookmarkEnd w:id="0"/>
      </w:tr>
      <w:tr w:rsidR="00CB11F4" w:rsidRPr="00CB11F4" w14:paraId="332DE92F" w14:textId="77777777" w:rsidTr="00CB11F4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FF44D95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A51331C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Developing a community referral network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82274E3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not started</w:t>
            </w:r>
          </w:p>
          <w:p w14:paraId="0CEB1FC1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3= complete list</w:t>
            </w:r>
          </w:p>
        </w:tc>
      </w:tr>
      <w:tr w:rsidR="00CB11F4" w:rsidRPr="00CB11F4" w14:paraId="2E069E91" w14:textId="77777777" w:rsidTr="00CB11F4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3578127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F0256CF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Tracking patient scores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7C93265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self-report</w:t>
            </w:r>
          </w:p>
          <w:p w14:paraId="6C9F1572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1= electronic</w:t>
            </w:r>
          </w:p>
        </w:tc>
      </w:tr>
      <w:tr w:rsidR="00CB11F4" w:rsidRPr="00CB11F4" w14:paraId="6A1DB6EB" w14:textId="77777777" w:rsidTr="00CB11F4"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4EFDE6BC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Level 4:</w:t>
            </w: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Full implementation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898DC3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Counseling those with symptoms in the moderate-severe range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107F62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not trained</w:t>
            </w:r>
          </w:p>
          <w:p w14:paraId="10F38ABA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3= adequately trained</w:t>
            </w:r>
          </w:p>
        </w:tc>
      </w:tr>
      <w:tr w:rsidR="00CB11F4" w:rsidRPr="00CB11F4" w14:paraId="17F5E9C7" w14:textId="77777777" w:rsidTr="00CB11F4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0FF3BCD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A5E690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Ease of providing follow-up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8AF9E8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not at all easy</w:t>
            </w:r>
          </w:p>
          <w:p w14:paraId="23A1F9B9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3= very easy</w:t>
            </w:r>
          </w:p>
        </w:tc>
      </w:tr>
      <w:tr w:rsidR="00CB11F4" w:rsidRPr="00CB11F4" w14:paraId="6AE06A04" w14:textId="77777777" w:rsidTr="00CB11F4"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0163A47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Level 5:</w:t>
            </w: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Sustainability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69E77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Offer telehealth</w:t>
            </w:r>
          </w:p>
          <w:p w14:paraId="01BA31EC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19D36B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</w:t>
            </w:r>
          </w:p>
          <w:p w14:paraId="7CD0A1E9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1= yes</w:t>
            </w:r>
          </w:p>
        </w:tc>
      </w:tr>
      <w:tr w:rsidR="00CB11F4" w:rsidRPr="00CB11F4" w14:paraId="00BF5965" w14:textId="77777777" w:rsidTr="00CB11F4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E501DC1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924A29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Billing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33C096" w14:textId="77777777" w:rsidR="00CB11F4" w:rsidRPr="00CB11F4" w:rsidRDefault="00CB11F4" w:rsidP="00CB11F4">
            <w:pPr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0= no</w:t>
            </w:r>
          </w:p>
          <w:p w14:paraId="19703574" w14:textId="77777777" w:rsidR="00CB11F4" w:rsidRPr="00CB11F4" w:rsidRDefault="00CB11F4" w:rsidP="00CB11F4">
            <w:pPr>
              <w:rPr>
                <w:b/>
                <w:bCs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1= yes</w:t>
            </w:r>
          </w:p>
        </w:tc>
      </w:tr>
    </w:tbl>
    <w:p w14:paraId="020236DA" w14:textId="60F1A0DE" w:rsidR="00FE33E5" w:rsidRDefault="00FE33E5"/>
    <w:p w14:paraId="29161EC0" w14:textId="77777777" w:rsidR="00CB11F4" w:rsidRPr="003C7A77" w:rsidRDefault="00CB11F4" w:rsidP="00CB11F4">
      <w:pPr>
        <w:pStyle w:val="BodyA"/>
        <w:spacing w:after="0" w:line="240" w:lineRule="auto"/>
        <w:rPr>
          <w:rStyle w:val="None"/>
          <w:rFonts w:ascii="Times New Roman" w:hAnsi="Times New Roman" w:cs="Times New Roman"/>
          <w:b/>
          <w:bCs/>
          <w:sz w:val="24"/>
          <w:szCs w:val="24"/>
        </w:rPr>
      </w:pPr>
      <w:r w:rsidRPr="003C7A77">
        <w:rPr>
          <w:rStyle w:val="None"/>
          <w:rFonts w:ascii="Times New Roman" w:hAnsi="Times New Roman" w:cs="Times New Roman"/>
          <w:b/>
          <w:bCs/>
          <w:sz w:val="24"/>
          <w:szCs w:val="24"/>
        </w:rPr>
        <w:t>Table 2. CF program characteristics by cohort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134"/>
        <w:gridCol w:w="1134"/>
        <w:gridCol w:w="992"/>
      </w:tblGrid>
      <w:tr w:rsidR="00CB11F4" w:rsidRPr="003C7A77" w14:paraId="6DB13451" w14:textId="77777777" w:rsidTr="003C7A77">
        <w:trPr>
          <w:trHeight w:val="170"/>
        </w:trPr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82AB" w14:textId="77777777" w:rsidR="00CB11F4" w:rsidRPr="003C7A77" w:rsidRDefault="00CB11F4" w:rsidP="003C7A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EFA893" w14:textId="77777777" w:rsidR="00CB11F4" w:rsidRPr="003C7A77" w:rsidRDefault="00CB11F4" w:rsidP="003C7A77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Cohort 1 N=80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22C9B2" w14:textId="77777777" w:rsidR="00CB11F4" w:rsidRPr="003C7A77" w:rsidRDefault="00CB11F4" w:rsidP="003C7A77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Cohort 2 N=30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A097A5" w14:textId="77777777" w:rsidR="00CB11F4" w:rsidRPr="003C7A77" w:rsidRDefault="00CB11F4" w:rsidP="003C7A77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Cohort 3 N=12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E650A9" w14:textId="77777777" w:rsidR="00CB11F4" w:rsidRPr="003C7A77" w:rsidRDefault="00CB11F4" w:rsidP="003C7A77">
            <w:pPr>
              <w:pStyle w:val="Body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3C7A77" w:rsidRPr="003C7A77" w14:paraId="540A4818" w14:textId="77777777" w:rsidTr="00A3568F">
        <w:trPr>
          <w:trHeight w:val="170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230E7DC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Program type, </w:t>
            </w:r>
            <w:r w:rsidRPr="003C7A77">
              <w:rPr>
                <w:rStyle w:val="None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% (N)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693BB411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3277E584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3CACBDAA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49F4EBE3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0.56</w:t>
            </w:r>
          </w:p>
        </w:tc>
      </w:tr>
      <w:tr w:rsidR="003C7A77" w:rsidRPr="003C7A77" w14:paraId="6FD47B1A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297C9863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Pediatric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2BEED560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39 (31)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047C7B53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29 (9)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3693E284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25 (3)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6265A0BE" w14:textId="77777777" w:rsidR="003C7A77" w:rsidRPr="003C7A77" w:rsidRDefault="003C7A77" w:rsidP="00A3568F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77" w:rsidRPr="003C7A77" w14:paraId="60A440B0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5838BBB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Adult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6294655D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29 (23)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72019838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23 (7)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2398AB7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33 (4)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348B5763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77" w:rsidRPr="003C7A77" w14:paraId="35BA6183" w14:textId="77777777" w:rsidTr="00A3568F">
        <w:trPr>
          <w:trHeight w:val="129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185283F8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Both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309D8761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32 (26)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265F5641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48 (15)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327CB010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42 (5)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747B3558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77" w:rsidRPr="003C7A77" w14:paraId="45F9E4F7" w14:textId="77777777" w:rsidTr="00A3568F">
        <w:trPr>
          <w:trHeight w:val="170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A3BB1D6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Program size, </w:t>
            </w:r>
            <w:r w:rsidRPr="003C7A77">
              <w:rPr>
                <w:rStyle w:val="None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% (N</w:t>
            </w:r>
            <w:r w:rsidRPr="003C7A77">
              <w:rPr>
                <w:rStyle w:val="None"/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6F223103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0DBF2ADE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79DC33FA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0FC2F9E8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0.76</w:t>
            </w:r>
          </w:p>
        </w:tc>
      </w:tr>
      <w:tr w:rsidR="003C7A77" w:rsidRPr="003C7A77" w14:paraId="29F4B721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1ED1AD9A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Large (&gt;140)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6CFDA690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57 (46)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59EBD64D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48 (15)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78928B4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50 (6)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73EB6E55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77" w:rsidRPr="003C7A77" w14:paraId="1AE9608C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2C223765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Medium (&gt;70 &amp; ≤140)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37B3DF54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30 (24)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0A8B77DB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32 (10)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2381B3F9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42 (5)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41E21FC3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77" w:rsidRPr="003C7A77" w14:paraId="44609CA2" w14:textId="77777777" w:rsidTr="00A3568F">
        <w:trPr>
          <w:trHeight w:val="27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06299322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Small (≤70)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03FE42A4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12 (10)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C4F4566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19 (6)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18264042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8 (1)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0E7BF487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77" w:rsidRPr="003C7A77" w14:paraId="5357BC16" w14:textId="77777777" w:rsidTr="00A3568F">
        <w:trPr>
          <w:trHeight w:val="170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965D887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b/>
                <w:bCs/>
                <w:sz w:val="24"/>
                <w:szCs w:val="24"/>
              </w:rPr>
              <w:t>Time at CF Program</w:t>
            </w: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,</w:t>
            </w:r>
            <w:r w:rsidRPr="003C7A77">
              <w:rPr>
                <w:rStyle w:val="None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C7A77">
              <w:rPr>
                <w:rStyle w:val="None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% (N)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63309F8A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5B654B92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58110318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1FB08E81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0.44</w:t>
            </w:r>
          </w:p>
        </w:tc>
      </w:tr>
      <w:tr w:rsidR="003C7A77" w:rsidRPr="003C7A77" w14:paraId="76692C0F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5" w:type="dxa"/>
              <w:bottom w:w="28" w:type="dxa"/>
              <w:right w:w="28" w:type="dxa"/>
            </w:tcMar>
            <w:vAlign w:val="center"/>
            <w:hideMark/>
          </w:tcPr>
          <w:p w14:paraId="67D76DEF" w14:textId="77777777" w:rsidR="003C7A77" w:rsidRPr="003C7A77" w:rsidRDefault="003C7A77" w:rsidP="00A3568F">
            <w:pPr>
              <w:pStyle w:val="BodyA"/>
              <w:spacing w:after="0" w:line="14" w:lineRule="atLeast"/>
              <w:ind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Newly appointed to team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EA150C6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19 (15)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1DA4ABCD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13 (4)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515F9237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8 (1)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5A793167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77" w:rsidRPr="003C7A77" w14:paraId="35AFF8E1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3BCC2E04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Less than 1 year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230E1EF4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34 (27)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6FC645C3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26 (8)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246F42DA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25 (3)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5B646628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77" w:rsidRPr="003C7A77" w14:paraId="67D48791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3AEB9C3E" w14:textId="77777777" w:rsidR="003C7A77" w:rsidRPr="003C7A77" w:rsidRDefault="003C7A77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- 1 to 5 years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7BD5BB74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28 (22)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5185558A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39 (12)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032F677A" w14:textId="77777777" w:rsidR="003C7A77" w:rsidRPr="003C7A77" w:rsidRDefault="003C7A77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58 (7)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4CA16CB7" w14:textId="77777777" w:rsidR="003C7A77" w:rsidRPr="003C7A77" w:rsidRDefault="003C7A77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1F4" w:rsidRPr="003C7A77" w14:paraId="005F2959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5F61A369" w14:textId="77777777" w:rsidR="00CB11F4" w:rsidRPr="003C7A77" w:rsidRDefault="00CB11F4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More than 5 years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3FC6D5E6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20 (16)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A08C1D4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23 (7)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D00C3B9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8 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316164A7" w14:textId="77777777" w:rsidR="00CB11F4" w:rsidRPr="003C7A77" w:rsidRDefault="00CB11F4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1F4" w:rsidRPr="003C7A77" w14:paraId="33C182C0" w14:textId="77777777" w:rsidTr="00A3568F">
        <w:trPr>
          <w:trHeight w:val="170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5DC1E42B" w14:textId="77777777" w:rsidR="00CB11F4" w:rsidRPr="003C7A77" w:rsidRDefault="00CB11F4" w:rsidP="00A3568F">
            <w:pPr>
              <w:pStyle w:val="BodyA"/>
              <w:spacing w:after="0" w:line="14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b/>
                <w:bCs/>
                <w:sz w:val="24"/>
                <w:szCs w:val="24"/>
              </w:rPr>
              <w:t>Training</w:t>
            </w: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7A77">
              <w:rPr>
                <w:rStyle w:val="None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% (N)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725B1F3C" w14:textId="77777777" w:rsidR="00CB11F4" w:rsidRPr="003C7A77" w:rsidRDefault="00CB11F4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2CCA3251" w14:textId="77777777" w:rsidR="00CB11F4" w:rsidRPr="003C7A77" w:rsidRDefault="00CB11F4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</w:tcPr>
          <w:p w14:paraId="63F90818" w14:textId="77777777" w:rsidR="00CB11F4" w:rsidRPr="003C7A77" w:rsidRDefault="00CB11F4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63B8632C" w14:textId="77777777" w:rsidR="00CB11F4" w:rsidRPr="003C7A77" w:rsidRDefault="00CB11F4" w:rsidP="00A3568F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CB11F4" w:rsidRPr="003C7A77" w14:paraId="528C6A4B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425" w:type="dxa"/>
              <w:bottom w:w="28" w:type="dxa"/>
              <w:right w:w="28" w:type="dxa"/>
            </w:tcMar>
            <w:vAlign w:val="center"/>
            <w:hideMark/>
          </w:tcPr>
          <w:p w14:paraId="21C1CB94" w14:textId="77777777" w:rsidR="00CB11F4" w:rsidRPr="003C7A77" w:rsidRDefault="00CB11F4" w:rsidP="00A3568F">
            <w:pPr>
              <w:pStyle w:val="BodyA"/>
              <w:spacing w:after="0" w:line="14" w:lineRule="atLeast"/>
              <w:ind w:left="-185" w:hanging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Psychologist or Psychiatrist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22ABBFB7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34 (27)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31E685E1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39 (12)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73AADDA1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50 (6)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7D0561F8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1F4" w:rsidRPr="003C7A77" w14:paraId="142FC829" w14:textId="77777777" w:rsidTr="00A3568F">
        <w:trPr>
          <w:trHeight w:val="170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425" w:type="dxa"/>
              <w:bottom w:w="28" w:type="dxa"/>
              <w:right w:w="28" w:type="dxa"/>
            </w:tcMar>
            <w:vAlign w:val="center"/>
            <w:hideMark/>
          </w:tcPr>
          <w:p w14:paraId="6FD69B2E" w14:textId="77777777" w:rsidR="00CB11F4" w:rsidRPr="003C7A77" w:rsidRDefault="00CB11F4" w:rsidP="00A3568F">
            <w:pPr>
              <w:pStyle w:val="BodyA"/>
              <w:spacing w:after="0" w:line="14" w:lineRule="atLeast"/>
              <w:ind w:left="-185" w:hanging="184"/>
              <w:rPr>
                <w:rStyle w:val="None"/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Social worker/other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170C2F0C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Style w:val="None"/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66 (53)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4975923C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Style w:val="None"/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61 (18)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center"/>
            <w:hideMark/>
          </w:tcPr>
          <w:p w14:paraId="3E77EE73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Style w:val="None"/>
                <w:rFonts w:ascii="Times New Roman" w:hAnsi="Times New Roman" w:cs="Times New Roman"/>
                <w:sz w:val="24"/>
                <w:szCs w:val="24"/>
              </w:rPr>
            </w:pPr>
            <w:r w:rsidRPr="003C7A77"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50 (6)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1A0385C6" w14:textId="77777777" w:rsidR="00CB11F4" w:rsidRPr="003C7A77" w:rsidRDefault="00CB11F4" w:rsidP="00A3568F">
            <w:pPr>
              <w:pStyle w:val="BodyA"/>
              <w:spacing w:after="0"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60BF39" w14:textId="772171AC" w:rsidR="00CB11F4" w:rsidRDefault="00CB11F4" w:rsidP="00CB11F4">
      <w:pPr>
        <w:pStyle w:val="BodyA"/>
        <w:spacing w:after="0" w:line="480" w:lineRule="auto"/>
        <w:rPr>
          <w:rStyle w:val="None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None"/>
          <w:rFonts w:ascii="Times New Roman" w:hAnsi="Times New Roman" w:cs="Times New Roman"/>
          <w:b/>
          <w:bCs/>
          <w:sz w:val="24"/>
          <w:szCs w:val="24"/>
        </w:rPr>
        <w:t>Table 3. Predictors of first year of implementation scores</w:t>
      </w:r>
    </w:p>
    <w:tbl>
      <w:tblPr>
        <w:tblW w:w="73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789"/>
        <w:gridCol w:w="3546"/>
      </w:tblGrid>
      <w:tr w:rsidR="00CB11F4" w14:paraId="26A341EF" w14:textId="77777777" w:rsidTr="00A3568F">
        <w:trPr>
          <w:trHeight w:val="367"/>
        </w:trPr>
        <w:tc>
          <w:tcPr>
            <w:tcW w:w="37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</w:tcPr>
          <w:p w14:paraId="3594E020" w14:textId="77777777" w:rsidR="00CB11F4" w:rsidRPr="00CB11F4" w:rsidRDefault="00CB11F4">
            <w:pPr>
              <w:rPr>
                <w:lang w:val="en-US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hideMark/>
          </w:tcPr>
          <w:p w14:paraId="2B66ED1D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Coefficients [95% CI]</w:t>
            </w:r>
          </w:p>
        </w:tc>
      </w:tr>
      <w:tr w:rsidR="00CB11F4" w14:paraId="2AD13AEE" w14:textId="77777777" w:rsidTr="00A3568F">
        <w:trPr>
          <w:trHeight w:val="25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hideMark/>
          </w:tcPr>
          <w:p w14:paraId="602543D7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b/>
                <w:bCs/>
                <w:sz w:val="24"/>
                <w:szCs w:val="24"/>
              </w:rPr>
              <w:t>Intercept</w:t>
            </w:r>
          </w:p>
        </w:tc>
        <w:tc>
          <w:tcPr>
            <w:tcW w:w="354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10A87D07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 xml:space="preserve">17.11 [12.82; </w:t>
            </w:r>
            <w:proofErr w:type="gramStart"/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21.40]*</w:t>
            </w:r>
            <w:proofErr w:type="gramEnd"/>
          </w:p>
        </w:tc>
      </w:tr>
      <w:tr w:rsidR="00CB11F4" w14:paraId="33ACD129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hideMark/>
          </w:tcPr>
          <w:p w14:paraId="37CE7795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Cohort 1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06CE4EAC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comparison</w:t>
            </w:r>
          </w:p>
        </w:tc>
      </w:tr>
      <w:tr w:rsidR="00CB11F4" w14:paraId="7F8C7EA5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hideMark/>
          </w:tcPr>
          <w:p w14:paraId="07E0DFF9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Cohort 2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58FD1146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0.02 [-3.46; 3.49]</w:t>
            </w:r>
          </w:p>
        </w:tc>
      </w:tr>
      <w:tr w:rsidR="00CB11F4" w14:paraId="64C8199C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hideMark/>
          </w:tcPr>
          <w:p w14:paraId="4BE38670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Cohort 3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72A95252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3.99 [-1.02; 9.01]</w:t>
            </w:r>
          </w:p>
        </w:tc>
      </w:tr>
      <w:tr w:rsidR="00CB11F4" w14:paraId="53F662B3" w14:textId="77777777" w:rsidTr="00A3568F">
        <w:trPr>
          <w:trHeight w:val="310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hideMark/>
          </w:tcPr>
          <w:p w14:paraId="6B8B5F65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b/>
                <w:bCs/>
                <w:sz w:val="24"/>
                <w:szCs w:val="24"/>
              </w:rPr>
              <w:t>Program type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</w:tcPr>
          <w:p w14:paraId="5CD78AD8" w14:textId="77777777" w:rsidR="00CB11F4" w:rsidRDefault="00CB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1F4" w14:paraId="050ACDDB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hideMark/>
          </w:tcPr>
          <w:p w14:paraId="2E354BE3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Adult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4DAD1BA8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comparison</w:t>
            </w:r>
          </w:p>
        </w:tc>
      </w:tr>
      <w:tr w:rsidR="00CB11F4" w14:paraId="40611B43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hideMark/>
          </w:tcPr>
          <w:p w14:paraId="0A880B86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Pediatric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202ED9AA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1.05 [-2.78; 4.88]</w:t>
            </w:r>
          </w:p>
        </w:tc>
      </w:tr>
      <w:tr w:rsidR="00CB11F4" w14:paraId="56D5CA7F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hideMark/>
          </w:tcPr>
          <w:p w14:paraId="685F9E46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Both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3747C177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1.44 [-2.23; 5.11]</w:t>
            </w:r>
          </w:p>
        </w:tc>
      </w:tr>
      <w:tr w:rsidR="00CB11F4" w14:paraId="555BB3B1" w14:textId="77777777" w:rsidTr="00A3568F">
        <w:trPr>
          <w:trHeight w:val="310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hideMark/>
          </w:tcPr>
          <w:p w14:paraId="62C642ED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b/>
                <w:bCs/>
                <w:sz w:val="24"/>
                <w:szCs w:val="24"/>
              </w:rPr>
              <w:t>Program size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</w:tcPr>
          <w:p w14:paraId="6B02614D" w14:textId="77777777" w:rsidR="00CB11F4" w:rsidRDefault="00CB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1F4" w14:paraId="0F6F3CA7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3A097CB8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Large (&gt;140)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19027C82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comparison</w:t>
            </w:r>
          </w:p>
        </w:tc>
      </w:tr>
      <w:tr w:rsidR="00CB11F4" w14:paraId="31522664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397699B3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Medium (&gt;70 &amp; ≤140)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15F3495D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-1.19 [-4.52; 2.13]</w:t>
            </w:r>
          </w:p>
        </w:tc>
      </w:tr>
      <w:tr w:rsidR="00CB11F4" w14:paraId="7D0187D6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3797873F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Small (≤70)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4B2C4936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-3.53 [-8.06; 1.01]</w:t>
            </w:r>
          </w:p>
        </w:tc>
      </w:tr>
      <w:tr w:rsidR="00CB11F4" w14:paraId="075D62AC" w14:textId="77777777" w:rsidTr="00A3568F">
        <w:trPr>
          <w:trHeight w:val="310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3EC51A2C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b/>
                <w:bCs/>
                <w:sz w:val="24"/>
                <w:szCs w:val="24"/>
              </w:rPr>
              <w:t>Time in clinic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</w:tcPr>
          <w:p w14:paraId="2A89E686" w14:textId="77777777" w:rsidR="00CB11F4" w:rsidRDefault="00CB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1F4" w14:paraId="700F7C3E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hideMark/>
          </w:tcPr>
          <w:p w14:paraId="249F189C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Newly appointed to team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067FCE06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comparison</w:t>
            </w:r>
          </w:p>
        </w:tc>
      </w:tr>
      <w:tr w:rsidR="00CB11F4" w14:paraId="27480BB0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1D1E3BFB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Less than 1 year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2BEFBD90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2.75 [-1.72; 7.23]</w:t>
            </w:r>
          </w:p>
        </w:tc>
      </w:tr>
      <w:tr w:rsidR="00CB11F4" w14:paraId="5D353856" w14:textId="77777777" w:rsidTr="00A3568F">
        <w:trPr>
          <w:trHeight w:val="231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11F538A1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- 1 to 5 years</w:t>
            </w: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078A3C3A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 xml:space="preserve">6.49 [2.04; </w:t>
            </w:r>
            <w:proofErr w:type="gramStart"/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10.93]*</w:t>
            </w:r>
            <w:proofErr w:type="gramEnd"/>
          </w:p>
        </w:tc>
      </w:tr>
      <w:tr w:rsidR="00CB11F4" w14:paraId="2089236D" w14:textId="77777777" w:rsidTr="00A3568F">
        <w:trPr>
          <w:trHeight w:val="244"/>
        </w:trPr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5DBF2F14" w14:textId="77777777" w:rsidR="00CB11F4" w:rsidRDefault="00CB11F4">
            <w:pPr>
              <w:pStyle w:val="BodyA"/>
              <w:spacing w:after="0" w:line="240" w:lineRule="auto"/>
              <w:ind w:hanging="2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- More than 5 years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0A7E0B6E" w14:textId="77777777" w:rsidR="00CB11F4" w:rsidRDefault="00CB11F4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 xml:space="preserve">6.10 [1.19; </w:t>
            </w:r>
            <w:proofErr w:type="gramStart"/>
            <w:r>
              <w:rPr>
                <w:rStyle w:val="None"/>
                <w:rFonts w:ascii="Times New Roman" w:hAnsi="Times New Roman" w:cs="Times New Roman"/>
                <w:sz w:val="24"/>
                <w:szCs w:val="24"/>
              </w:rPr>
              <w:t>11.01]*</w:t>
            </w:r>
            <w:proofErr w:type="gramEnd"/>
          </w:p>
        </w:tc>
      </w:tr>
    </w:tbl>
    <w:p w14:paraId="3E6AC026" w14:textId="6B00070C" w:rsidR="00A3568F" w:rsidRDefault="00CB11F4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  <w:r>
        <w:rPr>
          <w:rStyle w:val="NoneA"/>
          <w:rFonts w:ascii="Times New Roman" w:hAnsi="Times New Roman" w:cs="Times New Roman"/>
          <w:sz w:val="24"/>
          <w:szCs w:val="24"/>
        </w:rPr>
        <w:t>* p&lt; .05</w:t>
      </w:r>
    </w:p>
    <w:p w14:paraId="7B1B37F0" w14:textId="5E3DF7A2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0A51EF07" w14:textId="044B859C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60516FA3" w14:textId="2F34A25F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1145EE68" w14:textId="42D7C1BB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6A2FF461" w14:textId="4CBF1816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5A0BDE94" w14:textId="1466C4C3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45971D05" w14:textId="51411ACA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49AD8648" w14:textId="21055C43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65B14397" w14:textId="5C7ADC1C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705AF95B" w14:textId="6D1D1A6E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108BF044" w14:textId="638D0F62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76888385" w14:textId="77777777" w:rsidR="00A3568F" w:rsidRDefault="00A3568F" w:rsidP="00A3568F">
      <w:pPr>
        <w:pStyle w:val="BodyA"/>
        <w:spacing w:after="0" w:line="480" w:lineRule="auto"/>
        <w:rPr>
          <w:rStyle w:val="NoneA"/>
          <w:rFonts w:ascii="Times New Roman" w:hAnsi="Times New Roman" w:cs="Times New Roman"/>
          <w:sz w:val="24"/>
          <w:szCs w:val="24"/>
        </w:rPr>
      </w:pPr>
    </w:p>
    <w:p w14:paraId="678DD42A" w14:textId="77777777" w:rsidR="00A3568F" w:rsidRPr="00A3568F" w:rsidRDefault="00A3568F" w:rsidP="00A3568F">
      <w:pPr>
        <w:pStyle w:val="BodyA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28364143" w14:textId="43BCE856" w:rsidR="00CB11F4" w:rsidRPr="00CB11F4" w:rsidRDefault="00CB11F4" w:rsidP="00CB11F4">
      <w:pPr>
        <w:spacing w:after="0" w:line="48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CB11F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Table 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100000"/>
          </w14:textOutline>
        </w:rPr>
        <w:t>4</w:t>
      </w:r>
      <w:r w:rsidRPr="00CB11F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en-US"/>
          <w14:textOutline w14:w="12700" w14:cap="flat" w14:cmpd="sng" w14:algn="ctr">
            <w14:noFill/>
            <w14:prstDash w14:val="solid"/>
            <w14:miter w14:lim="100000"/>
          </w14:textOutline>
        </w:rPr>
        <w:t>. Predictors of change in implementation scores across years</w:t>
      </w:r>
    </w:p>
    <w:tbl>
      <w:tblPr>
        <w:tblW w:w="74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0"/>
        <w:gridCol w:w="2340"/>
        <w:gridCol w:w="2160"/>
      </w:tblGrid>
      <w:tr w:rsidR="00CB11F4" w:rsidRPr="00CB11F4" w14:paraId="64064418" w14:textId="77777777" w:rsidTr="00A3568F">
        <w:trPr>
          <w:trHeight w:val="367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44727650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7631C622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Intercept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6E8AF5D8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Slope</w:t>
            </w:r>
          </w:p>
        </w:tc>
      </w:tr>
      <w:tr w:rsidR="00CB11F4" w:rsidRPr="00CB11F4" w14:paraId="419D5688" w14:textId="77777777" w:rsidTr="00A3568F">
        <w:trPr>
          <w:trHeight w:val="25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5F6F4AD2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Intercept/change per year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4B964F07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17.94 [13.82; </w:t>
            </w:r>
            <w:proofErr w:type="gramStart"/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22.06]*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6062993B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17.56 [11.77; </w:t>
            </w:r>
            <w:proofErr w:type="gramStart"/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23.3]*</w:t>
            </w:r>
            <w:proofErr w:type="gramEnd"/>
          </w:p>
        </w:tc>
      </w:tr>
      <w:tr w:rsidR="00CB11F4" w:rsidRPr="00CB11F4" w14:paraId="131766EC" w14:textId="77777777" w:rsidTr="00A3568F">
        <w:trPr>
          <w:trHeight w:val="31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4C0D810A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Cohort 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3D1C2A1C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-1.46 [-4.55; 1.64]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7C8846F7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1F4" w:rsidRPr="00CB11F4" w14:paraId="7453D0A6" w14:textId="77777777" w:rsidTr="00A3568F">
        <w:trPr>
          <w:trHeight w:val="31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03D42283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Cohort 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7C3CA698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2.78 [-2.1; 7.66]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3DD01F76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1F4" w:rsidRPr="00CB11F4" w14:paraId="4E4AF6F8" w14:textId="77777777" w:rsidTr="00A3568F">
        <w:trPr>
          <w:trHeight w:val="31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4E7867E4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Program type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7C366BC4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4ED14B84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1F4" w:rsidRPr="00CB11F4" w14:paraId="5CC086A6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hideMark/>
          </w:tcPr>
          <w:p w14:paraId="2CF17724" w14:textId="77777777" w:rsidR="00CB11F4" w:rsidRPr="00CB11F4" w:rsidRDefault="00CB11F4" w:rsidP="00CB11F4">
            <w:pPr>
              <w:spacing w:after="0" w:line="240" w:lineRule="auto"/>
              <w:ind w:hanging="23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Adult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46745AE6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comparison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78CFF395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comparison</w:t>
            </w:r>
          </w:p>
        </w:tc>
      </w:tr>
      <w:tr w:rsidR="00CB11F4" w:rsidRPr="00CB11F4" w14:paraId="43167074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hideMark/>
          </w:tcPr>
          <w:p w14:paraId="60FA8151" w14:textId="77777777" w:rsidR="00CB11F4" w:rsidRPr="00CB11F4" w:rsidRDefault="00CB11F4" w:rsidP="00CB11F4">
            <w:pPr>
              <w:spacing w:after="0" w:line="240" w:lineRule="auto"/>
              <w:ind w:hanging="23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Pediatric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053FF9AA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0.62 [-2.99; 4.22]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02599E31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-2.46 [-7.46; 2.53]</w:t>
            </w:r>
          </w:p>
        </w:tc>
      </w:tr>
      <w:tr w:rsidR="00CB11F4" w:rsidRPr="00CB11F4" w14:paraId="57221609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hideMark/>
          </w:tcPr>
          <w:p w14:paraId="4EE4E3E4" w14:textId="77777777" w:rsidR="00CB11F4" w:rsidRPr="00CB11F4" w:rsidRDefault="00CB11F4" w:rsidP="00CB11F4">
            <w:pPr>
              <w:spacing w:after="0" w:line="240" w:lineRule="auto"/>
              <w:ind w:hanging="23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Both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3E0772D3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0.81 [-2.29; 3.91]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3ECCF00E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-0.05 [-4.07; 3.98]</w:t>
            </w:r>
          </w:p>
        </w:tc>
      </w:tr>
      <w:tr w:rsidR="00CB11F4" w:rsidRPr="00CB11F4" w14:paraId="174F79B9" w14:textId="77777777" w:rsidTr="00A3568F">
        <w:trPr>
          <w:trHeight w:val="31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hideMark/>
          </w:tcPr>
          <w:p w14:paraId="51B44603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Program size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0BEECCC4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63322F5A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1F4" w:rsidRPr="00CB11F4" w14:paraId="00F54E41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5EFD6281" w14:textId="77777777" w:rsidR="00CB11F4" w:rsidRPr="00CB11F4" w:rsidRDefault="00CB11F4" w:rsidP="00CB11F4">
            <w:pPr>
              <w:spacing w:after="0" w:line="240" w:lineRule="auto"/>
              <w:ind w:left="252" w:hanging="4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Large (&gt;140)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39B8E6D3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comparison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057BFF14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comparison</w:t>
            </w:r>
          </w:p>
        </w:tc>
      </w:tr>
      <w:tr w:rsidR="00CB11F4" w:rsidRPr="00CB11F4" w14:paraId="6FC26C20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5DC7B8A0" w14:textId="77777777" w:rsidR="00CB11F4" w:rsidRPr="00CB11F4" w:rsidRDefault="00CB11F4" w:rsidP="00CB11F4">
            <w:pPr>
              <w:spacing w:after="0" w:line="240" w:lineRule="auto"/>
              <w:ind w:left="252" w:hanging="4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Medium (&gt;70 &amp; ≤140)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5202C7FD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-0.30 [-3.2; 2.61]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4FBF0F7F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0.08 [-3.78; 3.95]</w:t>
            </w:r>
          </w:p>
        </w:tc>
      </w:tr>
      <w:tr w:rsidR="00CB11F4" w:rsidRPr="00CB11F4" w14:paraId="08D6A3DD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10BB0489" w14:textId="77777777" w:rsidR="00CB11F4" w:rsidRPr="00CB11F4" w:rsidRDefault="00CB11F4" w:rsidP="00CB11F4">
            <w:pPr>
              <w:spacing w:after="0" w:line="240" w:lineRule="auto"/>
              <w:ind w:left="252" w:hanging="4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Small (≤70)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71A9A773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-3.23 [-7.6; 1.14]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1489E303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-2.97 [-9.03; 3.08]</w:t>
            </w:r>
          </w:p>
        </w:tc>
      </w:tr>
      <w:tr w:rsidR="00CB11F4" w:rsidRPr="00CB11F4" w14:paraId="7056F412" w14:textId="77777777" w:rsidTr="00A3568F">
        <w:trPr>
          <w:trHeight w:val="31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2D590A7C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Time in clinic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4BF40F89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6D04E876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1F4" w:rsidRPr="00CB11F4" w14:paraId="586D55BA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hideMark/>
          </w:tcPr>
          <w:p w14:paraId="52DE4475" w14:textId="77777777" w:rsidR="00CB11F4" w:rsidRPr="00CB11F4" w:rsidRDefault="00CB11F4" w:rsidP="00CB11F4">
            <w:pPr>
              <w:spacing w:after="0" w:line="240" w:lineRule="auto"/>
              <w:ind w:left="252" w:hanging="4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Newly appointed to team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33F52854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comparison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5F18E09A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comparison</w:t>
            </w:r>
          </w:p>
        </w:tc>
      </w:tr>
      <w:tr w:rsidR="00CB11F4" w:rsidRPr="00CB11F4" w14:paraId="0018BBC9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757E9BFB" w14:textId="77777777" w:rsidR="00CB11F4" w:rsidRPr="00CB11F4" w:rsidRDefault="00CB11F4" w:rsidP="00CB11F4">
            <w:pPr>
              <w:spacing w:after="0" w:line="240" w:lineRule="auto"/>
              <w:ind w:left="252" w:hanging="4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Less than 1 year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1532DD1A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2.92 [-1.41; 7.24]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5B58FE18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1.2 [-4.71; 7.21]</w:t>
            </w:r>
          </w:p>
        </w:tc>
      </w:tr>
      <w:tr w:rsidR="00CB11F4" w:rsidRPr="00CB11F4" w14:paraId="0733D9C7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4FE8B20F" w14:textId="77777777" w:rsidR="00CB11F4" w:rsidRPr="00CB11F4" w:rsidRDefault="00CB11F4" w:rsidP="00CB11F4">
            <w:pPr>
              <w:spacing w:after="0" w:line="240" w:lineRule="auto"/>
              <w:ind w:left="252" w:hanging="4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- 1 to 5 years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2D03D174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6.99 [2.68; </w:t>
            </w:r>
            <w:proofErr w:type="gramStart"/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11.31]*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068714C1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3.77 [-2.2; 9.78]</w:t>
            </w:r>
          </w:p>
        </w:tc>
      </w:tr>
      <w:tr w:rsidR="00CB11F4" w:rsidRPr="00CB11F4" w14:paraId="645A6860" w14:textId="77777777" w:rsidTr="00A3568F">
        <w:trPr>
          <w:trHeight w:val="23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6B365A77" w14:textId="77777777" w:rsidR="00CB11F4" w:rsidRPr="00CB11F4" w:rsidRDefault="00CB11F4" w:rsidP="00CB11F4">
            <w:pPr>
              <w:spacing w:after="0" w:line="240" w:lineRule="auto"/>
              <w:ind w:left="252" w:hanging="4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More than 5 years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1F3989C2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6.43 [1.68; </w:t>
            </w:r>
            <w:proofErr w:type="gramStart"/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11.17]*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7D669B22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6.86 [0.39; </w:t>
            </w:r>
            <w:proofErr w:type="gramStart"/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13.37]*</w:t>
            </w:r>
            <w:proofErr w:type="gramEnd"/>
          </w:p>
        </w:tc>
      </w:tr>
      <w:tr w:rsidR="00CB11F4" w:rsidRPr="00CB11F4" w14:paraId="46149CD5" w14:textId="77777777" w:rsidTr="00A3568F">
        <w:trPr>
          <w:trHeight w:val="31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7B6322FB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Random Effects (Std. Dev.)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2541FDE8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6FB67788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1F4" w:rsidRPr="00CB11F4" w14:paraId="3E261492" w14:textId="77777777" w:rsidTr="00A3568F">
        <w:trPr>
          <w:trHeight w:val="31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vAlign w:val="bottom"/>
            <w:hideMark/>
          </w:tcPr>
          <w:p w14:paraId="1FD17E1C" w14:textId="77777777" w:rsidR="00CB11F4" w:rsidRPr="00CB11F4" w:rsidRDefault="00CB11F4" w:rsidP="00CB11F4">
            <w:pPr>
              <w:spacing w:after="0" w:line="240" w:lineRule="auto"/>
              <w:ind w:hanging="23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Intercept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42DFACC6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7.46 [6.15; 8.30]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</w:tcPr>
          <w:p w14:paraId="19F3EF0A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1F4" w:rsidRPr="00CB11F4" w14:paraId="1A96EDDA" w14:textId="77777777" w:rsidTr="00A3568F">
        <w:trPr>
          <w:trHeight w:val="31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hideMark/>
          </w:tcPr>
          <w:p w14:paraId="55EFF8E2" w14:textId="77777777" w:rsidR="00CB11F4" w:rsidRPr="00CB11F4" w:rsidRDefault="00CB11F4" w:rsidP="00CB11F4">
            <w:pPr>
              <w:spacing w:after="0" w:line="240" w:lineRule="auto"/>
              <w:ind w:hanging="23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Change per year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722BD9C1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10.38 [8.73; 11.60]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174DB149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1F4" w:rsidRPr="00CB11F4" w14:paraId="01825263" w14:textId="77777777" w:rsidTr="00A3568F">
        <w:trPr>
          <w:trHeight w:val="31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hideMark/>
          </w:tcPr>
          <w:p w14:paraId="2B2F7DBE" w14:textId="77777777" w:rsidR="00CB11F4" w:rsidRPr="00CB11F4" w:rsidRDefault="00CB11F4" w:rsidP="00CB11F4">
            <w:pPr>
              <w:spacing w:after="0" w:line="240" w:lineRule="auto"/>
              <w:ind w:hanging="23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- Correlation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57F7A8AE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0.59 [0.43; 0.74]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530F0010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1F4" w:rsidRPr="00CB11F4" w14:paraId="2E76553E" w14:textId="77777777" w:rsidTr="00A3568F">
        <w:trPr>
          <w:trHeight w:val="322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332" w:type="dxa"/>
              <w:bottom w:w="28" w:type="dxa"/>
              <w:right w:w="28" w:type="dxa"/>
            </w:tcMar>
            <w:hideMark/>
          </w:tcPr>
          <w:p w14:paraId="7F9F5B01" w14:textId="77777777" w:rsidR="00CB11F4" w:rsidRPr="00CB11F4" w:rsidRDefault="00CB11F4" w:rsidP="00CB11F4">
            <w:pPr>
              <w:spacing w:after="0" w:line="240" w:lineRule="auto"/>
              <w:ind w:hanging="23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- Residual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  <w:vAlign w:val="bottom"/>
            <w:hideMark/>
          </w:tcPr>
          <w:p w14:paraId="1F733AAA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B11F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3.14 [2.71; 3.62]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28" w:type="dxa"/>
            </w:tcMar>
          </w:tcPr>
          <w:p w14:paraId="229E502B" w14:textId="77777777" w:rsidR="00CB11F4" w:rsidRPr="00CB11F4" w:rsidRDefault="00CB11F4" w:rsidP="00CB11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15BA07B" w14:textId="205A583C" w:rsidR="00CB11F4" w:rsidRDefault="00CB11F4" w:rsidP="00CB11F4">
      <w:pPr>
        <w:tabs>
          <w:tab w:val="left" w:pos="3135"/>
        </w:tabs>
        <w:spacing w:line="480" w:lineRule="auto"/>
        <w:rPr>
          <w:color w:val="000000"/>
          <w14:textOutline w14:w="12700" w14:cap="flat" w14:cmpd="sng" w14:algn="ctr">
            <w14:noFill/>
            <w14:prstDash w14:val="solid"/>
            <w14:miter w14:lim="100000"/>
          </w14:textOutline>
        </w:rPr>
      </w:pPr>
      <w:r>
        <w:rPr>
          <w:color w:val="000000"/>
          <w14:textOutline w14:w="12700" w14:cap="flat" w14:cmpd="sng" w14:algn="ctr">
            <w14:noFill/>
            <w14:prstDash w14:val="solid"/>
            <w14:miter w14:lim="100000"/>
          </w14:textOutline>
        </w:rPr>
        <w:tab/>
      </w:r>
    </w:p>
    <w:p w14:paraId="554429AA" w14:textId="32FF4CAE" w:rsidR="00A3568F" w:rsidRDefault="00A3568F" w:rsidP="00CB11F4">
      <w:pPr>
        <w:tabs>
          <w:tab w:val="left" w:pos="3135"/>
        </w:tabs>
        <w:spacing w:line="480" w:lineRule="auto"/>
        <w:rPr>
          <w:color w:val="000000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072D7499" w14:textId="75DECCB3" w:rsidR="00A3568F" w:rsidRDefault="00A3568F" w:rsidP="00CB11F4">
      <w:pPr>
        <w:tabs>
          <w:tab w:val="left" w:pos="3135"/>
        </w:tabs>
        <w:spacing w:line="480" w:lineRule="auto"/>
        <w:rPr>
          <w:color w:val="000000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7F5FD4ED" w14:textId="77777777" w:rsidR="00A3568F" w:rsidRDefault="00A3568F" w:rsidP="00CB11F4">
      <w:pPr>
        <w:tabs>
          <w:tab w:val="left" w:pos="3135"/>
        </w:tabs>
        <w:spacing w:line="480" w:lineRule="auto"/>
        <w:rPr>
          <w:color w:val="000000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30B53EF0" w14:textId="77777777" w:rsidR="00CB11F4" w:rsidRPr="00CB11F4" w:rsidRDefault="00CB11F4">
      <w:pPr>
        <w:rPr>
          <w:lang w:val="en-US"/>
        </w:rPr>
      </w:pPr>
    </w:p>
    <w:sectPr w:rsidR="00CB11F4" w:rsidRPr="00CB11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E5"/>
    <w:rsid w:val="001F7D2C"/>
    <w:rsid w:val="003C7A77"/>
    <w:rsid w:val="00A3568F"/>
    <w:rsid w:val="00CB11F4"/>
    <w:rsid w:val="00D50FF1"/>
    <w:rsid w:val="00F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1C00D"/>
  <w15:chartTrackingRefBased/>
  <w15:docId w15:val="{F52A5119-495E-4B55-870A-549BE6BDF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CB11F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11F4"/>
    <w:rPr>
      <w:rFonts w:ascii="Times New Roman" w:eastAsia="Arial Unicode MS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CB11F4"/>
    <w:pP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100000"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CB11F4"/>
    <w:rPr>
      <w:sz w:val="16"/>
      <w:szCs w:val="16"/>
    </w:rPr>
  </w:style>
  <w:style w:type="table" w:styleId="TableGrid">
    <w:name w:val="Table Grid"/>
    <w:basedOn w:val="TableNormal"/>
    <w:uiPriority w:val="39"/>
    <w:rsid w:val="00CB11F4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CB11F4"/>
    <w:pPr>
      <w:spacing w:line="256" w:lineRule="auto"/>
    </w:pPr>
    <w:rPr>
      <w:rFonts w:ascii="Calibri" w:eastAsia="Arial Unicode MS" w:hAnsi="Calibri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NoneA">
    <w:name w:val="None A"/>
    <w:rsid w:val="00CB11F4"/>
    <w:rPr>
      <w:lang w:val="en-US"/>
    </w:rPr>
  </w:style>
  <w:style w:type="character" w:customStyle="1" w:styleId="None">
    <w:name w:val="None"/>
    <w:rsid w:val="00CB1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Graziano Sonia</dc:creator>
  <cp:keywords/>
  <dc:description/>
  <cp:lastModifiedBy>Alexandra Quittner</cp:lastModifiedBy>
  <cp:revision>2</cp:revision>
  <dcterms:created xsi:type="dcterms:W3CDTF">2022-12-13T18:45:00Z</dcterms:created>
  <dcterms:modified xsi:type="dcterms:W3CDTF">2022-12-13T18:45:00Z</dcterms:modified>
</cp:coreProperties>
</file>