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188F" w14:textId="77777777" w:rsidR="00BB2C7E" w:rsidRPr="00B452B5" w:rsidRDefault="00BB2C7E" w:rsidP="00D82A7B">
      <w:pPr>
        <w:pStyle w:val="Heading1"/>
      </w:pPr>
      <w:r w:rsidRPr="00B452B5">
        <w:t>Supplemental Tables</w:t>
      </w:r>
    </w:p>
    <w:p w14:paraId="7798E9C2" w14:textId="77777777" w:rsidR="00BB2C7E" w:rsidRPr="00B452B5" w:rsidRDefault="00BB2C7E" w:rsidP="00D82A7B">
      <w:pPr>
        <w:pStyle w:val="Heading2"/>
      </w:pPr>
      <w:r w:rsidRPr="00B452B5">
        <w:t>Supplemental Table 1: Probabilities situation without HPA-1a screening</w:t>
      </w:r>
    </w:p>
    <w:tbl>
      <w:tblPr>
        <w:tblStyle w:val="TableGrid"/>
        <w:tblW w:w="997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042"/>
        <w:gridCol w:w="1217"/>
        <w:gridCol w:w="2567"/>
        <w:gridCol w:w="2150"/>
      </w:tblGrid>
      <w:tr w:rsidR="00BB2C7E" w:rsidRPr="00B452B5" w14:paraId="6B6BE7A8" w14:textId="77777777" w:rsidTr="00EB3645">
        <w:trPr>
          <w:trHeight w:val="1062"/>
        </w:trPr>
        <w:tc>
          <w:tcPr>
            <w:tcW w:w="4042" w:type="dxa"/>
            <w:shd w:val="clear" w:color="auto" w:fill="000000" w:themeFill="text1"/>
          </w:tcPr>
          <w:p w14:paraId="404CA014" w14:textId="77777777" w:rsidR="00BB2C7E" w:rsidRPr="00B452B5" w:rsidRDefault="00BB2C7E" w:rsidP="002F255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Parameter</w:t>
            </w:r>
          </w:p>
        </w:tc>
        <w:tc>
          <w:tcPr>
            <w:tcW w:w="1217" w:type="dxa"/>
            <w:shd w:val="clear" w:color="auto" w:fill="000000" w:themeFill="text1"/>
          </w:tcPr>
          <w:p w14:paraId="56A5E89F" w14:textId="77777777" w:rsidR="00BB2C7E" w:rsidRPr="00B452B5" w:rsidRDefault="00BB2C7E" w:rsidP="002F255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Probability</w:t>
            </w:r>
          </w:p>
        </w:tc>
        <w:tc>
          <w:tcPr>
            <w:tcW w:w="2567" w:type="dxa"/>
            <w:shd w:val="clear" w:color="auto" w:fill="000000" w:themeFill="text1"/>
          </w:tcPr>
          <w:p w14:paraId="35D9EEEF" w14:textId="77777777" w:rsidR="00BB2C7E" w:rsidRPr="00B452B5" w:rsidRDefault="00BB2C7E" w:rsidP="002F255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 xml:space="preserve">Distribution </w:t>
            </w:r>
          </w:p>
          <w:p w14:paraId="04B01222" w14:textId="77777777" w:rsidR="00BB2C7E" w:rsidRPr="00B452B5" w:rsidRDefault="00BB2C7E" w:rsidP="002F255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Beta (SE) or</w:t>
            </w:r>
          </w:p>
          <w:p w14:paraId="71B44484" w14:textId="77777777" w:rsidR="00BB2C7E" w:rsidRPr="00B452B5" w:rsidRDefault="00BB2C7E" w:rsidP="002F255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Dirichlet (n1, n2, n3,..)</w:t>
            </w:r>
          </w:p>
        </w:tc>
        <w:tc>
          <w:tcPr>
            <w:tcW w:w="2150" w:type="dxa"/>
            <w:shd w:val="clear" w:color="auto" w:fill="000000" w:themeFill="text1"/>
          </w:tcPr>
          <w:p w14:paraId="2BB57590" w14:textId="77777777" w:rsidR="00BB2C7E" w:rsidRPr="00B452B5" w:rsidRDefault="00BB2C7E" w:rsidP="002F255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Source</w:t>
            </w:r>
          </w:p>
        </w:tc>
      </w:tr>
      <w:tr w:rsidR="00BB2C7E" w:rsidRPr="00B452B5" w14:paraId="7ABAC093" w14:textId="77777777" w:rsidTr="00EB3645">
        <w:trPr>
          <w:trHeight w:val="269"/>
        </w:trPr>
        <w:tc>
          <w:tcPr>
            <w:tcW w:w="9976" w:type="dxa"/>
            <w:gridSpan w:val="4"/>
            <w:shd w:val="clear" w:color="auto" w:fill="D9D9D9" w:themeFill="background1" w:themeFillShade="D9"/>
          </w:tcPr>
          <w:p w14:paraId="25A309C6" w14:textId="77777777" w:rsidR="00BB2C7E" w:rsidRPr="00B452B5" w:rsidRDefault="00BB2C7E" w:rsidP="00D82A7B">
            <w:pPr>
              <w:pStyle w:val="NoSpacing"/>
              <w:jc w:val="center"/>
              <w:rPr>
                <w:i/>
                <w:iCs/>
              </w:rPr>
            </w:pPr>
            <w:r w:rsidRPr="00B452B5">
              <w:rPr>
                <w:i/>
                <w:iCs/>
              </w:rPr>
              <w:t>General</w:t>
            </w:r>
          </w:p>
        </w:tc>
      </w:tr>
      <w:tr w:rsidR="00BB2C7E" w:rsidRPr="00B452B5" w14:paraId="105D6E84" w14:textId="77777777" w:rsidTr="00EB3645">
        <w:trPr>
          <w:trHeight w:val="595"/>
        </w:trPr>
        <w:tc>
          <w:tcPr>
            <w:tcW w:w="4042" w:type="dxa"/>
            <w:shd w:val="clear" w:color="auto" w:fill="auto"/>
          </w:tcPr>
          <w:p w14:paraId="697ACAD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Termination of pregnancy / fetal loss during pregnancy</w:t>
            </w:r>
          </w:p>
        </w:tc>
        <w:tc>
          <w:tcPr>
            <w:tcW w:w="1217" w:type="dxa"/>
            <w:shd w:val="clear" w:color="auto" w:fill="auto"/>
          </w:tcPr>
          <w:p w14:paraId="26C3F19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0.033</w:t>
            </w:r>
          </w:p>
        </w:tc>
        <w:tc>
          <w:tcPr>
            <w:tcW w:w="2567" w:type="dxa"/>
            <w:shd w:val="clear" w:color="auto" w:fill="auto"/>
          </w:tcPr>
          <w:p w14:paraId="46173D9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(0.002)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†</w:t>
            </w:r>
          </w:p>
        </w:tc>
        <w:tc>
          <w:tcPr>
            <w:tcW w:w="2150" w:type="dxa"/>
            <w:shd w:val="clear" w:color="auto" w:fill="auto"/>
          </w:tcPr>
          <w:p w14:paraId="04A3862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Process </w:t>
            </w:r>
            <w:r>
              <w:rPr>
                <w:sz w:val="20"/>
                <w:szCs w:val="20"/>
              </w:rPr>
              <w:t>m</w:t>
            </w:r>
            <w:r w:rsidRPr="00B452B5">
              <w:rPr>
                <w:sz w:val="20"/>
                <w:szCs w:val="20"/>
              </w:rPr>
              <w:t xml:space="preserve">onitor </w:t>
            </w:r>
            <w:r>
              <w:rPr>
                <w:sz w:val="20"/>
                <w:szCs w:val="20"/>
              </w:rPr>
              <w:t xml:space="preserve">of the </w:t>
            </w:r>
            <w:r w:rsidRPr="000C29BE">
              <w:rPr>
                <w:sz w:val="20"/>
                <w:szCs w:val="20"/>
              </w:rPr>
              <w:t>Dutch prenatal screening programme for infectious disease and erythrocyte immunisation</w:t>
            </w:r>
            <w:r w:rsidRPr="00B452B5">
              <w:rPr>
                <w:noProof/>
                <w:sz w:val="20"/>
                <w:szCs w:val="20"/>
                <w:vertAlign w:val="superscript"/>
              </w:rPr>
              <w:t>13</w:t>
            </w:r>
          </w:p>
        </w:tc>
      </w:tr>
      <w:tr w:rsidR="00BB2C7E" w:rsidRPr="00B452B5" w14:paraId="2FCE42D7" w14:textId="77777777" w:rsidTr="00DA581B">
        <w:trPr>
          <w:trHeight w:val="421"/>
        </w:trPr>
        <w:tc>
          <w:tcPr>
            <w:tcW w:w="9976" w:type="dxa"/>
            <w:gridSpan w:val="4"/>
            <w:shd w:val="clear" w:color="auto" w:fill="D9D9D9" w:themeFill="background1" w:themeFillShade="D9"/>
          </w:tcPr>
          <w:p w14:paraId="6B657F37" w14:textId="77777777" w:rsidR="00BB2C7E" w:rsidRPr="00B452B5" w:rsidRDefault="00BB2C7E" w:rsidP="00D82A7B">
            <w:pPr>
              <w:pStyle w:val="NoSpacing"/>
              <w:jc w:val="center"/>
              <w:rPr>
                <w:i/>
                <w:iCs/>
              </w:rPr>
            </w:pPr>
            <w:r w:rsidRPr="00B452B5">
              <w:rPr>
                <w:i/>
                <w:iCs/>
              </w:rPr>
              <w:t>Probabilities of pregnancies of women who were diagnosed with HPA-1a immunization in previous pregnancy</w:t>
            </w:r>
          </w:p>
        </w:tc>
      </w:tr>
      <w:tr w:rsidR="00BB2C7E" w:rsidRPr="00B452B5" w14:paraId="2F364726" w14:textId="77777777" w:rsidTr="00EB3645">
        <w:trPr>
          <w:trHeight w:val="733"/>
        </w:trPr>
        <w:tc>
          <w:tcPr>
            <w:tcW w:w="4042" w:type="dxa"/>
            <w:shd w:val="clear" w:color="auto" w:fill="auto"/>
          </w:tcPr>
          <w:p w14:paraId="16E6EE4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Pregnant woman diagnosed with FNAIT in foregoing pregnancy</w:t>
            </w:r>
          </w:p>
        </w:tc>
        <w:tc>
          <w:tcPr>
            <w:tcW w:w="1217" w:type="dxa"/>
            <w:shd w:val="clear" w:color="auto" w:fill="auto"/>
          </w:tcPr>
          <w:p w14:paraId="344FC7C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2.459 × 10</w:t>
            </w:r>
            <w:r w:rsidRPr="00B452B5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567" w:type="dxa"/>
            <w:shd w:val="clear" w:color="auto" w:fill="auto"/>
          </w:tcPr>
          <w:p w14:paraId="73B0CB2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(4.918 × 10</w:t>
            </w:r>
            <w:r w:rsidRPr="00B452B5">
              <w:rPr>
                <w:sz w:val="20"/>
                <w:szCs w:val="20"/>
                <w:vertAlign w:val="superscript"/>
              </w:rPr>
              <w:t>-6</w:t>
            </w:r>
            <w:r w:rsidRPr="00B452B5">
              <w:rPr>
                <w:sz w:val="20"/>
                <w:szCs w:val="20"/>
              </w:rPr>
              <w:t>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§</w:t>
            </w:r>
          </w:p>
        </w:tc>
        <w:tc>
          <w:tcPr>
            <w:tcW w:w="2150" w:type="dxa"/>
            <w:shd w:val="clear" w:color="auto" w:fill="auto"/>
          </w:tcPr>
          <w:p w14:paraId="606F770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Nationwide FNAIT database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18</w:t>
            </w:r>
          </w:p>
        </w:tc>
      </w:tr>
      <w:tr w:rsidR="00BB2C7E" w:rsidRPr="00B452B5" w14:paraId="6EEC8D93" w14:textId="77777777" w:rsidTr="00EB3645">
        <w:trPr>
          <w:trHeight w:val="255"/>
        </w:trPr>
        <w:tc>
          <w:tcPr>
            <w:tcW w:w="4042" w:type="dxa"/>
            <w:shd w:val="clear" w:color="auto" w:fill="auto"/>
          </w:tcPr>
          <w:p w14:paraId="50543D1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Fetus HPA-1a positive if FNAIT was diagnosed in foregoing pregnancy </w:t>
            </w:r>
          </w:p>
        </w:tc>
        <w:tc>
          <w:tcPr>
            <w:tcW w:w="1217" w:type="dxa"/>
            <w:shd w:val="clear" w:color="auto" w:fill="auto"/>
          </w:tcPr>
          <w:p w14:paraId="4AB895B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0.844</w:t>
            </w:r>
          </w:p>
        </w:tc>
        <w:tc>
          <w:tcPr>
            <w:tcW w:w="2567" w:type="dxa"/>
            <w:shd w:val="clear" w:color="auto" w:fill="auto"/>
          </w:tcPr>
          <w:p w14:paraId="265458B6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(0.042)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†</w:t>
            </w:r>
          </w:p>
        </w:tc>
        <w:tc>
          <w:tcPr>
            <w:tcW w:w="2150" w:type="dxa"/>
            <w:shd w:val="clear" w:color="auto" w:fill="auto"/>
          </w:tcPr>
          <w:p w14:paraId="0CDBFFAF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Calculated based on data from </w:t>
            </w:r>
            <w:r>
              <w:rPr>
                <w:sz w:val="20"/>
                <w:szCs w:val="20"/>
              </w:rPr>
              <w:t xml:space="preserve">a 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</w:p>
        </w:tc>
      </w:tr>
      <w:tr w:rsidR="00BB2C7E" w:rsidRPr="00B452B5" w14:paraId="2C1A8D55" w14:textId="77777777" w:rsidTr="00EB3645">
        <w:trPr>
          <w:trHeight w:val="733"/>
        </w:trPr>
        <w:tc>
          <w:tcPr>
            <w:tcW w:w="4042" w:type="dxa"/>
            <w:shd w:val="clear" w:color="auto" w:fill="auto"/>
          </w:tcPr>
          <w:p w14:paraId="040038A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False-negativity rate fetal HPA-1a typing</w:t>
            </w:r>
          </w:p>
        </w:tc>
        <w:tc>
          <w:tcPr>
            <w:tcW w:w="1217" w:type="dxa"/>
            <w:shd w:val="clear" w:color="auto" w:fill="auto"/>
          </w:tcPr>
          <w:p w14:paraId="178A99C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0.030</w:t>
            </w:r>
          </w:p>
        </w:tc>
        <w:tc>
          <w:tcPr>
            <w:tcW w:w="2567" w:type="dxa"/>
            <w:shd w:val="clear" w:color="auto" w:fill="auto"/>
          </w:tcPr>
          <w:p w14:paraId="3B39BD09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(0.003)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2150" w:type="dxa"/>
            <w:shd w:val="clear" w:color="auto" w:fill="auto"/>
          </w:tcPr>
          <w:p w14:paraId="3115CB0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Assumed equal to fetal </w:t>
            </w:r>
            <w:r w:rsidRPr="000C29BE">
              <w:rPr>
                <w:i/>
                <w:iCs/>
                <w:sz w:val="20"/>
                <w:szCs w:val="20"/>
              </w:rPr>
              <w:t>RHD</w:t>
            </w:r>
            <w:r w:rsidRPr="00B452B5">
              <w:rPr>
                <w:sz w:val="20"/>
                <w:szCs w:val="20"/>
              </w:rPr>
              <w:t xml:space="preserve"> typing.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48</w:t>
            </w:r>
          </w:p>
        </w:tc>
      </w:tr>
      <w:tr w:rsidR="00BB2C7E" w:rsidRPr="00B452B5" w14:paraId="45DD23C4" w14:textId="77777777" w:rsidTr="00EB3645">
        <w:trPr>
          <w:trHeight w:val="156"/>
        </w:trPr>
        <w:tc>
          <w:tcPr>
            <w:tcW w:w="4042" w:type="dxa"/>
            <w:shd w:val="clear" w:color="auto" w:fill="auto"/>
          </w:tcPr>
          <w:p w14:paraId="11ACBBC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Fetal loss due to failure of antenatal treatment</w:t>
            </w:r>
          </w:p>
        </w:tc>
        <w:tc>
          <w:tcPr>
            <w:tcW w:w="1217" w:type="dxa"/>
            <w:shd w:val="clear" w:color="auto" w:fill="auto"/>
          </w:tcPr>
          <w:p w14:paraId="2AACF9E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48FC756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150" w:type="dxa"/>
            <w:shd w:val="clear" w:color="auto" w:fill="auto"/>
          </w:tcPr>
          <w:p w14:paraId="1831B44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Expert opinion</w:t>
            </w:r>
          </w:p>
        </w:tc>
      </w:tr>
      <w:tr w:rsidR="00BB2C7E" w:rsidRPr="00B452B5" w14:paraId="57604AE0" w14:textId="77777777" w:rsidTr="00EB3645">
        <w:trPr>
          <w:trHeight w:val="70"/>
        </w:trPr>
        <w:tc>
          <w:tcPr>
            <w:tcW w:w="4042" w:type="dxa"/>
            <w:shd w:val="clear" w:color="auto" w:fill="auto"/>
          </w:tcPr>
          <w:p w14:paraId="4FB1DD3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antenatal treatment</w:t>
            </w:r>
          </w:p>
        </w:tc>
        <w:tc>
          <w:tcPr>
            <w:tcW w:w="1217" w:type="dxa"/>
            <w:shd w:val="clear" w:color="auto" w:fill="auto"/>
          </w:tcPr>
          <w:p w14:paraId="7581282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0.415</w:t>
            </w:r>
          </w:p>
        </w:tc>
        <w:tc>
          <w:tcPr>
            <w:tcW w:w="2567" w:type="dxa"/>
            <w:shd w:val="clear" w:color="auto" w:fill="auto"/>
          </w:tcPr>
          <w:p w14:paraId="76ED51F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096DE11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FNAIT registry 2020</w:t>
            </w:r>
            <w:r w:rsidRPr="00A12885">
              <w:rPr>
                <w:noProof/>
                <w:sz w:val="20"/>
                <w:szCs w:val="20"/>
                <w:vertAlign w:val="superscript"/>
              </w:rPr>
              <w:t>19</w:t>
            </w:r>
          </w:p>
        </w:tc>
      </w:tr>
      <w:tr w:rsidR="00BB2C7E" w:rsidRPr="00B452B5" w14:paraId="204E59F0" w14:textId="77777777" w:rsidTr="00EB3645">
        <w:trPr>
          <w:trHeight w:val="70"/>
        </w:trPr>
        <w:tc>
          <w:tcPr>
            <w:tcW w:w="4042" w:type="dxa"/>
            <w:shd w:val="clear" w:color="auto" w:fill="auto"/>
          </w:tcPr>
          <w:p w14:paraId="24255D5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antenatal treatment</w:t>
            </w:r>
          </w:p>
        </w:tc>
        <w:tc>
          <w:tcPr>
            <w:tcW w:w="1217" w:type="dxa"/>
            <w:shd w:val="clear" w:color="auto" w:fill="auto"/>
          </w:tcPr>
          <w:p w14:paraId="487A0CD9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0.341</w:t>
            </w:r>
          </w:p>
        </w:tc>
        <w:tc>
          <w:tcPr>
            <w:tcW w:w="2567" w:type="dxa"/>
            <w:shd w:val="clear" w:color="auto" w:fill="auto"/>
          </w:tcPr>
          <w:p w14:paraId="0D4BB68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150" w:type="dxa"/>
            <w:vMerge/>
            <w:shd w:val="clear" w:color="auto" w:fill="auto"/>
          </w:tcPr>
          <w:p w14:paraId="2CA7114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1636ABF" w14:textId="77777777" w:rsidTr="00EB3645">
        <w:trPr>
          <w:trHeight w:val="109"/>
        </w:trPr>
        <w:tc>
          <w:tcPr>
            <w:tcW w:w="4042" w:type="dxa"/>
            <w:shd w:val="clear" w:color="auto" w:fill="auto"/>
          </w:tcPr>
          <w:p w14:paraId="78DD05C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antenatal treatment</w:t>
            </w:r>
          </w:p>
        </w:tc>
        <w:tc>
          <w:tcPr>
            <w:tcW w:w="1217" w:type="dxa"/>
            <w:shd w:val="clear" w:color="auto" w:fill="auto"/>
          </w:tcPr>
          <w:p w14:paraId="5234A3D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0.244</w:t>
            </w:r>
          </w:p>
        </w:tc>
        <w:tc>
          <w:tcPr>
            <w:tcW w:w="2567" w:type="dxa"/>
            <w:shd w:val="clear" w:color="auto" w:fill="auto"/>
          </w:tcPr>
          <w:p w14:paraId="487DB66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150" w:type="dxa"/>
            <w:vMerge/>
            <w:shd w:val="clear" w:color="auto" w:fill="auto"/>
          </w:tcPr>
          <w:p w14:paraId="19CABA8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7590812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2E02EBB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shd w:val="clear" w:color="auto" w:fill="auto"/>
          </w:tcPr>
          <w:p w14:paraId="4119AC8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10FC000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2E9A99C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Expert opinion</w:t>
            </w:r>
          </w:p>
          <w:p w14:paraId="7C0999A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4E042BA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4D97510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410BBBF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7A364DA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150" w:type="dxa"/>
            <w:vMerge/>
            <w:shd w:val="clear" w:color="auto" w:fill="auto"/>
          </w:tcPr>
          <w:p w14:paraId="104D69C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42D5BFA5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2A6C92F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224EECD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67" w:type="dxa"/>
            <w:shd w:val="clear" w:color="auto" w:fill="auto"/>
          </w:tcPr>
          <w:p w14:paraId="48DFD4A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150" w:type="dxa"/>
            <w:vMerge/>
            <w:shd w:val="clear" w:color="auto" w:fill="auto"/>
          </w:tcPr>
          <w:p w14:paraId="4DEE1CD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E366D3D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1D25FEB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55A9DA9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7034D05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150" w:type="dxa"/>
            <w:vMerge/>
            <w:shd w:val="clear" w:color="auto" w:fill="auto"/>
          </w:tcPr>
          <w:p w14:paraId="3528830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D2E6505" w14:textId="77777777" w:rsidTr="00EB3645">
        <w:trPr>
          <w:trHeight w:val="224"/>
        </w:trPr>
        <w:tc>
          <w:tcPr>
            <w:tcW w:w="4042" w:type="dxa"/>
            <w:shd w:val="clear" w:color="auto" w:fill="auto"/>
          </w:tcPr>
          <w:p w14:paraId="3909BFF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4617061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7C511DC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150" w:type="dxa"/>
            <w:vMerge/>
            <w:shd w:val="clear" w:color="auto" w:fill="auto"/>
          </w:tcPr>
          <w:p w14:paraId="4EF1614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E40C5F9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17E6447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77DC4B6F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67" w:type="dxa"/>
            <w:shd w:val="clear" w:color="auto" w:fill="auto"/>
          </w:tcPr>
          <w:p w14:paraId="5946DDD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150" w:type="dxa"/>
            <w:vMerge/>
            <w:shd w:val="clear" w:color="auto" w:fill="auto"/>
          </w:tcPr>
          <w:p w14:paraId="0EB9F03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702BD90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65F7951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shd w:val="clear" w:color="auto" w:fill="auto"/>
          </w:tcPr>
          <w:p w14:paraId="661F263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540AC34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(1,5,94)</w:t>
            </w:r>
          </w:p>
        </w:tc>
        <w:tc>
          <w:tcPr>
            <w:tcW w:w="2150" w:type="dxa"/>
            <w:vMerge/>
            <w:shd w:val="clear" w:color="auto" w:fill="auto"/>
          </w:tcPr>
          <w:p w14:paraId="3BF37CA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0AC8E67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0F2EE01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shd w:val="clear" w:color="auto" w:fill="auto"/>
          </w:tcPr>
          <w:p w14:paraId="145743E6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72D47FD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(1,5,94)</w:t>
            </w:r>
          </w:p>
        </w:tc>
        <w:tc>
          <w:tcPr>
            <w:tcW w:w="2150" w:type="dxa"/>
            <w:vMerge/>
            <w:shd w:val="clear" w:color="auto" w:fill="auto"/>
          </w:tcPr>
          <w:p w14:paraId="5D39E25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D1EFC45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46DFCFBF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shd w:val="clear" w:color="auto" w:fill="auto"/>
          </w:tcPr>
          <w:p w14:paraId="1331B36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67" w:type="dxa"/>
            <w:shd w:val="clear" w:color="auto" w:fill="auto"/>
          </w:tcPr>
          <w:p w14:paraId="74BCF25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(1,5,94)</w:t>
            </w:r>
          </w:p>
        </w:tc>
        <w:tc>
          <w:tcPr>
            <w:tcW w:w="2150" w:type="dxa"/>
            <w:vMerge/>
            <w:shd w:val="clear" w:color="auto" w:fill="auto"/>
          </w:tcPr>
          <w:p w14:paraId="0FA94DE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7ADE7F9B" w14:textId="77777777" w:rsidTr="00EB3645">
        <w:trPr>
          <w:trHeight w:val="269"/>
        </w:trPr>
        <w:tc>
          <w:tcPr>
            <w:tcW w:w="9976" w:type="dxa"/>
            <w:gridSpan w:val="4"/>
            <w:shd w:val="clear" w:color="auto" w:fill="D9D9D9" w:themeFill="background1" w:themeFillShade="D9"/>
          </w:tcPr>
          <w:p w14:paraId="58C0E358" w14:textId="77777777" w:rsidR="00BB2C7E" w:rsidRPr="00B452B5" w:rsidRDefault="00BB2C7E" w:rsidP="00D82A7B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B452B5">
              <w:rPr>
                <w:i/>
                <w:iCs/>
              </w:rPr>
              <w:t>Probabilities if FNAIT is diagnosed in current pregnancy</w:t>
            </w:r>
          </w:p>
        </w:tc>
      </w:tr>
      <w:tr w:rsidR="00BB2C7E" w:rsidRPr="00B452B5" w14:paraId="1FD7AA8C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44D258F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FNAIT detected during current pregnancy</w:t>
            </w:r>
          </w:p>
        </w:tc>
        <w:tc>
          <w:tcPr>
            <w:tcW w:w="1217" w:type="dxa"/>
            <w:shd w:val="clear" w:color="auto" w:fill="auto"/>
          </w:tcPr>
          <w:p w14:paraId="54AAE44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6.022 × 10</w:t>
            </w:r>
            <w:r w:rsidRPr="00B452B5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567" w:type="dxa"/>
            <w:shd w:val="clear" w:color="auto" w:fill="auto"/>
          </w:tcPr>
          <w:p w14:paraId="3B05342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(9.218 × 10</w:t>
            </w:r>
            <w:r w:rsidRPr="00B452B5">
              <w:rPr>
                <w:sz w:val="20"/>
                <w:szCs w:val="20"/>
                <w:vertAlign w:val="superscript"/>
              </w:rPr>
              <w:t>-6</w:t>
            </w:r>
            <w:r w:rsidRPr="00B452B5">
              <w:rPr>
                <w:sz w:val="20"/>
                <w:szCs w:val="20"/>
              </w:rPr>
              <w:t>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51AE1E9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Nationwide FNAIT database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18</w:t>
            </w:r>
          </w:p>
        </w:tc>
      </w:tr>
      <w:tr w:rsidR="00BB2C7E" w:rsidRPr="00B452B5" w14:paraId="2796D83D" w14:textId="77777777" w:rsidTr="00EB3645">
        <w:trPr>
          <w:trHeight w:val="153"/>
        </w:trPr>
        <w:tc>
          <w:tcPr>
            <w:tcW w:w="4042" w:type="dxa"/>
            <w:shd w:val="clear" w:color="auto" w:fill="auto"/>
          </w:tcPr>
          <w:p w14:paraId="2FB678B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Termination of pregnancy/IUFD due to FNAIT</w:t>
            </w:r>
          </w:p>
        </w:tc>
        <w:tc>
          <w:tcPr>
            <w:tcW w:w="1217" w:type="dxa"/>
            <w:shd w:val="clear" w:color="auto" w:fill="auto"/>
          </w:tcPr>
          <w:p w14:paraId="0642566F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0.800</w:t>
            </w:r>
          </w:p>
        </w:tc>
        <w:tc>
          <w:tcPr>
            <w:tcW w:w="2567" w:type="dxa"/>
            <w:shd w:val="clear" w:color="auto" w:fill="auto"/>
          </w:tcPr>
          <w:p w14:paraId="39FA922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(0.160)||</w:t>
            </w:r>
          </w:p>
        </w:tc>
        <w:tc>
          <w:tcPr>
            <w:tcW w:w="2150" w:type="dxa"/>
            <w:vMerge/>
            <w:shd w:val="clear" w:color="auto" w:fill="auto"/>
          </w:tcPr>
          <w:p w14:paraId="5CC5B3F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3741B3EA" w14:textId="77777777" w:rsidTr="00EB3645">
        <w:trPr>
          <w:trHeight w:val="245"/>
        </w:trPr>
        <w:tc>
          <w:tcPr>
            <w:tcW w:w="4042" w:type="dxa"/>
            <w:shd w:val="clear" w:color="auto" w:fill="auto"/>
          </w:tcPr>
          <w:p w14:paraId="60F2622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Fetal loss due to failure of antenatal treatment</w:t>
            </w:r>
          </w:p>
        </w:tc>
        <w:tc>
          <w:tcPr>
            <w:tcW w:w="1217" w:type="dxa"/>
            <w:shd w:val="clear" w:color="auto" w:fill="auto"/>
          </w:tcPr>
          <w:p w14:paraId="4DABF1F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586D95D9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(2,1,1,100)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7F1A83DD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Expert opinion</w:t>
            </w:r>
          </w:p>
        </w:tc>
      </w:tr>
      <w:tr w:rsidR="00BB2C7E" w:rsidRPr="00B452B5" w14:paraId="57D9CB36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6E9FF0F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after antenatal treatment </w:t>
            </w:r>
          </w:p>
        </w:tc>
        <w:tc>
          <w:tcPr>
            <w:tcW w:w="1217" w:type="dxa"/>
            <w:shd w:val="clear" w:color="auto" w:fill="auto"/>
          </w:tcPr>
          <w:p w14:paraId="08EB650F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4990AEB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(2,1,1,100)</w:t>
            </w:r>
          </w:p>
        </w:tc>
        <w:tc>
          <w:tcPr>
            <w:tcW w:w="2150" w:type="dxa"/>
            <w:vMerge/>
            <w:shd w:val="clear" w:color="auto" w:fill="auto"/>
          </w:tcPr>
          <w:p w14:paraId="4E8B7A2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9B507C7" w14:textId="77777777" w:rsidTr="00EB3645">
        <w:trPr>
          <w:trHeight w:val="70"/>
        </w:trPr>
        <w:tc>
          <w:tcPr>
            <w:tcW w:w="4042" w:type="dxa"/>
            <w:shd w:val="clear" w:color="auto" w:fill="auto"/>
          </w:tcPr>
          <w:p w14:paraId="5955B46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after antenatal treatment </w:t>
            </w:r>
          </w:p>
        </w:tc>
        <w:tc>
          <w:tcPr>
            <w:tcW w:w="1217" w:type="dxa"/>
            <w:shd w:val="clear" w:color="auto" w:fill="auto"/>
          </w:tcPr>
          <w:p w14:paraId="47F7A35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024165F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(2,1,1,100)</w:t>
            </w:r>
          </w:p>
        </w:tc>
        <w:tc>
          <w:tcPr>
            <w:tcW w:w="2150" w:type="dxa"/>
            <w:vMerge/>
            <w:shd w:val="clear" w:color="auto" w:fill="auto"/>
          </w:tcPr>
          <w:p w14:paraId="21F0B0A2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6E59149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20F82E5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after antenatal treatment </w:t>
            </w:r>
          </w:p>
        </w:tc>
        <w:tc>
          <w:tcPr>
            <w:tcW w:w="1217" w:type="dxa"/>
            <w:shd w:val="clear" w:color="auto" w:fill="auto"/>
          </w:tcPr>
          <w:p w14:paraId="6C17942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67" w:type="dxa"/>
            <w:shd w:val="clear" w:color="auto" w:fill="auto"/>
          </w:tcPr>
          <w:p w14:paraId="5F9B8B5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(2,1,1,100)</w:t>
            </w:r>
          </w:p>
        </w:tc>
        <w:tc>
          <w:tcPr>
            <w:tcW w:w="2150" w:type="dxa"/>
            <w:vMerge/>
            <w:shd w:val="clear" w:color="auto" w:fill="auto"/>
          </w:tcPr>
          <w:p w14:paraId="6D3E378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BD0AB65" w14:textId="77777777" w:rsidTr="00EB3645">
        <w:trPr>
          <w:trHeight w:val="478"/>
        </w:trPr>
        <w:tc>
          <w:tcPr>
            <w:tcW w:w="4042" w:type="dxa"/>
            <w:shd w:val="clear" w:color="auto" w:fill="auto"/>
          </w:tcPr>
          <w:p w14:paraId="3003639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antenatal treatment</w:t>
            </w:r>
          </w:p>
        </w:tc>
        <w:tc>
          <w:tcPr>
            <w:tcW w:w="1217" w:type="dxa"/>
            <w:shd w:val="clear" w:color="auto" w:fill="auto"/>
          </w:tcPr>
          <w:p w14:paraId="0D0FF83D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38B2FCF9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(1,10,90)</w:t>
            </w:r>
          </w:p>
        </w:tc>
        <w:tc>
          <w:tcPr>
            <w:tcW w:w="2150" w:type="dxa"/>
            <w:vMerge/>
            <w:shd w:val="clear" w:color="auto" w:fill="auto"/>
          </w:tcPr>
          <w:p w14:paraId="459FBAD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5F75F17" w14:textId="77777777" w:rsidTr="00EB3645">
        <w:trPr>
          <w:trHeight w:val="478"/>
        </w:trPr>
        <w:tc>
          <w:tcPr>
            <w:tcW w:w="4042" w:type="dxa"/>
            <w:shd w:val="clear" w:color="auto" w:fill="auto"/>
          </w:tcPr>
          <w:p w14:paraId="2F4C05E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antenatal treatment</w:t>
            </w:r>
          </w:p>
        </w:tc>
        <w:tc>
          <w:tcPr>
            <w:tcW w:w="1217" w:type="dxa"/>
            <w:shd w:val="clear" w:color="auto" w:fill="auto"/>
          </w:tcPr>
          <w:p w14:paraId="128A477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0.100</w:t>
            </w:r>
          </w:p>
        </w:tc>
        <w:tc>
          <w:tcPr>
            <w:tcW w:w="2567" w:type="dxa"/>
            <w:shd w:val="clear" w:color="auto" w:fill="auto"/>
          </w:tcPr>
          <w:p w14:paraId="5DE4084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(1,10,90)</w:t>
            </w:r>
          </w:p>
        </w:tc>
        <w:tc>
          <w:tcPr>
            <w:tcW w:w="2150" w:type="dxa"/>
            <w:vMerge/>
            <w:shd w:val="clear" w:color="auto" w:fill="auto"/>
          </w:tcPr>
          <w:p w14:paraId="101D7AA9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0C532EB" w14:textId="77777777" w:rsidTr="00EB3645">
        <w:trPr>
          <w:trHeight w:val="493"/>
        </w:trPr>
        <w:tc>
          <w:tcPr>
            <w:tcW w:w="4042" w:type="dxa"/>
            <w:shd w:val="clear" w:color="auto" w:fill="auto"/>
          </w:tcPr>
          <w:p w14:paraId="0E07C9F4" w14:textId="77777777" w:rsidR="00BB2C7E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antenatal treatment</w:t>
            </w:r>
          </w:p>
          <w:p w14:paraId="5BDB4BE3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</w:tcPr>
          <w:p w14:paraId="06FB30CA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lastRenderedPageBreak/>
              <w:t>0.900</w:t>
            </w:r>
          </w:p>
        </w:tc>
        <w:tc>
          <w:tcPr>
            <w:tcW w:w="2567" w:type="dxa"/>
            <w:shd w:val="clear" w:color="auto" w:fill="auto"/>
          </w:tcPr>
          <w:p w14:paraId="6D8B696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(1,10,90)</w:t>
            </w:r>
          </w:p>
        </w:tc>
        <w:tc>
          <w:tcPr>
            <w:tcW w:w="2150" w:type="dxa"/>
            <w:vMerge/>
            <w:shd w:val="clear" w:color="auto" w:fill="auto"/>
          </w:tcPr>
          <w:p w14:paraId="1856B0B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C81BBC7" w14:textId="77777777" w:rsidTr="00EB3645">
        <w:trPr>
          <w:trHeight w:val="254"/>
        </w:trPr>
        <w:tc>
          <w:tcPr>
            <w:tcW w:w="9976" w:type="dxa"/>
            <w:gridSpan w:val="4"/>
            <w:shd w:val="clear" w:color="auto" w:fill="D9D9D9" w:themeFill="background1" w:themeFillShade="D9"/>
          </w:tcPr>
          <w:p w14:paraId="383F3930" w14:textId="77777777" w:rsidR="00BB2C7E" w:rsidRPr="00B452B5" w:rsidRDefault="00BB2C7E" w:rsidP="00D82A7B">
            <w:pPr>
              <w:pStyle w:val="NoSpacing"/>
              <w:jc w:val="center"/>
              <w:rPr>
                <w:i/>
                <w:iCs/>
              </w:rPr>
            </w:pPr>
            <w:r w:rsidRPr="00B452B5">
              <w:rPr>
                <w:i/>
                <w:iCs/>
              </w:rPr>
              <w:t>Probabilities if FNAIT is diagnosed postnatally</w:t>
            </w:r>
          </w:p>
        </w:tc>
      </w:tr>
      <w:tr w:rsidR="00BB2C7E" w:rsidRPr="00B452B5" w14:paraId="60920CC1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480DBD39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FNAIT detected after birth</w:t>
            </w:r>
          </w:p>
        </w:tc>
        <w:tc>
          <w:tcPr>
            <w:tcW w:w="1217" w:type="dxa"/>
            <w:shd w:val="clear" w:color="auto" w:fill="auto"/>
          </w:tcPr>
          <w:p w14:paraId="52211E5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5.601 × 10</w:t>
            </w:r>
            <w:r w:rsidRPr="00B452B5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2567" w:type="dxa"/>
            <w:shd w:val="clear" w:color="auto" w:fill="auto"/>
          </w:tcPr>
          <w:p w14:paraId="5B95689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(5.601 × 10</w:t>
            </w:r>
            <w:r w:rsidRPr="00B452B5">
              <w:rPr>
                <w:sz w:val="20"/>
                <w:szCs w:val="20"/>
                <w:vertAlign w:val="superscript"/>
              </w:rPr>
              <w:t>-6</w:t>
            </w:r>
            <w:r w:rsidRPr="00B452B5">
              <w:rPr>
                <w:sz w:val="20"/>
                <w:szCs w:val="20"/>
              </w:rPr>
              <w:t>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0DD9334F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Nationwide FNAIT database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18</w:t>
            </w:r>
          </w:p>
        </w:tc>
      </w:tr>
      <w:tr w:rsidR="00BB2C7E" w:rsidRPr="00B452B5" w14:paraId="73377C2F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5E0024A6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shd w:val="clear" w:color="auto" w:fill="auto"/>
          </w:tcPr>
          <w:p w14:paraId="468ADAA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57F33D84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(1,300,940)</w:t>
            </w:r>
          </w:p>
        </w:tc>
        <w:tc>
          <w:tcPr>
            <w:tcW w:w="2150" w:type="dxa"/>
            <w:vMerge/>
            <w:shd w:val="clear" w:color="auto" w:fill="auto"/>
          </w:tcPr>
          <w:p w14:paraId="298BCCAB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7A552A55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32A3FC87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shd w:val="clear" w:color="auto" w:fill="auto"/>
          </w:tcPr>
          <w:p w14:paraId="581B9EC8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0.242</w:t>
            </w:r>
          </w:p>
        </w:tc>
        <w:tc>
          <w:tcPr>
            <w:tcW w:w="2567" w:type="dxa"/>
            <w:shd w:val="clear" w:color="auto" w:fill="auto"/>
          </w:tcPr>
          <w:p w14:paraId="36A75365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(1,300,940)</w:t>
            </w:r>
          </w:p>
        </w:tc>
        <w:tc>
          <w:tcPr>
            <w:tcW w:w="2150" w:type="dxa"/>
            <w:vMerge/>
            <w:shd w:val="clear" w:color="auto" w:fill="auto"/>
          </w:tcPr>
          <w:p w14:paraId="4C372361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4CDED07F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304606E0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</w:t>
            </w:r>
          </w:p>
        </w:tc>
        <w:tc>
          <w:tcPr>
            <w:tcW w:w="1217" w:type="dxa"/>
            <w:shd w:val="clear" w:color="auto" w:fill="auto"/>
          </w:tcPr>
          <w:p w14:paraId="09828CEE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0.758</w:t>
            </w:r>
          </w:p>
        </w:tc>
        <w:tc>
          <w:tcPr>
            <w:tcW w:w="2567" w:type="dxa"/>
            <w:shd w:val="clear" w:color="auto" w:fill="auto"/>
          </w:tcPr>
          <w:p w14:paraId="706539D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(1,300,940)</w:t>
            </w:r>
          </w:p>
        </w:tc>
        <w:tc>
          <w:tcPr>
            <w:tcW w:w="2150" w:type="dxa"/>
            <w:vMerge/>
            <w:shd w:val="clear" w:color="auto" w:fill="auto"/>
          </w:tcPr>
          <w:p w14:paraId="76699DFC" w14:textId="77777777" w:rsidR="00BB2C7E" w:rsidRPr="00B452B5" w:rsidRDefault="00BB2C7E" w:rsidP="002F2558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3B166B72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1AF16D08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3AF09E07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3BEB4F61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4D51181A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Expert opinion</w:t>
            </w:r>
          </w:p>
        </w:tc>
      </w:tr>
      <w:tr w:rsidR="00BB2C7E" w:rsidRPr="00B452B5" w14:paraId="7E42B45E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6624D19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2D8ABF78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67" w:type="dxa"/>
            <w:shd w:val="clear" w:color="auto" w:fill="auto"/>
          </w:tcPr>
          <w:p w14:paraId="3EE017FD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150" w:type="dxa"/>
            <w:vMerge/>
            <w:shd w:val="clear" w:color="auto" w:fill="auto"/>
          </w:tcPr>
          <w:p w14:paraId="360523F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4007E403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600E65F8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shd w:val="clear" w:color="auto" w:fill="auto"/>
          </w:tcPr>
          <w:p w14:paraId="236AC39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67" w:type="dxa"/>
            <w:shd w:val="clear" w:color="auto" w:fill="auto"/>
          </w:tcPr>
          <w:p w14:paraId="51DF6D26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150" w:type="dxa"/>
            <w:vMerge/>
            <w:shd w:val="clear" w:color="auto" w:fill="auto"/>
          </w:tcPr>
          <w:p w14:paraId="036B221A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3C07271C" w14:textId="77777777" w:rsidTr="00EB3645">
        <w:trPr>
          <w:trHeight w:val="478"/>
        </w:trPr>
        <w:tc>
          <w:tcPr>
            <w:tcW w:w="4042" w:type="dxa"/>
            <w:shd w:val="clear" w:color="auto" w:fill="auto"/>
          </w:tcPr>
          <w:p w14:paraId="09C31325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Death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postnatal diagnosis</w:t>
            </w:r>
          </w:p>
        </w:tc>
        <w:tc>
          <w:tcPr>
            <w:tcW w:w="1217" w:type="dxa"/>
            <w:shd w:val="clear" w:color="auto" w:fill="auto"/>
          </w:tcPr>
          <w:p w14:paraId="1BC233EE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0.021</w:t>
            </w:r>
          </w:p>
        </w:tc>
        <w:tc>
          <w:tcPr>
            <w:tcW w:w="2567" w:type="dxa"/>
            <w:shd w:val="clear" w:color="auto" w:fill="auto"/>
          </w:tcPr>
          <w:p w14:paraId="044F01DD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(20,84,836)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66072AF0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14, 18</w:t>
            </w:r>
          </w:p>
        </w:tc>
      </w:tr>
      <w:tr w:rsidR="00BB2C7E" w:rsidRPr="00B452B5" w14:paraId="10FB0B40" w14:textId="77777777" w:rsidTr="00EB3645">
        <w:trPr>
          <w:trHeight w:val="478"/>
        </w:trPr>
        <w:tc>
          <w:tcPr>
            <w:tcW w:w="4042" w:type="dxa"/>
            <w:shd w:val="clear" w:color="auto" w:fill="auto"/>
          </w:tcPr>
          <w:p w14:paraId="7974228D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 after postnatal diagnosis</w:t>
            </w:r>
          </w:p>
        </w:tc>
        <w:tc>
          <w:tcPr>
            <w:tcW w:w="1217" w:type="dxa"/>
            <w:shd w:val="clear" w:color="auto" w:fill="auto"/>
          </w:tcPr>
          <w:p w14:paraId="775E8311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0.089</w:t>
            </w:r>
          </w:p>
        </w:tc>
        <w:tc>
          <w:tcPr>
            <w:tcW w:w="2567" w:type="dxa"/>
            <w:shd w:val="clear" w:color="auto" w:fill="auto"/>
          </w:tcPr>
          <w:p w14:paraId="7FD70926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(20,84,836)</w:t>
            </w:r>
          </w:p>
        </w:tc>
        <w:tc>
          <w:tcPr>
            <w:tcW w:w="2150" w:type="dxa"/>
            <w:vMerge/>
            <w:shd w:val="clear" w:color="auto" w:fill="auto"/>
          </w:tcPr>
          <w:p w14:paraId="7786FF3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EAE72B5" w14:textId="77777777" w:rsidTr="00EB3645">
        <w:trPr>
          <w:trHeight w:val="478"/>
        </w:trPr>
        <w:tc>
          <w:tcPr>
            <w:tcW w:w="4042" w:type="dxa"/>
            <w:shd w:val="clear" w:color="auto" w:fill="auto"/>
          </w:tcPr>
          <w:p w14:paraId="09EB575E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postnatal diagnosis</w:t>
            </w:r>
          </w:p>
        </w:tc>
        <w:tc>
          <w:tcPr>
            <w:tcW w:w="1217" w:type="dxa"/>
            <w:shd w:val="clear" w:color="auto" w:fill="auto"/>
          </w:tcPr>
          <w:p w14:paraId="24835EB5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0.889</w:t>
            </w:r>
          </w:p>
        </w:tc>
        <w:tc>
          <w:tcPr>
            <w:tcW w:w="2567" w:type="dxa"/>
            <w:shd w:val="clear" w:color="auto" w:fill="auto"/>
          </w:tcPr>
          <w:p w14:paraId="5ED50A03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(20,84,836)</w:t>
            </w:r>
          </w:p>
        </w:tc>
        <w:tc>
          <w:tcPr>
            <w:tcW w:w="2150" w:type="dxa"/>
            <w:vMerge/>
            <w:shd w:val="clear" w:color="auto" w:fill="auto"/>
          </w:tcPr>
          <w:p w14:paraId="2DEE0123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616F785" w14:textId="77777777" w:rsidTr="00EB3645">
        <w:trPr>
          <w:trHeight w:val="269"/>
        </w:trPr>
        <w:tc>
          <w:tcPr>
            <w:tcW w:w="9976" w:type="dxa"/>
            <w:gridSpan w:val="4"/>
            <w:shd w:val="clear" w:color="auto" w:fill="D9D9D9" w:themeFill="background1" w:themeFillShade="D9"/>
          </w:tcPr>
          <w:p w14:paraId="25735F2D" w14:textId="77777777" w:rsidR="00BB2C7E" w:rsidRPr="00B452B5" w:rsidRDefault="00BB2C7E" w:rsidP="001D5EB6">
            <w:pPr>
              <w:pStyle w:val="NoSpacing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452B5">
              <w:rPr>
                <w:i/>
                <w:iCs/>
                <w:color w:val="000000" w:themeColor="text1"/>
              </w:rPr>
              <w:t xml:space="preserve">Probabilities </w:t>
            </w:r>
            <w:r>
              <w:rPr>
                <w:i/>
                <w:iCs/>
                <w:color w:val="000000" w:themeColor="text1"/>
              </w:rPr>
              <w:t xml:space="preserve">of </w:t>
            </w:r>
            <w:r w:rsidRPr="00B452B5">
              <w:rPr>
                <w:i/>
                <w:iCs/>
                <w:color w:val="000000" w:themeColor="text1"/>
              </w:rPr>
              <w:t>unidentified FNAIT</w:t>
            </w:r>
          </w:p>
        </w:tc>
      </w:tr>
      <w:tr w:rsidR="00BB2C7E" w:rsidRPr="00B452B5" w14:paraId="1532F8FB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4A228FAB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Unidentified FNAIT</w:t>
            </w:r>
          </w:p>
        </w:tc>
        <w:tc>
          <w:tcPr>
            <w:tcW w:w="1217" w:type="dxa"/>
            <w:shd w:val="clear" w:color="auto" w:fill="auto"/>
          </w:tcPr>
          <w:p w14:paraId="2AEE719B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3.613 × 10</w:t>
            </w:r>
            <w:r w:rsidRPr="00B452B5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2567" w:type="dxa"/>
            <w:shd w:val="clear" w:color="auto" w:fill="auto"/>
          </w:tcPr>
          <w:p w14:paraId="18892306" w14:textId="77777777" w:rsidR="00BB2C7E" w:rsidRPr="00B452B5" w:rsidRDefault="00BB2C7E" w:rsidP="001D5EB6">
            <w:pPr>
              <w:pStyle w:val="NoSpacing"/>
              <w:rPr>
                <w:color w:val="FF0000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Beta (7.227</w:t>
            </w:r>
            <w:r w:rsidRPr="00B452B5">
              <w:rPr>
                <w:sz w:val="20"/>
                <w:szCs w:val="20"/>
              </w:rPr>
              <w:t xml:space="preserve"> × </w:t>
            </w:r>
            <w:r w:rsidRPr="00B452B5">
              <w:rPr>
                <w:color w:val="000000" w:themeColor="text1"/>
                <w:sz w:val="20"/>
                <w:szCs w:val="20"/>
              </w:rPr>
              <w:t>10</w:t>
            </w:r>
            <w:r w:rsidRPr="00B452B5">
              <w:rPr>
                <w:color w:val="000000" w:themeColor="text1"/>
                <w:sz w:val="20"/>
                <w:szCs w:val="20"/>
                <w:vertAlign w:val="superscript"/>
              </w:rPr>
              <w:t>-5</w:t>
            </w:r>
            <w:r w:rsidRPr="00B452B5">
              <w:rPr>
                <w:color w:val="000000" w:themeColor="text1"/>
                <w:sz w:val="20"/>
                <w:szCs w:val="20"/>
              </w:rPr>
              <w:t>)||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60115D3E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4, 17</w:t>
            </w:r>
          </w:p>
        </w:tc>
      </w:tr>
      <w:tr w:rsidR="00BB2C7E" w:rsidRPr="00B452B5" w14:paraId="2BF2829A" w14:textId="77777777" w:rsidTr="00EB3645">
        <w:trPr>
          <w:trHeight w:val="478"/>
        </w:trPr>
        <w:tc>
          <w:tcPr>
            <w:tcW w:w="4042" w:type="dxa"/>
            <w:shd w:val="clear" w:color="auto" w:fill="auto"/>
          </w:tcPr>
          <w:p w14:paraId="5F866669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ICH due to unidentified FNAIT</w:t>
            </w:r>
          </w:p>
        </w:tc>
        <w:tc>
          <w:tcPr>
            <w:tcW w:w="1217" w:type="dxa"/>
            <w:shd w:val="clear" w:color="auto" w:fill="auto"/>
          </w:tcPr>
          <w:p w14:paraId="4213B0F2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0.092</w:t>
            </w:r>
          </w:p>
        </w:tc>
        <w:tc>
          <w:tcPr>
            <w:tcW w:w="2567" w:type="dxa"/>
            <w:shd w:val="clear" w:color="auto" w:fill="auto"/>
          </w:tcPr>
          <w:p w14:paraId="087815D9" w14:textId="77777777" w:rsidR="00BB2C7E" w:rsidRPr="00B452B5" w:rsidRDefault="00BB2C7E" w:rsidP="001D5EB6">
            <w:pPr>
              <w:pStyle w:val="NoSpacing"/>
              <w:rPr>
                <w:color w:val="FF0000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Beta (0.018)||</w:t>
            </w:r>
          </w:p>
        </w:tc>
        <w:tc>
          <w:tcPr>
            <w:tcW w:w="2150" w:type="dxa"/>
            <w:vMerge/>
            <w:shd w:val="clear" w:color="auto" w:fill="auto"/>
          </w:tcPr>
          <w:p w14:paraId="01EAE8D2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0A8FF30" w14:textId="77777777" w:rsidTr="00EB3645">
        <w:trPr>
          <w:trHeight w:val="224"/>
        </w:trPr>
        <w:tc>
          <w:tcPr>
            <w:tcW w:w="4042" w:type="dxa"/>
            <w:shd w:val="clear" w:color="auto" w:fill="auto"/>
          </w:tcPr>
          <w:p w14:paraId="11891E46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due to ICH</w:t>
            </w:r>
          </w:p>
        </w:tc>
        <w:tc>
          <w:tcPr>
            <w:tcW w:w="1217" w:type="dxa"/>
            <w:shd w:val="clear" w:color="auto" w:fill="auto"/>
          </w:tcPr>
          <w:p w14:paraId="545B231E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0.524</w:t>
            </w:r>
          </w:p>
        </w:tc>
        <w:tc>
          <w:tcPr>
            <w:tcW w:w="2567" w:type="dxa"/>
            <w:shd w:val="clear" w:color="auto" w:fill="auto"/>
          </w:tcPr>
          <w:p w14:paraId="475F1ED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(11,7,3)</w:t>
            </w:r>
          </w:p>
        </w:tc>
        <w:tc>
          <w:tcPr>
            <w:tcW w:w="2150" w:type="dxa"/>
            <w:vMerge w:val="restart"/>
            <w:shd w:val="clear" w:color="auto" w:fill="auto"/>
          </w:tcPr>
          <w:p w14:paraId="27303D36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noProof/>
                <w:sz w:val="20"/>
                <w:szCs w:val="20"/>
                <w:vertAlign w:val="superscript"/>
              </w:rPr>
              <w:t>9, 14</w:t>
            </w:r>
          </w:p>
        </w:tc>
      </w:tr>
      <w:tr w:rsidR="00BB2C7E" w:rsidRPr="00B452B5" w14:paraId="2D1B3A4D" w14:textId="77777777" w:rsidTr="00EB3645">
        <w:trPr>
          <w:trHeight w:val="239"/>
        </w:trPr>
        <w:tc>
          <w:tcPr>
            <w:tcW w:w="4042" w:type="dxa"/>
            <w:shd w:val="clear" w:color="auto" w:fill="auto"/>
          </w:tcPr>
          <w:p w14:paraId="6E527B3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due to ICH</w:t>
            </w:r>
          </w:p>
        </w:tc>
        <w:tc>
          <w:tcPr>
            <w:tcW w:w="1217" w:type="dxa"/>
            <w:shd w:val="clear" w:color="auto" w:fill="auto"/>
          </w:tcPr>
          <w:p w14:paraId="6D4F2389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0.333</w:t>
            </w:r>
          </w:p>
        </w:tc>
        <w:tc>
          <w:tcPr>
            <w:tcW w:w="2567" w:type="dxa"/>
            <w:shd w:val="clear" w:color="auto" w:fill="auto"/>
          </w:tcPr>
          <w:p w14:paraId="101329B2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(11,7,3)</w:t>
            </w:r>
          </w:p>
        </w:tc>
        <w:tc>
          <w:tcPr>
            <w:tcW w:w="2150" w:type="dxa"/>
            <w:vMerge/>
            <w:shd w:val="clear" w:color="auto" w:fill="auto"/>
          </w:tcPr>
          <w:p w14:paraId="4A334CEF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F2418D3" w14:textId="77777777" w:rsidTr="00EB3645">
        <w:trPr>
          <w:trHeight w:val="239"/>
        </w:trPr>
        <w:tc>
          <w:tcPr>
            <w:tcW w:w="4042" w:type="dxa"/>
            <w:tcBorders>
              <w:bottom w:val="single" w:sz="4" w:space="0" w:color="auto"/>
            </w:tcBorders>
            <w:shd w:val="clear" w:color="auto" w:fill="auto"/>
          </w:tcPr>
          <w:p w14:paraId="08986EC6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despite ICH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5ADE4A64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0.143</w:t>
            </w:r>
          </w:p>
        </w:tc>
        <w:tc>
          <w:tcPr>
            <w:tcW w:w="2567" w:type="dxa"/>
            <w:tcBorders>
              <w:bottom w:val="single" w:sz="4" w:space="0" w:color="auto"/>
            </w:tcBorders>
            <w:shd w:val="clear" w:color="auto" w:fill="auto"/>
          </w:tcPr>
          <w:p w14:paraId="1CD8BB77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(11,7,3)</w:t>
            </w:r>
          </w:p>
        </w:tc>
        <w:tc>
          <w:tcPr>
            <w:tcW w:w="21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9C959A" w14:textId="77777777" w:rsidR="00BB2C7E" w:rsidRPr="00B452B5" w:rsidRDefault="00BB2C7E" w:rsidP="001D5EB6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C87FB3E" w14:textId="77777777" w:rsidTr="00EB3645">
        <w:trPr>
          <w:trHeight w:val="733"/>
        </w:trPr>
        <w:tc>
          <w:tcPr>
            <w:tcW w:w="997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D9355D" w14:textId="77777777" w:rsidR="00BB2C7E" w:rsidRPr="00B452B5" w:rsidRDefault="00BB2C7E" w:rsidP="001D5EB6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  <w:r w:rsidRPr="00B452B5">
              <w:rPr>
                <w:rFonts w:cstheme="minorHAnsi"/>
                <w:sz w:val="20"/>
                <w:szCs w:val="20"/>
                <w:lang w:eastAsia="en-GB"/>
              </w:rPr>
              <w:t>† SE of 5%. ‡ SE of 10%. § SE of 15%. || SE of 20%. # SE of 50%.</w:t>
            </w:r>
          </w:p>
          <w:p w14:paraId="25E0FB0A" w14:textId="77777777" w:rsidR="00BB2C7E" w:rsidRPr="00B452B5" w:rsidRDefault="00BB2C7E" w:rsidP="001D5EB6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14:paraId="430B88B2" w14:textId="77777777" w:rsidR="00BB2C7E" w:rsidRPr="00B452B5" w:rsidRDefault="00BB2C7E" w:rsidP="001D5EB6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B452B5">
              <w:rPr>
                <w:rFonts w:cstheme="minorHAnsi"/>
                <w:sz w:val="20"/>
                <w:szCs w:val="20"/>
              </w:rPr>
              <w:t xml:space="preserve">HPA, human platelet antigen; FNAIT, fetal and neonatal alloimmune thrombocytopenia; </w:t>
            </w:r>
            <w:r>
              <w:rPr>
                <w:rFonts w:cstheme="minorHAnsi"/>
                <w:sz w:val="20"/>
                <w:szCs w:val="20"/>
              </w:rPr>
              <w:t xml:space="preserve">HIP study; HPA screening in pregnancy study; </w:t>
            </w:r>
            <w:r w:rsidRPr="00B452B5">
              <w:rPr>
                <w:rFonts w:cstheme="minorHAnsi"/>
                <w:sz w:val="20"/>
                <w:szCs w:val="20"/>
              </w:rPr>
              <w:t>PC, Platelet count;</w:t>
            </w:r>
            <w:r>
              <w:rPr>
                <w:rFonts w:cstheme="minorHAnsi"/>
                <w:sz w:val="20"/>
                <w:szCs w:val="20"/>
              </w:rPr>
              <w:t xml:space="preserve"> IUFD, intrauterine fetal demise; ICH, intracranial haemorrhage.</w:t>
            </w:r>
          </w:p>
        </w:tc>
      </w:tr>
    </w:tbl>
    <w:p w14:paraId="77BE468C" w14:textId="77777777" w:rsidR="00BB2C7E" w:rsidRPr="00B452B5" w:rsidRDefault="00BB2C7E">
      <w:pPr>
        <w:spacing w:line="276" w:lineRule="auto"/>
        <w:rPr>
          <w:rFonts w:ascii="Times New Roman" w:hAnsi="Times New Roman" w:cs="Times New Roman"/>
          <w:i/>
          <w:iCs/>
          <w:sz w:val="21"/>
          <w:szCs w:val="21"/>
        </w:rPr>
      </w:pPr>
      <w:r w:rsidRPr="00B452B5">
        <w:rPr>
          <w:rFonts w:ascii="Times New Roman" w:hAnsi="Times New Roman" w:cs="Times New Roman"/>
          <w:i/>
          <w:iCs/>
          <w:sz w:val="21"/>
          <w:szCs w:val="21"/>
        </w:rPr>
        <w:br w:type="page"/>
      </w:r>
    </w:p>
    <w:p w14:paraId="59A55E92" w14:textId="77777777" w:rsidR="00BB2C7E" w:rsidRPr="00B452B5" w:rsidRDefault="00BB2C7E" w:rsidP="00D82A7B">
      <w:pPr>
        <w:pStyle w:val="Heading2"/>
        <w:rPr>
          <w:u w:val="single"/>
        </w:rPr>
      </w:pPr>
      <w:r w:rsidRPr="00B452B5">
        <w:lastRenderedPageBreak/>
        <w:t>Supplemental Table 2: Probabilities situation with HPA-1a screening</w:t>
      </w:r>
    </w:p>
    <w:tbl>
      <w:tblPr>
        <w:tblStyle w:val="TableGrid"/>
        <w:tblW w:w="991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633"/>
        <w:gridCol w:w="1217"/>
        <w:gridCol w:w="2537"/>
        <w:gridCol w:w="2531"/>
      </w:tblGrid>
      <w:tr w:rsidR="00BB2C7E" w:rsidRPr="00B452B5" w14:paraId="4672CA82" w14:textId="77777777" w:rsidTr="0081028B">
        <w:tc>
          <w:tcPr>
            <w:tcW w:w="3633" w:type="dxa"/>
            <w:shd w:val="clear" w:color="auto" w:fill="000000" w:themeFill="text1"/>
          </w:tcPr>
          <w:p w14:paraId="3829EEAA" w14:textId="77777777" w:rsidR="00BB2C7E" w:rsidRPr="00B452B5" w:rsidRDefault="00BB2C7E" w:rsidP="00EB3645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Parameter</w:t>
            </w:r>
          </w:p>
        </w:tc>
        <w:tc>
          <w:tcPr>
            <w:tcW w:w="1217" w:type="dxa"/>
            <w:shd w:val="clear" w:color="auto" w:fill="000000" w:themeFill="text1"/>
          </w:tcPr>
          <w:p w14:paraId="3BB5D19D" w14:textId="77777777" w:rsidR="00BB2C7E" w:rsidRPr="00B452B5" w:rsidRDefault="00BB2C7E" w:rsidP="00EB3645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Probability</w:t>
            </w:r>
          </w:p>
        </w:tc>
        <w:tc>
          <w:tcPr>
            <w:tcW w:w="2537" w:type="dxa"/>
            <w:shd w:val="clear" w:color="auto" w:fill="000000" w:themeFill="text1"/>
          </w:tcPr>
          <w:p w14:paraId="4937566A" w14:textId="77777777" w:rsidR="00BB2C7E" w:rsidRPr="00B452B5" w:rsidRDefault="00BB2C7E" w:rsidP="00EB3645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 xml:space="preserve">Distribution </w:t>
            </w:r>
          </w:p>
          <w:p w14:paraId="6AFB0D4D" w14:textId="77777777" w:rsidR="00BB2C7E" w:rsidRPr="00B452B5" w:rsidRDefault="00BB2C7E" w:rsidP="00EB3645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Beta (SE) or</w:t>
            </w:r>
          </w:p>
          <w:p w14:paraId="3C3A3949" w14:textId="77777777" w:rsidR="00BB2C7E" w:rsidRPr="00B452B5" w:rsidRDefault="00BB2C7E" w:rsidP="00EB3645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Dirichlet (n1, n2, n3,..)</w:t>
            </w:r>
          </w:p>
        </w:tc>
        <w:tc>
          <w:tcPr>
            <w:tcW w:w="2531" w:type="dxa"/>
            <w:shd w:val="clear" w:color="auto" w:fill="000000" w:themeFill="text1"/>
          </w:tcPr>
          <w:p w14:paraId="20B4782B" w14:textId="77777777" w:rsidR="00BB2C7E" w:rsidRPr="00B452B5" w:rsidRDefault="00BB2C7E" w:rsidP="00EB3645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Reference</w:t>
            </w:r>
          </w:p>
        </w:tc>
      </w:tr>
      <w:tr w:rsidR="00BB2C7E" w:rsidRPr="00B452B5" w14:paraId="096984EF" w14:textId="77777777" w:rsidTr="0081028B">
        <w:tc>
          <w:tcPr>
            <w:tcW w:w="9918" w:type="dxa"/>
            <w:gridSpan w:val="4"/>
            <w:shd w:val="clear" w:color="auto" w:fill="D9D9D9" w:themeFill="background1" w:themeFillShade="D9"/>
          </w:tcPr>
          <w:p w14:paraId="3CCFC29B" w14:textId="77777777" w:rsidR="00BB2C7E" w:rsidRPr="00B452B5" w:rsidRDefault="00BB2C7E" w:rsidP="0081028B">
            <w:pPr>
              <w:pStyle w:val="NoSpacing"/>
              <w:jc w:val="center"/>
              <w:rPr>
                <w:i/>
                <w:iCs/>
                <w:sz w:val="20"/>
                <w:szCs w:val="20"/>
              </w:rPr>
            </w:pPr>
            <w:r w:rsidRPr="00B452B5">
              <w:rPr>
                <w:i/>
                <w:iCs/>
              </w:rPr>
              <w:t>General</w:t>
            </w:r>
          </w:p>
        </w:tc>
      </w:tr>
      <w:tr w:rsidR="00BB2C7E" w:rsidRPr="00B452B5" w14:paraId="132D3091" w14:textId="77777777" w:rsidTr="0081028B">
        <w:tc>
          <w:tcPr>
            <w:tcW w:w="3633" w:type="dxa"/>
            <w:shd w:val="clear" w:color="auto" w:fill="auto"/>
          </w:tcPr>
          <w:p w14:paraId="301D8963" w14:textId="77777777" w:rsidR="00BB2C7E" w:rsidRPr="00B452B5" w:rsidRDefault="00BB2C7E" w:rsidP="0081028B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Termination of pregnancy / fetal loss during pregnancy</w:t>
            </w:r>
          </w:p>
        </w:tc>
        <w:tc>
          <w:tcPr>
            <w:tcW w:w="1217" w:type="dxa"/>
            <w:shd w:val="clear" w:color="auto" w:fill="auto"/>
          </w:tcPr>
          <w:p w14:paraId="782C5628" w14:textId="77777777" w:rsidR="00BB2C7E" w:rsidRPr="00B452B5" w:rsidRDefault="00BB2C7E" w:rsidP="0081028B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0.033</w:t>
            </w:r>
          </w:p>
        </w:tc>
        <w:tc>
          <w:tcPr>
            <w:tcW w:w="2537" w:type="dxa"/>
            <w:shd w:val="clear" w:color="auto" w:fill="auto"/>
          </w:tcPr>
          <w:p w14:paraId="57F22967" w14:textId="77777777" w:rsidR="00BB2C7E" w:rsidRPr="00B452B5" w:rsidRDefault="00BB2C7E" w:rsidP="0081028B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(0.002)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†</w:t>
            </w:r>
          </w:p>
        </w:tc>
        <w:tc>
          <w:tcPr>
            <w:tcW w:w="2531" w:type="dxa"/>
            <w:shd w:val="clear" w:color="auto" w:fill="auto"/>
          </w:tcPr>
          <w:p w14:paraId="002B2B6A" w14:textId="77777777" w:rsidR="00BB2C7E" w:rsidRPr="00B452B5" w:rsidRDefault="00BB2C7E" w:rsidP="0081028B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Process </w:t>
            </w:r>
            <w:r>
              <w:rPr>
                <w:sz w:val="20"/>
                <w:szCs w:val="20"/>
              </w:rPr>
              <w:t>m</w:t>
            </w:r>
            <w:r w:rsidRPr="00B452B5">
              <w:rPr>
                <w:sz w:val="20"/>
                <w:szCs w:val="20"/>
              </w:rPr>
              <w:t xml:space="preserve">onitor </w:t>
            </w:r>
            <w:r>
              <w:rPr>
                <w:sz w:val="20"/>
                <w:szCs w:val="20"/>
              </w:rPr>
              <w:t xml:space="preserve">of the </w:t>
            </w:r>
            <w:r w:rsidRPr="000C29BE">
              <w:rPr>
                <w:sz w:val="20"/>
                <w:szCs w:val="20"/>
              </w:rPr>
              <w:t>Dutch prenatal screening programme for infectious disease and erythrocyte immunisation</w:t>
            </w:r>
            <w:r w:rsidRPr="00B452B5">
              <w:rPr>
                <w:noProof/>
                <w:sz w:val="20"/>
                <w:szCs w:val="20"/>
                <w:vertAlign w:val="superscript"/>
              </w:rPr>
              <w:t>13</w:t>
            </w:r>
          </w:p>
        </w:tc>
      </w:tr>
      <w:tr w:rsidR="00BB2C7E" w:rsidRPr="00B452B5" w14:paraId="4E3AD98D" w14:textId="77777777" w:rsidTr="00A94B00">
        <w:tc>
          <w:tcPr>
            <w:tcW w:w="9918" w:type="dxa"/>
            <w:gridSpan w:val="4"/>
            <w:shd w:val="clear" w:color="auto" w:fill="D9D9D9" w:themeFill="background1" w:themeFillShade="D9"/>
          </w:tcPr>
          <w:p w14:paraId="47ACE0DA" w14:textId="77777777" w:rsidR="00BB2C7E" w:rsidRPr="00B452B5" w:rsidRDefault="00BB2C7E" w:rsidP="0081028B">
            <w:pPr>
              <w:pStyle w:val="NoSpacing"/>
              <w:jc w:val="center"/>
              <w:rPr>
                <w:i/>
                <w:iCs/>
              </w:rPr>
            </w:pPr>
            <w:r w:rsidRPr="00B452B5">
              <w:rPr>
                <w:i/>
                <w:iCs/>
                <w:sz w:val="20"/>
                <w:szCs w:val="20"/>
              </w:rPr>
              <w:t>Maternal typing first trimester</w:t>
            </w:r>
          </w:p>
        </w:tc>
      </w:tr>
      <w:tr w:rsidR="00BB2C7E" w:rsidRPr="00B452B5" w14:paraId="29A342C5" w14:textId="77777777" w:rsidTr="0081028B">
        <w:tc>
          <w:tcPr>
            <w:tcW w:w="3633" w:type="dxa"/>
            <w:shd w:val="clear" w:color="auto" w:fill="auto"/>
          </w:tcPr>
          <w:p w14:paraId="42B8D7C8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HPA-1a negative pregnant women</w:t>
            </w:r>
          </w:p>
        </w:tc>
        <w:tc>
          <w:tcPr>
            <w:tcW w:w="1217" w:type="dxa"/>
            <w:shd w:val="clear" w:color="auto" w:fill="auto"/>
          </w:tcPr>
          <w:p w14:paraId="483ADA2A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0.024</w:t>
            </w:r>
          </w:p>
        </w:tc>
        <w:tc>
          <w:tcPr>
            <w:tcW w:w="2537" w:type="dxa"/>
            <w:shd w:val="clear" w:color="auto" w:fill="auto"/>
          </w:tcPr>
          <w:p w14:paraId="14D0542D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(0.002)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‡</w:t>
            </w:r>
          </w:p>
        </w:tc>
        <w:tc>
          <w:tcPr>
            <w:tcW w:w="2531" w:type="dxa"/>
            <w:shd w:val="clear" w:color="auto" w:fill="auto"/>
          </w:tcPr>
          <w:p w14:paraId="173A10CD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</w:p>
        </w:tc>
      </w:tr>
      <w:tr w:rsidR="00BB2C7E" w:rsidRPr="00B452B5" w14:paraId="7804B174" w14:textId="77777777" w:rsidTr="0081028B">
        <w:tc>
          <w:tcPr>
            <w:tcW w:w="3633" w:type="dxa"/>
            <w:shd w:val="clear" w:color="auto" w:fill="auto"/>
          </w:tcPr>
          <w:p w14:paraId="77453F2D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Women HLA DRB3*01:01 positive</w:t>
            </w:r>
          </w:p>
        </w:tc>
        <w:tc>
          <w:tcPr>
            <w:tcW w:w="1217" w:type="dxa"/>
            <w:shd w:val="clear" w:color="auto" w:fill="auto"/>
          </w:tcPr>
          <w:p w14:paraId="3695A9B8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0.330</w:t>
            </w:r>
          </w:p>
        </w:tc>
        <w:tc>
          <w:tcPr>
            <w:tcW w:w="2537" w:type="dxa"/>
            <w:shd w:val="clear" w:color="auto" w:fill="auto"/>
          </w:tcPr>
          <w:p w14:paraId="269CC1CD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(0.017)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†</w:t>
            </w:r>
          </w:p>
        </w:tc>
        <w:tc>
          <w:tcPr>
            <w:tcW w:w="2531" w:type="dxa"/>
            <w:shd w:val="clear" w:color="auto" w:fill="auto"/>
          </w:tcPr>
          <w:p w14:paraId="66C393A9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Cohort from DISIII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24</w:t>
            </w:r>
            <w:r w:rsidRPr="00B452B5">
              <w:rPr>
                <w:sz w:val="20"/>
                <w:szCs w:val="20"/>
              </w:rPr>
              <w:t xml:space="preserve"> and Blood</w:t>
            </w:r>
            <w:r>
              <w:rPr>
                <w:sz w:val="20"/>
                <w:szCs w:val="20"/>
              </w:rPr>
              <w:t>T</w:t>
            </w:r>
            <w:r w:rsidRPr="00B452B5">
              <w:rPr>
                <w:sz w:val="20"/>
                <w:szCs w:val="20"/>
              </w:rPr>
              <w:t xml:space="preserve">yper study.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23</w:t>
            </w:r>
          </w:p>
        </w:tc>
      </w:tr>
      <w:tr w:rsidR="00BB2C7E" w:rsidRPr="00B452B5" w14:paraId="1F072E11" w14:textId="77777777" w:rsidTr="0081028B">
        <w:trPr>
          <w:trHeight w:val="325"/>
        </w:trPr>
        <w:tc>
          <w:tcPr>
            <w:tcW w:w="3633" w:type="dxa"/>
            <w:shd w:val="clear" w:color="auto" w:fill="auto"/>
          </w:tcPr>
          <w:p w14:paraId="6718A108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Maternal HPA-1a typing false negative</w:t>
            </w:r>
          </w:p>
        </w:tc>
        <w:tc>
          <w:tcPr>
            <w:tcW w:w="1217" w:type="dxa"/>
            <w:shd w:val="clear" w:color="auto" w:fill="auto"/>
          </w:tcPr>
          <w:p w14:paraId="36E68D58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0.035</w:t>
            </w:r>
          </w:p>
        </w:tc>
        <w:tc>
          <w:tcPr>
            <w:tcW w:w="2537" w:type="dxa"/>
            <w:shd w:val="clear" w:color="auto" w:fill="auto"/>
          </w:tcPr>
          <w:p w14:paraId="45C92FDA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(0.003)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‡</w:t>
            </w:r>
          </w:p>
        </w:tc>
        <w:tc>
          <w:tcPr>
            <w:tcW w:w="2531" w:type="dxa"/>
            <w:shd w:val="clear" w:color="auto" w:fill="auto"/>
          </w:tcPr>
          <w:p w14:paraId="523D9197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49</w:t>
            </w:r>
          </w:p>
        </w:tc>
      </w:tr>
      <w:tr w:rsidR="00BB2C7E" w:rsidRPr="00B452B5" w14:paraId="2FF04A57" w14:textId="77777777" w:rsidTr="0081028B">
        <w:trPr>
          <w:trHeight w:val="325"/>
        </w:trPr>
        <w:tc>
          <w:tcPr>
            <w:tcW w:w="9918" w:type="dxa"/>
            <w:gridSpan w:val="4"/>
            <w:shd w:val="clear" w:color="auto" w:fill="D9D9D9" w:themeFill="background1" w:themeFillShade="D9"/>
          </w:tcPr>
          <w:p w14:paraId="717EFE57" w14:textId="77777777" w:rsidR="00BB2C7E" w:rsidRPr="00B452B5" w:rsidRDefault="00BB2C7E" w:rsidP="0081028B">
            <w:pPr>
              <w:pStyle w:val="NoSpacing"/>
              <w:jc w:val="center"/>
              <w:rPr>
                <w:i/>
                <w:iCs/>
              </w:rPr>
            </w:pPr>
            <w:r w:rsidRPr="00B452B5">
              <w:rPr>
                <w:i/>
                <w:iCs/>
                <w:sz w:val="20"/>
                <w:szCs w:val="20"/>
              </w:rPr>
              <w:t>Antibody screening at 20 weeks’ GA</w:t>
            </w:r>
          </w:p>
        </w:tc>
      </w:tr>
      <w:tr w:rsidR="00BB2C7E" w:rsidRPr="00B452B5" w14:paraId="6F3C7635" w14:textId="77777777" w:rsidTr="0081028B">
        <w:trPr>
          <w:trHeight w:val="313"/>
        </w:trPr>
        <w:tc>
          <w:tcPr>
            <w:tcW w:w="3633" w:type="dxa"/>
            <w:shd w:val="clear" w:color="auto" w:fill="auto"/>
          </w:tcPr>
          <w:p w14:paraId="3060B377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Anti-HPA-1a detected</w:t>
            </w:r>
          </w:p>
        </w:tc>
        <w:tc>
          <w:tcPr>
            <w:tcW w:w="1217" w:type="dxa"/>
            <w:shd w:val="clear" w:color="auto" w:fill="auto"/>
          </w:tcPr>
          <w:p w14:paraId="08D19721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0.232</w:t>
            </w:r>
          </w:p>
        </w:tc>
        <w:tc>
          <w:tcPr>
            <w:tcW w:w="2537" w:type="dxa"/>
            <w:shd w:val="clear" w:color="auto" w:fill="auto"/>
          </w:tcPr>
          <w:p w14:paraId="6B9F779F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(0.023)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‡</w:t>
            </w:r>
          </w:p>
        </w:tc>
        <w:tc>
          <w:tcPr>
            <w:tcW w:w="2531" w:type="dxa"/>
            <w:shd w:val="clear" w:color="auto" w:fill="auto"/>
          </w:tcPr>
          <w:p w14:paraId="5FBCF629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</w:p>
        </w:tc>
      </w:tr>
      <w:tr w:rsidR="00BB2C7E" w:rsidRPr="00B452B5" w14:paraId="0CCFC58A" w14:textId="77777777" w:rsidTr="0081028B">
        <w:tc>
          <w:tcPr>
            <w:tcW w:w="3633" w:type="dxa"/>
            <w:shd w:val="clear" w:color="auto" w:fill="auto"/>
          </w:tcPr>
          <w:p w14:paraId="7D8FBDFF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Fetus HPA-1a positive if mother is HPA-1a immunised (and DBR3*01:01 positive)</w:t>
            </w:r>
          </w:p>
        </w:tc>
        <w:tc>
          <w:tcPr>
            <w:tcW w:w="1217" w:type="dxa"/>
            <w:shd w:val="clear" w:color="auto" w:fill="auto"/>
          </w:tcPr>
          <w:p w14:paraId="0E78CB76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0.896</w:t>
            </w:r>
          </w:p>
        </w:tc>
        <w:tc>
          <w:tcPr>
            <w:tcW w:w="2537" w:type="dxa"/>
            <w:shd w:val="clear" w:color="auto" w:fill="auto"/>
          </w:tcPr>
          <w:p w14:paraId="4B223007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(0.045)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†</w:t>
            </w:r>
          </w:p>
        </w:tc>
        <w:tc>
          <w:tcPr>
            <w:tcW w:w="2531" w:type="dxa"/>
            <w:shd w:val="clear" w:color="auto" w:fill="auto"/>
          </w:tcPr>
          <w:p w14:paraId="7999654A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</w:p>
        </w:tc>
      </w:tr>
      <w:tr w:rsidR="00BB2C7E" w:rsidRPr="00B452B5" w14:paraId="4EA84DEC" w14:textId="77777777" w:rsidTr="0081028B">
        <w:tc>
          <w:tcPr>
            <w:tcW w:w="3633" w:type="dxa"/>
            <w:shd w:val="clear" w:color="auto" w:fill="auto"/>
          </w:tcPr>
          <w:p w14:paraId="19DA0A24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False-negative fetal HPA-1a typing</w:t>
            </w:r>
          </w:p>
        </w:tc>
        <w:tc>
          <w:tcPr>
            <w:tcW w:w="1217" w:type="dxa"/>
            <w:shd w:val="clear" w:color="auto" w:fill="auto"/>
          </w:tcPr>
          <w:p w14:paraId="5CC3B3BC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0.030</w:t>
            </w:r>
          </w:p>
        </w:tc>
        <w:tc>
          <w:tcPr>
            <w:tcW w:w="2537" w:type="dxa"/>
            <w:shd w:val="clear" w:color="auto" w:fill="auto"/>
          </w:tcPr>
          <w:p w14:paraId="5AD31706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(0.003)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‡</w:t>
            </w:r>
          </w:p>
        </w:tc>
        <w:tc>
          <w:tcPr>
            <w:tcW w:w="2531" w:type="dxa"/>
            <w:shd w:val="clear" w:color="auto" w:fill="auto"/>
          </w:tcPr>
          <w:p w14:paraId="6F273850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Assumed equal to fetal </w:t>
            </w:r>
            <w:r w:rsidRPr="00F0063C">
              <w:rPr>
                <w:i/>
                <w:iCs/>
                <w:sz w:val="20"/>
                <w:szCs w:val="20"/>
              </w:rPr>
              <w:t xml:space="preserve">RHD </w:t>
            </w:r>
            <w:r w:rsidRPr="00B452B5">
              <w:rPr>
                <w:sz w:val="20"/>
                <w:szCs w:val="20"/>
              </w:rPr>
              <w:t xml:space="preserve">typing.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48</w:t>
            </w:r>
          </w:p>
        </w:tc>
      </w:tr>
      <w:tr w:rsidR="00BB2C7E" w:rsidRPr="00B452B5" w14:paraId="55840F7F" w14:textId="77777777" w:rsidTr="0081028B">
        <w:tc>
          <w:tcPr>
            <w:tcW w:w="3633" w:type="dxa"/>
            <w:shd w:val="clear" w:color="auto" w:fill="auto"/>
          </w:tcPr>
          <w:p w14:paraId="29C23020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Antibody quantitation &gt; 3 IU/ml at 20 weeks GA. (High risk pregnancy)</w:t>
            </w:r>
          </w:p>
        </w:tc>
        <w:tc>
          <w:tcPr>
            <w:tcW w:w="1217" w:type="dxa"/>
            <w:shd w:val="clear" w:color="auto" w:fill="auto"/>
          </w:tcPr>
          <w:p w14:paraId="19BD09DA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0.242</w:t>
            </w:r>
          </w:p>
        </w:tc>
        <w:tc>
          <w:tcPr>
            <w:tcW w:w="2537" w:type="dxa"/>
            <w:shd w:val="clear" w:color="auto" w:fill="auto"/>
          </w:tcPr>
          <w:p w14:paraId="042FBBF4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Beta (0.048) 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>#</w:t>
            </w:r>
          </w:p>
        </w:tc>
        <w:tc>
          <w:tcPr>
            <w:tcW w:w="2531" w:type="dxa"/>
            <w:shd w:val="clear" w:color="auto" w:fill="auto"/>
          </w:tcPr>
          <w:p w14:paraId="364A2541" w14:textId="77777777" w:rsidR="00BB2C7E" w:rsidRPr="00B452B5" w:rsidRDefault="00BB2C7E" w:rsidP="00EB3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  <w:r>
              <w:rPr>
                <w:sz w:val="20"/>
                <w:szCs w:val="20"/>
              </w:rPr>
              <w:t xml:space="preserve"> </w:t>
            </w:r>
            <w:r w:rsidRPr="00B452B5">
              <w:rPr>
                <w:sz w:val="20"/>
                <w:szCs w:val="20"/>
              </w:rPr>
              <w:t xml:space="preserve">and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22</w:t>
            </w:r>
          </w:p>
        </w:tc>
      </w:tr>
      <w:tr w:rsidR="00BB2C7E" w:rsidRPr="00B452B5" w14:paraId="0523B5AE" w14:textId="77777777" w:rsidTr="00A46383">
        <w:tc>
          <w:tcPr>
            <w:tcW w:w="9918" w:type="dxa"/>
            <w:gridSpan w:val="4"/>
            <w:shd w:val="clear" w:color="auto" w:fill="D9D9D9" w:themeFill="background1" w:themeFillShade="D9"/>
          </w:tcPr>
          <w:p w14:paraId="46534FA8" w14:textId="77777777" w:rsidR="00BB2C7E" w:rsidRPr="00B452B5" w:rsidRDefault="00BB2C7E" w:rsidP="00A46383">
            <w:pPr>
              <w:pStyle w:val="NoSpacing"/>
              <w:jc w:val="center"/>
            </w:pPr>
            <w:r w:rsidRPr="00B452B5">
              <w:rPr>
                <w:i/>
                <w:iCs/>
                <w:sz w:val="20"/>
                <w:szCs w:val="20"/>
              </w:rPr>
              <w:t>Antibody screening at 27 weeks’ GA</w:t>
            </w:r>
          </w:p>
        </w:tc>
      </w:tr>
      <w:tr w:rsidR="00BB2C7E" w:rsidRPr="00B452B5" w14:paraId="0BA65660" w14:textId="77777777" w:rsidTr="0081028B">
        <w:tc>
          <w:tcPr>
            <w:tcW w:w="3633" w:type="dxa"/>
            <w:shd w:val="clear" w:color="auto" w:fill="auto"/>
          </w:tcPr>
          <w:p w14:paraId="45FD78ED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Antibodies present at 27 weeks GA but &lt; 3.0 IU/ml at 20 weeks GA. </w:t>
            </w:r>
          </w:p>
        </w:tc>
        <w:tc>
          <w:tcPr>
            <w:tcW w:w="1217" w:type="dxa"/>
            <w:shd w:val="clear" w:color="auto" w:fill="auto"/>
          </w:tcPr>
          <w:p w14:paraId="2814F617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shd w:val="clear" w:color="auto" w:fill="auto"/>
          </w:tcPr>
          <w:p w14:paraId="4731899A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(N/A)</w:t>
            </w:r>
          </w:p>
          <w:p w14:paraId="5278AA18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alpha=40, beta=1</w:t>
            </w:r>
          </w:p>
        </w:tc>
        <w:tc>
          <w:tcPr>
            <w:tcW w:w="2531" w:type="dxa"/>
            <w:shd w:val="clear" w:color="auto" w:fill="auto"/>
          </w:tcPr>
          <w:p w14:paraId="7A2229B1" w14:textId="77777777" w:rsidR="00BB2C7E" w:rsidRPr="00B452B5" w:rsidRDefault="00BB2C7E" w:rsidP="005036E9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22</w:t>
            </w:r>
          </w:p>
        </w:tc>
      </w:tr>
      <w:tr w:rsidR="00BB2C7E" w:rsidRPr="00B452B5" w14:paraId="76095B2E" w14:textId="77777777" w:rsidTr="0081028B">
        <w:tc>
          <w:tcPr>
            <w:tcW w:w="3633" w:type="dxa"/>
            <w:shd w:val="clear" w:color="auto" w:fill="auto"/>
          </w:tcPr>
          <w:p w14:paraId="074C6A15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Pregnancy at high risk for FNAIT when antibodies are detected at 27 weeks GA when considered low</w:t>
            </w:r>
            <w:r>
              <w:rPr>
                <w:sz w:val="20"/>
                <w:szCs w:val="20"/>
              </w:rPr>
              <w:t>-</w:t>
            </w:r>
            <w:r w:rsidRPr="00B452B5">
              <w:rPr>
                <w:sz w:val="20"/>
                <w:szCs w:val="20"/>
              </w:rPr>
              <w:t>risk at 20 weeks GA</w:t>
            </w:r>
          </w:p>
        </w:tc>
        <w:tc>
          <w:tcPr>
            <w:tcW w:w="1217" w:type="dxa"/>
            <w:shd w:val="clear" w:color="auto" w:fill="auto"/>
          </w:tcPr>
          <w:p w14:paraId="198E6CD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0.040</w:t>
            </w:r>
          </w:p>
        </w:tc>
        <w:tc>
          <w:tcPr>
            <w:tcW w:w="2537" w:type="dxa"/>
            <w:shd w:val="clear" w:color="auto" w:fill="auto"/>
          </w:tcPr>
          <w:p w14:paraId="07F32DD5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(0.008)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#</w:t>
            </w:r>
          </w:p>
        </w:tc>
        <w:tc>
          <w:tcPr>
            <w:tcW w:w="2531" w:type="dxa"/>
            <w:shd w:val="clear" w:color="auto" w:fill="auto"/>
          </w:tcPr>
          <w:p w14:paraId="17320C2A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  <w:r w:rsidRPr="00B452B5">
              <w:rPr>
                <w:sz w:val="20"/>
                <w:szCs w:val="20"/>
              </w:rPr>
              <w:t xml:space="preserve"> and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22</w:t>
            </w:r>
          </w:p>
        </w:tc>
      </w:tr>
      <w:tr w:rsidR="00BB2C7E" w:rsidRPr="00B452B5" w14:paraId="229E2589" w14:textId="77777777" w:rsidTr="0081028B">
        <w:tc>
          <w:tcPr>
            <w:tcW w:w="3633" w:type="dxa"/>
            <w:shd w:val="clear" w:color="auto" w:fill="auto"/>
          </w:tcPr>
          <w:p w14:paraId="5FFBEF31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after being considered at low risk for FNAIT (no antenatal treatment)</w:t>
            </w:r>
          </w:p>
        </w:tc>
        <w:tc>
          <w:tcPr>
            <w:tcW w:w="1217" w:type="dxa"/>
            <w:shd w:val="clear" w:color="auto" w:fill="auto"/>
          </w:tcPr>
          <w:p w14:paraId="5F1411D3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1FFCC27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531" w:type="dxa"/>
            <w:vMerge w:val="restart"/>
            <w:shd w:val="clear" w:color="auto" w:fill="auto"/>
          </w:tcPr>
          <w:p w14:paraId="3EBE1266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Expert opinion and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22</w:t>
            </w:r>
          </w:p>
          <w:p w14:paraId="1CD4967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6CE8C6D" w14:textId="77777777" w:rsidTr="0081028B">
        <w:tc>
          <w:tcPr>
            <w:tcW w:w="3633" w:type="dxa"/>
            <w:shd w:val="clear" w:color="auto" w:fill="auto"/>
          </w:tcPr>
          <w:p w14:paraId="2812B05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after being considered at low risk for FNAIT (no antenatal treatment)</w:t>
            </w:r>
          </w:p>
        </w:tc>
        <w:tc>
          <w:tcPr>
            <w:tcW w:w="1217" w:type="dxa"/>
            <w:shd w:val="clear" w:color="auto" w:fill="auto"/>
          </w:tcPr>
          <w:p w14:paraId="7004D771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04CA0D54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531" w:type="dxa"/>
            <w:vMerge/>
            <w:shd w:val="clear" w:color="auto" w:fill="auto"/>
          </w:tcPr>
          <w:p w14:paraId="566E0BFB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6AFC596" w14:textId="77777777" w:rsidTr="0081028B">
        <w:tc>
          <w:tcPr>
            <w:tcW w:w="3633" w:type="dxa"/>
            <w:shd w:val="clear" w:color="auto" w:fill="auto"/>
          </w:tcPr>
          <w:p w14:paraId="4CEE0F2F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after being considered at low risk for FNAIT (no antenatal treatment</w:t>
            </w:r>
          </w:p>
        </w:tc>
        <w:tc>
          <w:tcPr>
            <w:tcW w:w="1217" w:type="dxa"/>
            <w:shd w:val="clear" w:color="auto" w:fill="auto"/>
          </w:tcPr>
          <w:p w14:paraId="63C952E4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shd w:val="clear" w:color="auto" w:fill="auto"/>
          </w:tcPr>
          <w:p w14:paraId="3D7DE658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531" w:type="dxa"/>
            <w:vMerge/>
            <w:shd w:val="clear" w:color="auto" w:fill="auto"/>
          </w:tcPr>
          <w:p w14:paraId="21FA9EE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7E25A36" w14:textId="77777777" w:rsidTr="0081028B">
        <w:tc>
          <w:tcPr>
            <w:tcW w:w="3633" w:type="dxa"/>
            <w:shd w:val="clear" w:color="auto" w:fill="auto"/>
          </w:tcPr>
          <w:p w14:paraId="403BDD04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being considered at low risk for FNAIT (no antenatal treatment)</w:t>
            </w:r>
          </w:p>
        </w:tc>
        <w:tc>
          <w:tcPr>
            <w:tcW w:w="1217" w:type="dxa"/>
            <w:shd w:val="clear" w:color="auto" w:fill="auto"/>
          </w:tcPr>
          <w:p w14:paraId="539AADE8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shd w:val="clear" w:color="auto" w:fill="auto"/>
          </w:tcPr>
          <w:p w14:paraId="700E73BF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(9989,10,1)</w:t>
            </w:r>
          </w:p>
        </w:tc>
        <w:tc>
          <w:tcPr>
            <w:tcW w:w="2531" w:type="dxa"/>
            <w:vMerge/>
            <w:shd w:val="clear" w:color="auto" w:fill="auto"/>
          </w:tcPr>
          <w:p w14:paraId="757B57C0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5A838B0" w14:textId="77777777" w:rsidTr="0081028B">
        <w:tc>
          <w:tcPr>
            <w:tcW w:w="3633" w:type="dxa"/>
            <w:shd w:val="clear" w:color="auto" w:fill="auto"/>
          </w:tcPr>
          <w:p w14:paraId="61AB8E06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being considered at low risk for FNAIT (no antenatal treatment)</w:t>
            </w:r>
          </w:p>
        </w:tc>
        <w:tc>
          <w:tcPr>
            <w:tcW w:w="1217" w:type="dxa"/>
            <w:shd w:val="clear" w:color="auto" w:fill="auto"/>
          </w:tcPr>
          <w:p w14:paraId="0D74762B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47E5F802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(9989,10,1)</w:t>
            </w:r>
          </w:p>
        </w:tc>
        <w:tc>
          <w:tcPr>
            <w:tcW w:w="2531" w:type="dxa"/>
            <w:vMerge/>
            <w:shd w:val="clear" w:color="auto" w:fill="auto"/>
          </w:tcPr>
          <w:p w14:paraId="5C683AE5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3332CE9" w14:textId="77777777" w:rsidTr="008363C7">
        <w:trPr>
          <w:trHeight w:val="70"/>
        </w:trPr>
        <w:tc>
          <w:tcPr>
            <w:tcW w:w="3633" w:type="dxa"/>
            <w:shd w:val="clear" w:color="auto" w:fill="auto"/>
          </w:tcPr>
          <w:p w14:paraId="41937514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after being considered at low risk for FNAIT (no antenatal treatment)</w:t>
            </w:r>
          </w:p>
        </w:tc>
        <w:tc>
          <w:tcPr>
            <w:tcW w:w="1217" w:type="dxa"/>
            <w:shd w:val="clear" w:color="auto" w:fill="auto"/>
          </w:tcPr>
          <w:p w14:paraId="50FF627F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707280F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(9989,10,1)</w:t>
            </w:r>
          </w:p>
        </w:tc>
        <w:tc>
          <w:tcPr>
            <w:tcW w:w="2531" w:type="dxa"/>
            <w:vMerge/>
            <w:shd w:val="clear" w:color="auto" w:fill="auto"/>
          </w:tcPr>
          <w:p w14:paraId="73CB8ED3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2B7DB09" w14:textId="77777777" w:rsidTr="0081028B">
        <w:tc>
          <w:tcPr>
            <w:tcW w:w="3633" w:type="dxa"/>
            <w:shd w:val="clear" w:color="auto" w:fill="auto"/>
          </w:tcPr>
          <w:p w14:paraId="3D4ED504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after no antibodies were detected (no antenatal treatment)</w:t>
            </w:r>
          </w:p>
        </w:tc>
        <w:tc>
          <w:tcPr>
            <w:tcW w:w="1217" w:type="dxa"/>
            <w:shd w:val="clear" w:color="auto" w:fill="auto"/>
          </w:tcPr>
          <w:p w14:paraId="144EC349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2CA69047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531" w:type="dxa"/>
            <w:vMerge/>
            <w:shd w:val="clear" w:color="auto" w:fill="auto"/>
          </w:tcPr>
          <w:p w14:paraId="0CF9B595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7F70CB7B" w14:textId="77777777" w:rsidTr="0081028B">
        <w:tc>
          <w:tcPr>
            <w:tcW w:w="3633" w:type="dxa"/>
            <w:shd w:val="clear" w:color="auto" w:fill="auto"/>
          </w:tcPr>
          <w:p w14:paraId="425AD42B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after no antibodies were detected (no antenatal treatment)</w:t>
            </w:r>
          </w:p>
        </w:tc>
        <w:tc>
          <w:tcPr>
            <w:tcW w:w="1217" w:type="dxa"/>
            <w:shd w:val="clear" w:color="auto" w:fill="auto"/>
          </w:tcPr>
          <w:p w14:paraId="318A3EAD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1F935083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531" w:type="dxa"/>
            <w:vMerge/>
            <w:shd w:val="clear" w:color="auto" w:fill="auto"/>
          </w:tcPr>
          <w:p w14:paraId="71846703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5214ADD" w14:textId="77777777" w:rsidTr="0081028B">
        <w:tc>
          <w:tcPr>
            <w:tcW w:w="3633" w:type="dxa"/>
            <w:shd w:val="clear" w:color="auto" w:fill="auto"/>
          </w:tcPr>
          <w:p w14:paraId="253B3561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after no antibodies were detected (no antenatal treatment)</w:t>
            </w:r>
          </w:p>
        </w:tc>
        <w:tc>
          <w:tcPr>
            <w:tcW w:w="1217" w:type="dxa"/>
            <w:shd w:val="clear" w:color="auto" w:fill="auto"/>
          </w:tcPr>
          <w:p w14:paraId="6B7BA247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shd w:val="clear" w:color="auto" w:fill="auto"/>
          </w:tcPr>
          <w:p w14:paraId="010D680C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531" w:type="dxa"/>
            <w:vMerge/>
            <w:shd w:val="clear" w:color="auto" w:fill="auto"/>
          </w:tcPr>
          <w:p w14:paraId="7A5D3759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7A6758FC" w14:textId="77777777" w:rsidTr="0081028B">
        <w:tc>
          <w:tcPr>
            <w:tcW w:w="3633" w:type="dxa"/>
            <w:shd w:val="clear" w:color="auto" w:fill="auto"/>
          </w:tcPr>
          <w:p w14:paraId="4941FD7D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lastRenderedPageBreak/>
              <w:t>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if no antibodies were detected (no antenatal treatment)</w:t>
            </w:r>
          </w:p>
        </w:tc>
        <w:tc>
          <w:tcPr>
            <w:tcW w:w="1217" w:type="dxa"/>
            <w:shd w:val="clear" w:color="auto" w:fill="auto"/>
          </w:tcPr>
          <w:p w14:paraId="03A69242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shd w:val="clear" w:color="auto" w:fill="auto"/>
          </w:tcPr>
          <w:p w14:paraId="2845AC65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(99989,10,1)</w:t>
            </w:r>
          </w:p>
        </w:tc>
        <w:tc>
          <w:tcPr>
            <w:tcW w:w="2531" w:type="dxa"/>
            <w:vMerge/>
            <w:shd w:val="clear" w:color="auto" w:fill="auto"/>
          </w:tcPr>
          <w:p w14:paraId="13F35DEF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4802771A" w14:textId="77777777" w:rsidTr="0081028B">
        <w:tc>
          <w:tcPr>
            <w:tcW w:w="3633" w:type="dxa"/>
            <w:shd w:val="clear" w:color="auto" w:fill="auto"/>
          </w:tcPr>
          <w:p w14:paraId="69CDC078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if no antibodies were detected (no antenatal treatment)</w:t>
            </w:r>
          </w:p>
        </w:tc>
        <w:tc>
          <w:tcPr>
            <w:tcW w:w="1217" w:type="dxa"/>
            <w:shd w:val="clear" w:color="auto" w:fill="auto"/>
          </w:tcPr>
          <w:p w14:paraId="155D9E6D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4393857A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(99989,10,1)</w:t>
            </w:r>
          </w:p>
        </w:tc>
        <w:tc>
          <w:tcPr>
            <w:tcW w:w="2531" w:type="dxa"/>
            <w:vMerge/>
            <w:shd w:val="clear" w:color="auto" w:fill="auto"/>
          </w:tcPr>
          <w:p w14:paraId="0D7476E9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41E1EF9" w14:textId="77777777" w:rsidTr="0081028B">
        <w:tc>
          <w:tcPr>
            <w:tcW w:w="3633" w:type="dxa"/>
            <w:shd w:val="clear" w:color="auto" w:fill="auto"/>
          </w:tcPr>
          <w:p w14:paraId="219FEB9A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 if no antibodies were detected (no antenatal treatment)</w:t>
            </w:r>
          </w:p>
        </w:tc>
        <w:tc>
          <w:tcPr>
            <w:tcW w:w="1217" w:type="dxa"/>
            <w:shd w:val="clear" w:color="auto" w:fill="auto"/>
          </w:tcPr>
          <w:p w14:paraId="0F1E2D8B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shd w:val="clear" w:color="auto" w:fill="auto"/>
          </w:tcPr>
          <w:p w14:paraId="13C5E2A0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(99989,10,1)</w:t>
            </w:r>
          </w:p>
        </w:tc>
        <w:tc>
          <w:tcPr>
            <w:tcW w:w="2531" w:type="dxa"/>
            <w:vMerge/>
            <w:shd w:val="clear" w:color="auto" w:fill="auto"/>
          </w:tcPr>
          <w:p w14:paraId="2993BF49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A715523" w14:textId="77777777" w:rsidTr="0081028B">
        <w:tc>
          <w:tcPr>
            <w:tcW w:w="3633" w:type="dxa"/>
            <w:shd w:val="clear" w:color="auto" w:fill="auto"/>
          </w:tcPr>
          <w:p w14:paraId="32970CED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Fetus HPA-1a positive in HPA-1a negative mother in case antibodies are detected at 27 weeks’ GA if were absent at 20 weeks’ GA</w:t>
            </w:r>
          </w:p>
        </w:tc>
        <w:tc>
          <w:tcPr>
            <w:tcW w:w="1217" w:type="dxa"/>
            <w:shd w:val="clear" w:color="auto" w:fill="auto"/>
          </w:tcPr>
          <w:p w14:paraId="67D7AB19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shd w:val="clear" w:color="auto" w:fill="auto"/>
          </w:tcPr>
          <w:p w14:paraId="57CBD777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N/A</w:t>
            </w:r>
          </w:p>
        </w:tc>
        <w:tc>
          <w:tcPr>
            <w:tcW w:w="2531" w:type="dxa"/>
            <w:vMerge/>
            <w:shd w:val="clear" w:color="auto" w:fill="auto"/>
          </w:tcPr>
          <w:p w14:paraId="4215D3F6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1E2F7865" w14:textId="77777777" w:rsidTr="0081028B">
        <w:tc>
          <w:tcPr>
            <w:tcW w:w="3633" w:type="dxa"/>
            <w:shd w:val="clear" w:color="auto" w:fill="auto"/>
          </w:tcPr>
          <w:p w14:paraId="48DC1893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Antibodies present at 27 weeks’ GA if were absent at 20 weeks’ GA</w:t>
            </w:r>
          </w:p>
        </w:tc>
        <w:tc>
          <w:tcPr>
            <w:tcW w:w="1217" w:type="dxa"/>
            <w:shd w:val="clear" w:color="auto" w:fill="auto"/>
          </w:tcPr>
          <w:p w14:paraId="3EA798B8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0.020</w:t>
            </w:r>
          </w:p>
        </w:tc>
        <w:tc>
          <w:tcPr>
            <w:tcW w:w="2537" w:type="dxa"/>
            <w:shd w:val="clear" w:color="auto" w:fill="auto"/>
          </w:tcPr>
          <w:p w14:paraId="3E9A921A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(0.002)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2531" w:type="dxa"/>
            <w:vMerge w:val="restart"/>
            <w:shd w:val="clear" w:color="auto" w:fill="auto"/>
          </w:tcPr>
          <w:p w14:paraId="4AE3BF52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Dutch prospective screening study (HIP study) </w:t>
            </w:r>
            <w:r w:rsidRPr="00647DDC">
              <w:rPr>
                <w:noProof/>
                <w:sz w:val="20"/>
                <w:szCs w:val="20"/>
                <w:vertAlign w:val="superscript"/>
              </w:rPr>
              <w:t>4, 16</w:t>
            </w:r>
            <w:r w:rsidRPr="00B452B5">
              <w:rPr>
                <w:sz w:val="20"/>
                <w:szCs w:val="20"/>
              </w:rPr>
              <w:t xml:space="preserve"> and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22</w:t>
            </w:r>
          </w:p>
        </w:tc>
      </w:tr>
      <w:tr w:rsidR="00BB2C7E" w:rsidRPr="00B452B5" w14:paraId="5CC22BD5" w14:textId="77777777" w:rsidTr="00A46383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1E2A78BC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Pregnancy at high risk for FNAIT when antibodies are detected at 27 weeks’ GA if absent at 20 weeks’ GA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5E66870E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0.132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E581E39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(0.026)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#</w:t>
            </w:r>
          </w:p>
        </w:tc>
        <w:tc>
          <w:tcPr>
            <w:tcW w:w="253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8C2708" w14:textId="77777777" w:rsidR="00BB2C7E" w:rsidRPr="00B452B5" w:rsidRDefault="00BB2C7E" w:rsidP="00A46383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23F9039" w14:textId="77777777" w:rsidTr="00261BD1"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1860A0" w14:textId="77777777" w:rsidR="00BB2C7E" w:rsidRPr="00B452B5" w:rsidRDefault="00BB2C7E" w:rsidP="00261BD1">
            <w:pPr>
              <w:pStyle w:val="NoSpacing"/>
              <w:jc w:val="center"/>
              <w:rPr>
                <w:sz w:val="24"/>
                <w:szCs w:val="24"/>
              </w:rPr>
            </w:pPr>
            <w:r w:rsidRPr="00B452B5">
              <w:rPr>
                <w:i/>
                <w:iCs/>
              </w:rPr>
              <w:t>Outcome after antenatal treatment</w:t>
            </w:r>
          </w:p>
        </w:tc>
      </w:tr>
      <w:tr w:rsidR="00BB2C7E" w:rsidRPr="00B452B5" w14:paraId="3CD64A4D" w14:textId="77777777" w:rsidTr="00A46383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3B8CBA1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Fetal loss due to failure of antenatal treatment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20CBE6F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496846B4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</w:tcPr>
          <w:p w14:paraId="406D515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Expert opinion</w:t>
            </w:r>
          </w:p>
        </w:tc>
      </w:tr>
      <w:tr w:rsidR="00BB2C7E" w:rsidRPr="00B452B5" w14:paraId="0192B838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03ED41B2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after antenatal treatment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3FFDF559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0.415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0CBA2D34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531" w:type="dxa"/>
            <w:vMerge w:val="restart"/>
            <w:shd w:val="clear" w:color="auto" w:fill="auto"/>
          </w:tcPr>
          <w:p w14:paraId="5D64DD82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FNAIT registry 2020</w:t>
            </w:r>
            <w:r w:rsidRPr="00A12885">
              <w:rPr>
                <w:noProof/>
                <w:sz w:val="20"/>
                <w:szCs w:val="20"/>
                <w:vertAlign w:val="superscript"/>
              </w:rPr>
              <w:t>19</w:t>
            </w:r>
          </w:p>
        </w:tc>
      </w:tr>
      <w:tr w:rsidR="00BB2C7E" w:rsidRPr="00B452B5" w14:paraId="487FB067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74B1F6B6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after antenatal treatment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6A529110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0.341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7C93FC3C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531" w:type="dxa"/>
            <w:vMerge/>
            <w:shd w:val="clear" w:color="auto" w:fill="auto"/>
          </w:tcPr>
          <w:p w14:paraId="54407970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82325FF" w14:textId="77777777" w:rsidTr="00A46383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659F3CC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after antenatal treatment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28EB8492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0.244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6E49AC8E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(1,1700,1400,1000)</w:t>
            </w:r>
          </w:p>
        </w:tc>
        <w:tc>
          <w:tcPr>
            <w:tcW w:w="253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6DA36C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8FD845B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57759794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5544F0D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50D84D68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531" w:type="dxa"/>
            <w:vMerge w:val="restart"/>
            <w:shd w:val="clear" w:color="auto" w:fill="auto"/>
          </w:tcPr>
          <w:p w14:paraId="151E7ECD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Expert opinion</w:t>
            </w:r>
          </w:p>
          <w:p w14:paraId="4DF3472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A1100F4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00CB3ABB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0F98B6BB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70A6F082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531" w:type="dxa"/>
            <w:vMerge/>
            <w:shd w:val="clear" w:color="auto" w:fill="auto"/>
          </w:tcPr>
          <w:p w14:paraId="4F65A8FE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CA72555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495E3A9A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PC &gt; 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3EFAF4FF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3C95A651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(1,10,999989)</w:t>
            </w:r>
          </w:p>
        </w:tc>
        <w:tc>
          <w:tcPr>
            <w:tcW w:w="2531" w:type="dxa"/>
            <w:vMerge/>
            <w:shd w:val="clear" w:color="auto" w:fill="auto"/>
          </w:tcPr>
          <w:p w14:paraId="541A366F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64C96F3E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034FDBAA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29AABB90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5EA3CA3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531" w:type="dxa"/>
            <w:vMerge/>
            <w:shd w:val="clear" w:color="auto" w:fill="auto"/>
          </w:tcPr>
          <w:p w14:paraId="562501F8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4B82166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1EBD89CC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685C1CA4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30C3AEFF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531" w:type="dxa"/>
            <w:vMerge/>
            <w:shd w:val="clear" w:color="auto" w:fill="auto"/>
          </w:tcPr>
          <w:p w14:paraId="5E1D4A4C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0766909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46E60D16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25-100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 xml:space="preserve">/L 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0290E654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0BE0D61F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(1,10,99989)</w:t>
            </w:r>
          </w:p>
        </w:tc>
        <w:tc>
          <w:tcPr>
            <w:tcW w:w="2531" w:type="dxa"/>
            <w:vMerge/>
            <w:shd w:val="clear" w:color="auto" w:fill="auto"/>
          </w:tcPr>
          <w:p w14:paraId="4B83202E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7DAFD095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59A82AC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237DEA17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308A3279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(1,5,94)</w:t>
            </w:r>
          </w:p>
        </w:tc>
        <w:tc>
          <w:tcPr>
            <w:tcW w:w="2531" w:type="dxa"/>
            <w:vMerge/>
            <w:shd w:val="clear" w:color="auto" w:fill="auto"/>
          </w:tcPr>
          <w:p w14:paraId="40BF15B0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285AB85E" w14:textId="77777777" w:rsidTr="00A94B00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5CE1E78D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617CFD23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3081DA8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(1,5,94)</w:t>
            </w:r>
          </w:p>
        </w:tc>
        <w:tc>
          <w:tcPr>
            <w:tcW w:w="2531" w:type="dxa"/>
            <w:vMerge/>
            <w:shd w:val="clear" w:color="auto" w:fill="auto"/>
          </w:tcPr>
          <w:p w14:paraId="396665C3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5B096E37" w14:textId="77777777" w:rsidTr="00A46383">
        <w:tc>
          <w:tcPr>
            <w:tcW w:w="3633" w:type="dxa"/>
            <w:tcBorders>
              <w:bottom w:val="single" w:sz="4" w:space="0" w:color="auto"/>
            </w:tcBorders>
            <w:shd w:val="clear" w:color="auto" w:fill="auto"/>
          </w:tcPr>
          <w:p w14:paraId="3B5FAF69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 if PC &lt; 25 × 10</w:t>
            </w:r>
            <w:r w:rsidRPr="00B452B5">
              <w:rPr>
                <w:sz w:val="20"/>
                <w:szCs w:val="20"/>
                <w:vertAlign w:val="superscript"/>
              </w:rPr>
              <w:t>9</w:t>
            </w:r>
            <w:r w:rsidRPr="00B452B5">
              <w:rPr>
                <w:sz w:val="20"/>
                <w:szCs w:val="20"/>
              </w:rPr>
              <w:t>/L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60D93100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1.000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0739AF62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Dirichlet (1,5,94)</w:t>
            </w:r>
          </w:p>
        </w:tc>
        <w:tc>
          <w:tcPr>
            <w:tcW w:w="253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0A0909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</w:p>
        </w:tc>
      </w:tr>
      <w:tr w:rsidR="00BB2C7E" w:rsidRPr="00B452B5" w14:paraId="08F394DA" w14:textId="77777777" w:rsidTr="00A46383">
        <w:tc>
          <w:tcPr>
            <w:tcW w:w="991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D62CEB" w14:textId="77777777" w:rsidR="00BB2C7E" w:rsidRPr="00B452B5" w:rsidRDefault="00BB2C7E" w:rsidP="00261BD1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  <w:r w:rsidRPr="00B452B5">
              <w:rPr>
                <w:rFonts w:cstheme="minorHAnsi"/>
                <w:sz w:val="20"/>
                <w:szCs w:val="20"/>
                <w:lang w:eastAsia="en-GB"/>
              </w:rPr>
              <w:t>† SE of 5%. ‡ SE of 10%. § SE of 15%. || SE of 20%. # SE of 50%.</w:t>
            </w:r>
          </w:p>
          <w:p w14:paraId="1A85ED4B" w14:textId="77777777" w:rsidR="00BB2C7E" w:rsidRPr="00B452B5" w:rsidRDefault="00BB2C7E" w:rsidP="00261BD1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14:paraId="1EED1962" w14:textId="77777777" w:rsidR="00BB2C7E" w:rsidRPr="00B452B5" w:rsidRDefault="00BB2C7E" w:rsidP="00261BD1">
            <w:pPr>
              <w:pStyle w:val="NoSpacing"/>
              <w:rPr>
                <w:sz w:val="20"/>
                <w:szCs w:val="20"/>
              </w:rPr>
            </w:pPr>
            <w:r w:rsidRPr="00F0063C">
              <w:rPr>
                <w:rFonts w:cstheme="minorHAnsi"/>
                <w:sz w:val="20"/>
                <w:szCs w:val="20"/>
              </w:rPr>
              <w:t xml:space="preserve">HPA, human platelet antigen; SE, standard error; HIP study, HPA screening in pregnancy study; HLA, human leukocyte antigen; DIS, Donor InSight; FNAIT, fetal and neonatal alloimmune thrombocytopenia; IU, international units; ml, </w:t>
            </w:r>
            <w:proofErr w:type="spellStart"/>
            <w:r w:rsidRPr="00F0063C">
              <w:rPr>
                <w:rFonts w:cstheme="minorHAnsi"/>
                <w:sz w:val="20"/>
                <w:szCs w:val="20"/>
              </w:rPr>
              <w:t>milliliter</w:t>
            </w:r>
            <w:proofErr w:type="spellEnd"/>
            <w:r w:rsidRPr="00F0063C">
              <w:rPr>
                <w:rFonts w:cstheme="minorHAnsi"/>
                <w:sz w:val="20"/>
                <w:szCs w:val="20"/>
              </w:rPr>
              <w:t>; GA, gestational age; PC, Platelet count; L, litre.</w:t>
            </w:r>
          </w:p>
        </w:tc>
      </w:tr>
    </w:tbl>
    <w:p w14:paraId="03A23748" w14:textId="77777777" w:rsidR="00BB2C7E" w:rsidRPr="00B452B5" w:rsidRDefault="00BB2C7E" w:rsidP="0056468D">
      <w:pPr>
        <w:spacing w:line="360" w:lineRule="auto"/>
        <w:rPr>
          <w:rFonts w:ascii="Times New Roman" w:hAnsi="Times New Roman" w:cs="Times New Roman"/>
        </w:rPr>
      </w:pPr>
    </w:p>
    <w:p w14:paraId="012F6E99" w14:textId="77777777" w:rsidR="00BB2C7E" w:rsidRPr="00B452B5" w:rsidRDefault="00BB2C7E" w:rsidP="002B4669">
      <w:pPr>
        <w:pStyle w:val="Heading2"/>
      </w:pPr>
      <w:r w:rsidRPr="00B452B5">
        <w:br w:type="page"/>
      </w:r>
      <w:r w:rsidRPr="00B452B5">
        <w:lastRenderedPageBreak/>
        <w:t>Supplemental Table 3: Diagnostic test costs.</w:t>
      </w:r>
    </w:p>
    <w:tbl>
      <w:tblPr>
        <w:tblStyle w:val="TableGrid"/>
        <w:tblW w:w="995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823"/>
        <w:gridCol w:w="1199"/>
        <w:gridCol w:w="2136"/>
        <w:gridCol w:w="2794"/>
      </w:tblGrid>
      <w:tr w:rsidR="00BB2C7E" w:rsidRPr="00B452B5" w14:paraId="35E5BD8D" w14:textId="77777777" w:rsidTr="00C938F8">
        <w:trPr>
          <w:trHeight w:val="970"/>
        </w:trPr>
        <w:tc>
          <w:tcPr>
            <w:tcW w:w="3823" w:type="dxa"/>
            <w:shd w:val="clear" w:color="auto" w:fill="000000" w:themeFill="text1"/>
          </w:tcPr>
          <w:p w14:paraId="13B281DB" w14:textId="77777777" w:rsidR="00BB2C7E" w:rsidRPr="00B452B5" w:rsidRDefault="00BB2C7E" w:rsidP="00C938F8">
            <w:pPr>
              <w:pStyle w:val="NoSpacing"/>
              <w:rPr>
                <w:b/>
                <w:bCs/>
                <w:color w:val="000000" w:themeColor="text1"/>
              </w:rPr>
            </w:pPr>
            <w:r w:rsidRPr="00B452B5">
              <w:rPr>
                <w:b/>
                <w:bCs/>
              </w:rPr>
              <w:t>Parameter name</w:t>
            </w:r>
          </w:p>
        </w:tc>
        <w:tc>
          <w:tcPr>
            <w:tcW w:w="1199" w:type="dxa"/>
            <w:shd w:val="clear" w:color="auto" w:fill="000000" w:themeFill="text1"/>
          </w:tcPr>
          <w:p w14:paraId="422C70B9" w14:textId="77777777" w:rsidR="00BB2C7E" w:rsidRPr="00B452B5" w:rsidRDefault="00BB2C7E" w:rsidP="00C938F8">
            <w:pPr>
              <w:pStyle w:val="NoSpacing"/>
              <w:rPr>
                <w:b/>
                <w:bCs/>
                <w:color w:val="000000" w:themeColor="text1"/>
              </w:rPr>
            </w:pPr>
            <w:r w:rsidRPr="00B452B5">
              <w:rPr>
                <w:b/>
                <w:bCs/>
              </w:rPr>
              <w:t>Value</w:t>
            </w:r>
          </w:p>
        </w:tc>
        <w:tc>
          <w:tcPr>
            <w:tcW w:w="2136" w:type="dxa"/>
            <w:shd w:val="clear" w:color="auto" w:fill="000000" w:themeFill="text1"/>
          </w:tcPr>
          <w:p w14:paraId="3DED3718" w14:textId="77777777" w:rsidR="00BB2C7E" w:rsidRPr="00B452B5" w:rsidRDefault="00BB2C7E" w:rsidP="00C938F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 xml:space="preserve">Distribution </w:t>
            </w:r>
          </w:p>
          <w:p w14:paraId="5067799F" w14:textId="77777777" w:rsidR="00BB2C7E" w:rsidRPr="00B452B5" w:rsidRDefault="00BB2C7E" w:rsidP="00C938F8">
            <w:pPr>
              <w:pStyle w:val="NoSpacing"/>
              <w:rPr>
                <w:b/>
                <w:bCs/>
              </w:rPr>
            </w:pPr>
            <w:r w:rsidRPr="00B452B5">
              <w:rPr>
                <w:b/>
                <w:bCs/>
              </w:rPr>
              <w:t>Gamma (SE)</w:t>
            </w:r>
          </w:p>
        </w:tc>
        <w:tc>
          <w:tcPr>
            <w:tcW w:w="2794" w:type="dxa"/>
            <w:shd w:val="clear" w:color="auto" w:fill="000000" w:themeFill="text1"/>
          </w:tcPr>
          <w:p w14:paraId="2CB1A3CD" w14:textId="77777777" w:rsidR="00BB2C7E" w:rsidRPr="00B452B5" w:rsidRDefault="00BB2C7E" w:rsidP="00C938F8">
            <w:pPr>
              <w:pStyle w:val="NoSpacing"/>
              <w:rPr>
                <w:b/>
                <w:bCs/>
                <w:color w:val="000000" w:themeColor="text1"/>
              </w:rPr>
            </w:pPr>
            <w:r w:rsidRPr="00B452B5">
              <w:rPr>
                <w:b/>
                <w:bCs/>
              </w:rPr>
              <w:t>Source</w:t>
            </w:r>
          </w:p>
        </w:tc>
      </w:tr>
      <w:tr w:rsidR="00BB2C7E" w:rsidRPr="00B452B5" w14:paraId="6E60BBDA" w14:textId="77777777" w:rsidTr="00C938F8">
        <w:trPr>
          <w:trHeight w:val="77"/>
        </w:trPr>
        <w:tc>
          <w:tcPr>
            <w:tcW w:w="9952" w:type="dxa"/>
            <w:gridSpan w:val="4"/>
            <w:shd w:val="clear" w:color="auto" w:fill="D9D9D9" w:themeFill="background1" w:themeFillShade="D9"/>
          </w:tcPr>
          <w:p w14:paraId="49A5880A" w14:textId="77777777" w:rsidR="00BB2C7E" w:rsidRPr="00B452B5" w:rsidRDefault="00BB2C7E" w:rsidP="00C938F8">
            <w:pPr>
              <w:pStyle w:val="NoSpacing"/>
              <w:jc w:val="center"/>
              <w:rPr>
                <w:i/>
                <w:iCs/>
                <w:color w:val="000000" w:themeColor="text1"/>
              </w:rPr>
            </w:pPr>
            <w:r w:rsidRPr="00B452B5">
              <w:rPr>
                <w:i/>
                <w:iCs/>
                <w:color w:val="000000" w:themeColor="text1"/>
              </w:rPr>
              <w:t>Situation without HPA-1a screening</w:t>
            </w:r>
          </w:p>
        </w:tc>
      </w:tr>
      <w:tr w:rsidR="00BB2C7E" w:rsidRPr="00B452B5" w14:paraId="2198A43F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10137A55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 xml:space="preserve">Fetal HPA-1 typing </w:t>
            </w:r>
          </w:p>
        </w:tc>
        <w:tc>
          <w:tcPr>
            <w:tcW w:w="1199" w:type="dxa"/>
            <w:shd w:val="clear" w:color="auto" w:fill="auto"/>
          </w:tcPr>
          <w:p w14:paraId="5648C427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€1345.23</w:t>
            </w:r>
          </w:p>
        </w:tc>
        <w:tc>
          <w:tcPr>
            <w:tcW w:w="2136" w:type="dxa"/>
            <w:shd w:val="clear" w:color="auto" w:fill="auto"/>
          </w:tcPr>
          <w:p w14:paraId="4099EBA0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2794" w:type="dxa"/>
            <w:shd w:val="clear" w:color="auto" w:fill="auto"/>
          </w:tcPr>
          <w:p w14:paraId="6BF142B2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 xml:space="preserve">Sanquin Diagnostic Services </w:t>
            </w: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25</w:t>
            </w:r>
          </w:p>
        </w:tc>
      </w:tr>
      <w:tr w:rsidR="00BB2C7E" w:rsidRPr="00B452B5" w14:paraId="51AF2695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77E1C8D8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Test to detect FNAIT in fetus or neonate</w:t>
            </w:r>
          </w:p>
        </w:tc>
        <w:tc>
          <w:tcPr>
            <w:tcW w:w="1199" w:type="dxa"/>
            <w:shd w:val="clear" w:color="auto" w:fill="auto"/>
          </w:tcPr>
          <w:p w14:paraId="2BE2FD02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€1953.66</w:t>
            </w:r>
          </w:p>
        </w:tc>
        <w:tc>
          <w:tcPr>
            <w:tcW w:w="2136" w:type="dxa"/>
            <w:shd w:val="clear" w:color="auto" w:fill="auto"/>
          </w:tcPr>
          <w:p w14:paraId="3E10F6F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2794" w:type="dxa"/>
            <w:shd w:val="clear" w:color="auto" w:fill="auto"/>
          </w:tcPr>
          <w:p w14:paraId="2BE029C5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 xml:space="preserve">Sanquin Diagnostic Services </w:t>
            </w: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26</w:t>
            </w:r>
          </w:p>
        </w:tc>
      </w:tr>
      <w:tr w:rsidR="00BB2C7E" w:rsidRPr="00B452B5" w14:paraId="0A946458" w14:textId="77777777" w:rsidTr="00C938F8">
        <w:trPr>
          <w:trHeight w:val="151"/>
        </w:trPr>
        <w:tc>
          <w:tcPr>
            <w:tcW w:w="3823" w:type="dxa"/>
            <w:shd w:val="clear" w:color="auto" w:fill="auto"/>
          </w:tcPr>
          <w:p w14:paraId="47680EE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Platelet count</w:t>
            </w:r>
          </w:p>
        </w:tc>
        <w:tc>
          <w:tcPr>
            <w:tcW w:w="1199" w:type="dxa"/>
            <w:shd w:val="clear" w:color="auto" w:fill="auto"/>
          </w:tcPr>
          <w:p w14:paraId="7E116A0B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€22.39</w:t>
            </w:r>
          </w:p>
        </w:tc>
        <w:tc>
          <w:tcPr>
            <w:tcW w:w="2136" w:type="dxa"/>
            <w:shd w:val="clear" w:color="auto" w:fill="auto"/>
          </w:tcPr>
          <w:p w14:paraId="7D1E20E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(2.24)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2794" w:type="dxa"/>
            <w:shd w:val="clear" w:color="auto" w:fill="auto"/>
          </w:tcPr>
          <w:p w14:paraId="07E22AE6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50</w:t>
            </w:r>
          </w:p>
        </w:tc>
      </w:tr>
      <w:tr w:rsidR="00BB2C7E" w:rsidRPr="00B452B5" w14:paraId="6C36DE27" w14:textId="77777777" w:rsidTr="00C938F8">
        <w:trPr>
          <w:trHeight w:val="215"/>
        </w:trPr>
        <w:tc>
          <w:tcPr>
            <w:tcW w:w="3823" w:type="dxa"/>
            <w:shd w:val="clear" w:color="auto" w:fill="auto"/>
          </w:tcPr>
          <w:p w14:paraId="79DA2C94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Order rate</w:t>
            </w:r>
          </w:p>
        </w:tc>
        <w:tc>
          <w:tcPr>
            <w:tcW w:w="1199" w:type="dxa"/>
            <w:shd w:val="clear" w:color="auto" w:fill="auto"/>
          </w:tcPr>
          <w:p w14:paraId="41ED14D7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€9.01</w:t>
            </w:r>
          </w:p>
        </w:tc>
        <w:tc>
          <w:tcPr>
            <w:tcW w:w="2136" w:type="dxa"/>
            <w:shd w:val="clear" w:color="auto" w:fill="auto"/>
          </w:tcPr>
          <w:p w14:paraId="3F454550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2794" w:type="dxa"/>
            <w:shd w:val="clear" w:color="auto" w:fill="auto"/>
          </w:tcPr>
          <w:p w14:paraId="5F80D34B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50</w:t>
            </w:r>
          </w:p>
        </w:tc>
      </w:tr>
      <w:tr w:rsidR="00BB2C7E" w:rsidRPr="00B452B5" w14:paraId="55491380" w14:textId="77777777" w:rsidTr="00C938F8">
        <w:trPr>
          <w:trHeight w:val="77"/>
        </w:trPr>
        <w:tc>
          <w:tcPr>
            <w:tcW w:w="9952" w:type="dxa"/>
            <w:gridSpan w:val="4"/>
            <w:shd w:val="clear" w:color="auto" w:fill="D9D9D9" w:themeFill="background1" w:themeFillShade="D9"/>
          </w:tcPr>
          <w:p w14:paraId="0FF56C51" w14:textId="77777777" w:rsidR="00BB2C7E" w:rsidRPr="00B452B5" w:rsidRDefault="00BB2C7E" w:rsidP="00C938F8">
            <w:pPr>
              <w:pStyle w:val="NoSpacing"/>
              <w:jc w:val="center"/>
              <w:rPr>
                <w:i/>
                <w:iCs/>
                <w:color w:val="000000" w:themeColor="text1"/>
              </w:rPr>
            </w:pPr>
            <w:r w:rsidRPr="00B452B5">
              <w:rPr>
                <w:i/>
                <w:iCs/>
                <w:color w:val="000000" w:themeColor="text1"/>
                <w:sz w:val="20"/>
                <w:szCs w:val="20"/>
              </w:rPr>
              <w:t>With HPA-1a screening</w:t>
            </w:r>
          </w:p>
        </w:tc>
      </w:tr>
      <w:tr w:rsidR="00BB2C7E" w:rsidRPr="00B452B5" w14:paraId="2D5E9A01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6F7DF88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 xml:space="preserve">Maternal HPA-1 typing </w:t>
            </w:r>
          </w:p>
        </w:tc>
        <w:tc>
          <w:tcPr>
            <w:tcW w:w="1199" w:type="dxa"/>
            <w:shd w:val="clear" w:color="auto" w:fill="auto"/>
          </w:tcPr>
          <w:p w14:paraId="4EB53E5F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€15.00</w:t>
            </w:r>
          </w:p>
        </w:tc>
        <w:tc>
          <w:tcPr>
            <w:tcW w:w="2136" w:type="dxa"/>
            <w:shd w:val="clear" w:color="auto" w:fill="auto"/>
          </w:tcPr>
          <w:p w14:paraId="1A2693D0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(0.75)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†</w:t>
            </w:r>
          </w:p>
        </w:tc>
        <w:tc>
          <w:tcPr>
            <w:tcW w:w="2794" w:type="dxa"/>
            <w:vMerge w:val="restart"/>
            <w:shd w:val="clear" w:color="auto" w:fill="auto"/>
          </w:tcPr>
          <w:p w14:paraId="5501491C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Sanquin Diagnostics Services (calculated by LP and MdH)</w:t>
            </w:r>
          </w:p>
        </w:tc>
      </w:tr>
      <w:tr w:rsidR="00BB2C7E" w:rsidRPr="00B452B5" w14:paraId="135FC58F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2146E23F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Fetal HPA-1 typing</w:t>
            </w:r>
          </w:p>
        </w:tc>
        <w:tc>
          <w:tcPr>
            <w:tcW w:w="1199" w:type="dxa"/>
            <w:shd w:val="clear" w:color="auto" w:fill="auto"/>
          </w:tcPr>
          <w:p w14:paraId="3762421C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€43.00</w:t>
            </w:r>
          </w:p>
        </w:tc>
        <w:tc>
          <w:tcPr>
            <w:tcW w:w="2136" w:type="dxa"/>
            <w:shd w:val="clear" w:color="auto" w:fill="auto"/>
          </w:tcPr>
          <w:p w14:paraId="4F8F00F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(2.15)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†</w:t>
            </w:r>
          </w:p>
        </w:tc>
        <w:tc>
          <w:tcPr>
            <w:tcW w:w="2794" w:type="dxa"/>
            <w:vMerge/>
            <w:shd w:val="clear" w:color="auto" w:fill="auto"/>
          </w:tcPr>
          <w:p w14:paraId="3C25DB6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  <w:tr w:rsidR="00BB2C7E" w:rsidRPr="00B452B5" w14:paraId="5AEF36C0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5C2AB412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HLA DRB3*01:01 test</w:t>
            </w:r>
          </w:p>
        </w:tc>
        <w:tc>
          <w:tcPr>
            <w:tcW w:w="1199" w:type="dxa"/>
            <w:shd w:val="clear" w:color="auto" w:fill="auto"/>
          </w:tcPr>
          <w:p w14:paraId="6D4B0E6C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€40.00</w:t>
            </w:r>
          </w:p>
        </w:tc>
        <w:tc>
          <w:tcPr>
            <w:tcW w:w="2136" w:type="dxa"/>
            <w:shd w:val="clear" w:color="auto" w:fill="auto"/>
          </w:tcPr>
          <w:p w14:paraId="7375370C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(8.00)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||</w:t>
            </w:r>
          </w:p>
        </w:tc>
        <w:tc>
          <w:tcPr>
            <w:tcW w:w="2794" w:type="dxa"/>
            <w:vMerge/>
            <w:shd w:val="clear" w:color="auto" w:fill="auto"/>
          </w:tcPr>
          <w:p w14:paraId="72CDC443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  <w:tr w:rsidR="00BB2C7E" w:rsidRPr="00B452B5" w14:paraId="295978A9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261439B2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HPA-1a antibody screening</w:t>
            </w:r>
          </w:p>
        </w:tc>
        <w:tc>
          <w:tcPr>
            <w:tcW w:w="1199" w:type="dxa"/>
            <w:shd w:val="clear" w:color="auto" w:fill="auto"/>
          </w:tcPr>
          <w:p w14:paraId="70F62240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€75.00</w:t>
            </w:r>
          </w:p>
        </w:tc>
        <w:tc>
          <w:tcPr>
            <w:tcW w:w="2136" w:type="dxa"/>
            <w:shd w:val="clear" w:color="auto" w:fill="auto"/>
          </w:tcPr>
          <w:p w14:paraId="2D8CE11F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(3.75)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†</w:t>
            </w:r>
          </w:p>
        </w:tc>
        <w:tc>
          <w:tcPr>
            <w:tcW w:w="2794" w:type="dxa"/>
            <w:vMerge/>
            <w:shd w:val="clear" w:color="auto" w:fill="auto"/>
          </w:tcPr>
          <w:p w14:paraId="10A51D15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  <w:tr w:rsidR="00BB2C7E" w:rsidRPr="00B452B5" w14:paraId="72BE46D6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6876B08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 xml:space="preserve">Risk typing (antibody </w:t>
            </w:r>
            <w:r>
              <w:rPr>
                <w:color w:val="000000" w:themeColor="text1"/>
                <w:sz w:val="20"/>
                <w:szCs w:val="20"/>
              </w:rPr>
              <w:t>quantitation</w:t>
            </w:r>
            <w:r w:rsidRPr="00B452B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99" w:type="dxa"/>
            <w:shd w:val="clear" w:color="auto" w:fill="auto"/>
          </w:tcPr>
          <w:p w14:paraId="2C60042A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€150.00</w:t>
            </w:r>
          </w:p>
        </w:tc>
        <w:tc>
          <w:tcPr>
            <w:tcW w:w="2136" w:type="dxa"/>
            <w:shd w:val="clear" w:color="auto" w:fill="auto"/>
          </w:tcPr>
          <w:p w14:paraId="7A8C8B28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(7.50)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†</w:t>
            </w:r>
          </w:p>
        </w:tc>
        <w:tc>
          <w:tcPr>
            <w:tcW w:w="2794" w:type="dxa"/>
            <w:vMerge/>
            <w:shd w:val="clear" w:color="auto" w:fill="auto"/>
          </w:tcPr>
          <w:p w14:paraId="7CC37DCE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  <w:tr w:rsidR="00BB2C7E" w:rsidRPr="00B452B5" w14:paraId="58C6B712" w14:textId="77777777" w:rsidTr="00C938F8">
        <w:trPr>
          <w:trHeight w:val="77"/>
        </w:trPr>
        <w:tc>
          <w:tcPr>
            <w:tcW w:w="3823" w:type="dxa"/>
            <w:shd w:val="clear" w:color="auto" w:fill="auto"/>
          </w:tcPr>
          <w:p w14:paraId="08B07B74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Platelet count</w:t>
            </w:r>
          </w:p>
        </w:tc>
        <w:tc>
          <w:tcPr>
            <w:tcW w:w="1199" w:type="dxa"/>
            <w:shd w:val="clear" w:color="auto" w:fill="auto"/>
          </w:tcPr>
          <w:p w14:paraId="757CC06B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€22.39</w:t>
            </w:r>
            <w:r w:rsidRPr="00B452B5">
              <w:rPr>
                <w:sz w:val="20"/>
                <w:szCs w:val="20"/>
                <w:vertAlign w:val="superscript"/>
              </w:rPr>
              <w:t>∞</w:t>
            </w:r>
          </w:p>
        </w:tc>
        <w:tc>
          <w:tcPr>
            <w:tcW w:w="2136" w:type="dxa"/>
            <w:shd w:val="clear" w:color="auto" w:fill="auto"/>
          </w:tcPr>
          <w:p w14:paraId="4DEEBA50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Gamma (2.24)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2794" w:type="dxa"/>
            <w:shd w:val="clear" w:color="auto" w:fill="auto"/>
          </w:tcPr>
          <w:p w14:paraId="5A6E6933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50</w:t>
            </w:r>
          </w:p>
        </w:tc>
      </w:tr>
      <w:tr w:rsidR="00BB2C7E" w:rsidRPr="00B452B5" w14:paraId="362CF76C" w14:textId="77777777" w:rsidTr="00C938F8">
        <w:trPr>
          <w:trHeight w:val="188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auto"/>
          </w:tcPr>
          <w:p w14:paraId="5A6A1CCE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Order rate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3E000ED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€9.01</w:t>
            </w:r>
            <w:r w:rsidRPr="00B452B5">
              <w:rPr>
                <w:sz w:val="20"/>
                <w:szCs w:val="20"/>
                <w:vertAlign w:val="superscript"/>
              </w:rPr>
              <w:t>∞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339041C4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B452B5">
              <w:rPr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shd w:val="clear" w:color="auto" w:fill="auto"/>
          </w:tcPr>
          <w:p w14:paraId="4037C27C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 w:rsidRPr="0033365F">
              <w:rPr>
                <w:noProof/>
                <w:color w:val="000000" w:themeColor="text1"/>
                <w:sz w:val="20"/>
                <w:szCs w:val="20"/>
                <w:vertAlign w:val="superscript"/>
              </w:rPr>
              <w:t>50</w:t>
            </w:r>
          </w:p>
        </w:tc>
      </w:tr>
      <w:tr w:rsidR="00BB2C7E" w:rsidRPr="00B452B5" w14:paraId="390560E6" w14:textId="77777777" w:rsidTr="00C938F8">
        <w:trPr>
          <w:trHeight w:val="191"/>
        </w:trPr>
        <w:tc>
          <w:tcPr>
            <w:tcW w:w="995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1CC50B" w14:textId="77777777" w:rsidR="00BB2C7E" w:rsidRDefault="00BB2C7E" w:rsidP="00C938F8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  <w:r w:rsidRPr="00B452B5">
              <w:rPr>
                <w:rFonts w:cstheme="minorHAnsi"/>
                <w:sz w:val="20"/>
                <w:szCs w:val="20"/>
                <w:lang w:eastAsia="en-GB"/>
              </w:rPr>
              <w:t>† SE of 5%. ‡ SE of 10%. § SE of 15%. || SE of 20%. # SE of 50%.</w:t>
            </w:r>
          </w:p>
          <w:p w14:paraId="48C03CE5" w14:textId="77777777" w:rsidR="00BB2C7E" w:rsidRDefault="00BB2C7E" w:rsidP="00C938F8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</w:p>
          <w:p w14:paraId="11ECE773" w14:textId="77777777" w:rsidR="00BB2C7E" w:rsidRPr="00B452B5" w:rsidRDefault="00BB2C7E" w:rsidP="00C938F8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SE, standard error; HPA, human platelet antigen; 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NA not applicable; </w:t>
            </w:r>
            <w:r>
              <w:rPr>
                <w:rFonts w:cstheme="minorHAnsi"/>
                <w:sz w:val="20"/>
                <w:szCs w:val="20"/>
                <w:lang w:eastAsia="en-GB"/>
              </w:rPr>
              <w:t>FNAIT, fetal and neonatal alloimmune thrombocytopenia; HLA, human leukocyte antigen.</w:t>
            </w:r>
          </w:p>
          <w:p w14:paraId="4877DA7A" w14:textId="77777777" w:rsidR="00BB2C7E" w:rsidRPr="00B452B5" w:rsidRDefault="00BB2C7E" w:rsidP="00C938F8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E632495" w14:textId="77777777" w:rsidR="00BB2C7E" w:rsidRPr="00B452B5" w:rsidRDefault="00BB2C7E">
      <w:pPr>
        <w:spacing w:line="276" w:lineRule="auto"/>
        <w:rPr>
          <w:rFonts w:eastAsiaTheme="majorEastAsia" w:cstheme="majorBidi"/>
          <w:b/>
          <w:sz w:val="24"/>
          <w:szCs w:val="26"/>
        </w:rPr>
      </w:pPr>
      <w:r w:rsidRPr="00B452B5">
        <w:br w:type="page"/>
      </w:r>
    </w:p>
    <w:p w14:paraId="5C7F377A" w14:textId="77777777" w:rsidR="00BB2C7E" w:rsidRPr="00B452B5" w:rsidRDefault="00BB2C7E" w:rsidP="00C938F8">
      <w:pPr>
        <w:pStyle w:val="Heading2"/>
      </w:pPr>
      <w:bookmarkStart w:id="0" w:name="_Hlk112680893"/>
      <w:r w:rsidRPr="00B452B5">
        <w:lastRenderedPageBreak/>
        <w:t>Supplemental Table 4: Costs.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395"/>
        <w:gridCol w:w="1560"/>
        <w:gridCol w:w="1463"/>
        <w:gridCol w:w="3075"/>
      </w:tblGrid>
      <w:tr w:rsidR="00BB2C7E" w:rsidRPr="00B452B5" w14:paraId="3058E3D7" w14:textId="77777777" w:rsidTr="00301091">
        <w:tc>
          <w:tcPr>
            <w:tcW w:w="3395" w:type="dxa"/>
            <w:shd w:val="clear" w:color="auto" w:fill="000000" w:themeFill="text1"/>
          </w:tcPr>
          <w:p w14:paraId="17802AE0" w14:textId="77777777" w:rsidR="00BB2C7E" w:rsidRPr="00B452B5" w:rsidRDefault="00BB2C7E" w:rsidP="00C938F8">
            <w:pPr>
              <w:pStyle w:val="NoSpacing"/>
              <w:rPr>
                <w:b/>
                <w:bCs/>
                <w:color w:val="FFFFFF" w:themeColor="background1"/>
              </w:rPr>
            </w:pPr>
            <w:r w:rsidRPr="00B452B5">
              <w:rPr>
                <w:b/>
                <w:bCs/>
                <w:color w:val="FFFFFF" w:themeColor="background1"/>
              </w:rPr>
              <w:t>Parameter name</w:t>
            </w:r>
          </w:p>
        </w:tc>
        <w:tc>
          <w:tcPr>
            <w:tcW w:w="1560" w:type="dxa"/>
            <w:shd w:val="clear" w:color="auto" w:fill="000000" w:themeFill="text1"/>
          </w:tcPr>
          <w:p w14:paraId="2AF987E7" w14:textId="77777777" w:rsidR="00BB2C7E" w:rsidRPr="00B452B5" w:rsidRDefault="00BB2C7E" w:rsidP="00C938F8">
            <w:pPr>
              <w:pStyle w:val="NoSpacing"/>
              <w:rPr>
                <w:b/>
                <w:bCs/>
                <w:color w:val="FFFFFF" w:themeColor="background1"/>
              </w:rPr>
            </w:pPr>
            <w:r w:rsidRPr="00B452B5">
              <w:rPr>
                <w:b/>
                <w:bCs/>
                <w:color w:val="FFFFFF" w:themeColor="background1"/>
              </w:rPr>
              <w:t>Value</w:t>
            </w:r>
          </w:p>
        </w:tc>
        <w:tc>
          <w:tcPr>
            <w:tcW w:w="1463" w:type="dxa"/>
            <w:shd w:val="clear" w:color="auto" w:fill="000000" w:themeFill="text1"/>
          </w:tcPr>
          <w:p w14:paraId="41DF690F" w14:textId="77777777" w:rsidR="00BB2C7E" w:rsidRPr="00B452B5" w:rsidRDefault="00BB2C7E" w:rsidP="00C938F8">
            <w:pPr>
              <w:pStyle w:val="NoSpacing"/>
              <w:rPr>
                <w:b/>
                <w:bCs/>
                <w:color w:val="FFFFFF" w:themeColor="background1"/>
              </w:rPr>
            </w:pPr>
            <w:r w:rsidRPr="00B452B5">
              <w:rPr>
                <w:b/>
                <w:bCs/>
                <w:color w:val="FFFFFF" w:themeColor="background1"/>
              </w:rPr>
              <w:t xml:space="preserve">Distribution </w:t>
            </w:r>
          </w:p>
          <w:p w14:paraId="32CE2A82" w14:textId="77777777" w:rsidR="00BB2C7E" w:rsidRPr="00B452B5" w:rsidRDefault="00BB2C7E" w:rsidP="00C938F8">
            <w:pPr>
              <w:pStyle w:val="NoSpacing"/>
              <w:rPr>
                <w:b/>
                <w:bCs/>
                <w:color w:val="FFFFFF" w:themeColor="background1"/>
              </w:rPr>
            </w:pPr>
            <w:r w:rsidRPr="00B452B5">
              <w:rPr>
                <w:b/>
                <w:bCs/>
                <w:color w:val="FFFFFF" w:themeColor="background1"/>
              </w:rPr>
              <w:t>Gamma (SE)</w:t>
            </w:r>
          </w:p>
        </w:tc>
        <w:tc>
          <w:tcPr>
            <w:tcW w:w="3075" w:type="dxa"/>
            <w:shd w:val="clear" w:color="auto" w:fill="000000" w:themeFill="text1"/>
          </w:tcPr>
          <w:p w14:paraId="2A4190B3" w14:textId="77777777" w:rsidR="00BB2C7E" w:rsidRPr="00B452B5" w:rsidRDefault="00BB2C7E" w:rsidP="00C938F8">
            <w:pPr>
              <w:pStyle w:val="NoSpacing"/>
              <w:rPr>
                <w:b/>
                <w:bCs/>
                <w:color w:val="FFFFFF" w:themeColor="background1"/>
              </w:rPr>
            </w:pPr>
            <w:r w:rsidRPr="00B452B5">
              <w:rPr>
                <w:b/>
                <w:bCs/>
                <w:color w:val="FFFFFF" w:themeColor="background1"/>
              </w:rPr>
              <w:t>Source</w:t>
            </w:r>
          </w:p>
        </w:tc>
      </w:tr>
      <w:tr w:rsidR="00BB2C7E" w:rsidRPr="00B452B5" w14:paraId="1E26D5B3" w14:textId="77777777" w:rsidTr="00964A62">
        <w:tc>
          <w:tcPr>
            <w:tcW w:w="9493" w:type="dxa"/>
            <w:gridSpan w:val="4"/>
            <w:shd w:val="clear" w:color="auto" w:fill="D9D9D9" w:themeFill="background1" w:themeFillShade="D9"/>
          </w:tcPr>
          <w:p w14:paraId="5D298D83" w14:textId="77777777" w:rsidR="00BB2C7E" w:rsidRPr="00B452B5" w:rsidRDefault="00BB2C7E" w:rsidP="00964A62">
            <w:pPr>
              <w:pStyle w:val="NoSpacing"/>
              <w:jc w:val="center"/>
              <w:rPr>
                <w:i/>
                <w:iCs/>
                <w:color w:val="000000" w:themeColor="text1"/>
              </w:rPr>
            </w:pPr>
            <w:r w:rsidRPr="00B452B5">
              <w:rPr>
                <w:i/>
                <w:iCs/>
                <w:color w:val="000000" w:themeColor="text1"/>
              </w:rPr>
              <w:t>Antenatal treatment</w:t>
            </w:r>
          </w:p>
        </w:tc>
      </w:tr>
      <w:tr w:rsidR="00BB2C7E" w:rsidRPr="00B452B5" w14:paraId="55D1D14D" w14:textId="77777777" w:rsidTr="00301091">
        <w:tc>
          <w:tcPr>
            <w:tcW w:w="3395" w:type="dxa"/>
          </w:tcPr>
          <w:p w14:paraId="52E0F836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NaCl 500 ml 0.9%</w:t>
            </w:r>
          </w:p>
        </w:tc>
        <w:tc>
          <w:tcPr>
            <w:tcW w:w="1560" w:type="dxa"/>
          </w:tcPr>
          <w:p w14:paraId="1B9F14B3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€2.13</w:t>
            </w:r>
          </w:p>
        </w:tc>
        <w:tc>
          <w:tcPr>
            <w:tcW w:w="1463" w:type="dxa"/>
          </w:tcPr>
          <w:p w14:paraId="40E9CBC7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(0.11) †</w:t>
            </w:r>
          </w:p>
        </w:tc>
        <w:tc>
          <w:tcPr>
            <w:tcW w:w="3075" w:type="dxa"/>
          </w:tcPr>
          <w:p w14:paraId="643B6656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Medicijnkosten.nl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27</w:t>
            </w:r>
          </w:p>
        </w:tc>
      </w:tr>
      <w:tr w:rsidR="00BB2C7E" w:rsidRPr="00B452B5" w14:paraId="382614AE" w14:textId="77777777" w:rsidTr="00301091">
        <w:tc>
          <w:tcPr>
            <w:tcW w:w="3395" w:type="dxa"/>
          </w:tcPr>
          <w:p w14:paraId="6D574B90" w14:textId="77777777" w:rsidR="00BB2C7E" w:rsidRPr="0033365F" w:rsidRDefault="00BB2C7E" w:rsidP="00964A62">
            <w:pPr>
              <w:pStyle w:val="NoSpacing"/>
              <w:rPr>
                <w:sz w:val="20"/>
                <w:szCs w:val="20"/>
                <w:lang w:val="nl-NL"/>
              </w:rPr>
            </w:pPr>
            <w:r w:rsidRPr="0033365F">
              <w:rPr>
                <w:sz w:val="20"/>
                <w:szCs w:val="20"/>
                <w:lang w:val="nl-NL"/>
              </w:rPr>
              <w:t>IVIg 0.1g/ml, 25 ml vial</w:t>
            </w:r>
          </w:p>
        </w:tc>
        <w:tc>
          <w:tcPr>
            <w:tcW w:w="1560" w:type="dxa"/>
          </w:tcPr>
          <w:p w14:paraId="48FAD649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€223.45</w:t>
            </w:r>
          </w:p>
        </w:tc>
        <w:tc>
          <w:tcPr>
            <w:tcW w:w="1463" w:type="dxa"/>
          </w:tcPr>
          <w:p w14:paraId="59FB9BD7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(11.17) †</w:t>
            </w:r>
          </w:p>
        </w:tc>
        <w:tc>
          <w:tcPr>
            <w:tcW w:w="3075" w:type="dxa"/>
          </w:tcPr>
          <w:p w14:paraId="24966179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Medicijnkosten.nl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27</w:t>
            </w:r>
          </w:p>
        </w:tc>
      </w:tr>
      <w:tr w:rsidR="00BB2C7E" w:rsidRPr="00B452B5" w14:paraId="0092610A" w14:textId="77777777" w:rsidTr="00301091">
        <w:tc>
          <w:tcPr>
            <w:tcW w:w="3395" w:type="dxa"/>
          </w:tcPr>
          <w:p w14:paraId="27F43A1E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IVIg administration in hospital</w:t>
            </w:r>
          </w:p>
        </w:tc>
        <w:tc>
          <w:tcPr>
            <w:tcW w:w="1560" w:type="dxa"/>
          </w:tcPr>
          <w:p w14:paraId="5F6661BF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€304.46 per administration</w:t>
            </w:r>
          </w:p>
        </w:tc>
        <w:tc>
          <w:tcPr>
            <w:tcW w:w="1463" w:type="dxa"/>
          </w:tcPr>
          <w:p w14:paraId="75C0B5D9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(60.89) ||</w:t>
            </w:r>
          </w:p>
        </w:tc>
        <w:tc>
          <w:tcPr>
            <w:tcW w:w="3075" w:type="dxa"/>
          </w:tcPr>
          <w:p w14:paraId="7D0D4163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Manual for cost research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28</w:t>
            </w:r>
          </w:p>
        </w:tc>
      </w:tr>
      <w:tr w:rsidR="00BB2C7E" w:rsidRPr="00B452B5" w14:paraId="58F08DD8" w14:textId="77777777" w:rsidTr="00301091">
        <w:tc>
          <w:tcPr>
            <w:tcW w:w="3395" w:type="dxa"/>
          </w:tcPr>
          <w:p w14:paraId="0AA169AB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Sanquin </w:t>
            </w:r>
            <w:proofErr w:type="spellStart"/>
            <w:r w:rsidRPr="00B452B5">
              <w:rPr>
                <w:sz w:val="20"/>
                <w:szCs w:val="20"/>
              </w:rPr>
              <w:t>homeservice</w:t>
            </w:r>
            <w:proofErr w:type="spellEnd"/>
          </w:p>
        </w:tc>
        <w:tc>
          <w:tcPr>
            <w:tcW w:w="1560" w:type="dxa"/>
          </w:tcPr>
          <w:p w14:paraId="6D5F7EF7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€200 per administration</w:t>
            </w:r>
          </w:p>
        </w:tc>
        <w:tc>
          <w:tcPr>
            <w:tcW w:w="1463" w:type="dxa"/>
          </w:tcPr>
          <w:p w14:paraId="0396B7C4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(40.00) ||</w:t>
            </w:r>
          </w:p>
        </w:tc>
        <w:tc>
          <w:tcPr>
            <w:tcW w:w="3075" w:type="dxa"/>
          </w:tcPr>
          <w:p w14:paraId="481496F8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Estimated by Sanquin, personal communication MdH</w:t>
            </w:r>
          </w:p>
        </w:tc>
      </w:tr>
      <w:tr w:rsidR="00BB2C7E" w:rsidRPr="00B452B5" w14:paraId="4A655164" w14:textId="77777777" w:rsidTr="00301091">
        <w:trPr>
          <w:trHeight w:val="77"/>
        </w:trPr>
        <w:tc>
          <w:tcPr>
            <w:tcW w:w="3395" w:type="dxa"/>
          </w:tcPr>
          <w:p w14:paraId="1F7E8AF0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Advanced fetal ultrasound </w:t>
            </w:r>
          </w:p>
        </w:tc>
        <w:tc>
          <w:tcPr>
            <w:tcW w:w="1560" w:type="dxa"/>
          </w:tcPr>
          <w:p w14:paraId="54A4C924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€851.48</w:t>
            </w:r>
          </w:p>
        </w:tc>
        <w:tc>
          <w:tcPr>
            <w:tcW w:w="1463" w:type="dxa"/>
          </w:tcPr>
          <w:p w14:paraId="50C54D82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(42.57) †</w:t>
            </w:r>
          </w:p>
        </w:tc>
        <w:tc>
          <w:tcPr>
            <w:tcW w:w="3075" w:type="dxa"/>
          </w:tcPr>
          <w:p w14:paraId="3C3B4F7D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29</w:t>
            </w:r>
            <w:r w:rsidRPr="00B452B5">
              <w:rPr>
                <w:sz w:val="20"/>
                <w:szCs w:val="20"/>
              </w:rPr>
              <w:t xml:space="preserve"> assuming the highest rate; costs updated to 2022 using Dutch CPI</w:t>
            </w:r>
          </w:p>
        </w:tc>
      </w:tr>
      <w:tr w:rsidR="00BB2C7E" w:rsidRPr="00B452B5" w14:paraId="7A6ABAD6" w14:textId="77777777" w:rsidTr="00301091">
        <w:tc>
          <w:tcPr>
            <w:tcW w:w="3395" w:type="dxa"/>
          </w:tcPr>
          <w:p w14:paraId="2BF04125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Standard fetal ultrasound</w:t>
            </w:r>
          </w:p>
        </w:tc>
        <w:tc>
          <w:tcPr>
            <w:tcW w:w="1560" w:type="dxa"/>
          </w:tcPr>
          <w:p w14:paraId="3AFFFDC9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€166.66</w:t>
            </w:r>
          </w:p>
        </w:tc>
        <w:tc>
          <w:tcPr>
            <w:tcW w:w="1463" w:type="dxa"/>
          </w:tcPr>
          <w:p w14:paraId="09B7DD97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(8.33) †</w:t>
            </w:r>
          </w:p>
        </w:tc>
        <w:tc>
          <w:tcPr>
            <w:tcW w:w="3075" w:type="dxa"/>
          </w:tcPr>
          <w:p w14:paraId="6DBCADF6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29</w:t>
            </w:r>
            <w:r w:rsidRPr="00B452B5">
              <w:rPr>
                <w:sz w:val="20"/>
                <w:szCs w:val="20"/>
              </w:rPr>
              <w:t xml:space="preserve"> costs updated to 2022 using Dutch CPI</w:t>
            </w:r>
          </w:p>
        </w:tc>
      </w:tr>
      <w:bookmarkEnd w:id="0"/>
      <w:tr w:rsidR="00BB2C7E" w:rsidRPr="00B452B5" w14:paraId="49CDD1EE" w14:textId="77777777" w:rsidTr="00301091">
        <w:tc>
          <w:tcPr>
            <w:tcW w:w="3395" w:type="dxa"/>
          </w:tcPr>
          <w:p w14:paraId="6B8EA956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Consult gynaecologist</w:t>
            </w:r>
          </w:p>
        </w:tc>
        <w:tc>
          <w:tcPr>
            <w:tcW w:w="1560" w:type="dxa"/>
          </w:tcPr>
          <w:p w14:paraId="5B034359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€185.87</w:t>
            </w:r>
          </w:p>
        </w:tc>
        <w:tc>
          <w:tcPr>
            <w:tcW w:w="1463" w:type="dxa"/>
          </w:tcPr>
          <w:p w14:paraId="273B97F5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(9.29) †</w:t>
            </w:r>
          </w:p>
        </w:tc>
        <w:tc>
          <w:tcPr>
            <w:tcW w:w="3075" w:type="dxa"/>
          </w:tcPr>
          <w:p w14:paraId="344157B0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Manual for cost research.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28</w:t>
            </w:r>
          </w:p>
        </w:tc>
      </w:tr>
      <w:tr w:rsidR="00BB2C7E" w:rsidRPr="00B452B5" w14:paraId="2E8690AF" w14:textId="77777777" w:rsidTr="00301091">
        <w:tc>
          <w:tcPr>
            <w:tcW w:w="3395" w:type="dxa"/>
          </w:tcPr>
          <w:p w14:paraId="77FB6CE0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Consult midwife</w:t>
            </w:r>
          </w:p>
        </w:tc>
        <w:tc>
          <w:tcPr>
            <w:tcW w:w="1560" w:type="dxa"/>
          </w:tcPr>
          <w:p w14:paraId="038CD047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€31.54</w:t>
            </w:r>
          </w:p>
        </w:tc>
        <w:tc>
          <w:tcPr>
            <w:tcW w:w="1463" w:type="dxa"/>
          </w:tcPr>
          <w:p w14:paraId="4C1EF3DB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(3.17) ‡</w:t>
            </w:r>
          </w:p>
        </w:tc>
        <w:tc>
          <w:tcPr>
            <w:tcW w:w="3075" w:type="dxa"/>
          </w:tcPr>
          <w:p w14:paraId="5A7DFE03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 xml:space="preserve">Manual for cost research. </w:t>
            </w:r>
            <w:r w:rsidRPr="0033365F">
              <w:rPr>
                <w:noProof/>
                <w:sz w:val="20"/>
                <w:szCs w:val="20"/>
                <w:vertAlign w:val="superscript"/>
              </w:rPr>
              <w:t>28</w:t>
            </w:r>
          </w:p>
        </w:tc>
      </w:tr>
      <w:tr w:rsidR="00BB2C7E" w:rsidRPr="00B452B5" w14:paraId="11493706" w14:textId="77777777" w:rsidTr="00964A62">
        <w:tc>
          <w:tcPr>
            <w:tcW w:w="9493" w:type="dxa"/>
            <w:gridSpan w:val="4"/>
            <w:shd w:val="clear" w:color="auto" w:fill="D9D9D9" w:themeFill="background1" w:themeFillShade="D9"/>
          </w:tcPr>
          <w:p w14:paraId="7B694A02" w14:textId="77777777" w:rsidR="00BB2C7E" w:rsidRPr="00B452B5" w:rsidRDefault="00BB2C7E" w:rsidP="00964A62">
            <w:pPr>
              <w:pStyle w:val="NoSpacing"/>
              <w:jc w:val="center"/>
              <w:rPr>
                <w:i/>
                <w:iCs/>
              </w:rPr>
            </w:pPr>
            <w:r w:rsidRPr="00B452B5">
              <w:rPr>
                <w:i/>
                <w:iCs/>
              </w:rPr>
              <w:t>Postnatal treatment</w:t>
            </w:r>
          </w:p>
        </w:tc>
      </w:tr>
      <w:tr w:rsidR="00BB2C7E" w:rsidRPr="00B452B5" w14:paraId="021C409D" w14:textId="77777777" w:rsidTr="00301091">
        <w:tc>
          <w:tcPr>
            <w:tcW w:w="3395" w:type="dxa"/>
          </w:tcPr>
          <w:p w14:paraId="40D0A43E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HPA matched platelet transfusion</w:t>
            </w:r>
          </w:p>
        </w:tc>
        <w:tc>
          <w:tcPr>
            <w:tcW w:w="1560" w:type="dxa"/>
          </w:tcPr>
          <w:p w14:paraId="1F39A7CE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€365.37</w:t>
            </w:r>
          </w:p>
        </w:tc>
        <w:tc>
          <w:tcPr>
            <w:tcW w:w="1463" w:type="dxa"/>
          </w:tcPr>
          <w:p w14:paraId="01E7560B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(17.65) †</w:t>
            </w:r>
          </w:p>
        </w:tc>
        <w:tc>
          <w:tcPr>
            <w:tcW w:w="3075" w:type="dxa"/>
          </w:tcPr>
          <w:p w14:paraId="22DC8D0F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Sanquin, personal communication TWdV</w:t>
            </w:r>
          </w:p>
        </w:tc>
      </w:tr>
      <w:tr w:rsidR="00BB2C7E" w:rsidRPr="00B452B5" w14:paraId="495C104F" w14:textId="77777777" w:rsidTr="00301091">
        <w:tc>
          <w:tcPr>
            <w:tcW w:w="3395" w:type="dxa"/>
          </w:tcPr>
          <w:p w14:paraId="10E76815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Cranial ultrasound</w:t>
            </w:r>
          </w:p>
        </w:tc>
        <w:tc>
          <w:tcPr>
            <w:tcW w:w="1560" w:type="dxa"/>
          </w:tcPr>
          <w:p w14:paraId="1890A515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€100.35</w:t>
            </w:r>
          </w:p>
        </w:tc>
        <w:tc>
          <w:tcPr>
            <w:tcW w:w="1463" w:type="dxa"/>
          </w:tcPr>
          <w:p w14:paraId="0019CAA2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(5.02) †</w:t>
            </w:r>
          </w:p>
        </w:tc>
        <w:tc>
          <w:tcPr>
            <w:tcW w:w="3075" w:type="dxa"/>
          </w:tcPr>
          <w:p w14:paraId="787F5E92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30</w:t>
            </w:r>
          </w:p>
        </w:tc>
      </w:tr>
      <w:tr w:rsidR="00BB2C7E" w:rsidRPr="00B452B5" w14:paraId="5F8170C2" w14:textId="77777777" w:rsidTr="00301091">
        <w:tc>
          <w:tcPr>
            <w:tcW w:w="3395" w:type="dxa"/>
          </w:tcPr>
          <w:p w14:paraId="6BEA8555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Admission maternal ward (day)</w:t>
            </w:r>
          </w:p>
        </w:tc>
        <w:tc>
          <w:tcPr>
            <w:tcW w:w="1560" w:type="dxa"/>
          </w:tcPr>
          <w:p w14:paraId="1F09F788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€449.86</w:t>
            </w:r>
          </w:p>
        </w:tc>
        <w:tc>
          <w:tcPr>
            <w:tcW w:w="1463" w:type="dxa"/>
          </w:tcPr>
          <w:p w14:paraId="5C69D460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Gamma (44.99)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3075" w:type="dxa"/>
          </w:tcPr>
          <w:p w14:paraId="63055B03" w14:textId="77777777" w:rsidR="00BB2C7E" w:rsidRPr="00B452B5" w:rsidRDefault="00BB2C7E" w:rsidP="00964A62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30</w:t>
            </w:r>
          </w:p>
        </w:tc>
      </w:tr>
      <w:tr w:rsidR="00BB2C7E" w:rsidRPr="00B452B5" w14:paraId="50718055" w14:textId="77777777" w:rsidTr="00301091">
        <w:tc>
          <w:tcPr>
            <w:tcW w:w="3395" w:type="dxa"/>
          </w:tcPr>
          <w:p w14:paraId="03CFA72F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Admission high care neonatology</w:t>
            </w:r>
          </w:p>
        </w:tc>
        <w:tc>
          <w:tcPr>
            <w:tcW w:w="1560" w:type="dxa"/>
          </w:tcPr>
          <w:p w14:paraId="504D6E58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€1830.87</w:t>
            </w:r>
          </w:p>
        </w:tc>
        <w:tc>
          <w:tcPr>
            <w:tcW w:w="1463" w:type="dxa"/>
          </w:tcPr>
          <w:p w14:paraId="458F0F9E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gamma (183.09)</w:t>
            </w:r>
            <w:r w:rsidRPr="00B452B5">
              <w:rPr>
                <w:rFonts w:cstheme="minorHAnsi"/>
                <w:sz w:val="20"/>
                <w:szCs w:val="20"/>
                <w:lang w:eastAsia="en-GB"/>
              </w:rPr>
              <w:t xml:space="preserve"> ‡</w:t>
            </w:r>
          </w:p>
        </w:tc>
        <w:tc>
          <w:tcPr>
            <w:tcW w:w="3075" w:type="dxa"/>
          </w:tcPr>
          <w:p w14:paraId="1C56FE96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30</w:t>
            </w:r>
          </w:p>
        </w:tc>
      </w:tr>
      <w:tr w:rsidR="00BB2C7E" w:rsidRPr="00B452B5" w14:paraId="32F0F28E" w14:textId="77777777" w:rsidTr="00301091">
        <w:tc>
          <w:tcPr>
            <w:tcW w:w="9493" w:type="dxa"/>
            <w:gridSpan w:val="4"/>
            <w:shd w:val="clear" w:color="auto" w:fill="D9D9D9" w:themeFill="background1" w:themeFillShade="D9"/>
          </w:tcPr>
          <w:p w14:paraId="2D550D6E" w14:textId="77777777" w:rsidR="00BB2C7E" w:rsidRPr="00B452B5" w:rsidRDefault="00BB2C7E" w:rsidP="00301091">
            <w:pPr>
              <w:pStyle w:val="NoSpacing"/>
              <w:jc w:val="center"/>
              <w:rPr>
                <w:rFonts w:cs="Times New Roman"/>
                <w:i/>
                <w:iCs/>
                <w:color w:val="000000" w:themeColor="text1"/>
              </w:rPr>
            </w:pPr>
            <w:r w:rsidRPr="00B452B5">
              <w:rPr>
                <w:rFonts w:cs="Times New Roman"/>
                <w:i/>
                <w:iCs/>
                <w:color w:val="000000" w:themeColor="text1"/>
              </w:rPr>
              <w:t>Lifetime costs per health state</w:t>
            </w:r>
          </w:p>
        </w:tc>
      </w:tr>
      <w:tr w:rsidR="00BB2C7E" w:rsidRPr="00B452B5" w14:paraId="0B258CF0" w14:textId="77777777" w:rsidTr="00301091">
        <w:tc>
          <w:tcPr>
            <w:tcW w:w="3395" w:type="dxa"/>
          </w:tcPr>
          <w:p w14:paraId="6095F0E6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Healthy state</w:t>
            </w:r>
          </w:p>
        </w:tc>
        <w:tc>
          <w:tcPr>
            <w:tcW w:w="1560" w:type="dxa"/>
          </w:tcPr>
          <w:p w14:paraId="7347940C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€0</w:t>
            </w:r>
          </w:p>
        </w:tc>
        <w:tc>
          <w:tcPr>
            <w:tcW w:w="1463" w:type="dxa"/>
          </w:tcPr>
          <w:p w14:paraId="1C07912A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3075" w:type="dxa"/>
          </w:tcPr>
          <w:p w14:paraId="6958B506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B2C7E" w:rsidRPr="00B452B5" w14:paraId="27BDA0E9" w14:textId="77777777" w:rsidTr="00301091">
        <w:tc>
          <w:tcPr>
            <w:tcW w:w="3395" w:type="dxa"/>
            <w:tcBorders>
              <w:bottom w:val="single" w:sz="4" w:space="0" w:color="auto"/>
            </w:tcBorders>
          </w:tcPr>
          <w:p w14:paraId="3A9C79ED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Not disabled state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FFE4F6B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7A3978EF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09E16A74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B2C7E" w:rsidRPr="00B452B5" w14:paraId="2025C2AE" w14:textId="77777777" w:rsidTr="00301091">
        <w:tc>
          <w:tcPr>
            <w:tcW w:w="3395" w:type="dxa"/>
            <w:tcBorders>
              <w:bottom w:val="single" w:sz="4" w:space="0" w:color="auto"/>
            </w:tcBorders>
          </w:tcPr>
          <w:p w14:paraId="30D2CA09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Disabled state (excl. informal costs)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19D885F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€802,868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33857AD5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22C5FA73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3365F">
              <w:rPr>
                <w:rFonts w:cs="Times New Roman"/>
                <w:noProof/>
                <w:sz w:val="20"/>
                <w:szCs w:val="20"/>
                <w:vertAlign w:val="superscript"/>
              </w:rPr>
              <w:t>31</w:t>
            </w:r>
          </w:p>
        </w:tc>
      </w:tr>
      <w:tr w:rsidR="00BB2C7E" w:rsidRPr="00B452B5" w14:paraId="15009168" w14:textId="77777777" w:rsidTr="00301091">
        <w:tc>
          <w:tcPr>
            <w:tcW w:w="3395" w:type="dxa"/>
            <w:tcBorders>
              <w:bottom w:val="single" w:sz="4" w:space="0" w:color="auto"/>
            </w:tcBorders>
          </w:tcPr>
          <w:p w14:paraId="63AA49D3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Lifetime informal care costs (disabled state)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6DF21D6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€340,999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0921BDBA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6E7837C6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3365F">
              <w:rPr>
                <w:rFonts w:cs="Times New Roman"/>
                <w:noProof/>
                <w:sz w:val="20"/>
                <w:szCs w:val="20"/>
                <w:vertAlign w:val="superscript"/>
              </w:rPr>
              <w:t>32</w:t>
            </w: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B2C7E" w:rsidRPr="00B452B5" w14:paraId="0798B3FC" w14:textId="77777777" w:rsidTr="00301091">
        <w:tc>
          <w:tcPr>
            <w:tcW w:w="3395" w:type="dxa"/>
            <w:tcBorders>
              <w:bottom w:val="single" w:sz="4" w:space="0" w:color="auto"/>
            </w:tcBorders>
          </w:tcPr>
          <w:p w14:paraId="51D6FA9A" w14:textId="77777777" w:rsidR="00BB2C7E" w:rsidRPr="00B452B5" w:rsidRDefault="00BB2C7E" w:rsidP="008159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Total lifetime costs disabled health state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F58CC26" w14:textId="77777777" w:rsidR="00BB2C7E" w:rsidRPr="00B452B5" w:rsidRDefault="00BB2C7E" w:rsidP="008159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€1,143,867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4C9C9E5A" w14:textId="77777777" w:rsidR="00BB2C7E" w:rsidRPr="00B452B5" w:rsidRDefault="00BB2C7E" w:rsidP="008159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B452B5">
              <w:rPr>
                <w:rFonts w:cs="Times New Roman"/>
                <w:sz w:val="20"/>
                <w:szCs w:val="20"/>
              </w:rPr>
              <w:t>Gamma (571,933.62)#</w:t>
            </w: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2F73C6A7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3365F">
              <w:rPr>
                <w:rFonts w:cs="Times New Roman"/>
                <w:noProof/>
                <w:color w:val="000000" w:themeColor="text1"/>
                <w:sz w:val="20"/>
                <w:szCs w:val="20"/>
                <w:vertAlign w:val="superscript"/>
              </w:rPr>
              <w:t>30, 31</w:t>
            </w:r>
          </w:p>
        </w:tc>
      </w:tr>
      <w:tr w:rsidR="00BB2C7E" w:rsidRPr="00B452B5" w14:paraId="5E6E167A" w14:textId="77777777" w:rsidTr="00301091">
        <w:tc>
          <w:tcPr>
            <w:tcW w:w="3395" w:type="dxa"/>
            <w:tcBorders>
              <w:bottom w:val="single" w:sz="4" w:space="0" w:color="auto"/>
            </w:tcBorders>
          </w:tcPr>
          <w:p w14:paraId="083D90AF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Death state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CE43DA6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€0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1B1DEC5D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66016434" w14:textId="77777777" w:rsidR="00BB2C7E" w:rsidRPr="00B452B5" w:rsidRDefault="00BB2C7E" w:rsidP="00815948">
            <w:pPr>
              <w:pStyle w:val="NoSpacing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452B5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B2C7E" w:rsidRPr="00B452B5" w14:paraId="5C844FFB" w14:textId="77777777" w:rsidTr="00815948">
        <w:tc>
          <w:tcPr>
            <w:tcW w:w="9493" w:type="dxa"/>
            <w:gridSpan w:val="4"/>
            <w:tcBorders>
              <w:left w:val="nil"/>
              <w:bottom w:val="nil"/>
              <w:right w:val="nil"/>
            </w:tcBorders>
          </w:tcPr>
          <w:p w14:paraId="40611C43" w14:textId="77777777" w:rsidR="00BB2C7E" w:rsidRDefault="00BB2C7E" w:rsidP="00815948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  <w:r w:rsidRPr="00B452B5">
              <w:rPr>
                <w:rFonts w:cstheme="minorHAnsi"/>
                <w:sz w:val="20"/>
                <w:szCs w:val="20"/>
                <w:lang w:eastAsia="en-GB"/>
              </w:rPr>
              <w:t>† SE of 5%. ‡ SE of 10%. § SE of 15%. || SE of 20%. # SE of 50%.</w:t>
            </w:r>
          </w:p>
          <w:p w14:paraId="68861D4A" w14:textId="77777777" w:rsidR="00BB2C7E" w:rsidRDefault="00BB2C7E" w:rsidP="00815948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</w:p>
          <w:p w14:paraId="7C1E8FBF" w14:textId="77777777" w:rsidR="00BB2C7E" w:rsidRPr="00B452B5" w:rsidRDefault="00BB2C7E" w:rsidP="00815948">
            <w:pPr>
              <w:pStyle w:val="NoSpacing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SE, standard error; NaCl, natrium chloride; ml, </w:t>
            </w:r>
            <w:proofErr w:type="spellStart"/>
            <w:r>
              <w:rPr>
                <w:rFonts w:cstheme="minorHAnsi"/>
                <w:sz w:val="20"/>
                <w:szCs w:val="20"/>
                <w:lang w:eastAsia="en-GB"/>
              </w:rPr>
              <w:t>mililitre</w:t>
            </w:r>
            <w:proofErr w:type="spellEnd"/>
            <w:r>
              <w:rPr>
                <w:rFonts w:cstheme="minorHAnsi"/>
                <w:sz w:val="20"/>
                <w:szCs w:val="20"/>
                <w:lang w:eastAsia="en-GB"/>
              </w:rPr>
              <w:t>; CPI, consumer price index; HPA, human platelet antigen; NA, not applicable; excl., excluding.</w:t>
            </w:r>
          </w:p>
          <w:p w14:paraId="3B7D99DC" w14:textId="77777777" w:rsidR="00BB2C7E" w:rsidRPr="00B452B5" w:rsidRDefault="00BB2C7E" w:rsidP="00815948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AFD3FD3" w14:textId="77777777" w:rsidR="00BB2C7E" w:rsidRPr="00B452B5" w:rsidRDefault="00BB2C7E" w:rsidP="00301091">
      <w:pPr>
        <w:pStyle w:val="Heading2"/>
      </w:pPr>
    </w:p>
    <w:p w14:paraId="40867438" w14:textId="77777777" w:rsidR="00BB2C7E" w:rsidRPr="00B452B5" w:rsidRDefault="00BB2C7E">
      <w:pPr>
        <w:spacing w:line="276" w:lineRule="auto"/>
        <w:rPr>
          <w:rFonts w:eastAsiaTheme="majorEastAsia" w:cstheme="majorBidi"/>
          <w:b/>
          <w:sz w:val="24"/>
          <w:szCs w:val="26"/>
        </w:rPr>
      </w:pPr>
      <w:r w:rsidRPr="00B452B5">
        <w:br w:type="page"/>
      </w:r>
    </w:p>
    <w:p w14:paraId="012557C6" w14:textId="77777777" w:rsidR="00BB2C7E" w:rsidRPr="00B452B5" w:rsidRDefault="00BB2C7E" w:rsidP="00301091">
      <w:pPr>
        <w:pStyle w:val="Heading2"/>
      </w:pPr>
      <w:r w:rsidRPr="00B452B5">
        <w:lastRenderedPageBreak/>
        <w:t>Supplemental Table 5: Utility, life expectancy and QALY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405"/>
        <w:gridCol w:w="1418"/>
        <w:gridCol w:w="2126"/>
        <w:gridCol w:w="3544"/>
      </w:tblGrid>
      <w:tr w:rsidR="00BB2C7E" w:rsidRPr="00B452B5" w14:paraId="04A7208F" w14:textId="77777777" w:rsidTr="00263A26">
        <w:tc>
          <w:tcPr>
            <w:tcW w:w="2405" w:type="dxa"/>
            <w:shd w:val="clear" w:color="auto" w:fill="000000" w:themeFill="text1"/>
          </w:tcPr>
          <w:p w14:paraId="10A4E8BA" w14:textId="77777777" w:rsidR="00BB2C7E" w:rsidRPr="00B452B5" w:rsidRDefault="00BB2C7E" w:rsidP="00301091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452B5">
              <w:rPr>
                <w:b/>
                <w:bCs/>
                <w:color w:val="FFFFFF" w:themeColor="background1"/>
                <w:sz w:val="24"/>
                <w:szCs w:val="24"/>
              </w:rPr>
              <w:t>Parameter name</w:t>
            </w:r>
          </w:p>
        </w:tc>
        <w:tc>
          <w:tcPr>
            <w:tcW w:w="1418" w:type="dxa"/>
            <w:shd w:val="clear" w:color="auto" w:fill="000000" w:themeFill="text1"/>
          </w:tcPr>
          <w:p w14:paraId="2180D7FA" w14:textId="77777777" w:rsidR="00BB2C7E" w:rsidRPr="00B452B5" w:rsidRDefault="00BB2C7E" w:rsidP="00301091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452B5">
              <w:rPr>
                <w:b/>
                <w:bCs/>
                <w:color w:val="FFFFFF" w:themeColor="background1"/>
                <w:sz w:val="24"/>
                <w:szCs w:val="24"/>
              </w:rPr>
              <w:t>Value</w:t>
            </w:r>
          </w:p>
        </w:tc>
        <w:tc>
          <w:tcPr>
            <w:tcW w:w="2126" w:type="dxa"/>
            <w:shd w:val="clear" w:color="auto" w:fill="000000" w:themeFill="text1"/>
          </w:tcPr>
          <w:p w14:paraId="66EA5DD5" w14:textId="77777777" w:rsidR="00BB2C7E" w:rsidRPr="00B452B5" w:rsidRDefault="00BB2C7E" w:rsidP="00301091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452B5">
              <w:rPr>
                <w:b/>
                <w:bCs/>
                <w:color w:val="FFFFFF" w:themeColor="background1"/>
                <w:sz w:val="24"/>
                <w:szCs w:val="24"/>
              </w:rPr>
              <w:t xml:space="preserve">Distribution </w:t>
            </w:r>
          </w:p>
          <w:p w14:paraId="481EABED" w14:textId="77777777" w:rsidR="00BB2C7E" w:rsidRPr="00B452B5" w:rsidRDefault="00BB2C7E" w:rsidP="00301091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452B5">
              <w:rPr>
                <w:b/>
                <w:bCs/>
                <w:color w:val="FFFFFF" w:themeColor="background1"/>
                <w:sz w:val="24"/>
                <w:szCs w:val="24"/>
              </w:rPr>
              <w:t>Gamma (SE)</w:t>
            </w:r>
          </w:p>
        </w:tc>
        <w:tc>
          <w:tcPr>
            <w:tcW w:w="3544" w:type="dxa"/>
            <w:shd w:val="clear" w:color="auto" w:fill="000000" w:themeFill="text1"/>
          </w:tcPr>
          <w:p w14:paraId="5BB688B3" w14:textId="77777777" w:rsidR="00BB2C7E" w:rsidRPr="00B452B5" w:rsidRDefault="00BB2C7E" w:rsidP="00301091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452B5">
              <w:rPr>
                <w:b/>
                <w:bCs/>
                <w:color w:val="FFFFFF" w:themeColor="background1"/>
                <w:sz w:val="24"/>
                <w:szCs w:val="24"/>
              </w:rPr>
              <w:t>Source</w:t>
            </w:r>
          </w:p>
        </w:tc>
      </w:tr>
      <w:tr w:rsidR="00BB2C7E" w:rsidRPr="00B452B5" w14:paraId="71F65C1F" w14:textId="77777777" w:rsidTr="00A94B00">
        <w:tc>
          <w:tcPr>
            <w:tcW w:w="9493" w:type="dxa"/>
            <w:gridSpan w:val="4"/>
            <w:shd w:val="clear" w:color="auto" w:fill="D9D9D9" w:themeFill="background1" w:themeFillShade="D9"/>
          </w:tcPr>
          <w:p w14:paraId="1A98C626" w14:textId="77777777" w:rsidR="00BB2C7E" w:rsidRPr="00B452B5" w:rsidRDefault="00BB2C7E" w:rsidP="00263A26">
            <w:pPr>
              <w:pStyle w:val="NoSpacing"/>
              <w:jc w:val="center"/>
              <w:rPr>
                <w:i/>
                <w:iCs/>
                <w:sz w:val="24"/>
                <w:szCs w:val="24"/>
              </w:rPr>
            </w:pPr>
            <w:r w:rsidRPr="00B452B5">
              <w:rPr>
                <w:i/>
                <w:iCs/>
              </w:rPr>
              <w:t>Utility per health state</w:t>
            </w:r>
          </w:p>
        </w:tc>
      </w:tr>
      <w:tr w:rsidR="00BB2C7E" w:rsidRPr="00B452B5" w14:paraId="05A2C5A0" w14:textId="77777777" w:rsidTr="00263A26">
        <w:tc>
          <w:tcPr>
            <w:tcW w:w="2405" w:type="dxa"/>
          </w:tcPr>
          <w:p w14:paraId="1338F392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</w:t>
            </w:r>
          </w:p>
        </w:tc>
        <w:tc>
          <w:tcPr>
            <w:tcW w:w="1418" w:type="dxa"/>
          </w:tcPr>
          <w:p w14:paraId="0AE4E782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0A9213F0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N/A</w:t>
            </w:r>
          </w:p>
        </w:tc>
        <w:tc>
          <w:tcPr>
            <w:tcW w:w="3544" w:type="dxa"/>
          </w:tcPr>
          <w:p w14:paraId="21138A06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By definition</w:t>
            </w:r>
          </w:p>
        </w:tc>
      </w:tr>
      <w:tr w:rsidR="00BB2C7E" w:rsidRPr="00B452B5" w14:paraId="6826B1F6" w14:textId="77777777" w:rsidTr="00263A26">
        <w:tc>
          <w:tcPr>
            <w:tcW w:w="2405" w:type="dxa"/>
          </w:tcPr>
          <w:p w14:paraId="50843C81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</w:t>
            </w:r>
          </w:p>
        </w:tc>
        <w:tc>
          <w:tcPr>
            <w:tcW w:w="1418" w:type="dxa"/>
          </w:tcPr>
          <w:p w14:paraId="7C11EF3C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0.550</w:t>
            </w:r>
          </w:p>
        </w:tc>
        <w:tc>
          <w:tcPr>
            <w:tcW w:w="2126" w:type="dxa"/>
          </w:tcPr>
          <w:p w14:paraId="5713D0D9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(0.110)||</w:t>
            </w:r>
          </w:p>
        </w:tc>
        <w:tc>
          <w:tcPr>
            <w:tcW w:w="3544" w:type="dxa"/>
          </w:tcPr>
          <w:p w14:paraId="2E3FFF02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33-36</w:t>
            </w:r>
          </w:p>
        </w:tc>
      </w:tr>
      <w:tr w:rsidR="00BB2C7E" w:rsidRPr="00B452B5" w14:paraId="0104B8B8" w14:textId="77777777" w:rsidTr="00263A26">
        <w:tc>
          <w:tcPr>
            <w:tcW w:w="2405" w:type="dxa"/>
          </w:tcPr>
          <w:p w14:paraId="2F861A16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</w:t>
            </w:r>
          </w:p>
        </w:tc>
        <w:tc>
          <w:tcPr>
            <w:tcW w:w="1418" w:type="dxa"/>
          </w:tcPr>
          <w:p w14:paraId="46A3912A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0.910</w:t>
            </w:r>
          </w:p>
        </w:tc>
        <w:tc>
          <w:tcPr>
            <w:tcW w:w="2126" w:type="dxa"/>
          </w:tcPr>
          <w:p w14:paraId="0C04C390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(0.046) †</w:t>
            </w:r>
          </w:p>
        </w:tc>
        <w:tc>
          <w:tcPr>
            <w:tcW w:w="3544" w:type="dxa"/>
          </w:tcPr>
          <w:p w14:paraId="2DCF33D8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37</w:t>
            </w:r>
          </w:p>
        </w:tc>
      </w:tr>
      <w:tr w:rsidR="00BB2C7E" w:rsidRPr="00B452B5" w14:paraId="1E02AA8F" w14:textId="77777777" w:rsidTr="00263A26">
        <w:tc>
          <w:tcPr>
            <w:tcW w:w="2405" w:type="dxa"/>
          </w:tcPr>
          <w:p w14:paraId="2D2F16C1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Healthy</w:t>
            </w:r>
          </w:p>
        </w:tc>
        <w:tc>
          <w:tcPr>
            <w:tcW w:w="1418" w:type="dxa"/>
          </w:tcPr>
          <w:p w14:paraId="0288AE87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0.910</w:t>
            </w:r>
          </w:p>
        </w:tc>
        <w:tc>
          <w:tcPr>
            <w:tcW w:w="2126" w:type="dxa"/>
          </w:tcPr>
          <w:p w14:paraId="509C29CD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Beta (0.046) †</w:t>
            </w:r>
          </w:p>
        </w:tc>
        <w:tc>
          <w:tcPr>
            <w:tcW w:w="3544" w:type="dxa"/>
          </w:tcPr>
          <w:p w14:paraId="11FC7AE0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37</w:t>
            </w:r>
          </w:p>
        </w:tc>
      </w:tr>
      <w:tr w:rsidR="00BB2C7E" w:rsidRPr="00B452B5" w14:paraId="6838B948" w14:textId="77777777" w:rsidTr="00A94B00">
        <w:tc>
          <w:tcPr>
            <w:tcW w:w="9493" w:type="dxa"/>
            <w:gridSpan w:val="4"/>
            <w:shd w:val="clear" w:color="auto" w:fill="D9D9D9" w:themeFill="background1" w:themeFillShade="D9"/>
          </w:tcPr>
          <w:p w14:paraId="6755F8DA" w14:textId="77777777" w:rsidR="00BB2C7E" w:rsidRPr="00B452B5" w:rsidRDefault="00BB2C7E" w:rsidP="00263A26">
            <w:pPr>
              <w:pStyle w:val="NoSpacing"/>
              <w:jc w:val="center"/>
              <w:rPr>
                <w:i/>
                <w:iCs/>
                <w:sz w:val="24"/>
                <w:szCs w:val="24"/>
              </w:rPr>
            </w:pPr>
            <w:r w:rsidRPr="00B452B5">
              <w:rPr>
                <w:i/>
                <w:iCs/>
              </w:rPr>
              <w:t>Life expectancy per health state</w:t>
            </w:r>
          </w:p>
        </w:tc>
      </w:tr>
      <w:tr w:rsidR="00BB2C7E" w:rsidRPr="00B452B5" w14:paraId="10CE7A11" w14:textId="77777777" w:rsidTr="00263A26">
        <w:tc>
          <w:tcPr>
            <w:tcW w:w="2405" w:type="dxa"/>
          </w:tcPr>
          <w:p w14:paraId="6328E32F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</w:t>
            </w:r>
          </w:p>
        </w:tc>
        <w:tc>
          <w:tcPr>
            <w:tcW w:w="1418" w:type="dxa"/>
          </w:tcPr>
          <w:p w14:paraId="32A06EB9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4FC47138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N/A</w:t>
            </w:r>
          </w:p>
        </w:tc>
        <w:tc>
          <w:tcPr>
            <w:tcW w:w="3544" w:type="dxa"/>
          </w:tcPr>
          <w:p w14:paraId="3E384C28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By definition</w:t>
            </w:r>
          </w:p>
        </w:tc>
      </w:tr>
      <w:tr w:rsidR="00BB2C7E" w:rsidRPr="00B452B5" w14:paraId="3FE151D8" w14:textId="77777777" w:rsidTr="00263A26">
        <w:tc>
          <w:tcPr>
            <w:tcW w:w="2405" w:type="dxa"/>
          </w:tcPr>
          <w:p w14:paraId="5C2DA85A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</w:t>
            </w:r>
          </w:p>
        </w:tc>
        <w:tc>
          <w:tcPr>
            <w:tcW w:w="1418" w:type="dxa"/>
          </w:tcPr>
          <w:p w14:paraId="5EA07E27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50</w:t>
            </w:r>
          </w:p>
        </w:tc>
        <w:tc>
          <w:tcPr>
            <w:tcW w:w="2126" w:type="dxa"/>
          </w:tcPr>
          <w:p w14:paraId="4E1488DE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(10)||</w:t>
            </w:r>
          </w:p>
        </w:tc>
        <w:tc>
          <w:tcPr>
            <w:tcW w:w="3544" w:type="dxa"/>
          </w:tcPr>
          <w:p w14:paraId="04D3794E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38</w:t>
            </w:r>
          </w:p>
        </w:tc>
      </w:tr>
      <w:tr w:rsidR="00BB2C7E" w:rsidRPr="00B452B5" w14:paraId="5E6D9F44" w14:textId="77777777" w:rsidTr="00263A26">
        <w:tc>
          <w:tcPr>
            <w:tcW w:w="2405" w:type="dxa"/>
          </w:tcPr>
          <w:p w14:paraId="420DA143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</w:t>
            </w:r>
          </w:p>
        </w:tc>
        <w:tc>
          <w:tcPr>
            <w:tcW w:w="1418" w:type="dxa"/>
          </w:tcPr>
          <w:p w14:paraId="1FF0605B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81.66</w:t>
            </w:r>
          </w:p>
        </w:tc>
        <w:tc>
          <w:tcPr>
            <w:tcW w:w="2126" w:type="dxa"/>
          </w:tcPr>
          <w:p w14:paraId="63AD54CE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(4.083) †</w:t>
            </w:r>
          </w:p>
        </w:tc>
        <w:tc>
          <w:tcPr>
            <w:tcW w:w="3544" w:type="dxa"/>
          </w:tcPr>
          <w:p w14:paraId="0B9B4332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39</w:t>
            </w:r>
          </w:p>
        </w:tc>
      </w:tr>
      <w:tr w:rsidR="00BB2C7E" w:rsidRPr="00B452B5" w14:paraId="2536D2A8" w14:textId="77777777" w:rsidTr="00263A26">
        <w:tc>
          <w:tcPr>
            <w:tcW w:w="2405" w:type="dxa"/>
          </w:tcPr>
          <w:p w14:paraId="2E83E632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Healthy</w:t>
            </w:r>
          </w:p>
        </w:tc>
        <w:tc>
          <w:tcPr>
            <w:tcW w:w="1418" w:type="dxa"/>
          </w:tcPr>
          <w:p w14:paraId="1522D49F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81.66</w:t>
            </w:r>
          </w:p>
        </w:tc>
        <w:tc>
          <w:tcPr>
            <w:tcW w:w="2126" w:type="dxa"/>
          </w:tcPr>
          <w:p w14:paraId="7443A409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Gamma (4.083) †</w:t>
            </w:r>
          </w:p>
        </w:tc>
        <w:tc>
          <w:tcPr>
            <w:tcW w:w="3544" w:type="dxa"/>
          </w:tcPr>
          <w:p w14:paraId="61F8EA06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33365F">
              <w:rPr>
                <w:noProof/>
                <w:sz w:val="20"/>
                <w:szCs w:val="20"/>
                <w:vertAlign w:val="superscript"/>
              </w:rPr>
              <w:t>39</w:t>
            </w:r>
          </w:p>
        </w:tc>
      </w:tr>
      <w:tr w:rsidR="00BB2C7E" w:rsidRPr="00B452B5" w14:paraId="5A1F7AB6" w14:textId="77777777" w:rsidTr="00A94B00">
        <w:tc>
          <w:tcPr>
            <w:tcW w:w="9493" w:type="dxa"/>
            <w:gridSpan w:val="4"/>
            <w:tcBorders>
              <w:left w:val="nil"/>
              <w:bottom w:val="nil"/>
              <w:right w:val="nil"/>
            </w:tcBorders>
          </w:tcPr>
          <w:p w14:paraId="433C2EC7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† SE of 5%. ‡ SE of 10%. § SE of 15%. || SE of 20%. # SE of 50%.</w:t>
            </w:r>
          </w:p>
          <w:p w14:paraId="76DB6786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04B37BDA" w14:textId="77777777" w:rsidR="00BB2C7E" w:rsidRPr="00B452B5" w:rsidRDefault="00BB2C7E" w:rsidP="00301091"/>
    <w:p w14:paraId="74A3049A" w14:textId="77777777" w:rsidR="00BB2C7E" w:rsidRPr="00B452B5" w:rsidRDefault="00BB2C7E">
      <w:pPr>
        <w:spacing w:line="276" w:lineRule="auto"/>
      </w:pPr>
      <w:r w:rsidRPr="00B452B5">
        <w:br w:type="page"/>
      </w:r>
    </w:p>
    <w:tbl>
      <w:tblPr>
        <w:tblStyle w:val="TableGrid"/>
        <w:tblpPr w:leftFromText="141" w:rightFromText="141" w:horzAnchor="margin" w:tblpY="666"/>
        <w:tblW w:w="9605" w:type="dxa"/>
        <w:tblLook w:val="04A0" w:firstRow="1" w:lastRow="0" w:firstColumn="1" w:lastColumn="0" w:noHBand="0" w:noVBand="1"/>
      </w:tblPr>
      <w:tblGrid>
        <w:gridCol w:w="3681"/>
        <w:gridCol w:w="3118"/>
        <w:gridCol w:w="2806"/>
      </w:tblGrid>
      <w:tr w:rsidR="00BB2C7E" w:rsidRPr="00B452B5" w14:paraId="6BB34A5C" w14:textId="77777777" w:rsidTr="00301091">
        <w:trPr>
          <w:trHeight w:val="465"/>
        </w:trPr>
        <w:tc>
          <w:tcPr>
            <w:tcW w:w="3681" w:type="dxa"/>
            <w:shd w:val="clear" w:color="auto" w:fill="000000" w:themeFill="text1"/>
          </w:tcPr>
          <w:p w14:paraId="2CF480CE" w14:textId="77777777" w:rsidR="00BB2C7E" w:rsidRPr="00B452B5" w:rsidRDefault="00BB2C7E" w:rsidP="0030109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B452B5">
              <w:rPr>
                <w:b/>
                <w:bCs/>
                <w:sz w:val="24"/>
                <w:szCs w:val="24"/>
              </w:rPr>
              <w:lastRenderedPageBreak/>
              <w:t>Health state</w:t>
            </w:r>
          </w:p>
        </w:tc>
        <w:tc>
          <w:tcPr>
            <w:tcW w:w="3118" w:type="dxa"/>
            <w:shd w:val="clear" w:color="auto" w:fill="000000" w:themeFill="text1"/>
          </w:tcPr>
          <w:p w14:paraId="3AFE383A" w14:textId="77777777" w:rsidR="00BB2C7E" w:rsidRPr="00B452B5" w:rsidRDefault="00BB2C7E" w:rsidP="0030109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B452B5">
              <w:rPr>
                <w:b/>
                <w:bCs/>
                <w:sz w:val="24"/>
                <w:szCs w:val="24"/>
              </w:rPr>
              <w:t>Value - undiscounted</w:t>
            </w:r>
          </w:p>
        </w:tc>
        <w:tc>
          <w:tcPr>
            <w:tcW w:w="2806" w:type="dxa"/>
            <w:shd w:val="clear" w:color="auto" w:fill="000000" w:themeFill="text1"/>
          </w:tcPr>
          <w:p w14:paraId="45BFD74C" w14:textId="77777777" w:rsidR="00BB2C7E" w:rsidRPr="00B452B5" w:rsidRDefault="00BB2C7E" w:rsidP="0030109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B452B5">
              <w:rPr>
                <w:b/>
                <w:bCs/>
                <w:sz w:val="24"/>
                <w:szCs w:val="24"/>
              </w:rPr>
              <w:t>Value - discounted</w:t>
            </w:r>
          </w:p>
        </w:tc>
      </w:tr>
      <w:tr w:rsidR="00BB2C7E" w:rsidRPr="00B452B5" w14:paraId="44A473FF" w14:textId="77777777" w:rsidTr="00301091">
        <w:trPr>
          <w:trHeight w:val="64"/>
        </w:trPr>
        <w:tc>
          <w:tcPr>
            <w:tcW w:w="3681" w:type="dxa"/>
          </w:tcPr>
          <w:p w14:paraId="58389DC3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Dead</w:t>
            </w:r>
          </w:p>
        </w:tc>
        <w:tc>
          <w:tcPr>
            <w:tcW w:w="3118" w:type="dxa"/>
          </w:tcPr>
          <w:p w14:paraId="0F0922E0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</w:t>
            </w:r>
          </w:p>
        </w:tc>
        <w:tc>
          <w:tcPr>
            <w:tcW w:w="2806" w:type="dxa"/>
          </w:tcPr>
          <w:p w14:paraId="6C8BA777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0</w:t>
            </w:r>
          </w:p>
        </w:tc>
      </w:tr>
      <w:tr w:rsidR="00BB2C7E" w:rsidRPr="00B452B5" w14:paraId="3EAE7B45" w14:textId="77777777" w:rsidTr="00301091">
        <w:trPr>
          <w:trHeight w:val="226"/>
        </w:trPr>
        <w:tc>
          <w:tcPr>
            <w:tcW w:w="3681" w:type="dxa"/>
          </w:tcPr>
          <w:p w14:paraId="7402C989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Disabled</w:t>
            </w:r>
          </w:p>
        </w:tc>
        <w:tc>
          <w:tcPr>
            <w:tcW w:w="3118" w:type="dxa"/>
          </w:tcPr>
          <w:p w14:paraId="29FA8D0C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27.5</w:t>
            </w:r>
          </w:p>
        </w:tc>
        <w:tc>
          <w:tcPr>
            <w:tcW w:w="2806" w:type="dxa"/>
          </w:tcPr>
          <w:p w14:paraId="0C01DE01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19.54</w:t>
            </w:r>
          </w:p>
        </w:tc>
      </w:tr>
      <w:tr w:rsidR="00BB2C7E" w:rsidRPr="00B452B5" w14:paraId="7C46DCB7" w14:textId="77777777" w:rsidTr="00301091">
        <w:trPr>
          <w:trHeight w:val="238"/>
        </w:trPr>
        <w:tc>
          <w:tcPr>
            <w:tcW w:w="3681" w:type="dxa"/>
          </w:tcPr>
          <w:p w14:paraId="46BBD4AB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Not disabled</w:t>
            </w:r>
          </w:p>
        </w:tc>
        <w:tc>
          <w:tcPr>
            <w:tcW w:w="3118" w:type="dxa"/>
          </w:tcPr>
          <w:p w14:paraId="2EDA6C5A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74.31</w:t>
            </w:r>
          </w:p>
        </w:tc>
        <w:tc>
          <w:tcPr>
            <w:tcW w:w="2806" w:type="dxa"/>
          </w:tcPr>
          <w:p w14:paraId="0C7B966F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43.41</w:t>
            </w:r>
          </w:p>
        </w:tc>
      </w:tr>
      <w:tr w:rsidR="00BB2C7E" w:rsidRPr="00B452B5" w14:paraId="30893ADD" w14:textId="77777777" w:rsidTr="00301091">
        <w:trPr>
          <w:trHeight w:val="226"/>
        </w:trPr>
        <w:tc>
          <w:tcPr>
            <w:tcW w:w="3681" w:type="dxa"/>
          </w:tcPr>
          <w:p w14:paraId="458E41C1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Healthy</w:t>
            </w:r>
          </w:p>
        </w:tc>
        <w:tc>
          <w:tcPr>
            <w:tcW w:w="3118" w:type="dxa"/>
          </w:tcPr>
          <w:p w14:paraId="7D7D6AE4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74.31</w:t>
            </w:r>
          </w:p>
        </w:tc>
        <w:tc>
          <w:tcPr>
            <w:tcW w:w="2806" w:type="dxa"/>
          </w:tcPr>
          <w:p w14:paraId="4F7AAE9A" w14:textId="77777777" w:rsidR="00BB2C7E" w:rsidRPr="00B452B5" w:rsidRDefault="00BB2C7E" w:rsidP="00301091">
            <w:pPr>
              <w:pStyle w:val="NoSpacing"/>
              <w:rPr>
                <w:sz w:val="20"/>
                <w:szCs w:val="20"/>
              </w:rPr>
            </w:pPr>
            <w:r w:rsidRPr="00B452B5">
              <w:rPr>
                <w:sz w:val="20"/>
                <w:szCs w:val="20"/>
              </w:rPr>
              <w:t>43.41</w:t>
            </w:r>
          </w:p>
        </w:tc>
      </w:tr>
    </w:tbl>
    <w:p w14:paraId="1BA3FFDD" w14:textId="77777777" w:rsidR="00BB2C7E" w:rsidRPr="00B452B5" w:rsidRDefault="00BB2C7E" w:rsidP="00301091">
      <w:pPr>
        <w:pStyle w:val="Heading2"/>
      </w:pPr>
      <w:r w:rsidRPr="00B452B5">
        <w:t>Supplemental Table 6: QALY per health state</w:t>
      </w:r>
    </w:p>
    <w:p w14:paraId="7D9B7103" w14:textId="77777777" w:rsidR="00BB2C7E" w:rsidRPr="00B452B5" w:rsidRDefault="00BB2C7E">
      <w:pPr>
        <w:spacing w:line="276" w:lineRule="auto"/>
        <w:rPr>
          <w:rFonts w:eastAsiaTheme="majorEastAsia" w:cstheme="majorBidi"/>
          <w:b/>
          <w:sz w:val="24"/>
          <w:szCs w:val="26"/>
        </w:rPr>
      </w:pPr>
      <w:r w:rsidRPr="00B452B5">
        <w:br w:type="page"/>
      </w:r>
    </w:p>
    <w:p w14:paraId="4F4B74FA" w14:textId="77777777" w:rsidR="00BB2C7E" w:rsidRPr="00B452B5" w:rsidRDefault="00BB2C7E" w:rsidP="000A6D43">
      <w:pPr>
        <w:pStyle w:val="Heading1"/>
        <w:sectPr w:rsidR="00BB2C7E" w:rsidRPr="00B452B5" w:rsidSect="00D77C25">
          <w:headerReference w:type="default" r:id="rId5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D38273" w14:textId="77777777" w:rsidR="00BB2C7E" w:rsidRPr="00B452B5" w:rsidRDefault="00BB2C7E" w:rsidP="000A6D43">
      <w:pPr>
        <w:pStyle w:val="Heading1"/>
      </w:pPr>
      <w:r w:rsidRPr="00B452B5">
        <w:lastRenderedPageBreak/>
        <w:t>Supplemental Figures</w:t>
      </w:r>
    </w:p>
    <w:p w14:paraId="79403144" w14:textId="77777777" w:rsidR="00BB2C7E" w:rsidRPr="00B452B5" w:rsidRDefault="00BB2C7E" w:rsidP="000A6D43">
      <w:pPr>
        <w:pStyle w:val="Heading2"/>
      </w:pPr>
      <w:r w:rsidRPr="00B452B5">
        <w:rPr>
          <w:noProof/>
        </w:rPr>
        <w:drawing>
          <wp:anchor distT="0" distB="0" distL="114300" distR="114300" simplePos="0" relativeHeight="251661312" behindDoc="0" locked="0" layoutInCell="1" allowOverlap="1" wp14:anchorId="299BFA19" wp14:editId="5FD64B26">
            <wp:simplePos x="0" y="0"/>
            <wp:positionH relativeFrom="column">
              <wp:posOffset>0</wp:posOffset>
            </wp:positionH>
            <wp:positionV relativeFrom="paragraph">
              <wp:posOffset>279400</wp:posOffset>
            </wp:positionV>
            <wp:extent cx="8449310" cy="4752975"/>
            <wp:effectExtent l="0" t="0" r="889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931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52B5">
        <w:t xml:space="preserve">Supplemental Figure 1: No screening - decision tree </w:t>
      </w:r>
    </w:p>
    <w:p w14:paraId="2EAF0673" w14:textId="77777777" w:rsidR="00BB2C7E" w:rsidRPr="00B452B5" w:rsidRDefault="00BB2C7E">
      <w:pPr>
        <w:spacing w:line="276" w:lineRule="auto"/>
      </w:pPr>
      <w:r w:rsidRPr="00B452B5">
        <w:br w:type="page"/>
      </w:r>
    </w:p>
    <w:p w14:paraId="0B97304A" w14:textId="77777777" w:rsidR="00BB2C7E" w:rsidRPr="00176DCA" w:rsidRDefault="00BB2C7E" w:rsidP="000A6D43">
      <w:pPr>
        <w:pStyle w:val="Heading2"/>
      </w:pPr>
      <w:r w:rsidRPr="00B452B5">
        <w:lastRenderedPageBreak/>
        <w:t xml:space="preserve">Supplemental Figure 2: HPA-1a screening - decision tree </w:t>
      </w:r>
      <w:r w:rsidRPr="00B452B5">
        <w:rPr>
          <w:noProof/>
        </w:rPr>
        <w:drawing>
          <wp:inline distT="0" distB="0" distL="0" distR="0" wp14:anchorId="3B0DE83E" wp14:editId="1F935A88">
            <wp:extent cx="8863330" cy="498602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43770" w14:textId="77777777" w:rsidR="00BB2C7E" w:rsidRPr="00176DCA" w:rsidRDefault="00BB2C7E" w:rsidP="000A6D43">
      <w:pPr>
        <w:sectPr w:rsidR="00BB2C7E" w:rsidRPr="00176DCA" w:rsidSect="000A6D43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026F9224" w14:textId="77777777" w:rsidR="00BB2C7E" w:rsidRPr="00B452B5" w:rsidRDefault="00BB2C7E" w:rsidP="00F0063C">
      <w:pPr>
        <w:pStyle w:val="Heading1"/>
      </w:pPr>
      <w:r w:rsidRPr="00B452B5">
        <w:lastRenderedPageBreak/>
        <w:t>References</w:t>
      </w:r>
    </w:p>
    <w:p w14:paraId="0D462960" w14:textId="77777777" w:rsidR="00BB2C7E" w:rsidRPr="00086128" w:rsidRDefault="00BB2C7E" w:rsidP="00F0063C">
      <w:pPr>
        <w:pStyle w:val="EndNoteBibliography"/>
        <w:spacing w:after="0"/>
      </w:pPr>
      <w:r w:rsidRPr="00086128">
        <w:t>1.</w:t>
      </w:r>
      <w:r w:rsidRPr="00086128">
        <w:tab/>
        <w:t>Davoren A, Curtis BR, Aster RH, McFarland JG. Human platelet antigen-specific alloantibodies implicated in 1162 cases of neonatal alloimmune thrombocytopenia. Transfusion. 2004;44(8):1220-5.</w:t>
      </w:r>
    </w:p>
    <w:p w14:paraId="57AE077E" w14:textId="77777777" w:rsidR="00BB2C7E" w:rsidRPr="00086128" w:rsidRDefault="00BB2C7E" w:rsidP="00F0063C">
      <w:pPr>
        <w:pStyle w:val="EndNoteBibliography"/>
        <w:spacing w:after="0"/>
      </w:pPr>
      <w:r w:rsidRPr="00086128">
        <w:t>2.</w:t>
      </w:r>
      <w:r w:rsidRPr="00086128">
        <w:tab/>
        <w:t>Husebekk A, Killie MK, Kjeldsen-Kragh J, Skogen B. Is it time to implement HPA-1 screening in pregnancy? Current opinion in hematology. 2009;16(6):497-502.</w:t>
      </w:r>
    </w:p>
    <w:p w14:paraId="4A623F69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3.</w:t>
      </w:r>
      <w:r w:rsidRPr="00086128">
        <w:tab/>
        <w:t xml:space="preserve">Kjeldsen-Kragh J, Husebekk A, Killie MK, Skogen B. Is it time to include screening for neonatal alloimmune thrombocytopenia in the general antenatal health care programme? Transfusion and apheresis science : official journal of the World Apheresis Association : official journal of the European Society for Haemapheresis. </w:t>
      </w:r>
      <w:r w:rsidRPr="00F0063C">
        <w:rPr>
          <w:lang w:val="nl-NL"/>
        </w:rPr>
        <w:t>2008;38(3):183-8.</w:t>
      </w:r>
    </w:p>
    <w:p w14:paraId="3627771C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4.</w:t>
      </w:r>
      <w:r w:rsidRPr="00F0063C">
        <w:rPr>
          <w:lang w:val="nl-NL"/>
        </w:rPr>
        <w:tab/>
        <w:t xml:space="preserve">Winkelhorst D, de Vos TW, Kamphuis MM, Porcelijn L, Lopriore E, Oepkes D, et al. </w:t>
      </w:r>
      <w:r w:rsidRPr="00086128">
        <w:t>HIP (HPA-screening in pregnancy) study: protocol of a nationwide, prospective and observational study to assess incidence and natural history of fetal/neonatal alloimmune thrombocytopenia and identifying pregnancies at risk. BMJ open. 2020;10(7):e034071.</w:t>
      </w:r>
    </w:p>
    <w:p w14:paraId="23115074" w14:textId="77777777" w:rsidR="00BB2C7E" w:rsidRPr="00086128" w:rsidRDefault="00BB2C7E" w:rsidP="00F0063C">
      <w:pPr>
        <w:pStyle w:val="EndNoteBibliography"/>
        <w:spacing w:after="0"/>
      </w:pPr>
      <w:r w:rsidRPr="00086128">
        <w:t>5.</w:t>
      </w:r>
      <w:r w:rsidRPr="00086128">
        <w:tab/>
        <w:t>Gafni A, Blanchette VS. Screening for neonatal alloimmune thrombocytopenia: an economic perspective. Current studies in hematology and blood transfusion. 1988(54):140-7.</w:t>
      </w:r>
    </w:p>
    <w:p w14:paraId="6A483F77" w14:textId="77777777" w:rsidR="00BB2C7E" w:rsidRPr="00086128" w:rsidRDefault="00BB2C7E" w:rsidP="00F0063C">
      <w:pPr>
        <w:pStyle w:val="EndNoteBibliography"/>
        <w:spacing w:after="0"/>
      </w:pPr>
      <w:r w:rsidRPr="00086128">
        <w:t>6.</w:t>
      </w:r>
      <w:r w:rsidRPr="00086128">
        <w:tab/>
        <w:t>Durand-Zaleski I, Schlegel N, Blum-Boisgard C, Uzan S, Dreyfus M, Kaplan C. Screening primiparous women and newborns for fetal/neonatal alloimmune thrombocytopenia: a prospective comparison of effectiveness and costs. Immune Thrombocytopenia Working Group. American journal of perinatology. 1996;13(7):423-31.</w:t>
      </w:r>
    </w:p>
    <w:p w14:paraId="70B7A373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7.</w:t>
      </w:r>
      <w:r w:rsidRPr="00086128">
        <w:tab/>
        <w:t xml:space="preserve">Turner ML, Bessos H, Fagge T, Harkness M, Rentoul F, Seymour J, et al. Prospective epidemiologic study of the outcome and cost-effectiveness of antenatal screening to detect neonatal alloimmune thrombocytopenia due to anti-HPA-1a. </w:t>
      </w:r>
      <w:r w:rsidRPr="00F0063C">
        <w:rPr>
          <w:lang w:val="nl-NL"/>
        </w:rPr>
        <w:t>Transfusion. 2005;45(12):1945-56.</w:t>
      </w:r>
    </w:p>
    <w:p w14:paraId="50067035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8.</w:t>
      </w:r>
      <w:r w:rsidRPr="00F0063C">
        <w:rPr>
          <w:lang w:val="nl-NL"/>
        </w:rPr>
        <w:tab/>
        <w:t xml:space="preserve">Killie MK, Kjeldsen-Kragh J, Husebekk A, Skogen B, Olsen JA, Kristiansen IS. </w:t>
      </w:r>
      <w:r w:rsidRPr="00086128">
        <w:t>Cost-effectiveness of antenatal screening for neonatal alloimmune thrombocytopenia. BJOG : an international journal of obstetrics and gynaecology. 2007;114(5):588-95.</w:t>
      </w:r>
    </w:p>
    <w:p w14:paraId="220B7DCB" w14:textId="77777777" w:rsidR="00BB2C7E" w:rsidRPr="00086128" w:rsidRDefault="00BB2C7E" w:rsidP="00F0063C">
      <w:pPr>
        <w:pStyle w:val="EndNoteBibliography"/>
        <w:spacing w:after="0"/>
      </w:pPr>
      <w:r w:rsidRPr="00086128">
        <w:t>9.</w:t>
      </w:r>
      <w:r w:rsidRPr="00086128">
        <w:tab/>
        <w:t>Tiller H, Kamphuis MM, Flodmark O, Papadogiannakis N, David AL, Sainio S, et al. Fetal intracranial haemorrhages caused by fetal and neonatal alloimmune thrombocytopenia: an observational cohort study of 43 cases from an international multicentre registry. BMJ open. 2013;3(3).</w:t>
      </w:r>
    </w:p>
    <w:p w14:paraId="2DE594BC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10.</w:t>
      </w:r>
      <w:r w:rsidRPr="00086128">
        <w:tab/>
        <w:t xml:space="preserve">Williamson LM, Hackett G, Rennie J, Palmer CR, Maciver C, Hadfield R, et al. The natural history of fetomaternal alloimmunization to the platelet-specific antigen HPA-1a (PlA1, Zwa) as determined by antenatal screening. </w:t>
      </w:r>
      <w:r w:rsidRPr="00F0063C">
        <w:rPr>
          <w:lang w:val="nl-NL"/>
        </w:rPr>
        <w:t>Blood. 1998;92(7):2280-7.</w:t>
      </w:r>
    </w:p>
    <w:p w14:paraId="5B87CEC8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11.</w:t>
      </w:r>
      <w:r w:rsidRPr="00F0063C">
        <w:rPr>
          <w:lang w:val="nl-NL"/>
        </w:rPr>
        <w:tab/>
        <w:t xml:space="preserve">Kjeldsen-Kragh J, Killie MK, Tomter G, Golebiowska E, Randen I, Hauge R, et al. </w:t>
      </w:r>
      <w:r w:rsidRPr="00086128">
        <w:t>A screening and intervention program aimed to reduce mortality and serious morbidity associated with severe neonatal alloimmune thrombocytopenia. Blood. 2007;110(3):833-9.</w:t>
      </w:r>
    </w:p>
    <w:p w14:paraId="0414AA5F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12.</w:t>
      </w:r>
      <w:r w:rsidRPr="00086128">
        <w:tab/>
        <w:t xml:space="preserve">Versteegh M, Knies S, Brouwer W. From Good to Better: New Dutch Guidelines for Economic Evaluations in Healthcare. </w:t>
      </w:r>
      <w:r w:rsidRPr="00F0063C">
        <w:rPr>
          <w:lang w:val="nl-NL"/>
        </w:rPr>
        <w:t>PharmacoEconomics. 2016;34(11):1071-4.</w:t>
      </w:r>
    </w:p>
    <w:p w14:paraId="27D8BE94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F0063C">
        <w:rPr>
          <w:lang w:val="nl-NL"/>
        </w:rPr>
        <w:t>13.</w:t>
      </w:r>
      <w:r w:rsidRPr="00F0063C">
        <w:rPr>
          <w:lang w:val="nl-NL"/>
        </w:rPr>
        <w:tab/>
        <w:t>van der Ploeg CPB, Oomen P, van Lent M. Prenatale Screening Infectieziekten en Erytrocytenimmunisatie (PSIE). 2021.</w:t>
      </w:r>
    </w:p>
    <w:p w14:paraId="4113F2DB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14.</w:t>
      </w:r>
      <w:r w:rsidRPr="00F0063C">
        <w:rPr>
          <w:lang w:val="nl-NL"/>
        </w:rPr>
        <w:tab/>
        <w:t xml:space="preserve">Winkelhorst D, Kamphuis MM, Steggerda SJ, Rijken M, Oepkes D, Lopriore E, et al. </w:t>
      </w:r>
      <w:r w:rsidRPr="00086128">
        <w:t>Perinatal Outcome and Long-Term Neurodevelopment after Intracranial Haemorrhage due to Fetal and Neonatal Alloimmune Thrombocytopenia. Fetal diagnosis and therapy. 2019;45(3):184-91.</w:t>
      </w:r>
    </w:p>
    <w:p w14:paraId="35589327" w14:textId="77777777" w:rsidR="00BB2C7E" w:rsidRPr="00086128" w:rsidRDefault="00BB2C7E" w:rsidP="00F0063C">
      <w:pPr>
        <w:pStyle w:val="EndNoteBibliography"/>
        <w:spacing w:after="0"/>
      </w:pPr>
      <w:r w:rsidRPr="00086128">
        <w:t>15.</w:t>
      </w:r>
      <w:r w:rsidRPr="00086128">
        <w:tab/>
        <w:t>Tiller H, Killie MK, Skogen B, Øian P, Husebekk A. Neonatal alloimmune thrombocytopenia in Norway: poor detection rate with nonscreening versus a general screening programme. BJOG : an international journal of obstetrics and gynaecology. 2009;116(4):594-8.</w:t>
      </w:r>
    </w:p>
    <w:p w14:paraId="2211FF9C" w14:textId="77777777" w:rsidR="00BB2C7E" w:rsidRPr="00086128" w:rsidRDefault="00BB2C7E" w:rsidP="00F0063C">
      <w:pPr>
        <w:pStyle w:val="EndNoteBibliography"/>
        <w:spacing w:after="0"/>
      </w:pPr>
      <w:r w:rsidRPr="00086128">
        <w:t>16.</w:t>
      </w:r>
      <w:r w:rsidRPr="00086128">
        <w:tab/>
        <w:t>de Vos TW, Winkelhorst D, Porcelijn L, Beaufort M, Oldert G, van der Bom JG, et al. The natural history of human platelet antigen (HPA)-1a alloimmunised pregnancies: a prospective observational cohort study. manuscript is currently under review ed2022.</w:t>
      </w:r>
    </w:p>
    <w:p w14:paraId="2787BF3E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lastRenderedPageBreak/>
        <w:t>17.</w:t>
      </w:r>
      <w:r w:rsidRPr="00F0063C">
        <w:rPr>
          <w:lang w:val="nl-NL"/>
        </w:rPr>
        <w:tab/>
        <w:t xml:space="preserve">Kamphuis MM, Paridaans N, Porcelijn L, De Haas M, Van Der Schoot CE, Brand A, et al. </w:t>
      </w:r>
      <w:r w:rsidRPr="00086128">
        <w:t>Screening in pregnancy for fetal or neonatal alloimmune thrombocytopenia: systematic review. BJOG : an international journal of obstetrics and gynaecology. 2010;117(11):1335-43.</w:t>
      </w:r>
    </w:p>
    <w:p w14:paraId="1DC07083" w14:textId="77777777" w:rsidR="00BB2C7E" w:rsidRPr="00086128" w:rsidRDefault="00BB2C7E" w:rsidP="00F0063C">
      <w:pPr>
        <w:pStyle w:val="EndNoteBibliography"/>
        <w:spacing w:after="0"/>
      </w:pPr>
      <w:r w:rsidRPr="00086128">
        <w:t>18.</w:t>
      </w:r>
      <w:r w:rsidRPr="00086128">
        <w:tab/>
        <w:t>de Vos TW, Porcelijn L, Hofstede-van Egmond S, Pajkrt E, Oepkes D, Lopriore E, et al. Clinical characteristics of human platelet antigen (HPA)-1a and HPA-5b alloimmunised pregnancies and the association between platelet HPA-5b antibodies and symptomatic fetal neonatal alloimmune thrombocytopenia. British journal of haematology. 2021;195(4):595-603.</w:t>
      </w:r>
    </w:p>
    <w:p w14:paraId="7AA913E6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19.</w:t>
      </w:r>
      <w:r w:rsidRPr="00086128">
        <w:tab/>
        <w:t xml:space="preserve">de Vos TW, Winkelhorst D, Árnadóttir V, van der Bom JG, Canals Surís C, Caram-Deelder C, et al. Postnatal treatment for children with fetal and neonatal alloimmune thrombocytopenia: a multicentre, retrospective, cohort study. </w:t>
      </w:r>
      <w:r w:rsidRPr="00F0063C">
        <w:rPr>
          <w:lang w:val="nl-NL"/>
        </w:rPr>
        <w:t>The Lancet Haematology. 2022;9(11):e844-e53.</w:t>
      </w:r>
    </w:p>
    <w:p w14:paraId="436D553E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20.</w:t>
      </w:r>
      <w:r w:rsidRPr="00F0063C">
        <w:rPr>
          <w:lang w:val="nl-NL"/>
        </w:rPr>
        <w:tab/>
        <w:t xml:space="preserve">de Vos TW, de Haas M, Oepkes D, Tan R, van der Schoot CE, Steggerda SJ, et al. </w:t>
      </w:r>
      <w:r w:rsidRPr="00086128">
        <w:t>Long-term neurodevelopmental outcome in children after antenatal intravenous immune globulin treatment in fetal and neonatal alloimmune thrombocytopenia. American journal of obstetrics and gynecology. 2022.</w:t>
      </w:r>
    </w:p>
    <w:p w14:paraId="546BFA92" w14:textId="77777777" w:rsidR="00BB2C7E" w:rsidRPr="00086128" w:rsidRDefault="00BB2C7E" w:rsidP="00F0063C">
      <w:pPr>
        <w:pStyle w:val="EndNoteBibliography"/>
        <w:spacing w:after="0"/>
      </w:pPr>
      <w:r w:rsidRPr="00086128">
        <w:t>21.</w:t>
      </w:r>
      <w:r w:rsidRPr="00086128">
        <w:tab/>
        <w:t>Kjeldsen-Kragh J, Fergusson DA, Kjaer M, Lieberman L, Greinacher A, Murphy MF, et al. Fetal/neonatal alloimmune thrombocytopenia: a systematic review of impact of HLA-DRB3*01:01 on fetal/neonatal outcome. Blood advances. 2020;4(14):3368-77.</w:t>
      </w:r>
    </w:p>
    <w:p w14:paraId="4D78A514" w14:textId="77777777" w:rsidR="00BB2C7E" w:rsidRPr="00086128" w:rsidRDefault="00BB2C7E" w:rsidP="00F0063C">
      <w:pPr>
        <w:pStyle w:val="EndNoteBibliography"/>
        <w:spacing w:after="0"/>
      </w:pPr>
      <w:r w:rsidRPr="00086128">
        <w:t>22.</w:t>
      </w:r>
      <w:r w:rsidRPr="00086128">
        <w:tab/>
        <w:t>Killie MK, Husebekk A, Kjeldsen-Kragh J, Skogen B. A prospective study of maternal anti-HPA 1a antibody level as a potential predictor of alloimmune thrombocytopenia in the newborn. Haematologica. 2008;93(6):870-7.</w:t>
      </w:r>
    </w:p>
    <w:p w14:paraId="2861DBA4" w14:textId="77777777" w:rsidR="00BB2C7E" w:rsidRPr="00086128" w:rsidRDefault="00BB2C7E" w:rsidP="00F0063C">
      <w:pPr>
        <w:pStyle w:val="EndNoteBibliography"/>
        <w:spacing w:after="0"/>
      </w:pPr>
      <w:r w:rsidRPr="00086128">
        <w:t>23.</w:t>
      </w:r>
      <w:r w:rsidRPr="00086128">
        <w:tab/>
        <w:t>Gleadall NS, Veldhuisen B, Gollub J, Butterworth AS, Ord J, Penkett CJ, et al. Development and validation of a universal blood donor genotyping platform: a multinational prospective study. Blood advances. 2020;4(15):3495-506.</w:t>
      </w:r>
    </w:p>
    <w:p w14:paraId="4D33E138" w14:textId="77777777" w:rsidR="00BB2C7E" w:rsidRPr="00BB2C7E" w:rsidRDefault="00BB2C7E" w:rsidP="00F0063C">
      <w:pPr>
        <w:pStyle w:val="EndNoteBibliography"/>
        <w:spacing w:after="0"/>
      </w:pPr>
      <w:r w:rsidRPr="00086128">
        <w:t>24.</w:t>
      </w:r>
      <w:r w:rsidRPr="00086128">
        <w:tab/>
        <w:t xml:space="preserve">Timmer TC, de Groot R, Habets K, Merz EM, Prinsze FJ, Atsma F, et al. Donor InSight: characteristics and representativeness of a Dutch cohort study on blood and plasma donors. </w:t>
      </w:r>
      <w:r w:rsidRPr="00BB2C7E">
        <w:t>Vox sanguinis. 2019;114(2):117-28.</w:t>
      </w:r>
    </w:p>
    <w:p w14:paraId="5A53F57D" w14:textId="77777777" w:rsidR="00BB2C7E" w:rsidRPr="00BB2C7E" w:rsidRDefault="00BB2C7E" w:rsidP="00F0063C">
      <w:pPr>
        <w:pStyle w:val="EndNoteBibliography"/>
        <w:spacing w:after="0"/>
      </w:pPr>
      <w:r w:rsidRPr="00BB2C7E">
        <w:t>25.</w:t>
      </w:r>
      <w:r w:rsidRPr="00BB2C7E">
        <w:tab/>
        <w:t>Diagnostics S. Foetale HPA-1a genotypering in maternaal plasma - Diagnostische testen 2022 [Available from: https://www.sanquin.org/nl/producten-en-diensten/diagnostiek/diagnostische-testen/index/name/t012-foetale-hpa-1a-genotypering-in-maternaal-plasma.</w:t>
      </w:r>
    </w:p>
    <w:p w14:paraId="61FD9593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26.</w:t>
      </w:r>
      <w:r w:rsidRPr="00F0063C">
        <w:rPr>
          <w:lang w:val="nl-NL"/>
        </w:rPr>
        <w:tab/>
        <w:t xml:space="preserve">Diagnostics S. Trombocytopenie van de pasgeborene (of foetus) 2022 [cited 2022 19-06-2022]. </w:t>
      </w:r>
      <w:r w:rsidRPr="00086128">
        <w:t xml:space="preserve">Available from: </w:t>
      </w:r>
      <w:r w:rsidRPr="00BB2C7E">
        <w:t>https://www.sanquin.org/nl/producten-en-diensten/diagnostiek/diagnostische-testen/index/name/t911-trombocytopenie-van-de-pasgeborene-of-foetus</w:t>
      </w:r>
      <w:r w:rsidRPr="00086128">
        <w:t>.</w:t>
      </w:r>
    </w:p>
    <w:p w14:paraId="58600816" w14:textId="77777777" w:rsidR="00BB2C7E" w:rsidRPr="00086128" w:rsidRDefault="00BB2C7E" w:rsidP="00F0063C">
      <w:pPr>
        <w:pStyle w:val="EndNoteBibliography"/>
        <w:spacing w:after="0"/>
      </w:pPr>
      <w:r w:rsidRPr="00086128">
        <w:t>27.</w:t>
      </w:r>
      <w:r w:rsidRPr="00086128">
        <w:tab/>
        <w:t xml:space="preserve">Nederland Z. Medicijnkosten.nl [translated into English: medicinecosts.nl] 2022 [Available from: </w:t>
      </w:r>
      <w:r w:rsidRPr="00BB2C7E">
        <w:t>https://www.medicijnkosten.nl/</w:t>
      </w:r>
      <w:r w:rsidRPr="00086128">
        <w:t>.</w:t>
      </w:r>
    </w:p>
    <w:p w14:paraId="77230C1B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28.</w:t>
      </w:r>
      <w:r w:rsidRPr="00086128">
        <w:tab/>
        <w:t xml:space="preserve">Kanters TA, Bouwmans CAM, van der Linden N, Tan SS, Hakkaart-van Roijen L. Update of the Dutch manual for costing studies in health care. </w:t>
      </w:r>
      <w:r w:rsidRPr="00F0063C">
        <w:rPr>
          <w:lang w:val="nl-NL"/>
        </w:rPr>
        <w:t>PloS one. 2017;12(11):e0187477.</w:t>
      </w:r>
    </w:p>
    <w:p w14:paraId="16945907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F0063C">
        <w:rPr>
          <w:lang w:val="nl-NL"/>
        </w:rPr>
        <w:t>29.</w:t>
      </w:r>
      <w:r w:rsidRPr="00F0063C">
        <w:rPr>
          <w:lang w:val="nl-NL"/>
        </w:rPr>
        <w:tab/>
        <w:t>LUMC. Passanten prijslijst DBC-zorgproducten en overige zorgproducten jaar 2021.</w:t>
      </w:r>
    </w:p>
    <w:p w14:paraId="542826B3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30.</w:t>
      </w:r>
      <w:r w:rsidRPr="00F0063C">
        <w:rPr>
          <w:lang w:val="nl-NL"/>
        </w:rPr>
        <w:tab/>
        <w:t xml:space="preserve">Liem SM, van Baaren GJ, Delemarre FM, Evers IM, Kleiverda G, van Loon AJ, et al. </w:t>
      </w:r>
      <w:r w:rsidRPr="00086128">
        <w:t>Economic analysis of use of pessary to prevent preterm birth in women with multiple pregnancy (ProTWIN trial). Ultrasound in obstetrics &amp; gynecology : the official journal of the International Society of Ultrasound in Obstetrics and Gynecology. 2014;44(3):338-45.</w:t>
      </w:r>
    </w:p>
    <w:p w14:paraId="236193F8" w14:textId="77777777" w:rsidR="00BB2C7E" w:rsidRPr="00086128" w:rsidRDefault="00BB2C7E" w:rsidP="00F0063C">
      <w:pPr>
        <w:pStyle w:val="EndNoteBibliography"/>
        <w:spacing w:after="0"/>
      </w:pPr>
      <w:r w:rsidRPr="00086128">
        <w:t>31.</w:t>
      </w:r>
      <w:r w:rsidRPr="00086128">
        <w:tab/>
        <w:t>Kruse M, Michelsen SI, Flachs EM, Brønnum-Hansen H, Madsen M, Uldall P. Lifetime costs of cerebral palsy. Developmental medicine and child neurology. 2009;51(8):622-8.</w:t>
      </w:r>
    </w:p>
    <w:p w14:paraId="71765CFE" w14:textId="77777777" w:rsidR="00BB2C7E" w:rsidRPr="00086128" w:rsidRDefault="00BB2C7E" w:rsidP="00F0063C">
      <w:pPr>
        <w:pStyle w:val="EndNoteBibliography"/>
        <w:spacing w:after="0"/>
      </w:pPr>
      <w:r w:rsidRPr="00086128">
        <w:t>32.</w:t>
      </w:r>
      <w:r w:rsidRPr="00086128">
        <w:tab/>
        <w:t>Mitchell LA, Hirdes J, Poss JW, Slegers-Boyd C, Caldarelli H, Martin L. Informal caregivers of clients with neurological conditions: profiles, patterns and risk factors for distress from a home care prevalence study. BMC health services research. 2015;15:350.</w:t>
      </w:r>
    </w:p>
    <w:p w14:paraId="64DA7C8C" w14:textId="77777777" w:rsidR="00BB2C7E" w:rsidRPr="00086128" w:rsidRDefault="00BB2C7E" w:rsidP="00F0063C">
      <w:pPr>
        <w:pStyle w:val="EndNoteBibliography"/>
        <w:spacing w:after="0"/>
      </w:pPr>
      <w:r w:rsidRPr="00086128">
        <w:t>33.</w:t>
      </w:r>
      <w:r w:rsidRPr="00086128">
        <w:tab/>
        <w:t>Jarl J, Alriksson-Schmidt A, Rodby-Bousquet E. Health-related quality of life in adults with cerebral palsy living in Sweden and relation to demographic and disability-specific factors. Disability and health journal. 2019;12(3):460-6.</w:t>
      </w:r>
    </w:p>
    <w:p w14:paraId="2CE905DD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lastRenderedPageBreak/>
        <w:t>34.</w:t>
      </w:r>
      <w:r w:rsidRPr="00086128">
        <w:tab/>
        <w:t xml:space="preserve">Macedo AF, Ramos PL, Hernandez-Moreno L, Cima J, Baptista AMG, Marques AP, et al. Visual and health outcomes, measured with the activity inventory and the EQ-5D, in visual impairment. </w:t>
      </w:r>
      <w:r w:rsidRPr="00F0063C">
        <w:rPr>
          <w:lang w:val="nl-NL"/>
        </w:rPr>
        <w:t>Acta ophthalmologica. 2017;95(8):e783-e91.</w:t>
      </w:r>
    </w:p>
    <w:p w14:paraId="0292C48F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35.</w:t>
      </w:r>
      <w:r w:rsidRPr="00F0063C">
        <w:rPr>
          <w:lang w:val="nl-NL"/>
        </w:rPr>
        <w:tab/>
        <w:t xml:space="preserve">Langelaan M, de Boer MR, van Nispen RM, Wouters B, Moll AC, van Rens GH. </w:t>
      </w:r>
      <w:r w:rsidRPr="00086128">
        <w:t>Impact of visual impairment on quality of life: a comparison with quality of life in the general population and with other chronic conditions. Ophthalmic epidemiology. 2007;14(3):119-26.</w:t>
      </w:r>
    </w:p>
    <w:p w14:paraId="538B4A2F" w14:textId="77777777" w:rsidR="00BB2C7E" w:rsidRPr="00086128" w:rsidRDefault="00BB2C7E" w:rsidP="00F0063C">
      <w:pPr>
        <w:pStyle w:val="EndNoteBibliography"/>
        <w:spacing w:after="0"/>
      </w:pPr>
      <w:r w:rsidRPr="00086128">
        <w:t>36.</w:t>
      </w:r>
      <w:r w:rsidRPr="00086128">
        <w:tab/>
        <w:t>Kirkham FJ, Vigevano F, Raspall-Chaure M, Wilken B, Lee D, Le Reun C, et al. Health-related quality of life and the burden of prolonged seizures in noninstitutionalized children with epilepsy. Epilepsy &amp; behavior : E&amp;B. 2020;102:106340.</w:t>
      </w:r>
    </w:p>
    <w:p w14:paraId="21A9DBAC" w14:textId="77777777" w:rsidR="00BB2C7E" w:rsidRPr="00086128" w:rsidRDefault="00BB2C7E" w:rsidP="00F0063C">
      <w:pPr>
        <w:pStyle w:val="EndNoteBibliography"/>
        <w:spacing w:after="0"/>
      </w:pPr>
      <w:r w:rsidRPr="00086128">
        <w:t>37.</w:t>
      </w:r>
      <w:r w:rsidRPr="00086128">
        <w:tab/>
        <w:t>Janssen MF, Szende A, Cabases J, Ramos-Goñi JM, Vilagut G, König HH. Population norms for the EQ-5D-3L: a cross-country analysis of population surveys for 20 countries. The European journal of health economics : HEPAC : health economics in prevention and care. 2019;20(2):205-16.</w:t>
      </w:r>
    </w:p>
    <w:p w14:paraId="0C5D23DD" w14:textId="77777777" w:rsidR="00BB2C7E" w:rsidRPr="00086128" w:rsidRDefault="00BB2C7E" w:rsidP="00F0063C">
      <w:pPr>
        <w:pStyle w:val="EndNoteBibliography"/>
        <w:spacing w:after="0"/>
      </w:pPr>
      <w:r w:rsidRPr="00086128">
        <w:t>38.</w:t>
      </w:r>
      <w:r w:rsidRPr="00086128">
        <w:tab/>
        <w:t>Strauss D, Brooks J, Rosenbloom L, Shavelle R. Life expectancy in cerebral palsy: an update. Developmental medicine and child neurology. 2008;50(7):487-93.</w:t>
      </w:r>
    </w:p>
    <w:p w14:paraId="6C35889C" w14:textId="77777777" w:rsidR="00BB2C7E" w:rsidRPr="00086128" w:rsidRDefault="00BB2C7E" w:rsidP="00F0063C">
      <w:pPr>
        <w:pStyle w:val="EndNoteBibliography"/>
        <w:spacing w:after="0"/>
      </w:pPr>
      <w:r w:rsidRPr="00086128">
        <w:t>39.</w:t>
      </w:r>
      <w:r w:rsidRPr="00086128">
        <w:tab/>
        <w:t xml:space="preserve">Statline C. Levensverwachting leeftijd in jaren 2022 [cited 2022 19-06-2022]. Available from: </w:t>
      </w:r>
      <w:r w:rsidRPr="00BB2C7E">
        <w:t>https://opendata.cbs.nl/statline/#/CBS/nl/dataset/37360ned/table?fromstatweb</w:t>
      </w:r>
      <w:r w:rsidRPr="00086128">
        <w:t>.</w:t>
      </w:r>
    </w:p>
    <w:p w14:paraId="5CC6B2C5" w14:textId="77777777" w:rsidR="00BB2C7E" w:rsidRPr="00086128" w:rsidRDefault="00BB2C7E" w:rsidP="00F0063C">
      <w:pPr>
        <w:pStyle w:val="EndNoteBibliography"/>
        <w:spacing w:after="0"/>
      </w:pPr>
      <w:r w:rsidRPr="00086128">
        <w:t>40.</w:t>
      </w:r>
      <w:r w:rsidRPr="00086128">
        <w:tab/>
        <w:t>Maslanka K, Guz K, Zupanska B. Antenatal screening of unselected pregnant women for HPA-1a antigen, antibody and alloimmune thrombocytopenia. Vox sanguinis. 2003;85(4):326-7.</w:t>
      </w:r>
    </w:p>
    <w:p w14:paraId="4DC51133" w14:textId="77777777" w:rsidR="00BB2C7E" w:rsidRPr="00086128" w:rsidRDefault="00BB2C7E" w:rsidP="00F0063C">
      <w:pPr>
        <w:pStyle w:val="EndNoteBibliography"/>
        <w:spacing w:after="0"/>
      </w:pPr>
      <w:r w:rsidRPr="00086128">
        <w:t>41.</w:t>
      </w:r>
      <w:r w:rsidRPr="00086128">
        <w:tab/>
        <w:t>Blanchette VS, Chen L, de Friedberg ZS, Hogan VA, Trudel E, Décary F. Alloimmunization to the PlA1 platelet antigen: results of a prospective study. British journal of haematology. 1990;74(2):209-15.</w:t>
      </w:r>
    </w:p>
    <w:p w14:paraId="1C319F01" w14:textId="77777777" w:rsidR="00BB2C7E" w:rsidRPr="00086128" w:rsidRDefault="00BB2C7E" w:rsidP="00F0063C">
      <w:pPr>
        <w:pStyle w:val="EndNoteBibliography"/>
        <w:spacing w:after="0"/>
      </w:pPr>
      <w:r w:rsidRPr="00086128">
        <w:t>42.</w:t>
      </w:r>
      <w:r w:rsidRPr="00086128">
        <w:tab/>
        <w:t>Bessos H, Killie MK, Seghatchian J, Skogen B, Urbaniak SJ. The relationship of anti-HPA-1a amount to severity of neonatal alloimmune thrombocytopenia - Where does it stand? Transfusion and apheresis science : official journal of the World Apheresis Association : official journal of the European Society for Haemapheresis. 2009;40(2):75-8.</w:t>
      </w:r>
    </w:p>
    <w:p w14:paraId="36ADBC29" w14:textId="77777777" w:rsidR="00BB2C7E" w:rsidRPr="00086128" w:rsidRDefault="00BB2C7E" w:rsidP="00F0063C">
      <w:pPr>
        <w:pStyle w:val="EndNoteBibliography"/>
        <w:spacing w:after="0"/>
      </w:pPr>
      <w:r w:rsidRPr="00086128">
        <w:t>43.</w:t>
      </w:r>
      <w:r w:rsidRPr="00086128">
        <w:tab/>
        <w:t>Fretheim A. Cost-effectiveness analysis of screening for neonatal alloimmune thrombocytopenia was based on invalid assumption. BJOG : an international journal of obstetrics and gynaecology. 2008;115(3):412-3; author reply 3-4; discussion 4.</w:t>
      </w:r>
    </w:p>
    <w:p w14:paraId="42183FB8" w14:textId="77777777" w:rsidR="00BB2C7E" w:rsidRPr="00086128" w:rsidRDefault="00BB2C7E" w:rsidP="00F0063C">
      <w:pPr>
        <w:pStyle w:val="EndNoteBibliography"/>
        <w:spacing w:after="0"/>
      </w:pPr>
      <w:r w:rsidRPr="00086128">
        <w:t>44.</w:t>
      </w:r>
      <w:r w:rsidRPr="00086128">
        <w:tab/>
        <w:t>Cameron D, Ubels J, Norström F. On what basis are medical cost-effectiveness thresholds set? Clashing opinions and an absence of data: a systematic review. Global health action. 2018;11(1):1447828.</w:t>
      </w:r>
    </w:p>
    <w:p w14:paraId="375152FB" w14:textId="77777777" w:rsidR="00BB2C7E" w:rsidRPr="00086128" w:rsidRDefault="00BB2C7E" w:rsidP="00F0063C">
      <w:pPr>
        <w:pStyle w:val="EndNoteBibliography"/>
        <w:spacing w:after="0"/>
      </w:pPr>
      <w:r w:rsidRPr="00086128">
        <w:t>45.</w:t>
      </w:r>
      <w:r w:rsidRPr="00086128">
        <w:tab/>
        <w:t>Bussel JB, Vander Haar EL, Berkowitz RL. New developments in fetal and neonatal alloimmune thrombocytopenia. American journal of obstetrics and gynecology. 2021;225(2):120-7.</w:t>
      </w:r>
    </w:p>
    <w:p w14:paraId="45E9388E" w14:textId="77777777" w:rsidR="00BB2C7E" w:rsidRPr="00086128" w:rsidRDefault="00BB2C7E" w:rsidP="00F0063C">
      <w:pPr>
        <w:pStyle w:val="EndNoteBibliography"/>
        <w:spacing w:after="0"/>
      </w:pPr>
      <w:r w:rsidRPr="00086128">
        <w:t>46.</w:t>
      </w:r>
      <w:r w:rsidRPr="00086128">
        <w:tab/>
        <w:t>Kapur R, Kustiawan I, Vestrheim A, Koeleman CA, Visser R, Einarsdottir HK, et al. A prominent lack of IgG1-Fc fucosylation of platelet alloantibodies in pregnancy. Blood. 2014;123(4):471-80.</w:t>
      </w:r>
    </w:p>
    <w:p w14:paraId="1F2B8378" w14:textId="77777777" w:rsidR="00BB2C7E" w:rsidRPr="00086128" w:rsidRDefault="00BB2C7E" w:rsidP="00F0063C">
      <w:pPr>
        <w:pStyle w:val="EndNoteBibliography"/>
        <w:spacing w:after="0"/>
      </w:pPr>
      <w:r w:rsidRPr="00086128">
        <w:t>47.</w:t>
      </w:r>
      <w:r w:rsidRPr="00086128">
        <w:tab/>
        <w:t>Santoso S, Wihadmadyatami H, Bakchoul T, Werth S, Al-Fakhri N, Bein G, et al. Antiendothelial αvβ3 Antibodies Are a Major Cause of Intracranial Bleeding in Fetal/Neonatal Alloimmune Thrombocytopenia. Arteriosclerosis, thrombosis, and vascular biology. 2016;36(8):1517-24.</w:t>
      </w:r>
    </w:p>
    <w:p w14:paraId="635F4AF0" w14:textId="77777777" w:rsidR="00BB2C7E" w:rsidRPr="00F0063C" w:rsidRDefault="00BB2C7E" w:rsidP="00F0063C">
      <w:pPr>
        <w:pStyle w:val="EndNoteBibliography"/>
        <w:spacing w:after="0"/>
        <w:rPr>
          <w:lang w:val="nl-NL"/>
        </w:rPr>
      </w:pPr>
      <w:r w:rsidRPr="00086128">
        <w:t>48.</w:t>
      </w:r>
      <w:r w:rsidRPr="00086128">
        <w:tab/>
        <w:t xml:space="preserve">Chitty LS, Finning K, Wade A, Soothill P, Martin B, Oxenford K, et al. Diagnostic accuracy of routine antenatal determination of fetal RHD status across gestation: population based cohort study. </w:t>
      </w:r>
      <w:r w:rsidRPr="00F0063C">
        <w:rPr>
          <w:lang w:val="nl-NL"/>
        </w:rPr>
        <w:t>BMJ (Clinical research ed). 2014;349:g5243.</w:t>
      </w:r>
    </w:p>
    <w:p w14:paraId="59CAC9CE" w14:textId="77777777" w:rsidR="00BB2C7E" w:rsidRPr="00086128" w:rsidRDefault="00BB2C7E" w:rsidP="00F0063C">
      <w:pPr>
        <w:pStyle w:val="EndNoteBibliography"/>
        <w:spacing w:after="0"/>
      </w:pPr>
      <w:r w:rsidRPr="00F0063C">
        <w:rPr>
          <w:lang w:val="nl-NL"/>
        </w:rPr>
        <w:t>49.</w:t>
      </w:r>
      <w:r w:rsidRPr="00F0063C">
        <w:rPr>
          <w:lang w:val="nl-NL"/>
        </w:rPr>
        <w:tab/>
        <w:t xml:space="preserve">Winkelhorst D, Porcelijn L, Muizelaar E, Oldert G, Huiskes E, van der Schoot CE. </w:t>
      </w:r>
      <w:r w:rsidRPr="00086128">
        <w:t>Fast and low-cost direct ELISA for high-throughput serological HPA-1a typing. Transfusion. 2019;59(9):2989-96.</w:t>
      </w:r>
    </w:p>
    <w:p w14:paraId="53ACBDE6" w14:textId="77777777" w:rsidR="00BB2C7E" w:rsidRPr="00086128" w:rsidRDefault="00BB2C7E" w:rsidP="00F0063C">
      <w:pPr>
        <w:pStyle w:val="EndNoteBibliography"/>
      </w:pPr>
      <w:r w:rsidRPr="00086128">
        <w:t>50.</w:t>
      </w:r>
      <w:r w:rsidRPr="00086128">
        <w:tab/>
        <w:t xml:space="preserve">Tariefbeschikking. Tariefbeschikking 2022 [Available from: </w:t>
      </w:r>
      <w:r w:rsidRPr="00BB2C7E">
        <w:t>http://www.pns.nl/documenten/tariefbeschikking-2022</w:t>
      </w:r>
      <w:r w:rsidRPr="00086128">
        <w:t>.</w:t>
      </w:r>
    </w:p>
    <w:p w14:paraId="24FE0722" w14:textId="77777777" w:rsidR="00BB2C7E" w:rsidRPr="00176DCA" w:rsidRDefault="00BB2C7E" w:rsidP="00F0063C"/>
    <w:p w14:paraId="40647061" w14:textId="77777777" w:rsidR="00D101FA" w:rsidRDefault="00D101FA"/>
    <w:sectPr w:rsidR="00D10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407198"/>
      <w:docPartObj>
        <w:docPartGallery w:val="Page Numbers (Top of Page)"/>
        <w:docPartUnique/>
      </w:docPartObj>
    </w:sdtPr>
    <w:sdtEndPr/>
    <w:sdtContent>
      <w:p w14:paraId="7304DC3C" w14:textId="77777777" w:rsidR="005B3188" w:rsidRDefault="00632488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1C81D8EB" w14:textId="77777777" w:rsidR="005B3188" w:rsidRDefault="006324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CD4"/>
    <w:multiLevelType w:val="hybridMultilevel"/>
    <w:tmpl w:val="1C100C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758B3"/>
    <w:multiLevelType w:val="hybridMultilevel"/>
    <w:tmpl w:val="44644720"/>
    <w:lvl w:ilvl="0" w:tplc="A984BC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F3CD8"/>
    <w:multiLevelType w:val="hybridMultilevel"/>
    <w:tmpl w:val="D6A066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461A4"/>
    <w:multiLevelType w:val="hybridMultilevel"/>
    <w:tmpl w:val="316C5D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B5F67"/>
    <w:multiLevelType w:val="hybridMultilevel"/>
    <w:tmpl w:val="F508B7B6"/>
    <w:lvl w:ilvl="0" w:tplc="69A09E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81B68"/>
    <w:multiLevelType w:val="hybridMultilevel"/>
    <w:tmpl w:val="2AEC0AE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A57E6A"/>
    <w:multiLevelType w:val="hybridMultilevel"/>
    <w:tmpl w:val="298E7ECE"/>
    <w:lvl w:ilvl="0" w:tplc="D8E4517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B2C7E"/>
    <w:rsid w:val="0000379D"/>
    <w:rsid w:val="000C6E1F"/>
    <w:rsid w:val="001B1CB8"/>
    <w:rsid w:val="001F2E3A"/>
    <w:rsid w:val="00632488"/>
    <w:rsid w:val="00BB2C7E"/>
    <w:rsid w:val="00BD55E1"/>
    <w:rsid w:val="00C35DA8"/>
    <w:rsid w:val="00D101FA"/>
    <w:rsid w:val="00E0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75F8"/>
  <w15:chartTrackingRefBased/>
  <w15:docId w15:val="{CF28F809-772C-43F5-B72C-E1DC8786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7E"/>
    <w:pPr>
      <w:spacing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B2C7E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2C7E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2C7E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character" w:default="1" w:styleId="DefaultParagraphFont">
    <w:name w:val="Default Paragraph Font"/>
    <w:uiPriority w:val="1"/>
    <w:unhideWhenUsed/>
    <w:rsid w:val="00BB2C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B2C7E"/>
  </w:style>
  <w:style w:type="character" w:customStyle="1" w:styleId="Heading1Char">
    <w:name w:val="Heading 1 Char"/>
    <w:basedOn w:val="DefaultParagraphFont"/>
    <w:link w:val="Heading1"/>
    <w:uiPriority w:val="9"/>
    <w:rsid w:val="00BB2C7E"/>
    <w:rPr>
      <w:rFonts w:eastAsiaTheme="majorEastAsi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2C7E"/>
    <w:rPr>
      <w:rFonts w:eastAsiaTheme="majorEastAsia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2C7E"/>
    <w:rPr>
      <w:rFonts w:eastAsiaTheme="majorEastAsia" w:cstheme="majorBidi"/>
      <w:i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2C7E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C7E"/>
    <w:rPr>
      <w:rFonts w:eastAsiaTheme="majorEastAsia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BB2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B2C7E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B2C7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B2C7E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B2C7E"/>
    <w:rPr>
      <w:rFonts w:ascii="Calibri" w:hAnsi="Calibri" w:cs="Calibri"/>
      <w:noProof/>
      <w:lang w:val="en-US"/>
    </w:rPr>
  </w:style>
  <w:style w:type="paragraph" w:styleId="ListParagraph">
    <w:name w:val="List Paragraph"/>
    <w:basedOn w:val="Normal"/>
    <w:uiPriority w:val="34"/>
    <w:qFormat/>
    <w:rsid w:val="00BB2C7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B2C7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B2C7E"/>
  </w:style>
  <w:style w:type="character" w:styleId="CommentReference">
    <w:name w:val="annotation reference"/>
    <w:basedOn w:val="DefaultParagraphFont"/>
    <w:uiPriority w:val="99"/>
    <w:semiHidden/>
    <w:unhideWhenUsed/>
    <w:rsid w:val="00BB2C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C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C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C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2C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C7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C7E"/>
    <w:rPr>
      <w:color w:val="605E5C"/>
      <w:shd w:val="clear" w:color="auto" w:fill="E1DFDD"/>
    </w:rPr>
  </w:style>
  <w:style w:type="character" w:customStyle="1" w:styleId="ref-title">
    <w:name w:val="ref-title"/>
    <w:basedOn w:val="DefaultParagraphFont"/>
    <w:rsid w:val="00BB2C7E"/>
  </w:style>
  <w:style w:type="character" w:styleId="FollowedHyperlink">
    <w:name w:val="FollowedHyperlink"/>
    <w:basedOn w:val="DefaultParagraphFont"/>
    <w:uiPriority w:val="99"/>
    <w:semiHidden/>
    <w:unhideWhenUsed/>
    <w:rsid w:val="00BB2C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2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C7E"/>
  </w:style>
  <w:style w:type="paragraph" w:styleId="Footer">
    <w:name w:val="footer"/>
    <w:basedOn w:val="Normal"/>
    <w:link w:val="FooterChar"/>
    <w:uiPriority w:val="99"/>
    <w:unhideWhenUsed/>
    <w:rsid w:val="00BB2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C7E"/>
  </w:style>
  <w:style w:type="character" w:styleId="LineNumber">
    <w:name w:val="line number"/>
    <w:basedOn w:val="DefaultParagraphFont"/>
    <w:uiPriority w:val="99"/>
    <w:semiHidden/>
    <w:unhideWhenUsed/>
    <w:rsid w:val="00BB2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3615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Vos, T.W. de (WAKZ)</dc:creator>
  <cp:keywords/>
  <dc:description/>
  <cp:lastModifiedBy>Vos, T.W. de (WAKZ)</cp:lastModifiedBy>
  <cp:revision>2</cp:revision>
  <dcterms:created xsi:type="dcterms:W3CDTF">2022-11-30T12:16:00Z</dcterms:created>
  <dcterms:modified xsi:type="dcterms:W3CDTF">2022-11-30T12:52:00Z</dcterms:modified>
</cp:coreProperties>
</file>