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D47A5" w14:textId="77777777" w:rsidR="00623ECB" w:rsidRDefault="00623ECB" w:rsidP="00623ECB">
      <w:r>
        <w:rPr>
          <w:b/>
          <w:sz w:val="20"/>
          <w:szCs w:val="20"/>
        </w:rPr>
        <w:t>Table 1</w:t>
      </w:r>
      <w:r>
        <w:rPr>
          <w:color w:val="000000"/>
          <w:sz w:val="20"/>
          <w:szCs w:val="20"/>
        </w:rPr>
        <w:t xml:space="preserve"> SIMPER results for selected taxa. Each column indicates the relative change in abundance (indicated by directional arrow) of the specified taxon at the second listed </w:t>
      </w:r>
      <w:r>
        <w:rPr>
          <w:i/>
          <w:color w:val="000000"/>
          <w:sz w:val="20"/>
          <w:szCs w:val="20"/>
        </w:rPr>
        <w:t>Fencing/Treatment</w:t>
      </w:r>
      <w:r>
        <w:rPr>
          <w:color w:val="000000"/>
          <w:sz w:val="20"/>
          <w:szCs w:val="20"/>
        </w:rPr>
        <w:t xml:space="preserve"> level compared to the first. The percentage contribution of each taxa to dissimilarities between the given </w:t>
      </w:r>
      <w:r>
        <w:rPr>
          <w:i/>
          <w:color w:val="000000"/>
          <w:sz w:val="20"/>
          <w:szCs w:val="20"/>
        </w:rPr>
        <w:t>Fencing/Treatment</w:t>
      </w:r>
      <w:r>
        <w:rPr>
          <w:color w:val="000000"/>
          <w:sz w:val="20"/>
          <w:szCs w:val="20"/>
        </w:rPr>
        <w:t xml:space="preserve"> levels is given next to the directional arrow. Control and Pressure refer to the sampling points</w:t>
      </w:r>
      <w:r>
        <w:rPr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</w:p>
    <w:p w14:paraId="0A8FBCDE" w14:textId="77777777" w:rsidR="00623ECB" w:rsidRDefault="00623ECB"/>
    <w:tbl>
      <w:tblPr>
        <w:tblW w:w="12460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2080"/>
        <w:gridCol w:w="1400"/>
        <w:gridCol w:w="670"/>
        <w:gridCol w:w="1400"/>
        <w:gridCol w:w="670"/>
        <w:gridCol w:w="1400"/>
        <w:gridCol w:w="670"/>
        <w:gridCol w:w="1400"/>
        <w:gridCol w:w="670"/>
        <w:gridCol w:w="2100"/>
      </w:tblGrid>
      <w:tr w:rsidR="00F76AD3" w14:paraId="6A523A05" w14:textId="77777777" w:rsidTr="00725958">
        <w:trPr>
          <w:trHeight w:val="750"/>
        </w:trPr>
        <w:tc>
          <w:tcPr>
            <w:tcW w:w="20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vAlign w:val="bottom"/>
          </w:tcPr>
          <w:p w14:paraId="291A91DD" w14:textId="77777777" w:rsidR="00F76AD3" w:rsidRDefault="00F76AD3" w:rsidP="00725958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7B5AA053" w14:textId="77777777" w:rsidR="00F76AD3" w:rsidRDefault="00F76AD3" w:rsidP="00725958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Pre-Control</w:t>
            </w:r>
            <w:r>
              <w:rPr>
                <w:color w:val="000000"/>
                <w:sz w:val="16"/>
                <w:szCs w:val="16"/>
              </w:rPr>
              <w:br/>
              <w:t xml:space="preserve"> v </w:t>
            </w:r>
            <w:r>
              <w:rPr>
                <w:color w:val="000000"/>
                <w:sz w:val="16"/>
                <w:szCs w:val="16"/>
              </w:rPr>
              <w:br/>
              <w:t>Post-Control</w:t>
            </w:r>
          </w:p>
        </w:tc>
        <w:tc>
          <w:tcPr>
            <w:tcW w:w="207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5EC59692" w14:textId="77777777" w:rsidR="00F76AD3" w:rsidRDefault="00F76AD3" w:rsidP="00725958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Pre-Pressure</w:t>
            </w:r>
            <w:r>
              <w:rPr>
                <w:color w:val="000000"/>
                <w:sz w:val="16"/>
                <w:szCs w:val="16"/>
              </w:rPr>
              <w:br/>
              <w:t xml:space="preserve"> v </w:t>
            </w:r>
            <w:r>
              <w:rPr>
                <w:color w:val="000000"/>
                <w:sz w:val="16"/>
                <w:szCs w:val="16"/>
              </w:rPr>
              <w:br/>
              <w:t>Post-Pressure</w:t>
            </w:r>
          </w:p>
        </w:tc>
        <w:tc>
          <w:tcPr>
            <w:tcW w:w="2070" w:type="dxa"/>
            <w:gridSpan w:val="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5D2E5A25" w14:textId="77777777" w:rsidR="00F76AD3" w:rsidRDefault="00F76AD3" w:rsidP="00725958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Pre-Pressure</w:t>
            </w:r>
            <w:r>
              <w:rPr>
                <w:color w:val="000000"/>
                <w:sz w:val="16"/>
                <w:szCs w:val="16"/>
              </w:rPr>
              <w:br/>
              <w:t xml:space="preserve"> v </w:t>
            </w:r>
            <w:r>
              <w:rPr>
                <w:color w:val="000000"/>
                <w:sz w:val="16"/>
                <w:szCs w:val="16"/>
              </w:rPr>
              <w:br/>
              <w:t>Pre-Control</w:t>
            </w:r>
          </w:p>
        </w:tc>
        <w:tc>
          <w:tcPr>
            <w:tcW w:w="207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564527FD" w14:textId="77777777" w:rsidR="00F76AD3" w:rsidRDefault="00F76AD3" w:rsidP="00725958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Post-Pressure</w:t>
            </w:r>
            <w:r>
              <w:rPr>
                <w:color w:val="000000"/>
                <w:sz w:val="16"/>
                <w:szCs w:val="16"/>
              </w:rPr>
              <w:br/>
              <w:t xml:space="preserve"> v </w:t>
            </w:r>
            <w:r>
              <w:rPr>
                <w:color w:val="000000"/>
                <w:sz w:val="16"/>
                <w:szCs w:val="16"/>
              </w:rPr>
              <w:br/>
              <w:t xml:space="preserve">Post-Control </w:t>
            </w:r>
          </w:p>
        </w:tc>
        <w:tc>
          <w:tcPr>
            <w:tcW w:w="2100" w:type="dxa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61BF9FD" w14:textId="77777777" w:rsidR="00F76AD3" w:rsidRDefault="00F76AD3" w:rsidP="00725958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Cumulative % contribution</w:t>
            </w:r>
            <w:r>
              <w:rPr>
                <w:color w:val="000000"/>
                <w:sz w:val="16"/>
                <w:szCs w:val="16"/>
              </w:rPr>
              <w:br/>
              <w:t xml:space="preserve"> to dissimilarities across Fencing/Treatment comparisons</w:t>
            </w:r>
          </w:p>
        </w:tc>
      </w:tr>
      <w:tr w:rsidR="00F76AD3" w14:paraId="076C8C3C" w14:textId="77777777" w:rsidTr="00725958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F88CD39" w14:textId="77777777" w:rsidR="00F76AD3" w:rsidRDefault="00F76AD3" w:rsidP="00725958">
            <w:pPr>
              <w:spacing w:after="0" w:line="240" w:lineRule="auto"/>
              <w:jc w:val="left"/>
              <w:rPr>
                <w:i/>
                <w:color w:val="000000"/>
                <w:sz w:val="16"/>
                <w:szCs w:val="16"/>
              </w:rPr>
            </w:pPr>
            <w:proofErr w:type="spellStart"/>
            <w:r>
              <w:rPr>
                <w:i/>
                <w:color w:val="000000"/>
                <w:sz w:val="16"/>
                <w:szCs w:val="16"/>
              </w:rPr>
              <w:t>Ancylus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fluviatilis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D9D9D9"/>
            <w:vAlign w:val="center"/>
          </w:tcPr>
          <w:p w14:paraId="6E35E3C3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246FAAF3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5.91%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AFDF089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B01A3D1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7.71%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D9D9D9"/>
            <w:vAlign w:val="center"/>
          </w:tcPr>
          <w:p w14:paraId="78F66010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1ED04F88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3.02%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887E8DA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0FCC1DF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7.55%</w:t>
            </w:r>
          </w:p>
        </w:tc>
        <w:tc>
          <w:tcPr>
            <w:tcW w:w="2100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0BA65737" w14:textId="77777777" w:rsidR="00F76AD3" w:rsidRDefault="00F76AD3" w:rsidP="0072595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24.19%</w:t>
            </w:r>
          </w:p>
        </w:tc>
      </w:tr>
      <w:tr w:rsidR="00F76AD3" w14:paraId="0891CB50" w14:textId="77777777" w:rsidTr="00725958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4C9690" w14:textId="77777777" w:rsidR="00F76AD3" w:rsidRDefault="00F76AD3" w:rsidP="00725958">
            <w:pPr>
              <w:spacing w:after="0" w:line="240" w:lineRule="auto"/>
              <w:jc w:val="left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Rhithrogena semicolorata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738F811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7F917146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4.77%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3871D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3209A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4.97%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B168F35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0B80C73D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3.60%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68209C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B7FC61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4.05%</w:t>
            </w:r>
          </w:p>
        </w:tc>
        <w:tc>
          <w:tcPr>
            <w:tcW w:w="2100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0459EACF" w14:textId="77777777" w:rsidR="00F76AD3" w:rsidRDefault="00F76AD3" w:rsidP="0072595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17.39%</w:t>
            </w:r>
          </w:p>
        </w:tc>
      </w:tr>
      <w:tr w:rsidR="00F76AD3" w14:paraId="4A4833A2" w14:textId="77777777" w:rsidTr="00725958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C3173CF" w14:textId="77777777" w:rsidR="00F76AD3" w:rsidRDefault="00F76AD3" w:rsidP="00725958">
            <w:pPr>
              <w:spacing w:after="0" w:line="240" w:lineRule="auto"/>
              <w:jc w:val="left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Baetis rhodani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D9D9D9"/>
            <w:vAlign w:val="center"/>
          </w:tcPr>
          <w:p w14:paraId="7034AB6E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2FA195FF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4.28%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5041500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8A69822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4.90%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D9D9D9"/>
            <w:vAlign w:val="center"/>
          </w:tcPr>
          <w:p w14:paraId="5A274936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303075EF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5.56%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E291915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9B40A81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4.51%</w:t>
            </w:r>
          </w:p>
        </w:tc>
        <w:tc>
          <w:tcPr>
            <w:tcW w:w="2100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2B03C278" w14:textId="77777777" w:rsidR="00F76AD3" w:rsidRDefault="00F76AD3" w:rsidP="0072595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19.25%</w:t>
            </w:r>
          </w:p>
        </w:tc>
      </w:tr>
      <w:tr w:rsidR="00F76AD3" w14:paraId="5EBF855B" w14:textId="77777777" w:rsidTr="00725958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1B6FA" w14:textId="77777777" w:rsidR="00F76AD3" w:rsidRDefault="00F76AD3" w:rsidP="00725958">
            <w:pPr>
              <w:spacing w:after="0" w:line="240" w:lineRule="auto"/>
              <w:jc w:val="left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Silo pallipes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A056898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2C8A458B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3.74%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AB36C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20C79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5.23%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70580C9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792A5830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3.20%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619FA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9F856D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5.10%</w:t>
            </w:r>
          </w:p>
        </w:tc>
        <w:tc>
          <w:tcPr>
            <w:tcW w:w="2100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31CE9F3C" w14:textId="77777777" w:rsidR="00F76AD3" w:rsidRDefault="00F76AD3" w:rsidP="0072595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17.27%</w:t>
            </w:r>
          </w:p>
        </w:tc>
      </w:tr>
      <w:tr w:rsidR="00F76AD3" w14:paraId="79E4A578" w14:textId="77777777" w:rsidTr="00725958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46BD59D" w14:textId="77777777" w:rsidR="00F76AD3" w:rsidRDefault="00F76AD3" w:rsidP="00725958">
            <w:pPr>
              <w:spacing w:after="0" w:line="240" w:lineRule="auto"/>
              <w:jc w:val="left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Agapetus </w:t>
            </w:r>
            <w:r>
              <w:rPr>
                <w:color w:val="000000"/>
                <w:sz w:val="16"/>
                <w:szCs w:val="16"/>
              </w:rPr>
              <w:t xml:space="preserve">sp. 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D9D9D9"/>
            <w:vAlign w:val="center"/>
          </w:tcPr>
          <w:p w14:paraId="67EED4E7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506A9F46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4.04%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56D15DA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4EC025E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4.95%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D9D9D9"/>
            <w:vAlign w:val="center"/>
          </w:tcPr>
          <w:p w14:paraId="4D23B680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6E1D2AFB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4.48%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006E142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2FC8767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5.33%</w:t>
            </w:r>
          </w:p>
        </w:tc>
        <w:tc>
          <w:tcPr>
            <w:tcW w:w="2100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3CE35FF2" w14:textId="77777777" w:rsidR="00F76AD3" w:rsidRDefault="00F76AD3" w:rsidP="0072595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18.80%</w:t>
            </w:r>
          </w:p>
        </w:tc>
      </w:tr>
      <w:tr w:rsidR="00F76AD3" w14:paraId="64434B9A" w14:textId="77777777" w:rsidTr="00725958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CF5A3" w14:textId="77777777" w:rsidR="00F76AD3" w:rsidRDefault="00F76AD3" w:rsidP="00725958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Hydropsychidae</w:t>
            </w:r>
            <w:r>
              <w:rPr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sp. 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D585099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3018C404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3.89%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49D67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B74AFD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3.16%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6C4AC31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720EBD4C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3.11%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10339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569DE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3.95%</w:t>
            </w:r>
          </w:p>
        </w:tc>
        <w:tc>
          <w:tcPr>
            <w:tcW w:w="2100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079B1A0E" w14:textId="77777777" w:rsidR="00F76AD3" w:rsidRDefault="00F76AD3" w:rsidP="0072595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14.11%</w:t>
            </w:r>
          </w:p>
        </w:tc>
      </w:tr>
      <w:tr w:rsidR="00F76AD3" w14:paraId="2FB0BAF8" w14:textId="77777777" w:rsidTr="00725958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4B82C7B" w14:textId="77777777" w:rsidR="00F76AD3" w:rsidRDefault="00F76AD3" w:rsidP="00725958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Simuliidae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D9D9D9"/>
            <w:vAlign w:val="center"/>
          </w:tcPr>
          <w:p w14:paraId="288F1133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139392F1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5.42%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F78F0FC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DC1A752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6.79%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D9D9D9"/>
            <w:vAlign w:val="center"/>
          </w:tcPr>
          <w:p w14:paraId="093CE257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7FC3C64B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7.22%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49B2F46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0714601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5.86%</w:t>
            </w:r>
          </w:p>
        </w:tc>
        <w:tc>
          <w:tcPr>
            <w:tcW w:w="2100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34976955" w14:textId="77777777" w:rsidR="00F76AD3" w:rsidRDefault="00F76AD3" w:rsidP="0072595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25.29%</w:t>
            </w:r>
          </w:p>
        </w:tc>
      </w:tr>
      <w:tr w:rsidR="00F76AD3" w14:paraId="2B816FC6" w14:textId="77777777" w:rsidTr="00725958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194CF" w14:textId="77777777" w:rsidR="00F76AD3" w:rsidRDefault="00F76AD3" w:rsidP="00725958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Chironomidae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9B6A570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0EF5842B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6.37%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C2E39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64149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6.20%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4635BAB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32C09A45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8.24%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B192B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140C4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5.20%</w:t>
            </w:r>
          </w:p>
        </w:tc>
        <w:tc>
          <w:tcPr>
            <w:tcW w:w="2100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238E773F" w14:textId="77777777" w:rsidR="00F76AD3" w:rsidRDefault="00F76AD3" w:rsidP="0072595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26.01%</w:t>
            </w:r>
          </w:p>
        </w:tc>
      </w:tr>
      <w:tr w:rsidR="00F76AD3" w14:paraId="1ECD537B" w14:textId="77777777" w:rsidTr="00725958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FA9C823" w14:textId="77777777" w:rsidR="00F76AD3" w:rsidRDefault="00F76AD3" w:rsidP="00725958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Pediciidae</w:t>
            </w:r>
            <w:proofErr w:type="spellEnd"/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D9D9D9"/>
            <w:vAlign w:val="center"/>
          </w:tcPr>
          <w:p w14:paraId="4F6FABF3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0A245CD3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3.17%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009D26F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3DAC69E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3.36%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D9D9D9"/>
            <w:vAlign w:val="center"/>
          </w:tcPr>
          <w:p w14:paraId="7B024A27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21E3A132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4.05%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4ABCBB7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DB2E912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2.04%</w:t>
            </w:r>
          </w:p>
        </w:tc>
        <w:tc>
          <w:tcPr>
            <w:tcW w:w="2100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13A43D38" w14:textId="77777777" w:rsidR="00F76AD3" w:rsidRDefault="00F76AD3" w:rsidP="0072595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12.62%</w:t>
            </w:r>
          </w:p>
        </w:tc>
      </w:tr>
      <w:tr w:rsidR="00F76AD3" w14:paraId="628EB728" w14:textId="77777777" w:rsidTr="00725958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0849C2" w14:textId="77777777" w:rsidR="00F76AD3" w:rsidRDefault="00F76AD3" w:rsidP="00725958">
            <w:pPr>
              <w:spacing w:after="0" w:line="240" w:lineRule="auto"/>
              <w:jc w:val="left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Limnius volckmari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7027A88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45239231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5.21%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C3307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E431F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4.03%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ED1E337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450689F3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4.80%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7085E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70C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16"/>
                <w:szCs w:val="16"/>
              </w:rPr>
              <w:t>→←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8D6DE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4.57%</w:t>
            </w:r>
          </w:p>
        </w:tc>
        <w:tc>
          <w:tcPr>
            <w:tcW w:w="2100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0797B887" w14:textId="77777777" w:rsidR="00F76AD3" w:rsidRDefault="00F76AD3" w:rsidP="0072595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18.61%</w:t>
            </w:r>
          </w:p>
        </w:tc>
      </w:tr>
      <w:tr w:rsidR="00F76AD3" w14:paraId="700D692F" w14:textId="77777777" w:rsidTr="00725958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8156881" w14:textId="77777777" w:rsidR="00F76AD3" w:rsidRDefault="00F76AD3" w:rsidP="00725958">
            <w:pPr>
              <w:spacing w:after="0" w:line="240" w:lineRule="auto"/>
              <w:jc w:val="left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Elmis aenea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D9D9D9"/>
            <w:vAlign w:val="center"/>
          </w:tcPr>
          <w:p w14:paraId="0856D0B8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0591CAA2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4.23%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5176DA3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ED5D651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4.31%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D9D9D9"/>
            <w:vAlign w:val="center"/>
          </w:tcPr>
          <w:p w14:paraId="5C8B9B92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72DC0814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3.96%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E2ED183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5287E4E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4.59%</w:t>
            </w:r>
          </w:p>
        </w:tc>
        <w:tc>
          <w:tcPr>
            <w:tcW w:w="2100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D9D9D9"/>
            <w:vAlign w:val="center"/>
          </w:tcPr>
          <w:p w14:paraId="5D826FF1" w14:textId="77777777" w:rsidR="00F76AD3" w:rsidRDefault="00F76AD3" w:rsidP="0072595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17.09%</w:t>
            </w:r>
          </w:p>
        </w:tc>
      </w:tr>
      <w:tr w:rsidR="00F76AD3" w14:paraId="2661D9AE" w14:textId="77777777" w:rsidTr="00725958">
        <w:trPr>
          <w:trHeight w:val="465"/>
        </w:trPr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D891AD9" w14:textId="77777777" w:rsidR="00F76AD3" w:rsidRDefault="00F76AD3" w:rsidP="00725958">
            <w:pPr>
              <w:spacing w:after="0" w:line="240" w:lineRule="auto"/>
              <w:jc w:val="left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Gammarus duebeni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FD7CA87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70C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16"/>
                <w:szCs w:val="16"/>
              </w:rPr>
              <w:t>→←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48172C3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5.00%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51C74E2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FBCFE56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4.61%</w:t>
            </w:r>
          </w:p>
        </w:tc>
        <w:tc>
          <w:tcPr>
            <w:tcW w:w="1400" w:type="dxa"/>
            <w:tcBorders>
              <w:top w:val="nil"/>
              <w:left w:val="dotted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075E2DC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B050"/>
                <w:sz w:val="16"/>
                <w:szCs w:val="16"/>
              </w:rPr>
              <w:t>↑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258D05EA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6.00%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E289C61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6"/>
                <w:szCs w:val="16"/>
              </w:rPr>
              <w:t>↓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703FBD2" w14:textId="77777777" w:rsidR="00F76AD3" w:rsidRDefault="00F76AD3" w:rsidP="0072595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5.24%</w:t>
            </w:r>
          </w:p>
        </w:tc>
        <w:tc>
          <w:tcPr>
            <w:tcW w:w="2100" w:type="dxa"/>
            <w:tcBorders>
              <w:top w:val="nil"/>
              <w:left w:val="dotted" w:sz="4" w:space="0" w:color="000000"/>
              <w:bottom w:val="single" w:sz="8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EE0852D" w14:textId="77777777" w:rsidR="00F76AD3" w:rsidRDefault="00F76AD3" w:rsidP="0072595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20.85%</w:t>
            </w:r>
          </w:p>
        </w:tc>
      </w:tr>
      <w:tr w:rsidR="00F76AD3" w14:paraId="0BB247C6" w14:textId="77777777" w:rsidTr="00725958">
        <w:trPr>
          <w:trHeight w:val="885"/>
        </w:trPr>
        <w:tc>
          <w:tcPr>
            <w:tcW w:w="2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12E8A2E2" w14:textId="77777777" w:rsidR="00F76AD3" w:rsidRDefault="00F76AD3" w:rsidP="00725958">
            <w:pPr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Cumulative % contribution to dissimilarities of all taxa for each comparison</w:t>
            </w:r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01BD7433" w14:textId="77777777" w:rsidR="00F76AD3" w:rsidRDefault="00F76AD3" w:rsidP="00725958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56.03%</w:t>
            </w:r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nil"/>
              <w:bottom w:val="single" w:sz="12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5C1F6F90" w14:textId="77777777" w:rsidR="00F76AD3" w:rsidRDefault="00F76AD3" w:rsidP="00725958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60.22%</w:t>
            </w:r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nil"/>
              <w:bottom w:val="single" w:sz="12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D07D982" w14:textId="77777777" w:rsidR="00F76AD3" w:rsidRDefault="00F76AD3" w:rsidP="00725958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57.24%</w:t>
            </w:r>
          </w:p>
        </w:tc>
        <w:tc>
          <w:tcPr>
            <w:tcW w:w="2070" w:type="dxa"/>
            <w:gridSpan w:val="2"/>
            <w:tcBorders>
              <w:top w:val="single" w:sz="8" w:space="0" w:color="000000"/>
              <w:left w:val="nil"/>
              <w:bottom w:val="single" w:sz="12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713013CF" w14:textId="77777777" w:rsidR="00F76AD3" w:rsidRDefault="00F76AD3" w:rsidP="00725958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57.99%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12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5C74E642" w14:textId="77777777" w:rsidR="00F76AD3" w:rsidRDefault="00F76AD3" w:rsidP="0072595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14:paraId="6359F4A2" w14:textId="77777777" w:rsidR="00F76AD3" w:rsidRDefault="00F76AD3"/>
    <w:sectPr w:rsidR="00F76AD3" w:rsidSect="00F76AD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AD3"/>
    <w:rsid w:val="00623ECB"/>
    <w:rsid w:val="00F7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A5C61"/>
  <w15:chartTrackingRefBased/>
  <w15:docId w15:val="{3A77D199-5080-42A3-B963-B641421F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AD3"/>
    <w:pPr>
      <w:spacing w:line="360" w:lineRule="auto"/>
      <w:jc w:val="both"/>
    </w:pPr>
    <w:rPr>
      <w:rFonts w:ascii="Arial" w:eastAsia="Arial" w:hAnsi="Arial" w:cs="Arial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O'Sullivan</dc:creator>
  <cp:keywords/>
  <dc:description/>
  <cp:lastModifiedBy>Matthew O'Sullivan</cp:lastModifiedBy>
  <cp:revision>2</cp:revision>
  <dcterms:created xsi:type="dcterms:W3CDTF">2023-02-17T15:03:00Z</dcterms:created>
  <dcterms:modified xsi:type="dcterms:W3CDTF">2023-02-18T00:51:00Z</dcterms:modified>
</cp:coreProperties>
</file>