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1D923" w14:textId="396143CE" w:rsidR="00FF49E1" w:rsidRDefault="00360F4D" w:rsidP="003F3201">
      <w:pPr>
        <w:spacing w:after="200" w:line="276" w:lineRule="auto"/>
        <w:jc w:val="both"/>
        <w:rPr>
          <w:b/>
          <w:bCs/>
        </w:rPr>
      </w:pPr>
      <w:r w:rsidRPr="003F3201">
        <w:t xml:space="preserve">Title: </w:t>
      </w:r>
      <w:r w:rsidRPr="00D51447">
        <w:rPr>
          <w:b/>
          <w:bCs/>
        </w:rPr>
        <w:t>Isolated caudate lobe liver abscess in an immunocompetent young male</w:t>
      </w:r>
    </w:p>
    <w:p w14:paraId="64D2672C" w14:textId="70BDF6F3" w:rsidR="00AB437B" w:rsidRDefault="00D51447" w:rsidP="003F3201">
      <w:pPr>
        <w:spacing w:after="200" w:line="276" w:lineRule="auto"/>
        <w:jc w:val="both"/>
        <w:rPr>
          <w:b/>
          <w:bCs/>
        </w:rPr>
      </w:pPr>
      <w:r>
        <w:rPr>
          <w:b/>
          <w:bCs/>
        </w:rPr>
        <w:t xml:space="preserve">Key clinical message </w:t>
      </w:r>
    </w:p>
    <w:p w14:paraId="0C888628" w14:textId="6A269296" w:rsidR="00D51447" w:rsidRPr="00AB437B" w:rsidRDefault="00D51447" w:rsidP="003F3201">
      <w:pPr>
        <w:spacing w:after="200" w:line="276" w:lineRule="auto"/>
        <w:jc w:val="both"/>
        <w:rPr>
          <w:b/>
          <w:bCs/>
        </w:rPr>
      </w:pPr>
      <w:r w:rsidRPr="00AB437B">
        <w:t xml:space="preserve">Isolated caudate lobe liver abscess in an immunocompetent young male is very rare. </w:t>
      </w:r>
      <w:r w:rsidRPr="003F3201">
        <w:t xml:space="preserve">Because of its deep anatomical location and surrounded by major vessels, caudate lobe is usually inaccessible to percutaneous approach and pertains several challenges </w:t>
      </w:r>
      <w:r w:rsidRPr="003F3201">
        <w:rPr>
          <w:color w:val="212121"/>
          <w:shd w:val="clear" w:color="auto" w:fill="FFFFFF"/>
        </w:rPr>
        <w:t>performing any invasive or even minimally invasive procedure. However, we treated the patient successfully with the laparoscopic approach.</w:t>
      </w:r>
    </w:p>
    <w:p w14:paraId="31D896B1" w14:textId="42F1981A" w:rsidR="00D51447" w:rsidRDefault="00D51447" w:rsidP="003F3201">
      <w:pPr>
        <w:spacing w:after="200" w:line="276" w:lineRule="auto"/>
        <w:jc w:val="both"/>
        <w:rPr>
          <w:color w:val="212121"/>
          <w:shd w:val="clear" w:color="auto" w:fill="FFFFFF"/>
        </w:rPr>
      </w:pPr>
      <w:r w:rsidRPr="00AB437B">
        <w:rPr>
          <w:b/>
          <w:bCs/>
          <w:color w:val="212121"/>
          <w:shd w:val="clear" w:color="auto" w:fill="FFFFFF"/>
        </w:rPr>
        <w:t>Keywords:</w:t>
      </w:r>
      <w:r>
        <w:rPr>
          <w:color w:val="212121"/>
          <w:shd w:val="clear" w:color="auto" w:fill="FFFFFF"/>
        </w:rPr>
        <w:t xml:space="preserve"> isolated; caudate lobe; liver abscess; laparoscopy</w:t>
      </w:r>
    </w:p>
    <w:p w14:paraId="12D57ADA" w14:textId="3D2B4912" w:rsidR="00FF49E1" w:rsidRPr="003F3201" w:rsidRDefault="00360F4D" w:rsidP="003F3201">
      <w:pPr>
        <w:spacing w:after="200" w:line="276" w:lineRule="auto"/>
        <w:jc w:val="both"/>
      </w:pPr>
      <w:r w:rsidRPr="003F3201">
        <w:t xml:space="preserve">A 24-year-young gentleman without any comorbid illness presented with pain in the epigastric region for 3 days. The pain was presumed to be due to acute gastritis and was managed with proton pump inhibitor and analgesics by the Gastroenterologists. Two days later, the patient landed up in surgical emergency department in the midnight with increasing severe epigastric pain, associated with nausea and high grade fever. On examination, there was an epigastric tenderness. He was hemodynamically stable. His blood investigations revealed </w:t>
      </w:r>
      <w:proofErr w:type="spellStart"/>
      <w:r w:rsidRPr="003F3201">
        <w:t>leukocytosis</w:t>
      </w:r>
      <w:proofErr w:type="spellEnd"/>
      <w:r w:rsidRPr="003F3201">
        <w:t xml:space="preserve"> (17,600 cells/mm</w:t>
      </w:r>
      <w:r w:rsidRPr="003F3201">
        <w:rPr>
          <w:vertAlign w:val="superscript"/>
        </w:rPr>
        <w:t>3</w:t>
      </w:r>
      <w:r w:rsidRPr="003F3201">
        <w:t>), and C-reactive protein positivity. The liver and renal function tests including chest radiograph was normal. The ultrasound (USG) of the abdomen too was normal. The patient was initially managed with injectable analgesics and broad spectrum antibiotic (</w:t>
      </w:r>
      <w:proofErr w:type="spellStart"/>
      <w:r w:rsidRPr="003F3201">
        <w:t>Pipercillin-Tazobactum</w:t>
      </w:r>
      <w:proofErr w:type="spellEnd"/>
      <w:r w:rsidRPr="003F3201">
        <w:t xml:space="preserve">). Later, he underwent contrast-enhanced computed tomography (CT) abdomen, which showed a hypodense lesion in the caudate lobe of the liver of 5 cm size, with an enhancing and </w:t>
      </w:r>
      <w:proofErr w:type="spellStart"/>
      <w:r w:rsidRPr="003F3201">
        <w:t>edematous</w:t>
      </w:r>
      <w:proofErr w:type="spellEnd"/>
      <w:r w:rsidRPr="003F3201">
        <w:t xml:space="preserve"> wall suggestive of abscess (Figure 1).</w:t>
      </w:r>
    </w:p>
    <w:p w14:paraId="22D6C594" w14:textId="158081E5" w:rsidR="00FF49E1" w:rsidRPr="003F3201" w:rsidRDefault="00360F4D" w:rsidP="003F3201">
      <w:pPr>
        <w:spacing w:after="200" w:line="276" w:lineRule="auto"/>
        <w:jc w:val="both"/>
      </w:pPr>
      <w:r w:rsidRPr="003F3201">
        <w:t>The patient was planned for USG-guided needle aspiration of abscess, but because of the overlying portal triad and vein, and deep location, it was not feasible. Finally, the abscess was drained laparoscopically. The three port technique, with 2-working port in the right and left hypochondrium was used. The caudate lobe was identified and approached via the anterior route</w:t>
      </w:r>
      <w:r w:rsidR="00E34F8B" w:rsidRPr="003F3201">
        <w:t xml:space="preserve">. </w:t>
      </w:r>
      <w:r w:rsidRPr="003F3201">
        <w:t xml:space="preserve">The abscess was needle aspirated for localization and drained with further extension of the cavity by harmonic device. Around 10 ml of thick, yellowish pus was aspirated and the cavity irrigated with saline (Figure </w:t>
      </w:r>
      <w:r w:rsidR="00E34F8B" w:rsidRPr="003F3201">
        <w:t>2</w:t>
      </w:r>
      <w:r w:rsidRPr="003F3201">
        <w:t>). The operating time was 45 minutes and the blood loss was minimal. The patient did well, fever subsided and</w:t>
      </w:r>
      <w:r w:rsidR="00E34F8B" w:rsidRPr="003F3201">
        <w:t xml:space="preserve"> was</w:t>
      </w:r>
      <w:r w:rsidRPr="003F3201">
        <w:t xml:space="preserve"> discharged on day 5. The pus culture was sterile, however, he received total 2 weeks of oral antibiotics. At 1-year follow-up, he is doing well. </w:t>
      </w:r>
    </w:p>
    <w:p w14:paraId="01578EF0" w14:textId="682E9F65" w:rsidR="00CE2AD3" w:rsidRDefault="000D65F2" w:rsidP="003F3201">
      <w:pPr>
        <w:jc w:val="both"/>
        <w:rPr>
          <w:color w:val="212121"/>
          <w:shd w:val="clear" w:color="auto" w:fill="FFFFFF"/>
        </w:rPr>
      </w:pPr>
      <w:r w:rsidRPr="003F3201">
        <w:rPr>
          <w:color w:val="212121"/>
          <w:shd w:val="clear" w:color="auto" w:fill="FFFFFF"/>
        </w:rPr>
        <w:t>Pyogenic liver abscess remains a rare disease with a high risk of mortality, up to 19 %</w:t>
      </w:r>
      <w:r w:rsidRPr="003F3201">
        <w:t>.</w:t>
      </w:r>
      <w:r w:rsidRPr="003F3201">
        <w:rPr>
          <w:vertAlign w:val="superscript"/>
        </w:rPr>
        <w:t>1</w:t>
      </w:r>
      <w:r w:rsidRPr="003F3201">
        <w:rPr>
          <w:color w:val="212121"/>
          <w:shd w:val="clear" w:color="auto" w:fill="FFFFFF"/>
        </w:rPr>
        <w:t xml:space="preserve"> Advances in imaging have allowed earlier diagnosis and a </w:t>
      </w:r>
      <w:r w:rsidR="00022ADE">
        <w:rPr>
          <w:color w:val="212121"/>
          <w:shd w:val="clear" w:color="auto" w:fill="FFFFFF"/>
        </w:rPr>
        <w:t>change</w:t>
      </w:r>
      <w:r w:rsidRPr="003F3201">
        <w:rPr>
          <w:color w:val="212121"/>
          <w:shd w:val="clear" w:color="auto" w:fill="FFFFFF"/>
        </w:rPr>
        <w:t xml:space="preserve"> in management away from open drainage to percutaneous aspiration or tube (catheter) drainage</w:t>
      </w:r>
      <w:r w:rsidRPr="003F3201">
        <w:t>.</w:t>
      </w:r>
      <w:r w:rsidRPr="003F3201">
        <w:rPr>
          <w:vertAlign w:val="superscript"/>
        </w:rPr>
        <w:t>2</w:t>
      </w:r>
      <w:r w:rsidR="00D51447">
        <w:t xml:space="preserve"> </w:t>
      </w:r>
      <w:r w:rsidRPr="003F3201">
        <w:rPr>
          <w:color w:val="212121"/>
          <w:shd w:val="clear" w:color="auto" w:fill="FFFFFF"/>
        </w:rPr>
        <w:t xml:space="preserve">Among large-scale surveillance of patients with pyogenic liver abscess, the first 3 major possible </w:t>
      </w:r>
      <w:r w:rsidR="00022ADE">
        <w:rPr>
          <w:color w:val="212121"/>
          <w:shd w:val="clear" w:color="auto" w:fill="FFFFFF"/>
        </w:rPr>
        <w:t>causes</w:t>
      </w:r>
      <w:r w:rsidRPr="003F3201">
        <w:rPr>
          <w:color w:val="212121"/>
          <w:shd w:val="clear" w:color="auto" w:fill="FFFFFF"/>
        </w:rPr>
        <w:t xml:space="preserve"> are cryptogenic, diabetic, and biliary in origin.</w:t>
      </w:r>
      <w:r w:rsidRPr="003F3201">
        <w:rPr>
          <w:color w:val="212121"/>
          <w:shd w:val="clear" w:color="auto" w:fill="FFFFFF"/>
          <w:vertAlign w:val="superscript"/>
        </w:rPr>
        <w:t>3</w:t>
      </w:r>
      <w:r w:rsidR="00D51447">
        <w:rPr>
          <w:color w:val="212121"/>
          <w:shd w:val="clear" w:color="auto" w:fill="FFFFFF"/>
        </w:rPr>
        <w:t xml:space="preserve"> </w:t>
      </w:r>
      <w:r w:rsidR="00CE2AD3" w:rsidRPr="003F3201">
        <w:t>Because of its deep anatomical location and surrounded by major vessels, caudate lobe is usually inaccessible to percutaneous approach</w:t>
      </w:r>
      <w:r w:rsidR="000B4E00" w:rsidRPr="003F3201">
        <w:t xml:space="preserve"> and pertains several challenges </w:t>
      </w:r>
      <w:r w:rsidR="00CE2AD3" w:rsidRPr="003F3201">
        <w:rPr>
          <w:color w:val="212121"/>
          <w:shd w:val="clear" w:color="auto" w:fill="FFFFFF"/>
        </w:rPr>
        <w:t>performing any invasive or even minimally invasive procedure.</w:t>
      </w:r>
      <w:r w:rsidR="00CE2AD3" w:rsidRPr="003F3201">
        <w:rPr>
          <w:color w:val="212121"/>
          <w:shd w:val="clear" w:color="auto" w:fill="FFFFFF"/>
          <w:vertAlign w:val="superscript"/>
        </w:rPr>
        <w:t>3</w:t>
      </w:r>
      <w:r w:rsidR="000B4E00" w:rsidRPr="003F3201">
        <w:rPr>
          <w:color w:val="212121"/>
          <w:shd w:val="clear" w:color="auto" w:fill="FFFFFF"/>
        </w:rPr>
        <w:t xml:space="preserve"> However, we treated the patient successfully with the laparoscopic approach.</w:t>
      </w:r>
    </w:p>
    <w:p w14:paraId="0F9E40A1" w14:textId="4522085A" w:rsidR="00B52C89" w:rsidRDefault="00B52C89" w:rsidP="003F3201">
      <w:pPr>
        <w:jc w:val="both"/>
        <w:rPr>
          <w:color w:val="212121"/>
          <w:shd w:val="clear" w:color="auto" w:fill="FFFFFF"/>
        </w:rPr>
      </w:pPr>
    </w:p>
    <w:p w14:paraId="6893F9A0" w14:textId="77777777" w:rsidR="00022ADE" w:rsidRDefault="00022ADE" w:rsidP="00B52C89">
      <w:pPr>
        <w:jc w:val="both"/>
        <w:rPr>
          <w:b/>
          <w:bCs/>
          <w:lang w:val="en-US"/>
        </w:rPr>
      </w:pPr>
    </w:p>
    <w:p w14:paraId="39FA77C1" w14:textId="53DD3701" w:rsidR="00B52C89" w:rsidRPr="009502B6" w:rsidRDefault="00B52C89" w:rsidP="00B52C89">
      <w:pPr>
        <w:jc w:val="both"/>
        <w:rPr>
          <w:lang w:val="en-US"/>
        </w:rPr>
      </w:pPr>
      <w:r w:rsidRPr="001F1D9E">
        <w:rPr>
          <w:b/>
          <w:bCs/>
          <w:lang w:val="en-US"/>
        </w:rPr>
        <w:lastRenderedPageBreak/>
        <w:t>Conflict of interests:</w:t>
      </w:r>
      <w:r w:rsidRPr="009502B6">
        <w:rPr>
          <w:lang w:val="en-US"/>
        </w:rPr>
        <w:t xml:space="preserve"> None</w:t>
      </w:r>
    </w:p>
    <w:p w14:paraId="58D107FF" w14:textId="77777777" w:rsidR="00B52C89" w:rsidRPr="009502B6" w:rsidRDefault="00B52C89" w:rsidP="00B52C89">
      <w:pPr>
        <w:jc w:val="both"/>
        <w:rPr>
          <w:lang w:val="en-US"/>
        </w:rPr>
      </w:pPr>
    </w:p>
    <w:p w14:paraId="662C9627" w14:textId="77777777" w:rsidR="00B52C89" w:rsidRDefault="00B52C89" w:rsidP="00B52C89">
      <w:pPr>
        <w:jc w:val="both"/>
        <w:rPr>
          <w:lang w:val="en-US"/>
        </w:rPr>
      </w:pPr>
      <w:r w:rsidRPr="001F1D9E">
        <w:rPr>
          <w:b/>
          <w:bCs/>
          <w:lang w:val="en-US"/>
        </w:rPr>
        <w:t>Consent:</w:t>
      </w:r>
      <w:r w:rsidRPr="009502B6">
        <w:rPr>
          <w:lang w:val="en-US"/>
        </w:rPr>
        <w:t xml:space="preserve"> Written informed consent was obtained from the patient for the accompanying images.</w:t>
      </w:r>
    </w:p>
    <w:p w14:paraId="5789522C" w14:textId="77777777" w:rsidR="00B52C89" w:rsidRDefault="00B52C89" w:rsidP="00B52C89">
      <w:pPr>
        <w:jc w:val="both"/>
        <w:rPr>
          <w:lang w:val="en-US"/>
        </w:rPr>
      </w:pPr>
    </w:p>
    <w:p w14:paraId="4A22536D" w14:textId="77777777" w:rsidR="00B52C89" w:rsidRPr="006D5DA7" w:rsidRDefault="00B52C89" w:rsidP="00B52C89">
      <w:pPr>
        <w:jc w:val="both"/>
        <w:rPr>
          <w:b/>
          <w:bCs/>
          <w:lang w:val="en-US"/>
        </w:rPr>
      </w:pPr>
      <w:r w:rsidRPr="006D5DA7">
        <w:rPr>
          <w:b/>
          <w:bCs/>
          <w:lang w:val="en-US"/>
        </w:rPr>
        <w:t>Data Availability Statement</w:t>
      </w:r>
    </w:p>
    <w:p w14:paraId="21E75697" w14:textId="77777777" w:rsidR="00B52C89" w:rsidRPr="00CC0467" w:rsidRDefault="00B52C89" w:rsidP="00B52C89">
      <w:pPr>
        <w:jc w:val="both"/>
        <w:rPr>
          <w:lang w:val="en-US"/>
        </w:rPr>
      </w:pPr>
      <w:r w:rsidRPr="00CC0467">
        <w:rPr>
          <w:lang w:val="en-US"/>
        </w:rPr>
        <w:t>Relevant data is available on the manuscript.</w:t>
      </w:r>
    </w:p>
    <w:p w14:paraId="45A73073" w14:textId="77777777" w:rsidR="00B52C89" w:rsidRDefault="00B52C89" w:rsidP="003F3201">
      <w:pPr>
        <w:jc w:val="both"/>
        <w:rPr>
          <w:color w:val="212121"/>
          <w:shd w:val="clear" w:color="auto" w:fill="FFFFFF"/>
        </w:rPr>
      </w:pPr>
    </w:p>
    <w:p w14:paraId="6E0930F9" w14:textId="71A8B1AC" w:rsidR="00360F4D" w:rsidRDefault="00360F4D" w:rsidP="003F3201">
      <w:pPr>
        <w:jc w:val="both"/>
        <w:rPr>
          <w:color w:val="212121"/>
          <w:shd w:val="clear" w:color="auto" w:fill="FFFFFF"/>
        </w:rPr>
      </w:pPr>
    </w:p>
    <w:p w14:paraId="6FB4FF01" w14:textId="0DA7BC62" w:rsidR="00360F4D" w:rsidRDefault="00360F4D" w:rsidP="003F3201">
      <w:pPr>
        <w:jc w:val="both"/>
        <w:rPr>
          <w:color w:val="212121"/>
          <w:shd w:val="clear" w:color="auto" w:fill="FFFFFF"/>
        </w:rPr>
      </w:pPr>
    </w:p>
    <w:p w14:paraId="483FB9C9" w14:textId="5A22C994" w:rsidR="00360F4D" w:rsidRPr="00B52C89" w:rsidRDefault="00360F4D" w:rsidP="003F3201">
      <w:pPr>
        <w:jc w:val="both"/>
        <w:rPr>
          <w:b/>
          <w:bCs/>
          <w:color w:val="212121"/>
          <w:shd w:val="clear" w:color="auto" w:fill="FFFFFF"/>
        </w:rPr>
      </w:pPr>
      <w:r w:rsidRPr="00B52C89">
        <w:rPr>
          <w:b/>
          <w:bCs/>
          <w:color w:val="212121"/>
          <w:shd w:val="clear" w:color="auto" w:fill="FFFFFF"/>
        </w:rPr>
        <w:t>References</w:t>
      </w:r>
    </w:p>
    <w:p w14:paraId="039C257C" w14:textId="77777777" w:rsidR="00360F4D" w:rsidRPr="00D51447" w:rsidRDefault="00360F4D" w:rsidP="003F3201">
      <w:pPr>
        <w:jc w:val="both"/>
      </w:pPr>
    </w:p>
    <w:p w14:paraId="3F948DE1" w14:textId="17133E1E" w:rsidR="00CE2AD3" w:rsidRPr="003F3201" w:rsidRDefault="00CE2AD3" w:rsidP="003F3201">
      <w:pPr>
        <w:jc w:val="both"/>
        <w:rPr>
          <w:color w:val="212121"/>
          <w:shd w:val="clear" w:color="auto" w:fill="FFFFFF"/>
        </w:rPr>
      </w:pPr>
    </w:p>
    <w:p w14:paraId="30469651" w14:textId="77777777" w:rsidR="00CE2AD3" w:rsidRPr="003F3201" w:rsidRDefault="00CE2AD3" w:rsidP="003F3201">
      <w:pPr>
        <w:jc w:val="both"/>
        <w:rPr>
          <w:color w:val="212121"/>
          <w:shd w:val="clear" w:color="auto" w:fill="FFFFFF"/>
        </w:rPr>
      </w:pPr>
    </w:p>
    <w:p w14:paraId="3C066043" w14:textId="4673E9C4" w:rsidR="00CE2AD3" w:rsidRPr="003F3201" w:rsidRDefault="00CE2AD3" w:rsidP="003F3201">
      <w:pPr>
        <w:pStyle w:val="ListParagraph"/>
        <w:numPr>
          <w:ilvl w:val="0"/>
          <w:numId w:val="1"/>
        </w:numPr>
        <w:jc w:val="both"/>
        <w:rPr>
          <w:rStyle w:val="nowrap"/>
        </w:rPr>
      </w:pPr>
      <w:proofErr w:type="spellStart"/>
      <w:r w:rsidRPr="003F3201">
        <w:rPr>
          <w:rStyle w:val="element-citation"/>
          <w:color w:val="212121"/>
        </w:rPr>
        <w:t>Alkofer</w:t>
      </w:r>
      <w:proofErr w:type="spellEnd"/>
      <w:r w:rsidRPr="003F3201">
        <w:rPr>
          <w:rStyle w:val="element-citation"/>
          <w:color w:val="212121"/>
        </w:rPr>
        <w:t xml:space="preserve"> B, Dufay C, </w:t>
      </w:r>
      <w:proofErr w:type="spellStart"/>
      <w:r w:rsidRPr="003F3201">
        <w:rPr>
          <w:rStyle w:val="element-citation"/>
          <w:color w:val="212121"/>
        </w:rPr>
        <w:t>Parienti</w:t>
      </w:r>
      <w:proofErr w:type="spellEnd"/>
      <w:r w:rsidRPr="003F3201">
        <w:rPr>
          <w:rStyle w:val="element-citation"/>
          <w:color w:val="212121"/>
        </w:rPr>
        <w:t xml:space="preserve"> JJ, </w:t>
      </w:r>
      <w:proofErr w:type="spellStart"/>
      <w:r w:rsidRPr="003F3201">
        <w:rPr>
          <w:rStyle w:val="element-citation"/>
          <w:color w:val="212121"/>
        </w:rPr>
        <w:t>Lepennec</w:t>
      </w:r>
      <w:proofErr w:type="spellEnd"/>
      <w:r w:rsidRPr="003F3201">
        <w:rPr>
          <w:rStyle w:val="element-citation"/>
          <w:color w:val="212121"/>
        </w:rPr>
        <w:t xml:space="preserve"> V, </w:t>
      </w:r>
      <w:proofErr w:type="spellStart"/>
      <w:r w:rsidRPr="003F3201">
        <w:rPr>
          <w:rStyle w:val="element-citation"/>
          <w:color w:val="212121"/>
        </w:rPr>
        <w:t>Dargere</w:t>
      </w:r>
      <w:proofErr w:type="spellEnd"/>
      <w:r w:rsidRPr="003F3201">
        <w:rPr>
          <w:rStyle w:val="element-citation"/>
          <w:color w:val="212121"/>
        </w:rPr>
        <w:t xml:space="preserve"> S, </w:t>
      </w:r>
      <w:proofErr w:type="spellStart"/>
      <w:r w:rsidRPr="003F3201">
        <w:rPr>
          <w:rStyle w:val="element-citation"/>
          <w:color w:val="212121"/>
        </w:rPr>
        <w:t>Chiche</w:t>
      </w:r>
      <w:proofErr w:type="spellEnd"/>
      <w:r w:rsidRPr="003F3201">
        <w:rPr>
          <w:rStyle w:val="element-citation"/>
          <w:color w:val="212121"/>
        </w:rPr>
        <w:t xml:space="preserve"> L. Are pyogenic liver abscesses still a surgical concern? A Western experience.</w:t>
      </w:r>
      <w:r w:rsidRPr="003F3201">
        <w:rPr>
          <w:rStyle w:val="apple-converted-space"/>
          <w:color w:val="212121"/>
        </w:rPr>
        <w:t> </w:t>
      </w:r>
      <w:r w:rsidRPr="003F3201">
        <w:rPr>
          <w:rStyle w:val="ref-journal"/>
          <w:color w:val="212121"/>
        </w:rPr>
        <w:t>HPB Surg.</w:t>
      </w:r>
      <w:r w:rsidRPr="003F3201">
        <w:rPr>
          <w:rStyle w:val="apple-converted-space"/>
          <w:color w:val="212121"/>
        </w:rPr>
        <w:t> </w:t>
      </w:r>
      <w:r w:rsidRPr="003F3201">
        <w:rPr>
          <w:rStyle w:val="element-citation"/>
          <w:color w:val="212121"/>
        </w:rPr>
        <w:t>2012;</w:t>
      </w:r>
      <w:r w:rsidRPr="003F3201">
        <w:rPr>
          <w:rStyle w:val="ref-vol"/>
          <w:color w:val="212121"/>
        </w:rPr>
        <w:t>2012</w:t>
      </w:r>
      <w:r w:rsidRPr="003F3201">
        <w:rPr>
          <w:rStyle w:val="element-citation"/>
          <w:color w:val="212121"/>
        </w:rPr>
        <w:t>:316013.</w:t>
      </w:r>
      <w:r w:rsidRPr="003F3201">
        <w:rPr>
          <w:rStyle w:val="apple-converted-space"/>
          <w:color w:val="212121"/>
        </w:rPr>
        <w:t> </w:t>
      </w:r>
    </w:p>
    <w:p w14:paraId="67DBEAC7" w14:textId="77777777" w:rsidR="00CE2AD3" w:rsidRPr="003F3201" w:rsidRDefault="00CE2AD3" w:rsidP="003F3201">
      <w:pPr>
        <w:jc w:val="both"/>
        <w:rPr>
          <w:rStyle w:val="nowrap"/>
        </w:rPr>
      </w:pPr>
    </w:p>
    <w:p w14:paraId="734AFED7" w14:textId="537F91C8" w:rsidR="00CE2AD3" w:rsidRPr="003F3201" w:rsidRDefault="00CE2AD3" w:rsidP="003F3201">
      <w:pPr>
        <w:pStyle w:val="ListParagraph"/>
        <w:numPr>
          <w:ilvl w:val="0"/>
          <w:numId w:val="1"/>
        </w:numPr>
        <w:jc w:val="both"/>
        <w:rPr>
          <w:rStyle w:val="nowrap"/>
        </w:rPr>
      </w:pPr>
      <w:r w:rsidRPr="003F3201">
        <w:rPr>
          <w:color w:val="212121"/>
          <w:shd w:val="clear" w:color="auto" w:fill="FFFFFF"/>
        </w:rPr>
        <w:t xml:space="preserve">Jepsen P, </w:t>
      </w:r>
      <w:proofErr w:type="spellStart"/>
      <w:r w:rsidRPr="003F3201">
        <w:rPr>
          <w:color w:val="212121"/>
          <w:shd w:val="clear" w:color="auto" w:fill="FFFFFF"/>
        </w:rPr>
        <w:t>Vilstrup</w:t>
      </w:r>
      <w:proofErr w:type="spellEnd"/>
      <w:r w:rsidRPr="003F3201">
        <w:rPr>
          <w:color w:val="212121"/>
          <w:shd w:val="clear" w:color="auto" w:fill="FFFFFF"/>
        </w:rPr>
        <w:t xml:space="preserve"> H, </w:t>
      </w:r>
      <w:proofErr w:type="spellStart"/>
      <w:r w:rsidRPr="003F3201">
        <w:rPr>
          <w:color w:val="212121"/>
          <w:shd w:val="clear" w:color="auto" w:fill="FFFFFF"/>
        </w:rPr>
        <w:t>Schonheyder</w:t>
      </w:r>
      <w:proofErr w:type="spellEnd"/>
      <w:r w:rsidRPr="003F3201">
        <w:rPr>
          <w:color w:val="212121"/>
          <w:shd w:val="clear" w:color="auto" w:fill="FFFFFF"/>
        </w:rPr>
        <w:t xml:space="preserve"> HC, </w:t>
      </w:r>
      <w:proofErr w:type="spellStart"/>
      <w:r w:rsidRPr="003F3201">
        <w:rPr>
          <w:color w:val="212121"/>
          <w:shd w:val="clear" w:color="auto" w:fill="FFFFFF"/>
        </w:rPr>
        <w:t>Sorenesen</w:t>
      </w:r>
      <w:proofErr w:type="spellEnd"/>
      <w:r w:rsidRPr="003F3201">
        <w:rPr>
          <w:color w:val="212121"/>
          <w:shd w:val="clear" w:color="auto" w:fill="FFFFFF"/>
        </w:rPr>
        <w:t xml:space="preserve"> HT. A nationwide study of the incidence and 30-day mortality rate of pyogenic liver abscess in Denmark, 1977-2002.</w:t>
      </w:r>
      <w:r w:rsidRPr="003F3201">
        <w:rPr>
          <w:rStyle w:val="apple-converted-space"/>
          <w:color w:val="212121"/>
          <w:shd w:val="clear" w:color="auto" w:fill="FFFFFF"/>
        </w:rPr>
        <w:t> </w:t>
      </w:r>
      <w:r w:rsidRPr="003F3201">
        <w:rPr>
          <w:rStyle w:val="ref-journal"/>
          <w:color w:val="212121"/>
        </w:rPr>
        <w:t xml:space="preserve">Aliment </w:t>
      </w:r>
      <w:proofErr w:type="spellStart"/>
      <w:r w:rsidRPr="003F3201">
        <w:rPr>
          <w:rStyle w:val="ref-journal"/>
          <w:color w:val="212121"/>
        </w:rPr>
        <w:t>Pharmacol</w:t>
      </w:r>
      <w:proofErr w:type="spellEnd"/>
      <w:r w:rsidRPr="003F3201">
        <w:rPr>
          <w:rStyle w:val="ref-journal"/>
          <w:color w:val="212121"/>
        </w:rPr>
        <w:t xml:space="preserve"> </w:t>
      </w:r>
      <w:proofErr w:type="spellStart"/>
      <w:r w:rsidRPr="003F3201">
        <w:rPr>
          <w:rStyle w:val="ref-journal"/>
          <w:color w:val="212121"/>
        </w:rPr>
        <w:t>Ther</w:t>
      </w:r>
      <w:proofErr w:type="spellEnd"/>
      <w:r w:rsidRPr="003F3201">
        <w:rPr>
          <w:rStyle w:val="ref-journal"/>
          <w:color w:val="212121"/>
        </w:rPr>
        <w:t>.</w:t>
      </w:r>
      <w:r w:rsidRPr="003F3201">
        <w:rPr>
          <w:rStyle w:val="apple-converted-space"/>
          <w:color w:val="212121"/>
        </w:rPr>
        <w:t> </w:t>
      </w:r>
      <w:r w:rsidRPr="003F3201">
        <w:rPr>
          <w:color w:val="212121"/>
        </w:rPr>
        <w:t>2005;</w:t>
      </w:r>
      <w:r w:rsidRPr="003F3201">
        <w:rPr>
          <w:rStyle w:val="ref-vol"/>
          <w:color w:val="212121"/>
        </w:rPr>
        <w:t>21</w:t>
      </w:r>
      <w:r w:rsidRPr="003F3201">
        <w:rPr>
          <w:color w:val="212121"/>
        </w:rPr>
        <w:t>:1185–8.</w:t>
      </w:r>
      <w:r w:rsidRPr="003F3201">
        <w:rPr>
          <w:rStyle w:val="apple-converted-space"/>
          <w:color w:val="212121"/>
          <w:shd w:val="clear" w:color="auto" w:fill="FFFFFF"/>
        </w:rPr>
        <w:t> </w:t>
      </w:r>
    </w:p>
    <w:p w14:paraId="1F1F843B" w14:textId="77777777" w:rsidR="00CE2AD3" w:rsidRPr="003F3201" w:rsidRDefault="00CE2AD3" w:rsidP="003F3201">
      <w:pPr>
        <w:pStyle w:val="ListParagraph"/>
        <w:jc w:val="both"/>
        <w:rPr>
          <w:color w:val="212121"/>
          <w:shd w:val="clear" w:color="auto" w:fill="FFFFFF"/>
        </w:rPr>
      </w:pPr>
    </w:p>
    <w:p w14:paraId="7BFD3300" w14:textId="676AC4DD" w:rsidR="00CE2AD3" w:rsidRPr="00B3732F" w:rsidRDefault="00CE2AD3" w:rsidP="003F3201">
      <w:pPr>
        <w:pStyle w:val="ListParagraph"/>
        <w:numPr>
          <w:ilvl w:val="0"/>
          <w:numId w:val="1"/>
        </w:numPr>
        <w:jc w:val="both"/>
      </w:pPr>
      <w:r w:rsidRPr="003F3201">
        <w:rPr>
          <w:color w:val="212121"/>
          <w:shd w:val="clear" w:color="auto" w:fill="FFFFFF"/>
        </w:rPr>
        <w:t xml:space="preserve">Al Amer NA, Abd El </w:t>
      </w:r>
      <w:proofErr w:type="spellStart"/>
      <w:r w:rsidRPr="003F3201">
        <w:rPr>
          <w:color w:val="212121"/>
          <w:shd w:val="clear" w:color="auto" w:fill="FFFFFF"/>
        </w:rPr>
        <w:t>Maksoud</w:t>
      </w:r>
      <w:proofErr w:type="spellEnd"/>
      <w:r w:rsidRPr="003F3201">
        <w:rPr>
          <w:color w:val="212121"/>
          <w:shd w:val="clear" w:color="auto" w:fill="FFFFFF"/>
        </w:rPr>
        <w:t xml:space="preserve"> WM. Abscess of the caudate lobe of the liver, a rare disease with a challenging management: a case report. J Biomed Res. 2013 Sep;27(5):430-4. </w:t>
      </w:r>
      <w:proofErr w:type="spellStart"/>
      <w:r w:rsidRPr="003F3201">
        <w:rPr>
          <w:color w:val="212121"/>
          <w:shd w:val="clear" w:color="auto" w:fill="FFFFFF"/>
        </w:rPr>
        <w:t>doi</w:t>
      </w:r>
      <w:proofErr w:type="spellEnd"/>
      <w:r w:rsidRPr="003F3201">
        <w:rPr>
          <w:color w:val="212121"/>
          <w:shd w:val="clear" w:color="auto" w:fill="FFFFFF"/>
        </w:rPr>
        <w:t xml:space="preserve">: 10.7555/JBR.27.20130053. </w:t>
      </w:r>
      <w:proofErr w:type="spellStart"/>
      <w:r w:rsidRPr="003F3201">
        <w:rPr>
          <w:color w:val="212121"/>
          <w:shd w:val="clear" w:color="auto" w:fill="FFFFFF"/>
        </w:rPr>
        <w:t>Epub</w:t>
      </w:r>
      <w:proofErr w:type="spellEnd"/>
      <w:r w:rsidRPr="003F3201">
        <w:rPr>
          <w:color w:val="212121"/>
          <w:shd w:val="clear" w:color="auto" w:fill="FFFFFF"/>
        </w:rPr>
        <w:t xml:space="preserve"> 2013 Aug 10. PMID: 24086176; PMCID: PMC3783828.</w:t>
      </w:r>
    </w:p>
    <w:p w14:paraId="13E80214" w14:textId="77777777" w:rsidR="00B3732F" w:rsidRDefault="00B3732F" w:rsidP="00B3732F">
      <w:pPr>
        <w:pStyle w:val="ListParagraph"/>
      </w:pPr>
    </w:p>
    <w:p w14:paraId="060F4C1F" w14:textId="29F1148C" w:rsidR="00B3732F" w:rsidRDefault="00B3732F" w:rsidP="00B3732F">
      <w:pPr>
        <w:jc w:val="both"/>
      </w:pPr>
    </w:p>
    <w:p w14:paraId="20AE13E8" w14:textId="513E64FA" w:rsidR="00B3732F" w:rsidRDefault="00B3732F" w:rsidP="00B3732F">
      <w:pPr>
        <w:jc w:val="both"/>
      </w:pPr>
    </w:p>
    <w:p w14:paraId="61B49F6A" w14:textId="6954821E" w:rsidR="00B3732F" w:rsidRDefault="00B3732F" w:rsidP="00B3732F">
      <w:pPr>
        <w:jc w:val="both"/>
      </w:pPr>
    </w:p>
    <w:p w14:paraId="6A10A637" w14:textId="1BC58CB6" w:rsidR="00B3732F" w:rsidRDefault="00B3732F" w:rsidP="00B3732F">
      <w:pPr>
        <w:jc w:val="both"/>
      </w:pPr>
    </w:p>
    <w:p w14:paraId="04B3D7D8" w14:textId="0FDC6E48" w:rsidR="00B3732F" w:rsidRDefault="00B3732F" w:rsidP="00B3732F">
      <w:pPr>
        <w:jc w:val="both"/>
      </w:pPr>
    </w:p>
    <w:p w14:paraId="167F7D00" w14:textId="33EB2F5C" w:rsidR="00022ADE" w:rsidRDefault="00022ADE" w:rsidP="00B3732F">
      <w:pPr>
        <w:jc w:val="both"/>
      </w:pPr>
    </w:p>
    <w:p w14:paraId="6084A566" w14:textId="5BCA371C" w:rsidR="00022ADE" w:rsidRDefault="00022ADE" w:rsidP="00B3732F">
      <w:pPr>
        <w:jc w:val="both"/>
      </w:pPr>
    </w:p>
    <w:p w14:paraId="77B10D14" w14:textId="5E4FA549" w:rsidR="00022ADE" w:rsidRDefault="00022ADE" w:rsidP="00B3732F">
      <w:pPr>
        <w:jc w:val="both"/>
      </w:pPr>
    </w:p>
    <w:p w14:paraId="3084C673" w14:textId="77777777" w:rsidR="00022ADE" w:rsidRPr="00B3732F" w:rsidRDefault="00022ADE" w:rsidP="00B3732F">
      <w:pPr>
        <w:jc w:val="both"/>
      </w:pPr>
    </w:p>
    <w:p w14:paraId="3B573C57" w14:textId="77777777" w:rsidR="00B3732F" w:rsidRDefault="00B3732F" w:rsidP="00B3732F">
      <w:pPr>
        <w:pStyle w:val="ListParagraph"/>
      </w:pPr>
    </w:p>
    <w:p w14:paraId="4B7AA6A1" w14:textId="5B9EF499" w:rsidR="00B3732F" w:rsidRPr="00B3732F" w:rsidRDefault="00B3732F" w:rsidP="00B3732F">
      <w:pPr>
        <w:pStyle w:val="ListParagraph"/>
        <w:jc w:val="both"/>
      </w:pPr>
      <w:r>
        <w:rPr>
          <w:noProof/>
        </w:rPr>
        <w:lastRenderedPageBreak/>
        <w:drawing>
          <wp:inline distT="0" distB="0" distL="0" distR="0" wp14:anchorId="7C1A8199" wp14:editId="4BDC8F1A">
            <wp:extent cx="1627200" cy="2339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40214" cy="2357807"/>
                    </a:xfrm>
                    <a:prstGeom prst="rect">
                      <a:avLst/>
                    </a:prstGeom>
                  </pic:spPr>
                </pic:pic>
              </a:graphicData>
            </a:graphic>
          </wp:inline>
        </w:drawing>
      </w:r>
    </w:p>
    <w:p w14:paraId="18ACEF13" w14:textId="77777777" w:rsidR="00B3732F" w:rsidRDefault="00B3732F" w:rsidP="00B3732F">
      <w:pPr>
        <w:pStyle w:val="ListParagraph"/>
      </w:pPr>
    </w:p>
    <w:p w14:paraId="280096D5" w14:textId="382115B4" w:rsidR="00B52C89" w:rsidRDefault="00B52C89" w:rsidP="00B3732F">
      <w:pPr>
        <w:spacing w:after="200" w:line="276" w:lineRule="auto"/>
        <w:jc w:val="both"/>
      </w:pPr>
      <w:r>
        <w:t>Figure 1. C</w:t>
      </w:r>
      <w:r w:rsidRPr="003F3201">
        <w:t>ontrast-enhanced computed tomography (CT) abdomen,  show</w:t>
      </w:r>
      <w:r w:rsidR="00B3732F">
        <w:t>s</w:t>
      </w:r>
      <w:r w:rsidRPr="003F3201">
        <w:t xml:space="preserve"> a hypodense lesion in the caudate lobe of the liver of 5 cm size, with an enhancing and </w:t>
      </w:r>
      <w:proofErr w:type="spellStart"/>
      <w:r w:rsidRPr="003F3201">
        <w:t>edematous</w:t>
      </w:r>
      <w:proofErr w:type="spellEnd"/>
      <w:r w:rsidRPr="003F3201">
        <w:t xml:space="preserve"> wall suggestive of abscess</w:t>
      </w:r>
      <w:r w:rsidR="00B3732F">
        <w:t xml:space="preserve"> (red arrow)</w:t>
      </w:r>
    </w:p>
    <w:p w14:paraId="5BD9C5EB" w14:textId="4C8AABF3" w:rsidR="00B52C89" w:rsidRDefault="00B52C89" w:rsidP="00B52C89">
      <w:pPr>
        <w:jc w:val="both"/>
      </w:pPr>
    </w:p>
    <w:p w14:paraId="7EF37279" w14:textId="684A676A" w:rsidR="00B52C89" w:rsidRDefault="00B52C89" w:rsidP="00B52C89">
      <w:pPr>
        <w:jc w:val="both"/>
      </w:pPr>
      <w:r>
        <w:rPr>
          <w:noProof/>
        </w:rPr>
        <w:drawing>
          <wp:inline distT="0" distB="0" distL="0" distR="0" wp14:anchorId="3436B4A0" wp14:editId="7C4353FF">
            <wp:extent cx="2836800" cy="231809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6" cstate="print">
                      <a:extLst>
                        <a:ext uri="{28A0092B-C50C-407E-A947-70E740481C1C}">
                          <a14:useLocalDpi xmlns:a14="http://schemas.microsoft.com/office/drawing/2010/main" val="0"/>
                        </a:ext>
                      </a:extLst>
                    </a:blip>
                    <a:stretch>
                      <a:fillRect/>
                    </a:stretch>
                  </pic:blipFill>
                  <pic:spPr>
                    <a:xfrm flipH="1">
                      <a:off x="0" y="0"/>
                      <a:ext cx="2891016" cy="2362394"/>
                    </a:xfrm>
                    <a:prstGeom prst="rect">
                      <a:avLst/>
                    </a:prstGeom>
                  </pic:spPr>
                </pic:pic>
              </a:graphicData>
            </a:graphic>
          </wp:inline>
        </w:drawing>
      </w:r>
    </w:p>
    <w:p w14:paraId="096E4339" w14:textId="6615A2E5" w:rsidR="00B3732F" w:rsidRDefault="00B3732F" w:rsidP="00B52C89">
      <w:pPr>
        <w:jc w:val="both"/>
      </w:pPr>
    </w:p>
    <w:p w14:paraId="67170614" w14:textId="77DDFA42" w:rsidR="00B3732F" w:rsidRPr="003F3201" w:rsidRDefault="00B3732F" w:rsidP="00B52C89">
      <w:pPr>
        <w:jc w:val="both"/>
      </w:pPr>
      <w:r>
        <w:t>Figure 2. T</w:t>
      </w:r>
      <w:r w:rsidRPr="003F3201">
        <w:t xml:space="preserve">hick, yellowish pus aspirated and the cavity irrigated with saline </w:t>
      </w:r>
    </w:p>
    <w:p w14:paraId="284B5D4E" w14:textId="77777777" w:rsidR="00CE2AD3" w:rsidRPr="003F3201" w:rsidRDefault="00CE2AD3" w:rsidP="003F3201">
      <w:pPr>
        <w:jc w:val="both"/>
      </w:pPr>
    </w:p>
    <w:p w14:paraId="0611E6A5" w14:textId="77777777" w:rsidR="000D65F2" w:rsidRPr="003F3201" w:rsidRDefault="000D65F2" w:rsidP="003F3201">
      <w:pPr>
        <w:spacing w:after="200" w:line="276" w:lineRule="auto"/>
        <w:jc w:val="both"/>
      </w:pPr>
    </w:p>
    <w:p w14:paraId="04547789" w14:textId="77777777" w:rsidR="00FF49E1" w:rsidRPr="003F3201" w:rsidRDefault="00FF49E1" w:rsidP="003F3201">
      <w:pPr>
        <w:spacing w:after="200" w:line="276" w:lineRule="auto"/>
        <w:jc w:val="both"/>
      </w:pPr>
    </w:p>
    <w:sectPr w:rsidR="00FF49E1" w:rsidRPr="003F32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696BF3"/>
    <w:multiLevelType w:val="hybridMultilevel"/>
    <w:tmpl w:val="BB5EAF06"/>
    <w:lvl w:ilvl="0" w:tplc="DB1E8862">
      <w:start w:val="1"/>
      <w:numFmt w:val="decimal"/>
      <w:lvlText w:val="%1."/>
      <w:lvlJc w:val="left"/>
      <w:pPr>
        <w:ind w:left="720" w:hanging="360"/>
      </w:pPr>
      <w:rPr>
        <w:rFonts w:ascii="Cambria" w:hAnsi="Cambria" w:hint="default"/>
        <w:color w:val="212121"/>
        <w:sz w:val="2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F49E1"/>
    <w:rsid w:val="00022ADE"/>
    <w:rsid w:val="000B4E00"/>
    <w:rsid w:val="000D65F2"/>
    <w:rsid w:val="00360F4D"/>
    <w:rsid w:val="003F3201"/>
    <w:rsid w:val="00652C36"/>
    <w:rsid w:val="00AB437B"/>
    <w:rsid w:val="00B3732F"/>
    <w:rsid w:val="00B52C89"/>
    <w:rsid w:val="00CE2AD3"/>
    <w:rsid w:val="00D51447"/>
    <w:rsid w:val="00E34F8B"/>
    <w:rsid w:val="00FF49E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6BF22"/>
  <w15:docId w15:val="{449EEAB1-4D22-934C-9C88-8E2365F82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IN"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65F2"/>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D65F2"/>
    <w:rPr>
      <w:color w:val="0000FF"/>
      <w:u w:val="single"/>
    </w:rPr>
  </w:style>
  <w:style w:type="character" w:customStyle="1" w:styleId="apple-converted-space">
    <w:name w:val="apple-converted-space"/>
    <w:basedOn w:val="DefaultParagraphFont"/>
    <w:rsid w:val="00CE2AD3"/>
  </w:style>
  <w:style w:type="character" w:customStyle="1" w:styleId="element-citation">
    <w:name w:val="element-citation"/>
    <w:basedOn w:val="DefaultParagraphFont"/>
    <w:rsid w:val="00CE2AD3"/>
  </w:style>
  <w:style w:type="character" w:customStyle="1" w:styleId="ref-journal">
    <w:name w:val="ref-journal"/>
    <w:basedOn w:val="DefaultParagraphFont"/>
    <w:rsid w:val="00CE2AD3"/>
  </w:style>
  <w:style w:type="character" w:customStyle="1" w:styleId="ref-vol">
    <w:name w:val="ref-vol"/>
    <w:basedOn w:val="DefaultParagraphFont"/>
    <w:rsid w:val="00CE2AD3"/>
  </w:style>
  <w:style w:type="character" w:customStyle="1" w:styleId="nowrap">
    <w:name w:val="nowrap"/>
    <w:basedOn w:val="DefaultParagraphFont"/>
    <w:rsid w:val="00CE2AD3"/>
  </w:style>
  <w:style w:type="paragraph" w:styleId="ListParagraph">
    <w:name w:val="List Paragraph"/>
    <w:basedOn w:val="Normal"/>
    <w:uiPriority w:val="34"/>
    <w:qFormat/>
    <w:rsid w:val="00CE2A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654951">
      <w:bodyDiv w:val="1"/>
      <w:marLeft w:val="0"/>
      <w:marRight w:val="0"/>
      <w:marTop w:val="0"/>
      <w:marBottom w:val="0"/>
      <w:divBdr>
        <w:top w:val="none" w:sz="0" w:space="0" w:color="auto"/>
        <w:left w:val="none" w:sz="0" w:space="0" w:color="auto"/>
        <w:bottom w:val="none" w:sz="0" w:space="0" w:color="auto"/>
        <w:right w:val="none" w:sz="0" w:space="0" w:color="auto"/>
      </w:divBdr>
    </w:div>
    <w:div w:id="936401348">
      <w:bodyDiv w:val="1"/>
      <w:marLeft w:val="0"/>
      <w:marRight w:val="0"/>
      <w:marTop w:val="0"/>
      <w:marBottom w:val="0"/>
      <w:divBdr>
        <w:top w:val="none" w:sz="0" w:space="0" w:color="auto"/>
        <w:left w:val="none" w:sz="0" w:space="0" w:color="auto"/>
        <w:bottom w:val="none" w:sz="0" w:space="0" w:color="auto"/>
        <w:right w:val="none" w:sz="0" w:space="0" w:color="auto"/>
      </w:divBdr>
    </w:div>
    <w:div w:id="959413292">
      <w:bodyDiv w:val="1"/>
      <w:marLeft w:val="0"/>
      <w:marRight w:val="0"/>
      <w:marTop w:val="0"/>
      <w:marBottom w:val="0"/>
      <w:divBdr>
        <w:top w:val="none" w:sz="0" w:space="0" w:color="auto"/>
        <w:left w:val="none" w:sz="0" w:space="0" w:color="auto"/>
        <w:bottom w:val="none" w:sz="0" w:space="0" w:color="auto"/>
        <w:right w:val="none" w:sz="0" w:space="0" w:color="auto"/>
      </w:divBdr>
    </w:div>
    <w:div w:id="1106923692">
      <w:bodyDiv w:val="1"/>
      <w:marLeft w:val="0"/>
      <w:marRight w:val="0"/>
      <w:marTop w:val="0"/>
      <w:marBottom w:val="0"/>
      <w:divBdr>
        <w:top w:val="none" w:sz="0" w:space="0" w:color="auto"/>
        <w:left w:val="none" w:sz="0" w:space="0" w:color="auto"/>
        <w:bottom w:val="none" w:sz="0" w:space="0" w:color="auto"/>
        <w:right w:val="none" w:sz="0" w:space="0" w:color="auto"/>
      </w:divBdr>
    </w:div>
    <w:div w:id="1309819525">
      <w:bodyDiv w:val="1"/>
      <w:marLeft w:val="0"/>
      <w:marRight w:val="0"/>
      <w:marTop w:val="0"/>
      <w:marBottom w:val="0"/>
      <w:divBdr>
        <w:top w:val="none" w:sz="0" w:space="0" w:color="auto"/>
        <w:left w:val="none" w:sz="0" w:space="0" w:color="auto"/>
        <w:bottom w:val="none" w:sz="0" w:space="0" w:color="auto"/>
        <w:right w:val="none" w:sz="0" w:space="0" w:color="auto"/>
      </w:divBdr>
    </w:div>
    <w:div w:id="1488133005">
      <w:bodyDiv w:val="1"/>
      <w:marLeft w:val="0"/>
      <w:marRight w:val="0"/>
      <w:marTop w:val="0"/>
      <w:marBottom w:val="0"/>
      <w:divBdr>
        <w:top w:val="none" w:sz="0" w:space="0" w:color="auto"/>
        <w:left w:val="none" w:sz="0" w:space="0" w:color="auto"/>
        <w:bottom w:val="none" w:sz="0" w:space="0" w:color="auto"/>
        <w:right w:val="none" w:sz="0" w:space="0" w:color="auto"/>
      </w:divBdr>
    </w:div>
    <w:div w:id="1854225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647</Words>
  <Characters>3689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17</cp:revision>
  <dcterms:created xsi:type="dcterms:W3CDTF">2023-09-23T03:09:00Z</dcterms:created>
  <dcterms:modified xsi:type="dcterms:W3CDTF">2023-09-23T04:08:00Z</dcterms:modified>
</cp:coreProperties>
</file>