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030279" w14:textId="2BB85B20" w:rsidR="00381717" w:rsidRDefault="00381717" w:rsidP="00381717">
      <w:pPr>
        <w:tabs>
          <w:tab w:val="left" w:pos="6435"/>
        </w:tabs>
      </w:pPr>
      <w:r>
        <w:t xml:space="preserve">Table 2 Postnatal outcomes </w:t>
      </w:r>
      <w:r w:rsidR="008029C1">
        <w:t>based on</w:t>
      </w:r>
      <w:r>
        <w:t xml:space="preserve"> the type of pulmonary vascular supply</w:t>
      </w:r>
    </w:p>
    <w:p w14:paraId="7B9B2204" w14:textId="20E771B7" w:rsidR="0023301C" w:rsidRDefault="0023301C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369"/>
        <w:gridCol w:w="1684"/>
        <w:gridCol w:w="1680"/>
        <w:gridCol w:w="1853"/>
        <w:gridCol w:w="1476"/>
      </w:tblGrid>
      <w:tr w:rsidR="00381717" w14:paraId="0C981A55" w14:textId="77777777" w:rsidTr="00637E56">
        <w:tc>
          <w:tcPr>
            <w:tcW w:w="2369" w:type="dxa"/>
          </w:tcPr>
          <w:p w14:paraId="18B9BB38" w14:textId="77777777" w:rsidR="00381717" w:rsidRDefault="00381717" w:rsidP="003D584D">
            <w:r>
              <w:t>Pulmonary vascular supply (based on postnatal diagnosis)</w:t>
            </w:r>
          </w:p>
        </w:tc>
        <w:tc>
          <w:tcPr>
            <w:tcW w:w="1684" w:type="dxa"/>
          </w:tcPr>
          <w:p w14:paraId="28501F06" w14:textId="1D05A26F" w:rsidR="00381717" w:rsidRDefault="00381717" w:rsidP="003D584D">
            <w:r>
              <w:t>DA (n=</w:t>
            </w:r>
            <w:r w:rsidR="00143C97">
              <w:t>8</w:t>
            </w:r>
            <w:r>
              <w:t>)</w:t>
            </w:r>
          </w:p>
        </w:tc>
        <w:tc>
          <w:tcPr>
            <w:tcW w:w="1680" w:type="dxa"/>
          </w:tcPr>
          <w:p w14:paraId="24C2EE31" w14:textId="7499B683" w:rsidR="00381717" w:rsidRDefault="00381717" w:rsidP="003D584D">
            <w:r>
              <w:t>MAPCA (n=</w:t>
            </w:r>
            <w:r w:rsidR="00143C97">
              <w:t>7</w:t>
            </w:r>
            <w:r>
              <w:t>)</w:t>
            </w:r>
          </w:p>
        </w:tc>
        <w:tc>
          <w:tcPr>
            <w:tcW w:w="1853" w:type="dxa"/>
          </w:tcPr>
          <w:p w14:paraId="65388C70" w14:textId="13D8F55F" w:rsidR="00381717" w:rsidRDefault="000923D1" w:rsidP="003D584D">
            <w:r>
              <w:t xml:space="preserve">Double supply </w:t>
            </w:r>
            <w:r w:rsidR="00381717" w:rsidRPr="000923D1">
              <w:t>(n=</w:t>
            </w:r>
            <w:r w:rsidR="00996BD2" w:rsidRPr="000923D1">
              <w:t>2</w:t>
            </w:r>
            <w:r w:rsidR="00381717" w:rsidRPr="000923D1">
              <w:t>)</w:t>
            </w:r>
          </w:p>
        </w:tc>
        <w:tc>
          <w:tcPr>
            <w:tcW w:w="1476" w:type="dxa"/>
          </w:tcPr>
          <w:p w14:paraId="78699756" w14:textId="77777777" w:rsidR="00381717" w:rsidRDefault="00381717" w:rsidP="003D584D">
            <w:r>
              <w:t>p value (DA/MAPCA)</w:t>
            </w:r>
          </w:p>
          <w:p w14:paraId="45709F32" w14:textId="19BC548D" w:rsidR="00996BD2" w:rsidRDefault="00996BD2" w:rsidP="003D584D"/>
        </w:tc>
      </w:tr>
      <w:tr w:rsidR="00381717" w14:paraId="7C68B9F3" w14:textId="77777777" w:rsidTr="00637E56">
        <w:tc>
          <w:tcPr>
            <w:tcW w:w="2369" w:type="dxa"/>
          </w:tcPr>
          <w:p w14:paraId="4236E833" w14:textId="77777777" w:rsidR="00381717" w:rsidRDefault="00381717" w:rsidP="003D584D">
            <w:r>
              <w:t>Neonatal/infant death before surgery</w:t>
            </w:r>
          </w:p>
        </w:tc>
        <w:tc>
          <w:tcPr>
            <w:tcW w:w="1684" w:type="dxa"/>
          </w:tcPr>
          <w:p w14:paraId="4F76C4A4" w14:textId="0EC8DF32" w:rsidR="00381717" w:rsidRDefault="00381717" w:rsidP="003D584D">
            <w:r>
              <w:t>4/</w:t>
            </w:r>
            <w:r w:rsidR="00093DC8">
              <w:t>8</w:t>
            </w:r>
            <w:r>
              <w:t xml:space="preserve"> </w:t>
            </w:r>
          </w:p>
        </w:tc>
        <w:tc>
          <w:tcPr>
            <w:tcW w:w="1680" w:type="dxa"/>
          </w:tcPr>
          <w:p w14:paraId="1A62B8CC" w14:textId="4B273610" w:rsidR="00381717" w:rsidRDefault="00637E56" w:rsidP="003D584D">
            <w:r>
              <w:t>2</w:t>
            </w:r>
            <w:r w:rsidR="00381717">
              <w:t>/</w:t>
            </w:r>
            <w:r w:rsidR="001F0FD8">
              <w:t>7</w:t>
            </w:r>
            <w:r w:rsidR="00381717">
              <w:t xml:space="preserve"> </w:t>
            </w:r>
          </w:p>
        </w:tc>
        <w:tc>
          <w:tcPr>
            <w:tcW w:w="1853" w:type="dxa"/>
          </w:tcPr>
          <w:p w14:paraId="58582F31" w14:textId="659822A8" w:rsidR="00381717" w:rsidRDefault="001F0FD8" w:rsidP="003D584D">
            <w:r>
              <w:t xml:space="preserve">1/2 </w:t>
            </w:r>
          </w:p>
        </w:tc>
        <w:tc>
          <w:tcPr>
            <w:tcW w:w="1476" w:type="dxa"/>
          </w:tcPr>
          <w:p w14:paraId="4A1756C6" w14:textId="17D8F28D" w:rsidR="00381717" w:rsidRDefault="003F4B90" w:rsidP="003D584D">
            <w:r>
              <w:t>0.</w:t>
            </w:r>
            <w:r w:rsidR="008029C1">
              <w:t>39</w:t>
            </w:r>
          </w:p>
        </w:tc>
      </w:tr>
      <w:tr w:rsidR="0034017A" w14:paraId="73167080" w14:textId="77777777" w:rsidTr="00637E56">
        <w:tc>
          <w:tcPr>
            <w:tcW w:w="2369" w:type="dxa"/>
          </w:tcPr>
          <w:p w14:paraId="6D33A2F4" w14:textId="139A5373" w:rsidR="0034017A" w:rsidRDefault="0034017A" w:rsidP="003D584D">
            <w:r>
              <w:t>Median surgical intervention time (days)</w:t>
            </w:r>
          </w:p>
        </w:tc>
        <w:tc>
          <w:tcPr>
            <w:tcW w:w="1684" w:type="dxa"/>
          </w:tcPr>
          <w:p w14:paraId="70FF5BEE" w14:textId="23678875" w:rsidR="0034017A" w:rsidRDefault="0034017A" w:rsidP="003D584D">
            <w:r>
              <w:t>7,5 (4-12)</w:t>
            </w:r>
          </w:p>
        </w:tc>
        <w:tc>
          <w:tcPr>
            <w:tcW w:w="1680" w:type="dxa"/>
          </w:tcPr>
          <w:p w14:paraId="0F76ABE1" w14:textId="0D6EC71D" w:rsidR="0034017A" w:rsidRDefault="0034017A" w:rsidP="003D584D">
            <w:r>
              <w:t>170 (120-270)</w:t>
            </w:r>
          </w:p>
        </w:tc>
        <w:tc>
          <w:tcPr>
            <w:tcW w:w="1853" w:type="dxa"/>
          </w:tcPr>
          <w:p w14:paraId="56AC984D" w14:textId="0B53A9BE" w:rsidR="0034017A" w:rsidRDefault="0034017A" w:rsidP="003D584D">
            <w:r>
              <w:t>12 (11-13)</w:t>
            </w:r>
          </w:p>
        </w:tc>
        <w:tc>
          <w:tcPr>
            <w:tcW w:w="1476" w:type="dxa"/>
          </w:tcPr>
          <w:p w14:paraId="365B9957" w14:textId="46BFB442" w:rsidR="0034017A" w:rsidRDefault="003F4B90" w:rsidP="003D584D">
            <w:r>
              <w:t>&lt;0.05</w:t>
            </w:r>
          </w:p>
        </w:tc>
      </w:tr>
      <w:tr w:rsidR="000079C8" w14:paraId="44F0A179" w14:textId="77777777" w:rsidTr="00637E56">
        <w:tc>
          <w:tcPr>
            <w:tcW w:w="2369" w:type="dxa"/>
          </w:tcPr>
          <w:p w14:paraId="7ED76C66" w14:textId="4E6CB145" w:rsidR="000079C8" w:rsidRDefault="000079C8" w:rsidP="003D584D">
            <w:r>
              <w:t>Mortality after 1</w:t>
            </w:r>
            <w:r w:rsidRPr="000079C8">
              <w:rPr>
                <w:vertAlign w:val="superscript"/>
              </w:rPr>
              <w:t>st</w:t>
            </w:r>
            <w:r>
              <w:t xml:space="preserve"> stage surgery</w:t>
            </w:r>
          </w:p>
        </w:tc>
        <w:tc>
          <w:tcPr>
            <w:tcW w:w="1684" w:type="dxa"/>
          </w:tcPr>
          <w:p w14:paraId="296686FB" w14:textId="77711915" w:rsidR="000079C8" w:rsidRDefault="000079C8" w:rsidP="003D584D">
            <w:r>
              <w:t>1/</w:t>
            </w:r>
            <w:r w:rsidR="00093DC8">
              <w:t>8</w:t>
            </w:r>
            <w:r>
              <w:t xml:space="preserve"> </w:t>
            </w:r>
          </w:p>
        </w:tc>
        <w:tc>
          <w:tcPr>
            <w:tcW w:w="1680" w:type="dxa"/>
          </w:tcPr>
          <w:p w14:paraId="5D5523D3" w14:textId="44A72518" w:rsidR="000079C8" w:rsidRDefault="00A86832" w:rsidP="003D584D">
            <w:r>
              <w:t>2</w:t>
            </w:r>
            <w:r w:rsidR="000079C8">
              <w:t>/</w:t>
            </w:r>
            <w:r w:rsidR="001F0FD8">
              <w:t xml:space="preserve">7 </w:t>
            </w:r>
          </w:p>
        </w:tc>
        <w:tc>
          <w:tcPr>
            <w:tcW w:w="1853" w:type="dxa"/>
          </w:tcPr>
          <w:p w14:paraId="264C2AEC" w14:textId="5ECF1D12" w:rsidR="000079C8" w:rsidRDefault="001F0FD8" w:rsidP="003D584D">
            <w:r>
              <w:t>0</w:t>
            </w:r>
          </w:p>
        </w:tc>
        <w:tc>
          <w:tcPr>
            <w:tcW w:w="1476" w:type="dxa"/>
          </w:tcPr>
          <w:p w14:paraId="53176E55" w14:textId="5310283B" w:rsidR="000079C8" w:rsidRDefault="003F4B90" w:rsidP="003D584D">
            <w:r>
              <w:t>0.76</w:t>
            </w:r>
          </w:p>
        </w:tc>
      </w:tr>
      <w:tr w:rsidR="00381717" w14:paraId="026D6505" w14:textId="77777777" w:rsidTr="00637E56">
        <w:tc>
          <w:tcPr>
            <w:tcW w:w="2369" w:type="dxa"/>
          </w:tcPr>
          <w:p w14:paraId="31D2CD8C" w14:textId="4A735D46" w:rsidR="00381717" w:rsidRDefault="00381717" w:rsidP="003D584D">
            <w:r>
              <w:t>Complete repair</w:t>
            </w:r>
          </w:p>
        </w:tc>
        <w:tc>
          <w:tcPr>
            <w:tcW w:w="1684" w:type="dxa"/>
          </w:tcPr>
          <w:p w14:paraId="7F2443F4" w14:textId="47F3E960" w:rsidR="00381717" w:rsidRDefault="00D94E4F" w:rsidP="003D584D">
            <w:r>
              <w:t>2</w:t>
            </w:r>
            <w:r w:rsidR="00381717">
              <w:t>/</w:t>
            </w:r>
            <w:r w:rsidR="00093DC8">
              <w:t>8</w:t>
            </w:r>
            <w:r w:rsidR="00A86832">
              <w:t xml:space="preserve"> </w:t>
            </w:r>
          </w:p>
        </w:tc>
        <w:tc>
          <w:tcPr>
            <w:tcW w:w="1680" w:type="dxa"/>
          </w:tcPr>
          <w:p w14:paraId="2D4FEE83" w14:textId="6A62C1F0" w:rsidR="00381717" w:rsidRDefault="001F0FD8" w:rsidP="003D584D">
            <w:r>
              <w:t>3</w:t>
            </w:r>
            <w:r w:rsidR="00381717">
              <w:t>/</w:t>
            </w:r>
            <w:r>
              <w:t>7</w:t>
            </w:r>
            <w:r w:rsidR="00381717">
              <w:t xml:space="preserve"> </w:t>
            </w:r>
          </w:p>
        </w:tc>
        <w:tc>
          <w:tcPr>
            <w:tcW w:w="1853" w:type="dxa"/>
          </w:tcPr>
          <w:p w14:paraId="6E7DEFA1" w14:textId="061CF6BC" w:rsidR="00381717" w:rsidRDefault="00EC1CCF" w:rsidP="003D584D">
            <w:r>
              <w:t>0</w:t>
            </w:r>
          </w:p>
        </w:tc>
        <w:tc>
          <w:tcPr>
            <w:tcW w:w="1476" w:type="dxa"/>
          </w:tcPr>
          <w:p w14:paraId="705EDDBC" w14:textId="151DDA2F" w:rsidR="00381717" w:rsidRDefault="008029C1" w:rsidP="003D584D">
            <w:r>
              <w:t>0.52</w:t>
            </w:r>
          </w:p>
        </w:tc>
      </w:tr>
      <w:tr w:rsidR="000079C8" w14:paraId="0B4069B0" w14:textId="77777777" w:rsidTr="00637E56">
        <w:tc>
          <w:tcPr>
            <w:tcW w:w="2369" w:type="dxa"/>
          </w:tcPr>
          <w:p w14:paraId="5F7D3AB3" w14:textId="322C0598" w:rsidR="000079C8" w:rsidRDefault="000079C8" w:rsidP="003D584D">
            <w:r>
              <w:t>Mortality after complete repair</w:t>
            </w:r>
          </w:p>
        </w:tc>
        <w:tc>
          <w:tcPr>
            <w:tcW w:w="1684" w:type="dxa"/>
          </w:tcPr>
          <w:p w14:paraId="6241C738" w14:textId="69B6F152" w:rsidR="000079C8" w:rsidRDefault="000079C8" w:rsidP="003D584D">
            <w:r>
              <w:t>1/</w:t>
            </w:r>
            <w:r w:rsidR="00093DC8">
              <w:t>8</w:t>
            </w:r>
            <w:r w:rsidR="00A86832">
              <w:t xml:space="preserve"> </w:t>
            </w:r>
          </w:p>
        </w:tc>
        <w:tc>
          <w:tcPr>
            <w:tcW w:w="1680" w:type="dxa"/>
          </w:tcPr>
          <w:p w14:paraId="10849DF1" w14:textId="22DB5286" w:rsidR="000079C8" w:rsidRDefault="001F0FD8" w:rsidP="003D584D">
            <w:r>
              <w:t>0</w:t>
            </w:r>
            <w:r w:rsidR="000079C8">
              <w:t>/</w:t>
            </w:r>
            <w:r>
              <w:t>7</w:t>
            </w:r>
          </w:p>
        </w:tc>
        <w:tc>
          <w:tcPr>
            <w:tcW w:w="1853" w:type="dxa"/>
          </w:tcPr>
          <w:p w14:paraId="4AABDDEC" w14:textId="03C2F8C2" w:rsidR="000079C8" w:rsidRDefault="000079C8" w:rsidP="003D584D">
            <w:r>
              <w:t>-</w:t>
            </w:r>
          </w:p>
        </w:tc>
        <w:tc>
          <w:tcPr>
            <w:tcW w:w="1476" w:type="dxa"/>
          </w:tcPr>
          <w:p w14:paraId="3E6D897E" w14:textId="26305FEB" w:rsidR="000079C8" w:rsidRDefault="008029C1" w:rsidP="003D584D">
            <w:r>
              <w:t>0.17</w:t>
            </w:r>
          </w:p>
        </w:tc>
      </w:tr>
      <w:tr w:rsidR="00381717" w14:paraId="5A90D0EB" w14:textId="77777777" w:rsidTr="00637E56">
        <w:tc>
          <w:tcPr>
            <w:tcW w:w="2369" w:type="dxa"/>
          </w:tcPr>
          <w:p w14:paraId="39C91DB3" w14:textId="7A5B55AC" w:rsidR="00381717" w:rsidRDefault="00C272B4" w:rsidP="003D584D">
            <w:r>
              <w:t>S</w:t>
            </w:r>
            <w:r w:rsidR="00381717">
              <w:t>urvival</w:t>
            </w:r>
            <w:r w:rsidR="00CD5D35">
              <w:t>*</w:t>
            </w:r>
          </w:p>
        </w:tc>
        <w:tc>
          <w:tcPr>
            <w:tcW w:w="1684" w:type="dxa"/>
          </w:tcPr>
          <w:p w14:paraId="73852E4C" w14:textId="1283CE90" w:rsidR="00381717" w:rsidRDefault="00381717" w:rsidP="003D584D">
            <w:r>
              <w:t>2/</w:t>
            </w:r>
            <w:r w:rsidR="0034017A">
              <w:t>8</w:t>
            </w:r>
          </w:p>
        </w:tc>
        <w:tc>
          <w:tcPr>
            <w:tcW w:w="1680" w:type="dxa"/>
          </w:tcPr>
          <w:p w14:paraId="574E1B62" w14:textId="2A54CE87" w:rsidR="00381717" w:rsidRDefault="00381717" w:rsidP="003D584D">
            <w:r>
              <w:t>3/</w:t>
            </w:r>
            <w:r w:rsidR="0034017A">
              <w:t xml:space="preserve">7 </w:t>
            </w:r>
          </w:p>
        </w:tc>
        <w:tc>
          <w:tcPr>
            <w:tcW w:w="1853" w:type="dxa"/>
          </w:tcPr>
          <w:p w14:paraId="6A7D6F84" w14:textId="654A854C" w:rsidR="00381717" w:rsidRDefault="00AE2974" w:rsidP="003D584D">
            <w:r>
              <w:t>1</w:t>
            </w:r>
            <w:r w:rsidR="00CD5D35">
              <w:t xml:space="preserve"> </w:t>
            </w:r>
            <w:r w:rsidR="0034017A">
              <w:t>/2</w:t>
            </w:r>
          </w:p>
        </w:tc>
        <w:tc>
          <w:tcPr>
            <w:tcW w:w="1476" w:type="dxa"/>
          </w:tcPr>
          <w:p w14:paraId="692C10E3" w14:textId="28173287" w:rsidR="00381717" w:rsidRDefault="008029C1" w:rsidP="003D584D">
            <w:r>
              <w:t>0.46</w:t>
            </w:r>
          </w:p>
        </w:tc>
      </w:tr>
      <w:tr w:rsidR="00381717" w14:paraId="5762179A" w14:textId="77777777" w:rsidTr="00637E56">
        <w:tc>
          <w:tcPr>
            <w:tcW w:w="9062" w:type="dxa"/>
            <w:gridSpan w:val="5"/>
          </w:tcPr>
          <w:p w14:paraId="00ABBC43" w14:textId="0297959A" w:rsidR="00381717" w:rsidRDefault="00CD5D35" w:rsidP="003D584D">
            <w:r>
              <w:t>*</w:t>
            </w:r>
            <w:r w:rsidR="000923D1">
              <w:t>I</w:t>
            </w:r>
            <w:r>
              <w:t>ncluding two cases who are scheduled for complete repair, one case from DA, one case from double supply group</w:t>
            </w:r>
          </w:p>
        </w:tc>
      </w:tr>
    </w:tbl>
    <w:p w14:paraId="6A0249A7" w14:textId="765D3630" w:rsidR="00381717" w:rsidRDefault="00381717"/>
    <w:p w14:paraId="4451DCFA" w14:textId="28DC732B" w:rsidR="00D222DC" w:rsidRDefault="00D222DC"/>
    <w:p w14:paraId="75246872" w14:textId="77777777" w:rsidR="008029C1" w:rsidRDefault="008029C1"/>
    <w:sectPr w:rsidR="008029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717"/>
    <w:rsid w:val="000079C8"/>
    <w:rsid w:val="000923D1"/>
    <w:rsid w:val="00093DC8"/>
    <w:rsid w:val="00143C97"/>
    <w:rsid w:val="001F0FD8"/>
    <w:rsid w:val="0023301C"/>
    <w:rsid w:val="002B3A9E"/>
    <w:rsid w:val="0034017A"/>
    <w:rsid w:val="00381717"/>
    <w:rsid w:val="003F4B90"/>
    <w:rsid w:val="00637E56"/>
    <w:rsid w:val="006E7381"/>
    <w:rsid w:val="008029C1"/>
    <w:rsid w:val="00996BD2"/>
    <w:rsid w:val="00A86832"/>
    <w:rsid w:val="00AE2974"/>
    <w:rsid w:val="00C272B4"/>
    <w:rsid w:val="00C43668"/>
    <w:rsid w:val="00CD5D35"/>
    <w:rsid w:val="00D222DC"/>
    <w:rsid w:val="00D94E4F"/>
    <w:rsid w:val="00DB16E1"/>
    <w:rsid w:val="00EC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6FCB56"/>
  <w15:chartTrackingRefBased/>
  <w15:docId w15:val="{32E96C72-74D9-F548-8825-7BF23D69D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1717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81717"/>
    <w:rPr>
      <w:rFonts w:ascii="Times New Roman" w:hAnsi="Times New Roman" w:cs="Times New Roman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81717"/>
    <w:rPr>
      <w:rFonts w:ascii="Times New Roman" w:hAnsi="Times New Roman" w:cs="Times New Roman"/>
      <w:sz w:val="18"/>
      <w:szCs w:val="18"/>
      <w:lang w:val="en-US"/>
    </w:rPr>
  </w:style>
  <w:style w:type="table" w:styleId="TabloKlavuzu">
    <w:name w:val="Table Grid"/>
    <w:basedOn w:val="NormalTablo"/>
    <w:uiPriority w:val="39"/>
    <w:rsid w:val="003817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4">
    <w:name w:val="s4"/>
    <w:basedOn w:val="VarsaylanParagrafYazTipi"/>
    <w:rsid w:val="008029C1"/>
  </w:style>
  <w:style w:type="character" w:customStyle="1" w:styleId="apple-converted-space">
    <w:name w:val="apple-converted-space"/>
    <w:basedOn w:val="VarsaylanParagrafYazTipi"/>
    <w:rsid w:val="00802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2023-03-26T12:38:00Z</dcterms:created>
  <dcterms:modified xsi:type="dcterms:W3CDTF">2023-03-26T15:17:00Z</dcterms:modified>
</cp:coreProperties>
</file>