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25AC01" w14:textId="2152C4E4" w:rsidR="00886F79" w:rsidRPr="00937C74" w:rsidRDefault="000465A2" w:rsidP="002E1970">
      <w:pPr>
        <w:pStyle w:val="Heading1"/>
        <w:spacing w:line="240" w:lineRule="auto"/>
      </w:pPr>
      <w:bookmarkStart w:id="0" w:name="_Hlk137214134"/>
      <w:r>
        <w:t>Development of the InSynQ checklist</w:t>
      </w:r>
      <w:r w:rsidR="00932DF5">
        <w:t>:</w:t>
      </w:r>
      <w:r>
        <w:t xml:space="preserve"> </w:t>
      </w:r>
      <w:r w:rsidR="00932DF5">
        <w:t>A</w:t>
      </w:r>
      <w:r>
        <w:t xml:space="preserve"> </w:t>
      </w:r>
      <w:r w:rsidR="0020322D">
        <w:t>tool for planning</w:t>
      </w:r>
      <w:r w:rsidR="007D67AB">
        <w:t xml:space="preserve"> and </w:t>
      </w:r>
      <w:r>
        <w:t>r</w:t>
      </w:r>
      <w:r w:rsidR="00756D29" w:rsidRPr="00937C74">
        <w:t xml:space="preserve">eporting </w:t>
      </w:r>
      <w:r w:rsidR="00932DF5">
        <w:t xml:space="preserve">the </w:t>
      </w:r>
      <w:r w:rsidR="009E6DD0">
        <w:t>s</w:t>
      </w:r>
      <w:r w:rsidR="00756D29" w:rsidRPr="00937C74">
        <w:t xml:space="preserve">ynthesis </w:t>
      </w:r>
      <w:r w:rsidR="009E6DD0">
        <w:t>q</w:t>
      </w:r>
      <w:r w:rsidR="00756D29" w:rsidRPr="00937C74">
        <w:t>uestions in systematic reviews</w:t>
      </w:r>
      <w:r w:rsidR="007D67AB">
        <w:t xml:space="preserve"> of interventions</w:t>
      </w:r>
      <w:bookmarkEnd w:id="0"/>
    </w:p>
    <w:p w14:paraId="20448412" w14:textId="77777777" w:rsidR="00756D29" w:rsidRDefault="00756D29" w:rsidP="002E1970">
      <w:pPr>
        <w:spacing w:line="240" w:lineRule="auto"/>
      </w:pPr>
    </w:p>
    <w:p w14:paraId="17E5EF2E" w14:textId="1D4C10E2" w:rsidR="00A86596" w:rsidRDefault="00756D29" w:rsidP="002E1970">
      <w:pPr>
        <w:spacing w:line="240" w:lineRule="auto"/>
      </w:pPr>
      <w:r>
        <w:t xml:space="preserve">Miranda </w:t>
      </w:r>
      <w:r w:rsidR="00555091">
        <w:t xml:space="preserve">S. </w:t>
      </w:r>
      <w:r>
        <w:t>Cumpston</w:t>
      </w:r>
      <w:r w:rsidR="00876B72" w:rsidRPr="00876B72">
        <w:rPr>
          <w:vertAlign w:val="superscript"/>
        </w:rPr>
        <w:t>1</w:t>
      </w:r>
      <w:r w:rsidR="00A86596">
        <w:br/>
      </w:r>
      <w:hyperlink r:id="rId8" w:history="1">
        <w:r w:rsidR="00A86596" w:rsidRPr="00141BCB">
          <w:rPr>
            <w:rStyle w:val="Hyperlink"/>
          </w:rPr>
          <w:t>miranda.cumpston@monash.edu</w:t>
        </w:r>
      </w:hyperlink>
    </w:p>
    <w:p w14:paraId="0F3A13D5" w14:textId="4BD714E8" w:rsidR="00A86596" w:rsidRDefault="00756D29" w:rsidP="002E1970">
      <w:pPr>
        <w:spacing w:line="240" w:lineRule="auto"/>
      </w:pPr>
      <w:r>
        <w:t xml:space="preserve">Joanne </w:t>
      </w:r>
      <w:r w:rsidR="00555091">
        <w:t xml:space="preserve">E. </w:t>
      </w:r>
      <w:r>
        <w:t>McKenzie</w:t>
      </w:r>
      <w:r w:rsidR="00876B72" w:rsidRPr="00876B72">
        <w:rPr>
          <w:vertAlign w:val="superscript"/>
        </w:rPr>
        <w:t>1</w:t>
      </w:r>
      <w:r w:rsidR="00A86596">
        <w:br/>
      </w:r>
      <w:hyperlink r:id="rId9" w:history="1">
        <w:r w:rsidR="00A86596" w:rsidRPr="00141BCB">
          <w:rPr>
            <w:rStyle w:val="Hyperlink"/>
          </w:rPr>
          <w:t>joanne.meckenzie@monash.edu</w:t>
        </w:r>
      </w:hyperlink>
    </w:p>
    <w:p w14:paraId="5B9A92B8" w14:textId="7BB13FFF" w:rsidR="00A86596" w:rsidRDefault="00756D29" w:rsidP="002E1970">
      <w:pPr>
        <w:spacing w:line="240" w:lineRule="auto"/>
      </w:pPr>
      <w:r>
        <w:t>Rebecca Ryan</w:t>
      </w:r>
      <w:r w:rsidR="00876B72" w:rsidRPr="00876B72">
        <w:rPr>
          <w:vertAlign w:val="superscript"/>
        </w:rPr>
        <w:t>2</w:t>
      </w:r>
      <w:r w:rsidR="00A86596">
        <w:br/>
      </w:r>
      <w:hyperlink r:id="rId10" w:history="1">
        <w:r w:rsidR="00A86596" w:rsidRPr="00141BCB">
          <w:rPr>
            <w:rStyle w:val="Hyperlink"/>
          </w:rPr>
          <w:t>r.ryan@latrobe.edu.au</w:t>
        </w:r>
      </w:hyperlink>
    </w:p>
    <w:p w14:paraId="6DCD2F0A" w14:textId="4BD871BC" w:rsidR="00A86596" w:rsidRDefault="00E22FBE" w:rsidP="002E1970">
      <w:pPr>
        <w:spacing w:line="240" w:lineRule="auto"/>
      </w:pPr>
      <w:r>
        <w:t>Ella Flemyng</w:t>
      </w:r>
      <w:r w:rsidR="00876B72" w:rsidRPr="00876B72">
        <w:rPr>
          <w:vertAlign w:val="superscript"/>
        </w:rPr>
        <w:t>3</w:t>
      </w:r>
      <w:r w:rsidR="00A86596">
        <w:br/>
      </w:r>
      <w:hyperlink r:id="rId11" w:history="1">
        <w:r w:rsidR="00A86596" w:rsidRPr="00141BCB">
          <w:rPr>
            <w:rStyle w:val="Hyperlink"/>
          </w:rPr>
          <w:t>eflemyng@cochrane.org</w:t>
        </w:r>
      </w:hyperlink>
    </w:p>
    <w:p w14:paraId="1474F482" w14:textId="3201E363" w:rsidR="00A86596" w:rsidRDefault="00D0308F" w:rsidP="002E1970">
      <w:pPr>
        <w:spacing w:line="240" w:lineRule="auto"/>
      </w:pPr>
      <w:r>
        <w:t>James Thomas</w:t>
      </w:r>
      <w:r w:rsidR="00876B72" w:rsidRPr="00876B72">
        <w:rPr>
          <w:vertAlign w:val="superscript"/>
        </w:rPr>
        <w:t>4</w:t>
      </w:r>
      <w:r w:rsidR="00A86596">
        <w:br/>
      </w:r>
      <w:hyperlink r:id="rId12" w:history="1">
        <w:r w:rsidR="00A86596" w:rsidRPr="00141BCB">
          <w:rPr>
            <w:rStyle w:val="Hyperlink"/>
          </w:rPr>
          <w:t>james.thomas@ucl.ac.uk</w:t>
        </w:r>
      </w:hyperlink>
    </w:p>
    <w:p w14:paraId="7F8B7AFB" w14:textId="73696D7C" w:rsidR="00756D29" w:rsidRDefault="00756D29" w:rsidP="002E1970">
      <w:pPr>
        <w:spacing w:line="240" w:lineRule="auto"/>
        <w:rPr>
          <w:rFonts w:cs="Times New Roman"/>
        </w:rPr>
      </w:pPr>
      <w:r>
        <w:t xml:space="preserve">Sue </w:t>
      </w:r>
      <w:r w:rsidR="00555091">
        <w:t xml:space="preserve">E. </w:t>
      </w:r>
      <w:r>
        <w:t>Brennan</w:t>
      </w:r>
      <w:r w:rsidR="0020322D">
        <w:rPr>
          <w:vertAlign w:val="superscript"/>
        </w:rPr>
        <w:t>4</w:t>
      </w:r>
      <w:r w:rsidR="00876B72" w:rsidRPr="00876B72">
        <w:rPr>
          <w:vertAlign w:val="superscript"/>
        </w:rPr>
        <w:t>*</w:t>
      </w:r>
      <w:r w:rsidR="00A86596">
        <w:br/>
      </w:r>
      <w:hyperlink r:id="rId13" w:history="1">
        <w:r w:rsidR="00A86596" w:rsidRPr="00141BCB">
          <w:rPr>
            <w:rStyle w:val="Hyperlink"/>
            <w:rFonts w:cs="Times New Roman"/>
          </w:rPr>
          <w:t>sue.brennan@monash.edu</w:t>
        </w:r>
      </w:hyperlink>
    </w:p>
    <w:p w14:paraId="0F5E24C7" w14:textId="77777777" w:rsidR="00876B72" w:rsidRPr="00CE45BD" w:rsidRDefault="00876B72" w:rsidP="002E1970">
      <w:pPr>
        <w:spacing w:line="240" w:lineRule="auto"/>
        <w:rPr>
          <w:rFonts w:cstheme="minorHAnsi"/>
        </w:rPr>
      </w:pPr>
      <w:r w:rsidRPr="00CE45BD">
        <w:rPr>
          <w:rFonts w:cstheme="minorHAnsi"/>
        </w:rPr>
        <w:t>* Corresponding author</w:t>
      </w:r>
    </w:p>
    <w:p w14:paraId="29B59EF1" w14:textId="0BCD2F21" w:rsidR="00876B72" w:rsidRPr="00CE45BD" w:rsidRDefault="00876B72" w:rsidP="002E1970">
      <w:pPr>
        <w:spacing w:line="240" w:lineRule="auto"/>
        <w:rPr>
          <w:rFonts w:cstheme="minorHAnsi"/>
        </w:rPr>
      </w:pPr>
      <w:r w:rsidRPr="00CE45BD">
        <w:rPr>
          <w:rFonts w:cstheme="minorHAnsi"/>
        </w:rPr>
        <w:t xml:space="preserve">1. </w:t>
      </w:r>
      <w:r w:rsidR="0020322D">
        <w:rPr>
          <w:rFonts w:cstheme="minorHAnsi"/>
        </w:rPr>
        <w:t xml:space="preserve">Methods in Evidence Synthesis Unit, </w:t>
      </w:r>
      <w:r w:rsidRPr="00CE45BD">
        <w:rPr>
          <w:rFonts w:cstheme="minorHAnsi"/>
        </w:rPr>
        <w:t>School of Public Health and Preventive Medicine, Monash University, Melbourne, VIC, 3004, Australia</w:t>
      </w:r>
    </w:p>
    <w:p w14:paraId="379F4351" w14:textId="6CA786C9" w:rsidR="00876B72" w:rsidRPr="00CE45BD" w:rsidRDefault="00876B72" w:rsidP="002E1970">
      <w:pPr>
        <w:spacing w:line="240" w:lineRule="auto"/>
        <w:rPr>
          <w:rFonts w:cstheme="minorHAnsi"/>
        </w:rPr>
      </w:pPr>
      <w:r w:rsidRPr="00CE45BD">
        <w:rPr>
          <w:rFonts w:cstheme="minorHAnsi"/>
        </w:rPr>
        <w:t xml:space="preserve">2. Centre for Health Communication </w:t>
      </w:r>
      <w:r w:rsidR="00CE5231">
        <w:rPr>
          <w:rFonts w:cstheme="minorHAnsi"/>
        </w:rPr>
        <w:t>and</w:t>
      </w:r>
      <w:r w:rsidRPr="00CE45BD">
        <w:rPr>
          <w:rFonts w:cstheme="minorHAnsi"/>
        </w:rPr>
        <w:t xml:space="preserve"> Participation, La Trobe University, Melbourne VIC, 3086, Australia</w:t>
      </w:r>
    </w:p>
    <w:p w14:paraId="2F3BF110" w14:textId="1757B7BE" w:rsidR="00876B72" w:rsidRDefault="00876B72" w:rsidP="002E1970">
      <w:pPr>
        <w:spacing w:line="240" w:lineRule="auto"/>
        <w:rPr>
          <w:rFonts w:cstheme="minorHAnsi"/>
        </w:rPr>
      </w:pPr>
      <w:r>
        <w:rPr>
          <w:rFonts w:cstheme="minorHAnsi"/>
        </w:rPr>
        <w:t xml:space="preserve">3. Cochrane, </w:t>
      </w:r>
      <w:r w:rsidR="00387B05">
        <w:rPr>
          <w:rFonts w:cstheme="minorHAnsi"/>
        </w:rPr>
        <w:t xml:space="preserve">London, </w:t>
      </w:r>
      <w:r>
        <w:rPr>
          <w:rFonts w:cstheme="minorHAnsi"/>
        </w:rPr>
        <w:t>UK</w:t>
      </w:r>
    </w:p>
    <w:p w14:paraId="73E64401" w14:textId="7F8B1390" w:rsidR="00876B72" w:rsidRDefault="00876B72" w:rsidP="002E1970">
      <w:pPr>
        <w:spacing w:line="240" w:lineRule="auto"/>
        <w:rPr>
          <w:rFonts w:cstheme="minorHAnsi"/>
        </w:rPr>
      </w:pPr>
      <w:r>
        <w:rPr>
          <w:rFonts w:cstheme="minorHAnsi"/>
        </w:rPr>
        <w:t>4</w:t>
      </w:r>
      <w:r w:rsidRPr="00CE45BD">
        <w:rPr>
          <w:rFonts w:cstheme="minorHAnsi"/>
        </w:rPr>
        <w:t>. EPPI-Centre, UCL Social Research Institute, University College London, London, UK</w:t>
      </w:r>
    </w:p>
    <w:p w14:paraId="157A6AE2" w14:textId="4756CDC0" w:rsidR="0020322D" w:rsidRPr="00CE45BD" w:rsidRDefault="0020322D" w:rsidP="002E1970">
      <w:pPr>
        <w:spacing w:line="240" w:lineRule="auto"/>
        <w:rPr>
          <w:rFonts w:cstheme="minorHAnsi"/>
        </w:rPr>
      </w:pPr>
      <w:r>
        <w:rPr>
          <w:rFonts w:cstheme="minorHAnsi"/>
        </w:rPr>
        <w:t xml:space="preserve">4. </w:t>
      </w:r>
      <w:r w:rsidRPr="00CE45BD">
        <w:rPr>
          <w:rFonts w:cstheme="minorHAnsi"/>
        </w:rPr>
        <w:t>School of Public Health and Preventive Medicine, Monash University, Melbourne, VIC, 3004, Australia</w:t>
      </w:r>
    </w:p>
    <w:p w14:paraId="5660BADD" w14:textId="77777777" w:rsidR="001A57BC" w:rsidRDefault="001A57BC" w:rsidP="002E1970">
      <w:pPr>
        <w:spacing w:line="240" w:lineRule="auto"/>
        <w:rPr>
          <w:b/>
        </w:rPr>
      </w:pPr>
    </w:p>
    <w:p w14:paraId="61952749" w14:textId="200EC337" w:rsidR="0094728A" w:rsidRDefault="0094728A">
      <w:r w:rsidRPr="0094728A">
        <w:rPr>
          <w:b/>
        </w:rPr>
        <w:t>Running title:</w:t>
      </w:r>
      <w:r>
        <w:t xml:space="preserve"> Development of the InSynQ checklist</w:t>
      </w:r>
    </w:p>
    <w:p w14:paraId="7163DF9B" w14:textId="55526C88" w:rsidR="0094728A" w:rsidRDefault="0094728A">
      <w:r w:rsidRPr="0094728A">
        <w:rPr>
          <w:b/>
        </w:rPr>
        <w:t>Keywords</w:t>
      </w:r>
      <w:r>
        <w:t>: Systematic reviews, evidence synthesis, reporting guideline, reporting, synthesis questions, research questions, PICO</w:t>
      </w:r>
    </w:p>
    <w:p w14:paraId="7B9F9578" w14:textId="77777777" w:rsidR="0094728A" w:rsidRDefault="0094728A"/>
    <w:p w14:paraId="1550CA9B" w14:textId="7F54DDE6" w:rsidR="00A86596" w:rsidRDefault="00A86596" w:rsidP="00B043DB">
      <w:pPr>
        <w:pStyle w:val="Heading3"/>
        <w:numPr>
          <w:ilvl w:val="0"/>
          <w:numId w:val="0"/>
        </w:numPr>
        <w:ind w:left="-6"/>
      </w:pPr>
      <w:r>
        <w:t>Data availability statement</w:t>
      </w:r>
    </w:p>
    <w:p w14:paraId="75D1CEEA" w14:textId="44DC2BA6" w:rsidR="00A86596" w:rsidRDefault="00A86596" w:rsidP="00A86596">
      <w:r w:rsidRPr="00A86596">
        <w:t>Data available on request due to privacy/ethical restrictions</w:t>
      </w:r>
      <w:r>
        <w:t>.</w:t>
      </w:r>
    </w:p>
    <w:p w14:paraId="4D83479C" w14:textId="2BE667D0" w:rsidR="00A86596" w:rsidRPr="00A86596" w:rsidRDefault="00A86596" w:rsidP="00B043DB">
      <w:pPr>
        <w:pStyle w:val="Heading3"/>
        <w:numPr>
          <w:ilvl w:val="0"/>
          <w:numId w:val="0"/>
        </w:numPr>
        <w:ind w:left="-6"/>
      </w:pPr>
      <w:r w:rsidRPr="00A86596">
        <w:t>Conflict of interest statement</w:t>
      </w:r>
    </w:p>
    <w:p w14:paraId="4129689C" w14:textId="1DB1509A" w:rsidR="00A86596" w:rsidRPr="00A86596" w:rsidRDefault="00A86596" w:rsidP="00A86596">
      <w:pPr>
        <w:rPr>
          <w:b/>
        </w:rPr>
      </w:pPr>
      <w:r w:rsidRPr="007F034F">
        <w:t>The authors declare no competing interests</w:t>
      </w:r>
      <w:r>
        <w:t>.</w:t>
      </w:r>
    </w:p>
    <w:p w14:paraId="292091E1" w14:textId="77777777" w:rsidR="00A86596" w:rsidRPr="007F034F" w:rsidRDefault="00A86596" w:rsidP="00B043DB">
      <w:pPr>
        <w:pStyle w:val="Heading3"/>
        <w:numPr>
          <w:ilvl w:val="0"/>
          <w:numId w:val="0"/>
        </w:numPr>
        <w:ind w:left="-6"/>
      </w:pPr>
      <w:r w:rsidRPr="007F034F">
        <w:t>Funding statement</w:t>
      </w:r>
    </w:p>
    <w:p w14:paraId="32BCF80E" w14:textId="303634F0" w:rsidR="004856EB" w:rsidRDefault="00A86596" w:rsidP="004856EB">
      <w:pPr>
        <w:spacing w:line="240" w:lineRule="auto"/>
        <w:rPr>
          <w:rFonts w:cs="Times New Roman"/>
        </w:rPr>
      </w:pPr>
      <w:r>
        <w:rPr>
          <w:rFonts w:cs="Times New Roman"/>
        </w:rPr>
        <w:t>This project was funded in part by Cochrane as part of the ‘</w:t>
      </w:r>
      <w:r w:rsidRPr="00570C19">
        <w:rPr>
          <w:lang w:val="en-US"/>
        </w:rPr>
        <w:t>Improving the quality of Cochrane reviews in public health</w:t>
      </w:r>
      <w:r>
        <w:rPr>
          <w:lang w:val="en-US"/>
        </w:rPr>
        <w:t xml:space="preserve">’ program, and Cochrane staff and members provided feedback on InSynQ </w:t>
      </w:r>
      <w:r>
        <w:rPr>
          <w:lang w:val="en-US"/>
        </w:rPr>
        <w:lastRenderedPageBreak/>
        <w:t xml:space="preserve">during its development. </w:t>
      </w:r>
      <w:r w:rsidRPr="00C00860">
        <w:rPr>
          <w:rFonts w:cs="Times New Roman"/>
        </w:rPr>
        <w:t>MC receives funding from the Australian Government Research Training Program. JM is supported by</w:t>
      </w:r>
      <w:r>
        <w:rPr>
          <w:rFonts w:cs="Times New Roman"/>
        </w:rPr>
        <w:t xml:space="preserve"> a </w:t>
      </w:r>
      <w:r w:rsidRPr="00C00860">
        <w:rPr>
          <w:rFonts w:cs="Times New Roman"/>
        </w:rPr>
        <w:t xml:space="preserve">National Health and Medical Research Council </w:t>
      </w:r>
      <w:r>
        <w:rPr>
          <w:rFonts w:cs="Times New Roman"/>
        </w:rPr>
        <w:t>Investigator Grant</w:t>
      </w:r>
      <w:r w:rsidRPr="00C00860">
        <w:rPr>
          <w:rFonts w:cs="Times New Roman"/>
        </w:rPr>
        <w:t xml:space="preserve"> (</w:t>
      </w:r>
      <w:r>
        <w:rPr>
          <w:rFonts w:cs="Times New Roman"/>
        </w:rPr>
        <w:t>GNT</w:t>
      </w:r>
      <w:r w:rsidRPr="00F67874">
        <w:rPr>
          <w:rFonts w:cs="Times New Roman"/>
        </w:rPr>
        <w:t>2009612</w:t>
      </w:r>
      <w:r w:rsidRPr="00C00860">
        <w:rPr>
          <w:rFonts w:cs="Times New Roman"/>
        </w:rPr>
        <w:t>). SB</w:t>
      </w:r>
      <w:r>
        <w:rPr>
          <w:rFonts w:cs="Times New Roman"/>
        </w:rPr>
        <w:t>’s</w:t>
      </w:r>
      <w:r w:rsidRPr="00C00860">
        <w:rPr>
          <w:rFonts w:cs="Times New Roman"/>
        </w:rPr>
        <w:t xml:space="preserve"> </w:t>
      </w:r>
      <w:r>
        <w:rPr>
          <w:rFonts w:cs="Times New Roman"/>
        </w:rPr>
        <w:t>position at</w:t>
      </w:r>
      <w:r w:rsidRPr="00C00860">
        <w:rPr>
          <w:rFonts w:cs="Times New Roman"/>
        </w:rPr>
        <w:t xml:space="preserve"> Cochrane Australia is funded by the Australian Government through the National Health and Medical Research Council.</w:t>
      </w:r>
      <w:r>
        <w:rPr>
          <w:rFonts w:cs="Times New Roman"/>
        </w:rPr>
        <w:t xml:space="preserve"> RR’s position at Cochrane Consumers and Communication is supported by funding from the </w:t>
      </w:r>
      <w:r w:rsidRPr="00C00860">
        <w:rPr>
          <w:rFonts w:cs="Times New Roman"/>
        </w:rPr>
        <w:t>Australian Government through the National Health and Medical Research</w:t>
      </w:r>
      <w:r>
        <w:rPr>
          <w:rFonts w:cs="Times New Roman"/>
        </w:rPr>
        <w:t xml:space="preserve"> Council. EF is employed by Cochrane.</w:t>
      </w:r>
      <w:r w:rsidR="005D1EA1">
        <w:rPr>
          <w:rFonts w:cs="Times New Roman"/>
        </w:rPr>
        <w:t xml:space="preserve"> JT is supported in part by the </w:t>
      </w:r>
      <w:r w:rsidR="002A6870" w:rsidRPr="005D1EA1">
        <w:rPr>
          <w:rFonts w:cs="Times New Roman"/>
        </w:rPr>
        <w:t>National Institute for Health and Care Research</w:t>
      </w:r>
      <w:r w:rsidR="002A6870">
        <w:rPr>
          <w:rFonts w:cs="Times New Roman"/>
        </w:rPr>
        <w:t>.</w:t>
      </w:r>
      <w:r w:rsidR="002A6870" w:rsidRPr="005D1EA1">
        <w:rPr>
          <w:rFonts w:cs="Times New Roman"/>
        </w:rPr>
        <w:t xml:space="preserve"> </w:t>
      </w:r>
      <w:r w:rsidR="005D1EA1" w:rsidRPr="005D1EA1">
        <w:rPr>
          <w:rFonts w:cs="Times New Roman"/>
        </w:rPr>
        <w:t>This report is independent research supported by the National Institute for Health and Care Research ARC North Thames. The views expressed in this publication are those of the author(s) and not necessarily those of the National Institute for Health and Care Research or the Department of Health and Social Care.</w:t>
      </w:r>
    </w:p>
    <w:p w14:paraId="7E463D0C" w14:textId="66B6E38C" w:rsidR="004856EB" w:rsidRDefault="004856EB" w:rsidP="00B043DB">
      <w:pPr>
        <w:pStyle w:val="Heading3"/>
        <w:numPr>
          <w:ilvl w:val="0"/>
          <w:numId w:val="0"/>
        </w:numPr>
        <w:ind w:left="-6"/>
      </w:pPr>
      <w:r>
        <w:t>Ethics approval statement</w:t>
      </w:r>
    </w:p>
    <w:p w14:paraId="11445F2F" w14:textId="62E184D6" w:rsidR="004856EB" w:rsidRDefault="004856EB" w:rsidP="004856EB">
      <w:pPr>
        <w:spacing w:line="240" w:lineRule="auto"/>
      </w:pPr>
      <w:r>
        <w:t xml:space="preserve">Ethics approval for the evaluation survey included in this paper was received from the Monash University Human Research Ethics Committee (project </w:t>
      </w:r>
      <w:r w:rsidRPr="00932CB0">
        <w:t>32014</w:t>
      </w:r>
      <w:r>
        <w:t>).</w:t>
      </w:r>
    </w:p>
    <w:p w14:paraId="20ED0F67" w14:textId="054D3711" w:rsidR="00A86596" w:rsidRDefault="00A86596" w:rsidP="004856EB">
      <w:pPr>
        <w:spacing w:line="240" w:lineRule="auto"/>
        <w:rPr>
          <w:rFonts w:eastAsiaTheme="majorEastAsia" w:cstheme="minorHAnsi"/>
          <w:b/>
          <w:sz w:val="26"/>
          <w:szCs w:val="26"/>
        </w:rPr>
      </w:pPr>
      <w:r>
        <w:br w:type="page"/>
      </w:r>
    </w:p>
    <w:p w14:paraId="35CF661B" w14:textId="5FC197E5" w:rsidR="00937C74" w:rsidRPr="000465A2" w:rsidRDefault="00937C74" w:rsidP="002E1970">
      <w:pPr>
        <w:pStyle w:val="Heading2"/>
        <w:numPr>
          <w:ilvl w:val="0"/>
          <w:numId w:val="0"/>
        </w:numPr>
        <w:spacing w:line="240" w:lineRule="auto"/>
        <w:ind w:left="360" w:hanging="360"/>
      </w:pPr>
      <w:r w:rsidRPr="00937C74">
        <w:lastRenderedPageBreak/>
        <w:t>Abstract</w:t>
      </w:r>
    </w:p>
    <w:p w14:paraId="339C7E70" w14:textId="124CF514" w:rsidR="00876B72" w:rsidRPr="008C1B3A" w:rsidRDefault="00932DF5" w:rsidP="002E1970">
      <w:pPr>
        <w:spacing w:line="240" w:lineRule="auto"/>
      </w:pPr>
      <w:r>
        <w:rPr>
          <w:b/>
        </w:rPr>
        <w:t>Introduction</w:t>
      </w:r>
      <w:r w:rsidR="000E2B96">
        <w:rPr>
          <w:b/>
        </w:rPr>
        <w:br/>
      </w:r>
      <w:r w:rsidR="00876B72" w:rsidRPr="008C1B3A">
        <w:t xml:space="preserve">Methods guidance </w:t>
      </w:r>
      <w:r w:rsidR="008C1B3A" w:rsidRPr="008C1B3A">
        <w:t xml:space="preserve">and appraisal tools for </w:t>
      </w:r>
      <w:r w:rsidR="00876B72" w:rsidRPr="008C1B3A">
        <w:t>systematic review</w:t>
      </w:r>
      <w:r w:rsidR="008C1B3A" w:rsidRPr="008C1B3A">
        <w:t>s require specification</w:t>
      </w:r>
      <w:r w:rsidR="00876B72" w:rsidRPr="008C1B3A">
        <w:t xml:space="preserve"> </w:t>
      </w:r>
      <w:r w:rsidR="008C1B3A" w:rsidRPr="008C1B3A">
        <w:t xml:space="preserve">of the </w:t>
      </w:r>
      <w:r w:rsidR="00876B72" w:rsidRPr="008C1B3A">
        <w:t xml:space="preserve">question </w:t>
      </w:r>
      <w:r w:rsidR="008C1B3A" w:rsidRPr="008C1B3A">
        <w:t xml:space="preserve">and eligibility </w:t>
      </w:r>
      <w:r w:rsidR="00876B72" w:rsidRPr="008C1B3A">
        <w:t>criteria for the review</w:t>
      </w:r>
      <w:r w:rsidR="008C1B3A" w:rsidRPr="008C1B3A">
        <w:t xml:space="preserve"> (‘PICO for the review’)</w:t>
      </w:r>
      <w:r w:rsidR="00876B72" w:rsidRPr="008C1B3A">
        <w:t xml:space="preserve">. </w:t>
      </w:r>
      <w:r w:rsidR="008C1B3A" w:rsidRPr="008C1B3A">
        <w:t>L</w:t>
      </w:r>
      <w:r w:rsidR="00876B72" w:rsidRPr="008C1B3A">
        <w:t>ess emphasis has been given to specify</w:t>
      </w:r>
      <w:r w:rsidR="008C1B3A" w:rsidRPr="008C1B3A">
        <w:t xml:space="preserve">ing the question and </w:t>
      </w:r>
      <w:r w:rsidR="00876B72" w:rsidRPr="008C1B3A">
        <w:t xml:space="preserve">criteria for each synthesis (‘PICO for each synthesis’), </w:t>
      </w:r>
      <w:r w:rsidR="008C1B3A" w:rsidRPr="008C1B3A">
        <w:t xml:space="preserve">yet </w:t>
      </w:r>
      <w:bookmarkStart w:id="1" w:name="_Hlk137468079"/>
      <w:r w:rsidR="008C1B3A" w:rsidRPr="008C1B3A">
        <w:t>decisions about which studies to include in each synthesis can critically influence the utility and findings of a review</w:t>
      </w:r>
      <w:bookmarkEnd w:id="1"/>
      <w:r w:rsidR="008C1B3A" w:rsidRPr="008C1B3A">
        <w:t>.</w:t>
      </w:r>
      <w:r w:rsidR="007F034F" w:rsidRPr="008C1B3A">
        <w:t xml:space="preserve"> This paper describes the </w:t>
      </w:r>
      <w:r w:rsidR="008C1B3A" w:rsidRPr="008C1B3A">
        <w:t xml:space="preserve">rationale and methods for </w:t>
      </w:r>
      <w:r w:rsidR="007F034F" w:rsidRPr="008C1B3A">
        <w:t>develo</w:t>
      </w:r>
      <w:r w:rsidR="008C1B3A" w:rsidRPr="008C1B3A">
        <w:t>ping</w:t>
      </w:r>
      <w:r w:rsidR="007F034F" w:rsidRPr="008C1B3A">
        <w:t xml:space="preserve"> the InSynQ (Intervention Synthesis Questions) </w:t>
      </w:r>
      <w:r w:rsidR="008C1B3A" w:rsidRPr="008C1B3A">
        <w:t>tool for planning and reporting synthesis questions in reviews of interventions. The aim is to provide transparency about the basis of the tool and contribute to evidence on methods for developing guidance for research conduct and reporting</w:t>
      </w:r>
      <w:r w:rsidR="007F034F" w:rsidRPr="008C1B3A">
        <w:t>.</w:t>
      </w:r>
    </w:p>
    <w:p w14:paraId="6BDB9474" w14:textId="1ADE76E9" w:rsidR="00876B72" w:rsidRPr="008C1B3A" w:rsidRDefault="00932DF5" w:rsidP="008C1B3A">
      <w:pPr>
        <w:spacing w:line="240" w:lineRule="auto"/>
      </w:pPr>
      <w:r>
        <w:rPr>
          <w:b/>
        </w:rPr>
        <w:t>Methods</w:t>
      </w:r>
      <w:r w:rsidR="000E2B96">
        <w:rPr>
          <w:b/>
        </w:rPr>
        <w:br/>
      </w:r>
      <w:r w:rsidR="008C1B3A">
        <w:t xml:space="preserve">Informed by EQUATOR Network methods, we (1) established a project group; (2) examined reporting of the ‘PICO for each synthesis’ in </w:t>
      </w:r>
      <w:r w:rsidR="00D74E18">
        <w:t xml:space="preserve">published </w:t>
      </w:r>
      <w:r w:rsidR="008C1B3A">
        <w:t xml:space="preserve">reviews; (3) </w:t>
      </w:r>
      <w:r w:rsidR="00D74E18">
        <w:t>reviewed</w:t>
      </w:r>
      <w:r w:rsidR="008C1B3A">
        <w:t xml:space="preserve"> existing reporting guidance and the </w:t>
      </w:r>
      <w:r w:rsidR="008C1B3A" w:rsidRPr="00D74E18">
        <w:rPr>
          <w:i/>
        </w:rPr>
        <w:t>Cochrane Handbook for Systematic Reviews of Interventions</w:t>
      </w:r>
      <w:r w:rsidR="008C1B3A">
        <w:t>; (4) drafted items with elaboration, explanation and examples; (5) conducted consultation meetings, an evaluation survey and pilot test; (6) incorporated feedback.</w:t>
      </w:r>
    </w:p>
    <w:p w14:paraId="68541937" w14:textId="377E99D0" w:rsidR="008C1B3A" w:rsidRDefault="000E2B96" w:rsidP="008C1B3A">
      <w:pPr>
        <w:spacing w:line="240" w:lineRule="auto"/>
        <w:rPr>
          <w:rFonts w:ascii="Times New Roman" w:hAnsi="Times New Roman" w:cs="Times New Roman"/>
          <w:sz w:val="24"/>
          <w:szCs w:val="24"/>
          <w:lang w:eastAsia="en-AU"/>
        </w:rPr>
      </w:pPr>
      <w:r>
        <w:rPr>
          <w:b/>
        </w:rPr>
        <w:t>Results</w:t>
      </w:r>
      <w:r>
        <w:rPr>
          <w:b/>
        </w:rPr>
        <w:br/>
      </w:r>
      <w:r w:rsidR="00F543A9">
        <w:t xml:space="preserve">Existing reporting guidelines </w:t>
      </w:r>
      <w:r w:rsidR="008C1B3A">
        <w:t xml:space="preserve">do not distinguish the review and synthesis PICO, with </w:t>
      </w:r>
      <w:r w:rsidR="00F543A9">
        <w:t xml:space="preserve">limited coverage of </w:t>
      </w:r>
      <w:r w:rsidR="008C1B3A">
        <w:t xml:space="preserve">the </w:t>
      </w:r>
      <w:r w:rsidR="00F543A9">
        <w:t>elements needed to specify the PICO for each synthesis.</w:t>
      </w:r>
      <w:r w:rsidR="008C1B3A">
        <w:t xml:space="preserve"> Using the PRISMA 2020 format, the draft tool contained 10 items with essential and additional reporting elements, explanation and examples. Revisions arising from feedback (&gt;30 people), included adding an eleventh item on consumer and stakeholder involvement, a figure explaining PICO for each synthesis, and integrating examples into elements/explanations. All respondents to the evaluation survey (12 people) said the tool would help them plan or appraise synthesis questions. InSynQ is available at </w:t>
      </w:r>
      <w:hyperlink r:id="rId14" w:history="1">
        <w:r w:rsidR="008C1B3A">
          <w:rPr>
            <w:rStyle w:val="Hyperlink"/>
          </w:rPr>
          <w:t>https://InSynQ.info</w:t>
        </w:r>
      </w:hyperlink>
      <w:r w:rsidR="008C1B3A">
        <w:t>.</w:t>
      </w:r>
    </w:p>
    <w:p w14:paraId="1FA3CDB1" w14:textId="22336728" w:rsidR="00876B72" w:rsidRPr="00F543A9" w:rsidRDefault="00F543A9" w:rsidP="002E1970">
      <w:pPr>
        <w:spacing w:line="240" w:lineRule="auto"/>
      </w:pPr>
      <w:r>
        <w:rPr>
          <w:b/>
        </w:rPr>
        <w:t>Conclusion</w:t>
      </w:r>
      <w:r>
        <w:rPr>
          <w:b/>
        </w:rPr>
        <w:br/>
      </w:r>
      <w:r w:rsidR="008C1B3A">
        <w:t>Transparent reporting of the development process contributes to the evidence-base for methods to develop guidance. It may improve uptake of InSynQ, in turn enhancing the clarity of syntheses.</w:t>
      </w:r>
    </w:p>
    <w:p w14:paraId="708CD9F2" w14:textId="77777777" w:rsidR="00937C74" w:rsidRDefault="00937C74" w:rsidP="002E1970">
      <w:pPr>
        <w:spacing w:line="240" w:lineRule="auto"/>
        <w:rPr>
          <w:b/>
        </w:rPr>
      </w:pPr>
    </w:p>
    <w:p w14:paraId="571E0885" w14:textId="77777777" w:rsidR="00A3726F" w:rsidRDefault="00A3726F">
      <w:pPr>
        <w:rPr>
          <w:rFonts w:eastAsiaTheme="majorEastAsia" w:cstheme="minorHAnsi"/>
          <w:b/>
          <w:sz w:val="26"/>
          <w:szCs w:val="26"/>
        </w:rPr>
      </w:pPr>
      <w:bookmarkStart w:id="2" w:name="_Hlk137202399"/>
      <w:r>
        <w:br w:type="page"/>
      </w:r>
    </w:p>
    <w:p w14:paraId="0AE387CA" w14:textId="7BE33966" w:rsidR="00937C74" w:rsidRDefault="00937C74" w:rsidP="002E1970">
      <w:pPr>
        <w:pStyle w:val="Heading2"/>
        <w:spacing w:line="240" w:lineRule="auto"/>
      </w:pPr>
      <w:bookmarkStart w:id="3" w:name="_Hlk137823819"/>
      <w:r w:rsidRPr="00B16298">
        <w:lastRenderedPageBreak/>
        <w:t>Background</w:t>
      </w:r>
    </w:p>
    <w:p w14:paraId="0747C4E5" w14:textId="4C42823C" w:rsidR="0021150B" w:rsidRDefault="00937C74" w:rsidP="002E1970">
      <w:pPr>
        <w:spacing w:line="240" w:lineRule="auto"/>
      </w:pPr>
      <w:r>
        <w:t xml:space="preserve">Systematic reviews are a method </w:t>
      </w:r>
      <w:r w:rsidR="00D517EC">
        <w:t xml:space="preserve">of research </w:t>
      </w:r>
      <w:r w:rsidR="00413589">
        <w:t xml:space="preserve">used to </w:t>
      </w:r>
      <w:r w:rsidR="00D517EC">
        <w:t>identif</w:t>
      </w:r>
      <w:r w:rsidR="00413589">
        <w:t>y</w:t>
      </w:r>
      <w:r w:rsidR="00D517EC">
        <w:t>, collate, appraise and synthesise the available evidence to answer specific research questions. In doing so, they provide an evidence base to underpin decision making by health professionals, policy makers, the public and other researchers.</w:t>
      </w:r>
      <w:r w:rsidR="00726FB8">
        <w:fldChar w:fldCharType="begin">
          <w:fldData xml:space="preserve">PEVuZE5vdGU+PENpdGU+PEF1dGhvcj5NY0tlbnppZTwvQXV0aG9yPjxZZWFyPjIwMTY8L1llYXI+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</w:fldData>
        </w:fldChar>
      </w:r>
      <w:r w:rsidR="00E85BCD">
        <w:instrText xml:space="preserve"> ADDIN EN.CITE </w:instrText>
      </w:r>
      <w:r w:rsidR="00E85BCD">
        <w:fldChar w:fldCharType="begin">
          <w:fldData xml:space="preserve">PEVuZE5vdGU+PENpdGU+PEF1dGhvcj5NY0tlbnppZTwvQXV0aG9yPjxZZWFyPjIwMTY8L1llYXI+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</w:fldData>
        </w:fldChar>
      </w:r>
      <w:r w:rsidR="00E85BCD">
        <w:instrText xml:space="preserve"> ADDIN EN.CITE.DATA </w:instrText>
      </w:r>
      <w:r w:rsidR="00E85BCD">
        <w:fldChar w:fldCharType="end"/>
      </w:r>
      <w:r w:rsidR="00726FB8">
        <w:fldChar w:fldCharType="separate"/>
      </w:r>
      <w:r w:rsidR="00E85BCD" w:rsidRPr="00E85BCD">
        <w:rPr>
          <w:noProof/>
          <w:vertAlign w:val="superscript"/>
        </w:rPr>
        <w:t>1,2</w:t>
      </w:r>
      <w:r w:rsidR="00726FB8">
        <w:fldChar w:fldCharType="end"/>
      </w:r>
      <w:r w:rsidR="0021150B">
        <w:t xml:space="preserve"> </w:t>
      </w:r>
      <w:r w:rsidR="00D517EC">
        <w:t xml:space="preserve">An individual systematic review may address </w:t>
      </w:r>
      <w:r w:rsidR="00AC25CA">
        <w:t>multiple</w:t>
      </w:r>
      <w:r w:rsidR="00D517EC">
        <w:t xml:space="preserve"> research question</w:t>
      </w:r>
      <w:r w:rsidR="00212E27">
        <w:t>s</w:t>
      </w:r>
      <w:r w:rsidR="004A5CDD">
        <w:t>,</w:t>
      </w:r>
      <w:r w:rsidR="00D20C15">
        <w:fldChar w:fldCharType="begin"/>
      </w:r>
      <w:r w:rsidR="00D20C15">
        <w:instrText xml:space="preserve"> ADDIN EN.CITE &lt;EndNote&gt;&lt;Cite&gt;&lt;Author&gt;Thomas&lt;/Author&gt;&lt;Year&gt;2019&lt;/Year&gt;&lt;RecNum&gt;511&lt;/RecNum&gt;&lt;DisplayText&gt;&lt;style face="superscript"&gt;3&lt;/style&gt;&lt;/DisplayText&gt;&lt;record&gt;&lt;rec-number&gt;511&lt;/rec-number&gt;&lt;foreign-keys&gt;&lt;key app="EN" db-id="220t2fte1sd5exeewfrveezkxzdfxze00ve0" timestamp="1682483648"&gt;511&lt;/key&gt;&lt;/foreign-keys&gt;&lt;ref-type name="Electronic Book Section"&gt;60&lt;/ref-type&gt;&lt;contributors&gt;&lt;authors&gt;&lt;author&gt;Thomas, J&lt;/author&gt;&lt;author&gt;Kneale, D&lt;/author&gt;&lt;author&gt;McKenzie, J.E.&lt;/author&gt;&lt;author&gt;Brennan, S.E.&lt;/author&gt;&lt;author&gt;Bhaumik, S&lt;/author&gt;&lt;/authors&gt;&lt;secondary-authors&gt;&lt;author&gt;Higgins, JPT&lt;/author&gt;&lt;author&gt;Thomas, J&lt;/author&gt;&lt;author&gt;Chandler, J&lt;/author&gt;&lt;author&gt;Cumpston, M&lt;/author&gt;&lt;author&gt;Li, T&lt;/author&gt;&lt;author&gt;Page, MJ&lt;/author&gt;&lt;author&gt;Welch, VA&lt;/author&gt;&lt;/secondary-authors&gt;&lt;/contributors&gt;&lt;titles&gt;&lt;title&gt;Chapter 2: Determining the scope of the review and the questions it will address&lt;/title&gt;&lt;secondary-title&gt;Cochrane Handbook for Systematic Reviews of Interventions&lt;/secondary-title&gt;&lt;/titles&gt;&lt;dates&gt;&lt;year&gt;2019&lt;/year&gt;&lt;/dates&gt;&lt;publisher&gt;Cochrane&lt;/publisher&gt;&lt;urls&gt;&lt;related-urls&gt;&lt;url&gt;Version 6 (updated July 2019). Available from www.training.cochrane.org/handbook.&lt;/url&gt;&lt;/related-urls&gt;&lt;/urls&gt;&lt;/record&gt;&lt;/Cite&gt;&lt;/EndNote&gt;</w:instrText>
      </w:r>
      <w:r w:rsidR="00D20C15">
        <w:fldChar w:fldCharType="separate"/>
      </w:r>
      <w:r w:rsidR="00D20C15" w:rsidRPr="00D20C15">
        <w:rPr>
          <w:noProof/>
          <w:vertAlign w:val="superscript"/>
        </w:rPr>
        <w:t>3</w:t>
      </w:r>
      <w:r w:rsidR="00D20C15">
        <w:fldChar w:fldCharType="end"/>
      </w:r>
      <w:r w:rsidR="00D517EC">
        <w:t xml:space="preserve"> </w:t>
      </w:r>
      <w:r w:rsidR="004A5CDD">
        <w:t>f</w:t>
      </w:r>
      <w:r w:rsidR="00D517EC">
        <w:t xml:space="preserve">or example, </w:t>
      </w:r>
      <w:r w:rsidR="00B26740">
        <w:t xml:space="preserve">estimating </w:t>
      </w:r>
      <w:r w:rsidR="004A5CDD">
        <w:t>the effects of different types of intervention</w:t>
      </w:r>
      <w:r w:rsidR="00B26740">
        <w:t>s</w:t>
      </w:r>
      <w:r w:rsidR="004A5CDD">
        <w:t xml:space="preserve"> for a health condition</w:t>
      </w:r>
      <w:r w:rsidR="00795BB3">
        <w:t xml:space="preserve"> (such as whether </w:t>
      </w:r>
      <w:r w:rsidR="003878E5">
        <w:t xml:space="preserve">changes to visiting rules, increasing physical distancing or mask wearing are effective for reducing </w:t>
      </w:r>
      <w:r w:rsidR="00AC25CA">
        <w:t>transmission of COVID-19 in residential care settings</w:t>
      </w:r>
      <w:r w:rsidR="00AC25CA">
        <w:fldChar w:fldCharType="begin"/>
      </w:r>
      <w:r w:rsidR="00D20C15">
        <w:instrText xml:space="preserve"> ADDIN EN.CITE &lt;EndNote&gt;&lt;Cite&gt;&lt;Author&gt;Stratil&lt;/Author&gt;&lt;Year&gt;2021&lt;/Year&gt;&lt;RecNum&gt;458&lt;/RecNum&gt;&lt;DisplayText&gt;&lt;style face="superscript"&gt;4&lt;/style&gt;&lt;/DisplayText&gt;&lt;record&gt;&lt;rec-number&gt;458&lt;/rec-number&gt;&lt;foreign-keys&gt;&lt;key app="EN" db-id="220t2fte1sd5exeewfrveezkxzdfxze00ve0" timestamp="1669342129"&gt;458&lt;/key&gt;&lt;/foreign-keys&gt;&lt;ref-type name="Journal Article"&gt;17&lt;/ref-type&gt;&lt;contributors&gt;&lt;authors&gt;&lt;author&gt;Stratil, J. M.&lt;/author&gt;&lt;author&gt;Biallas, R. L.&lt;/author&gt;&lt;author&gt;Burns, J.&lt;/author&gt;&lt;author&gt;Arnold, L.&lt;/author&gt;&lt;author&gt;Geffert, K.&lt;/author&gt;&lt;author&gt;Kunzler, A. M.&lt;/author&gt;&lt;author&gt;Monsef, I.&lt;/author&gt;&lt;author&gt;Stadelmaier, J.&lt;/author&gt;&lt;author&gt;Wabnitz, K.&lt;/author&gt;&lt;author&gt;Litwin, T.&lt;/author&gt;&lt;author&gt;et al.,&lt;/author&gt;&lt;/authors&gt;&lt;/contributors&gt;&lt;titles&gt;&lt;title&gt;Non‐pharmacological measures implemented in the setting of long‐term care facilities to prevent SARS‐CoV‐2 infections and their consequences: a rapid review&lt;/title&gt;&lt;secondary-title&gt;Cochrane Database of Systematic Reviews&lt;/secondary-title&gt;&lt;/titles&gt;&lt;periodical&gt;&lt;full-title&gt;Cochrane Database of Systematic Reviews&lt;/full-title&gt;&lt;/periodical&gt;&lt;number&gt;9&lt;/number&gt;&lt;keywords&gt;&lt;keyword&gt;*COVID-19&lt;/keyword&gt;&lt;keyword&gt;Humans&lt;/keyword&gt;&lt;keyword&gt;Long-Term Care&lt;/keyword&gt;&lt;keyword&gt;Observational Studies as Topic&lt;/keyword&gt;&lt;keyword&gt;Pandemics&lt;/keyword&gt;&lt;keyword&gt;Quarantine&lt;/keyword&gt;&lt;keyword&gt;SARS-CoV-2&lt;/keyword&gt;&lt;/keywords&gt;&lt;dates&gt;&lt;year&gt;2021&lt;/year&gt;&lt;/dates&gt;&lt;publisher&gt;John Wiley &amp;amp; Sons, Ltd&lt;/publisher&gt;&lt;isbn&gt;1465-1858&lt;/isbn&gt;&lt;accession-num&gt;CD015085&lt;/accession-num&gt;&lt;urls&gt;&lt;related-urls&gt;&lt;url&gt;https://doi.org//10.1002/14651858.CD015085.pub2&lt;/url&gt;&lt;/related-urls&gt;&lt;/urls&gt;&lt;electronic-resource-num&gt;10.1002/14651858.CD015085.pub2&lt;/electronic-resource-num&gt;&lt;/record&gt;&lt;/Cite&gt;&lt;/EndNote&gt;</w:instrText>
      </w:r>
      <w:r w:rsidR="00AC25CA">
        <w:fldChar w:fldCharType="separate"/>
      </w:r>
      <w:r w:rsidR="00D20C15" w:rsidRPr="00D20C15">
        <w:rPr>
          <w:noProof/>
          <w:vertAlign w:val="superscript"/>
        </w:rPr>
        <w:t>4</w:t>
      </w:r>
      <w:r w:rsidR="00AC25CA">
        <w:fldChar w:fldCharType="end"/>
      </w:r>
      <w:r w:rsidR="003878E5">
        <w:t xml:space="preserve">), </w:t>
      </w:r>
      <w:r w:rsidR="004A5CDD">
        <w:t xml:space="preserve">or </w:t>
      </w:r>
      <w:r w:rsidR="00F01E23">
        <w:t xml:space="preserve">the same intervention among </w:t>
      </w:r>
      <w:r w:rsidR="004A5CDD">
        <w:t>different types of people (</w:t>
      </w:r>
      <w:r w:rsidR="0021150B">
        <w:t xml:space="preserve">such as </w:t>
      </w:r>
      <w:r w:rsidR="003878E5">
        <w:t xml:space="preserve">whether the effects of </w:t>
      </w:r>
      <w:r w:rsidR="00AC25CA">
        <w:t xml:space="preserve">rotavirus </w:t>
      </w:r>
      <w:r w:rsidR="003878E5">
        <w:t>vaccines differ in coun</w:t>
      </w:r>
      <w:r w:rsidR="00AC25CA">
        <w:t xml:space="preserve">tries with </w:t>
      </w:r>
      <w:r w:rsidR="00212E27">
        <w:t>different underlying</w:t>
      </w:r>
      <w:r w:rsidR="00AC25CA">
        <w:t xml:space="preserve"> mortality rates</w:t>
      </w:r>
      <w:r w:rsidR="003878E5">
        <w:t>)</w:t>
      </w:r>
      <w:r w:rsidR="00AC25CA">
        <w:t>.</w:t>
      </w:r>
      <w:r w:rsidR="00AC25CA">
        <w:fldChar w:fldCharType="begin"/>
      </w:r>
      <w:r w:rsidR="00D20C15">
        <w:instrText xml:space="preserve"> ADDIN EN.CITE &lt;EndNote&gt;&lt;Cite&gt;&lt;Author&gt;Bergman&lt;/Author&gt;&lt;Year&gt;2021&lt;/Year&gt;&lt;RecNum&gt;481&lt;/RecNum&gt;&lt;DisplayText&gt;&lt;style face="superscript"&gt;5&lt;/style&gt;&lt;/DisplayText&gt;&lt;record&gt;&lt;rec-number&gt;481&lt;/rec-number&gt;&lt;foreign-keys&gt;&lt;key app="EN" db-id="220t2fte1sd5exeewfrveezkxzdfxze00ve0" timestamp="1675129891"&gt;481&lt;/key&gt;&lt;/foreign-keys&gt;&lt;ref-type name="Journal Article"&gt;17&lt;/ref-type&gt;&lt;contributors&gt;&lt;authors&gt;&lt;author&gt;Bergman, H.&lt;/author&gt;&lt;author&gt;Henschke, N.&lt;/author&gt;&lt;author&gt;Hungerford, D.&lt;/author&gt;&lt;author&gt;Pitan, F.&lt;/author&gt;&lt;author&gt;Ndwandwe, D.&lt;/author&gt;&lt;author&gt;Cunliffe, N.&lt;/author&gt;&lt;author&gt;Soares-Weiser, K.&lt;/author&gt;&lt;/authors&gt;&lt;/contributors&gt;&lt;titles&gt;&lt;title&gt;Vaccines for preventing rotavirus diarrhoea: vaccines in use&lt;/title&gt;&lt;secondary-title&gt;Cochrane Database of Systematic Reviews&lt;/secondary-title&gt;&lt;/titles&gt;&lt;periodical&gt;&lt;full-title&gt;Cochrane Database of Systematic Reviews&lt;/full-title&gt;&lt;/periodical&gt;&lt;number&gt;11&lt;/number&gt;&lt;keywords&gt;&lt;keyword&gt;*Intussusception&lt;/keyword&gt;&lt;keyword&gt;*Rotavirus&lt;/keyword&gt;&lt;keyword&gt;*Rotavirus Infections [prevention &amp;amp; control]&lt;/keyword&gt;&lt;keyword&gt;Child&lt;/keyword&gt;&lt;keyword&gt;Child Mortality&lt;/keyword&gt;&lt;keyword&gt;Diarrhea [prevention &amp;amp; control]&lt;/keyword&gt;&lt;keyword&gt;Humans&lt;/keyword&gt;&lt;keyword&gt;Infant&lt;/keyword&gt;&lt;/keywords&gt;&lt;dates&gt;&lt;year&gt;2021&lt;/year&gt;&lt;/dates&gt;&lt;publisher&gt;John Wiley &amp;amp; Sons, Ltd&lt;/publisher&gt;&lt;isbn&gt;1465-1858&lt;/isbn&gt;&lt;accession-num&gt;CD008521&lt;/accession-num&gt;&lt;urls&gt;&lt;related-urls&gt;&lt;url&gt;https://doi.org//10.1002/14651858.CD008521.pub6&lt;/url&gt;&lt;/related-urls&gt;&lt;/urls&gt;&lt;electronic-resource-num&gt;10.1002/14651858.CD008521.pub6&lt;/electronic-resource-num&gt;&lt;/record&gt;&lt;/Cite&gt;&lt;/EndNote&gt;</w:instrText>
      </w:r>
      <w:r w:rsidR="00AC25CA">
        <w:fldChar w:fldCharType="separate"/>
      </w:r>
      <w:r w:rsidR="00D20C15" w:rsidRPr="00D20C15">
        <w:rPr>
          <w:noProof/>
          <w:vertAlign w:val="superscript"/>
        </w:rPr>
        <w:t>5</w:t>
      </w:r>
      <w:r w:rsidR="00AC25CA">
        <w:fldChar w:fldCharType="end"/>
      </w:r>
    </w:p>
    <w:p w14:paraId="4BF7EC89" w14:textId="79318337" w:rsidR="007C3B28" w:rsidRDefault="007C3B28" w:rsidP="002E1970">
      <w:pPr>
        <w:spacing w:line="240" w:lineRule="auto"/>
      </w:pPr>
      <w:r>
        <w:t xml:space="preserve">In order to answer these </w:t>
      </w:r>
      <w:r w:rsidR="00EA1982">
        <w:t xml:space="preserve">specific </w:t>
      </w:r>
      <w:r>
        <w:t xml:space="preserve">research questions (hereafter referred to as ‘synthesis questions’), the authors of a systematic review must structure </w:t>
      </w:r>
      <w:r w:rsidR="008760DA">
        <w:t xml:space="preserve">each </w:t>
      </w:r>
      <w:r>
        <w:t>synthesis by setting up comparisons</w:t>
      </w:r>
      <w:r w:rsidR="000752FE">
        <w:t>,</w:t>
      </w:r>
      <w:r>
        <w:t xml:space="preserve"> and categoris</w:t>
      </w:r>
      <w:r w:rsidR="00277C32">
        <w:t>ing</w:t>
      </w:r>
      <w:r>
        <w:t xml:space="preserve"> the included primary studies into groups</w:t>
      </w:r>
      <w:r w:rsidR="00B10570">
        <w:t xml:space="preserve"> </w:t>
      </w:r>
      <w:r w:rsidR="005E3B60">
        <w:t>eligible for each comparison by examining the study PICO</w:t>
      </w:r>
      <w:r>
        <w:fldChar w:fldCharType="begin"/>
      </w:r>
      <w:r w:rsidR="00D20C15">
        <w:instrText xml:space="preserve"> ADDIN EN.CITE &lt;EndNote&gt;&lt;Cite&gt;&lt;Author&gt;Stratil&lt;/Author&gt;&lt;Year&gt;2021&lt;/Year&gt;&lt;RecNum&gt;458&lt;/RecNum&gt;&lt;DisplayText&gt;&lt;style face="superscript"&gt;4&lt;/style&gt;&lt;/DisplayText&gt;&lt;record&gt;&lt;rec-number&gt;458&lt;/rec-number&gt;&lt;foreign-keys&gt;&lt;key app="EN" db-id="220t2fte1sd5exeewfrveezkxzdfxze00ve0" timestamp="1669342129"&gt;458&lt;/key&gt;&lt;/foreign-keys&gt;&lt;ref-type name="Journal Article"&gt;17&lt;/ref-type&gt;&lt;contributors&gt;&lt;authors&gt;&lt;author&gt;Stratil, J. M.&lt;/author&gt;&lt;author&gt;Biallas, R. L.&lt;/author&gt;&lt;author&gt;Burns, J.&lt;/author&gt;&lt;author&gt;Arnold, L.&lt;/author&gt;&lt;author&gt;Geffert, K.&lt;/author&gt;&lt;author&gt;Kunzler, A. M.&lt;/author&gt;&lt;author&gt;Monsef, I.&lt;/author&gt;&lt;author&gt;Stadelmaier, J.&lt;/author&gt;&lt;author&gt;Wabnitz, K.&lt;/author&gt;&lt;author&gt;Litwin, T.&lt;/author&gt;&lt;author&gt;et al.,&lt;/author&gt;&lt;/authors&gt;&lt;/contributors&gt;&lt;titles&gt;&lt;title&gt;Non‐pharmacological measures implemented in the setting of long‐term care facilities to prevent SARS‐CoV‐2 infections and their consequences: a rapid review&lt;/title&gt;&lt;secondary-title&gt;Cochrane Database of Systematic Reviews&lt;/secondary-title&gt;&lt;/titles&gt;&lt;periodical&gt;&lt;full-title&gt;Cochrane Database of Systematic Reviews&lt;/full-title&gt;&lt;/periodical&gt;&lt;number&gt;9&lt;/number&gt;&lt;keywords&gt;&lt;keyword&gt;*COVID-19&lt;/keyword&gt;&lt;keyword&gt;Humans&lt;/keyword&gt;&lt;keyword&gt;Long-Term Care&lt;/keyword&gt;&lt;keyword&gt;Observational Studies as Topic&lt;/keyword&gt;&lt;keyword&gt;Pandemics&lt;/keyword&gt;&lt;keyword&gt;Quarantine&lt;/keyword&gt;&lt;keyword&gt;SARS-CoV-2&lt;/keyword&gt;&lt;/keywords&gt;&lt;dates&gt;&lt;year&gt;2021&lt;/year&gt;&lt;/dates&gt;&lt;publisher&gt;John Wiley &amp;amp; Sons, Ltd&lt;/publisher&gt;&lt;isbn&gt;1465-1858&lt;/isbn&gt;&lt;accession-num&gt;CD015085&lt;/accession-num&gt;&lt;urls&gt;&lt;related-urls&gt;&lt;url&gt;https://doi.org//10.1002/14651858.CD015085.pub2&lt;/url&gt;&lt;/related-urls&gt;&lt;/urls&gt;&lt;electronic-resource-num&gt;10.1002/14651858.CD015085.pub2&lt;/electronic-resource-num&gt;&lt;/record&gt;&lt;/Cite&gt;&lt;/EndNote&gt;</w:instrText>
      </w:r>
      <w:r>
        <w:fldChar w:fldCharType="separate"/>
      </w:r>
      <w:r w:rsidR="00D20C15" w:rsidRPr="00D20C15">
        <w:rPr>
          <w:noProof/>
          <w:vertAlign w:val="superscript"/>
        </w:rPr>
        <w:t>4</w:t>
      </w:r>
      <w:r>
        <w:fldChar w:fldCharType="end"/>
      </w:r>
      <w:r>
        <w:t xml:space="preserve"> (see examples in Box 1). </w:t>
      </w:r>
      <w:bookmarkStart w:id="4" w:name="_Hlk137160741"/>
      <w:bookmarkStart w:id="5" w:name="_Hlk137160765"/>
      <w:r w:rsidR="00D86647">
        <w:t>Such d</w:t>
      </w:r>
      <w:r w:rsidR="00D86647" w:rsidRPr="00D86647">
        <w:t>ecisions</w:t>
      </w:r>
      <w:r w:rsidR="00D86647">
        <w:t xml:space="preserve"> determine which studies are included in each synthesis, and can </w:t>
      </w:r>
      <w:r w:rsidR="000D1C67">
        <w:t>critically influence</w:t>
      </w:r>
      <w:r w:rsidR="00D86647">
        <w:t xml:space="preserve"> the </w:t>
      </w:r>
      <w:r w:rsidR="000D1C67">
        <w:t xml:space="preserve">findings and </w:t>
      </w:r>
      <w:r w:rsidR="00D86647">
        <w:t>conclusions of the review.</w:t>
      </w:r>
      <w:bookmarkEnd w:id="4"/>
      <w:bookmarkEnd w:id="5"/>
      <w:r w:rsidR="00D86647">
        <w:t xml:space="preserve"> </w:t>
      </w:r>
      <w:r>
        <w:t xml:space="preserve">To </w:t>
      </w:r>
      <w:r w:rsidR="00CE2EB8">
        <w:t>make these decisions</w:t>
      </w:r>
      <w:r w:rsidR="002C02EA">
        <w:t>,</w:t>
      </w:r>
      <w:r>
        <w:t xml:space="preserve"> authors need to define the groups and comparisons to be made – in essence, defining the eligibility criteria for each synthesis within the review</w:t>
      </w:r>
      <w:r w:rsidR="008255A1">
        <w:t xml:space="preserve">. </w:t>
      </w:r>
      <w:r>
        <w:t>This can be done</w:t>
      </w:r>
      <w:r w:rsidR="00312E8C">
        <w:t xml:space="preserve"> </w:t>
      </w:r>
      <w:r>
        <w:t>using the ‘PICO’ framework (population(s), intervention(s), comparator(s) and outcome(s))</w:t>
      </w:r>
      <w:r w:rsidR="009E21BC">
        <w:t>,</w:t>
      </w:r>
      <w:r>
        <w:t xml:space="preserve"> as is commonly used to define </w:t>
      </w:r>
      <w:r w:rsidR="00BF4C37">
        <w:t xml:space="preserve">the </w:t>
      </w:r>
      <w:r>
        <w:t xml:space="preserve">eligibility </w:t>
      </w:r>
      <w:r w:rsidR="001E7409">
        <w:t xml:space="preserve">criteria </w:t>
      </w:r>
      <w:r>
        <w:t xml:space="preserve">for a review. </w:t>
      </w:r>
      <w:bookmarkStart w:id="6" w:name="_Hlk137151740"/>
      <w:r>
        <w:t xml:space="preserve">Specifying the question, comparison and eligibility criteria for each synthesis (i.e. the ‘PICO for synthesis’) </w:t>
      </w:r>
      <w:bookmarkEnd w:id="6"/>
      <w:r>
        <w:t xml:space="preserve">enables authors to allocate </w:t>
      </w:r>
      <w:r w:rsidR="00D87A17">
        <w:t>the</w:t>
      </w:r>
      <w:r w:rsidR="005E5B57">
        <w:t xml:space="preserve"> </w:t>
      </w:r>
      <w:r>
        <w:t xml:space="preserve">studies included in the review to each synthesis in a transparent and </w:t>
      </w:r>
      <w:r w:rsidR="008E41CA">
        <w:t xml:space="preserve">more </w:t>
      </w:r>
      <w:r>
        <w:t xml:space="preserve">reproducible manner. </w:t>
      </w:r>
      <w:r w:rsidR="000318BB">
        <w:t>W</w:t>
      </w:r>
      <w:r w:rsidR="00DD5143">
        <w:t xml:space="preserve">hen done in advance, </w:t>
      </w:r>
      <w:r>
        <w:t>it should help to ensure that the synthesis is not driven by what is reported in the studies included in the review</w:t>
      </w:r>
      <w:r w:rsidR="00EA1982">
        <w:t xml:space="preserve">. </w:t>
      </w:r>
      <w:bookmarkStart w:id="7" w:name="_Hlk137160808"/>
      <w:r w:rsidR="00EA1982">
        <w:t>Ideally, this will lead to more useful reviews</w:t>
      </w:r>
      <w:r w:rsidR="00B30C64">
        <w:t xml:space="preserve"> focused on questions of importance to decision-makers</w:t>
      </w:r>
      <w:r w:rsidR="00EA1982">
        <w:t xml:space="preserve">, and may </w:t>
      </w:r>
      <w:r w:rsidR="00D87A17">
        <w:t>reduc</w:t>
      </w:r>
      <w:r w:rsidR="00EA1982">
        <w:t>e</w:t>
      </w:r>
      <w:r w:rsidR="00D87A17">
        <w:t xml:space="preserve"> the risk of bias</w:t>
      </w:r>
      <w:r w:rsidR="00EA1982">
        <w:t xml:space="preserve"> in the review process</w:t>
      </w:r>
      <w:r>
        <w:t>.</w:t>
      </w:r>
      <w:bookmarkEnd w:id="7"/>
      <w:r w:rsidRPr="00070D19">
        <w:t xml:space="preserve"> </w:t>
      </w:r>
      <w:r>
        <w:t xml:space="preserve">While the reasons for specifying the PICO for each synthesis are analogous to </w:t>
      </w:r>
      <w:r w:rsidR="00771323">
        <w:t>those pertaining to</w:t>
      </w:r>
      <w:r>
        <w:t xml:space="preserve"> the review as a whole, most methodological expectations for systematic reviews have not covered this aspect of planning and reporting</w:t>
      </w:r>
      <w:r>
        <w:fldChar w:fldCharType="begin">
          <w:fldData xml:space="preserve">PEVuZE5vdGU+PENpdGU+PEF1dGhvcj5Bcm9tYXRhcmlzPC9BdXRob3I+PFllYXI+MjAyMDwvWWVh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</w:fldData>
        </w:fldChar>
      </w:r>
      <w:r w:rsidR="00F66D14">
        <w:instrText xml:space="preserve"> ADDIN EN.CITE </w:instrText>
      </w:r>
      <w:r w:rsidR="00F66D14">
        <w:fldChar w:fldCharType="begin">
          <w:fldData xml:space="preserve">PEVuZE5vdGU+PENpdGU+PEF1dGhvcj5Bcm9tYXRhcmlzPC9BdXRob3I+PFllYXI+MjAyMDwvWWVh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</w:fldData>
        </w:fldChar>
      </w:r>
      <w:r w:rsidR="00F66D14">
        <w:instrText xml:space="preserve"> ADDIN EN.CITE.DATA </w:instrText>
      </w:r>
      <w:r w:rsidR="00F66D14">
        <w:fldChar w:fldCharType="end"/>
      </w:r>
      <w:r>
        <w:fldChar w:fldCharType="separate"/>
      </w:r>
      <w:r w:rsidR="00D20C15" w:rsidRPr="00D20C15">
        <w:rPr>
          <w:noProof/>
          <w:vertAlign w:val="superscript"/>
        </w:rPr>
        <w:t>6-8</w:t>
      </w:r>
      <w:r>
        <w:fldChar w:fldCharType="end"/>
      </w:r>
      <w:r>
        <w:t xml:space="preserve"> or have done so to a limited extent.</w:t>
      </w:r>
      <w:r>
        <w:fldChar w:fldCharType="begin">
          <w:fldData xml:space="preserve">PEVuZE5vdGU+PENpdGU+PEF1dGhvcj5QYWdlPC9BdXRob3I+PFllYXI+MjAyMTwvWWVhcj48UmVj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</w:fldData>
        </w:fldChar>
      </w:r>
      <w:r w:rsidR="00F66D14">
        <w:instrText xml:space="preserve"> ADDIN EN.CITE </w:instrText>
      </w:r>
      <w:r w:rsidR="00F66D14">
        <w:fldChar w:fldCharType="begin">
          <w:fldData xml:space="preserve">PEVuZE5vdGU+PENpdGU+PEF1dGhvcj5QYWdlPC9BdXRob3I+PFllYXI+MjAyMTwvWWVhcj48UmVj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</w:fldData>
        </w:fldChar>
      </w:r>
      <w:r w:rsidR="00F66D14">
        <w:instrText xml:space="preserve"> ADDIN EN.CITE.DATA </w:instrText>
      </w:r>
      <w:r w:rsidR="00F66D14">
        <w:fldChar w:fldCharType="end"/>
      </w:r>
      <w:r>
        <w:fldChar w:fldCharType="separate"/>
      </w:r>
      <w:r w:rsidR="00D20C15" w:rsidRPr="00D20C15">
        <w:rPr>
          <w:noProof/>
          <w:vertAlign w:val="superscript"/>
        </w:rPr>
        <w:t>9-13</w:t>
      </w:r>
      <w:r>
        <w:fldChar w:fldCharType="end"/>
      </w:r>
    </w:p>
    <w:p w14:paraId="5538520E" w14:textId="57281B40" w:rsidR="00C11DF0" w:rsidRDefault="007C3B28" w:rsidP="002E1970">
      <w:pPr>
        <w:spacing w:line="240" w:lineRule="auto"/>
      </w:pPr>
      <w:r>
        <w:t xml:space="preserve">The aim of this paper is to describe the development </w:t>
      </w:r>
      <w:r w:rsidR="00A91ACC">
        <w:t xml:space="preserve">of </w:t>
      </w:r>
      <w:r>
        <w:t xml:space="preserve">the InSynQ (Intervention Synthesis Questions) </w:t>
      </w:r>
      <w:r w:rsidR="0020322D">
        <w:t>tool for</w:t>
      </w:r>
      <w:r w:rsidR="00943D0A">
        <w:t xml:space="preserve"> </w:t>
      </w:r>
      <w:r w:rsidR="0020322D">
        <w:t>planning</w:t>
      </w:r>
      <w:r w:rsidR="00413450">
        <w:t xml:space="preserve"> </w:t>
      </w:r>
      <w:r>
        <w:t xml:space="preserve">and reporting </w:t>
      </w:r>
      <w:r w:rsidR="00413450">
        <w:t xml:space="preserve">of </w:t>
      </w:r>
      <w:r>
        <w:t xml:space="preserve">the questions addressed in systematic reviews of interventions. The complete InSynQ checklist and guide are available at </w:t>
      </w:r>
      <w:hyperlink r:id="rId15" w:history="1">
        <w:r w:rsidRPr="00ED6907">
          <w:rPr>
            <w:rStyle w:val="Hyperlink"/>
          </w:rPr>
          <w:t>https://InSynQ.info</w:t>
        </w:r>
      </w:hyperlink>
      <w:r>
        <w:t>.</w:t>
      </w:r>
    </w:p>
    <w:p w14:paraId="38AA5AEA" w14:textId="77777777" w:rsidR="00AB68CC" w:rsidRDefault="00AB68CC" w:rsidP="002E1970">
      <w:pPr>
        <w:spacing w:line="240" w:lineRule="auto"/>
      </w:pPr>
    </w:p>
    <w:p w14:paraId="6CB0BAF9" w14:textId="084A6331" w:rsidR="00C11DF0" w:rsidRPr="003C48C3" w:rsidRDefault="00C11DF0" w:rsidP="002E1970">
      <w:pPr>
        <w:pStyle w:val="Caption"/>
      </w:pPr>
      <w:r w:rsidRPr="003C48C3">
        <w:t xml:space="preserve">Box </w:t>
      </w:r>
      <w:r w:rsidR="005D1EA1">
        <w:fldChar w:fldCharType="begin"/>
      </w:r>
      <w:r w:rsidR="005D1EA1">
        <w:instrText xml:space="preserve"> SEQ Box \* ARABIC </w:instrText>
      </w:r>
      <w:r w:rsidR="005D1EA1">
        <w:fldChar w:fldCharType="separate"/>
      </w:r>
      <w:r w:rsidR="00B174E3">
        <w:rPr>
          <w:noProof/>
        </w:rPr>
        <w:t>1</w:t>
      </w:r>
      <w:r w:rsidR="005D1EA1">
        <w:rPr>
          <w:noProof/>
        </w:rPr>
        <w:fldChar w:fldCharType="end"/>
      </w:r>
      <w:r w:rsidRPr="003C48C3">
        <w:t xml:space="preserve">. Examples </w:t>
      </w:r>
      <w:r>
        <w:t>showing</w:t>
      </w:r>
      <w:r w:rsidRPr="003C48C3">
        <w:t xml:space="preserve"> </w:t>
      </w:r>
      <w:r>
        <w:t xml:space="preserve">how </w:t>
      </w:r>
      <w:r w:rsidRPr="003C48C3">
        <w:t>group</w:t>
      </w:r>
      <w:r>
        <w:t>s are used</w:t>
      </w:r>
      <w:r w:rsidRPr="003C48C3">
        <w:t xml:space="preserve"> </w:t>
      </w:r>
      <w:r>
        <w:t>to define specific synthesis questions</w:t>
      </w:r>
    </w:p>
    <w:tbl>
      <w:tblPr>
        <w:tblStyle w:val="TableGrid"/>
        <w:tblW w:w="0" w:type="auto"/>
        <w:tblLook w:val="04A0" w:firstRow="1" w:lastRow="0" w:firstColumn="1" w:lastColumn="0" w:noHBand="0" w:noVBand="1"/>
      </w:tblPr>
      <w:tblGrid>
        <w:gridCol w:w="9016"/>
      </w:tblGrid>
      <w:tr w:rsidR="00C11DF0" w14:paraId="3E0405BE" w14:textId="77777777" w:rsidTr="00C11DF0">
        <w:tc>
          <w:tcPr>
            <w:tcW w:w="0" w:type="auto"/>
            <w:tcBorders>
              <w:bottom w:val="single" w:sz="4" w:space="0" w:color="auto"/>
            </w:tcBorders>
          </w:tcPr>
          <w:p w14:paraId="5301E522" w14:textId="77777777" w:rsidR="00C11DF0" w:rsidRPr="003C48C3" w:rsidRDefault="00C11DF0" w:rsidP="002E1970">
            <w:pPr>
              <w:rPr>
                <w:b/>
              </w:rPr>
            </w:pPr>
            <w:r>
              <w:rPr>
                <w:b/>
              </w:rPr>
              <w:t>Population groups</w:t>
            </w:r>
          </w:p>
          <w:p w14:paraId="0AC01ACD" w14:textId="3471B219" w:rsidR="00C11DF0" w:rsidRDefault="00C11DF0" w:rsidP="002E1970">
            <w:r w:rsidRPr="00E9740B">
              <w:t>In a review of vaccine</w:t>
            </w:r>
            <w:r>
              <w:t>s</w:t>
            </w:r>
            <w:r w:rsidRPr="00E9740B">
              <w:t xml:space="preserve"> for preventing rotavirus diarrhoea, the authors were </w:t>
            </w:r>
            <w:r>
              <w:t>aware that rotavirus affects children under five differently depending on their location</w:t>
            </w:r>
            <w:r w:rsidR="0003031A">
              <w:t>. V</w:t>
            </w:r>
            <w:r>
              <w:t xml:space="preserve">ery low mortality rates </w:t>
            </w:r>
            <w:r w:rsidR="0003031A">
              <w:t xml:space="preserve">are found </w:t>
            </w:r>
            <w:r>
              <w:t>in high-income countries, and higher rates in low-income countries, particularly sub-Saharan African and the Indian subcontinent. To investigate</w:t>
            </w:r>
            <w:r w:rsidRPr="00E9740B">
              <w:t xml:space="preserve"> the effects </w:t>
            </w:r>
            <w:r>
              <w:t xml:space="preserve">of </w:t>
            </w:r>
            <w:r w:rsidRPr="00E9740B">
              <w:t>vaccine</w:t>
            </w:r>
            <w:r>
              <w:t>s</w:t>
            </w:r>
            <w:r w:rsidRPr="00E9740B">
              <w:t xml:space="preserve"> in</w:t>
            </w:r>
            <w:r>
              <w:t xml:space="preserve"> these different settings, t</w:t>
            </w:r>
            <w:r w:rsidRPr="00E9740B">
              <w:t>hey use</w:t>
            </w:r>
            <w:r>
              <w:t>d</w:t>
            </w:r>
            <w:r w:rsidRPr="00E9740B">
              <w:t xml:space="preserve"> data from </w:t>
            </w:r>
            <w:r>
              <w:t>a UNICEF report on childhood mortality rates</w:t>
            </w:r>
            <w:r>
              <w:fldChar w:fldCharType="begin"/>
            </w:r>
            <w:r w:rsidR="00D20C15">
              <w:instrText xml:space="preserve"> ADDIN EN.CITE &lt;EndNote&gt;&lt;Cite&gt;&lt;Author&gt;United Nations Inter-agency Group for Child Mortality Estimation&lt;/Author&gt;&lt;Year&gt;2019&lt;/Year&gt;&lt;RecNum&gt;496&lt;/RecNum&gt;&lt;DisplayText&gt;&lt;style face="superscript"&gt;14&lt;/style&gt;&lt;/DisplayText&gt;&lt;record&gt;&lt;rec-number&gt;496&lt;/rec-number&gt;&lt;foreign-keys&gt;&lt;key app="EN" db-id="220t2fte1sd5exeewfrveezkxzdfxze00ve0" timestamp="1678668500"&gt;496&lt;/key&gt;&lt;/foreign-keys&gt;&lt;ref-type name="Electronic Book"&gt;44&lt;/ref-type&gt;&lt;contributors&gt;&lt;authors&gt;&lt;author&gt;United Nations Inter-agency Group for Child Mortality Estimation,&lt;/author&gt;&lt;/authors&gt;&lt;/contributors&gt;&lt;titles&gt;&lt;title&gt;Levels &amp;amp; trends in child mortality: report 2019, estimates developed by the United Nations Inter-agency Group for child mortality estimation.&lt;/title&gt;&lt;/titles&gt;&lt;dates&gt;&lt;year&gt;2019&lt;/year&gt;&lt;pub-dates&gt;&lt;date&gt;prior to 12 October 2021).&lt;/date&gt;&lt;/pub-dates&gt;&lt;/dates&gt;&lt;publisher&gt;UNICEF&lt;/publisher&gt;&lt;urls&gt;&lt;related-urls&gt;&lt;url&gt;unicef.org/reports/levels-and-trends-child-mortality-report-2019&lt;/url&gt;&lt;/related-urls&gt;&lt;/urls&gt;&lt;/record&gt;&lt;/Cite&gt;&lt;/EndNote&gt;</w:instrText>
            </w:r>
            <w:r>
              <w:fldChar w:fldCharType="separate"/>
            </w:r>
            <w:r w:rsidR="00D20C15" w:rsidRPr="00D20C15">
              <w:rPr>
                <w:noProof/>
                <w:vertAlign w:val="superscript"/>
              </w:rPr>
              <w:t>14</w:t>
            </w:r>
            <w:r>
              <w:fldChar w:fldCharType="end"/>
            </w:r>
            <w:r>
              <w:t xml:space="preserve"> t</w:t>
            </w:r>
            <w:r w:rsidRPr="00E9740B">
              <w:t xml:space="preserve">o define three population groups that </w:t>
            </w:r>
            <w:r w:rsidR="002E1970">
              <w:t>were</w:t>
            </w:r>
            <w:r w:rsidRPr="00E9740B">
              <w:t xml:space="preserve"> used to stratify studies in meta-analysis for </w:t>
            </w:r>
            <w:r>
              <w:t>critical</w:t>
            </w:r>
            <w:r w:rsidRPr="00E9740B">
              <w:t xml:space="preserve"> outcome</w:t>
            </w:r>
            <w:r>
              <w:t>s:</w:t>
            </w:r>
          </w:p>
          <w:p w14:paraId="06D0EEF6" w14:textId="77777777" w:rsidR="00C11DF0" w:rsidRDefault="00C11DF0" w:rsidP="002E1970">
            <w:pPr>
              <w:numPr>
                <w:ilvl w:val="0"/>
                <w:numId w:val="10"/>
              </w:numPr>
            </w:pPr>
            <w:r>
              <w:t>Low‐mortality countries: those in the lowest quartile of under‐five child mortality rates</w:t>
            </w:r>
          </w:p>
          <w:p w14:paraId="186C0798" w14:textId="77777777" w:rsidR="00C11DF0" w:rsidRDefault="00C11DF0" w:rsidP="002E1970">
            <w:pPr>
              <w:numPr>
                <w:ilvl w:val="0"/>
                <w:numId w:val="10"/>
              </w:numPr>
            </w:pPr>
            <w:r>
              <w:t xml:space="preserve">Medium‐mortality countries: those in the second quartile of under‐five child mortality rates </w:t>
            </w:r>
          </w:p>
          <w:p w14:paraId="036C1CDA" w14:textId="77777777" w:rsidR="00C11DF0" w:rsidRDefault="00C11DF0" w:rsidP="002E1970">
            <w:pPr>
              <w:numPr>
                <w:ilvl w:val="0"/>
                <w:numId w:val="10"/>
              </w:numPr>
            </w:pPr>
            <w:r>
              <w:t>High‐mortality countries: those in the highest two quartiles of under‐five child mortality rates.</w:t>
            </w:r>
          </w:p>
          <w:p w14:paraId="659B875F" w14:textId="74F6F8AF" w:rsidR="00C11DF0" w:rsidRPr="004B5829" w:rsidRDefault="00C11DF0" w:rsidP="002E1970">
            <w:r>
              <w:rPr>
                <w:rFonts w:cstheme="minorHAnsi"/>
              </w:rPr>
              <w:t>T</w:t>
            </w:r>
            <w:r w:rsidRPr="002C780A">
              <w:rPr>
                <w:rFonts w:cstheme="minorHAnsi"/>
              </w:rPr>
              <w:t xml:space="preserve">he authors </w:t>
            </w:r>
            <w:r>
              <w:rPr>
                <w:rFonts w:cstheme="minorHAnsi"/>
              </w:rPr>
              <w:t xml:space="preserve">synthesised estimates of the effect of the vaccines separately for each of the three </w:t>
            </w:r>
            <w:r w:rsidR="00BC10B4">
              <w:rPr>
                <w:rFonts w:cstheme="minorHAnsi"/>
              </w:rPr>
              <w:t xml:space="preserve">population </w:t>
            </w:r>
            <w:r>
              <w:rPr>
                <w:rFonts w:cstheme="minorHAnsi"/>
              </w:rPr>
              <w:t xml:space="preserve">groups, </w:t>
            </w:r>
            <w:r w:rsidR="004B5829">
              <w:rPr>
                <w:rFonts w:cstheme="minorHAnsi"/>
              </w:rPr>
              <w:t>address</w:t>
            </w:r>
            <w:r w:rsidR="003E5DBA">
              <w:rPr>
                <w:rFonts w:cstheme="minorHAnsi"/>
              </w:rPr>
              <w:t>ing</w:t>
            </w:r>
            <w:r w:rsidR="008255A1">
              <w:rPr>
                <w:rFonts w:cstheme="minorHAnsi"/>
              </w:rPr>
              <w:t xml:space="preserve"> the question</w:t>
            </w:r>
            <w:r w:rsidR="003E5DBA">
              <w:rPr>
                <w:rFonts w:cstheme="minorHAnsi"/>
              </w:rPr>
              <w:t>s</w:t>
            </w:r>
            <w:r w:rsidR="001D7CCF">
              <w:rPr>
                <w:rFonts w:cstheme="minorHAnsi"/>
              </w:rPr>
              <w:t>: are</w:t>
            </w:r>
            <w:r w:rsidR="008255A1">
              <w:rPr>
                <w:rFonts w:cstheme="minorHAnsi"/>
              </w:rPr>
              <w:t xml:space="preserve"> rotavirus vaccines effective </w:t>
            </w:r>
            <w:r w:rsidR="00DE58A3">
              <w:rPr>
                <w:rFonts w:cstheme="minorHAnsi"/>
              </w:rPr>
              <w:t>for preventing severe diarrhoea</w:t>
            </w:r>
            <w:r w:rsidR="00BC10B4">
              <w:rPr>
                <w:rFonts w:cstheme="minorHAnsi"/>
              </w:rPr>
              <w:t xml:space="preserve"> and </w:t>
            </w:r>
            <w:r w:rsidR="00946F54">
              <w:rPr>
                <w:rFonts w:cstheme="minorHAnsi"/>
              </w:rPr>
              <w:t xml:space="preserve">reducing </w:t>
            </w:r>
            <w:r w:rsidR="00BC10B4">
              <w:rPr>
                <w:rFonts w:cstheme="minorHAnsi"/>
              </w:rPr>
              <w:t>all-cause mortality</w:t>
            </w:r>
            <w:r w:rsidR="00DE58A3">
              <w:rPr>
                <w:rFonts w:cstheme="minorHAnsi"/>
              </w:rPr>
              <w:t xml:space="preserve"> </w:t>
            </w:r>
            <w:r>
              <w:rPr>
                <w:rFonts w:cstheme="minorHAnsi"/>
              </w:rPr>
              <w:t xml:space="preserve">in </w:t>
            </w:r>
            <w:r w:rsidR="00D85910">
              <w:rPr>
                <w:rFonts w:cstheme="minorHAnsi"/>
              </w:rPr>
              <w:t>countries with low child mortality rates, medium child mortality rates, and high child mortality rates</w:t>
            </w:r>
            <w:r w:rsidR="003E5DBA">
              <w:rPr>
                <w:rFonts w:cstheme="minorHAnsi"/>
              </w:rPr>
              <w:t>?</w:t>
            </w:r>
            <w:r w:rsidR="003F0DE1">
              <w:t xml:space="preserve"> </w:t>
            </w:r>
            <w:r w:rsidR="008255A1">
              <w:t xml:space="preserve">In </w:t>
            </w:r>
            <w:r w:rsidR="002D4286">
              <w:t>addition</w:t>
            </w:r>
            <w:r w:rsidR="008255A1">
              <w:t xml:space="preserve">, for </w:t>
            </w:r>
            <w:r w:rsidR="002D4286">
              <w:t xml:space="preserve">the rare </w:t>
            </w:r>
            <w:r w:rsidR="008255A1">
              <w:t xml:space="preserve">adverse </w:t>
            </w:r>
            <w:r w:rsidR="008255A1">
              <w:lastRenderedPageBreak/>
              <w:t>outcome</w:t>
            </w:r>
            <w:r w:rsidR="002D4286">
              <w:t xml:space="preserve"> of intussusception</w:t>
            </w:r>
            <w:r w:rsidR="008255A1">
              <w:t xml:space="preserve"> </w:t>
            </w:r>
            <w:r w:rsidR="004B5829">
              <w:t>(</w:t>
            </w:r>
            <w:r w:rsidR="002D4286">
              <w:t>for which</w:t>
            </w:r>
            <w:r w:rsidR="008255A1">
              <w:t xml:space="preserve"> the</w:t>
            </w:r>
            <w:r w:rsidR="002D4286">
              <w:t xml:space="preserve"> number of </w:t>
            </w:r>
            <w:r w:rsidR="008255A1">
              <w:t>events</w:t>
            </w:r>
            <w:r w:rsidR="002D4286">
              <w:t xml:space="preserve"> was very low</w:t>
            </w:r>
            <w:r w:rsidR="004B5829">
              <w:t>)</w:t>
            </w:r>
            <w:r w:rsidR="008255A1">
              <w:t xml:space="preserve">, the authors synthesized </w:t>
            </w:r>
            <w:r w:rsidR="004B5829">
              <w:t xml:space="preserve">all </w:t>
            </w:r>
            <w:r w:rsidR="008255A1">
              <w:t>estimates of the effects of the vaccines</w:t>
            </w:r>
            <w:r w:rsidR="004B5829">
              <w:t xml:space="preserve"> together</w:t>
            </w:r>
            <w:r w:rsidR="008255A1">
              <w:t xml:space="preserve">, </w:t>
            </w:r>
            <w:r w:rsidR="003E5DBA">
              <w:t xml:space="preserve">addressing the question: do rotavirus vaccines increase intussusception in any </w:t>
            </w:r>
            <w:r w:rsidR="00AC7404">
              <w:t>country</w:t>
            </w:r>
            <w:r w:rsidR="00D85910">
              <w:t>, irrespective of child mortality rates</w:t>
            </w:r>
            <w:r w:rsidR="003E5DBA">
              <w:t>?</w:t>
            </w:r>
            <w:r w:rsidR="003F0DE1">
              <w:t>.</w:t>
            </w:r>
            <w:r w:rsidR="003F0DE1">
              <w:fldChar w:fldCharType="begin"/>
            </w:r>
            <w:r w:rsidR="00D20C15">
              <w:instrText xml:space="preserve"> ADDIN EN.CITE &lt;EndNote&gt;&lt;Cite&gt;&lt;Author&gt;Bergman&lt;/Author&gt;&lt;Year&gt;2021&lt;/Year&gt;&lt;RecNum&gt;481&lt;/RecNum&gt;&lt;DisplayText&gt;&lt;style face="superscript"&gt;5&lt;/style&gt;&lt;/DisplayText&gt;&lt;record&gt;&lt;rec-number&gt;481&lt;/rec-number&gt;&lt;foreign-keys&gt;&lt;key app="EN" db-id="220t2fte1sd5exeewfrveezkxzdfxze00ve0" timestamp="1675129891"&gt;481&lt;/key&gt;&lt;/foreign-keys&gt;&lt;ref-type name="Journal Article"&gt;17&lt;/ref-type&gt;&lt;contributors&gt;&lt;authors&gt;&lt;author&gt;Bergman, H.&lt;/author&gt;&lt;author&gt;Henschke, N.&lt;/author&gt;&lt;author&gt;Hungerford, D.&lt;/author&gt;&lt;author&gt;Pitan, F.&lt;/author&gt;&lt;author&gt;Ndwandwe, D.&lt;/author&gt;&lt;author&gt;Cunliffe, N.&lt;/author&gt;&lt;author&gt;Soares-Weiser, K.&lt;/author&gt;&lt;/authors&gt;&lt;/contributors&gt;&lt;titles&gt;&lt;title&gt;Vaccines for preventing rotavirus diarrhoea: vaccines in use&lt;/title&gt;&lt;secondary-title&gt;Cochrane Database of Systematic Reviews&lt;/secondary-title&gt;&lt;/titles&gt;&lt;periodical&gt;&lt;full-title&gt;Cochrane Database of Systematic Reviews&lt;/full-title&gt;&lt;/periodical&gt;&lt;number&gt;11&lt;/number&gt;&lt;keywords&gt;&lt;keyword&gt;*Intussusception&lt;/keyword&gt;&lt;keyword&gt;*Rotavirus&lt;/keyword&gt;&lt;keyword&gt;*Rotavirus Infections [prevention &amp;amp; control]&lt;/keyword&gt;&lt;keyword&gt;Child&lt;/keyword&gt;&lt;keyword&gt;Child Mortality&lt;/keyword&gt;&lt;keyword&gt;Diarrhea [prevention &amp;amp; control]&lt;/keyword&gt;&lt;keyword&gt;Humans&lt;/keyword&gt;&lt;keyword&gt;Infant&lt;/keyword&gt;&lt;/keywords&gt;&lt;dates&gt;&lt;year&gt;2021&lt;/year&gt;&lt;/dates&gt;&lt;publisher&gt;John Wiley &amp;amp; Sons, Ltd&lt;/publisher&gt;&lt;isbn&gt;1465-1858&lt;/isbn&gt;&lt;accession-num&gt;CD008521&lt;/accession-num&gt;&lt;urls&gt;&lt;related-urls&gt;&lt;url&gt;https://doi.org//10.1002/14651858.CD008521.pub6&lt;/url&gt;&lt;/related-urls&gt;&lt;/urls&gt;&lt;electronic-resource-num&gt;10.1002/14651858.CD008521.pub6&lt;/electronic-resource-num&gt;&lt;/record&gt;&lt;/Cite&gt;&lt;/EndNote&gt;</w:instrText>
            </w:r>
            <w:r w:rsidR="003F0DE1">
              <w:fldChar w:fldCharType="separate"/>
            </w:r>
            <w:r w:rsidR="00D20C15" w:rsidRPr="00D20C15">
              <w:rPr>
                <w:noProof/>
                <w:vertAlign w:val="superscript"/>
              </w:rPr>
              <w:t>5</w:t>
            </w:r>
            <w:r w:rsidR="003F0DE1">
              <w:fldChar w:fldCharType="end"/>
            </w:r>
          </w:p>
          <w:p w14:paraId="1AA53FD9" w14:textId="77777777" w:rsidR="00C11DF0" w:rsidRPr="002C780A" w:rsidRDefault="00C11DF0" w:rsidP="002E1970">
            <w:pPr>
              <w:rPr>
                <w:rFonts w:cstheme="minorHAnsi"/>
              </w:rPr>
            </w:pPr>
          </w:p>
          <w:p w14:paraId="508F36BB" w14:textId="77777777" w:rsidR="00C11DF0" w:rsidRPr="001E23A9" w:rsidRDefault="00C11DF0" w:rsidP="002E1970">
            <w:pPr>
              <w:rPr>
                <w:b/>
              </w:rPr>
            </w:pPr>
            <w:r>
              <w:rPr>
                <w:b/>
              </w:rPr>
              <w:t>I</w:t>
            </w:r>
            <w:r w:rsidRPr="001E23A9">
              <w:rPr>
                <w:b/>
              </w:rPr>
              <w:t>ntervention groups</w:t>
            </w:r>
          </w:p>
          <w:p w14:paraId="2133880A" w14:textId="4262CCA0" w:rsidR="00C11DF0" w:rsidRDefault="00C11DF0" w:rsidP="002E1970">
            <w:r>
              <w:t xml:space="preserve">In a review of non‐pharmacological interventions for preventing COVID-19 infections in long‐term care facilities, the authors developed a logic model to categorise the diverse types of interventions that could be implemented in these settings. Four broad intervention groups were identified, within which were listed </w:t>
            </w:r>
            <w:r w:rsidR="00A93F4E">
              <w:t xml:space="preserve">more </w:t>
            </w:r>
            <w:r>
              <w:t xml:space="preserve">specific </w:t>
            </w:r>
            <w:r w:rsidR="00A93F4E">
              <w:t xml:space="preserve">intervention </w:t>
            </w:r>
            <w:r>
              <w:t>groups:</w:t>
            </w:r>
          </w:p>
          <w:p w14:paraId="50F6B4E2" w14:textId="7AAAF606" w:rsidR="00C11DF0" w:rsidRDefault="00C11DF0" w:rsidP="002E1970">
            <w:pPr>
              <w:pStyle w:val="ListParagraph"/>
              <w:numPr>
                <w:ilvl w:val="0"/>
                <w:numId w:val="22"/>
              </w:numPr>
            </w:pPr>
            <w:r>
              <w:t xml:space="preserve">Entry regulations (e.g. full or partial closure </w:t>
            </w:r>
            <w:r w:rsidR="004B5829">
              <w:t>to visitors</w:t>
            </w:r>
            <w:r>
              <w:t>, measures to reduce viral introduction through staff or new/returning residents)</w:t>
            </w:r>
          </w:p>
          <w:p w14:paraId="2386265C" w14:textId="77777777" w:rsidR="00C11DF0" w:rsidRDefault="00C11DF0" w:rsidP="002E1970">
            <w:pPr>
              <w:pStyle w:val="ListParagraph"/>
              <w:numPr>
                <w:ilvl w:val="0"/>
                <w:numId w:val="22"/>
              </w:numPr>
            </w:pPr>
            <w:r>
              <w:t xml:space="preserve">Contact‐regulation and transmission‐reduction (e.g. </w:t>
            </w:r>
            <w:proofErr w:type="spellStart"/>
            <w:r>
              <w:t>cohorting</w:t>
            </w:r>
            <w:proofErr w:type="spellEnd"/>
            <w:r>
              <w:t xml:space="preserve"> within the facility, use of protective equipment)</w:t>
            </w:r>
          </w:p>
          <w:p w14:paraId="6C7A4C3E" w14:textId="77777777" w:rsidR="00C11DF0" w:rsidRDefault="00C11DF0" w:rsidP="002E1970">
            <w:pPr>
              <w:pStyle w:val="ListParagraph"/>
              <w:numPr>
                <w:ilvl w:val="0"/>
                <w:numId w:val="22"/>
              </w:numPr>
            </w:pPr>
            <w:r w:rsidRPr="006C49DF">
              <w:t>S</w:t>
            </w:r>
            <w:r w:rsidRPr="00020786">
              <w:t>urveillance</w:t>
            </w:r>
            <w:r>
              <w:t xml:space="preserve"> (e.g. testing and screening of staff and residents)</w:t>
            </w:r>
          </w:p>
          <w:p w14:paraId="2ACBE8E6" w14:textId="77777777" w:rsidR="00C11DF0" w:rsidRDefault="00C11DF0" w:rsidP="002E1970">
            <w:pPr>
              <w:pStyle w:val="ListParagraph"/>
              <w:numPr>
                <w:ilvl w:val="0"/>
                <w:numId w:val="22"/>
              </w:numPr>
            </w:pPr>
            <w:r>
              <w:t>Outbreak control (e.g. symptom-based targeted testing, contact tracing and testing)</w:t>
            </w:r>
          </w:p>
          <w:p w14:paraId="6BB29B7D" w14:textId="10871C64" w:rsidR="00C11DF0" w:rsidRPr="009D0B24" w:rsidRDefault="00A7707F" w:rsidP="002E1970">
            <w:r>
              <w:t>S</w:t>
            </w:r>
            <w:r w:rsidR="00C11DF0">
              <w:t>ynthes</w:t>
            </w:r>
            <w:r>
              <w:t>e</w:t>
            </w:r>
            <w:r w:rsidR="00C11DF0">
              <w:t>s of effects w</w:t>
            </w:r>
            <w:r>
              <w:t>ere</w:t>
            </w:r>
            <w:r w:rsidR="00C11DF0">
              <w:t xml:space="preserve"> reported for </w:t>
            </w:r>
            <w:r>
              <w:t xml:space="preserve">each </w:t>
            </w:r>
            <w:r w:rsidR="00C11DF0">
              <w:t xml:space="preserve">specific intervention group, </w:t>
            </w:r>
            <w:r w:rsidR="004B5829">
              <w:t>addressing the question</w:t>
            </w:r>
            <w:r w:rsidR="003E5DBA">
              <w:t>s: is each intervention type effective in preventing COVID-19 infections?</w:t>
            </w:r>
            <w:r w:rsidR="00C11DF0">
              <w:t xml:space="preserve"> </w:t>
            </w:r>
            <w:r w:rsidR="003E5DBA">
              <w:t>T</w:t>
            </w:r>
            <w:r w:rsidR="00C11DF0">
              <w:t>he four broad</w:t>
            </w:r>
            <w:r w:rsidR="003E5DBA">
              <w:t>er</w:t>
            </w:r>
            <w:r w:rsidR="00C11DF0">
              <w:t xml:space="preserve"> groups were </w:t>
            </w:r>
            <w:r w:rsidR="003E5DBA">
              <w:t xml:space="preserve">then </w:t>
            </w:r>
            <w:r w:rsidR="00C11DF0">
              <w:t>used to structure the reporting of results.</w:t>
            </w:r>
            <w:r w:rsidR="00C11DF0">
              <w:fldChar w:fldCharType="begin"/>
            </w:r>
            <w:r w:rsidR="00D20C15">
              <w:instrText xml:space="preserve"> ADDIN EN.CITE &lt;EndNote&gt;&lt;Cite&gt;&lt;Author&gt;Stratil&lt;/Author&gt;&lt;Year&gt;2021&lt;/Year&gt;&lt;RecNum&gt;458&lt;/RecNum&gt;&lt;DisplayText&gt;&lt;style face="superscript"&gt;4&lt;/style&gt;&lt;/DisplayText&gt;&lt;record&gt;&lt;rec-number&gt;458&lt;/rec-number&gt;&lt;foreign-keys&gt;&lt;key app="EN" db-id="220t2fte1sd5exeewfrveezkxzdfxze00ve0" timestamp="1669342129"&gt;458&lt;/key&gt;&lt;/foreign-keys&gt;&lt;ref-type name="Journal Article"&gt;17&lt;/ref-type&gt;&lt;contributors&gt;&lt;authors&gt;&lt;author&gt;Stratil, J. M.&lt;/author&gt;&lt;author&gt;Biallas, R. L.&lt;/author&gt;&lt;author&gt;Burns, J.&lt;/author&gt;&lt;author&gt;Arnold, L.&lt;/author&gt;&lt;author&gt;Geffert, K.&lt;/author&gt;&lt;author&gt;Kunzler, A. M.&lt;/author&gt;&lt;author&gt;Monsef, I.&lt;/author&gt;&lt;author&gt;Stadelmaier, J.&lt;/author&gt;&lt;author&gt;Wabnitz, K.&lt;/author&gt;&lt;author&gt;Litwin, T.&lt;/author&gt;&lt;author&gt;et al.,&lt;/author&gt;&lt;/authors&gt;&lt;/contributors&gt;&lt;titles&gt;&lt;title&gt;Non‐pharmacological measures implemented in the setting of long‐term care facilities to prevent SARS‐CoV‐2 infections and their consequences: a rapid review&lt;/title&gt;&lt;secondary-title&gt;Cochrane Database of Systematic Reviews&lt;/secondary-title&gt;&lt;/titles&gt;&lt;periodical&gt;&lt;full-title&gt;Cochrane Database of Systematic Reviews&lt;/full-title&gt;&lt;/periodical&gt;&lt;number&gt;9&lt;/number&gt;&lt;keywords&gt;&lt;keyword&gt;*COVID-19&lt;/keyword&gt;&lt;keyword&gt;Humans&lt;/keyword&gt;&lt;keyword&gt;Long-Term Care&lt;/keyword&gt;&lt;keyword&gt;Observational Studies as Topic&lt;/keyword&gt;&lt;keyword&gt;Pandemics&lt;/keyword&gt;&lt;keyword&gt;Quarantine&lt;/keyword&gt;&lt;keyword&gt;SARS-CoV-2&lt;/keyword&gt;&lt;/keywords&gt;&lt;dates&gt;&lt;year&gt;2021&lt;/year&gt;&lt;/dates&gt;&lt;publisher&gt;John Wiley &amp;amp; Sons, Ltd&lt;/publisher&gt;&lt;isbn&gt;1465-1858&lt;/isbn&gt;&lt;accession-num&gt;CD015085&lt;/accession-num&gt;&lt;urls&gt;&lt;related-urls&gt;&lt;url&gt;https://doi.org//10.1002/14651858.CD015085.pub2&lt;/url&gt;&lt;/related-urls&gt;&lt;/urls&gt;&lt;electronic-resource-num&gt;10.1002/14651858.CD015085.pub2&lt;/electronic-resource-num&gt;&lt;/record&gt;&lt;/Cite&gt;&lt;/EndNote&gt;</w:instrText>
            </w:r>
            <w:r w:rsidR="00C11DF0">
              <w:fldChar w:fldCharType="separate"/>
            </w:r>
            <w:r w:rsidR="00D20C15" w:rsidRPr="00D20C15">
              <w:rPr>
                <w:noProof/>
                <w:vertAlign w:val="superscript"/>
              </w:rPr>
              <w:t>4</w:t>
            </w:r>
            <w:r w:rsidR="00C11DF0">
              <w:fldChar w:fldCharType="end"/>
            </w:r>
          </w:p>
        </w:tc>
      </w:tr>
    </w:tbl>
    <w:p w14:paraId="1651A51F" w14:textId="77777777" w:rsidR="00C11DF0" w:rsidRPr="00894C97" w:rsidRDefault="00C11DF0" w:rsidP="002E1970">
      <w:pPr>
        <w:spacing w:line="240" w:lineRule="auto"/>
      </w:pPr>
    </w:p>
    <w:p w14:paraId="65CF4239" w14:textId="77777777" w:rsidR="00C6182B" w:rsidRDefault="00C6182B" w:rsidP="002E1970">
      <w:pPr>
        <w:pStyle w:val="Heading2"/>
        <w:spacing w:line="240" w:lineRule="auto"/>
      </w:pPr>
      <w:r>
        <w:t>Methods</w:t>
      </w:r>
    </w:p>
    <w:p w14:paraId="2F23F123" w14:textId="3E5D629A" w:rsidR="00FF01B9" w:rsidRPr="00B043DB" w:rsidRDefault="00FF01B9" w:rsidP="00B043DB">
      <w:pPr>
        <w:pStyle w:val="Heading3"/>
      </w:pPr>
      <w:r w:rsidRPr="00B043DB">
        <w:t>Context for this project</w:t>
      </w:r>
    </w:p>
    <w:p w14:paraId="6A075607" w14:textId="16841617" w:rsidR="004E1FF5" w:rsidRDefault="00F41111" w:rsidP="002E1970">
      <w:pPr>
        <w:spacing w:line="240" w:lineRule="auto"/>
      </w:pPr>
      <w:r>
        <w:t>InSynQ</w:t>
      </w:r>
      <w:r w:rsidR="00E50BA0">
        <w:t xml:space="preserve"> </w:t>
      </w:r>
      <w:r w:rsidR="002414C3">
        <w:t>is based on</w:t>
      </w:r>
      <w:r w:rsidR="00E50BA0">
        <w:t xml:space="preserve"> guidance </w:t>
      </w:r>
      <w:r w:rsidR="007D4835">
        <w:t xml:space="preserve">from Chapters 2 and 3 </w:t>
      </w:r>
      <w:r w:rsidR="00E50BA0">
        <w:t xml:space="preserve">in </w:t>
      </w:r>
      <w:r w:rsidR="00D70951">
        <w:t xml:space="preserve">version </w:t>
      </w:r>
      <w:r w:rsidR="003E467B">
        <w:t xml:space="preserve">6 </w:t>
      </w:r>
      <w:r w:rsidR="00D70951">
        <w:t>of the</w:t>
      </w:r>
      <w:r w:rsidR="00E50BA0">
        <w:t xml:space="preserve"> </w:t>
      </w:r>
      <w:r w:rsidR="00E50296">
        <w:rPr>
          <w:i/>
        </w:rPr>
        <w:t xml:space="preserve">Cochrane Handbook for Systematic Reviews of </w:t>
      </w:r>
      <w:r w:rsidR="00E50BA0">
        <w:rPr>
          <w:i/>
        </w:rPr>
        <w:t>I</w:t>
      </w:r>
      <w:r w:rsidR="00E50296" w:rsidRPr="00E50BA0">
        <w:rPr>
          <w:i/>
        </w:rPr>
        <w:t>nterventions</w:t>
      </w:r>
      <w:r w:rsidR="003E467B">
        <w:rPr>
          <w:i/>
        </w:rPr>
        <w:t xml:space="preserve"> </w:t>
      </w:r>
      <w:r w:rsidR="003E467B">
        <w:t>(hereafter</w:t>
      </w:r>
      <w:r w:rsidR="005A70C2">
        <w:t>,</w:t>
      </w:r>
      <w:r w:rsidR="003E467B">
        <w:t xml:space="preserve"> the </w:t>
      </w:r>
      <w:r w:rsidR="005A70C2">
        <w:t>‘</w:t>
      </w:r>
      <w:r w:rsidR="003E467B">
        <w:t>Cochrane Handbook</w:t>
      </w:r>
      <w:r w:rsidR="005A70C2">
        <w:t>’</w:t>
      </w:r>
      <w:r w:rsidR="003E467B">
        <w:t>)</w:t>
      </w:r>
      <w:r w:rsidR="00E50BA0">
        <w:t>.</w:t>
      </w:r>
      <w:r w:rsidR="003E467B">
        <w:fldChar w:fldCharType="begin">
          <w:fldData xml:space="preserve">PEVuZE5vdGU+PENpdGU+PEF1dGhvcj5NY0tlbnppZTwvQXV0aG9yPjxZZWFyPjIwMTk8L1llYXI+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</w:fldData>
        </w:fldChar>
      </w:r>
      <w:r w:rsidR="0020322D">
        <w:instrText xml:space="preserve"> ADDIN EN.CITE </w:instrText>
      </w:r>
      <w:r w:rsidR="0020322D">
        <w:fldChar w:fldCharType="begin">
          <w:fldData xml:space="preserve">PEVuZE5vdGU+PENpdGU+PEF1dGhvcj5NY0tlbnppZTwvQXV0aG9yPjxZZWFyPjIwMTk8L1llYXI+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</w:fldData>
        </w:fldChar>
      </w:r>
      <w:r w:rsidR="0020322D">
        <w:instrText xml:space="preserve"> ADDIN EN.CITE.DATA </w:instrText>
      </w:r>
      <w:r w:rsidR="0020322D">
        <w:fldChar w:fldCharType="end"/>
      </w:r>
      <w:r w:rsidR="003E467B">
        <w:fldChar w:fldCharType="separate"/>
      </w:r>
      <w:r w:rsidR="0020322D" w:rsidRPr="0020322D">
        <w:rPr>
          <w:noProof/>
          <w:vertAlign w:val="superscript"/>
        </w:rPr>
        <w:t>3,15,16</w:t>
      </w:r>
      <w:r w:rsidR="003E467B">
        <w:fldChar w:fldCharType="end"/>
      </w:r>
      <w:r w:rsidR="00E50BA0">
        <w:t xml:space="preserve"> </w:t>
      </w:r>
      <w:r w:rsidR="00D70951">
        <w:t>These chapters provide guidance for</w:t>
      </w:r>
      <w:r w:rsidR="00E50BA0">
        <w:t xml:space="preserve"> planning and </w:t>
      </w:r>
      <w:r w:rsidR="00D220E5">
        <w:t xml:space="preserve">defining </w:t>
      </w:r>
      <w:r w:rsidR="00E50BA0">
        <w:t>the comparisons in a systematic revie</w:t>
      </w:r>
      <w:r w:rsidR="00894C97">
        <w:t xml:space="preserve">w, and introduced the concept of the </w:t>
      </w:r>
      <w:r w:rsidR="0021150B">
        <w:t>‘</w:t>
      </w:r>
      <w:r w:rsidR="00894C97">
        <w:t>PICO for each synthesis</w:t>
      </w:r>
      <w:r w:rsidR="0021150B">
        <w:t>’</w:t>
      </w:r>
      <w:r w:rsidR="00894C97">
        <w:t>.</w:t>
      </w:r>
      <w:r w:rsidR="00E50BA0">
        <w:t xml:space="preserve"> </w:t>
      </w:r>
      <w:r w:rsidR="00894C97">
        <w:t xml:space="preserve">Following publication of the </w:t>
      </w:r>
      <w:r w:rsidR="00B10570">
        <w:t xml:space="preserve">Cochrane </w:t>
      </w:r>
      <w:r w:rsidR="00E869D3">
        <w:t>Handbook chapters</w:t>
      </w:r>
      <w:r w:rsidR="00894C97">
        <w:t xml:space="preserve">, </w:t>
      </w:r>
      <w:r w:rsidR="00E869D3">
        <w:t>we examined</w:t>
      </w:r>
      <w:r w:rsidR="00894C97">
        <w:t xml:space="preserve"> the </w:t>
      </w:r>
      <w:r w:rsidR="00DE5FDD">
        <w:t xml:space="preserve">reporting of </w:t>
      </w:r>
      <w:r w:rsidR="00894C97">
        <w:t>the PICO for each synthesis in published reviews,</w:t>
      </w:r>
      <w:r w:rsidR="00871581">
        <w:fldChar w:fldCharType="begin"/>
      </w:r>
      <w:r w:rsidR="0020322D">
        <w:instrText xml:space="preserve"> ADDIN EN.CITE &lt;EndNote&gt;&lt;Cite&gt;&lt;Author&gt;Cumpston&lt;/Author&gt;&lt;Year&gt;2021&lt;/Year&gt;&lt;RecNum&gt;412&lt;/RecNum&gt;&lt;DisplayText&gt;&lt;style face="superscript"&gt;17&lt;/style&gt;&lt;/DisplayText&gt;&lt;record&gt;&lt;rec-number&gt;412&lt;/rec-number&gt;&lt;foreign-keys&gt;&lt;key app="EN" db-id="220t2fte1sd5exeewfrveezkxzdfxze00ve0" timestamp="1625210206"&gt;412&lt;/key&gt;&lt;/foreign-keys&gt;&lt;ref-type name="Journal Article"&gt;17&lt;/ref-type&gt;&lt;contributors&gt;&lt;authors&gt;&lt;author&gt;Cumpston, MS&lt;/author&gt;&lt;author&gt;McKenzie, JE&lt;/author&gt;&lt;author&gt;Thomas, J&lt;/author&gt;&lt;author&gt;Brennan, SE&lt;/author&gt;&lt;/authors&gt;&lt;/contributors&gt;&lt;titles&gt;&lt;title&gt;The use of &amp;apos;PICO for synthesis&amp;apos; and methods for synthesis without meta-analysis: protocol for a survey of current practice in systematic reviews of health interventions [version 2; peer review: 2 approved]&lt;/title&gt;&lt;secondary-title&gt;F1000Research&lt;/secondary-title&gt;&lt;/titles&gt;&lt;periodical&gt;&lt;full-title&gt;F1000Research&lt;/full-title&gt;&lt;/periodical&gt;&lt;volume&gt;9&lt;/volume&gt;&lt;number&gt;678&lt;/number&gt;&lt;dates&gt;&lt;year&gt;2021&lt;/year&gt;&lt;/dates&gt;&lt;urls&gt;&lt;related-urls&gt;&lt;url&gt;https://f1000research.com/articles/9-678/v2&lt;/url&gt;&lt;url&gt;https://f1000researchdata.s3.amazonaws.com/manuscripts/54074/c8d63095-df57-4735-affb-98654e11b94a_24469_-_miranda_cumpston_v2.pdf?doi=10.12688/f1000research.24469.2&amp;amp;numberOfBrowsableCollections=27&amp;amp;numberOfBrowsableInstitutionalCollections=4&amp;amp;numberOfBrowsableGateways=26&lt;/url&gt;&lt;/related-urls&gt;&lt;/urls&gt;&lt;electronic-resource-num&gt;10.12688/f1000research.24469.2&lt;/electronic-resource-num&gt;&lt;/record&gt;&lt;/Cite&gt;&lt;/EndNote&gt;</w:instrText>
      </w:r>
      <w:r w:rsidR="00871581">
        <w:fldChar w:fldCharType="separate"/>
      </w:r>
      <w:r w:rsidR="0020322D" w:rsidRPr="0020322D">
        <w:rPr>
          <w:noProof/>
          <w:vertAlign w:val="superscript"/>
        </w:rPr>
        <w:t>17</w:t>
      </w:r>
      <w:r w:rsidR="00871581">
        <w:fldChar w:fldCharType="end"/>
      </w:r>
      <w:r w:rsidR="00894C97">
        <w:t xml:space="preserve"> </w:t>
      </w:r>
      <w:r w:rsidR="00E869D3">
        <w:t xml:space="preserve">with the aim of </w:t>
      </w:r>
      <w:r w:rsidR="00AF7FD0">
        <w:t>identifying</w:t>
      </w:r>
      <w:r w:rsidR="00007113">
        <w:t xml:space="preserve"> </w:t>
      </w:r>
      <w:r w:rsidR="00E4466F">
        <w:t xml:space="preserve">common </w:t>
      </w:r>
      <w:r w:rsidR="00AF7FD0">
        <w:t>gaps in practice and the need for strategies to address these gaps.</w:t>
      </w:r>
    </w:p>
    <w:p w14:paraId="50504545" w14:textId="6DBDE960" w:rsidR="00F41111" w:rsidRDefault="006256AC" w:rsidP="002E1970">
      <w:pPr>
        <w:spacing w:line="240" w:lineRule="auto"/>
      </w:pPr>
      <w:r>
        <w:t>A concurrent call</w:t>
      </w:r>
      <w:r w:rsidR="00570C19">
        <w:t xml:space="preserve"> </w:t>
      </w:r>
      <w:r>
        <w:t>from Cochrane</w:t>
      </w:r>
      <w:r w:rsidR="008D2D55">
        <w:fldChar w:fldCharType="begin"/>
      </w:r>
      <w:r w:rsidR="0020322D">
        <w:instrText xml:space="preserve"> ADDIN EN.CITE &lt;EndNote&gt;&lt;Cite&gt;&lt;Author&gt;Cochrane&lt;/Author&gt;&lt;Year&gt;2021&lt;/Year&gt;&lt;RecNum&gt;463&lt;/RecNum&gt;&lt;DisplayText&gt;&lt;style face="superscript"&gt;18&lt;/style&gt;&lt;/DisplayText&gt;&lt;record&gt;&lt;rec-number&gt;463&lt;/rec-number&gt;&lt;foreign-keys&gt;&lt;key app="EN" db-id="220t2fte1sd5exeewfrveezkxzdfxze00ve0" timestamp="1670289702"&gt;463&lt;/key&gt;&lt;/foreign-keys&gt;&lt;ref-type name="Web Page"&gt;12&lt;/ref-type&gt;&lt;contributors&gt;&lt;authors&gt;&lt;author&gt;Cochrane&lt;/author&gt;&lt;/authors&gt;&lt;/contributors&gt;&lt;titles&gt;&lt;title&gt;Tackling methodological challenges in public health reviews&lt;/title&gt;&lt;/titles&gt;&lt;number&gt;6 Deecember 2022&lt;/number&gt;&lt;dates&gt;&lt;year&gt;2021&lt;/year&gt;&lt;/dates&gt;&lt;urls&gt;&lt;related-urls&gt;&lt;url&gt;https://www.cochrane.org/news/tackling-methodological-challenges-public-health-reviews&lt;/url&gt;&lt;/related-urls&gt;&lt;/urls&gt;&lt;/record&gt;&lt;/Cite&gt;&lt;/EndNote&gt;</w:instrText>
      </w:r>
      <w:r w:rsidR="008D2D55">
        <w:fldChar w:fldCharType="separate"/>
      </w:r>
      <w:r w:rsidR="0020322D" w:rsidRPr="0020322D">
        <w:rPr>
          <w:noProof/>
          <w:vertAlign w:val="superscript"/>
        </w:rPr>
        <w:t>18</w:t>
      </w:r>
      <w:r w:rsidR="008D2D55">
        <w:fldChar w:fldCharType="end"/>
      </w:r>
      <w:r w:rsidR="00570C19" w:rsidRPr="00570C19">
        <w:t xml:space="preserve"> </w:t>
      </w:r>
      <w:r w:rsidR="008E41CA">
        <w:t xml:space="preserve">for proposals </w:t>
      </w:r>
      <w:r w:rsidR="00570C19">
        <w:rPr>
          <w:lang w:val="en-US"/>
        </w:rPr>
        <w:t xml:space="preserve">to </w:t>
      </w:r>
      <w:r w:rsidR="00F55718">
        <w:rPr>
          <w:lang w:val="en-US"/>
        </w:rPr>
        <w:t xml:space="preserve">develop </w:t>
      </w:r>
      <w:r>
        <w:t>practical</w:t>
      </w:r>
      <w:r w:rsidR="00282A35">
        <w:t xml:space="preserve"> tools</w:t>
      </w:r>
      <w:r w:rsidR="003B7799">
        <w:t xml:space="preserve"> to assist authors of systematic reviews </w:t>
      </w:r>
      <w:r w:rsidR="00227CFE">
        <w:t xml:space="preserve">to </w:t>
      </w:r>
      <w:r w:rsidR="001A15BE">
        <w:t>implement guidance from the Cochrane Handbook</w:t>
      </w:r>
      <w:r w:rsidR="00EA3680">
        <w:t xml:space="preserve"> </w:t>
      </w:r>
      <w:r w:rsidR="00F55718">
        <w:t>provided funding and the impetus</w:t>
      </w:r>
      <w:r w:rsidR="00EA3680">
        <w:t xml:space="preserve"> </w:t>
      </w:r>
      <w:r w:rsidR="00F55718">
        <w:t>to develop</w:t>
      </w:r>
      <w:r w:rsidR="00EA3680">
        <w:t xml:space="preserve"> InSynQ</w:t>
      </w:r>
      <w:r w:rsidR="00570C19">
        <w:t>.</w:t>
      </w:r>
      <w:r w:rsidR="0059226B">
        <w:t xml:space="preserve"> </w:t>
      </w:r>
      <w:r w:rsidR="00570C19">
        <w:t xml:space="preserve">Cochrane’s call </w:t>
      </w:r>
      <w:r w:rsidR="00F41111">
        <w:t xml:space="preserve">focused on reviews of public health and health systems interventions. Interventions in these fields frequently feature diverse populations, diverse settings and intervention </w:t>
      </w:r>
      <w:r w:rsidR="00F41111" w:rsidRPr="00046B7E">
        <w:t>complexit</w:t>
      </w:r>
      <w:r w:rsidR="00F41111">
        <w:t>y,</w:t>
      </w:r>
      <w:r w:rsidR="00F41111">
        <w:fldChar w:fldCharType="begin"/>
      </w:r>
      <w:r w:rsidR="0020322D">
        <w:instrText xml:space="preserve"> ADDIN EN.CITE &lt;EndNote&gt;&lt;Cite&gt;&lt;Author&gt;Anderson&lt;/Author&gt;&lt;Year&gt;2013&lt;/Year&gt;&lt;RecNum&gt;46&lt;/RecNum&gt;&lt;DisplayText&gt;&lt;style face="superscript"&gt;19&lt;/style&gt;&lt;/DisplayText&gt;&lt;record&gt;&lt;rec-number&gt;46&lt;/rec-number&gt;&lt;foreign-keys&gt;&lt;key app="EN" db-id="220t2fte1sd5exeewfrveezkxzdfxze00ve0" timestamp="1575005133"&gt;46&lt;/key&gt;&lt;/foreign-keys&gt;&lt;ref-type name="Journal Article"&gt;17&lt;/ref-type&gt;&lt;contributors&gt;&lt;authors&gt;&lt;author&gt;Anderson, Laurie M.&lt;/author&gt;&lt;author&gt;Petticrew, Mark&lt;/author&gt;&lt;author&gt;Chandler, Jackie&lt;/author&gt;&lt;author&gt;Grimshaw, Jeremy&lt;/author&gt;&lt;author&gt;Tugwell, Peter&lt;/author&gt;&lt;author&gt;O’Neill, Jennifer&lt;/author&gt;&lt;author&gt;Welch, Vivian&lt;/author&gt;&lt;author&gt;Squires, Janet&lt;/author&gt;&lt;author&gt;Churchill, Rachel&lt;/author&gt;&lt;author&gt;Shemilt, Ian&lt;/author&gt;&lt;/authors&gt;&lt;/contributors&gt;&lt;titles&gt;&lt;title&gt;Introducing a series of methodological articles on considering complexity in systematic reviews of interventions&lt;/title&gt;&lt;secondary-title&gt;Journal of Clinical Epidemiology&lt;/secondary-title&gt;&lt;/titles&gt;&lt;periodical&gt;&lt;full-title&gt;Journal of Clinical Epidemiology&lt;/full-title&gt;&lt;abbr-1&gt;J Clin Epidemiol&lt;/abbr-1&gt;&lt;/periodical&gt;&lt;pages&gt;1205-1208&lt;/pages&gt;&lt;volume&gt;66&lt;/volume&gt;&lt;number&gt;11&lt;/number&gt;&lt;dates&gt;&lt;year&gt;2013&lt;/year&gt;&lt;pub-dates&gt;&lt;date&gt;2013/11/01/&lt;/date&gt;&lt;/pub-dates&gt;&lt;/dates&gt;&lt;isbn&gt;0895-4356&lt;/isbn&gt;&lt;urls&gt;&lt;related-urls&gt;&lt;url&gt;http://www.sciencedirect.com/science/article/pii/S0895435613002849&lt;/url&gt;&lt;/related-urls&gt;&lt;/urls&gt;&lt;electronic-resource-num&gt;10.1016/j.jclinepi.2013.07.005&lt;/electronic-resource-num&gt;&lt;/record&gt;&lt;/Cite&gt;&lt;/EndNote&gt;</w:instrText>
      </w:r>
      <w:r w:rsidR="00F41111">
        <w:fldChar w:fldCharType="separate"/>
      </w:r>
      <w:r w:rsidR="0020322D" w:rsidRPr="0020322D">
        <w:rPr>
          <w:noProof/>
          <w:vertAlign w:val="superscript"/>
        </w:rPr>
        <w:t>19</w:t>
      </w:r>
      <w:r w:rsidR="00F41111">
        <w:fldChar w:fldCharType="end"/>
      </w:r>
      <w:r w:rsidR="00F41111">
        <w:t xml:space="preserve"> requiring careful attention </w:t>
      </w:r>
      <w:r w:rsidR="00212462">
        <w:t>when defining</w:t>
      </w:r>
      <w:r w:rsidR="00F41111">
        <w:t xml:space="preserve"> research questions and </w:t>
      </w:r>
      <w:r w:rsidR="00212462">
        <w:t xml:space="preserve">planning the </w:t>
      </w:r>
      <w:r w:rsidR="00F41111">
        <w:t xml:space="preserve">structure of the synthesis. </w:t>
      </w:r>
      <w:r w:rsidR="002A537D">
        <w:t>Although</w:t>
      </w:r>
      <w:r w:rsidR="00F41111">
        <w:t xml:space="preserve"> InSynQ </w:t>
      </w:r>
      <w:r w:rsidR="008E38C6">
        <w:t xml:space="preserve">was designed with </w:t>
      </w:r>
      <w:r w:rsidR="002A537D">
        <w:t>reviews of public health and health systems interventions</w:t>
      </w:r>
      <w:r w:rsidR="008E38C6">
        <w:t xml:space="preserve"> in mind</w:t>
      </w:r>
      <w:r w:rsidR="002A537D">
        <w:t xml:space="preserve">, it </w:t>
      </w:r>
      <w:r w:rsidR="00F41111">
        <w:t xml:space="preserve">is </w:t>
      </w:r>
      <w:r w:rsidR="002A537D">
        <w:t>equally</w:t>
      </w:r>
      <w:r w:rsidR="00F41111">
        <w:t xml:space="preserve"> applicable to systematic reviews </w:t>
      </w:r>
      <w:r w:rsidR="002A537D">
        <w:t xml:space="preserve">of the effects of clinical interventions and those </w:t>
      </w:r>
      <w:r w:rsidR="00F41111">
        <w:t xml:space="preserve">in </w:t>
      </w:r>
      <w:r w:rsidR="002A537D">
        <w:t>other</w:t>
      </w:r>
      <w:r w:rsidR="00F41111">
        <w:t xml:space="preserve"> field</w:t>
      </w:r>
      <w:r w:rsidR="002A537D">
        <w:t>s</w:t>
      </w:r>
      <w:r w:rsidR="00F41111">
        <w:t>.</w:t>
      </w:r>
    </w:p>
    <w:p w14:paraId="02C9108B" w14:textId="2022A906" w:rsidR="00C85DC3" w:rsidRDefault="00C85DC3" w:rsidP="002E1970">
      <w:pPr>
        <w:spacing w:line="240" w:lineRule="auto"/>
      </w:pPr>
      <w:r>
        <w:t>The methods for this project were informed by guidance provided by the EQUATOR Network for the development of reporting guidance.</w:t>
      </w:r>
      <w:r>
        <w:fldChar w:fldCharType="begin"/>
      </w:r>
      <w:r w:rsidR="0020322D">
        <w:instrText xml:space="preserve"> ADDIN EN.CITE &lt;EndNote&gt;&lt;Cite&gt;&lt;Author&gt;Moher&lt;/Author&gt;&lt;Year&gt;2010&lt;/Year&gt;&lt;RecNum&gt;457&lt;/RecNum&gt;&lt;DisplayText&gt;&lt;style face="superscript"&gt;20&lt;/style&gt;&lt;/DisplayText&gt;&lt;record&gt;&lt;rec-number&gt;457&lt;/rec-number&gt;&lt;foreign-keys&gt;&lt;key app="EN" db-id="220t2fte1sd5exeewfrveezkxzdfxze00ve0" timestamp="1669337438"&gt;457&lt;/key&gt;&lt;/foreign-keys&gt;&lt;ref-type name="Journal Article"&gt;17&lt;/ref-type&gt;&lt;contributors&gt;&lt;authors&gt;&lt;author&gt;Moher, David&lt;/author&gt;&lt;author&gt;Schulz, Kenneth F.&lt;/author&gt;&lt;author&gt;Simera, Iveta&lt;/author&gt;&lt;author&gt;Altman, Douglas G.&lt;/author&gt;&lt;/authors&gt;&lt;/contributors&gt;&lt;titles&gt;&lt;title&gt;Guidance for developers of health research reporting guidelines&lt;/title&gt;&lt;secondary-title&gt;PLOS Medicine&lt;/secondary-title&gt;&lt;/titles&gt;&lt;periodical&gt;&lt;full-title&gt;PLOS Medicine&lt;/full-title&gt;&lt;/periodical&gt;&lt;pages&gt;e1000217&lt;/pages&gt;&lt;volume&gt;7&lt;/volume&gt;&lt;number&gt;2&lt;/number&gt;&lt;dates&gt;&lt;year&gt;2010&lt;/year&gt;&lt;/dates&gt;&lt;publisher&gt;Public Library of Science&lt;/publisher&gt;&lt;urls&gt;&lt;related-urls&gt;&lt;url&gt;https://doi.org/10.1371/journal.pmed.1000217&lt;/url&gt;&lt;url&gt;https://journals.plos.org/plosmedicine/article/file?id=10.1371/journal.pmed.1000217&amp;amp;type=printable&lt;/url&gt;&lt;/related-urls&gt;&lt;/urls&gt;&lt;electronic-resource-num&gt;10.1371/journal.pmed.1000217&lt;/electronic-resource-num&gt;&lt;/record&gt;&lt;/Cite&gt;&lt;/EndNote&gt;</w:instrText>
      </w:r>
      <w:r>
        <w:fldChar w:fldCharType="separate"/>
      </w:r>
      <w:r w:rsidR="0020322D" w:rsidRPr="0020322D">
        <w:rPr>
          <w:noProof/>
          <w:vertAlign w:val="superscript"/>
        </w:rPr>
        <w:t>20</w:t>
      </w:r>
      <w:r>
        <w:fldChar w:fldCharType="end"/>
      </w:r>
      <w:r>
        <w:t xml:space="preserve"> </w:t>
      </w:r>
      <w:bookmarkStart w:id="8" w:name="_Hlk137160840"/>
      <w:r>
        <w:t xml:space="preserve">To develop the InSynQ checklist and guide, we: (1) established a project group; (2) assessed existing practice by conducting a study of the reporting of the ‘PICO for each synthesis’ in published systematic reviews; (3) </w:t>
      </w:r>
      <w:r w:rsidR="00822285">
        <w:t xml:space="preserve">identified possible content and </w:t>
      </w:r>
      <w:r>
        <w:t xml:space="preserve">established the need for new guidance by assessing the coverage </w:t>
      </w:r>
      <w:r w:rsidR="00822285">
        <w:t xml:space="preserve">and content </w:t>
      </w:r>
      <w:r>
        <w:t>of existing reporting guidance; (4) developed a</w:t>
      </w:r>
      <w:r w:rsidR="00822285">
        <w:t xml:space="preserve">n initial </w:t>
      </w:r>
      <w:r>
        <w:t xml:space="preserve">draft checklist and guide, (5) convened online </w:t>
      </w:r>
      <w:r w:rsidR="007C3B28">
        <w:t xml:space="preserve">consultation </w:t>
      </w:r>
      <w:r>
        <w:t xml:space="preserve">meetings to </w:t>
      </w:r>
      <w:r w:rsidR="007C3B28">
        <w:t xml:space="preserve">gather feedback on </w:t>
      </w:r>
      <w:r>
        <w:t xml:space="preserve">the </w:t>
      </w:r>
      <w:r w:rsidR="007C3B28">
        <w:t>draft</w:t>
      </w:r>
      <w:r>
        <w:t xml:space="preserve">, (6) conducted an open </w:t>
      </w:r>
      <w:r w:rsidR="00822285">
        <w:t xml:space="preserve">evaluation </w:t>
      </w:r>
      <w:r w:rsidR="007C3B28">
        <w:t xml:space="preserve">survey to </w:t>
      </w:r>
      <w:r w:rsidR="00822285">
        <w:t>g</w:t>
      </w:r>
      <w:r w:rsidR="007C3B28">
        <w:t>ather further feedback</w:t>
      </w:r>
      <w:r>
        <w:t>, and (7) revised the draft in light of the feedback received (see</w:t>
      </w:r>
      <w:r w:rsidR="002D0219">
        <w:t xml:space="preserve"> </w:t>
      </w:r>
      <w:r w:rsidR="002D0219">
        <w:fldChar w:fldCharType="begin"/>
      </w:r>
      <w:r w:rsidR="002D0219">
        <w:instrText xml:space="preserve"> REF _Ref130832965 \h </w:instrText>
      </w:r>
      <w:r w:rsidR="002D0219">
        <w:fldChar w:fldCharType="separate"/>
      </w:r>
      <w:r w:rsidR="00B174E3">
        <w:t xml:space="preserve">Figure </w:t>
      </w:r>
      <w:r w:rsidR="00B174E3">
        <w:rPr>
          <w:noProof/>
        </w:rPr>
        <w:t>1</w:t>
      </w:r>
      <w:r w:rsidR="002D0219">
        <w:fldChar w:fldCharType="end"/>
      </w:r>
      <w:r>
        <w:t>).</w:t>
      </w:r>
      <w:bookmarkEnd w:id="8"/>
    </w:p>
    <w:p w14:paraId="7436B543" w14:textId="386753D1" w:rsidR="002D0219" w:rsidRDefault="002D0219" w:rsidP="002E1970">
      <w:pPr>
        <w:spacing w:line="240" w:lineRule="auto"/>
        <w:sectPr w:rsidR="002D0219">
          <w:footerReference w:type="default" r:id="rId16"/>
          <w:pgSz w:w="11906" w:h="16838"/>
          <w:pgMar w:top="1440" w:right="1440" w:bottom="1440" w:left="1440" w:header="708" w:footer="708" w:gutter="0"/>
          <w:cols w:space="708"/>
          <w:docGrid w:linePitch="360"/>
        </w:sectPr>
      </w:pPr>
    </w:p>
    <w:p w14:paraId="0B076B74" w14:textId="77777777" w:rsidR="002D0219" w:rsidRDefault="002D0219" w:rsidP="002E1970">
      <w:pPr>
        <w:spacing w:line="240" w:lineRule="auto"/>
      </w:pPr>
    </w:p>
    <w:p w14:paraId="0404883B" w14:textId="2A9E5D4E" w:rsidR="002D0219" w:rsidRDefault="00EF1EF7" w:rsidP="002E1970">
      <w:pPr>
        <w:spacing w:line="240" w:lineRule="auto"/>
      </w:pPr>
      <w:r>
        <w:rPr>
          <w:noProof/>
        </w:rPr>
        <w:drawing>
          <wp:inline distT="0" distB="0" distL="0" distR="0" wp14:anchorId="30AE2BB6" wp14:editId="6E2F8952">
            <wp:extent cx="8772756" cy="323088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780095" cy="3233583"/>
                    </a:xfrm>
                    <a:prstGeom prst="rect">
                      <a:avLst/>
                    </a:prstGeom>
                    <a:noFill/>
                  </pic:spPr>
                </pic:pic>
              </a:graphicData>
            </a:graphic>
          </wp:inline>
        </w:drawing>
      </w:r>
    </w:p>
    <w:p w14:paraId="21350F61" w14:textId="1A99128A" w:rsidR="002D0219" w:rsidRDefault="002D0219" w:rsidP="002E1970">
      <w:pPr>
        <w:pStyle w:val="Caption"/>
        <w:rPr>
          <w:b w:val="0"/>
        </w:rPr>
      </w:pPr>
      <w:bookmarkStart w:id="9" w:name="_Ref130832965"/>
      <w:r>
        <w:t xml:space="preserve">Figure </w:t>
      </w:r>
      <w:r w:rsidR="005D1EA1">
        <w:fldChar w:fldCharType="begin"/>
      </w:r>
      <w:r w:rsidR="005D1EA1">
        <w:instrText xml:space="preserve"> SEQ Figure \* ARABIC </w:instrText>
      </w:r>
      <w:r w:rsidR="005D1EA1">
        <w:fldChar w:fldCharType="separate"/>
      </w:r>
      <w:r w:rsidR="00B174E3">
        <w:rPr>
          <w:noProof/>
        </w:rPr>
        <w:t>1</w:t>
      </w:r>
      <w:r w:rsidR="005D1EA1">
        <w:rPr>
          <w:noProof/>
        </w:rPr>
        <w:fldChar w:fldCharType="end"/>
      </w:r>
      <w:bookmarkEnd w:id="9"/>
      <w:r>
        <w:t>. Timeline of development process for InSynQ checklist and guide</w:t>
      </w:r>
    </w:p>
    <w:p w14:paraId="6E061DB0" w14:textId="77777777" w:rsidR="002D0219" w:rsidRDefault="002D0219" w:rsidP="002E1970">
      <w:pPr>
        <w:spacing w:line="240" w:lineRule="auto"/>
      </w:pPr>
    </w:p>
    <w:p w14:paraId="65E50D57" w14:textId="6E6D3138" w:rsidR="002D0219" w:rsidRDefault="002D0219" w:rsidP="002E1970">
      <w:pPr>
        <w:spacing w:line="240" w:lineRule="auto"/>
        <w:sectPr w:rsidR="002D0219" w:rsidSect="002D0219">
          <w:pgSz w:w="16838" w:h="11906" w:orient="landscape"/>
          <w:pgMar w:top="1440" w:right="1440" w:bottom="1440" w:left="1440" w:header="708" w:footer="708" w:gutter="0"/>
          <w:cols w:space="708"/>
          <w:docGrid w:linePitch="360"/>
        </w:sectPr>
      </w:pPr>
    </w:p>
    <w:p w14:paraId="04866857" w14:textId="77777777" w:rsidR="00325AC2" w:rsidRDefault="00325AC2" w:rsidP="00B043DB">
      <w:pPr>
        <w:pStyle w:val="Heading3"/>
      </w:pPr>
      <w:r>
        <w:lastRenderedPageBreak/>
        <w:t>Establishing the project group</w:t>
      </w:r>
    </w:p>
    <w:p w14:paraId="335D73B3" w14:textId="577A6835" w:rsidR="00325AC2" w:rsidRDefault="00325AC2" w:rsidP="002E1970">
      <w:pPr>
        <w:spacing w:line="240" w:lineRule="auto"/>
      </w:pPr>
      <w:r>
        <w:t xml:space="preserve">The project group was established to commence work on InSynQ in September 2021, comprising the core team responsible for developing and drafting the guidance and checklist (SB and JM, principal investigators on the funding proposal; MC and RR investigators), along with a methodological advisor (JT, Senior Scientific Editor of the Cochrane Handbook) and an advisor responsible for coordinating the implementation of methods in Cochrane reviews (EF, </w:t>
      </w:r>
      <w:r w:rsidRPr="009B681A">
        <w:t>Cochrane Evidence Production and Methods Directorate</w:t>
      </w:r>
      <w:r>
        <w:t>).</w:t>
      </w:r>
      <w:r w:rsidRPr="0021150B">
        <w:t xml:space="preserve"> </w:t>
      </w:r>
      <w:r>
        <w:t xml:space="preserve">The core team had experience designing and authoring Cochrane and other systematic reviews, editorial roles within Cochrane (MC, JM, RR), past editorial roles at </w:t>
      </w:r>
      <w:r w:rsidRPr="00055476">
        <w:rPr>
          <w:i/>
        </w:rPr>
        <w:t>Systematic Reviews</w:t>
      </w:r>
      <w:r>
        <w:t xml:space="preserve"> (JM, SB), authored the Cochrane Handbook guidance on which InSynQ is based</w:t>
      </w:r>
      <w:r>
        <w:fldChar w:fldCharType="begin">
          <w:fldData xml:space="preserve">PEVuZE5vdGU+PENpdGU+PEF1dGhvcj5NY0tlbnppZTwvQXV0aG9yPjxZZWFyPjIwMTk8L1llYXI+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</w:fldData>
        </w:fldChar>
      </w:r>
      <w:r w:rsidR="0020322D">
        <w:instrText xml:space="preserve"> ADDIN EN.CITE </w:instrText>
      </w:r>
      <w:r w:rsidR="0020322D">
        <w:fldChar w:fldCharType="begin">
          <w:fldData xml:space="preserve">PEVuZE5vdGU+PENpdGU+PEF1dGhvcj5NY0tlbnppZTwvQXV0aG9yPjxZZWFyPjIwMTk8L1llYXI+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</w:fldData>
        </w:fldChar>
      </w:r>
      <w:r w:rsidR="0020322D">
        <w:instrText xml:space="preserve"> ADDIN EN.CITE.DATA </w:instrText>
      </w:r>
      <w:r w:rsidR="0020322D">
        <w:fldChar w:fldCharType="end"/>
      </w:r>
      <w:r>
        <w:fldChar w:fldCharType="separate"/>
      </w:r>
      <w:r w:rsidR="0020322D" w:rsidRPr="0020322D">
        <w:rPr>
          <w:noProof/>
          <w:vertAlign w:val="superscript"/>
        </w:rPr>
        <w:t>3,15,16</w:t>
      </w:r>
      <w:r>
        <w:fldChar w:fldCharType="end"/>
      </w:r>
      <w:r>
        <w:t xml:space="preserve"> (JM, SB, RR) and co-authored reporting guidelines for evidence synthesis, including PRISMA</w:t>
      </w:r>
      <w:r>
        <w:fldChar w:fldCharType="begin"/>
      </w:r>
      <w:r>
        <w:instrText xml:space="preserve"> ADDIN EN.CITE &lt;EndNote&gt;&lt;Cite&gt;&lt;Author&gt;Page&lt;/Author&gt;&lt;Year&gt;2021&lt;/Year&gt;&lt;RecNum&gt;415&lt;/RecNum&gt;&lt;DisplayText&gt;&lt;style face="superscript"&gt;9&lt;/style&gt;&lt;/DisplayText&gt;&lt;record&gt;&lt;rec-number&gt;415&lt;/rec-number&gt;&lt;foreign-keys&gt;&lt;key app="EN" db-id="220t2fte1sd5exeewfrveezkxzdfxze00ve0" timestamp="1631757077"&gt;415&lt;/key&gt;&lt;/foreign-keys&gt;&lt;ref-type name="Journal Article"&gt;17&lt;/ref-type&gt;&lt;contributors&gt;&lt;authors&gt;&lt;author&gt;Page, Matthew J&lt;/author&gt;&lt;author&gt;McKenzie, Joanne E&lt;/author&gt;&lt;author&gt;Bossuyt, Patrick M&lt;/author&gt;&lt;author&gt;Boutron, Isabelle&lt;/author&gt;&lt;author&gt;Hoffmann, Tammy C&lt;/author&gt;&lt;author&gt;Mulrow, Cynthia D&lt;/author&gt;&lt;author&gt;Shamseer, Larissa&lt;/author&gt;&lt;author&gt;Tetzlaff, Jennifer M&lt;/author&gt;&lt;author&gt;Akl, Elie A&lt;/author&gt;&lt;author&gt;Brennan, Sue E&lt;/author&gt;&lt;author&gt;Chou, Roger&lt;/author&gt;&lt;author&gt;Glanville, Julie&lt;/author&gt;&lt;author&gt;Grimshaw, Jeremy M&lt;/author&gt;&lt;author&gt;Hróbjartsson, Asbjørn&lt;/author&gt;&lt;author&gt;Lalu, Manoj M&lt;/author&gt;&lt;author&gt;Li, Tianjing&lt;/author&gt;&lt;author&gt;Loder, Elizabeth W&lt;/author&gt;&lt;author&gt;Mayo-Wilson, Evan&lt;/author&gt;&lt;author&gt;McDonald, Steve&lt;/author&gt;&lt;author&gt;McGuinness, Luke A&lt;/author&gt;&lt;author&gt;Stewart, Lesley A&lt;/author&gt;&lt;author&gt;Thomas, James&lt;/author&gt;&lt;author&gt;Tricco, Andrea C&lt;/author&gt;&lt;author&gt;Welch, Vivian A&lt;/author&gt;&lt;author&gt;Whiting, Penny&lt;/author&gt;&lt;author&gt;Moher, David&lt;/author&gt;&lt;/authors&gt;&lt;/contributors&gt;&lt;titles&gt;&lt;title&gt;The PRISMA 2020 statement: an updated guideline for reporting systematic reviews&lt;/title&gt;&lt;secondary-title&gt;BMJ&lt;/secondary-title&gt;&lt;/titles&gt;&lt;periodical&gt;&lt;full-title&gt;BMJ&lt;/full-title&gt;&lt;/periodical&gt;&lt;pages&gt;n71&lt;/pages&gt;&lt;volume&gt;372&lt;/volume&gt;&lt;dates&gt;&lt;year&gt;2021&lt;/year&gt;&lt;/dates&gt;&lt;urls&gt;&lt;related-urls&gt;&lt;url&gt;https://www.bmj.com/content/bmj/372/bmj.n71.full.pdf&lt;/url&gt;&lt;/related-urls&gt;&lt;/urls&gt;&lt;electronic-resource-num&gt;10.1136/bmj.n71&lt;/electronic-resource-num&gt;&lt;/record&gt;&lt;/Cite&gt;&lt;/EndNote&gt;</w:instrText>
      </w:r>
      <w:r>
        <w:fldChar w:fldCharType="separate"/>
      </w:r>
      <w:r w:rsidRPr="00D20C15">
        <w:rPr>
          <w:noProof/>
          <w:vertAlign w:val="superscript"/>
        </w:rPr>
        <w:t>9</w:t>
      </w:r>
      <w:r>
        <w:fldChar w:fldCharType="end"/>
      </w:r>
      <w:r>
        <w:t>, SWiM</w:t>
      </w:r>
      <w:r>
        <w:fldChar w:fldCharType="begin"/>
      </w:r>
      <w:r>
        <w:instrText xml:space="preserve"> ADDIN EN.CITE &lt;EndNote&gt;&lt;Cite&gt;&lt;Author&gt;Campbell&lt;/Author&gt;&lt;Year&gt;2020&lt;/Year&gt;&lt;RecNum&gt;379&lt;/RecNum&gt;&lt;DisplayText&gt;&lt;style face="superscript"&gt;12&lt;/style&gt;&lt;/DisplayText&gt;&lt;record&gt;&lt;rec-number&gt;379&lt;/rec-number&gt;&lt;foreign-keys&gt;&lt;key app="EN" db-id="220t2fte1sd5exeewfrveezkxzdfxze00ve0" timestamp="1579218898"&gt;379&lt;/key&gt;&lt;/foreign-keys&gt;&lt;ref-type name="Journal Article"&gt;17&lt;/ref-type&gt;&lt;contributors&gt;&lt;authors&gt;&lt;author&gt;Campbell, Mhairi&lt;/author&gt;&lt;author&gt;McKenzie, Joanne E&lt;/author&gt;&lt;author&gt;Sowden, Amanda&lt;/author&gt;&lt;author&gt;Katikireddi, Srinivasa Vittal&lt;/author&gt;&lt;author&gt;Brennan, Sue E&lt;/author&gt;&lt;author&gt;Ellis, Simon&lt;/author&gt;&lt;author&gt;Hartmann-Boyce, Jamie&lt;/author&gt;&lt;author&gt;Ryan, Rebecca&lt;/author&gt;&lt;author&gt;Shepperd, Sasha&lt;/author&gt;&lt;author&gt;Thomas, James&lt;/author&gt;&lt;author&gt;Welch, Vivian&lt;/author&gt;&lt;author&gt;Thomson, Hilary&lt;/author&gt;&lt;/authors&gt;&lt;/contributors&gt;&lt;titles&gt;&lt;title&gt;Synthesis without meta-analysis (SWiM) in systematic reviews: reporting guideline&lt;/title&gt;&lt;secondary-title&gt;BMJ&lt;/secondary-title&gt;&lt;/titles&gt;&lt;periodical&gt;&lt;full-title&gt;BMJ&lt;/full-title&gt;&lt;/periodical&gt;&lt;pages&gt;l6890&lt;/pages&gt;&lt;volume&gt;368&lt;/volume&gt;&lt;dates&gt;&lt;year&gt;2020&lt;/year&gt;&lt;/dates&gt;&lt;urls&gt;&lt;related-urls&gt;&lt;url&gt;https://www.bmj.com/content/bmj/368/bmj.l6890.full.pdf&lt;/url&gt;&lt;/related-urls&gt;&lt;/urls&gt;&lt;electronic-resource-num&gt;10.1136/bmj.l6890&lt;/electronic-resource-num&gt;&lt;/record&gt;&lt;/Cite&gt;&lt;/EndNote&gt;</w:instrText>
      </w:r>
      <w:r>
        <w:fldChar w:fldCharType="separate"/>
      </w:r>
      <w:r w:rsidRPr="00D20C15">
        <w:rPr>
          <w:noProof/>
          <w:vertAlign w:val="superscript"/>
        </w:rPr>
        <w:t>12</w:t>
      </w:r>
      <w:r>
        <w:fldChar w:fldCharType="end"/>
      </w:r>
      <w:r>
        <w:t xml:space="preserve"> and PRIOR</w:t>
      </w:r>
      <w:r>
        <w:fldChar w:fldCharType="begin"/>
      </w:r>
      <w:r>
        <w:instrText xml:space="preserve"> ADDIN EN.CITE &lt;EndNote&gt;&lt;Cite&gt;&lt;Author&gt;Gates&lt;/Author&gt;&lt;Year&gt;2022&lt;/Year&gt;&lt;RecNum&gt;461&lt;/RecNum&gt;&lt;DisplayText&gt;&lt;style face="superscript"&gt;21&lt;/style&gt;&lt;/DisplayText&gt;&lt;record&gt;&lt;rec-number&gt;461&lt;/rec-number&gt;&lt;foreign-keys&gt;&lt;key app="EN" db-id="220t2fte1sd5exeewfrveezkxzdfxze00ve0" timestamp="1669783103"&gt;461&lt;/key&gt;&lt;/foreign-keys&gt;&lt;ref-type name="Journal Article"&gt;17&lt;/ref-type&gt;&lt;contributors&gt;&lt;authors&gt;&lt;author&gt;Gates, Michelle&lt;/author&gt;&lt;author&gt;Gates, Allison&lt;/author&gt;&lt;author&gt;Pieper, Dawid&lt;/author&gt;&lt;author&gt;Fernandes, Ricardo M&lt;/author&gt;&lt;author&gt;Tricco, Andrea C&lt;/author&gt;&lt;author&gt;Moher, David&lt;/author&gt;&lt;author&gt;Brennan, Sue E&lt;/author&gt;&lt;author&gt;Li, Tianjing&lt;/author&gt;&lt;author&gt;Pollock, Michelle&lt;/author&gt;&lt;author&gt;Lunny, Carole&lt;/author&gt;&lt;author&gt;Sepúlveda, Dino&lt;/author&gt;&lt;author&gt;McKenzie, Joanne E&lt;/author&gt;&lt;author&gt;Scott, Shannon D&lt;/author&gt;&lt;author&gt;Robinson, Karen A&lt;/author&gt;&lt;author&gt;Matthias, Katja&lt;/author&gt;&lt;author&gt;Bougioukas, Konstantinos I&lt;/author&gt;&lt;author&gt;Fusar-Poli, Paolo&lt;/author&gt;&lt;author&gt;Whiting, Penny&lt;/author&gt;&lt;author&gt;Moss, Stephana J&lt;/author&gt;&lt;author&gt;Hartling, Lisa&lt;/author&gt;&lt;/authors&gt;&lt;/contributors&gt;&lt;titles&gt;&lt;title&gt;Reporting guideline for overviews of reviews of healthcare interventions: development of the PRIOR statement&lt;/title&gt;&lt;secondary-title&gt;BMJ&lt;/secondary-title&gt;&lt;/titles&gt;&lt;periodical&gt;&lt;full-title&gt;BMJ&lt;/full-title&gt;&lt;/periodical&gt;&lt;pages&gt;e070849&lt;/pages&gt;&lt;volume&gt;378&lt;/volume&gt;&lt;dates&gt;&lt;year&gt;2022&lt;/year&gt;&lt;/dates&gt;&lt;urls&gt;&lt;related-urls&gt;&lt;url&gt;https://www.bmj.com/content/bmj/378/bmj-2022-070849.full.pdf&lt;/url&gt;&lt;/related-urls&gt;&lt;/urls&gt;&lt;electronic-resource-num&gt;10.1136/bmj-2022-070849&lt;/electronic-resource-num&gt;&lt;/record&gt;&lt;/Cite&gt;&lt;/EndNote&gt;</w:instrText>
      </w:r>
      <w:r>
        <w:fldChar w:fldCharType="separate"/>
      </w:r>
      <w:r w:rsidRPr="00D20C15">
        <w:rPr>
          <w:noProof/>
          <w:vertAlign w:val="superscript"/>
        </w:rPr>
        <w:t>21</w:t>
      </w:r>
      <w:r>
        <w:fldChar w:fldCharType="end"/>
      </w:r>
      <w:r>
        <w:t xml:space="preserve"> (JM, SB, RR).</w:t>
      </w:r>
    </w:p>
    <w:p w14:paraId="40B56285" w14:textId="4C2F577B" w:rsidR="00317C0F" w:rsidRDefault="002F1330" w:rsidP="00B043DB">
      <w:pPr>
        <w:pStyle w:val="Heading3"/>
      </w:pPr>
      <w:r>
        <w:t xml:space="preserve">Assessing the </w:t>
      </w:r>
      <w:bookmarkStart w:id="10" w:name="_Hlk137138811"/>
      <w:r>
        <w:t>r</w:t>
      </w:r>
      <w:r w:rsidR="00317C0F">
        <w:t>eporting of the ‘PICO for each synthesis’ in published systematic reviews</w:t>
      </w:r>
      <w:bookmarkEnd w:id="10"/>
    </w:p>
    <w:p w14:paraId="115996B5" w14:textId="5B30178A" w:rsidR="00A23E67" w:rsidRDefault="00317C0F" w:rsidP="002E1970">
      <w:pPr>
        <w:spacing w:line="240" w:lineRule="auto"/>
      </w:pPr>
      <w:r>
        <w:t xml:space="preserve">Prior to commencing work on InSynQ, </w:t>
      </w:r>
      <w:r w:rsidR="00A91ACC">
        <w:t>we</w:t>
      </w:r>
      <w:r>
        <w:t xml:space="preserve"> examined the extent to which the PICO for each synthesis was clearly and completely reported in a randomly selected sample of 100 systematic reviews of public health and health interventions (presented in full elsewhere</w:t>
      </w:r>
      <w:r>
        <w:fldChar w:fldCharType="begin"/>
      </w:r>
      <w:r w:rsidR="0020322D">
        <w:instrText xml:space="preserve"> ADDIN EN.CITE &lt;EndNote&gt;&lt;Cite&gt;&lt;Author&gt;Cumpston&lt;/Author&gt;&lt;Year&gt;2021&lt;/Year&gt;&lt;RecNum&gt;412&lt;/RecNum&gt;&lt;DisplayText&gt;&lt;style face="superscript"&gt;17&lt;/style&gt;&lt;/DisplayText&gt;&lt;record&gt;&lt;rec-number&gt;412&lt;/rec-number&gt;&lt;foreign-keys&gt;&lt;key app="EN" db-id="220t2fte1sd5exeewfrveezkxzdfxze00ve0" timestamp="1625210206"&gt;412&lt;/key&gt;&lt;/foreign-keys&gt;&lt;ref-type name="Journal Article"&gt;17&lt;/ref-type&gt;&lt;contributors&gt;&lt;authors&gt;&lt;author&gt;Cumpston, MS&lt;/author&gt;&lt;author&gt;McKenzie, JE&lt;/author&gt;&lt;author&gt;Thomas, J&lt;/author&gt;&lt;author&gt;Brennan, SE&lt;/author&gt;&lt;/authors&gt;&lt;/contributors&gt;&lt;titles&gt;&lt;title&gt;The use of &amp;apos;PICO for synthesis&amp;apos; and methods for synthesis without meta-analysis: protocol for a survey of current practice in systematic reviews of health interventions [version 2; peer review: 2 approved]&lt;/title&gt;&lt;secondary-title&gt;F1000Research&lt;/secondary-title&gt;&lt;/titles&gt;&lt;periodical&gt;&lt;full-title&gt;F1000Research&lt;/full-title&gt;&lt;/periodical&gt;&lt;volume&gt;9&lt;/volume&gt;&lt;number&gt;678&lt;/number&gt;&lt;dates&gt;&lt;year&gt;2021&lt;/year&gt;&lt;/dates&gt;&lt;urls&gt;&lt;related-urls&gt;&lt;url&gt;https://f1000research.com/articles/9-678/v2&lt;/url&gt;&lt;url&gt;https://f1000researchdata.s3.amazonaws.com/manuscripts/54074/c8d63095-df57-4735-affb-98654e11b94a_24469_-_miranda_cumpston_v2.pdf?doi=10.12688/f1000research.24469.2&amp;amp;numberOfBrowsableCollections=27&amp;amp;numberOfBrowsableInstitutionalCollections=4&amp;amp;numberOfBrowsableGateways=26&lt;/url&gt;&lt;/related-urls&gt;&lt;/urls&gt;&lt;electronic-resource-num&gt;10.12688/f1000research.24469.2&lt;/electronic-resource-num&gt;&lt;/record&gt;&lt;/Cite&gt;&lt;/EndNote&gt;</w:instrText>
      </w:r>
      <w:r>
        <w:fldChar w:fldCharType="separate"/>
      </w:r>
      <w:r w:rsidR="0020322D" w:rsidRPr="0020322D">
        <w:rPr>
          <w:noProof/>
          <w:vertAlign w:val="superscript"/>
        </w:rPr>
        <w:t>17</w:t>
      </w:r>
      <w:r>
        <w:fldChar w:fldCharType="end"/>
      </w:r>
      <w:r>
        <w:t xml:space="preserve">). </w:t>
      </w:r>
      <w:r w:rsidR="00A91ACC">
        <w:t>W</w:t>
      </w:r>
      <w:r>
        <w:t xml:space="preserve">e </w:t>
      </w:r>
      <w:r w:rsidR="00A91ACC">
        <w:t>investigated</w:t>
      </w:r>
      <w:r w:rsidR="00A23E67">
        <w:t>:</w:t>
      </w:r>
    </w:p>
    <w:p w14:paraId="3A21BDA6" w14:textId="73911EAD" w:rsidR="00A23E67" w:rsidRDefault="00317C0F" w:rsidP="002E1970">
      <w:pPr>
        <w:pStyle w:val="ListParagraph"/>
        <w:numPr>
          <w:ilvl w:val="0"/>
          <w:numId w:val="31"/>
        </w:numPr>
        <w:spacing w:line="240" w:lineRule="auto"/>
      </w:pPr>
      <w:r>
        <w:t>the extent to which groups were identified and fully specified for each PICO component (e.g. labelled</w:t>
      </w:r>
      <w:r w:rsidR="0020322D">
        <w:t xml:space="preserve"> (named)</w:t>
      </w:r>
      <w:r>
        <w:t>, defined in sufficient detail to replicate decisions, rationale for the grouping)</w:t>
      </w:r>
      <w:r w:rsidR="00564202">
        <w:t>;</w:t>
      </w:r>
    </w:p>
    <w:p w14:paraId="5B998207" w14:textId="314FAFCC" w:rsidR="009D7451" w:rsidRDefault="00317C0F" w:rsidP="002E1970">
      <w:pPr>
        <w:pStyle w:val="ListParagraph"/>
        <w:numPr>
          <w:ilvl w:val="0"/>
          <w:numId w:val="31"/>
        </w:numPr>
        <w:spacing w:line="240" w:lineRule="auto"/>
      </w:pPr>
      <w:r>
        <w:t xml:space="preserve">whether there was a </w:t>
      </w:r>
      <w:r w:rsidR="00456EE2">
        <w:t>stated plan</w:t>
      </w:r>
      <w:r>
        <w:t xml:space="preserve"> </w:t>
      </w:r>
      <w:r w:rsidR="00456EE2">
        <w:t>for</w:t>
      </w:r>
      <w:r>
        <w:t xml:space="preserve"> each group in the synthesis (e.g. as the basis of comparisons, or to explore possible explanations for inconsistent intervention effects)</w:t>
      </w:r>
      <w:r w:rsidR="00564202">
        <w:t>;</w:t>
      </w:r>
      <w:r>
        <w:t xml:space="preserve"> and</w:t>
      </w:r>
    </w:p>
    <w:p w14:paraId="29D5DA3A" w14:textId="386AD8FD" w:rsidR="004B66AB" w:rsidRDefault="004B66AB" w:rsidP="002E1970">
      <w:pPr>
        <w:pStyle w:val="ListParagraph"/>
        <w:numPr>
          <w:ilvl w:val="0"/>
          <w:numId w:val="31"/>
        </w:numPr>
        <w:spacing w:line="240" w:lineRule="auto"/>
      </w:pPr>
      <w:r>
        <w:t xml:space="preserve">whether </w:t>
      </w:r>
      <w:r w:rsidR="00317C0F">
        <w:t xml:space="preserve">the </w:t>
      </w:r>
      <w:r>
        <w:t xml:space="preserve">planned groups were </w:t>
      </w:r>
      <w:r w:rsidR="00C54963">
        <w:t>ultimately used</w:t>
      </w:r>
      <w:r w:rsidR="00025986">
        <w:t xml:space="preserve"> </w:t>
      </w:r>
      <w:r w:rsidR="00317C0F">
        <w:t>in the review’s analysis.</w:t>
      </w:r>
    </w:p>
    <w:p w14:paraId="099162FC" w14:textId="13E5FF1F" w:rsidR="00317C0F" w:rsidRDefault="00317C0F" w:rsidP="002E1970">
      <w:pPr>
        <w:spacing w:line="240" w:lineRule="auto"/>
        <w:ind w:left="45"/>
      </w:pPr>
      <w:r>
        <w:t>In brief, we found that many systematic reviews used PICO characteristics to group studies for synthesis, but reporting was incomplete and variable</w:t>
      </w:r>
      <w:r w:rsidR="00025986">
        <w:t>. It was</w:t>
      </w:r>
      <w:r>
        <w:t xml:space="preserve"> often </w:t>
      </w:r>
      <w:r w:rsidRPr="00F05B7F">
        <w:t xml:space="preserve">not possible to identify the synthesis questions or </w:t>
      </w:r>
      <w:r w:rsidR="00FB5BBB">
        <w:t>any</w:t>
      </w:r>
      <w:r w:rsidR="00FB5BBB" w:rsidRPr="00F05B7F">
        <w:t xml:space="preserve"> </w:t>
      </w:r>
      <w:r w:rsidRPr="00F05B7F">
        <w:t>definitions</w:t>
      </w:r>
      <w:r w:rsidR="00FB5BBB">
        <w:t xml:space="preserve"> (or criteria)</w:t>
      </w:r>
      <w:r w:rsidRPr="00F05B7F">
        <w:t xml:space="preserve"> that authors </w:t>
      </w:r>
      <w:r w:rsidR="00EF713A">
        <w:t xml:space="preserve">had </w:t>
      </w:r>
      <w:r w:rsidRPr="00F05B7F">
        <w:t>used to decide which studies were eligible for each synthesis</w:t>
      </w:r>
      <w:r>
        <w:t>.</w:t>
      </w:r>
    </w:p>
    <w:p w14:paraId="298F08C8" w14:textId="77777777" w:rsidR="00317C0F" w:rsidRDefault="00317C0F" w:rsidP="00B043DB">
      <w:pPr>
        <w:pStyle w:val="Heading3"/>
      </w:pPr>
      <w:r>
        <w:t>Assessing the coverage and content of existing reporting guidance</w:t>
      </w:r>
    </w:p>
    <w:p w14:paraId="39058FBA" w14:textId="50EA3DDF" w:rsidR="00317C0F" w:rsidRDefault="00317C0F" w:rsidP="002E1970">
      <w:pPr>
        <w:spacing w:line="240" w:lineRule="auto"/>
      </w:pPr>
      <w:r>
        <w:t>We reviewed existing reporting guidance for systematic reviews to examine the coverage of key concepts and identify potentially relevant items for inclusion or adaptation in InSynQ. The primary sources were the PRISMA 2020 Statement,</w:t>
      </w:r>
      <w:r>
        <w:fldChar w:fldCharType="begin"/>
      </w:r>
      <w:r w:rsidR="00D20C15">
        <w:instrText xml:space="preserve"> ADDIN EN.CITE &lt;EndNote&gt;&lt;Cite&gt;&lt;Author&gt;Page&lt;/Author&gt;&lt;Year&gt;2021&lt;/Year&gt;&lt;RecNum&gt;415&lt;/RecNum&gt;&lt;DisplayText&gt;&lt;style face="superscript"&gt;9&lt;/style&gt;&lt;/DisplayText&gt;&lt;record&gt;&lt;rec-number&gt;415&lt;/rec-number&gt;&lt;foreign-keys&gt;&lt;key app="EN" db-id="220t2fte1sd5exeewfrveezkxzdfxze00ve0" timestamp="1631757077"&gt;415&lt;/key&gt;&lt;/foreign-keys&gt;&lt;ref-type name="Journal Article"&gt;17&lt;/ref-type&gt;&lt;contributors&gt;&lt;authors&gt;&lt;author&gt;Page, Matthew J&lt;/author&gt;&lt;author&gt;McKenzie, Joanne E&lt;/author&gt;&lt;author&gt;Bossuyt, Patrick M&lt;/author&gt;&lt;author&gt;Boutron, Isabelle&lt;/author&gt;&lt;author&gt;Hoffmann, Tammy C&lt;/author&gt;&lt;author&gt;Mulrow, Cynthia D&lt;/author&gt;&lt;author&gt;Shamseer, Larissa&lt;/author&gt;&lt;author&gt;Tetzlaff, Jennifer M&lt;/author&gt;&lt;author&gt;Akl, Elie A&lt;/author&gt;&lt;author&gt;Brennan, Sue E&lt;/author&gt;&lt;author&gt;Chou, Roger&lt;/author&gt;&lt;author&gt;Glanville, Julie&lt;/author&gt;&lt;author&gt;Grimshaw, Jeremy M&lt;/author&gt;&lt;author&gt;Hróbjartsson, Asbjørn&lt;/author&gt;&lt;author&gt;Lalu, Manoj M&lt;/author&gt;&lt;author&gt;Li, Tianjing&lt;/author&gt;&lt;author&gt;Loder, Elizabeth W&lt;/author&gt;&lt;author&gt;Mayo-Wilson, Evan&lt;/author&gt;&lt;author&gt;McDonald, Steve&lt;/author&gt;&lt;author&gt;McGuinness, Luke A&lt;/author&gt;&lt;author&gt;Stewart, Lesley A&lt;/author&gt;&lt;author&gt;Thomas, James&lt;/author&gt;&lt;author&gt;Tricco, Andrea C&lt;/author&gt;&lt;author&gt;Welch, Vivian A&lt;/author&gt;&lt;author&gt;Whiting, Penny&lt;/author&gt;&lt;author&gt;Moher, David&lt;/author&gt;&lt;/authors&gt;&lt;/contributors&gt;&lt;titles&gt;&lt;title&gt;The PRISMA 2020 statement: an updated guideline for reporting systematic reviews&lt;/title&gt;&lt;secondary-title&gt;BMJ&lt;/secondary-title&gt;&lt;/titles&gt;&lt;periodical&gt;&lt;full-title&gt;BMJ&lt;/full-title&gt;&lt;/periodical&gt;&lt;pages&gt;n71&lt;/pages&gt;&lt;volume&gt;372&lt;/volume&gt;&lt;dates&gt;&lt;year&gt;2021&lt;/year&gt;&lt;/dates&gt;&lt;urls&gt;&lt;related-urls&gt;&lt;url&gt;https://www.bmj.com/content/bmj/372/bmj.n71.full.pdf&lt;/url&gt;&lt;/related-urls&gt;&lt;/urls&gt;&lt;electronic-resource-num&gt;10.1136/bmj.n71&lt;/electronic-resource-num&gt;&lt;/record&gt;&lt;/Cite&gt;&lt;/EndNote&gt;</w:instrText>
      </w:r>
      <w:r>
        <w:fldChar w:fldCharType="separate"/>
      </w:r>
      <w:r w:rsidR="00D20C15" w:rsidRPr="00D20C15">
        <w:rPr>
          <w:noProof/>
          <w:vertAlign w:val="superscript"/>
        </w:rPr>
        <w:t>9</w:t>
      </w:r>
      <w:r>
        <w:fldChar w:fldCharType="end"/>
      </w:r>
      <w:r>
        <w:t xml:space="preserve"> which is the main reporting guidance for systematic reviews, and the </w:t>
      </w:r>
      <w:r w:rsidRPr="00A5311D">
        <w:t>Methodological Expectations of Cochrane Intervention Reviews</w:t>
      </w:r>
      <w:r>
        <w:t xml:space="preserve"> (MEC</w:t>
      </w:r>
      <w:r w:rsidR="00E60A78">
        <w:t>I</w:t>
      </w:r>
      <w:r>
        <w:t>R)</w:t>
      </w:r>
      <w:r>
        <w:fldChar w:fldCharType="begin"/>
      </w:r>
      <w:r w:rsidR="00D20C15">
        <w:instrText xml:space="preserve"> ADDIN EN.CITE &lt;EndNote&gt;&lt;Cite&gt;&lt;Author&gt;Higgins&lt;/Author&gt;&lt;Year&gt;2022&lt;/Year&gt;&lt;RecNum&gt;474&lt;/RecNum&gt;&lt;DisplayText&gt;&lt;style face="superscript"&gt;13&lt;/style&gt;&lt;/DisplayText&gt;&lt;record&gt;&lt;rec-number&gt;474&lt;/rec-number&gt;&lt;foreign-keys&gt;&lt;key app="EN" db-id="220t2fte1sd5exeewfrveezkxzdfxze00ve0" timestamp="1673917556"&gt;474&lt;/key&gt;&lt;/foreign-keys&gt;&lt;ref-type name="Web Page"&gt;12&lt;/ref-type&gt;&lt;contributors&gt;&lt;authors&gt;&lt;author&gt;Higgins, JPT&lt;/author&gt;&lt;author&gt;Lasserson, T&lt;/author&gt;&lt;author&gt;Chandler, J&lt;/author&gt;&lt;author&gt;Tovey, D&lt;/author&gt;&lt;author&gt;Thomas, J&lt;/author&gt;&lt;author&gt;Flemyng, E&lt;/author&gt;&lt;author&gt;Churchill, R&lt;/author&gt;&lt;/authors&gt;&lt;/contributors&gt;&lt;titles&gt;&lt;title&gt;Methodological Expectations of Cochrane Intervention Reviews. Version February 2022.&lt;/title&gt;&lt;/titles&gt;&lt;dates&gt;&lt;year&gt;2022&lt;/year&gt;&lt;/dates&gt;&lt;pub-location&gt;London&lt;/pub-location&gt;&lt;publisher&gt;Cochrane&lt;/publisher&gt;&lt;urls&gt;&lt;related-urls&gt;&lt;url&gt;https://community.cochrane.org/mecir-manual&lt;/url&gt;&lt;/related-urls&gt;&lt;/urls&gt;&lt;/record&gt;&lt;/Cite&gt;&lt;/EndNote&gt;</w:instrText>
      </w:r>
      <w:r>
        <w:fldChar w:fldCharType="separate"/>
      </w:r>
      <w:r w:rsidR="00D20C15" w:rsidRPr="00D20C15">
        <w:rPr>
          <w:noProof/>
          <w:vertAlign w:val="superscript"/>
        </w:rPr>
        <w:t>13</w:t>
      </w:r>
      <w:r>
        <w:fldChar w:fldCharType="end"/>
      </w:r>
      <w:r>
        <w:t>, which covers both reporting and conduct specifically for Cochrane reviews. We also examined the PRISMA extension for systematic reviews including network meta-analysis (PRISMA-NMA</w:t>
      </w:r>
      <w:r>
        <w:fldChar w:fldCharType="begin"/>
      </w:r>
      <w:r w:rsidR="00F66D14">
        <w:instrText xml:space="preserve"> ADDIN EN.CITE &lt;EndNote&gt;&lt;Cite&gt;&lt;Author&gt;Hutton&lt;/Author&gt;&lt;Year&gt;2015&lt;/Year&gt;&lt;RecNum&gt;460&lt;/RecNum&gt;&lt;DisplayText&gt;&lt;style face="superscript"&gt;11&lt;/style&gt;&lt;/DisplayText&gt;&lt;record&gt;&lt;rec-number&gt;460&lt;/rec-number&gt;&lt;foreign-keys&gt;&lt;key app="EN" db-id="220t2fte1sd5exeewfrveezkxzdfxze00ve0" timestamp="1669782203"&gt;460&lt;/key&gt;&lt;/foreign-keys&gt;&lt;ref-type name="Journal Article"&gt;17&lt;/ref-type&gt;&lt;contributors&gt;&lt;authors&gt;&lt;author&gt;Hutton, Brian&lt;/author&gt;&lt;author&gt;Salanti, Georgia&lt;/author&gt;&lt;author&gt;Caldwell, Deborah M.&lt;/author&gt;&lt;author&gt;Chaimani, Anna&lt;/author&gt;&lt;author&gt;Schmid, Christopher H.&lt;/author&gt;&lt;author&gt;Cameron, Chris&lt;/author&gt;&lt;author&gt;Ioannidis, John P.A.&lt;/author&gt;&lt;author&gt;Straus, Sharon&lt;/author&gt;&lt;author&gt;Thorlund, Kristian&lt;/author&gt;&lt;author&gt;Jansen, Jeroen P.&lt;/author&gt;&lt;author&gt;Mulrow, Cynthia&lt;/author&gt;&lt;author&gt;Catala´-Lo´pez, Ferra´n&lt;/author&gt;&lt;author&gt;Gøtzsche, Peter C.&lt;/author&gt;&lt;author&gt;Dickersin, Kay&lt;/author&gt;&lt;author&gt;Boutron, Isabelle&lt;/author&gt;&lt;author&gt;Altman, Douglas G. &lt;/author&gt;&lt;author&gt;Moher, David&lt;/author&gt;&lt;/authors&gt;&lt;/contributors&gt;&lt;titles&gt;&lt;title&gt;The PRISMA Extension Statement for Reporting of Systematic Reviews Incorporating Network Meta-analyses of Health Care Interventions: Checklist and Explanations&lt;/title&gt;&lt;secondary-title&gt;Annals of Internal Medicine&lt;/secondary-title&gt;&lt;/titles&gt;&lt;periodical&gt;&lt;full-title&gt;Annals of Internal Medicine&lt;/full-title&gt;&lt;/periodical&gt;&lt;pages&gt;777-784&lt;/pages&gt;&lt;volume&gt;162&lt;/volume&gt;&lt;number&gt;11&lt;/number&gt;&lt;dates&gt;&lt;year&gt;2015&lt;/year&gt;&lt;/dates&gt;&lt;urls&gt;&lt;related-urls&gt;&lt;url&gt;https://www.acpjournals.org/doi/abs/10.7326/M14-2385&lt;/url&gt;&lt;/related-urls&gt;&lt;/urls&gt;&lt;electronic-resource-num&gt;10.7326/m14-2385&lt;/electronic-resource-num&gt;&lt;/record&gt;&lt;/Cite&gt;&lt;/EndNote&gt;</w:instrText>
      </w:r>
      <w:r>
        <w:fldChar w:fldCharType="separate"/>
      </w:r>
      <w:r w:rsidR="00D20C15" w:rsidRPr="00D20C15">
        <w:rPr>
          <w:noProof/>
          <w:vertAlign w:val="superscript"/>
        </w:rPr>
        <w:t>11</w:t>
      </w:r>
      <w:r>
        <w:fldChar w:fldCharType="end"/>
      </w:r>
      <w:r>
        <w:t>), and the guidance for reviews using synthesis without meta-analysis (SWiM</w:t>
      </w:r>
      <w:r>
        <w:fldChar w:fldCharType="begin"/>
      </w:r>
      <w:r w:rsidR="00D20C15">
        <w:instrText xml:space="preserve"> ADDIN EN.CITE &lt;EndNote&gt;&lt;Cite&gt;&lt;Author&gt;Campbell&lt;/Author&gt;&lt;Year&gt;2020&lt;/Year&gt;&lt;RecNum&gt;379&lt;/RecNum&gt;&lt;DisplayText&gt;&lt;style face="superscript"&gt;12&lt;/style&gt;&lt;/DisplayText&gt;&lt;record&gt;&lt;rec-number&gt;379&lt;/rec-number&gt;&lt;foreign-keys&gt;&lt;key app="EN" db-id="220t2fte1sd5exeewfrveezkxzdfxze00ve0" timestamp="1579218898"&gt;379&lt;/key&gt;&lt;/foreign-keys&gt;&lt;ref-type name="Journal Article"&gt;17&lt;/ref-type&gt;&lt;contributors&gt;&lt;authors&gt;&lt;author&gt;Campbell, Mhairi&lt;/author&gt;&lt;author&gt;McKenzie, Joanne E&lt;/author&gt;&lt;author&gt;Sowden, Amanda&lt;/author&gt;&lt;author&gt;Katikireddi, Srinivasa Vittal&lt;/author&gt;&lt;author&gt;Brennan, Sue E&lt;/author&gt;&lt;author&gt;Ellis, Simon&lt;/author&gt;&lt;author&gt;Hartmann-Boyce, Jamie&lt;/author&gt;&lt;author&gt;Ryan, Rebecca&lt;/author&gt;&lt;author&gt;Shepperd, Sasha&lt;/author&gt;&lt;author&gt;Thomas, James&lt;/author&gt;&lt;author&gt;Welch, Vivian&lt;/author&gt;&lt;author&gt;Thomson, Hilary&lt;/author&gt;&lt;/authors&gt;&lt;/contributors&gt;&lt;titles&gt;&lt;title&gt;Synthesis without meta-analysis (SWiM) in systematic reviews: reporting guideline&lt;/title&gt;&lt;secondary-title&gt;BMJ&lt;/secondary-title&gt;&lt;/titles&gt;&lt;periodical&gt;&lt;full-title&gt;BMJ&lt;/full-title&gt;&lt;/periodical&gt;&lt;pages&gt;l6890&lt;/pages&gt;&lt;volume&gt;368&lt;/volume&gt;&lt;dates&gt;&lt;year&gt;2020&lt;/year&gt;&lt;/dates&gt;&lt;urls&gt;&lt;related-urls&gt;&lt;url&gt;https://www.bmj.com/content/bmj/368/bmj.l6890.full.pdf&lt;/url&gt;&lt;/related-urls&gt;&lt;/urls&gt;&lt;electronic-resource-num&gt;10.1136/bmj.l6890&lt;/electronic-resource-num&gt;&lt;/record&gt;&lt;/Cite&gt;&lt;/EndNote&gt;</w:instrText>
      </w:r>
      <w:r>
        <w:fldChar w:fldCharType="separate"/>
      </w:r>
      <w:r w:rsidR="00D20C15" w:rsidRPr="00D20C15">
        <w:rPr>
          <w:noProof/>
          <w:vertAlign w:val="superscript"/>
        </w:rPr>
        <w:t>12</w:t>
      </w:r>
      <w:r>
        <w:fldChar w:fldCharType="end"/>
      </w:r>
      <w:r>
        <w:t>). All items and content relating to the reporting of review and synthesis questions were collated and considered for inclusion in InSynQ.</w:t>
      </w:r>
    </w:p>
    <w:p w14:paraId="27AD6082" w14:textId="5B2F1A01" w:rsidR="00932CB0" w:rsidRDefault="00932CB0" w:rsidP="00B043DB">
      <w:pPr>
        <w:pStyle w:val="Heading3"/>
      </w:pPr>
      <w:r>
        <w:t xml:space="preserve">Development of </w:t>
      </w:r>
      <w:r w:rsidR="003E3C55">
        <w:t xml:space="preserve">initial </w:t>
      </w:r>
      <w:r>
        <w:t>draft checklist</w:t>
      </w:r>
      <w:r w:rsidR="003E3C55">
        <w:t xml:space="preserve"> and guide</w:t>
      </w:r>
    </w:p>
    <w:p w14:paraId="11719781" w14:textId="4F8CD150" w:rsidR="00F41DA2" w:rsidRDefault="00133EA3" w:rsidP="002E1970">
      <w:pPr>
        <w:spacing w:line="240" w:lineRule="auto"/>
      </w:pPr>
      <w:r>
        <w:t>During the initial drafting of InSynQ, the core team met regularly to discuss content</w:t>
      </w:r>
      <w:r w:rsidR="00E5391A">
        <w:t>, format</w:t>
      </w:r>
      <w:r>
        <w:t xml:space="preserve"> and potential templates </w:t>
      </w:r>
      <w:r w:rsidR="00E5391A">
        <w:t>for</w:t>
      </w:r>
      <w:r>
        <w:t xml:space="preserve"> the tool and guidance. Our </w:t>
      </w:r>
      <w:r w:rsidR="006E3F71">
        <w:t>goal</w:t>
      </w:r>
      <w:r>
        <w:t xml:space="preserve"> was to draft a tool that was brief, practical and useful to authors, editors and peer reviewers of systematic reviews, accompanied by sufficient explanation and examples to support </w:t>
      </w:r>
      <w:r w:rsidR="000E2FB3">
        <w:t>implementation</w:t>
      </w:r>
      <w:r>
        <w:t xml:space="preserve">. Various options were considered and prototypes </w:t>
      </w:r>
      <w:r w:rsidR="00704AF0">
        <w:t>developed for discussion with</w:t>
      </w:r>
      <w:r>
        <w:t xml:space="preserve"> </w:t>
      </w:r>
      <w:r w:rsidR="00584C8D">
        <w:t xml:space="preserve">the core </w:t>
      </w:r>
      <w:r>
        <w:t xml:space="preserve">team before deciding to proceed with the </w:t>
      </w:r>
      <w:r w:rsidR="00657941">
        <w:t xml:space="preserve">structure </w:t>
      </w:r>
      <w:r>
        <w:t xml:space="preserve">used in PRISMA 2020. </w:t>
      </w:r>
      <w:r w:rsidR="0017462A" w:rsidRPr="0017462A">
        <w:t xml:space="preserve">An initial list </w:t>
      </w:r>
      <w:r w:rsidR="008C1D21">
        <w:t>of items</w:t>
      </w:r>
      <w:r w:rsidR="00306C63">
        <w:t xml:space="preserve"> </w:t>
      </w:r>
      <w:r w:rsidR="008C1D21">
        <w:t xml:space="preserve">for inclusion in InSynQ </w:t>
      </w:r>
      <w:r w:rsidR="0017462A" w:rsidRPr="0017462A">
        <w:t xml:space="preserve">was </w:t>
      </w:r>
      <w:r w:rsidR="008C1D21">
        <w:t>drafted</w:t>
      </w:r>
      <w:r w:rsidR="005D7B32">
        <w:t xml:space="preserve"> based on</w:t>
      </w:r>
      <w:r w:rsidR="005158F0">
        <w:t xml:space="preserve"> content from</w:t>
      </w:r>
      <w:r w:rsidR="0017462A">
        <w:t xml:space="preserve"> </w:t>
      </w:r>
      <w:r w:rsidR="00F41DA2">
        <w:t>Chapters 2</w:t>
      </w:r>
      <w:r w:rsidR="0020322D">
        <w:t>,</w:t>
      </w:r>
      <w:r w:rsidR="00F41DA2">
        <w:t xml:space="preserve"> 3 </w:t>
      </w:r>
      <w:r w:rsidR="0020322D">
        <w:t xml:space="preserve">and 9 </w:t>
      </w:r>
      <w:r w:rsidR="00F41DA2">
        <w:t xml:space="preserve">of </w:t>
      </w:r>
      <w:r w:rsidR="0017462A" w:rsidRPr="0017462A">
        <w:t xml:space="preserve">the Cochrane </w:t>
      </w:r>
      <w:r w:rsidR="00F41DA2">
        <w:t>H</w:t>
      </w:r>
      <w:r w:rsidR="0017462A" w:rsidRPr="0017462A">
        <w:t>andbook</w:t>
      </w:r>
      <w:r w:rsidR="00F41DA2">
        <w:fldChar w:fldCharType="begin">
          <w:fldData xml:space="preserve">PEVuZE5vdGU+PENpdGU+PEF1dGhvcj5NY0tlbnppZTwvQXV0aG9yPjxZZWFyPjIwMTk8L1llYXI+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</w:fldData>
        </w:fldChar>
      </w:r>
      <w:r w:rsidR="0020322D">
        <w:instrText xml:space="preserve"> ADDIN EN.CITE </w:instrText>
      </w:r>
      <w:r w:rsidR="0020322D">
        <w:fldChar w:fldCharType="begin">
          <w:fldData xml:space="preserve">PEVuZE5vdGU+PENpdGU+PEF1dGhvcj5NY0tlbnppZTwvQXV0aG9yPjxZZWFyPjIwMTk8L1llYXI+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</w:fldData>
        </w:fldChar>
      </w:r>
      <w:r w:rsidR="0020322D">
        <w:instrText xml:space="preserve"> ADDIN EN.CITE.DATA </w:instrText>
      </w:r>
      <w:r w:rsidR="0020322D">
        <w:fldChar w:fldCharType="end"/>
      </w:r>
      <w:r w:rsidR="00F41DA2">
        <w:fldChar w:fldCharType="separate"/>
      </w:r>
      <w:r w:rsidR="0020322D" w:rsidRPr="0020322D">
        <w:rPr>
          <w:noProof/>
          <w:vertAlign w:val="superscript"/>
        </w:rPr>
        <w:t>3,15,16</w:t>
      </w:r>
      <w:r w:rsidR="00F41DA2">
        <w:fldChar w:fldCharType="end"/>
      </w:r>
      <w:r w:rsidR="0017462A" w:rsidRPr="0017462A">
        <w:t xml:space="preserve"> </w:t>
      </w:r>
      <w:r w:rsidR="00774E23">
        <w:t>(specifically</w:t>
      </w:r>
      <w:r w:rsidR="00F41DA2">
        <w:t xml:space="preserve"> tables </w:t>
      </w:r>
      <w:r w:rsidR="00931BC9">
        <w:t>outlining a process for planning intervention</w:t>
      </w:r>
      <w:r w:rsidR="00317E2D">
        <w:t xml:space="preserve">, </w:t>
      </w:r>
      <w:r w:rsidR="00931BC9">
        <w:t xml:space="preserve">outcome </w:t>
      </w:r>
      <w:r w:rsidR="00317E2D">
        <w:t xml:space="preserve">and population </w:t>
      </w:r>
      <w:r w:rsidR="00931BC9">
        <w:t>groups for synthesis</w:t>
      </w:r>
      <w:r w:rsidR="00F41DA2">
        <w:t xml:space="preserve"> in Chapter 3)</w:t>
      </w:r>
      <w:r w:rsidR="0017462A" w:rsidRPr="0017462A">
        <w:t xml:space="preserve">, the data </w:t>
      </w:r>
      <w:r w:rsidR="00710850">
        <w:t>colle</w:t>
      </w:r>
      <w:r w:rsidR="00657941">
        <w:t>c</w:t>
      </w:r>
      <w:r w:rsidR="00710850">
        <w:t>tion</w:t>
      </w:r>
      <w:r w:rsidR="0017462A" w:rsidRPr="0017462A">
        <w:t xml:space="preserve"> tool</w:t>
      </w:r>
      <w:r w:rsidR="0017462A">
        <w:t xml:space="preserve"> used in our study</w:t>
      </w:r>
      <w:r w:rsidR="00F41DA2">
        <w:t xml:space="preserve"> of reporting the ‘PICO for each synthesis’</w:t>
      </w:r>
      <w:r w:rsidR="0017462A" w:rsidRPr="0017462A">
        <w:t>,</w:t>
      </w:r>
      <w:r w:rsidR="00C911E0">
        <w:fldChar w:fldCharType="begin"/>
      </w:r>
      <w:r w:rsidR="0020322D">
        <w:instrText xml:space="preserve"> ADDIN EN.CITE &lt;EndNote&gt;&lt;Cite&gt;&lt;Author&gt;Cumpston&lt;/Author&gt;&lt;Year&gt;2021&lt;/Year&gt;&lt;RecNum&gt;412&lt;/RecNum&gt;&lt;DisplayText&gt;&lt;style face="superscript"&gt;17&lt;/style&gt;&lt;/DisplayText&gt;&lt;record&gt;&lt;rec-number&gt;412&lt;/rec-number&gt;&lt;foreign-keys&gt;&lt;key app="EN" db-id="220t2fte1sd5exeewfrveezkxzdfxze00ve0" timestamp="1625210206"&gt;412&lt;/key&gt;&lt;/foreign-keys&gt;&lt;ref-type name="Journal Article"&gt;17&lt;/ref-type&gt;&lt;contributors&gt;&lt;authors&gt;&lt;author&gt;Cumpston, MS&lt;/author&gt;&lt;author&gt;McKenzie, JE&lt;/author&gt;&lt;author&gt;Thomas, J&lt;/author&gt;&lt;author&gt;Brennan, SE&lt;/author&gt;&lt;/authors&gt;&lt;/contributors&gt;&lt;titles&gt;&lt;title&gt;The use of &amp;apos;PICO for synthesis&amp;apos; and methods for synthesis without meta-analysis: protocol for a survey of current practice in systematic reviews of health interventions [version 2; peer review: 2 approved]&lt;/title&gt;&lt;secondary-title&gt;F1000Research&lt;/secondary-title&gt;&lt;/titles&gt;&lt;periodical&gt;&lt;full-title&gt;F1000Research&lt;/full-title&gt;&lt;/periodical&gt;&lt;volume&gt;9&lt;/volume&gt;&lt;number&gt;678&lt;/number&gt;&lt;dates&gt;&lt;year&gt;2021&lt;/year&gt;&lt;/dates&gt;&lt;urls&gt;&lt;related-urls&gt;&lt;url&gt;https://f1000research.com/articles/9-678/v2&lt;/url&gt;&lt;url&gt;https://f1000researchdata.s3.amazonaws.com/manuscripts/54074/c8d63095-df57-4735-affb-98654e11b94a_24469_-_miranda_cumpston_v2.pdf?doi=10.12688/f1000research.24469.2&amp;amp;numberOfBrowsableCollections=27&amp;amp;numberOfBrowsableInstitutionalCollections=4&amp;amp;numberOfBrowsableGateways=26&lt;/url&gt;&lt;/related-urls&gt;&lt;/urls&gt;&lt;electronic-resource-num&gt;10.12688/f1000research.24469.2&lt;/electronic-resource-num&gt;&lt;/record&gt;&lt;/Cite&gt;&lt;/EndNote&gt;</w:instrText>
      </w:r>
      <w:r w:rsidR="00C911E0">
        <w:fldChar w:fldCharType="separate"/>
      </w:r>
      <w:r w:rsidR="0020322D" w:rsidRPr="0020322D">
        <w:rPr>
          <w:noProof/>
          <w:vertAlign w:val="superscript"/>
        </w:rPr>
        <w:t>17</w:t>
      </w:r>
      <w:r w:rsidR="00C911E0">
        <w:fldChar w:fldCharType="end"/>
      </w:r>
      <w:r w:rsidR="0017462A" w:rsidRPr="0017462A">
        <w:t xml:space="preserve"> </w:t>
      </w:r>
      <w:r w:rsidR="009B7693">
        <w:t>and existing reporting guidance</w:t>
      </w:r>
      <w:r w:rsidR="00A91ACC">
        <w:t>.</w:t>
      </w:r>
      <w:r w:rsidR="00F41DA2">
        <w:fldChar w:fldCharType="begin">
          <w:fldData xml:space="preserve">PEVuZE5vdGU+PENpdGU+PEF1dGhvcj5QYWdlPC9BdXRob3I+PFllYXI+MjAyMTwvWWVhcj48UmVj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</w:fldData>
        </w:fldChar>
      </w:r>
      <w:r w:rsidR="00F66D14">
        <w:instrText xml:space="preserve"> ADDIN EN.CITE </w:instrText>
      </w:r>
      <w:r w:rsidR="00F66D14">
        <w:fldChar w:fldCharType="begin">
          <w:fldData xml:space="preserve">PEVuZE5vdGU+PENpdGU+PEF1dGhvcj5QYWdlPC9BdXRob3I+PFllYXI+MjAyMTwvWWVhcj48UmVj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</w:fldData>
        </w:fldChar>
      </w:r>
      <w:r w:rsidR="00F66D14">
        <w:instrText xml:space="preserve"> ADDIN EN.CITE.DATA </w:instrText>
      </w:r>
      <w:r w:rsidR="00F66D14">
        <w:fldChar w:fldCharType="end"/>
      </w:r>
      <w:r w:rsidR="00F41DA2">
        <w:fldChar w:fldCharType="separate"/>
      </w:r>
      <w:r w:rsidR="00D20C15" w:rsidRPr="00D20C15">
        <w:rPr>
          <w:noProof/>
          <w:vertAlign w:val="superscript"/>
        </w:rPr>
        <w:t>9-13</w:t>
      </w:r>
      <w:r w:rsidR="00F41DA2">
        <w:fldChar w:fldCharType="end"/>
      </w:r>
      <w:r w:rsidR="003C3BEA">
        <w:t xml:space="preserve"> </w:t>
      </w:r>
      <w:r w:rsidR="00657941">
        <w:t>Feedback on t</w:t>
      </w:r>
      <w:r w:rsidR="003C3BEA">
        <w:t xml:space="preserve">he draft structure and list of items </w:t>
      </w:r>
      <w:r w:rsidR="00710850">
        <w:t xml:space="preserve">for InSynQ </w:t>
      </w:r>
      <w:r w:rsidR="00657941">
        <w:t>was sought from stakeholders at</w:t>
      </w:r>
      <w:r w:rsidR="003C3BEA">
        <w:t xml:space="preserve"> </w:t>
      </w:r>
      <w:r w:rsidR="00657941">
        <w:t>a</w:t>
      </w:r>
      <w:r w:rsidR="003C3BEA">
        <w:t xml:space="preserve"> consultation meeting (see Section</w:t>
      </w:r>
      <w:r w:rsidR="00F76DD6">
        <w:t xml:space="preserve"> </w:t>
      </w:r>
      <w:r w:rsidR="00F76DD6">
        <w:fldChar w:fldCharType="begin"/>
      </w:r>
      <w:r w:rsidR="00F76DD6">
        <w:instrText xml:space="preserve"> REF _Ref130890449 \w \h </w:instrText>
      </w:r>
      <w:r w:rsidR="00F76DD6">
        <w:fldChar w:fldCharType="separate"/>
      </w:r>
      <w:r w:rsidR="00B174E3">
        <w:rPr>
          <w:cs/>
        </w:rPr>
        <w:t>‎</w:t>
      </w:r>
      <w:r w:rsidR="00B174E3">
        <w:t>2.6</w:t>
      </w:r>
      <w:r w:rsidR="00F76DD6">
        <w:fldChar w:fldCharType="end"/>
      </w:r>
      <w:r w:rsidR="003C3BEA">
        <w:t>).</w:t>
      </w:r>
    </w:p>
    <w:p w14:paraId="438B58D3" w14:textId="40883F43" w:rsidR="006A591C" w:rsidRDefault="008011B7" w:rsidP="002E1970">
      <w:pPr>
        <w:spacing w:line="240" w:lineRule="auto"/>
      </w:pPr>
      <w:r>
        <w:lastRenderedPageBreak/>
        <w:t>We</w:t>
      </w:r>
      <w:r w:rsidR="002523CC">
        <w:t xml:space="preserve"> then drafted </w:t>
      </w:r>
      <w:r>
        <w:t xml:space="preserve">content </w:t>
      </w:r>
      <w:r w:rsidR="002523CC">
        <w:t>for each item following the structure used in PRISMA 2020.</w:t>
      </w:r>
      <w:r w:rsidR="00F41DA2">
        <w:fldChar w:fldCharType="begin">
          <w:fldData xml:space="preserve">PEVuZE5vdGU+PENpdGU+PEF1dGhvcj5QYWdlPC9BdXRob3I+PFllYXI+MjAyMTwvWWVhcj48UmVj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</w:fldData>
        </w:fldChar>
      </w:r>
      <w:r w:rsidR="00E85BCD">
        <w:instrText xml:space="preserve"> ADDIN EN.CITE </w:instrText>
      </w:r>
      <w:r w:rsidR="00E85BCD">
        <w:fldChar w:fldCharType="begin">
          <w:fldData xml:space="preserve">PEVuZE5vdGU+PENpdGU+PEF1dGhvcj5QYWdlPC9BdXRob3I+PFllYXI+MjAyMTwvWWVhcj48UmVj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</w:fldData>
        </w:fldChar>
      </w:r>
      <w:r w:rsidR="00E85BCD">
        <w:instrText xml:space="preserve"> ADDIN EN.CITE.DATA </w:instrText>
      </w:r>
      <w:r w:rsidR="00E85BCD">
        <w:fldChar w:fldCharType="end"/>
      </w:r>
      <w:r w:rsidR="00F41DA2">
        <w:fldChar w:fldCharType="separate"/>
      </w:r>
      <w:r w:rsidR="00E85BCD" w:rsidRPr="00E85BCD">
        <w:rPr>
          <w:noProof/>
          <w:vertAlign w:val="superscript"/>
        </w:rPr>
        <w:t>9,10</w:t>
      </w:r>
      <w:r w:rsidR="00F41DA2">
        <w:fldChar w:fldCharType="end"/>
      </w:r>
      <w:r w:rsidR="002523CC">
        <w:t xml:space="preserve"> </w:t>
      </w:r>
      <w:r w:rsidR="006A591C">
        <w:t xml:space="preserve">For each item </w:t>
      </w:r>
      <w:r w:rsidR="00A91ACC">
        <w:t>t</w:t>
      </w:r>
      <w:r w:rsidR="003267E2">
        <w:t>his included</w:t>
      </w:r>
      <w:r w:rsidR="006A591C">
        <w:t>:</w:t>
      </w:r>
    </w:p>
    <w:p w14:paraId="26E56D65" w14:textId="7AE9C587" w:rsidR="006A591C" w:rsidRDefault="00F41DA2" w:rsidP="002E1970">
      <w:pPr>
        <w:pStyle w:val="ListParagraph"/>
        <w:numPr>
          <w:ilvl w:val="0"/>
          <w:numId w:val="32"/>
        </w:numPr>
        <w:spacing w:line="240" w:lineRule="auto"/>
      </w:pPr>
      <w:r>
        <w:t>a list of elements to be met</w:t>
      </w:r>
      <w:r w:rsidR="001028DA">
        <w:t xml:space="preserve"> in reporting</w:t>
      </w:r>
      <w:r>
        <w:t>;</w:t>
      </w:r>
    </w:p>
    <w:p w14:paraId="4538B961" w14:textId="5B06F14A" w:rsidR="006A591C" w:rsidRDefault="00F41DA2" w:rsidP="002E1970">
      <w:pPr>
        <w:pStyle w:val="ListParagraph"/>
        <w:numPr>
          <w:ilvl w:val="0"/>
          <w:numId w:val="32"/>
        </w:numPr>
        <w:spacing w:line="240" w:lineRule="auto"/>
      </w:pPr>
      <w:r>
        <w:t>an explanation;</w:t>
      </w:r>
    </w:p>
    <w:p w14:paraId="40BA4451" w14:textId="311806DC" w:rsidR="006A591C" w:rsidRDefault="00F41DA2" w:rsidP="002E1970">
      <w:pPr>
        <w:pStyle w:val="ListParagraph"/>
        <w:numPr>
          <w:ilvl w:val="0"/>
          <w:numId w:val="32"/>
        </w:numPr>
        <w:spacing w:line="240" w:lineRule="auto"/>
      </w:pPr>
      <w:r>
        <w:t xml:space="preserve">a list of related guidance </w:t>
      </w:r>
      <w:r w:rsidR="00FD4998">
        <w:t xml:space="preserve">and </w:t>
      </w:r>
      <w:r>
        <w:t xml:space="preserve">resources; </w:t>
      </w:r>
      <w:r w:rsidR="00320745">
        <w:t>and</w:t>
      </w:r>
    </w:p>
    <w:p w14:paraId="71D6938C" w14:textId="3112B03E" w:rsidR="006A591C" w:rsidRDefault="00F41DA2" w:rsidP="002E1970">
      <w:pPr>
        <w:pStyle w:val="ListParagraph"/>
        <w:numPr>
          <w:ilvl w:val="0"/>
          <w:numId w:val="32"/>
        </w:numPr>
        <w:spacing w:line="240" w:lineRule="auto"/>
      </w:pPr>
      <w:r>
        <w:t>examples of complete and incomplete reporting.</w:t>
      </w:r>
    </w:p>
    <w:p w14:paraId="608DC31A" w14:textId="77962579" w:rsidR="00932CB0" w:rsidRDefault="006C4510" w:rsidP="002E1970">
      <w:pPr>
        <w:spacing w:line="240" w:lineRule="auto"/>
        <w:ind w:left="45"/>
      </w:pPr>
      <w:r>
        <w:t xml:space="preserve">For each item, elements </w:t>
      </w:r>
      <w:r w:rsidR="00192001">
        <w:t>w</w:t>
      </w:r>
      <w:r w:rsidR="00A91ACC">
        <w:t>ere</w:t>
      </w:r>
      <w:r w:rsidR="00192001">
        <w:t xml:space="preserve"> classified </w:t>
      </w:r>
      <w:r w:rsidR="00A91ACC">
        <w:t>as</w:t>
      </w:r>
      <w:r>
        <w:t xml:space="preserve">: </w:t>
      </w:r>
      <w:r w:rsidRPr="00564202">
        <w:rPr>
          <w:i/>
          <w:iCs/>
        </w:rPr>
        <w:t>e</w:t>
      </w:r>
      <w:r w:rsidR="008011B7" w:rsidRPr="00564202">
        <w:rPr>
          <w:i/>
          <w:iCs/>
        </w:rPr>
        <w:t>ssential</w:t>
      </w:r>
      <w:r w:rsidR="008011B7">
        <w:t xml:space="preserve"> </w:t>
      </w:r>
      <w:r w:rsidR="00317C0F">
        <w:t xml:space="preserve">elements </w:t>
      </w:r>
      <w:r w:rsidR="00F76DD6">
        <w:t>that should always be reported (although some are conditionally applicable</w:t>
      </w:r>
      <w:r w:rsidR="008011B7">
        <w:t xml:space="preserve"> to reviews with specific features</w:t>
      </w:r>
      <w:r w:rsidR="00F76DD6">
        <w:t>,</w:t>
      </w:r>
      <w:r w:rsidR="008011B7">
        <w:t xml:space="preserve"> e.g. reviews including multi-component interventions); and </w:t>
      </w:r>
      <w:r w:rsidR="008011B7" w:rsidRPr="00564202">
        <w:rPr>
          <w:i/>
          <w:iCs/>
        </w:rPr>
        <w:t xml:space="preserve">additional </w:t>
      </w:r>
      <w:r w:rsidR="00317C0F">
        <w:t>elements</w:t>
      </w:r>
      <w:r w:rsidR="008011B7">
        <w:t xml:space="preserve"> </w:t>
      </w:r>
      <w:r>
        <w:t xml:space="preserve">that </w:t>
      </w:r>
      <w:r w:rsidR="008011B7">
        <w:t xml:space="preserve">would enhance reporting. </w:t>
      </w:r>
      <w:r w:rsidR="00F41DA2">
        <w:t xml:space="preserve">The examples were largely drawn from reviews of public health and health systems interventions </w:t>
      </w:r>
      <w:r w:rsidR="002A584E">
        <w:t>in line with</w:t>
      </w:r>
      <w:r w:rsidR="00F41DA2">
        <w:t xml:space="preserve"> the focus of the </w:t>
      </w:r>
      <w:r w:rsidR="00B26FB1">
        <w:t>program of work funded by</w:t>
      </w:r>
      <w:r w:rsidR="00F41DA2">
        <w:t xml:space="preserve"> Cochrane.</w:t>
      </w:r>
    </w:p>
    <w:p w14:paraId="0B8F8819" w14:textId="2F5DD935" w:rsidR="002A584E" w:rsidRDefault="004B73E7" w:rsidP="002E1970">
      <w:pPr>
        <w:spacing w:line="240" w:lineRule="auto"/>
      </w:pPr>
      <w:bookmarkStart w:id="11" w:name="_Hlk129875523"/>
      <w:r>
        <w:t>Prior to circulating the</w:t>
      </w:r>
      <w:r w:rsidR="00233B18">
        <w:t xml:space="preserve"> draft guide </w:t>
      </w:r>
      <w:r>
        <w:t>for feedback, we wrote</w:t>
      </w:r>
      <w:r w:rsidR="00233B18">
        <w:t xml:space="preserve"> introductory information about the purpose of InSynQ, its format and structure, who </w:t>
      </w:r>
      <w:r w:rsidR="00EA5575">
        <w:t>the tool</w:t>
      </w:r>
      <w:r w:rsidR="00233B18">
        <w:t xml:space="preserve"> was </w:t>
      </w:r>
      <w:r w:rsidR="009D60CC">
        <w:t xml:space="preserve">intended </w:t>
      </w:r>
      <w:r w:rsidR="00233B18">
        <w:t xml:space="preserve">for, the stages of the review to which it was relevant, and how the content relates to existing guidance. </w:t>
      </w:r>
      <w:r w:rsidR="00561606">
        <w:t xml:space="preserve">The guide </w:t>
      </w:r>
      <w:r w:rsidR="004202BD">
        <w:t xml:space="preserve">also </w:t>
      </w:r>
      <w:r w:rsidR="00561606">
        <w:t xml:space="preserve">included a two-page checklist </w:t>
      </w:r>
      <w:r w:rsidR="00F76DD6">
        <w:t xml:space="preserve">template, listing </w:t>
      </w:r>
      <w:r w:rsidR="00561606">
        <w:t>the items and elements</w:t>
      </w:r>
      <w:r w:rsidR="00F76DD6">
        <w:t xml:space="preserve"> in tabular form</w:t>
      </w:r>
      <w:r w:rsidR="00561606">
        <w:t>, for use as a stand-alone reporting checklist.</w:t>
      </w:r>
    </w:p>
    <w:p w14:paraId="3982B634" w14:textId="6B425C9C" w:rsidR="00E87DC9" w:rsidRDefault="00F15E1E" w:rsidP="00B043DB">
      <w:pPr>
        <w:pStyle w:val="Heading3"/>
      </w:pPr>
      <w:bookmarkStart w:id="12" w:name="_Ref129610909"/>
      <w:bookmarkStart w:id="13" w:name="_Ref130890449"/>
      <w:bookmarkEnd w:id="11"/>
      <w:r>
        <w:t>Consultation</w:t>
      </w:r>
      <w:r w:rsidR="008430F2">
        <w:t xml:space="preserve"> meetings</w:t>
      </w:r>
      <w:bookmarkEnd w:id="12"/>
      <w:bookmarkEnd w:id="13"/>
    </w:p>
    <w:p w14:paraId="587BE88E" w14:textId="50424BCE" w:rsidR="00961DBF" w:rsidRDefault="005A70C2" w:rsidP="002E1970">
      <w:pPr>
        <w:spacing w:line="240" w:lineRule="auto"/>
      </w:pPr>
      <w:r>
        <w:t>W</w:t>
      </w:r>
      <w:r w:rsidR="003C3BEA" w:rsidRPr="00437470">
        <w:t>e s</w:t>
      </w:r>
      <w:r w:rsidR="003C3BEA">
        <w:t>ought feedback from members of the Cochrane community on draft</w:t>
      </w:r>
      <w:r w:rsidR="00437470">
        <w:t>s of the</w:t>
      </w:r>
      <w:r w:rsidR="003C3BEA">
        <w:t xml:space="preserve"> checklist and guide at</w:t>
      </w:r>
      <w:r w:rsidR="008011B7">
        <w:t xml:space="preserve"> </w:t>
      </w:r>
      <w:r w:rsidR="003C3BEA">
        <w:t>t</w:t>
      </w:r>
      <w:r w:rsidR="00510C24">
        <w:t>wo online meetings</w:t>
      </w:r>
      <w:r w:rsidR="00D7593C">
        <w:t xml:space="preserve">. </w:t>
      </w:r>
      <w:r w:rsidR="00FC0ECA">
        <w:t xml:space="preserve">At the </w:t>
      </w:r>
      <w:r w:rsidR="00D7593C">
        <w:t xml:space="preserve">first </w:t>
      </w:r>
      <w:r w:rsidR="003C3BEA">
        <w:t>meeting</w:t>
      </w:r>
      <w:r>
        <w:t>,</w:t>
      </w:r>
      <w:r w:rsidR="003C3BEA">
        <w:t xml:space="preserve"> </w:t>
      </w:r>
      <w:r w:rsidR="00F845AF">
        <w:t xml:space="preserve">members of </w:t>
      </w:r>
      <w:r w:rsidR="00906855">
        <w:t>the core team</w:t>
      </w:r>
      <w:r w:rsidR="00FC0ECA">
        <w:t xml:space="preserve"> </w:t>
      </w:r>
      <w:r w:rsidR="003C3BEA">
        <w:t xml:space="preserve">presented the </w:t>
      </w:r>
      <w:r w:rsidR="00437470">
        <w:t>draft</w:t>
      </w:r>
      <w:r w:rsidR="003C3BEA">
        <w:t xml:space="preserve"> list of items and the proposed structure of the checklist and guide</w:t>
      </w:r>
      <w:r w:rsidR="00F76DD6">
        <w:t>.</w:t>
      </w:r>
      <w:r w:rsidR="003C3BEA">
        <w:t xml:space="preserve"> </w:t>
      </w:r>
      <w:r w:rsidR="009810CA">
        <w:t xml:space="preserve">Fourteen </w:t>
      </w:r>
      <w:r w:rsidR="003C3BEA">
        <w:t xml:space="preserve">Cochrane members who had previously responded to a call for expressions of interest in </w:t>
      </w:r>
      <w:r>
        <w:rPr>
          <w:lang w:val="en-US"/>
        </w:rPr>
        <w:t xml:space="preserve">the </w:t>
      </w:r>
      <w:r w:rsidR="003C3BEA">
        <w:t xml:space="preserve">project </w:t>
      </w:r>
      <w:r w:rsidR="009810CA">
        <w:t>were invited to attend</w:t>
      </w:r>
      <w:r w:rsidR="003C3BEA">
        <w:t xml:space="preserve">. </w:t>
      </w:r>
      <w:r w:rsidR="009810CA">
        <w:t>Participants at the one-hour meeting included</w:t>
      </w:r>
      <w:r w:rsidR="00E94082">
        <w:t xml:space="preserve"> methodologists, editors, authors with expertise in complex public health reviews and staff of the Cochrane Methods Support Unit</w:t>
      </w:r>
      <w:r w:rsidR="00541D1A">
        <w:t xml:space="preserve"> (who provide support, peer review and training </w:t>
      </w:r>
      <w:r w:rsidR="000C70F3">
        <w:t xml:space="preserve">on methods </w:t>
      </w:r>
      <w:r w:rsidR="00541D1A">
        <w:t>to Cochrane authors)</w:t>
      </w:r>
      <w:r w:rsidR="00E94082">
        <w:t xml:space="preserve">. </w:t>
      </w:r>
      <w:r w:rsidR="00194919">
        <w:t>Feedback was summarised from n</w:t>
      </w:r>
      <w:r w:rsidR="003C3BEA">
        <w:t xml:space="preserve">otes taken at the meeting and </w:t>
      </w:r>
      <w:r w:rsidR="00A91F84">
        <w:t xml:space="preserve">written </w:t>
      </w:r>
      <w:r w:rsidR="00961DBF">
        <w:t xml:space="preserve">questions and comments contributed by participants through the </w:t>
      </w:r>
      <w:r w:rsidR="003C3BEA">
        <w:t xml:space="preserve">meeting chat </w:t>
      </w:r>
      <w:r w:rsidR="00961DBF">
        <w:t>function</w:t>
      </w:r>
      <w:r w:rsidR="009810CA">
        <w:t>, and considered when drafting content for each item and background material</w:t>
      </w:r>
      <w:r w:rsidR="003C3BEA">
        <w:t>.</w:t>
      </w:r>
    </w:p>
    <w:p w14:paraId="3326FF7A" w14:textId="611DC105" w:rsidR="00E94082" w:rsidRDefault="00032172" w:rsidP="002E1970">
      <w:pPr>
        <w:spacing w:line="240" w:lineRule="auto"/>
      </w:pPr>
      <w:r>
        <w:t>For</w:t>
      </w:r>
      <w:r w:rsidR="00194919">
        <w:t xml:space="preserve"> the </w:t>
      </w:r>
      <w:r w:rsidR="00390CB2">
        <w:t xml:space="preserve">second </w:t>
      </w:r>
      <w:r w:rsidR="003C3BEA">
        <w:t>consultation</w:t>
      </w:r>
      <w:r w:rsidR="00940C1B">
        <w:t>,</w:t>
      </w:r>
      <w:r w:rsidR="003C3BEA">
        <w:t xml:space="preserve"> </w:t>
      </w:r>
      <w:r>
        <w:t>members of the core team</w:t>
      </w:r>
      <w:r w:rsidR="00194919">
        <w:t xml:space="preserve"> </w:t>
      </w:r>
      <w:r w:rsidR="003C3BEA">
        <w:t>presented the</w:t>
      </w:r>
      <w:r w:rsidR="0064545B">
        <w:t xml:space="preserve"> draft</w:t>
      </w:r>
      <w:r>
        <w:t xml:space="preserve"> </w:t>
      </w:r>
      <w:r w:rsidR="003C3BEA">
        <w:t xml:space="preserve">checklist and guide </w:t>
      </w:r>
      <w:r w:rsidR="00171FA0">
        <w:t xml:space="preserve">at </w:t>
      </w:r>
      <w:r>
        <w:t>a web clinic</w:t>
      </w:r>
      <w:r w:rsidR="00171FA0">
        <w:t xml:space="preserve"> </w:t>
      </w:r>
      <w:r w:rsidR="00E94082">
        <w:t>convened by the Cochrane</w:t>
      </w:r>
      <w:r w:rsidR="004A7971">
        <w:t xml:space="preserve"> Methods Support Unit</w:t>
      </w:r>
      <w:r w:rsidR="00D16854">
        <w:t>.</w:t>
      </w:r>
      <w:r w:rsidR="00C46D45">
        <w:fldChar w:fldCharType="begin"/>
      </w:r>
      <w:r w:rsidR="00D20C15">
        <w:instrText xml:space="preserve"> ADDIN EN.CITE &lt;EndNote&gt;&lt;Cite&gt;&lt;Author&gt;Cochrane&lt;/Author&gt;&lt;Year&gt;2023&lt;/Year&gt;&lt;RecNum&gt;497&lt;/RecNum&gt;&lt;DisplayText&gt;&lt;style face="superscript"&gt;22&lt;/style&gt;&lt;/DisplayText&gt;&lt;record&gt;&lt;rec-number&gt;497&lt;/rec-number&gt;&lt;foreign-keys&gt;&lt;key app="EN" db-id="220t2fte1sd5exeewfrveezkxzdfxze00ve0" timestamp="1679959520"&gt;497&lt;/key&gt;&lt;/foreign-keys&gt;&lt;ref-type name="Web Page"&gt;12&lt;/ref-type&gt;&lt;contributors&gt;&lt;authors&gt;&lt;author&gt;Cochrane&lt;/author&gt;&lt;/authors&gt;&lt;/contributors&gt;&lt;titles&gt;&lt;title&gt;Methods Support Unit Web Clinics&lt;/title&gt;&lt;/titles&gt;&lt;number&gt;28 March 2023&lt;/number&gt;&lt;dates&gt;&lt;year&gt;2023&lt;/year&gt;&lt;/dates&gt;&lt;publisher&gt;Cochrane&lt;/publisher&gt;&lt;urls&gt;&lt;related-urls&gt;&lt;url&gt;https://training.cochrane.org/learning-events/learning-live/methods/msu-web-clinics&lt;/url&gt;&lt;/related-urls&gt;&lt;/urls&gt;&lt;/record&gt;&lt;/Cite&gt;&lt;/EndNote&gt;</w:instrText>
      </w:r>
      <w:r w:rsidR="00C46D45">
        <w:fldChar w:fldCharType="separate"/>
      </w:r>
      <w:r w:rsidR="00D20C15" w:rsidRPr="00D20C15">
        <w:rPr>
          <w:noProof/>
          <w:vertAlign w:val="superscript"/>
        </w:rPr>
        <w:t>22</w:t>
      </w:r>
      <w:r w:rsidR="00C46D45">
        <w:fldChar w:fldCharType="end"/>
      </w:r>
      <w:r w:rsidR="00C46D45">
        <w:t xml:space="preserve"> </w:t>
      </w:r>
      <w:r>
        <w:t>These web clinics aim to provide practical methods support, are open to anyone, and are</w:t>
      </w:r>
      <w:r w:rsidR="002447D9" w:rsidRPr="002447D9">
        <w:t xml:space="preserve"> </w:t>
      </w:r>
      <w:r w:rsidR="003C3BEA">
        <w:t xml:space="preserve">advertised </w:t>
      </w:r>
      <w:r w:rsidR="00E94082">
        <w:t>via the Cochrane website and email newsletters. Participants</w:t>
      </w:r>
      <w:r w:rsidR="003C3BEA">
        <w:t xml:space="preserve"> were</w:t>
      </w:r>
      <w:r w:rsidR="00E94082">
        <w:t xml:space="preserve"> invited to discuss </w:t>
      </w:r>
      <w:r w:rsidR="00791010">
        <w:t>selected items from InSynQ</w:t>
      </w:r>
      <w:r w:rsidR="00E94082">
        <w:t xml:space="preserve"> in small breakout groups</w:t>
      </w:r>
      <w:r>
        <w:t>, and then provide feedback for discussion in the large group</w:t>
      </w:r>
      <w:r w:rsidR="00E94082">
        <w:t xml:space="preserve">. </w:t>
      </w:r>
      <w:r>
        <w:t xml:space="preserve">Feedback was summarised from </w:t>
      </w:r>
      <w:r w:rsidR="003C3BEA">
        <w:t xml:space="preserve">notes taken during the meeting and </w:t>
      </w:r>
      <w:r w:rsidR="00961DBF">
        <w:t xml:space="preserve">the questions and comments contributed in writing by participants through the </w:t>
      </w:r>
      <w:r w:rsidR="003C3BEA">
        <w:t xml:space="preserve">meeting chat </w:t>
      </w:r>
      <w:r w:rsidR="00961DBF">
        <w:t>function</w:t>
      </w:r>
      <w:r w:rsidR="003C3BEA">
        <w:t xml:space="preserve">. </w:t>
      </w:r>
      <w:r w:rsidR="00177A51">
        <w:t>For those unable to attend, the recording of the session was made available on the Cochrane website.</w:t>
      </w:r>
      <w:r w:rsidR="00C46D45">
        <w:fldChar w:fldCharType="begin"/>
      </w:r>
      <w:r w:rsidR="00D20C15">
        <w:instrText xml:space="preserve"> ADDIN EN.CITE &lt;EndNote&gt;&lt;Cite&gt;&lt;Author&gt;Cochrane&lt;/Author&gt;&lt;Year&gt;2023&lt;/Year&gt;&lt;RecNum&gt;497&lt;/RecNum&gt;&lt;DisplayText&gt;&lt;style face="superscript"&gt;22&lt;/style&gt;&lt;/DisplayText&gt;&lt;record&gt;&lt;rec-number&gt;497&lt;/rec-number&gt;&lt;foreign-keys&gt;&lt;key app="EN" db-id="220t2fte1sd5exeewfrveezkxzdfxze00ve0" timestamp="1679959520"&gt;497&lt;/key&gt;&lt;/foreign-keys&gt;&lt;ref-type name="Web Page"&gt;12&lt;/ref-type&gt;&lt;contributors&gt;&lt;authors&gt;&lt;author&gt;Cochrane&lt;/author&gt;&lt;/authors&gt;&lt;/contributors&gt;&lt;titles&gt;&lt;title&gt;Methods Support Unit Web Clinics&lt;/title&gt;&lt;/titles&gt;&lt;number&gt;28 March 2023&lt;/number&gt;&lt;dates&gt;&lt;year&gt;2023&lt;/year&gt;&lt;/dates&gt;&lt;publisher&gt;Cochrane&lt;/publisher&gt;&lt;urls&gt;&lt;related-urls&gt;&lt;url&gt;https://training.cochrane.org/learning-events/learning-live/methods/msu-web-clinics&lt;/url&gt;&lt;/related-urls&gt;&lt;/urls&gt;&lt;/record&gt;&lt;/Cite&gt;&lt;/EndNote&gt;</w:instrText>
      </w:r>
      <w:r w:rsidR="00C46D45">
        <w:fldChar w:fldCharType="separate"/>
      </w:r>
      <w:r w:rsidR="00D20C15" w:rsidRPr="00D20C15">
        <w:rPr>
          <w:noProof/>
          <w:vertAlign w:val="superscript"/>
        </w:rPr>
        <w:t>22</w:t>
      </w:r>
      <w:r w:rsidR="00C46D45">
        <w:fldChar w:fldCharType="end"/>
      </w:r>
      <w:r w:rsidR="00177A51">
        <w:t xml:space="preserve"> </w:t>
      </w:r>
      <w:r w:rsidR="00B205BC">
        <w:t>P</w:t>
      </w:r>
      <w:r w:rsidR="00E94082">
        <w:t xml:space="preserve">articipants were invited to contribute further feedback via </w:t>
      </w:r>
      <w:r>
        <w:t>an</w:t>
      </w:r>
      <w:r w:rsidR="00E94082">
        <w:t xml:space="preserve"> </w:t>
      </w:r>
      <w:r w:rsidR="002B2D5A">
        <w:t xml:space="preserve">online </w:t>
      </w:r>
      <w:r w:rsidR="004153C0">
        <w:t xml:space="preserve">evaluation </w:t>
      </w:r>
      <w:r w:rsidR="00E94082">
        <w:t xml:space="preserve">survey (see Section </w:t>
      </w:r>
      <w:r w:rsidR="00B205BC">
        <w:fldChar w:fldCharType="begin"/>
      </w:r>
      <w:r w:rsidR="00B205BC">
        <w:instrText xml:space="preserve"> REF _Ref129612346 \r \h </w:instrText>
      </w:r>
      <w:r w:rsidR="00B205BC">
        <w:fldChar w:fldCharType="separate"/>
      </w:r>
      <w:r w:rsidR="00B174E3">
        <w:rPr>
          <w:cs/>
        </w:rPr>
        <w:t>‎</w:t>
      </w:r>
      <w:r w:rsidR="00B174E3">
        <w:t>2.7</w:t>
      </w:r>
      <w:r w:rsidR="00B205BC">
        <w:fldChar w:fldCharType="end"/>
      </w:r>
      <w:r w:rsidR="00E94082">
        <w:t>)</w:t>
      </w:r>
      <w:r>
        <w:t>.</w:t>
      </w:r>
    </w:p>
    <w:p w14:paraId="424BA968" w14:textId="765A6A50" w:rsidR="00F46A2C" w:rsidRPr="004856EB" w:rsidRDefault="00822285" w:rsidP="00B043DB">
      <w:pPr>
        <w:pStyle w:val="Heading3"/>
      </w:pPr>
      <w:bookmarkStart w:id="14" w:name="_Ref129612346"/>
      <w:r w:rsidRPr="004856EB">
        <w:t>Evaluation s</w:t>
      </w:r>
      <w:r w:rsidR="0008272F" w:rsidRPr="004856EB">
        <w:t>urvey</w:t>
      </w:r>
      <w:bookmarkEnd w:id="14"/>
    </w:p>
    <w:p w14:paraId="222155FF" w14:textId="0076528A" w:rsidR="00CE1B06" w:rsidRDefault="00CE1B06" w:rsidP="002E1970">
      <w:pPr>
        <w:spacing w:line="240" w:lineRule="auto"/>
      </w:pPr>
      <w:r>
        <w:t>We sought detailed feedback on the draft checklist and guide through an online evaluation survey. Ethics approval for the survey was received from the Monash University Human Research Ethics Committee (</w:t>
      </w:r>
      <w:r w:rsidR="00406D58">
        <w:t xml:space="preserve">project </w:t>
      </w:r>
      <w:r w:rsidRPr="00932CB0">
        <w:t>32014</w:t>
      </w:r>
      <w:r>
        <w:t>). An open call for feedback was disseminated via Cochrane newsletters, social media channels and the Task Exchange website (an online platform for volunteers see</w:t>
      </w:r>
      <w:r w:rsidR="00F03CAA">
        <w:t>k</w:t>
      </w:r>
      <w:r>
        <w:t>ing opportunities to assist in the production of systematic reviews and guidelines</w:t>
      </w:r>
      <w:r w:rsidR="00D153F9">
        <w:t>, since renamed as Cochrane Engage</w:t>
      </w:r>
      <w:r w:rsidR="00D153F9">
        <w:fldChar w:fldCharType="begin"/>
      </w:r>
      <w:r w:rsidR="00D20C15">
        <w:instrText xml:space="preserve"> ADDIN EN.CITE &lt;EndNote&gt;&lt;Cite&gt;&lt;Author&gt;Cochrane&lt;/Author&gt;&lt;Year&gt;2022&lt;/Year&gt;&lt;RecNum&gt;464&lt;/RecNum&gt;&lt;DisplayText&gt;&lt;style face="superscript"&gt;23&lt;/style&gt;&lt;/DisplayText&gt;&lt;record&gt;&lt;rec-number&gt;464&lt;/rec-number&gt;&lt;foreign-keys&gt;&lt;key app="EN" db-id="220t2fte1sd5exeewfrveezkxzdfxze00ve0" timestamp="1670298671"&gt;464&lt;/key&gt;&lt;/foreign-keys&gt;&lt;ref-type name="Web Page"&gt;12&lt;/ref-type&gt;&lt;contributors&gt;&lt;authors&gt;&lt;author&gt;Cochrane&lt;/author&gt;&lt;/authors&gt;&lt;/contributors&gt;&lt;titles&gt;&lt;title&gt;Cochrane Engage&lt;/title&gt;&lt;/titles&gt;&lt;number&gt;6 December 2022&lt;/number&gt;&lt;dates&gt;&lt;year&gt;2022&lt;/year&gt;&lt;/dates&gt;&lt;urls&gt;&lt;related-urls&gt;&lt;url&gt;https://engage.cochrane.org/&lt;/url&gt;&lt;/related-urls&gt;&lt;/urls&gt;&lt;/record&gt;&lt;/Cite&gt;&lt;/EndNote&gt;</w:instrText>
      </w:r>
      <w:r w:rsidR="00D153F9">
        <w:fldChar w:fldCharType="separate"/>
      </w:r>
      <w:r w:rsidR="00D20C15" w:rsidRPr="00D20C15">
        <w:rPr>
          <w:noProof/>
          <w:vertAlign w:val="superscript"/>
        </w:rPr>
        <w:t>23</w:t>
      </w:r>
      <w:r w:rsidR="00D153F9">
        <w:fldChar w:fldCharType="end"/>
      </w:r>
      <w:r>
        <w:t xml:space="preserve">). Any individual with experience as </w:t>
      </w:r>
      <w:r w:rsidR="00F03CAA">
        <w:t xml:space="preserve">an </w:t>
      </w:r>
      <w:r>
        <w:t>author or editor of at least one systematic review was eligible to participate</w:t>
      </w:r>
      <w:r w:rsidR="00F03CAA">
        <w:t>, whether they were Cochrane contributors</w:t>
      </w:r>
      <w:r w:rsidR="002B2D5A">
        <w:t xml:space="preserve"> or not</w:t>
      </w:r>
      <w:r>
        <w:t xml:space="preserve">. </w:t>
      </w:r>
      <w:r w:rsidR="002A5BD9">
        <w:t xml:space="preserve">Recipients could share the </w:t>
      </w:r>
      <w:r>
        <w:t xml:space="preserve">invitation through </w:t>
      </w:r>
      <w:r w:rsidR="002A5BD9">
        <w:t xml:space="preserve">their </w:t>
      </w:r>
      <w:r>
        <w:t xml:space="preserve">institutional communication channels and </w:t>
      </w:r>
      <w:r w:rsidR="005615BC">
        <w:t xml:space="preserve">with </w:t>
      </w:r>
      <w:r>
        <w:t xml:space="preserve">other interested individuals. In addition, email invitations were sent to </w:t>
      </w:r>
      <w:r w:rsidR="00B25EB1">
        <w:t xml:space="preserve">35 </w:t>
      </w:r>
      <w:r>
        <w:t>methodologists, editors and experienced systematic review authors, selected for their expertise and interest in the field, using publicly available email addresses.</w:t>
      </w:r>
    </w:p>
    <w:p w14:paraId="73ECE675" w14:textId="397E0B2B" w:rsidR="00CE1B06" w:rsidRDefault="00CE1B06" w:rsidP="002E1970">
      <w:pPr>
        <w:spacing w:line="240" w:lineRule="auto"/>
      </w:pPr>
      <w:r>
        <w:lastRenderedPageBreak/>
        <w:t xml:space="preserve">The </w:t>
      </w:r>
      <w:r w:rsidR="002A5BD9">
        <w:t xml:space="preserve">online </w:t>
      </w:r>
      <w:r>
        <w:t>evaluation survey was hosted using Qualtrics</w:t>
      </w:r>
      <w:r w:rsidR="00406D58">
        <w:fldChar w:fldCharType="begin"/>
      </w:r>
      <w:r w:rsidR="00D20C15">
        <w:instrText xml:space="preserve"> ADDIN EN.CITE &lt;EndNote&gt;&lt;Cite&gt;&lt;Author&gt;Qualtrics&lt;/Author&gt;&lt;Year&gt;2022&lt;/Year&gt;&lt;RecNum&gt;453&lt;/RecNum&gt;&lt;DisplayText&gt;&lt;style face="superscript"&gt;24&lt;/style&gt;&lt;/DisplayText&gt;&lt;record&gt;&lt;rec-number&gt;453&lt;/rec-number&gt;&lt;foreign-keys&gt;&lt;key app="EN" db-id="220t2fte1sd5exeewfrveezkxzdfxze00ve0" timestamp="1664261477"&gt;453&lt;/key&gt;&lt;/foreign-keys&gt;&lt;ref-type name="Computer Program"&gt;9&lt;/ref-type&gt;&lt;contributors&gt;&lt;authors&gt;&lt;author&gt;Qualtrics&lt;/author&gt;&lt;/authors&gt;&lt;/contributors&gt;&lt;titles&gt;&lt;title&gt;Qualtrics&lt;/title&gt;&lt;/titles&gt;&lt;edition&gt;June 2022&lt;/edition&gt;&lt;dates&gt;&lt;year&gt;2022&lt;/year&gt;&lt;/dates&gt;&lt;pub-location&gt;Provo, Utah, USA&lt;/pub-location&gt;&lt;publisher&gt;Qualtrics&lt;/publisher&gt;&lt;urls&gt;&lt;related-urls&gt;&lt;url&gt;Available at: https://www.qualtrics.com&lt;/url&gt;&lt;/related-urls&gt;&lt;/urls&gt;&lt;/record&gt;&lt;/Cite&gt;&lt;/EndNote&gt;</w:instrText>
      </w:r>
      <w:r w:rsidR="00406D58">
        <w:fldChar w:fldCharType="separate"/>
      </w:r>
      <w:r w:rsidR="00D20C15" w:rsidRPr="00D20C15">
        <w:rPr>
          <w:noProof/>
          <w:vertAlign w:val="superscript"/>
        </w:rPr>
        <w:t>24</w:t>
      </w:r>
      <w:r w:rsidR="00406D58">
        <w:fldChar w:fldCharType="end"/>
      </w:r>
      <w:r>
        <w:t xml:space="preserve"> (see </w:t>
      </w:r>
      <w:r w:rsidR="00D153F9" w:rsidRPr="00C46D45">
        <w:t>Supplementary File 1</w:t>
      </w:r>
      <w:r>
        <w:t>)</w:t>
      </w:r>
      <w:r w:rsidR="00C46D45">
        <w:t xml:space="preserve"> between March and</w:t>
      </w:r>
      <w:r>
        <w:t xml:space="preserve"> May 2022, with responses accepted </w:t>
      </w:r>
      <w:r w:rsidR="00AF213B">
        <w:t xml:space="preserve">after this </w:t>
      </w:r>
      <w:r w:rsidR="00C46D45">
        <w:t xml:space="preserve">period </w:t>
      </w:r>
      <w:r w:rsidR="005615BC">
        <w:t>for those who requested more time</w:t>
      </w:r>
      <w:r>
        <w:t>. Participant consent was confirmed at the start of the survey, and participants were not required to provide personal or identifying information, although they had the option to provide a name and contact email to receive update</w:t>
      </w:r>
      <w:r w:rsidR="00B205BC">
        <w:t>s</w:t>
      </w:r>
      <w:r>
        <w:t xml:space="preserve"> about the project and </w:t>
      </w:r>
      <w:r w:rsidR="004F20FB">
        <w:t xml:space="preserve">be acknowledged </w:t>
      </w:r>
      <w:r>
        <w:t>for their contribution.</w:t>
      </w:r>
    </w:p>
    <w:p w14:paraId="62521A00" w14:textId="06F7F1DA" w:rsidR="00CE1B06" w:rsidRDefault="00AF213B" w:rsidP="002E1970">
      <w:pPr>
        <w:spacing w:line="240" w:lineRule="auto"/>
      </w:pPr>
      <w:r>
        <w:t xml:space="preserve">A structured survey was used to collect </w:t>
      </w:r>
      <w:r w:rsidR="00CE1B06">
        <w:t xml:space="preserve">feedback on completeness, content (overall and per item), clarity and usability. </w:t>
      </w:r>
      <w:r>
        <w:t xml:space="preserve">Participants could opt to complete all survey questions, or a subset of questions </w:t>
      </w:r>
      <w:r w:rsidR="00A839D5">
        <w:t xml:space="preserve">that excluded </w:t>
      </w:r>
      <w:r w:rsidR="00DF1278">
        <w:t xml:space="preserve">those </w:t>
      </w:r>
      <w:r w:rsidR="005A70C2">
        <w:t>relating to</w:t>
      </w:r>
      <w:r w:rsidR="00A839D5">
        <w:t xml:space="preserve"> </w:t>
      </w:r>
      <w:r w:rsidR="00C46D45">
        <w:t>individual items</w:t>
      </w:r>
      <w:r>
        <w:t xml:space="preserve">. </w:t>
      </w:r>
      <w:r w:rsidR="005A70C2">
        <w:t>O</w:t>
      </w:r>
      <w:r w:rsidR="00CE1B06">
        <w:t>ptional</w:t>
      </w:r>
      <w:r w:rsidR="005A70C2">
        <w:t>ly</w:t>
      </w:r>
      <w:r w:rsidR="00CE1B06">
        <w:t xml:space="preserve">, participants were invited to pilot the checklist using either a completed or in-progress </w:t>
      </w:r>
      <w:r w:rsidR="00DF1278">
        <w:t xml:space="preserve">protocol or </w:t>
      </w:r>
      <w:r w:rsidR="00CE1B06">
        <w:t xml:space="preserve">review of their own choice, and provide additional comments based on that experience, including whether the checklist had indicated changes that could be made to improve reporting in the review (see piloting instructions in </w:t>
      </w:r>
      <w:r w:rsidR="00D153F9">
        <w:t>Supplementary File 1</w:t>
      </w:r>
      <w:r w:rsidR="00CE1B06">
        <w:t>).</w:t>
      </w:r>
    </w:p>
    <w:p w14:paraId="110F8572" w14:textId="77777777" w:rsidR="00061149" w:rsidRDefault="00061149" w:rsidP="00B043DB">
      <w:pPr>
        <w:pStyle w:val="Heading3"/>
      </w:pPr>
      <w:r>
        <w:t>Revision of draft checklist and guide</w:t>
      </w:r>
    </w:p>
    <w:p w14:paraId="614616B9" w14:textId="6DD3A2F0" w:rsidR="006F61C9" w:rsidRDefault="00CC7172" w:rsidP="002E1970">
      <w:pPr>
        <w:spacing w:line="240" w:lineRule="auto"/>
      </w:pPr>
      <w:r>
        <w:t>C</w:t>
      </w:r>
      <w:r w:rsidR="00B36D4D">
        <w:t xml:space="preserve">omments received through the </w:t>
      </w:r>
      <w:r>
        <w:t xml:space="preserve">consultation </w:t>
      </w:r>
      <w:r w:rsidR="00B36D4D">
        <w:t>meetings and evaluation survey were collated</w:t>
      </w:r>
      <w:r w:rsidR="006F61C9">
        <w:t>,</w:t>
      </w:r>
      <w:r w:rsidR="00B36D4D">
        <w:t xml:space="preserve"> and </w:t>
      </w:r>
      <w:r w:rsidR="006F61C9">
        <w:t>options for addressing feedback were proposed and discussed by</w:t>
      </w:r>
      <w:r>
        <w:t xml:space="preserve"> </w:t>
      </w:r>
      <w:r w:rsidR="00BA0A64">
        <w:t xml:space="preserve">members of </w:t>
      </w:r>
      <w:r>
        <w:t>the core</w:t>
      </w:r>
      <w:r w:rsidR="00B36D4D">
        <w:t xml:space="preserve"> team. </w:t>
      </w:r>
      <w:r w:rsidR="006F61C9">
        <w:t xml:space="preserve">In weighing up options, we considered whether the feedback indicated an issue with the </w:t>
      </w:r>
      <w:r w:rsidR="00E53DFE">
        <w:t xml:space="preserve">content or </w:t>
      </w:r>
      <w:r w:rsidR="006F61C9">
        <w:t xml:space="preserve">clarity of </w:t>
      </w:r>
      <w:r w:rsidR="00E53DFE">
        <w:t xml:space="preserve">an </w:t>
      </w:r>
      <w:r w:rsidR="006F61C9">
        <w:t xml:space="preserve">item, </w:t>
      </w:r>
      <w:r w:rsidR="00E53DFE">
        <w:t xml:space="preserve">a broader conceptual issue, or </w:t>
      </w:r>
      <w:r w:rsidR="0035470C">
        <w:t>a concern about the feasibility of applying the tool</w:t>
      </w:r>
      <w:r w:rsidR="00E53DFE">
        <w:t>. For broader conceptual issues</w:t>
      </w:r>
      <w:r w:rsidR="005F6613">
        <w:t>,</w:t>
      </w:r>
      <w:r w:rsidR="00A42CA7">
        <w:t xml:space="preserve"> </w:t>
      </w:r>
      <w:r w:rsidR="00E53DFE">
        <w:t xml:space="preserve">we considered </w:t>
      </w:r>
      <w:r w:rsidR="00A42CA7">
        <w:t xml:space="preserve">whether </w:t>
      </w:r>
      <w:r w:rsidR="00E53DFE">
        <w:t xml:space="preserve">these were </w:t>
      </w:r>
      <w:r w:rsidR="00A42CA7">
        <w:t>best</w:t>
      </w:r>
      <w:r w:rsidR="00BA0A64">
        <w:t xml:space="preserve"> addressed</w:t>
      </w:r>
      <w:r w:rsidR="006F61C9">
        <w:t xml:space="preserve"> in the introduction, </w:t>
      </w:r>
      <w:r w:rsidR="0035470C">
        <w:t>the explanation and elaboration</w:t>
      </w:r>
      <w:r w:rsidR="00BA0A64">
        <w:t xml:space="preserve">, </w:t>
      </w:r>
      <w:r w:rsidR="005A70C2">
        <w:t xml:space="preserve">additional </w:t>
      </w:r>
      <w:r w:rsidR="00BA0A64">
        <w:t xml:space="preserve">examples or </w:t>
      </w:r>
      <w:r w:rsidR="005F6613">
        <w:t>reference</w:t>
      </w:r>
      <w:r w:rsidR="00A42CA7">
        <w:t xml:space="preserve"> to</w:t>
      </w:r>
      <w:r w:rsidR="00BA0A64">
        <w:t xml:space="preserve"> guidance in the Cochrane Handbook</w:t>
      </w:r>
      <w:r w:rsidR="006F61C9">
        <w:t>.</w:t>
      </w:r>
    </w:p>
    <w:p w14:paraId="74A1525D" w14:textId="46722010" w:rsidR="00C46D45" w:rsidRDefault="00C46D45" w:rsidP="002E1970">
      <w:pPr>
        <w:spacing w:line="240" w:lineRule="auto"/>
      </w:pPr>
      <w:r>
        <w:t xml:space="preserve">Once complete, the revised draft was </w:t>
      </w:r>
      <w:r w:rsidR="00557CFD">
        <w:t xml:space="preserve">reviewed </w:t>
      </w:r>
      <w:r w:rsidR="008A4241">
        <w:t xml:space="preserve">by the wider </w:t>
      </w:r>
      <w:r w:rsidR="00DF1278">
        <w:t>project group</w:t>
      </w:r>
      <w:r w:rsidR="008A4241">
        <w:t xml:space="preserve"> and </w:t>
      </w:r>
      <w:r>
        <w:t xml:space="preserve">submitted to Cochrane for </w:t>
      </w:r>
      <w:r w:rsidR="00491DFB">
        <w:t>consideration for official endorsement as Cochrane methodological guidance</w:t>
      </w:r>
      <w:r w:rsidR="000F7187">
        <w:t xml:space="preserve">. This </w:t>
      </w:r>
      <w:r w:rsidR="00D941B3">
        <w:t>process is coordinated by Cochrane’s Methods Executive and involve</w:t>
      </w:r>
      <w:r w:rsidR="00595623">
        <w:t>s</w:t>
      </w:r>
      <w:r w:rsidR="00D941B3">
        <w:t xml:space="preserve"> collating feedback from</w:t>
      </w:r>
      <w:r w:rsidR="00554CAB">
        <w:t xml:space="preserve"> </w:t>
      </w:r>
      <w:r w:rsidR="00595623">
        <w:t xml:space="preserve">relevant </w:t>
      </w:r>
      <w:r w:rsidR="00554CAB">
        <w:t>stakeholders</w:t>
      </w:r>
      <w:r w:rsidR="00D562D2">
        <w:t xml:space="preserve"> on </w:t>
      </w:r>
      <w:r w:rsidR="009D6D7E">
        <w:t xml:space="preserve">acceptability </w:t>
      </w:r>
      <w:r w:rsidR="00304D9C">
        <w:t xml:space="preserve">and </w:t>
      </w:r>
      <w:r w:rsidR="00EA6371">
        <w:t>implications</w:t>
      </w:r>
      <w:r w:rsidR="005A70C2">
        <w:t xml:space="preserve"> for</w:t>
      </w:r>
      <w:r w:rsidR="00EA6371">
        <w:t xml:space="preserve"> implementation</w:t>
      </w:r>
      <w:r w:rsidR="00554CAB">
        <w:t>, including</w:t>
      </w:r>
      <w:r w:rsidR="00EA6371">
        <w:t xml:space="preserve"> from</w:t>
      </w:r>
      <w:r w:rsidR="00554CAB">
        <w:t xml:space="preserve"> Cochrane’s </w:t>
      </w:r>
      <w:r w:rsidR="000D0B58">
        <w:t xml:space="preserve">Editorial Board, Groups that </w:t>
      </w:r>
      <w:r w:rsidR="009D1ADF">
        <w:t>produce</w:t>
      </w:r>
      <w:r w:rsidR="000D0B58">
        <w:t xml:space="preserve"> Cochrane </w:t>
      </w:r>
      <w:r w:rsidR="009D1ADF">
        <w:t>reviews</w:t>
      </w:r>
      <w:r w:rsidR="000D0B58">
        <w:t>, Methods Groups</w:t>
      </w:r>
      <w:r w:rsidR="00595623">
        <w:t xml:space="preserve">, </w:t>
      </w:r>
      <w:r w:rsidR="00172D90">
        <w:t xml:space="preserve">and </w:t>
      </w:r>
      <w:r w:rsidR="004960EE">
        <w:t xml:space="preserve">the </w:t>
      </w:r>
      <w:r w:rsidR="000C580B">
        <w:t xml:space="preserve">Evidence Synthesis Development </w:t>
      </w:r>
      <w:r w:rsidR="00172D90">
        <w:t>t</w:t>
      </w:r>
      <w:r w:rsidR="000C580B">
        <w:t>eam</w:t>
      </w:r>
      <w:r w:rsidR="00595623">
        <w:t xml:space="preserve"> and</w:t>
      </w:r>
      <w:r w:rsidR="004960EE">
        <w:t xml:space="preserve"> </w:t>
      </w:r>
      <w:r w:rsidR="000C580B">
        <w:t>Methods Support Unit</w:t>
      </w:r>
      <w:r w:rsidR="00172D90">
        <w:t xml:space="preserve"> within Cochrane’</w:t>
      </w:r>
      <w:r w:rsidR="00D32DF6">
        <w:t>s</w:t>
      </w:r>
      <w:r w:rsidR="00172D90">
        <w:t xml:space="preserve"> central team</w:t>
      </w:r>
      <w:r w:rsidR="00250BAA">
        <w:t xml:space="preserve">. </w:t>
      </w:r>
      <w:r w:rsidR="00706C87">
        <w:t>T</w:t>
      </w:r>
      <w:r w:rsidR="00250BAA">
        <w:t>he Methods Executive make</w:t>
      </w:r>
      <w:r w:rsidR="00706C87">
        <w:t>s</w:t>
      </w:r>
      <w:r w:rsidR="00250BAA">
        <w:t xml:space="preserve"> a recommendation </w:t>
      </w:r>
      <w:r w:rsidR="00706C87">
        <w:t xml:space="preserve">based on the feedback </w:t>
      </w:r>
      <w:r w:rsidR="00250BAA">
        <w:t>to Cochrane’s Editor in Chief</w:t>
      </w:r>
      <w:r w:rsidR="00D32DF6">
        <w:t>.</w:t>
      </w:r>
      <w:r w:rsidR="00D32DF6">
        <w:fldChar w:fldCharType="begin"/>
      </w:r>
      <w:r w:rsidR="00D32DF6">
        <w:instrText xml:space="preserve"> ADDIN EN.CITE &lt;EndNote&gt;&lt;Cite&gt;&lt;Author&gt;Cochrane&lt;/Author&gt;&lt;Year&gt;2023&lt;/Year&gt;&lt;RecNum&gt;514&lt;/RecNum&gt;&lt;DisplayText&gt;&lt;style face="superscript"&gt;25&lt;/style&gt;&lt;/DisplayText&gt;&lt;record&gt;&lt;rec-number&gt;514&lt;/rec-number&gt;&lt;foreign-keys&gt;&lt;key app="EN" db-id="220t2fte1sd5exeewfrveezkxzdfxze00ve0" timestamp="1682493946"&gt;514&lt;/key&gt;&lt;/foreign-keys&gt;&lt;ref-type name="Web Page"&gt;12&lt;/ref-type&gt;&lt;contributors&gt;&lt;authors&gt;&lt;author&gt;Cochrane&lt;/author&gt;&lt;/authors&gt;&lt;/contributors&gt;&lt;titles&gt;&lt;title&gt;Process for proposing changes to methods or tools used in Cochrane&lt;/title&gt;&lt;/titles&gt;&lt;number&gt;26 April 2023&lt;/number&gt;&lt;dates&gt;&lt;year&gt;2023&lt;/year&gt;&lt;/dates&gt;&lt;urls&gt;&lt;related-urls&gt;&lt;url&gt;https://methods.cochrane.org/proposing-changes-methods-tools-cochrane&lt;/url&gt;&lt;/related-urls&gt;&lt;/urls&gt;&lt;/record&gt;&lt;/Cite&gt;&lt;/EndNote&gt;</w:instrText>
      </w:r>
      <w:r w:rsidR="00D32DF6">
        <w:fldChar w:fldCharType="separate"/>
      </w:r>
      <w:r w:rsidR="00D32DF6" w:rsidRPr="00D32DF6">
        <w:rPr>
          <w:noProof/>
          <w:vertAlign w:val="superscript"/>
        </w:rPr>
        <w:t>25</w:t>
      </w:r>
      <w:r w:rsidR="00D32DF6">
        <w:fldChar w:fldCharType="end"/>
      </w:r>
      <w:r w:rsidR="00CD559E">
        <w:t xml:space="preserve"> </w:t>
      </w:r>
      <w:r w:rsidR="00D32DF6">
        <w:t>I</w:t>
      </w:r>
      <w:r w:rsidR="00CD559E">
        <w:t xml:space="preserve">f endorsed, Cochrane coordinates </w:t>
      </w:r>
      <w:r w:rsidR="00932C91">
        <w:t>dissemination to Cochrane members and authors of Cochrane reviews.</w:t>
      </w:r>
    </w:p>
    <w:p w14:paraId="32167C7C" w14:textId="5787D858" w:rsidR="00D153F9" w:rsidRDefault="00D153F9" w:rsidP="002E1970">
      <w:pPr>
        <w:pStyle w:val="Heading2"/>
        <w:spacing w:line="240" w:lineRule="auto"/>
      </w:pPr>
      <w:r>
        <w:t>Results</w:t>
      </w:r>
    </w:p>
    <w:p w14:paraId="23D4D4AF" w14:textId="7850F3CB" w:rsidR="007A2A66" w:rsidRPr="00A954AE" w:rsidRDefault="00DA2A03" w:rsidP="00B043DB">
      <w:pPr>
        <w:pStyle w:val="Heading3"/>
      </w:pPr>
      <w:r w:rsidRPr="00A954AE">
        <w:t>C</w:t>
      </w:r>
      <w:r w:rsidR="007A2A66" w:rsidRPr="00A954AE">
        <w:t>overage and content of existing reporting guidance</w:t>
      </w:r>
    </w:p>
    <w:p w14:paraId="199BD620" w14:textId="0B1EF01C" w:rsidR="007A2A66" w:rsidRDefault="00587193" w:rsidP="002E1970">
      <w:pPr>
        <w:spacing w:line="240" w:lineRule="auto"/>
      </w:pPr>
      <w:r>
        <w:fldChar w:fldCharType="begin"/>
      </w:r>
      <w:r>
        <w:instrText xml:space="preserve"> REF _Ref129613915 \h </w:instrText>
      </w:r>
      <w:r>
        <w:fldChar w:fldCharType="separate"/>
      </w:r>
      <w:r w:rsidR="00B174E3" w:rsidRPr="00DD36CD">
        <w:t xml:space="preserve">Table </w:t>
      </w:r>
      <w:r w:rsidR="00B174E3">
        <w:rPr>
          <w:noProof/>
        </w:rPr>
        <w:t>1</w:t>
      </w:r>
      <w:r>
        <w:fldChar w:fldCharType="end"/>
      </w:r>
      <w:r w:rsidR="00576DB9">
        <w:t xml:space="preserve"> lists potentially r</w:t>
      </w:r>
      <w:r w:rsidR="002C7F4A">
        <w:t xml:space="preserve">elevant items </w:t>
      </w:r>
      <w:r>
        <w:t xml:space="preserve">or elements </w:t>
      </w:r>
      <w:r w:rsidR="00576DB9">
        <w:t>from</w:t>
      </w:r>
      <w:r w:rsidR="002C7F4A">
        <w:t xml:space="preserve"> existing reporting guidance </w:t>
      </w:r>
      <w:r w:rsidR="00DD7047">
        <w:t xml:space="preserve">and </w:t>
      </w:r>
      <w:r w:rsidR="00576DB9">
        <w:t xml:space="preserve">indicates </w:t>
      </w:r>
      <w:r w:rsidR="00DD7047">
        <w:t xml:space="preserve">how these </w:t>
      </w:r>
      <w:r w:rsidR="00A92C19">
        <w:t>were used in</w:t>
      </w:r>
      <w:r w:rsidR="00DD7047">
        <w:t xml:space="preserve"> InSynQ</w:t>
      </w:r>
      <w:r w:rsidR="002C7F4A">
        <w:t xml:space="preserve">. </w:t>
      </w:r>
      <w:r w:rsidR="00515129">
        <w:t>T</w:t>
      </w:r>
      <w:r w:rsidR="00780E28">
        <w:t xml:space="preserve">he sources </w:t>
      </w:r>
      <w:r w:rsidR="004F3D6C">
        <w:t xml:space="preserve">include items or elements related to </w:t>
      </w:r>
      <w:r w:rsidR="007A2A66">
        <w:t>reporting research objectives</w:t>
      </w:r>
      <w:r w:rsidR="00844DEB">
        <w:t>/questions</w:t>
      </w:r>
      <w:r w:rsidR="0070232C">
        <w:t>,</w:t>
      </w:r>
      <w:r w:rsidR="007A2A66">
        <w:t xml:space="preserve"> comparisons</w:t>
      </w:r>
      <w:r w:rsidR="004F3D6C">
        <w:t>,</w:t>
      </w:r>
      <w:r w:rsidR="007A2A66">
        <w:t xml:space="preserve"> </w:t>
      </w:r>
      <w:r w:rsidR="00006D3B">
        <w:t>groups used in the</w:t>
      </w:r>
      <w:r w:rsidR="007A2A66">
        <w:t xml:space="preserve"> synthesis</w:t>
      </w:r>
      <w:r w:rsidR="00006D3B">
        <w:t>,</w:t>
      </w:r>
      <w:r w:rsidR="009D1C30">
        <w:t xml:space="preserve"> and outcome </w:t>
      </w:r>
      <w:r w:rsidR="00670F1D">
        <w:t xml:space="preserve">specification. </w:t>
      </w:r>
      <w:r w:rsidR="000E13F6">
        <w:t>T</w:t>
      </w:r>
      <w:r w:rsidR="0070232C">
        <w:t>hese</w:t>
      </w:r>
      <w:r w:rsidR="00033B79">
        <w:t xml:space="preserve"> sources </w:t>
      </w:r>
      <w:r w:rsidR="007A2A66">
        <w:t xml:space="preserve">do not address all aspects of reporting </w:t>
      </w:r>
      <w:r w:rsidR="00006D3B">
        <w:t xml:space="preserve">that were </w:t>
      </w:r>
      <w:r w:rsidR="007A2A66">
        <w:t xml:space="preserve">identified </w:t>
      </w:r>
      <w:r w:rsidR="00006D3B">
        <w:t xml:space="preserve">as incomplete </w:t>
      </w:r>
      <w:r w:rsidR="007A2A66">
        <w:t xml:space="preserve">in our study of published reviews, nor do they provide examples of </w:t>
      </w:r>
      <w:r w:rsidR="00006D3B">
        <w:t>complete reporting</w:t>
      </w:r>
      <w:r w:rsidR="008D4F78">
        <w:t xml:space="preserve"> beyond those related to grouping</w:t>
      </w:r>
      <w:r w:rsidR="00006D3B">
        <w:t xml:space="preserve">. </w:t>
      </w:r>
      <w:r w:rsidR="008D4F78">
        <w:t xml:space="preserve">While </w:t>
      </w:r>
      <w:r w:rsidR="000A2D0B">
        <w:t>PRISMA 2020</w:t>
      </w:r>
      <w:r w:rsidR="008D4F78">
        <w:t xml:space="preserve"> and SWiM have reporting elements related to grouping, neither source </w:t>
      </w:r>
      <w:r w:rsidR="000A2D0B">
        <w:t>distinguish</w:t>
      </w:r>
      <w:r w:rsidR="008D4F78">
        <w:t>es</w:t>
      </w:r>
      <w:r w:rsidR="000A2D0B">
        <w:t xml:space="preserve"> </w:t>
      </w:r>
      <w:r w:rsidR="008D4F78">
        <w:t xml:space="preserve">the concept of the </w:t>
      </w:r>
      <w:r w:rsidR="000A2D0B">
        <w:t xml:space="preserve">PICO </w:t>
      </w:r>
      <w:r w:rsidR="008D4F78">
        <w:t xml:space="preserve">for each synthesis from the PICO for the review. The items and their associated explanations reflect this lack of distinction, </w:t>
      </w:r>
      <w:r w:rsidR="000A2D0B">
        <w:t>providing limited coverage of elements needed to fully specify the PICO for each synthesis.</w:t>
      </w:r>
    </w:p>
    <w:p w14:paraId="23BD994F" w14:textId="77777777" w:rsidR="00E66D68" w:rsidRDefault="00E66D68" w:rsidP="002E1970">
      <w:pPr>
        <w:spacing w:line="240" w:lineRule="auto"/>
      </w:pPr>
    </w:p>
    <w:p w14:paraId="0A7247F8" w14:textId="31BBD19B" w:rsidR="007A2A66" w:rsidRPr="00DD36CD" w:rsidRDefault="007A2A66" w:rsidP="00E66D68">
      <w:pPr>
        <w:pStyle w:val="Caption"/>
        <w:keepNext/>
      </w:pPr>
      <w:bookmarkStart w:id="15" w:name="_Ref129613915"/>
      <w:r w:rsidRPr="00DD36CD">
        <w:t xml:space="preserve">Table </w:t>
      </w:r>
      <w:r w:rsidR="005D1EA1">
        <w:fldChar w:fldCharType="begin"/>
      </w:r>
      <w:r w:rsidR="005D1EA1">
        <w:instrText xml:space="preserve"> SEQ Table \* ARABIC </w:instrText>
      </w:r>
      <w:r w:rsidR="005D1EA1">
        <w:fldChar w:fldCharType="separate"/>
      </w:r>
      <w:r w:rsidR="00B174E3">
        <w:rPr>
          <w:noProof/>
        </w:rPr>
        <w:t>1</w:t>
      </w:r>
      <w:r w:rsidR="005D1EA1">
        <w:rPr>
          <w:noProof/>
        </w:rPr>
        <w:fldChar w:fldCharType="end"/>
      </w:r>
      <w:bookmarkEnd w:id="15"/>
      <w:r w:rsidRPr="00DD36CD">
        <w:t xml:space="preserve">. </w:t>
      </w:r>
      <w:r>
        <w:t xml:space="preserve">Items </w:t>
      </w:r>
      <w:r w:rsidR="00587193">
        <w:t xml:space="preserve">and elements </w:t>
      </w:r>
      <w:r>
        <w:t xml:space="preserve">relevant to InSynQ </w:t>
      </w:r>
      <w:r w:rsidRPr="00DD36CD">
        <w:t>from existing reporting guidelines for systematic reviews of interventions</w:t>
      </w:r>
    </w:p>
    <w:tbl>
      <w:tblPr>
        <w:tblStyle w:val="TableGrid"/>
        <w:tblW w:w="9918" w:type="dxa"/>
        <w:tblLook w:val="04A0" w:firstRow="1" w:lastRow="0" w:firstColumn="1" w:lastColumn="0" w:noHBand="0" w:noVBand="1"/>
      </w:tblPr>
      <w:tblGrid>
        <w:gridCol w:w="686"/>
        <w:gridCol w:w="1691"/>
        <w:gridCol w:w="6123"/>
        <w:gridCol w:w="1418"/>
      </w:tblGrid>
      <w:tr w:rsidR="00006D3B" w14:paraId="7F87A380" w14:textId="7B6EDBA4" w:rsidTr="00491DFB">
        <w:tc>
          <w:tcPr>
            <w:tcW w:w="686" w:type="dxa"/>
          </w:tcPr>
          <w:p w14:paraId="5D3FAD5D" w14:textId="13315779" w:rsidR="00006D3B" w:rsidRDefault="00587193" w:rsidP="002E1970">
            <w:pPr>
              <w:rPr>
                <w:b/>
              </w:rPr>
            </w:pPr>
            <w:r>
              <w:rPr>
                <w:b/>
              </w:rPr>
              <w:t>Item n</w:t>
            </w:r>
            <w:r w:rsidR="00006D3B">
              <w:rPr>
                <w:b/>
              </w:rPr>
              <w:t>o.</w:t>
            </w:r>
          </w:p>
        </w:tc>
        <w:tc>
          <w:tcPr>
            <w:tcW w:w="1691" w:type="dxa"/>
          </w:tcPr>
          <w:p w14:paraId="6EEAB26E" w14:textId="4CEDEBBF" w:rsidR="00006D3B" w:rsidRDefault="00006D3B" w:rsidP="002E1970">
            <w:pPr>
              <w:rPr>
                <w:b/>
              </w:rPr>
            </w:pPr>
            <w:r>
              <w:rPr>
                <w:b/>
              </w:rPr>
              <w:t>Section</w:t>
            </w:r>
            <w:r w:rsidR="00587193">
              <w:rPr>
                <w:b/>
              </w:rPr>
              <w:t xml:space="preserve"> and topic</w:t>
            </w:r>
          </w:p>
        </w:tc>
        <w:tc>
          <w:tcPr>
            <w:tcW w:w="6123" w:type="dxa"/>
          </w:tcPr>
          <w:p w14:paraId="3CCC2A82" w14:textId="7220E360" w:rsidR="00006D3B" w:rsidRDefault="00CD32E7" w:rsidP="002E1970">
            <w:pPr>
              <w:rPr>
                <w:b/>
              </w:rPr>
            </w:pPr>
            <w:r>
              <w:rPr>
                <w:b/>
              </w:rPr>
              <w:t>Source i</w:t>
            </w:r>
            <w:r w:rsidR="00006D3B">
              <w:rPr>
                <w:b/>
              </w:rPr>
              <w:t>tem</w:t>
            </w:r>
            <w:r w:rsidR="00587193">
              <w:rPr>
                <w:b/>
              </w:rPr>
              <w:t>s or elements</w:t>
            </w:r>
            <w:r>
              <w:rPr>
                <w:b/>
              </w:rPr>
              <w:t xml:space="preserve"> considered</w:t>
            </w:r>
          </w:p>
        </w:tc>
        <w:tc>
          <w:tcPr>
            <w:tcW w:w="1418" w:type="dxa"/>
          </w:tcPr>
          <w:p w14:paraId="66ED2A1F" w14:textId="0879A831" w:rsidR="00006D3B" w:rsidRDefault="00491DFB" w:rsidP="002E1970">
            <w:pPr>
              <w:rPr>
                <w:b/>
              </w:rPr>
            </w:pPr>
            <w:r>
              <w:rPr>
                <w:b/>
              </w:rPr>
              <w:t>U</w:t>
            </w:r>
            <w:r w:rsidR="00A92C19">
              <w:rPr>
                <w:b/>
              </w:rPr>
              <w:t>se in</w:t>
            </w:r>
            <w:r w:rsidR="00CD32E7">
              <w:rPr>
                <w:b/>
              </w:rPr>
              <w:t xml:space="preserve"> InSynQ</w:t>
            </w:r>
            <w:r w:rsidR="00732D50" w:rsidRPr="00461E0C">
              <w:rPr>
                <w:b/>
                <w:vertAlign w:val="superscript"/>
              </w:rPr>
              <w:t>*</w:t>
            </w:r>
          </w:p>
        </w:tc>
      </w:tr>
      <w:tr w:rsidR="00006D3B" w14:paraId="1E296013" w14:textId="3375D7BB" w:rsidTr="00491DFB">
        <w:tc>
          <w:tcPr>
            <w:tcW w:w="8500" w:type="dxa"/>
            <w:gridSpan w:val="3"/>
            <w:shd w:val="clear" w:color="auto" w:fill="E7E6E6" w:themeFill="background2"/>
          </w:tcPr>
          <w:p w14:paraId="11986362" w14:textId="12BFA6B8" w:rsidR="00006D3B" w:rsidRDefault="00006D3B" w:rsidP="002E1970">
            <w:pPr>
              <w:rPr>
                <w:b/>
              </w:rPr>
            </w:pPr>
            <w:r>
              <w:rPr>
                <w:b/>
              </w:rPr>
              <w:t>PRISMA 2020 Statement – Checklist</w:t>
            </w:r>
            <w:r>
              <w:rPr>
                <w:b/>
              </w:rPr>
              <w:fldChar w:fldCharType="begin"/>
            </w:r>
            <w:r w:rsidR="00D20C15">
              <w:rPr>
                <w:b/>
              </w:rPr>
              <w:instrText xml:space="preserve"> ADDIN EN.CITE &lt;EndNote&gt;&lt;Cite&gt;&lt;Author&gt;Page&lt;/Author&gt;&lt;Year&gt;2021&lt;/Year&gt;&lt;RecNum&gt;415&lt;/RecNum&gt;&lt;DisplayText&gt;&lt;style face="superscript"&gt;9&lt;/style&gt;&lt;/DisplayText&gt;&lt;record&gt;&lt;rec-number&gt;415&lt;/rec-number&gt;&lt;foreign-keys&gt;&lt;key app="EN" db-id="220t2fte1sd5exeewfrveezkxzdfxze00ve0" timestamp="1631757077"&gt;415&lt;/key&gt;&lt;/foreign-keys&gt;&lt;ref-type name="Journal Article"&gt;17&lt;/ref-type&gt;&lt;contributors&gt;&lt;authors&gt;&lt;author&gt;Page, Matthew J&lt;/author&gt;&lt;author&gt;McKenzie, Joanne E&lt;/author&gt;&lt;author&gt;Bossuyt, Patrick M&lt;/author&gt;&lt;author&gt;Boutron, Isabelle&lt;/author&gt;&lt;author&gt;Hoffmann, Tammy C&lt;/author&gt;&lt;author&gt;Mulrow, Cynthia D&lt;/author&gt;&lt;author&gt;Shamseer, Larissa&lt;/author&gt;&lt;author&gt;Tetzlaff, Jennifer M&lt;/author&gt;&lt;author&gt;Akl, Elie A&lt;/author&gt;&lt;author&gt;Brennan, Sue E&lt;/author&gt;&lt;author&gt;Chou, Roger&lt;/author&gt;&lt;author&gt;Glanville, Julie&lt;/author&gt;&lt;author&gt;Grimshaw, Jeremy M&lt;/author&gt;&lt;author&gt;Hróbjartsson, Asbjørn&lt;/author&gt;&lt;author&gt;Lalu, Manoj M&lt;/author&gt;&lt;author&gt;Li, Tianjing&lt;/author&gt;&lt;author&gt;Loder, Elizabeth W&lt;/author&gt;&lt;author&gt;Mayo-Wilson, Evan&lt;/author&gt;&lt;author&gt;McDonald, Steve&lt;/author&gt;&lt;author&gt;McGuinness, Luke A&lt;/author&gt;&lt;author&gt;Stewart, Lesley A&lt;/author&gt;&lt;author&gt;Thomas, James&lt;/author&gt;&lt;author&gt;Tricco, Andrea C&lt;/author&gt;&lt;author&gt;Welch, Vivian A&lt;/author&gt;&lt;author&gt;Whiting, Penny&lt;/author&gt;&lt;author&gt;Moher, David&lt;/author&gt;&lt;/authors&gt;&lt;/contributors&gt;&lt;titles&gt;&lt;title&gt;The PRISMA 2020 statement: an updated guideline for reporting systematic reviews&lt;/title&gt;&lt;secondary-title&gt;BMJ&lt;/secondary-title&gt;&lt;/titles&gt;&lt;periodical&gt;&lt;full-title&gt;BMJ&lt;/full-title&gt;&lt;/periodical&gt;&lt;pages&gt;n71&lt;/pages&gt;&lt;volume&gt;372&lt;/volume&gt;&lt;dates&gt;&lt;year&gt;2021&lt;/year&gt;&lt;/dates&gt;&lt;urls&gt;&lt;related-urls&gt;&lt;url&gt;https://www.bmj.com/content/bmj/372/bmj.n71.full.pdf&lt;/url&gt;&lt;/related-urls&gt;&lt;/urls&gt;&lt;electronic-resource-num&gt;10.1136/bmj.n71&lt;/electronic-resource-num&gt;&lt;/record&gt;&lt;/Cite&gt;&lt;/EndNote&gt;</w:instrText>
            </w:r>
            <w:r>
              <w:rPr>
                <w:b/>
              </w:rPr>
              <w:fldChar w:fldCharType="separate"/>
            </w:r>
            <w:r w:rsidR="00D20C15" w:rsidRPr="00D20C15">
              <w:rPr>
                <w:b/>
                <w:noProof/>
                <w:vertAlign w:val="superscript"/>
              </w:rPr>
              <w:t>9</w:t>
            </w:r>
            <w:r>
              <w:rPr>
                <w:b/>
              </w:rPr>
              <w:fldChar w:fldCharType="end"/>
            </w:r>
            <w:r>
              <w:rPr>
                <w:b/>
              </w:rPr>
              <w:t xml:space="preserve"> and Explanation and elaboration</w:t>
            </w:r>
            <w:r>
              <w:rPr>
                <w:b/>
              </w:rPr>
              <w:fldChar w:fldCharType="begin"/>
            </w:r>
            <w:r w:rsidR="00D20C15">
              <w:rPr>
                <w:b/>
              </w:rPr>
              <w:instrText xml:space="preserve"> ADDIN EN.CITE &lt;EndNote&gt;&lt;Cite&gt;&lt;Author&gt;Page&lt;/Author&gt;&lt;Year&gt;2021&lt;/Year&gt;&lt;RecNum&gt;421&lt;/RecNum&gt;&lt;DisplayText&gt;&lt;style face="superscript"&gt;10&lt;/style&gt;&lt;/DisplayText&gt;&lt;record&gt;&lt;rec-number&gt;421&lt;/rec-number&gt;&lt;foreign-keys&gt;&lt;key app="EN" db-id="220t2fte1sd5exeewfrveezkxzdfxze00ve0" timestamp="1637117870"&gt;421&lt;/key&gt;&lt;/foreign-keys&gt;&lt;ref-type name="Journal Article"&gt;17&lt;/ref-type&gt;&lt;contributors&gt;&lt;authors&gt;&lt;author&gt;Page, Matthew J&lt;/author&gt;&lt;author&gt;Moher, David&lt;/author&gt;&lt;author&gt;Bossuyt, Patrick M&lt;/author&gt;&lt;author&gt;Boutron, Isabelle&lt;/author&gt;&lt;author&gt;Hoffmann, Tammy C&lt;/author&gt;&lt;author&gt;Mulrow, Cynthia D&lt;/author&gt;&lt;author&gt;Shamseer, Larissa&lt;/author&gt;&lt;author&gt;Tetzlaff, Jennifer M&lt;/author&gt;&lt;author&gt;Akl, Elie A&lt;/author&gt;&lt;author&gt;Brennan, Sue E&lt;/author&gt;&lt;author&gt;Chou, Roger&lt;/author&gt;&lt;author&gt;Glanville, Julie&lt;/author&gt;&lt;author&gt;Grimshaw, Jeremy M&lt;/author&gt;&lt;author&gt;Hróbjartsson, Asbjørn&lt;/author&gt;&lt;author&gt;Lalu, Manoj M&lt;/author&gt;&lt;author&gt;Li, Tianjing&lt;/author&gt;&lt;author&gt;Loder, Elizabeth W&lt;/author&gt;&lt;author&gt;Mayo-Wilson, Evan&lt;/author&gt;&lt;author&gt;McDonald, Steve&lt;/author&gt;&lt;author&gt;McGuinness, Luke A&lt;/author&gt;&lt;author&gt;Stewart, Lesley A&lt;/author&gt;&lt;author&gt;Thomas, James&lt;/author&gt;&lt;author&gt;Tricco, Andrea C&lt;/author&gt;&lt;author&gt;Welch, Vivian A&lt;/author&gt;&lt;author&gt;Whiting, Penny&lt;/author&gt;&lt;author&gt;McKenzie, Joanne E&lt;/author&gt;&lt;/authors&gt;&lt;/contributors&gt;&lt;titles&gt;&lt;title&gt;PRISMA 2020 explanation and elaboration: updated guidance and exemplars for reporting systematic reviews&lt;/title&gt;&lt;secondary-title&gt;BMJ&lt;/secondary-title&gt;&lt;/titles&gt;&lt;periodical&gt;&lt;full-title&gt;BMJ&lt;/full-title&gt;&lt;/periodical&gt;&lt;pages&gt;n160&lt;/pages&gt;&lt;volume&gt;372&lt;/volume&gt;&lt;dates&gt;&lt;year&gt;2021&lt;/year&gt;&lt;/dates&gt;&lt;urls&gt;&lt;related-urls&gt;&lt;url&gt;https://www.bmj.com/content/bmj/372/bmj.n160.full.pdf&lt;/url&gt;&lt;/related-urls&gt;&lt;/urls&gt;&lt;electronic-resource-num&gt;10.1136/bmj.n160&lt;/electronic-resource-num&gt;&lt;/record&gt;&lt;/Cite&gt;&lt;/EndNote&gt;</w:instrText>
            </w:r>
            <w:r>
              <w:rPr>
                <w:b/>
              </w:rPr>
              <w:fldChar w:fldCharType="separate"/>
            </w:r>
            <w:r w:rsidR="00D20C15" w:rsidRPr="00D20C15">
              <w:rPr>
                <w:b/>
                <w:noProof/>
                <w:vertAlign w:val="superscript"/>
              </w:rPr>
              <w:t>10</w:t>
            </w:r>
            <w:r>
              <w:rPr>
                <w:b/>
              </w:rPr>
              <w:fldChar w:fldCharType="end"/>
            </w:r>
          </w:p>
        </w:tc>
        <w:tc>
          <w:tcPr>
            <w:tcW w:w="1418" w:type="dxa"/>
            <w:shd w:val="clear" w:color="auto" w:fill="E7E6E6" w:themeFill="background2"/>
          </w:tcPr>
          <w:p w14:paraId="4AE1ED0F" w14:textId="77777777" w:rsidR="00006D3B" w:rsidRDefault="00006D3B" w:rsidP="002E1970">
            <w:pPr>
              <w:rPr>
                <w:b/>
              </w:rPr>
            </w:pPr>
          </w:p>
        </w:tc>
      </w:tr>
      <w:tr w:rsidR="00006D3B" w14:paraId="1557F21D" w14:textId="58504744" w:rsidTr="00491DFB">
        <w:tc>
          <w:tcPr>
            <w:tcW w:w="686" w:type="dxa"/>
          </w:tcPr>
          <w:p w14:paraId="34577898" w14:textId="77777777" w:rsidR="00006D3B" w:rsidRPr="00AD4D59" w:rsidRDefault="00006D3B" w:rsidP="002E1970">
            <w:r>
              <w:lastRenderedPageBreak/>
              <w:t>4</w:t>
            </w:r>
          </w:p>
        </w:tc>
        <w:tc>
          <w:tcPr>
            <w:tcW w:w="1691" w:type="dxa"/>
          </w:tcPr>
          <w:p w14:paraId="1ABA21D5" w14:textId="77777777" w:rsidR="00006D3B" w:rsidRDefault="00006D3B" w:rsidP="002E1970">
            <w:pPr>
              <w:rPr>
                <w:b/>
              </w:rPr>
            </w:pPr>
            <w:r>
              <w:t>Objectives</w:t>
            </w:r>
          </w:p>
        </w:tc>
        <w:tc>
          <w:tcPr>
            <w:tcW w:w="6123" w:type="dxa"/>
          </w:tcPr>
          <w:p w14:paraId="71B0AE36" w14:textId="77777777" w:rsidR="00006D3B" w:rsidRDefault="00006D3B" w:rsidP="002E1970">
            <w:pPr>
              <w:pStyle w:val="ListParagraph"/>
              <w:numPr>
                <w:ilvl w:val="0"/>
                <w:numId w:val="3"/>
              </w:numPr>
              <w:spacing w:after="160"/>
            </w:pPr>
            <w:r w:rsidRPr="009C3ACB">
              <w:t>Provide an explicit statement of all objective(s) or question(s) the review addresses, expressed in terms of a relevant question formulation framework.</w:t>
            </w:r>
          </w:p>
          <w:p w14:paraId="2218328C" w14:textId="77777777" w:rsidR="00006D3B" w:rsidRPr="00AD4D59" w:rsidRDefault="00006D3B" w:rsidP="002E1970">
            <w:pPr>
              <w:pStyle w:val="ListParagraph"/>
              <w:numPr>
                <w:ilvl w:val="0"/>
                <w:numId w:val="3"/>
              </w:numPr>
              <w:spacing w:after="160"/>
            </w:pPr>
            <w:r w:rsidRPr="009C3ACB">
              <w:t>If the purpose is to evaluate the effects of interventions, use the Population, Intervention, Comparator, Outcome (PICO) framework or one of its variants, to state the comparisons that will be made.</w:t>
            </w:r>
          </w:p>
        </w:tc>
        <w:tc>
          <w:tcPr>
            <w:tcW w:w="1418" w:type="dxa"/>
          </w:tcPr>
          <w:p w14:paraId="1ACAEE59" w14:textId="5A5E4066" w:rsidR="00006D3B" w:rsidRPr="009C3ACB" w:rsidRDefault="00CD32E7" w:rsidP="002E1970">
            <w:r>
              <w:t xml:space="preserve">Informed item </w:t>
            </w:r>
            <w:r w:rsidR="004D11FC">
              <w:t xml:space="preserve">5 and </w:t>
            </w:r>
            <w:r>
              <w:t>6</w:t>
            </w:r>
          </w:p>
        </w:tc>
      </w:tr>
      <w:tr w:rsidR="00006D3B" w14:paraId="12F7EDD9" w14:textId="76267C5C" w:rsidTr="00491DFB">
        <w:tc>
          <w:tcPr>
            <w:tcW w:w="686" w:type="dxa"/>
          </w:tcPr>
          <w:p w14:paraId="69F0006C" w14:textId="77777777" w:rsidR="00006D3B" w:rsidRDefault="00006D3B" w:rsidP="002E1970">
            <w:r>
              <w:t>5</w:t>
            </w:r>
          </w:p>
        </w:tc>
        <w:tc>
          <w:tcPr>
            <w:tcW w:w="1691" w:type="dxa"/>
          </w:tcPr>
          <w:p w14:paraId="374D30C9" w14:textId="77777777" w:rsidR="00006D3B" w:rsidRDefault="00006D3B" w:rsidP="002E1970">
            <w:r>
              <w:t>Eligibility criteria</w:t>
            </w:r>
          </w:p>
        </w:tc>
        <w:tc>
          <w:tcPr>
            <w:tcW w:w="6123" w:type="dxa"/>
          </w:tcPr>
          <w:p w14:paraId="27556B09" w14:textId="562526BB" w:rsidR="00006D3B" w:rsidRPr="009C3ACB" w:rsidRDefault="00006D3B" w:rsidP="002E1970">
            <w:pPr>
              <w:pStyle w:val="ListParagraph"/>
              <w:numPr>
                <w:ilvl w:val="0"/>
                <w:numId w:val="3"/>
              </w:numPr>
              <w:spacing w:after="160"/>
            </w:pPr>
            <w:r w:rsidRPr="009C3ACB">
              <w:t>Specify any groups used in the synthesis (e.g. intervention, outcome and population groups) and link these to the comparisons specified in the objectives (</w:t>
            </w:r>
            <w:r w:rsidR="00491DFB">
              <w:t xml:space="preserve">PRISMA </w:t>
            </w:r>
            <w:r w:rsidRPr="009C3ACB">
              <w:t>item #4).</w:t>
            </w:r>
          </w:p>
        </w:tc>
        <w:tc>
          <w:tcPr>
            <w:tcW w:w="1418" w:type="dxa"/>
          </w:tcPr>
          <w:p w14:paraId="3D7DBFD2" w14:textId="1FFCE000" w:rsidR="00006D3B" w:rsidRPr="009C3ACB" w:rsidRDefault="00CD32E7" w:rsidP="002E1970">
            <w:r>
              <w:t xml:space="preserve">Basis of items 1 and 2 </w:t>
            </w:r>
          </w:p>
        </w:tc>
      </w:tr>
      <w:tr w:rsidR="00006D3B" w14:paraId="1FCB3ED0" w14:textId="1C34B26F" w:rsidTr="00491DFB">
        <w:tc>
          <w:tcPr>
            <w:tcW w:w="686" w:type="dxa"/>
          </w:tcPr>
          <w:p w14:paraId="6943D71C" w14:textId="3E126694" w:rsidR="00006D3B" w:rsidRDefault="00006D3B" w:rsidP="002E1970">
            <w:r>
              <w:t>10a</w:t>
            </w:r>
          </w:p>
        </w:tc>
        <w:tc>
          <w:tcPr>
            <w:tcW w:w="1691" w:type="dxa"/>
          </w:tcPr>
          <w:p w14:paraId="6AA02CC7" w14:textId="31851307" w:rsidR="00006D3B" w:rsidRDefault="00491DFB" w:rsidP="002E1970">
            <w:r>
              <w:t>Data items</w:t>
            </w:r>
            <w:r w:rsidR="00006D3B" w:rsidRPr="002C7F4A">
              <w:t xml:space="preserve"> (outcomes)</w:t>
            </w:r>
          </w:p>
        </w:tc>
        <w:tc>
          <w:tcPr>
            <w:tcW w:w="6123" w:type="dxa"/>
          </w:tcPr>
          <w:p w14:paraId="1DE2C5CE" w14:textId="5EA9F3BE" w:rsidR="00006D3B" w:rsidRPr="009C3ACB" w:rsidRDefault="00006D3B" w:rsidP="002E1970">
            <w:pPr>
              <w:pStyle w:val="ListParagraph"/>
              <w:numPr>
                <w:ilvl w:val="0"/>
                <w:numId w:val="3"/>
              </w:numPr>
            </w:pPr>
            <w:r>
              <w:t>List and define the outcome domains and time frame of measurement for which data were sought.</w:t>
            </w:r>
          </w:p>
        </w:tc>
        <w:tc>
          <w:tcPr>
            <w:tcW w:w="1418" w:type="dxa"/>
          </w:tcPr>
          <w:p w14:paraId="2CAE0951" w14:textId="28058F94" w:rsidR="00006D3B" w:rsidRDefault="00CD32E7" w:rsidP="002E1970">
            <w:r>
              <w:t>Basis of item 2</w:t>
            </w:r>
          </w:p>
        </w:tc>
      </w:tr>
      <w:tr w:rsidR="00006D3B" w14:paraId="558D2CF6" w14:textId="2BA83CB9" w:rsidTr="00491DFB">
        <w:tc>
          <w:tcPr>
            <w:tcW w:w="686" w:type="dxa"/>
          </w:tcPr>
          <w:p w14:paraId="4C6C4C70" w14:textId="77777777" w:rsidR="00006D3B" w:rsidRDefault="00006D3B" w:rsidP="002E1970">
            <w:r>
              <w:t>13a</w:t>
            </w:r>
          </w:p>
        </w:tc>
        <w:tc>
          <w:tcPr>
            <w:tcW w:w="1691" w:type="dxa"/>
          </w:tcPr>
          <w:p w14:paraId="71BD3DC6" w14:textId="77777777" w:rsidR="00006D3B" w:rsidRDefault="00006D3B" w:rsidP="002E1970">
            <w:r>
              <w:t>S</w:t>
            </w:r>
            <w:r w:rsidRPr="002D458A">
              <w:t>ynthesis methods (</w:t>
            </w:r>
            <w:r>
              <w:t>eligibility for synthesis</w:t>
            </w:r>
            <w:r w:rsidRPr="002D458A">
              <w:t>)</w:t>
            </w:r>
          </w:p>
        </w:tc>
        <w:tc>
          <w:tcPr>
            <w:tcW w:w="6123" w:type="dxa"/>
          </w:tcPr>
          <w:p w14:paraId="03F7D403" w14:textId="15AD2CC9" w:rsidR="00006D3B" w:rsidRPr="009C3ACB" w:rsidRDefault="00006D3B" w:rsidP="002E1970">
            <w:pPr>
              <w:pStyle w:val="ListParagraph"/>
              <w:numPr>
                <w:ilvl w:val="0"/>
                <w:numId w:val="3"/>
              </w:numPr>
            </w:pPr>
            <w:r w:rsidRPr="002D458A">
              <w:t>Describe the processes used to decide which studies were eligible for each synthesis</w:t>
            </w:r>
            <w:r>
              <w:t xml:space="preserve"> </w:t>
            </w:r>
            <w:r w:rsidRPr="00B54125">
              <w:t>(e.g. tabulating the study intervention characteristics and comparing against the planned groups for each synthesis (</w:t>
            </w:r>
            <w:r w:rsidR="00491DFB">
              <w:t xml:space="preserve">PRISMA </w:t>
            </w:r>
            <w:r w:rsidRPr="00B54125">
              <w:t>item #5))</w:t>
            </w:r>
          </w:p>
        </w:tc>
        <w:tc>
          <w:tcPr>
            <w:tcW w:w="1418" w:type="dxa"/>
          </w:tcPr>
          <w:p w14:paraId="702E45F1" w14:textId="56667227" w:rsidR="00006D3B" w:rsidRPr="002D458A" w:rsidRDefault="00CD32E7" w:rsidP="002E1970">
            <w:r>
              <w:t xml:space="preserve">Included verbatim </w:t>
            </w:r>
            <w:r w:rsidR="004D11FC">
              <w:t>as</w:t>
            </w:r>
            <w:r>
              <w:t xml:space="preserve"> item </w:t>
            </w:r>
            <w:r w:rsidR="004D11FC">
              <w:t>9</w:t>
            </w:r>
          </w:p>
        </w:tc>
      </w:tr>
      <w:tr w:rsidR="00006D3B" w14:paraId="4B6F51E2" w14:textId="3A3E2C5B" w:rsidTr="00491DFB">
        <w:tc>
          <w:tcPr>
            <w:tcW w:w="686" w:type="dxa"/>
          </w:tcPr>
          <w:p w14:paraId="2402CA36" w14:textId="77777777" w:rsidR="00006D3B" w:rsidRDefault="00006D3B" w:rsidP="002E1970">
            <w:r>
              <w:t>13c</w:t>
            </w:r>
          </w:p>
        </w:tc>
        <w:tc>
          <w:tcPr>
            <w:tcW w:w="1691" w:type="dxa"/>
          </w:tcPr>
          <w:p w14:paraId="1A14423A" w14:textId="77777777" w:rsidR="00006D3B" w:rsidRDefault="00006D3B" w:rsidP="002E1970">
            <w:r>
              <w:t>S</w:t>
            </w:r>
            <w:r w:rsidRPr="002D458A">
              <w:t>ynthesis methods (tabulation and graphical methods)</w:t>
            </w:r>
          </w:p>
        </w:tc>
        <w:tc>
          <w:tcPr>
            <w:tcW w:w="6123" w:type="dxa"/>
          </w:tcPr>
          <w:p w14:paraId="163D5EEC" w14:textId="77777777" w:rsidR="00006D3B" w:rsidRPr="009C3ACB" w:rsidRDefault="00006D3B" w:rsidP="002E1970">
            <w:pPr>
              <w:pStyle w:val="ListParagraph"/>
              <w:numPr>
                <w:ilvl w:val="0"/>
                <w:numId w:val="3"/>
              </w:numPr>
            </w:pPr>
            <w:r>
              <w:t>I</w:t>
            </w:r>
            <w:r w:rsidRPr="002D458A">
              <w:t>f studies are ordered or grouped within tables or graphs based on study characteristics (e.g. by size of the study effect, year of publication), consider reporting the basis for the chosen ordering/grouping.</w:t>
            </w:r>
          </w:p>
        </w:tc>
        <w:tc>
          <w:tcPr>
            <w:tcW w:w="1418" w:type="dxa"/>
          </w:tcPr>
          <w:p w14:paraId="7E3877FF" w14:textId="6FAF412B" w:rsidR="00006D3B" w:rsidRDefault="004D11FC" w:rsidP="002E1970">
            <w:r>
              <w:t>Informed items 3 and 4</w:t>
            </w:r>
          </w:p>
        </w:tc>
      </w:tr>
      <w:tr w:rsidR="00006D3B" w14:paraId="37DE2B78" w14:textId="576062C7" w:rsidTr="00491DFB">
        <w:tc>
          <w:tcPr>
            <w:tcW w:w="686" w:type="dxa"/>
          </w:tcPr>
          <w:p w14:paraId="51791D04" w14:textId="0559A545" w:rsidR="00006D3B" w:rsidRDefault="00006D3B" w:rsidP="002E1970">
            <w:r>
              <w:t>13e</w:t>
            </w:r>
          </w:p>
        </w:tc>
        <w:tc>
          <w:tcPr>
            <w:tcW w:w="1691" w:type="dxa"/>
          </w:tcPr>
          <w:p w14:paraId="2E5B02AA" w14:textId="4DAF302F" w:rsidR="00006D3B" w:rsidRDefault="00491DFB" w:rsidP="002E1970">
            <w:r w:rsidRPr="002C7F4A">
              <w:t>Synthesis methods</w:t>
            </w:r>
            <w:r w:rsidR="00006D3B" w:rsidRPr="002C7F4A">
              <w:t xml:space="preserve"> (methods to explore heterogeneity)</w:t>
            </w:r>
          </w:p>
        </w:tc>
        <w:tc>
          <w:tcPr>
            <w:tcW w:w="6123" w:type="dxa"/>
          </w:tcPr>
          <w:p w14:paraId="116CF3D5" w14:textId="1DC2064B" w:rsidR="001D3C2A" w:rsidRDefault="00006D3B" w:rsidP="002E1970">
            <w:pPr>
              <w:pStyle w:val="ListParagraph"/>
              <w:numPr>
                <w:ilvl w:val="0"/>
                <w:numId w:val="3"/>
              </w:numPr>
            </w:pPr>
            <w:r w:rsidRPr="002C7F4A">
              <w:t>If subgroup analysis or meta-regression was performed, specify for each:</w:t>
            </w:r>
          </w:p>
          <w:p w14:paraId="6AD5EE3F" w14:textId="00344113" w:rsidR="00006D3B" w:rsidRDefault="00006D3B" w:rsidP="002E1970">
            <w:pPr>
              <w:pStyle w:val="ListParagraph"/>
              <w:numPr>
                <w:ilvl w:val="1"/>
                <w:numId w:val="3"/>
              </w:numPr>
              <w:ind w:left="767"/>
            </w:pPr>
            <w:r w:rsidRPr="002C7F4A">
              <w:t>which factors were explored, levels of those factors, and which direction of effect modification was expected and why (where possible).</w:t>
            </w:r>
          </w:p>
          <w:p w14:paraId="7481EFEC" w14:textId="610D3C7A" w:rsidR="00006D3B" w:rsidRDefault="00006D3B" w:rsidP="002E1970">
            <w:pPr>
              <w:pStyle w:val="ListParagraph"/>
              <w:numPr>
                <w:ilvl w:val="0"/>
                <w:numId w:val="3"/>
              </w:numPr>
            </w:pPr>
            <w:r w:rsidRPr="002C7F4A">
              <w:t>If other methods were used to explore heterogeneity because data were not amenable to meta-analysis of effect estimates (e.g. structuring tables to examine variation in results across studies based on subpopulation), describe the methods used, along with the factors and levels.</w:t>
            </w:r>
          </w:p>
        </w:tc>
        <w:tc>
          <w:tcPr>
            <w:tcW w:w="1418" w:type="dxa"/>
          </w:tcPr>
          <w:p w14:paraId="27BA50EC" w14:textId="61CF1467" w:rsidR="00006D3B" w:rsidRPr="002C7F4A" w:rsidRDefault="004D11FC" w:rsidP="002E1970">
            <w:r>
              <w:t>Informed items 1, 2, 3</w:t>
            </w:r>
            <w:r w:rsidR="001E3CA4">
              <w:t>, 4</w:t>
            </w:r>
            <w:r>
              <w:t xml:space="preserve"> and 7</w:t>
            </w:r>
          </w:p>
        </w:tc>
      </w:tr>
      <w:tr w:rsidR="00006D3B" w14:paraId="27458D4B" w14:textId="31BF4567" w:rsidTr="00491DFB">
        <w:tc>
          <w:tcPr>
            <w:tcW w:w="686" w:type="dxa"/>
          </w:tcPr>
          <w:p w14:paraId="663BFD48" w14:textId="3A639D09" w:rsidR="00006D3B" w:rsidRDefault="00006D3B" w:rsidP="002E1970">
            <w:r>
              <w:t>20b</w:t>
            </w:r>
          </w:p>
        </w:tc>
        <w:tc>
          <w:tcPr>
            <w:tcW w:w="1691" w:type="dxa"/>
          </w:tcPr>
          <w:p w14:paraId="2670AD11" w14:textId="0C38C453" w:rsidR="00006D3B" w:rsidRPr="002C7F4A" w:rsidRDefault="001D3C2A" w:rsidP="002E1970">
            <w:r w:rsidRPr="002C7F4A">
              <w:t xml:space="preserve">Results of syntheses </w:t>
            </w:r>
            <w:r w:rsidR="00006D3B" w:rsidRPr="002C7F4A">
              <w:t>(results of statistical syntheses)</w:t>
            </w:r>
          </w:p>
        </w:tc>
        <w:tc>
          <w:tcPr>
            <w:tcW w:w="6123" w:type="dxa"/>
          </w:tcPr>
          <w:p w14:paraId="4BAC2CF5" w14:textId="3DA5B1D5" w:rsidR="00006D3B" w:rsidRPr="002C7F4A" w:rsidRDefault="00006D3B" w:rsidP="002E1970">
            <w:pPr>
              <w:pStyle w:val="ListParagraph"/>
              <w:numPr>
                <w:ilvl w:val="0"/>
                <w:numId w:val="3"/>
              </w:numPr>
            </w:pPr>
            <w:r w:rsidRPr="002C7F4A">
              <w:t>Report results of all statistical syntheses described in the protocol and all syntheses conducted that were not pre-specified.</w:t>
            </w:r>
          </w:p>
        </w:tc>
        <w:tc>
          <w:tcPr>
            <w:tcW w:w="1418" w:type="dxa"/>
          </w:tcPr>
          <w:p w14:paraId="11D647D4" w14:textId="34E9B1C7" w:rsidR="00006D3B" w:rsidRPr="002C7F4A" w:rsidRDefault="00337BED" w:rsidP="002E1970">
            <w:proofErr w:type="gramStart"/>
            <w:r>
              <w:t xml:space="preserve">Informed </w:t>
            </w:r>
            <w:r w:rsidR="001E3CA4">
              <w:t xml:space="preserve"> </w:t>
            </w:r>
            <w:r w:rsidR="004D11FC">
              <w:t>item</w:t>
            </w:r>
            <w:r>
              <w:t>s</w:t>
            </w:r>
            <w:proofErr w:type="gramEnd"/>
            <w:r w:rsidR="004D11FC">
              <w:t xml:space="preserve"> 10 and 11</w:t>
            </w:r>
          </w:p>
        </w:tc>
      </w:tr>
      <w:tr w:rsidR="00006D3B" w14:paraId="200B083B" w14:textId="648E4776" w:rsidTr="00491DFB">
        <w:tc>
          <w:tcPr>
            <w:tcW w:w="686" w:type="dxa"/>
          </w:tcPr>
          <w:p w14:paraId="18746D2A" w14:textId="32C1CA44" w:rsidR="00006D3B" w:rsidRDefault="00006D3B" w:rsidP="002E1970">
            <w:r>
              <w:t>24c</w:t>
            </w:r>
          </w:p>
        </w:tc>
        <w:tc>
          <w:tcPr>
            <w:tcW w:w="1691" w:type="dxa"/>
          </w:tcPr>
          <w:p w14:paraId="458CA90B" w14:textId="5F9A5AE0" w:rsidR="00006D3B" w:rsidRPr="002C7F4A" w:rsidRDefault="001E3CA4" w:rsidP="002E1970">
            <w:r w:rsidRPr="002C7F4A">
              <w:t xml:space="preserve">Registration and protocol </w:t>
            </w:r>
            <w:r w:rsidR="00006D3B" w:rsidRPr="002C7F4A">
              <w:t>(amendments)</w:t>
            </w:r>
          </w:p>
        </w:tc>
        <w:tc>
          <w:tcPr>
            <w:tcW w:w="6123" w:type="dxa"/>
          </w:tcPr>
          <w:p w14:paraId="403DDB18" w14:textId="0E007648" w:rsidR="00006D3B" w:rsidRPr="002C7F4A" w:rsidRDefault="00006D3B" w:rsidP="002E1970">
            <w:pPr>
              <w:pStyle w:val="ListParagraph"/>
              <w:numPr>
                <w:ilvl w:val="0"/>
                <w:numId w:val="3"/>
              </w:numPr>
            </w:pPr>
            <w:r w:rsidRPr="002C7F4A">
              <w:t>Report details of any amendments to information provided at registration or in the protocol, noting: (a) the amendment itself; (b) the reason for the amendment; and (c) the stage of the review process at which the amendment was implemented.</w:t>
            </w:r>
          </w:p>
        </w:tc>
        <w:tc>
          <w:tcPr>
            <w:tcW w:w="1418" w:type="dxa"/>
          </w:tcPr>
          <w:p w14:paraId="41586397" w14:textId="0455F264" w:rsidR="00006D3B" w:rsidRPr="002C7F4A" w:rsidRDefault="00645F49" w:rsidP="002E1970">
            <w:r>
              <w:t xml:space="preserve">Informed </w:t>
            </w:r>
            <w:r w:rsidR="001E3CA4">
              <w:t xml:space="preserve">of </w:t>
            </w:r>
            <w:r w:rsidR="004D11FC">
              <w:t>item</w:t>
            </w:r>
            <w:r w:rsidR="00763446">
              <w:t>s</w:t>
            </w:r>
            <w:r w:rsidR="004D11FC">
              <w:t xml:space="preserve"> 10 and 11</w:t>
            </w:r>
          </w:p>
        </w:tc>
      </w:tr>
      <w:tr w:rsidR="00006D3B" w14:paraId="451F0559" w14:textId="76F17D01" w:rsidTr="00491DFB">
        <w:tc>
          <w:tcPr>
            <w:tcW w:w="8500" w:type="dxa"/>
            <w:gridSpan w:val="3"/>
            <w:shd w:val="clear" w:color="auto" w:fill="E7E6E6" w:themeFill="background2"/>
          </w:tcPr>
          <w:p w14:paraId="08A53641" w14:textId="413F4A27" w:rsidR="00006D3B" w:rsidRPr="009C3ACB" w:rsidRDefault="00006D3B" w:rsidP="002E1970">
            <w:r w:rsidRPr="00AD4D59">
              <w:rPr>
                <w:b/>
              </w:rPr>
              <w:t>SWiM Reporting Guideline</w:t>
            </w:r>
            <w:r>
              <w:rPr>
                <w:b/>
              </w:rPr>
              <w:fldChar w:fldCharType="begin"/>
            </w:r>
            <w:r w:rsidR="00D20C15">
              <w:rPr>
                <w:b/>
              </w:rPr>
              <w:instrText xml:space="preserve"> ADDIN EN.CITE &lt;EndNote&gt;&lt;Cite&gt;&lt;Author&gt;Campbell&lt;/Author&gt;&lt;Year&gt;2020&lt;/Year&gt;&lt;RecNum&gt;379&lt;/RecNum&gt;&lt;DisplayText&gt;&lt;style face="superscript"&gt;12&lt;/style&gt;&lt;/DisplayText&gt;&lt;record&gt;&lt;rec-number&gt;379&lt;/rec-number&gt;&lt;foreign-keys&gt;&lt;key app="EN" db-id="220t2fte1sd5exeewfrveezkxzdfxze00ve0" timestamp="1579218898"&gt;379&lt;/key&gt;&lt;/foreign-keys&gt;&lt;ref-type name="Journal Article"&gt;17&lt;/ref-type&gt;&lt;contributors&gt;&lt;authors&gt;&lt;author&gt;Campbell, Mhairi&lt;/author&gt;&lt;author&gt;McKenzie, Joanne E&lt;/author&gt;&lt;author&gt;Sowden, Amanda&lt;/author&gt;&lt;author&gt;Katikireddi, Srinivasa Vittal&lt;/author&gt;&lt;author&gt;Brennan, Sue E&lt;/author&gt;&lt;author&gt;Ellis, Simon&lt;/author&gt;&lt;author&gt;Hartmann-Boyce, Jamie&lt;/author&gt;&lt;author&gt;Ryan, Rebecca&lt;/author&gt;&lt;author&gt;Shepperd, Sasha&lt;/author&gt;&lt;author&gt;Thomas, James&lt;/author&gt;&lt;author&gt;Welch, Vivian&lt;/author&gt;&lt;author&gt;Thomson, Hilary&lt;/author&gt;&lt;/authors&gt;&lt;/contributors&gt;&lt;titles&gt;&lt;title&gt;Synthesis without meta-analysis (SWiM) in systematic reviews: reporting guideline&lt;/title&gt;&lt;secondary-title&gt;BMJ&lt;/secondary-title&gt;&lt;/titles&gt;&lt;periodical&gt;&lt;full-title&gt;BMJ&lt;/full-title&gt;&lt;/periodical&gt;&lt;pages&gt;l6890&lt;/pages&gt;&lt;volume&gt;368&lt;/volume&gt;&lt;dates&gt;&lt;year&gt;2020&lt;/year&gt;&lt;/dates&gt;&lt;urls&gt;&lt;related-urls&gt;&lt;url&gt;https://www.bmj.com/content/bmj/368/bmj.l6890.full.pdf&lt;/url&gt;&lt;/related-urls&gt;&lt;/urls&gt;&lt;electronic-resource-num&gt;10.1136/bmj.l6890&lt;/electronic-resource-num&gt;&lt;/record&gt;&lt;/Cite&gt;&lt;/EndNote&gt;</w:instrText>
            </w:r>
            <w:r>
              <w:rPr>
                <w:b/>
              </w:rPr>
              <w:fldChar w:fldCharType="separate"/>
            </w:r>
            <w:r w:rsidR="00D20C15" w:rsidRPr="00D20C15">
              <w:rPr>
                <w:b/>
                <w:noProof/>
                <w:vertAlign w:val="superscript"/>
              </w:rPr>
              <w:t>12</w:t>
            </w:r>
            <w:r>
              <w:rPr>
                <w:b/>
              </w:rPr>
              <w:fldChar w:fldCharType="end"/>
            </w:r>
          </w:p>
        </w:tc>
        <w:tc>
          <w:tcPr>
            <w:tcW w:w="1418" w:type="dxa"/>
            <w:shd w:val="clear" w:color="auto" w:fill="E7E6E6" w:themeFill="background2"/>
          </w:tcPr>
          <w:p w14:paraId="295597CF" w14:textId="77777777" w:rsidR="00006D3B" w:rsidRPr="00AD4D59" w:rsidRDefault="00006D3B" w:rsidP="002E1970">
            <w:pPr>
              <w:rPr>
                <w:b/>
              </w:rPr>
            </w:pPr>
          </w:p>
        </w:tc>
      </w:tr>
      <w:tr w:rsidR="00006D3B" w14:paraId="7EE5D775" w14:textId="53ADB132" w:rsidTr="00491DFB">
        <w:tc>
          <w:tcPr>
            <w:tcW w:w="686" w:type="dxa"/>
          </w:tcPr>
          <w:p w14:paraId="521D07D7" w14:textId="4452409F" w:rsidR="00006D3B" w:rsidRPr="00AD4D59" w:rsidRDefault="00006D3B" w:rsidP="002E1970">
            <w:r w:rsidRPr="00AD4D59">
              <w:t>1</w:t>
            </w:r>
            <w:r>
              <w:t>a</w:t>
            </w:r>
          </w:p>
        </w:tc>
        <w:tc>
          <w:tcPr>
            <w:tcW w:w="1691" w:type="dxa"/>
          </w:tcPr>
          <w:p w14:paraId="3EC29B26" w14:textId="77777777" w:rsidR="00006D3B" w:rsidRPr="00AD4D59" w:rsidRDefault="00006D3B" w:rsidP="002E1970">
            <w:r w:rsidRPr="00AD4D59">
              <w:t>Grouping studies for synthesis</w:t>
            </w:r>
          </w:p>
        </w:tc>
        <w:tc>
          <w:tcPr>
            <w:tcW w:w="6123" w:type="dxa"/>
          </w:tcPr>
          <w:p w14:paraId="46748381" w14:textId="660C3286" w:rsidR="00006D3B" w:rsidRPr="00AD4D59" w:rsidRDefault="00006D3B" w:rsidP="002E1970">
            <w:pPr>
              <w:pStyle w:val="ListParagraph"/>
              <w:numPr>
                <w:ilvl w:val="0"/>
                <w:numId w:val="3"/>
              </w:numPr>
            </w:pPr>
            <w:r w:rsidRPr="00AD4D59">
              <w:t>Provide a description of, and rationale for, the groups used in the synthesis (e</w:t>
            </w:r>
            <w:r w:rsidR="00D72BB9">
              <w:t>.</w:t>
            </w:r>
            <w:r w:rsidRPr="00AD4D59">
              <w:t>g</w:t>
            </w:r>
            <w:r w:rsidR="00D72BB9">
              <w:t>.</w:t>
            </w:r>
            <w:r w:rsidRPr="00AD4D59">
              <w:t>, groupings of populations, interventions, outcomes, study design)</w:t>
            </w:r>
            <w:r>
              <w:t>.</w:t>
            </w:r>
          </w:p>
        </w:tc>
        <w:tc>
          <w:tcPr>
            <w:tcW w:w="1418" w:type="dxa"/>
          </w:tcPr>
          <w:p w14:paraId="4973B291" w14:textId="7CFB3224" w:rsidR="00006D3B" w:rsidRPr="00AD4D59" w:rsidDel="002C7F4A" w:rsidRDefault="000F2491" w:rsidP="002E1970">
            <w:r>
              <w:t xml:space="preserve">Basis of </w:t>
            </w:r>
            <w:r w:rsidR="004D11FC">
              <w:t>items 1, 2, 3 and 7</w:t>
            </w:r>
          </w:p>
        </w:tc>
      </w:tr>
      <w:tr w:rsidR="00006D3B" w14:paraId="6252320C" w14:textId="769631A0" w:rsidTr="00491DFB">
        <w:tc>
          <w:tcPr>
            <w:tcW w:w="686" w:type="dxa"/>
          </w:tcPr>
          <w:p w14:paraId="5B2F9737" w14:textId="4E8BE306" w:rsidR="00006D3B" w:rsidRPr="00AD4D59" w:rsidRDefault="00006D3B" w:rsidP="002E1970">
            <w:r>
              <w:t>1b</w:t>
            </w:r>
          </w:p>
        </w:tc>
        <w:tc>
          <w:tcPr>
            <w:tcW w:w="1691" w:type="dxa"/>
          </w:tcPr>
          <w:p w14:paraId="4BC9088C" w14:textId="77777777" w:rsidR="00006D3B" w:rsidRPr="00AD4D59" w:rsidRDefault="00006D3B" w:rsidP="002E1970"/>
        </w:tc>
        <w:tc>
          <w:tcPr>
            <w:tcW w:w="6123" w:type="dxa"/>
          </w:tcPr>
          <w:p w14:paraId="7A59CE74" w14:textId="009B8C15" w:rsidR="00006D3B" w:rsidRPr="00AD4D59" w:rsidRDefault="00006D3B" w:rsidP="002E1970">
            <w:pPr>
              <w:pStyle w:val="ListParagraph"/>
              <w:numPr>
                <w:ilvl w:val="0"/>
                <w:numId w:val="3"/>
              </w:numPr>
            </w:pPr>
            <w:r w:rsidRPr="00AD4D59">
              <w:t>Detail and provide rationale for any changes made subsequent to the protocol in the groups used in the synthesis</w:t>
            </w:r>
            <w:r>
              <w:t>.</w:t>
            </w:r>
          </w:p>
        </w:tc>
        <w:tc>
          <w:tcPr>
            <w:tcW w:w="1418" w:type="dxa"/>
          </w:tcPr>
          <w:p w14:paraId="7AFAB5DE" w14:textId="0E6174E9" w:rsidR="00006D3B" w:rsidRPr="00AD4D59" w:rsidRDefault="000F2491" w:rsidP="002E1970">
            <w:r>
              <w:t xml:space="preserve">Basis of </w:t>
            </w:r>
            <w:r w:rsidR="004D11FC">
              <w:t>item 10</w:t>
            </w:r>
          </w:p>
        </w:tc>
      </w:tr>
      <w:tr w:rsidR="00006D3B" w14:paraId="6C69D757" w14:textId="3F2374B9" w:rsidTr="00491DFB">
        <w:tc>
          <w:tcPr>
            <w:tcW w:w="686" w:type="dxa"/>
          </w:tcPr>
          <w:p w14:paraId="6E75C3D8" w14:textId="337711C7" w:rsidR="00006D3B" w:rsidRDefault="00006D3B" w:rsidP="002E1970">
            <w:r>
              <w:lastRenderedPageBreak/>
              <w:t>8</w:t>
            </w:r>
          </w:p>
        </w:tc>
        <w:tc>
          <w:tcPr>
            <w:tcW w:w="1691" w:type="dxa"/>
          </w:tcPr>
          <w:p w14:paraId="36E71DFF" w14:textId="31C22EE1" w:rsidR="00006D3B" w:rsidRPr="00AD4D59" w:rsidRDefault="00006D3B" w:rsidP="002E1970">
            <w:r w:rsidRPr="00B7671B">
              <w:t>Reporting results</w:t>
            </w:r>
          </w:p>
        </w:tc>
        <w:tc>
          <w:tcPr>
            <w:tcW w:w="6123" w:type="dxa"/>
          </w:tcPr>
          <w:p w14:paraId="5B768219" w14:textId="21312AC5" w:rsidR="00006D3B" w:rsidRDefault="00006D3B" w:rsidP="002E1970">
            <w:pPr>
              <w:pStyle w:val="ListParagraph"/>
              <w:numPr>
                <w:ilvl w:val="0"/>
                <w:numId w:val="3"/>
              </w:numPr>
            </w:pPr>
            <w:r>
              <w:t>For each comparison and outcome, provide a description of the synthesised findings, and the certainty of the findings. Describe the result in language that is consistent with the question the synthesis addresses, and indicate which studies contribute to the synthesis.</w:t>
            </w:r>
          </w:p>
        </w:tc>
        <w:tc>
          <w:tcPr>
            <w:tcW w:w="1418" w:type="dxa"/>
          </w:tcPr>
          <w:p w14:paraId="4E41BB77" w14:textId="56308E7A" w:rsidR="00006D3B" w:rsidRDefault="000F2491" w:rsidP="002E1970">
            <w:r>
              <w:t xml:space="preserve">Basis of </w:t>
            </w:r>
            <w:r w:rsidR="004D11FC">
              <w:t>item 11</w:t>
            </w:r>
          </w:p>
        </w:tc>
      </w:tr>
      <w:tr w:rsidR="00006D3B" w14:paraId="37AEB35D" w14:textId="4AC1B167" w:rsidTr="00491DFB">
        <w:tc>
          <w:tcPr>
            <w:tcW w:w="8500" w:type="dxa"/>
            <w:gridSpan w:val="3"/>
            <w:shd w:val="clear" w:color="auto" w:fill="E7E6E6" w:themeFill="background2"/>
          </w:tcPr>
          <w:p w14:paraId="52879D69" w14:textId="14F6998F" w:rsidR="00006D3B" w:rsidRPr="009C3ACB" w:rsidRDefault="00006D3B" w:rsidP="002E1970">
            <w:r w:rsidRPr="00AD4D59">
              <w:rPr>
                <w:b/>
              </w:rPr>
              <w:t>PRISMA-NMA Extension Statement</w:t>
            </w:r>
            <w:r>
              <w:rPr>
                <w:b/>
              </w:rPr>
              <w:fldChar w:fldCharType="begin"/>
            </w:r>
            <w:r w:rsidR="00F66D14">
              <w:rPr>
                <w:b/>
              </w:rPr>
              <w:instrText xml:space="preserve"> ADDIN EN.CITE &lt;EndNote&gt;&lt;Cite&gt;&lt;Author&gt;Hutton&lt;/Author&gt;&lt;Year&gt;2015&lt;/Year&gt;&lt;RecNum&gt;460&lt;/RecNum&gt;&lt;DisplayText&gt;&lt;style face="superscript"&gt;11&lt;/style&gt;&lt;/DisplayText&gt;&lt;record&gt;&lt;rec-number&gt;460&lt;/rec-number&gt;&lt;foreign-keys&gt;&lt;key app="EN" db-id="220t2fte1sd5exeewfrveezkxzdfxze00ve0" timestamp="1669782203"&gt;460&lt;/key&gt;&lt;/foreign-keys&gt;&lt;ref-type name="Journal Article"&gt;17&lt;/ref-type&gt;&lt;contributors&gt;&lt;authors&gt;&lt;author&gt;Hutton, Brian&lt;/author&gt;&lt;author&gt;Salanti, Georgia&lt;/author&gt;&lt;author&gt;Caldwell, Deborah M.&lt;/author&gt;&lt;author&gt;Chaimani, Anna&lt;/author&gt;&lt;author&gt;Schmid, Christopher H.&lt;/author&gt;&lt;author&gt;Cameron, Chris&lt;/author&gt;&lt;author&gt;Ioannidis, John P.A.&lt;/author&gt;&lt;author&gt;Straus, Sharon&lt;/author&gt;&lt;author&gt;Thorlund, Kristian&lt;/author&gt;&lt;author&gt;Jansen, Jeroen P.&lt;/author&gt;&lt;author&gt;Mulrow, Cynthia&lt;/author&gt;&lt;author&gt;Catala´-Lo´pez, Ferra´n&lt;/author&gt;&lt;author&gt;Gøtzsche, Peter C.&lt;/author&gt;&lt;author&gt;Dickersin, Kay&lt;/author&gt;&lt;author&gt;Boutron, Isabelle&lt;/author&gt;&lt;author&gt;Altman, Douglas G. &lt;/author&gt;&lt;author&gt;Moher, David&lt;/author&gt;&lt;/authors&gt;&lt;/contributors&gt;&lt;titles&gt;&lt;title&gt;The PRISMA Extension Statement for Reporting of Systematic Reviews Incorporating Network Meta-analyses of Health Care Interventions: Checklist and Explanations&lt;/title&gt;&lt;secondary-title&gt;Annals of Internal Medicine&lt;/secondary-title&gt;&lt;/titles&gt;&lt;periodical&gt;&lt;full-title&gt;Annals of Internal Medicine&lt;/full-title&gt;&lt;/periodical&gt;&lt;pages&gt;777-784&lt;/pages&gt;&lt;volume&gt;162&lt;/volume&gt;&lt;number&gt;11&lt;/number&gt;&lt;dates&gt;&lt;year&gt;2015&lt;/year&gt;&lt;/dates&gt;&lt;urls&gt;&lt;related-urls&gt;&lt;url&gt;https://www.acpjournals.org/doi/abs/10.7326/M14-2385&lt;/url&gt;&lt;/related-urls&gt;&lt;/urls&gt;&lt;electronic-resource-num&gt;10.7326/m14-2385&lt;/electronic-resource-num&gt;&lt;/record&gt;&lt;/Cite&gt;&lt;/EndNote&gt;</w:instrText>
            </w:r>
            <w:r>
              <w:rPr>
                <w:b/>
              </w:rPr>
              <w:fldChar w:fldCharType="separate"/>
            </w:r>
            <w:r w:rsidR="00D20C15" w:rsidRPr="00D20C15">
              <w:rPr>
                <w:b/>
                <w:noProof/>
                <w:vertAlign w:val="superscript"/>
              </w:rPr>
              <w:t>11</w:t>
            </w:r>
            <w:r>
              <w:rPr>
                <w:b/>
              </w:rPr>
              <w:fldChar w:fldCharType="end"/>
            </w:r>
          </w:p>
        </w:tc>
        <w:tc>
          <w:tcPr>
            <w:tcW w:w="1418" w:type="dxa"/>
            <w:shd w:val="clear" w:color="auto" w:fill="E7E6E6" w:themeFill="background2"/>
          </w:tcPr>
          <w:p w14:paraId="03BF88D9" w14:textId="77777777" w:rsidR="00006D3B" w:rsidRPr="00AD4D59" w:rsidRDefault="00006D3B" w:rsidP="002E1970">
            <w:pPr>
              <w:rPr>
                <w:b/>
              </w:rPr>
            </w:pPr>
          </w:p>
        </w:tc>
      </w:tr>
      <w:tr w:rsidR="00006D3B" w14:paraId="604052CC" w14:textId="65F1AACC" w:rsidTr="00491DFB">
        <w:tc>
          <w:tcPr>
            <w:tcW w:w="686" w:type="dxa"/>
          </w:tcPr>
          <w:p w14:paraId="4423D80B" w14:textId="77777777" w:rsidR="00006D3B" w:rsidRDefault="00006D3B" w:rsidP="002E1970">
            <w:r w:rsidRPr="00AD4D59">
              <w:t>6</w:t>
            </w:r>
          </w:p>
        </w:tc>
        <w:tc>
          <w:tcPr>
            <w:tcW w:w="1691" w:type="dxa"/>
          </w:tcPr>
          <w:p w14:paraId="2E23EEFF" w14:textId="77777777" w:rsidR="00006D3B" w:rsidRDefault="00006D3B" w:rsidP="002E1970">
            <w:r w:rsidRPr="00AD4D59">
              <w:t>Eligibility criteria</w:t>
            </w:r>
          </w:p>
        </w:tc>
        <w:tc>
          <w:tcPr>
            <w:tcW w:w="6123" w:type="dxa"/>
          </w:tcPr>
          <w:p w14:paraId="33946DAD" w14:textId="77777777" w:rsidR="00006D3B" w:rsidRPr="009C3ACB" w:rsidRDefault="00006D3B" w:rsidP="002E1970">
            <w:pPr>
              <w:pStyle w:val="ListParagraph"/>
              <w:numPr>
                <w:ilvl w:val="0"/>
                <w:numId w:val="3"/>
              </w:numPr>
            </w:pPr>
            <w:r w:rsidRPr="00AD4D59">
              <w:t>Specify study characteristics (e.g., PICOS, length of follow-up) and report characteristics (e.g., years considered, language, publication status) used as criteria for eligibility, giving rationale. Clearly describe eligible treatments included in the treatment network, and note whether any have been clustered or merged into the same node (with justification).</w:t>
            </w:r>
          </w:p>
        </w:tc>
        <w:tc>
          <w:tcPr>
            <w:tcW w:w="1418" w:type="dxa"/>
          </w:tcPr>
          <w:p w14:paraId="03323645" w14:textId="70C657D5" w:rsidR="00006D3B" w:rsidRPr="00AD4D59" w:rsidRDefault="004D11FC" w:rsidP="002E1970">
            <w:r>
              <w:t>Informed item 1, 2, 4 and 5</w:t>
            </w:r>
          </w:p>
        </w:tc>
      </w:tr>
      <w:tr w:rsidR="00006D3B" w14:paraId="1B3B8E8A" w14:textId="3858A698" w:rsidTr="00491DFB">
        <w:tc>
          <w:tcPr>
            <w:tcW w:w="8500" w:type="dxa"/>
            <w:gridSpan w:val="3"/>
            <w:shd w:val="clear" w:color="auto" w:fill="E7E6E6" w:themeFill="background2"/>
          </w:tcPr>
          <w:p w14:paraId="2C5D881D" w14:textId="432E6E02" w:rsidR="00006D3B" w:rsidRPr="00461E0C" w:rsidRDefault="00E60A78" w:rsidP="002E1970">
            <w:pPr>
              <w:rPr>
                <w:b/>
              </w:rPr>
            </w:pPr>
            <w:r>
              <w:rPr>
                <w:b/>
              </w:rPr>
              <w:t>Cochrane MECIR</w:t>
            </w:r>
            <w:r w:rsidR="00006D3B" w:rsidRPr="00461E0C">
              <w:rPr>
                <w:b/>
              </w:rPr>
              <w:fldChar w:fldCharType="begin"/>
            </w:r>
            <w:r w:rsidR="00D20C15" w:rsidRPr="00461E0C">
              <w:rPr>
                <w:b/>
              </w:rPr>
              <w:instrText xml:space="preserve"> ADDIN EN.CITE &lt;EndNote&gt;&lt;Cite&gt;&lt;Author&gt;Higgins&lt;/Author&gt;&lt;Year&gt;2022&lt;/Year&gt;&lt;RecNum&gt;474&lt;/RecNum&gt;&lt;DisplayText&gt;&lt;style face="superscript"&gt;13&lt;/style&gt;&lt;/DisplayText&gt;&lt;record&gt;&lt;rec-number&gt;474&lt;/rec-number&gt;&lt;foreign-keys&gt;&lt;key app="EN" db-id="220t2fte1sd5exeewfrveezkxzdfxze00ve0" timestamp="1673917556"&gt;474&lt;/key&gt;&lt;/foreign-keys&gt;&lt;ref-type name="Web Page"&gt;12&lt;/ref-type&gt;&lt;contributors&gt;&lt;authors&gt;&lt;author&gt;Higgins, JPT&lt;/author&gt;&lt;author&gt;Lasserson, T&lt;/author&gt;&lt;author&gt;Chandler, J&lt;/author&gt;&lt;author&gt;Tovey, D&lt;/author&gt;&lt;author&gt;Thomas, J&lt;/author&gt;&lt;author&gt;Flemyng, E&lt;/author&gt;&lt;author&gt;Churchill, R&lt;/author&gt;&lt;/authors&gt;&lt;/contributors&gt;&lt;titles&gt;&lt;title&gt;Methodological Expectations of Cochrane Intervention Reviews. Version February 2022.&lt;/title&gt;&lt;/titles&gt;&lt;dates&gt;&lt;year&gt;2022&lt;/year&gt;&lt;/dates&gt;&lt;pub-location&gt;London&lt;/pub-location&gt;&lt;publisher&gt;Cochrane&lt;/publisher&gt;&lt;urls&gt;&lt;related-urls&gt;&lt;url&gt;https://community.cochrane.org/mecir-manual&lt;/url&gt;&lt;/related-urls&gt;&lt;/urls&gt;&lt;/record&gt;&lt;/Cite&gt;&lt;/EndNote&gt;</w:instrText>
            </w:r>
            <w:r w:rsidR="00006D3B" w:rsidRPr="00461E0C">
              <w:rPr>
                <w:b/>
              </w:rPr>
              <w:fldChar w:fldCharType="separate"/>
            </w:r>
            <w:r w:rsidR="00D20C15" w:rsidRPr="00461E0C">
              <w:rPr>
                <w:b/>
                <w:noProof/>
                <w:vertAlign w:val="superscript"/>
              </w:rPr>
              <w:t>13</w:t>
            </w:r>
            <w:r w:rsidR="00006D3B" w:rsidRPr="00461E0C">
              <w:rPr>
                <w:b/>
              </w:rPr>
              <w:fldChar w:fldCharType="end"/>
            </w:r>
            <w:r w:rsidR="00C33A02" w:rsidRPr="00461E0C">
              <w:rPr>
                <w:b/>
                <w:vertAlign w:val="superscript"/>
              </w:rPr>
              <w:t>**</w:t>
            </w:r>
          </w:p>
        </w:tc>
        <w:tc>
          <w:tcPr>
            <w:tcW w:w="1418" w:type="dxa"/>
            <w:shd w:val="clear" w:color="auto" w:fill="E7E6E6" w:themeFill="background2"/>
          </w:tcPr>
          <w:p w14:paraId="3BFBF189" w14:textId="77777777" w:rsidR="00006D3B" w:rsidRDefault="00006D3B" w:rsidP="002E1970"/>
        </w:tc>
      </w:tr>
      <w:tr w:rsidR="00006D3B" w14:paraId="1848D4BD" w14:textId="4B6DD6DB" w:rsidTr="00491DFB">
        <w:tc>
          <w:tcPr>
            <w:tcW w:w="686" w:type="dxa"/>
          </w:tcPr>
          <w:p w14:paraId="09A15550" w14:textId="386C8BC9" w:rsidR="00006D3B" w:rsidRDefault="00006D3B" w:rsidP="002E1970">
            <w:r>
              <w:t>C2</w:t>
            </w:r>
          </w:p>
        </w:tc>
        <w:tc>
          <w:tcPr>
            <w:tcW w:w="1691" w:type="dxa"/>
          </w:tcPr>
          <w:p w14:paraId="0D52A71F" w14:textId="11FD66EE" w:rsidR="00006D3B" w:rsidRPr="00AD4D59" w:rsidRDefault="00B50E16" w:rsidP="002E1970">
            <w:r>
              <w:t>Predefining objectives</w:t>
            </w:r>
          </w:p>
        </w:tc>
        <w:tc>
          <w:tcPr>
            <w:tcW w:w="6123" w:type="dxa"/>
          </w:tcPr>
          <w:p w14:paraId="36E2078F" w14:textId="41627048" w:rsidR="00006D3B" w:rsidRPr="00BD7FA6" w:rsidRDefault="00006D3B" w:rsidP="002E1970">
            <w:pPr>
              <w:pStyle w:val="ListParagraph"/>
              <w:numPr>
                <w:ilvl w:val="0"/>
                <w:numId w:val="3"/>
              </w:numPr>
            </w:pPr>
            <w:r w:rsidRPr="00BD7FA6">
              <w:t>Define in advance the objectives of the review, including participants, interventions, comparators and outcomes (PICO).</w:t>
            </w:r>
          </w:p>
        </w:tc>
        <w:tc>
          <w:tcPr>
            <w:tcW w:w="1418" w:type="dxa"/>
          </w:tcPr>
          <w:p w14:paraId="4FD87157" w14:textId="19F9B196" w:rsidR="00006D3B" w:rsidRPr="00BD7FA6" w:rsidRDefault="004D11FC" w:rsidP="002E1970">
            <w:r>
              <w:t>Informed item 6</w:t>
            </w:r>
          </w:p>
        </w:tc>
      </w:tr>
      <w:tr w:rsidR="00006D3B" w14:paraId="56AF8EAB" w14:textId="3D80F205" w:rsidTr="00491DFB">
        <w:tc>
          <w:tcPr>
            <w:tcW w:w="686" w:type="dxa"/>
          </w:tcPr>
          <w:p w14:paraId="03820710" w14:textId="5744D847" w:rsidR="00006D3B" w:rsidRDefault="00006D3B" w:rsidP="002E1970">
            <w:r>
              <w:t>PR5</w:t>
            </w:r>
          </w:p>
        </w:tc>
        <w:tc>
          <w:tcPr>
            <w:tcW w:w="1691" w:type="dxa"/>
          </w:tcPr>
          <w:p w14:paraId="2E55B393" w14:textId="787A605B" w:rsidR="00006D3B" w:rsidRPr="00AD4D59" w:rsidRDefault="00B50E16" w:rsidP="002E1970">
            <w:r>
              <w:t>Main objective</w:t>
            </w:r>
          </w:p>
        </w:tc>
        <w:tc>
          <w:tcPr>
            <w:tcW w:w="6123" w:type="dxa"/>
          </w:tcPr>
          <w:p w14:paraId="28D6E22D" w14:textId="09CF79F9" w:rsidR="00006D3B" w:rsidRPr="00BD7FA6" w:rsidRDefault="00006D3B" w:rsidP="002E1970">
            <w:pPr>
              <w:pStyle w:val="ListParagraph"/>
              <w:numPr>
                <w:ilvl w:val="0"/>
                <w:numId w:val="3"/>
              </w:numPr>
            </w:pPr>
            <w:r>
              <w:t>State the main objective, where appropriate in a single concise sentence.</w:t>
            </w:r>
          </w:p>
        </w:tc>
        <w:tc>
          <w:tcPr>
            <w:tcW w:w="1418" w:type="dxa"/>
          </w:tcPr>
          <w:p w14:paraId="16D1745F" w14:textId="1B8008F7" w:rsidR="00006D3B" w:rsidRDefault="004D11FC" w:rsidP="002E1970">
            <w:r>
              <w:t>Informed item 6</w:t>
            </w:r>
          </w:p>
        </w:tc>
      </w:tr>
      <w:tr w:rsidR="00006D3B" w14:paraId="2EA752FC" w14:textId="7C6A3015" w:rsidTr="00491DFB">
        <w:tc>
          <w:tcPr>
            <w:tcW w:w="686" w:type="dxa"/>
          </w:tcPr>
          <w:p w14:paraId="28012A69" w14:textId="25B39024" w:rsidR="00006D3B" w:rsidRDefault="00006D3B" w:rsidP="002E1970">
            <w:r>
              <w:t>PR6</w:t>
            </w:r>
          </w:p>
        </w:tc>
        <w:tc>
          <w:tcPr>
            <w:tcW w:w="1691" w:type="dxa"/>
          </w:tcPr>
          <w:p w14:paraId="4FC4D463" w14:textId="4981051A" w:rsidR="00006D3B" w:rsidRPr="00AD4D59" w:rsidRDefault="00B50E16" w:rsidP="002E1970">
            <w:r>
              <w:t>Secondary objective</w:t>
            </w:r>
            <w:r w:rsidR="00B95977">
              <w:t>s</w:t>
            </w:r>
          </w:p>
        </w:tc>
        <w:tc>
          <w:tcPr>
            <w:tcW w:w="6123" w:type="dxa"/>
          </w:tcPr>
          <w:p w14:paraId="4D14B66D" w14:textId="7787031F" w:rsidR="00006D3B" w:rsidRPr="00BD7FA6" w:rsidRDefault="00006D3B" w:rsidP="002E1970">
            <w:pPr>
              <w:pStyle w:val="ListParagraph"/>
              <w:numPr>
                <w:ilvl w:val="0"/>
                <w:numId w:val="3"/>
              </w:numPr>
            </w:pPr>
            <w:r>
              <w:t>State explicitly (as secondary objectives) any specific questions being addressed by the review, such as those relating to particular participant groups, intervention comparisons or outcome.</w:t>
            </w:r>
          </w:p>
        </w:tc>
        <w:tc>
          <w:tcPr>
            <w:tcW w:w="1418" w:type="dxa"/>
          </w:tcPr>
          <w:p w14:paraId="10C39217" w14:textId="4DC5F522" w:rsidR="00006D3B" w:rsidRDefault="004D11FC" w:rsidP="002E1970">
            <w:r>
              <w:t>Informed item 6</w:t>
            </w:r>
          </w:p>
        </w:tc>
      </w:tr>
      <w:tr w:rsidR="00006D3B" w14:paraId="57EAA34A" w14:textId="39C82498" w:rsidTr="00491DFB">
        <w:tc>
          <w:tcPr>
            <w:tcW w:w="686" w:type="dxa"/>
          </w:tcPr>
          <w:p w14:paraId="776BBF53" w14:textId="344FB31C" w:rsidR="00006D3B" w:rsidRDefault="00006D3B" w:rsidP="002E1970">
            <w:r>
              <w:t>PR15</w:t>
            </w:r>
          </w:p>
        </w:tc>
        <w:tc>
          <w:tcPr>
            <w:tcW w:w="1691" w:type="dxa"/>
          </w:tcPr>
          <w:p w14:paraId="7B97BCB9" w14:textId="118FA8E9" w:rsidR="00006D3B" w:rsidRPr="00AD4D59" w:rsidRDefault="00B50E16" w:rsidP="002E1970">
            <w:r>
              <w:t>Outcome measures of interest</w:t>
            </w:r>
          </w:p>
        </w:tc>
        <w:tc>
          <w:tcPr>
            <w:tcW w:w="6123" w:type="dxa"/>
          </w:tcPr>
          <w:p w14:paraId="073002DE" w14:textId="4F4FB4CE" w:rsidR="00006D3B" w:rsidRPr="00CE41BC" w:rsidRDefault="00006D3B" w:rsidP="002E1970">
            <w:pPr>
              <w:pStyle w:val="ListParagraph"/>
              <w:numPr>
                <w:ilvl w:val="0"/>
                <w:numId w:val="3"/>
              </w:numPr>
            </w:pPr>
            <w:r>
              <w:t>Define relevant outcome measures and time points for measurement, and any hierarchy for choosing among them.</w:t>
            </w:r>
          </w:p>
        </w:tc>
        <w:tc>
          <w:tcPr>
            <w:tcW w:w="1418" w:type="dxa"/>
          </w:tcPr>
          <w:p w14:paraId="4E30A373" w14:textId="6A289D02" w:rsidR="00006D3B" w:rsidRDefault="004D11FC" w:rsidP="002E1970">
            <w:r>
              <w:t>Informed item 2</w:t>
            </w:r>
          </w:p>
        </w:tc>
      </w:tr>
      <w:tr w:rsidR="00006D3B" w14:paraId="0FF31926" w14:textId="3AFB5083" w:rsidTr="00491DFB">
        <w:tc>
          <w:tcPr>
            <w:tcW w:w="686" w:type="dxa"/>
          </w:tcPr>
          <w:p w14:paraId="33AC80A3" w14:textId="2A912F52" w:rsidR="00006D3B" w:rsidRPr="00AD4D59" w:rsidRDefault="00006D3B" w:rsidP="002E1970">
            <w:r>
              <w:t>PR36</w:t>
            </w:r>
          </w:p>
        </w:tc>
        <w:tc>
          <w:tcPr>
            <w:tcW w:w="1691" w:type="dxa"/>
          </w:tcPr>
          <w:p w14:paraId="7BCFCB06" w14:textId="630CF0C8" w:rsidR="00006D3B" w:rsidRPr="00AD4D59" w:rsidRDefault="00B50E16" w:rsidP="002E1970">
            <w:r>
              <w:t>Subgroup analysis</w:t>
            </w:r>
          </w:p>
        </w:tc>
        <w:tc>
          <w:tcPr>
            <w:tcW w:w="6123" w:type="dxa"/>
          </w:tcPr>
          <w:p w14:paraId="6DAC8EE7" w14:textId="027E19F4" w:rsidR="00006D3B" w:rsidRPr="00AD4D59" w:rsidRDefault="00006D3B" w:rsidP="002E1970">
            <w:pPr>
              <w:pStyle w:val="ListParagraph"/>
              <w:numPr>
                <w:ilvl w:val="0"/>
                <w:numId w:val="3"/>
              </w:numPr>
            </w:pPr>
            <w:r>
              <w:t>If subgroup analysis (or meta-regression) are planned, state the potential effect modifiers with rationale for each.</w:t>
            </w:r>
          </w:p>
        </w:tc>
        <w:tc>
          <w:tcPr>
            <w:tcW w:w="1418" w:type="dxa"/>
          </w:tcPr>
          <w:p w14:paraId="564C9458" w14:textId="673F2D0C" w:rsidR="00006D3B" w:rsidRDefault="004D11FC" w:rsidP="002E1970">
            <w:r>
              <w:t xml:space="preserve">Informed items 1 and </w:t>
            </w:r>
            <w:r w:rsidR="00150B3C">
              <w:t>7</w:t>
            </w:r>
          </w:p>
        </w:tc>
      </w:tr>
      <w:tr w:rsidR="00006D3B" w14:paraId="6A74727C" w14:textId="52E3DD3E" w:rsidTr="00491DFB">
        <w:tc>
          <w:tcPr>
            <w:tcW w:w="686" w:type="dxa"/>
          </w:tcPr>
          <w:p w14:paraId="56EAAF88" w14:textId="55273DA4" w:rsidR="00006D3B" w:rsidRDefault="00006D3B" w:rsidP="002E1970">
            <w:r>
              <w:t>R82</w:t>
            </w:r>
          </w:p>
        </w:tc>
        <w:tc>
          <w:tcPr>
            <w:tcW w:w="1691" w:type="dxa"/>
          </w:tcPr>
          <w:p w14:paraId="045CDDE9" w14:textId="3AB64B55" w:rsidR="00006D3B" w:rsidRPr="00AD4D59" w:rsidRDefault="00B50E16" w:rsidP="002E1970">
            <w:r>
              <w:t>Prespecified outcomes</w:t>
            </w:r>
          </w:p>
        </w:tc>
        <w:tc>
          <w:tcPr>
            <w:tcW w:w="6123" w:type="dxa"/>
          </w:tcPr>
          <w:p w14:paraId="79B9DD87" w14:textId="7E74BD5D" w:rsidR="00006D3B" w:rsidRDefault="00006D3B" w:rsidP="002E1970">
            <w:pPr>
              <w:pStyle w:val="ListParagraph"/>
              <w:numPr>
                <w:ilvl w:val="0"/>
                <w:numId w:val="3"/>
              </w:numPr>
            </w:pPr>
            <w:r>
              <w:t>Report synthesis results for all prespecified outcomes, irrespective of the strength or direction of the result. Indicate when data were not available for outcomes of interest, and whether adverse effects data were identified.</w:t>
            </w:r>
          </w:p>
        </w:tc>
        <w:tc>
          <w:tcPr>
            <w:tcW w:w="1418" w:type="dxa"/>
          </w:tcPr>
          <w:p w14:paraId="0AAB753C" w14:textId="53B2FF16" w:rsidR="00006D3B" w:rsidRDefault="004D11FC" w:rsidP="002E1970">
            <w:r>
              <w:t>Informed item 11</w:t>
            </w:r>
          </w:p>
        </w:tc>
      </w:tr>
      <w:tr w:rsidR="00006D3B" w14:paraId="477482E7" w14:textId="6EBD2CE0" w:rsidTr="00491DFB">
        <w:tc>
          <w:tcPr>
            <w:tcW w:w="686" w:type="dxa"/>
          </w:tcPr>
          <w:p w14:paraId="135BCAE5" w14:textId="72CD9F71" w:rsidR="00006D3B" w:rsidRDefault="00006D3B" w:rsidP="002E1970">
            <w:r>
              <w:t>R107</w:t>
            </w:r>
          </w:p>
        </w:tc>
        <w:tc>
          <w:tcPr>
            <w:tcW w:w="1691" w:type="dxa"/>
          </w:tcPr>
          <w:p w14:paraId="43836625" w14:textId="5F91A68C" w:rsidR="00006D3B" w:rsidRPr="00AD4D59" w:rsidRDefault="00B50E16" w:rsidP="002E1970">
            <w:r>
              <w:t>Changes from the Protocol</w:t>
            </w:r>
          </w:p>
        </w:tc>
        <w:tc>
          <w:tcPr>
            <w:tcW w:w="6123" w:type="dxa"/>
          </w:tcPr>
          <w:p w14:paraId="22F260B3" w14:textId="71AF3C2C" w:rsidR="00006D3B" w:rsidRDefault="00006D3B" w:rsidP="002E1970">
            <w:pPr>
              <w:pStyle w:val="ListParagraph"/>
              <w:numPr>
                <w:ilvl w:val="0"/>
                <w:numId w:val="3"/>
              </w:numPr>
            </w:pPr>
            <w:r>
              <w:t>Explain and justify any changes from the protocol (including any post hoc decisions about eligibility criteria or the addition of subgroup analyses).</w:t>
            </w:r>
          </w:p>
        </w:tc>
        <w:tc>
          <w:tcPr>
            <w:tcW w:w="1418" w:type="dxa"/>
          </w:tcPr>
          <w:p w14:paraId="6A6F8269" w14:textId="3F198CED" w:rsidR="00006D3B" w:rsidRDefault="004D11FC" w:rsidP="002E1970">
            <w:r>
              <w:t>Informed item 10</w:t>
            </w:r>
          </w:p>
        </w:tc>
      </w:tr>
      <w:tr w:rsidR="00006D3B" w14:paraId="472B78C6" w14:textId="52EAEBDB" w:rsidTr="00491DFB">
        <w:tc>
          <w:tcPr>
            <w:tcW w:w="686" w:type="dxa"/>
          </w:tcPr>
          <w:p w14:paraId="3390F7F7" w14:textId="1CA9811B" w:rsidR="00006D3B" w:rsidRDefault="00006D3B" w:rsidP="002E1970">
            <w:r>
              <w:t>R108</w:t>
            </w:r>
          </w:p>
        </w:tc>
        <w:tc>
          <w:tcPr>
            <w:tcW w:w="1691" w:type="dxa"/>
          </w:tcPr>
          <w:p w14:paraId="5B859A71" w14:textId="04B916BA" w:rsidR="00006D3B" w:rsidRPr="00AD4D59" w:rsidRDefault="00B50E16" w:rsidP="002E1970">
            <w:r>
              <w:t>Methods not implemented</w:t>
            </w:r>
          </w:p>
        </w:tc>
        <w:tc>
          <w:tcPr>
            <w:tcW w:w="6123" w:type="dxa"/>
          </w:tcPr>
          <w:p w14:paraId="2F82C77B" w14:textId="6AA452BA" w:rsidR="00006D3B" w:rsidRPr="00B10E33" w:rsidRDefault="00006D3B" w:rsidP="002E1970">
            <w:pPr>
              <w:pStyle w:val="ListParagraph"/>
              <w:numPr>
                <w:ilvl w:val="0"/>
                <w:numId w:val="3"/>
              </w:numPr>
            </w:pPr>
            <w:r>
              <w:t>Document aspects of the protocol that were not implemented (e.g. because no studies, or few studies, were found) in the section ‘Differences between protocol and review’, rather than in the Methods section.</w:t>
            </w:r>
          </w:p>
        </w:tc>
        <w:tc>
          <w:tcPr>
            <w:tcW w:w="1418" w:type="dxa"/>
          </w:tcPr>
          <w:p w14:paraId="1967181D" w14:textId="5DE05971" w:rsidR="00006D3B" w:rsidRDefault="004D11FC" w:rsidP="002E1970">
            <w:r>
              <w:t>Informed item 10</w:t>
            </w:r>
          </w:p>
        </w:tc>
      </w:tr>
    </w:tbl>
    <w:p w14:paraId="7DA38246" w14:textId="7A6E95BA" w:rsidR="0007601C" w:rsidRDefault="00732D50" w:rsidP="002E1970">
      <w:pPr>
        <w:spacing w:line="240" w:lineRule="auto"/>
        <w:rPr>
          <w:sz w:val="20"/>
        </w:rPr>
      </w:pPr>
      <w:r w:rsidRPr="00461E0C">
        <w:rPr>
          <w:sz w:val="20"/>
        </w:rPr>
        <w:t xml:space="preserve">* </w:t>
      </w:r>
      <w:r w:rsidR="001C618D" w:rsidRPr="00461E0C">
        <w:rPr>
          <w:i/>
          <w:sz w:val="20"/>
        </w:rPr>
        <w:t>Basis</w:t>
      </w:r>
      <w:r w:rsidR="001C618D" w:rsidRPr="00461E0C">
        <w:rPr>
          <w:sz w:val="20"/>
        </w:rPr>
        <w:t xml:space="preserve"> = expansion or elaboration of an item or element; </w:t>
      </w:r>
      <w:r w:rsidR="0007601C" w:rsidRPr="00461E0C">
        <w:rPr>
          <w:i/>
          <w:sz w:val="20"/>
        </w:rPr>
        <w:t>Informed</w:t>
      </w:r>
      <w:r w:rsidR="00AB1B5A" w:rsidRPr="00461E0C">
        <w:rPr>
          <w:sz w:val="20"/>
        </w:rPr>
        <w:t xml:space="preserve"> =</w:t>
      </w:r>
      <w:r w:rsidR="001C618D" w:rsidRPr="00461E0C">
        <w:rPr>
          <w:sz w:val="20"/>
        </w:rPr>
        <w:t xml:space="preserve"> considered when writing the explanation</w:t>
      </w:r>
      <w:r w:rsidR="00C33A02" w:rsidRPr="00461E0C">
        <w:rPr>
          <w:sz w:val="20"/>
        </w:rPr>
        <w:br/>
        <w:t>**Within the Methodological Expectations for Cochrane Intervention Reviews, items beginning with C, PR and R relate to conduct, protocol reporting and review reporting standards, respectively.</w:t>
      </w:r>
    </w:p>
    <w:p w14:paraId="7F72EEC9" w14:textId="77777777" w:rsidR="00AB68CC" w:rsidRPr="00461E0C" w:rsidRDefault="00AB68CC" w:rsidP="00A954AE"/>
    <w:p w14:paraId="63FD7AA0" w14:textId="25AE0DBE" w:rsidR="00EF6263" w:rsidRPr="00A954AE" w:rsidRDefault="00EF6263" w:rsidP="00B043DB">
      <w:pPr>
        <w:pStyle w:val="Heading3"/>
      </w:pPr>
      <w:r w:rsidRPr="00A954AE">
        <w:t>Initial draft checklist and guide</w:t>
      </w:r>
    </w:p>
    <w:p w14:paraId="2152026D" w14:textId="2E2FDA42" w:rsidR="00EF6263" w:rsidRDefault="00ED7136" w:rsidP="002E1970">
      <w:pPr>
        <w:spacing w:line="240" w:lineRule="auto"/>
      </w:pPr>
      <w:r>
        <w:t xml:space="preserve">The </w:t>
      </w:r>
      <w:r w:rsidR="00DE06D1">
        <w:t xml:space="preserve">template </w:t>
      </w:r>
      <w:r>
        <w:t>developed for the initial draft structure of I</w:t>
      </w:r>
      <w:r w:rsidR="00DE06D1">
        <w:t>tem</w:t>
      </w:r>
      <w:r>
        <w:t xml:space="preserve">s in InSynQ </w:t>
      </w:r>
      <w:r w:rsidR="004505FA">
        <w:t xml:space="preserve">is presented in </w:t>
      </w:r>
      <w:r w:rsidR="00DE06D1">
        <w:fldChar w:fldCharType="begin"/>
      </w:r>
      <w:r w:rsidR="00DE06D1">
        <w:instrText xml:space="preserve"> REF _Ref130902884 \h </w:instrText>
      </w:r>
      <w:r w:rsidR="00DE06D1">
        <w:fldChar w:fldCharType="separate"/>
      </w:r>
      <w:r w:rsidR="00B174E3">
        <w:t xml:space="preserve">Box </w:t>
      </w:r>
      <w:r w:rsidR="00B174E3">
        <w:rPr>
          <w:noProof/>
        </w:rPr>
        <w:t>2</w:t>
      </w:r>
      <w:r w:rsidR="00DE06D1">
        <w:fldChar w:fldCharType="end"/>
      </w:r>
      <w:r>
        <w:t>.</w:t>
      </w:r>
      <w:r w:rsidR="00B50E16">
        <w:t xml:space="preserve"> </w:t>
      </w:r>
      <w:r>
        <w:t>A</w:t>
      </w:r>
      <w:r w:rsidR="00B50E16">
        <w:t>n example of a completed Item</w:t>
      </w:r>
      <w:r>
        <w:t xml:space="preserve"> using the revised structure (following feedback, see Section </w:t>
      </w:r>
      <w:r>
        <w:fldChar w:fldCharType="begin"/>
      </w:r>
      <w:r>
        <w:instrText xml:space="preserve"> REF _Ref130906848 \w \h </w:instrText>
      </w:r>
      <w:r>
        <w:fldChar w:fldCharType="separate"/>
      </w:r>
      <w:r w:rsidR="00B174E3">
        <w:rPr>
          <w:cs/>
        </w:rPr>
        <w:t>‎</w:t>
      </w:r>
      <w:r w:rsidR="00B174E3">
        <w:t>3.3</w:t>
      </w:r>
      <w:r>
        <w:fldChar w:fldCharType="end"/>
      </w:r>
      <w:r>
        <w:t xml:space="preserve">) </w:t>
      </w:r>
      <w:r w:rsidR="00B50E16">
        <w:t xml:space="preserve">is in </w:t>
      </w:r>
      <w:r w:rsidR="00B50E16">
        <w:fldChar w:fldCharType="begin"/>
      </w:r>
      <w:r w:rsidR="00B50E16">
        <w:instrText xml:space="preserve"> REF _Ref130905197 \h </w:instrText>
      </w:r>
      <w:r w:rsidR="00B50E16">
        <w:fldChar w:fldCharType="separate"/>
      </w:r>
      <w:r w:rsidR="00B174E3">
        <w:t xml:space="preserve">Box </w:t>
      </w:r>
      <w:r w:rsidR="00B174E3">
        <w:rPr>
          <w:noProof/>
        </w:rPr>
        <w:t>3</w:t>
      </w:r>
      <w:r w:rsidR="00B50E16">
        <w:fldChar w:fldCharType="end"/>
      </w:r>
      <w:r>
        <w:t>.</w:t>
      </w:r>
    </w:p>
    <w:p w14:paraId="7CD4CFD1" w14:textId="77777777" w:rsidR="00AB68CC" w:rsidRDefault="00AB68CC" w:rsidP="00A954AE"/>
    <w:p w14:paraId="58766A03" w14:textId="6201E650" w:rsidR="00DE06D1" w:rsidRDefault="00DE06D1" w:rsidP="00AB68CC">
      <w:pPr>
        <w:pStyle w:val="Caption"/>
        <w:keepNext/>
      </w:pPr>
      <w:bookmarkStart w:id="16" w:name="_Ref130902884"/>
      <w:r>
        <w:lastRenderedPageBreak/>
        <w:t xml:space="preserve">Box </w:t>
      </w:r>
      <w:r w:rsidR="005D1EA1">
        <w:fldChar w:fldCharType="begin"/>
      </w:r>
      <w:r w:rsidR="005D1EA1">
        <w:instrText xml:space="preserve"> SEQ Box \* ARABIC </w:instrText>
      </w:r>
      <w:r w:rsidR="005D1EA1">
        <w:fldChar w:fldCharType="separate"/>
      </w:r>
      <w:r w:rsidR="00B174E3">
        <w:rPr>
          <w:noProof/>
        </w:rPr>
        <w:t>2</w:t>
      </w:r>
      <w:r w:rsidR="005D1EA1">
        <w:rPr>
          <w:noProof/>
        </w:rPr>
        <w:fldChar w:fldCharType="end"/>
      </w:r>
      <w:bookmarkEnd w:id="16"/>
      <w:r>
        <w:t>. Template for draft InSynQ items</w:t>
      </w:r>
    </w:p>
    <w:tbl>
      <w:tblPr>
        <w:tblStyle w:val="TableGrid"/>
        <w:tblW w:w="0" w:type="auto"/>
        <w:tblLook w:val="04A0" w:firstRow="1" w:lastRow="0" w:firstColumn="1" w:lastColumn="0" w:noHBand="0" w:noVBand="1"/>
      </w:tblPr>
      <w:tblGrid>
        <w:gridCol w:w="6374"/>
      </w:tblGrid>
      <w:tr w:rsidR="00DE06D1" w14:paraId="5794506C" w14:textId="77777777" w:rsidTr="00ED7136">
        <w:tc>
          <w:tcPr>
            <w:tcW w:w="6374" w:type="dxa"/>
          </w:tcPr>
          <w:p w14:paraId="1316ABE1" w14:textId="77777777" w:rsidR="00DE06D1" w:rsidRPr="00DE06D1" w:rsidRDefault="00DE06D1" w:rsidP="002E1970">
            <w:pPr>
              <w:rPr>
                <w:b/>
                <w:sz w:val="28"/>
              </w:rPr>
            </w:pPr>
            <w:r w:rsidRPr="00ED7136">
              <w:rPr>
                <w:b/>
                <w:sz w:val="28"/>
              </w:rPr>
              <w:t>Item X. &lt;Item&gt;</w:t>
            </w:r>
          </w:p>
          <w:tbl>
            <w:tblPr>
              <w:tblW w:w="0" w:type="auto"/>
              <w:tblCellMar>
                <w:top w:w="15" w:type="dxa"/>
                <w:left w:w="15" w:type="dxa"/>
                <w:bottom w:w="15" w:type="dxa"/>
                <w:right w:w="15" w:type="dxa"/>
              </w:tblCellMar>
              <w:tblLook w:val="04A0" w:firstRow="1" w:lastRow="0" w:firstColumn="1" w:lastColumn="0" w:noHBand="0" w:noVBand="1"/>
            </w:tblPr>
            <w:tblGrid>
              <w:gridCol w:w="6112"/>
            </w:tblGrid>
            <w:tr w:rsidR="00DE06D1" w14:paraId="14C304C2" w14:textId="77777777" w:rsidTr="00ED7136">
              <w:tc>
                <w:tcPr>
                  <w:tcW w:w="6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CCA530" w14:textId="77777777" w:rsidR="00DE06D1" w:rsidRDefault="00DE06D1" w:rsidP="002E1970">
                  <w:pPr>
                    <w:pStyle w:val="Heading4"/>
                    <w:spacing w:before="160" w:after="60" w:line="240" w:lineRule="auto"/>
                  </w:pPr>
                  <w:r>
                    <w:rPr>
                      <w:rFonts w:ascii="Calibri" w:hAnsi="Calibri" w:cs="Calibri"/>
                      <w:color w:val="000000"/>
                    </w:rPr>
                    <w:t>Explanation </w:t>
                  </w:r>
                </w:p>
                <w:p w14:paraId="30EA0319" w14:textId="77777777" w:rsidR="00DE06D1" w:rsidRDefault="00DE06D1" w:rsidP="002E1970">
                  <w:pPr>
                    <w:pStyle w:val="NormalWeb"/>
                    <w:spacing w:before="0" w:beforeAutospacing="0" w:after="0" w:afterAutospacing="0"/>
                  </w:pPr>
                  <w:r>
                    <w:rPr>
                      <w:rFonts w:ascii="Calibri" w:hAnsi="Calibri" w:cs="Calibri"/>
                      <w:color w:val="000000"/>
                      <w:sz w:val="22"/>
                      <w:szCs w:val="22"/>
                    </w:rPr>
                    <w:t>&lt;text&gt;</w:t>
                  </w:r>
                </w:p>
                <w:p w14:paraId="1C8595B3" w14:textId="77777777" w:rsidR="00DE06D1" w:rsidRDefault="00DE06D1" w:rsidP="002E1970">
                  <w:pPr>
                    <w:pStyle w:val="Heading4"/>
                    <w:spacing w:before="160" w:after="60" w:line="240" w:lineRule="auto"/>
                  </w:pPr>
                  <w:r>
                    <w:rPr>
                      <w:rFonts w:ascii="Calibri" w:hAnsi="Calibri" w:cs="Calibri"/>
                      <w:color w:val="000000"/>
                    </w:rPr>
                    <w:t>Essential elements</w:t>
                  </w:r>
                </w:p>
                <w:p w14:paraId="4BCCAFAB" w14:textId="77777777" w:rsidR="00DE06D1" w:rsidRDefault="00DE06D1" w:rsidP="002E1970">
                  <w:pPr>
                    <w:pStyle w:val="NormalWeb"/>
                    <w:numPr>
                      <w:ilvl w:val="0"/>
                      <w:numId w:val="25"/>
                    </w:numPr>
                    <w:spacing w:before="0" w:beforeAutospacing="0" w:after="0" w:afterAutospacing="0"/>
                    <w:textAlignment w:val="baseline"/>
                    <w:rPr>
                      <w:rFonts w:ascii="Calibri" w:hAnsi="Calibri" w:cs="Calibri"/>
                      <w:color w:val="000000"/>
                      <w:sz w:val="22"/>
                      <w:szCs w:val="22"/>
                    </w:rPr>
                  </w:pPr>
                  <w:r>
                    <w:rPr>
                      <w:rFonts w:ascii="Calibri" w:hAnsi="Calibri" w:cs="Calibri"/>
                      <w:color w:val="000000"/>
                      <w:sz w:val="22"/>
                      <w:szCs w:val="22"/>
                    </w:rPr>
                    <w:t>&lt;recommendation 1&gt;</w:t>
                  </w:r>
                </w:p>
                <w:p w14:paraId="067C2371" w14:textId="77777777" w:rsidR="00DE06D1" w:rsidRDefault="00DE06D1" w:rsidP="002E1970">
                  <w:pPr>
                    <w:pStyle w:val="NormalWeb"/>
                    <w:numPr>
                      <w:ilvl w:val="0"/>
                      <w:numId w:val="25"/>
                    </w:numPr>
                    <w:spacing w:before="0" w:beforeAutospacing="0" w:after="0" w:afterAutospacing="0"/>
                    <w:textAlignment w:val="baseline"/>
                    <w:rPr>
                      <w:rFonts w:ascii="Calibri" w:hAnsi="Calibri" w:cs="Calibri"/>
                      <w:color w:val="000000"/>
                      <w:sz w:val="22"/>
                      <w:szCs w:val="22"/>
                    </w:rPr>
                  </w:pPr>
                  <w:r>
                    <w:rPr>
                      <w:rFonts w:ascii="Calibri" w:hAnsi="Calibri" w:cs="Calibri"/>
                      <w:color w:val="000000"/>
                      <w:sz w:val="22"/>
                      <w:szCs w:val="22"/>
                    </w:rPr>
                    <w:t>&lt;recommendation 2&gt;</w:t>
                  </w:r>
                </w:p>
                <w:p w14:paraId="6368643D" w14:textId="74DC4B67" w:rsidR="00DE06D1" w:rsidRDefault="00A00726" w:rsidP="002E1970">
                  <w:pPr>
                    <w:pStyle w:val="NormalWeb"/>
                    <w:numPr>
                      <w:ilvl w:val="0"/>
                      <w:numId w:val="25"/>
                    </w:numPr>
                    <w:spacing w:before="0" w:beforeAutospacing="0" w:after="0" w:afterAutospacing="0"/>
                    <w:textAlignment w:val="baseline"/>
                    <w:rPr>
                      <w:rFonts w:ascii="Calibri" w:hAnsi="Calibri" w:cs="Calibri"/>
                      <w:color w:val="000000"/>
                      <w:sz w:val="22"/>
                      <w:szCs w:val="22"/>
                    </w:rPr>
                  </w:pPr>
                  <w:r>
                    <w:rPr>
                      <w:rFonts w:ascii="Calibri" w:hAnsi="Calibri" w:cs="Calibri"/>
                      <w:color w:val="000000"/>
                      <w:sz w:val="22"/>
                      <w:szCs w:val="22"/>
                    </w:rPr>
                    <w:t>&lt;e</w:t>
                  </w:r>
                  <w:r w:rsidR="00DE06D1">
                    <w:rPr>
                      <w:rFonts w:ascii="Calibri" w:hAnsi="Calibri" w:cs="Calibri"/>
                      <w:color w:val="000000"/>
                      <w:sz w:val="22"/>
                      <w:szCs w:val="22"/>
                    </w:rPr>
                    <w:t>tc&gt;</w:t>
                  </w:r>
                </w:p>
                <w:p w14:paraId="36DA6F39" w14:textId="77777777" w:rsidR="00DE06D1" w:rsidRDefault="00DE06D1" w:rsidP="002E1970">
                  <w:pPr>
                    <w:pStyle w:val="Heading4"/>
                    <w:spacing w:before="160" w:after="60" w:line="240" w:lineRule="auto"/>
                    <w:rPr>
                      <w:rFonts w:ascii="Times New Roman" w:hAnsi="Times New Roman" w:cs="Times New Roman"/>
                      <w:sz w:val="24"/>
                      <w:szCs w:val="24"/>
                    </w:rPr>
                  </w:pPr>
                  <w:r>
                    <w:rPr>
                      <w:rFonts w:ascii="Calibri" w:hAnsi="Calibri" w:cs="Calibri"/>
                      <w:color w:val="000000"/>
                    </w:rPr>
                    <w:t>Additional elements</w:t>
                  </w:r>
                </w:p>
                <w:p w14:paraId="74E9A93B" w14:textId="77777777" w:rsidR="00DE06D1" w:rsidRDefault="00DE06D1" w:rsidP="002E1970">
                  <w:pPr>
                    <w:pStyle w:val="NormalWeb"/>
                    <w:numPr>
                      <w:ilvl w:val="0"/>
                      <w:numId w:val="26"/>
                    </w:numPr>
                    <w:spacing w:before="0" w:beforeAutospacing="0" w:after="0" w:afterAutospacing="0"/>
                    <w:textAlignment w:val="baseline"/>
                    <w:rPr>
                      <w:rFonts w:ascii="Calibri" w:hAnsi="Calibri" w:cs="Calibri"/>
                      <w:color w:val="000000"/>
                      <w:sz w:val="22"/>
                      <w:szCs w:val="22"/>
                    </w:rPr>
                  </w:pPr>
                  <w:r>
                    <w:rPr>
                      <w:rFonts w:ascii="Calibri" w:hAnsi="Calibri" w:cs="Calibri"/>
                      <w:color w:val="000000"/>
                      <w:sz w:val="22"/>
                      <w:szCs w:val="22"/>
                    </w:rPr>
                    <w:t>&lt;consider reporting …&gt;</w:t>
                  </w:r>
                </w:p>
                <w:p w14:paraId="430E403C" w14:textId="77777777" w:rsidR="00DE06D1" w:rsidRDefault="00DE06D1" w:rsidP="002E1970">
                  <w:pPr>
                    <w:pStyle w:val="NormalWeb"/>
                    <w:numPr>
                      <w:ilvl w:val="0"/>
                      <w:numId w:val="26"/>
                    </w:numPr>
                    <w:spacing w:before="0" w:beforeAutospacing="0" w:after="0" w:afterAutospacing="0"/>
                    <w:textAlignment w:val="baseline"/>
                    <w:rPr>
                      <w:rFonts w:ascii="Calibri" w:hAnsi="Calibri" w:cs="Calibri"/>
                      <w:color w:val="000000"/>
                      <w:sz w:val="22"/>
                      <w:szCs w:val="22"/>
                    </w:rPr>
                  </w:pPr>
                  <w:r>
                    <w:rPr>
                      <w:rFonts w:ascii="Calibri" w:hAnsi="Calibri" w:cs="Calibri"/>
                      <w:color w:val="000000"/>
                      <w:sz w:val="22"/>
                      <w:szCs w:val="22"/>
                    </w:rPr>
                    <w:t>&lt;consider reporting …&gt;</w:t>
                  </w:r>
                </w:p>
              </w:tc>
            </w:tr>
          </w:tbl>
          <w:p w14:paraId="189A3A7B" w14:textId="77777777" w:rsidR="00DE06D1" w:rsidRDefault="00DE06D1" w:rsidP="002E1970">
            <w:pPr>
              <w:rPr>
                <w:rFonts w:ascii="Times New Roman" w:hAnsi="Times New Roman" w:cs="Times New Roman"/>
                <w:sz w:val="24"/>
                <w:szCs w:val="24"/>
              </w:rPr>
            </w:pPr>
          </w:p>
          <w:p w14:paraId="6FC23668" w14:textId="2CC414D7" w:rsidR="00DE06D1" w:rsidRPr="00B50E16" w:rsidRDefault="00DE06D1" w:rsidP="002E1970">
            <w:pPr>
              <w:rPr>
                <w:b/>
              </w:rPr>
            </w:pPr>
            <w:r w:rsidRPr="00B50E16">
              <w:rPr>
                <w:b/>
              </w:rPr>
              <w:t>ITEMS from related tools/guidance</w:t>
            </w:r>
          </w:p>
          <w:p w14:paraId="08AE16B1" w14:textId="77777777" w:rsidR="00DE06D1" w:rsidRDefault="00DE06D1" w:rsidP="002E1970">
            <w:pPr>
              <w:pStyle w:val="Heading4"/>
              <w:spacing w:before="160" w:after="60"/>
              <w:outlineLvl w:val="3"/>
            </w:pPr>
            <w:r>
              <w:rPr>
                <w:rFonts w:ascii="Calibri" w:hAnsi="Calibri" w:cs="Calibri"/>
                <w:color w:val="000000"/>
              </w:rPr>
              <w:t>PRISMA 2020</w:t>
            </w:r>
          </w:p>
          <w:p w14:paraId="3E70D710" w14:textId="77777777" w:rsidR="005B2559" w:rsidRDefault="005B2559" w:rsidP="002E1970">
            <w:r>
              <w:t xml:space="preserve">Item X (essential/additional element). </w:t>
            </w:r>
            <w:r>
              <w:rPr>
                <w:i/>
                <w:iCs/>
              </w:rPr>
              <w:t>&lt;paste&gt;</w:t>
            </w:r>
          </w:p>
          <w:p w14:paraId="4B4E3228" w14:textId="77777777" w:rsidR="00DE06D1" w:rsidRDefault="00DE06D1" w:rsidP="002E1970">
            <w:pPr>
              <w:pStyle w:val="Heading4"/>
              <w:spacing w:before="160" w:after="60"/>
              <w:outlineLvl w:val="3"/>
            </w:pPr>
            <w:r>
              <w:rPr>
                <w:rFonts w:ascii="Calibri" w:hAnsi="Calibri" w:cs="Calibri"/>
                <w:color w:val="000000"/>
              </w:rPr>
              <w:t>SWiM</w:t>
            </w:r>
          </w:p>
          <w:p w14:paraId="0BD8ECE9" w14:textId="77777777" w:rsidR="005B2559" w:rsidRDefault="005B2559" w:rsidP="002E1970">
            <w:pPr>
              <w:pStyle w:val="NormalWeb"/>
              <w:spacing w:before="0" w:beforeAutospacing="0" w:after="0" w:afterAutospacing="0"/>
            </w:pPr>
            <w:r>
              <w:rPr>
                <w:rFonts w:ascii="Calibri" w:hAnsi="Calibri" w:cs="Calibri"/>
                <w:b/>
                <w:bCs/>
                <w:color w:val="000000"/>
                <w:sz w:val="22"/>
                <w:szCs w:val="22"/>
              </w:rPr>
              <w:t xml:space="preserve">Item X. </w:t>
            </w:r>
            <w:r>
              <w:rPr>
                <w:rFonts w:ascii="Calibri" w:hAnsi="Calibri" w:cs="Calibri"/>
                <w:i/>
                <w:iCs/>
                <w:color w:val="000000"/>
                <w:sz w:val="22"/>
                <w:szCs w:val="22"/>
              </w:rPr>
              <w:t>&lt;paste&gt;</w:t>
            </w:r>
          </w:p>
          <w:p w14:paraId="07541826" w14:textId="77777777" w:rsidR="00DE06D1" w:rsidRDefault="00DE06D1" w:rsidP="002E1970">
            <w:pPr>
              <w:pStyle w:val="Heading4"/>
              <w:spacing w:before="160" w:after="60"/>
              <w:outlineLvl w:val="3"/>
            </w:pPr>
            <w:r>
              <w:rPr>
                <w:rFonts w:ascii="Calibri" w:hAnsi="Calibri" w:cs="Calibri"/>
                <w:color w:val="000000"/>
              </w:rPr>
              <w:t>Handbook steps (from &lt;reference section or table or figure&gt;)</w:t>
            </w:r>
          </w:p>
          <w:p w14:paraId="44FAA0F1" w14:textId="77777777" w:rsidR="005B2559" w:rsidRDefault="005B2559" w:rsidP="002E1970">
            <w:pPr>
              <w:pStyle w:val="NormalWeb"/>
              <w:spacing w:before="0" w:beforeAutospacing="0" w:after="0" w:afterAutospacing="0"/>
            </w:pPr>
            <w:r>
              <w:rPr>
                <w:rFonts w:ascii="Calibri" w:hAnsi="Calibri" w:cs="Calibri"/>
                <w:color w:val="000000"/>
                <w:sz w:val="22"/>
                <w:szCs w:val="22"/>
              </w:rPr>
              <w:t>&lt;extract&gt;</w:t>
            </w:r>
          </w:p>
          <w:p w14:paraId="69A1DFCB" w14:textId="77777777" w:rsidR="00DE06D1" w:rsidRDefault="00DE06D1" w:rsidP="002E1970">
            <w:pPr>
              <w:pStyle w:val="Heading4"/>
              <w:spacing w:before="160" w:after="60"/>
              <w:outlineLvl w:val="3"/>
            </w:pPr>
            <w:r>
              <w:rPr>
                <w:rFonts w:ascii="Calibri" w:hAnsi="Calibri" w:cs="Calibri"/>
                <w:color w:val="000000"/>
              </w:rPr>
              <w:t>MECIR </w:t>
            </w:r>
          </w:p>
          <w:p w14:paraId="63ADCE2B" w14:textId="77777777" w:rsidR="005B2559" w:rsidRDefault="005B2559" w:rsidP="002E1970">
            <w:pPr>
              <w:pStyle w:val="NormalWeb"/>
              <w:spacing w:before="0" w:beforeAutospacing="0" w:after="0" w:afterAutospacing="0"/>
            </w:pPr>
            <w:r>
              <w:rPr>
                <w:rFonts w:ascii="Calibri" w:hAnsi="Calibri" w:cs="Calibri"/>
                <w:b/>
                <w:bCs/>
                <w:color w:val="000000"/>
                <w:sz w:val="22"/>
                <w:szCs w:val="22"/>
              </w:rPr>
              <w:t xml:space="preserve">Item X. </w:t>
            </w:r>
            <w:r>
              <w:rPr>
                <w:rFonts w:ascii="Calibri" w:hAnsi="Calibri" w:cs="Calibri"/>
                <w:i/>
                <w:iCs/>
                <w:color w:val="000000"/>
                <w:sz w:val="22"/>
                <w:szCs w:val="22"/>
              </w:rPr>
              <w:t>&lt;paste&gt;</w:t>
            </w:r>
          </w:p>
          <w:p w14:paraId="263EF045" w14:textId="5BABF284" w:rsidR="00DE06D1" w:rsidRDefault="00DE06D1" w:rsidP="002E1970"/>
        </w:tc>
      </w:tr>
    </w:tbl>
    <w:p w14:paraId="2A4A93E0" w14:textId="39945CD2" w:rsidR="00DE06D1" w:rsidRDefault="00DE06D1" w:rsidP="002E1970">
      <w:pPr>
        <w:spacing w:line="240" w:lineRule="auto"/>
      </w:pPr>
    </w:p>
    <w:p w14:paraId="0BB9AA93" w14:textId="47E62511" w:rsidR="00DE06D1" w:rsidRDefault="00B50E16" w:rsidP="002E1970">
      <w:pPr>
        <w:pStyle w:val="Caption"/>
      </w:pPr>
      <w:bookmarkStart w:id="17" w:name="_Ref130905197"/>
      <w:r>
        <w:t xml:space="preserve">Box </w:t>
      </w:r>
      <w:r w:rsidR="005D1EA1">
        <w:fldChar w:fldCharType="begin"/>
      </w:r>
      <w:r w:rsidR="005D1EA1">
        <w:instrText xml:space="preserve"> SEQ Box \* ARABIC </w:instrText>
      </w:r>
      <w:r w:rsidR="005D1EA1">
        <w:fldChar w:fldCharType="separate"/>
      </w:r>
      <w:r w:rsidR="00B174E3">
        <w:rPr>
          <w:noProof/>
        </w:rPr>
        <w:t>3</w:t>
      </w:r>
      <w:r w:rsidR="005D1EA1">
        <w:rPr>
          <w:noProof/>
        </w:rPr>
        <w:fldChar w:fldCharType="end"/>
      </w:r>
      <w:bookmarkEnd w:id="17"/>
      <w:r>
        <w:t>. Example item from InSynQ</w:t>
      </w:r>
    </w:p>
    <w:tbl>
      <w:tblPr>
        <w:tblStyle w:val="TableGrid"/>
        <w:tblW w:w="9634" w:type="dxa"/>
        <w:tblLook w:val="04A0" w:firstRow="1" w:lastRow="0" w:firstColumn="1" w:lastColumn="0" w:noHBand="0" w:noVBand="1"/>
      </w:tblPr>
      <w:tblGrid>
        <w:gridCol w:w="9634"/>
      </w:tblGrid>
      <w:tr w:rsidR="00247380" w14:paraId="6FAF1FE7" w14:textId="77777777" w:rsidTr="00247380">
        <w:tc>
          <w:tcPr>
            <w:tcW w:w="9634" w:type="dxa"/>
          </w:tcPr>
          <w:p w14:paraId="404FFB7E" w14:textId="7FDBB6A5" w:rsidR="00247380" w:rsidRPr="005F4E72" w:rsidRDefault="00247380" w:rsidP="002E1970">
            <w:pPr>
              <w:rPr>
                <w:b/>
                <w:sz w:val="28"/>
              </w:rPr>
            </w:pPr>
            <w:r w:rsidRPr="005F4E72">
              <w:rPr>
                <w:b/>
                <w:sz w:val="28"/>
              </w:rPr>
              <w:t xml:space="preserve">Item </w:t>
            </w:r>
            <w:r>
              <w:rPr>
                <w:b/>
                <w:sz w:val="28"/>
              </w:rPr>
              <w:t>1</w:t>
            </w:r>
            <w:r w:rsidRPr="005F4E72">
              <w:rPr>
                <w:b/>
                <w:sz w:val="28"/>
              </w:rPr>
              <w:t xml:space="preserve">. </w:t>
            </w:r>
            <w:r w:rsidRPr="00247380">
              <w:rPr>
                <w:b/>
                <w:sz w:val="28"/>
              </w:rPr>
              <w:t>Specify population and intervention groups to be used in the synthesis</w:t>
            </w:r>
          </w:p>
          <w:tbl>
            <w:tblPr>
              <w:tblStyle w:val="29"/>
              <w:tblW w:w="93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9373"/>
            </w:tblGrid>
            <w:tr w:rsidR="00247380" w14:paraId="012D8E0B" w14:textId="77777777" w:rsidTr="000170AF">
              <w:tc>
                <w:tcPr>
                  <w:tcW w:w="9373" w:type="dxa"/>
                </w:tcPr>
                <w:p w14:paraId="6E5588A5" w14:textId="77777777" w:rsidR="00247380" w:rsidRPr="00247380" w:rsidRDefault="00247380" w:rsidP="002E1970">
                  <w:pPr>
                    <w:rPr>
                      <w:b/>
                    </w:rPr>
                  </w:pPr>
                  <w:r w:rsidRPr="00247380">
                    <w:rPr>
                      <w:b/>
                    </w:rPr>
                    <w:t>Explanation</w:t>
                  </w:r>
                </w:p>
                <w:p w14:paraId="62680D16" w14:textId="7FC51AB9" w:rsidR="00247380" w:rsidRPr="00BC28E0" w:rsidRDefault="00247380" w:rsidP="002E1970">
                  <w:pPr>
                    <w:spacing w:after="120"/>
                  </w:pPr>
                  <w:bookmarkStart w:id="18" w:name="_Hlk123904042"/>
                  <w:r w:rsidRPr="00BC28E0">
                    <w:t>In any synthesis, studies with similar features are grouped in order to examine intervention effects</w:t>
                  </w:r>
                  <w:r>
                    <w:t>,</w:t>
                  </w:r>
                  <w:r w:rsidRPr="00BC28E0">
                    <w:t xml:space="preserve"> or factors that modify effects.</w:t>
                  </w:r>
                  <w:bookmarkEnd w:id="18"/>
                  <w:r w:rsidRPr="00BC28E0">
                    <w:t xml:space="preserve"> Providing a clear label </w:t>
                  </w:r>
                  <w:r w:rsidR="008D4F78">
                    <w:t xml:space="preserve">(name) </w:t>
                  </w:r>
                  <w:r w:rsidRPr="00BC28E0">
                    <w:t>and definition for each of the intervention and population groups to be used in the synthesis</w:t>
                  </w:r>
                  <w:r w:rsidRPr="00BC28E0">
                    <w:rPr>
                      <w:highlight w:val="white"/>
                    </w:rPr>
                    <w:t xml:space="preserve"> </w:t>
                  </w:r>
                  <w:r w:rsidRPr="00BC28E0">
                    <w:t>will help readers understand the planned structure of the synthesis and assess whether the proposed groupings will appropriately address the objectives of the review. Such description will also help ensure methods are transparent and that decisions about which studies contribute to each synthesis are replicable.</w:t>
                  </w:r>
                </w:p>
                <w:p w14:paraId="4CCAFB9A" w14:textId="77777777" w:rsidR="00247380" w:rsidRDefault="00247380" w:rsidP="002E1970">
                  <w:r>
                    <w:t>Reporting of groups used in the synthesis should:</w:t>
                  </w:r>
                </w:p>
                <w:p w14:paraId="22233164" w14:textId="77777777" w:rsidR="00247380" w:rsidRDefault="00247380" w:rsidP="002E1970">
                  <w:pPr>
                    <w:numPr>
                      <w:ilvl w:val="0"/>
                      <w:numId w:val="34"/>
                    </w:numPr>
                  </w:pPr>
                  <w:r>
                    <w:t>be explicit (not implied);</w:t>
                  </w:r>
                </w:p>
                <w:p w14:paraId="3B2A9921" w14:textId="77777777" w:rsidR="00247380" w:rsidRDefault="00247380" w:rsidP="002E1970">
                  <w:pPr>
                    <w:numPr>
                      <w:ilvl w:val="0"/>
                      <w:numId w:val="34"/>
                    </w:numPr>
                  </w:pPr>
                  <w:r>
                    <w:t>be presented as a complete list (not limited to examples);</w:t>
                  </w:r>
                </w:p>
                <w:p w14:paraId="6C414B9F" w14:textId="77777777" w:rsidR="00247380" w:rsidRDefault="00247380" w:rsidP="002E1970">
                  <w:pPr>
                    <w:numPr>
                      <w:ilvl w:val="0"/>
                      <w:numId w:val="34"/>
                    </w:numPr>
                  </w:pPr>
                  <w:r>
                    <w:t>avoid using labels without definition (such as ‘usual care’ without stating ‘as defined by trialists’ or providing criteria to define usual care);</w:t>
                  </w:r>
                </w:p>
                <w:p w14:paraId="1FFEFB4A" w14:textId="77777777" w:rsidR="00247380" w:rsidRDefault="00247380" w:rsidP="002E1970">
                  <w:pPr>
                    <w:numPr>
                      <w:ilvl w:val="0"/>
                      <w:numId w:val="34"/>
                    </w:numPr>
                  </w:pPr>
                  <w:r>
                    <w:t>cover all syntheses (i.e. comparisons, subgroups), structured summaries (e.g. text and results tables), and summaries of the review (e.g. Summary of Findings tables);</w:t>
                  </w:r>
                </w:p>
                <w:p w14:paraId="13FB0859" w14:textId="77777777" w:rsidR="00247380" w:rsidRDefault="00247380" w:rsidP="002E1970">
                  <w:pPr>
                    <w:numPr>
                      <w:ilvl w:val="0"/>
                      <w:numId w:val="34"/>
                    </w:numPr>
                  </w:pPr>
                  <w:r>
                    <w:t>cover any plans to group at more than one level in order to address both a broad question (e.g. what is the effect of ‘any exercise intervention’) and more specific questions (e.g. what is the effect of: ‘weight-bearing exercise’, ‘non-weight-bearing exercise’ …); and</w:t>
                  </w:r>
                </w:p>
                <w:p w14:paraId="207BF63B" w14:textId="77777777" w:rsidR="00247380" w:rsidRDefault="00247380" w:rsidP="002E1970">
                  <w:pPr>
                    <w:numPr>
                      <w:ilvl w:val="0"/>
                      <w:numId w:val="34"/>
                    </w:numPr>
                    <w:spacing w:after="120"/>
                    <w:ind w:left="714" w:hanging="357"/>
                  </w:pPr>
                  <w:r>
                    <w:lastRenderedPageBreak/>
                    <w:t>cover any contingencies, such as plans to group more broadly if there are insufficient studies to address specific questions (e.g. a plan to group ‘all forms of exercise’ if there are too few studies to examine specific types of exercise).</w:t>
                  </w:r>
                </w:p>
                <w:p w14:paraId="4EA1FC3E" w14:textId="77777777" w:rsidR="00247380" w:rsidRPr="00247380" w:rsidRDefault="00247380" w:rsidP="002E1970">
                  <w:pPr>
                    <w:rPr>
                      <w:b/>
                    </w:rPr>
                  </w:pPr>
                  <w:r w:rsidRPr="00247380">
                    <w:rPr>
                      <w:b/>
                    </w:rPr>
                    <w:t>Where to report</w:t>
                  </w:r>
                </w:p>
                <w:p w14:paraId="3756A2F3" w14:textId="753C0F89" w:rsidR="00247380" w:rsidRPr="00E85BCD" w:rsidRDefault="00247380" w:rsidP="002E1970">
                  <w:pPr>
                    <w:spacing w:after="120"/>
                    <w:rPr>
                      <w:rStyle w:val="Hyperlink"/>
                      <w:color w:val="auto"/>
                    </w:rPr>
                  </w:pPr>
                  <w:r>
                    <w:t xml:space="preserve">Groups may be specified in different sections of the review (e.g. Background, Methods) and in different formats (e.g. dot point list, descriptive text, boxes or tables, logic models or figures) as long as it is clear to the reader that the specified groups are to be used in the synthesis. </w:t>
                  </w:r>
                  <w:r w:rsidRPr="00E85BCD">
                    <w:t>See examples.</w:t>
                  </w:r>
                </w:p>
                <w:p w14:paraId="11B6289C" w14:textId="77777777" w:rsidR="00247380" w:rsidRPr="00247380" w:rsidRDefault="00247380" w:rsidP="002E1970">
                  <w:pPr>
                    <w:rPr>
                      <w:b/>
                    </w:rPr>
                  </w:pPr>
                  <w:bookmarkStart w:id="19" w:name="_2fyb5uih7k8b" w:colFirst="0" w:colLast="0"/>
                  <w:bookmarkEnd w:id="19"/>
                  <w:r w:rsidRPr="00247380">
                    <w:rPr>
                      <w:b/>
                    </w:rPr>
                    <w:t>Essential elements</w:t>
                  </w:r>
                </w:p>
                <w:p w14:paraId="1440A478" w14:textId="751E7A0C" w:rsidR="00247380" w:rsidRDefault="00247380" w:rsidP="002E1970">
                  <w:pPr>
                    <w:numPr>
                      <w:ilvl w:val="0"/>
                      <w:numId w:val="28"/>
                    </w:numPr>
                  </w:pPr>
                  <w:r>
                    <w:t xml:space="preserve">Label </w:t>
                  </w:r>
                  <w:r w:rsidR="008D4F78">
                    <w:t xml:space="preserve">(name) </w:t>
                  </w:r>
                  <w:r>
                    <w:t>each group.</w:t>
                  </w:r>
                </w:p>
                <w:p w14:paraId="0EF24120" w14:textId="77777777" w:rsidR="00247380" w:rsidRDefault="00247380" w:rsidP="002E1970">
                  <w:pPr>
                    <w:numPr>
                      <w:ilvl w:val="0"/>
                      <w:numId w:val="28"/>
                    </w:numPr>
                  </w:pPr>
                  <w:r>
                    <w:t>Define each group in enough detail to replicate decisions about which intervention (or population) group(s) each study is eligible for. Where the definitions are based on an established source (e.g. a taxonomy of interventions), it may be sufficient to identify and reference the source.</w:t>
                  </w:r>
                </w:p>
                <w:p w14:paraId="7EB91E92" w14:textId="77777777" w:rsidR="00247380" w:rsidRDefault="00247380" w:rsidP="002E1970">
                  <w:pPr>
                    <w:numPr>
                      <w:ilvl w:val="0"/>
                      <w:numId w:val="28"/>
                    </w:numPr>
                  </w:pPr>
                  <w:r>
                    <w:t>If your review includes studies with multi-component interventions, specify how these will be defined and grouped for each synthesis.</w:t>
                  </w:r>
                </w:p>
                <w:p w14:paraId="1ED6BEDA" w14:textId="77777777" w:rsidR="00247380" w:rsidRDefault="00247380" w:rsidP="002E1970">
                  <w:pPr>
                    <w:numPr>
                      <w:ilvl w:val="0"/>
                      <w:numId w:val="28"/>
                    </w:numPr>
                  </w:pPr>
                  <w:r>
                    <w:t>If your review includes inactive comparators (e.g. usual care, no intervention), specify how they will be grouped for synthesis.</w:t>
                  </w:r>
                </w:p>
                <w:p w14:paraId="511E18AF" w14:textId="77777777" w:rsidR="00247380" w:rsidRDefault="00247380" w:rsidP="002E1970">
                  <w:pPr>
                    <w:numPr>
                      <w:ilvl w:val="0"/>
                      <w:numId w:val="28"/>
                    </w:numPr>
                  </w:pPr>
                  <w:r>
                    <w:t>Describe any plans to group at multiple levels, to address both broad and specific questions.</w:t>
                  </w:r>
                </w:p>
                <w:p w14:paraId="3C064EAC" w14:textId="7088F4A4" w:rsidR="00247380" w:rsidRDefault="00247380" w:rsidP="002E1970">
                  <w:pPr>
                    <w:numPr>
                      <w:ilvl w:val="0"/>
                      <w:numId w:val="28"/>
                    </w:numPr>
                    <w:spacing w:after="120"/>
                  </w:pPr>
                  <w:r>
                    <w:t>Describe any contingency plans for accommodating the amount of available evidence (e.g. a plan to group more broadly if too few studies to address specific questions).</w:t>
                  </w:r>
                </w:p>
                <w:p w14:paraId="5904E2FE" w14:textId="77777777" w:rsidR="00247380" w:rsidRDefault="00247380" w:rsidP="002E1970">
                  <w:pPr>
                    <w:rPr>
                      <w:b/>
                    </w:rPr>
                  </w:pPr>
                  <w:r>
                    <w:rPr>
                      <w:b/>
                    </w:rPr>
                    <w:t>Additional elements</w:t>
                  </w:r>
                </w:p>
                <w:p w14:paraId="2B850131" w14:textId="77777777" w:rsidR="00247380" w:rsidRDefault="00247380" w:rsidP="002E1970">
                  <w:pPr>
                    <w:numPr>
                      <w:ilvl w:val="0"/>
                      <w:numId w:val="35"/>
                    </w:numPr>
                  </w:pPr>
                  <w:r>
                    <w:t>Consider presenting detailed definitions in boxes or tables.</w:t>
                  </w:r>
                </w:p>
                <w:p w14:paraId="4DB70452" w14:textId="288B8341" w:rsidR="00247380" w:rsidRDefault="00247380" w:rsidP="002E1970">
                  <w:pPr>
                    <w:numPr>
                      <w:ilvl w:val="0"/>
                      <w:numId w:val="27"/>
                    </w:numPr>
                    <w:spacing w:after="120"/>
                    <w:ind w:left="714" w:hanging="357"/>
                  </w:pPr>
                  <w:r>
                    <w:t>Consider using logic models or figures to provide a visual summary of groups, and the links between different PICO elements and the groups within each.</w:t>
                  </w:r>
                </w:p>
              </w:tc>
            </w:tr>
          </w:tbl>
          <w:p w14:paraId="49025E0C" w14:textId="77777777" w:rsidR="00B043DB" w:rsidRPr="00831C35" w:rsidRDefault="00B043DB" w:rsidP="00831C35">
            <w:pPr>
              <w:spacing w:after="160"/>
              <w:ind w:left="34"/>
            </w:pPr>
          </w:p>
          <w:p w14:paraId="3161E1FA" w14:textId="156118D5" w:rsidR="00B043DB" w:rsidRPr="00B043DB" w:rsidRDefault="00B043DB" w:rsidP="00B043DB">
            <w:pPr>
              <w:spacing w:after="160"/>
              <w:ind w:left="34"/>
              <w:rPr>
                <w:b/>
                <w:sz w:val="24"/>
                <w:szCs w:val="24"/>
              </w:rPr>
            </w:pPr>
            <w:r w:rsidRPr="00B043DB">
              <w:rPr>
                <w:b/>
                <w:sz w:val="24"/>
                <w:szCs w:val="24"/>
              </w:rPr>
              <w:t>Reporting and conduct guidance</w:t>
            </w:r>
          </w:p>
          <w:p w14:paraId="58F3A07F" w14:textId="77777777" w:rsidR="00B043DB" w:rsidRDefault="00B043DB" w:rsidP="00B043DB">
            <w:pPr>
              <w:spacing w:after="160"/>
              <w:ind w:left="34"/>
              <w:rPr>
                <w:b/>
              </w:rPr>
            </w:pPr>
            <w:r>
              <w:rPr>
                <w:b/>
              </w:rPr>
              <w:t>PRISMA 2020</w:t>
            </w:r>
          </w:p>
          <w:p w14:paraId="03E40781" w14:textId="66D6C941" w:rsidR="00522D5D" w:rsidRPr="00522D5D" w:rsidRDefault="00522D5D" w:rsidP="00522D5D">
            <w:pPr>
              <w:spacing w:after="160"/>
              <w:ind w:left="176"/>
            </w:pPr>
            <w:r w:rsidRPr="00522D5D">
              <w:rPr>
                <w:b/>
              </w:rPr>
              <w:t>Item 5 (essential element).</w:t>
            </w:r>
            <w:r w:rsidRPr="00522D5D">
              <w:t xml:space="preserve"> Specify any groups used in the synthesis (such as intervention, outcome, and population groups) and link these to the comparisons specified in the objectives (item #4).</w:t>
            </w:r>
            <w:r>
              <w:br/>
            </w:r>
            <w:r w:rsidRPr="00522D5D">
              <w:rPr>
                <w:b/>
              </w:rPr>
              <w:t>Item 13e (essential element).</w:t>
            </w:r>
            <w:r w:rsidRPr="00522D5D">
              <w:t xml:space="preserve"> If subgroup analysis or meta-regression was performed, specify for each: which factors were explored, levels of those factors, and which direction of effect modification was expected and why (where possible).</w:t>
            </w:r>
          </w:p>
          <w:p w14:paraId="5E0093F0" w14:textId="77777777" w:rsidR="00522D5D" w:rsidRPr="00522D5D" w:rsidRDefault="00522D5D" w:rsidP="00522D5D">
            <w:pPr>
              <w:spacing w:after="160"/>
              <w:rPr>
                <w:b/>
              </w:rPr>
            </w:pPr>
            <w:r w:rsidRPr="00522D5D">
              <w:rPr>
                <w:b/>
              </w:rPr>
              <w:t>SWiM</w:t>
            </w:r>
          </w:p>
          <w:p w14:paraId="5738413E" w14:textId="77777777" w:rsidR="00522D5D" w:rsidRPr="00522D5D" w:rsidRDefault="00522D5D" w:rsidP="00522D5D">
            <w:pPr>
              <w:spacing w:after="160"/>
              <w:ind w:left="176"/>
            </w:pPr>
            <w:r w:rsidRPr="00522D5D">
              <w:rPr>
                <w:b/>
              </w:rPr>
              <w:t>Item 1a.</w:t>
            </w:r>
            <w:r w:rsidRPr="00522D5D">
              <w:t xml:space="preserve"> Provide a description of, and rationale for, the groups used in the synthesis (</w:t>
            </w:r>
            <w:proofErr w:type="spellStart"/>
            <w:r w:rsidRPr="00522D5D">
              <w:t>eg</w:t>
            </w:r>
            <w:proofErr w:type="spellEnd"/>
            <w:r w:rsidRPr="00522D5D">
              <w:t>, groupings of populations, interventions, outcomes, study design)</w:t>
            </w:r>
          </w:p>
          <w:p w14:paraId="242BC64F" w14:textId="77777777" w:rsidR="00522D5D" w:rsidRPr="00522D5D" w:rsidRDefault="00522D5D" w:rsidP="00522D5D">
            <w:pPr>
              <w:spacing w:after="160"/>
              <w:rPr>
                <w:b/>
              </w:rPr>
            </w:pPr>
            <w:r w:rsidRPr="00522D5D">
              <w:rPr>
                <w:b/>
              </w:rPr>
              <w:t>MECIR</w:t>
            </w:r>
          </w:p>
          <w:p w14:paraId="0A711CFB" w14:textId="32D03960" w:rsidR="00522D5D" w:rsidRPr="00522D5D" w:rsidRDefault="00522D5D" w:rsidP="00522D5D">
            <w:pPr>
              <w:spacing w:after="160"/>
              <w:ind w:left="176"/>
            </w:pPr>
            <w:r w:rsidRPr="00522D5D">
              <w:rPr>
                <w:b/>
              </w:rPr>
              <w:t>Item C2 (Mandatory).</w:t>
            </w:r>
            <w:r w:rsidRPr="00522D5D">
              <w:t xml:space="preserve"> Predefining objectives: Define in advance the objectives of the review, including participants, interventions, comparators and outcomes (PICO).</w:t>
            </w:r>
            <w:r>
              <w:br/>
            </w:r>
            <w:r w:rsidRPr="00522D5D">
              <w:rPr>
                <w:b/>
              </w:rPr>
              <w:t>Item C4 (Highly desirable).</w:t>
            </w:r>
            <w:r w:rsidRPr="00522D5D">
              <w:t xml:space="preserve"> Considering equity and specific populations: Consider in advance whether issues of equity and relevance of evidence to specific populations are important to the review, and plan for appropriate methods to address them if they are. Attention should be paid to the relevance of the review question to populations such as low-socioeconomic groups, low- or middle-income regions, women, children and older people.</w:t>
            </w:r>
            <w:r>
              <w:br/>
            </w:r>
            <w:r w:rsidRPr="00522D5D">
              <w:rPr>
                <w:b/>
              </w:rPr>
              <w:t xml:space="preserve">Item C7 (Mandatory). </w:t>
            </w:r>
            <w:r w:rsidRPr="00522D5D">
              <w:t xml:space="preserve">Predefining unambiguous criteria for interventions and comparators: Define in advance the eligible interventions and the interventions against which these can be compared in the </w:t>
            </w:r>
            <w:r w:rsidRPr="00522D5D">
              <w:lastRenderedPageBreak/>
              <w:t>included studies.</w:t>
            </w:r>
            <w:r>
              <w:br/>
            </w:r>
            <w:r w:rsidRPr="00522D5D">
              <w:rPr>
                <w:b/>
              </w:rPr>
              <w:t>Item C62 (Mandatory).</w:t>
            </w:r>
            <w:r w:rsidRPr="00522D5D">
              <w:t xml:space="preserve"> Ensuring meta-analyses are meaningful: Undertake (or display) a meta-analysis only if participants, interventions, comparisons and outcomes are judged to be sufficiently similar to ensure an answer that is clinically meaningful. Predefining objectives: Define in advance the objectives of the review, including participants, interventions, comparators and outcomes (PICO).</w:t>
            </w:r>
          </w:p>
          <w:p w14:paraId="307183EE" w14:textId="77777777" w:rsidR="00522D5D" w:rsidRPr="00522D5D" w:rsidRDefault="00522D5D" w:rsidP="00522D5D">
            <w:pPr>
              <w:spacing w:after="160"/>
              <w:rPr>
                <w:b/>
              </w:rPr>
            </w:pPr>
            <w:r w:rsidRPr="00522D5D">
              <w:rPr>
                <w:b/>
              </w:rPr>
              <w:t>Cochrane Handbook guidance</w:t>
            </w:r>
          </w:p>
          <w:p w14:paraId="2095D363" w14:textId="459226FA" w:rsidR="00522D5D" w:rsidRDefault="00522D5D" w:rsidP="00522D5D">
            <w:pPr>
              <w:spacing w:after="160"/>
              <w:ind w:left="176"/>
            </w:pPr>
            <w:r w:rsidRPr="00522D5D">
              <w:t>For population groups, see Chapter 3, Section 3.2.1</w:t>
            </w:r>
            <w:r>
              <w:br/>
            </w:r>
            <w:r w:rsidRPr="00522D5D">
              <w:t>For intervention groups, see Chapter 3, Section 3.2.2</w:t>
            </w:r>
            <w:r>
              <w:br/>
            </w:r>
            <w:r w:rsidRPr="00522D5D">
              <w:t>For inactive comparators, see Chapter 3, Section 3.2.3</w:t>
            </w:r>
          </w:p>
          <w:p w14:paraId="6AF0F478" w14:textId="1AB4AE77" w:rsidR="0043341B" w:rsidRPr="00A954AE" w:rsidRDefault="0043341B" w:rsidP="00522D5D">
            <w:pPr>
              <w:spacing w:after="160"/>
              <w:rPr>
                <w:b/>
              </w:rPr>
            </w:pPr>
            <w:r w:rsidRPr="00A954AE">
              <w:rPr>
                <w:b/>
              </w:rPr>
              <w:t>Additional resources</w:t>
            </w:r>
          </w:p>
          <w:p w14:paraId="1D1953C3" w14:textId="0DF6A6F7" w:rsidR="0043341B" w:rsidRDefault="0043341B" w:rsidP="00522D5D">
            <w:pPr>
              <w:spacing w:after="160"/>
              <w:ind w:left="176"/>
            </w:pPr>
            <w:r w:rsidRPr="00E85BCD">
              <w:t>TIDieR checklist</w:t>
            </w:r>
            <w:r>
              <w:t>: Template for Intervention Description and Replication (reporting guideline)</w:t>
            </w:r>
            <w:r>
              <w:br/>
            </w:r>
            <w:r w:rsidRPr="00E85BCD">
              <w:t>TIDieR-PHP checklist</w:t>
            </w:r>
            <w:r>
              <w:t xml:space="preserve">: </w:t>
            </w:r>
            <w:r w:rsidRPr="00280A84">
              <w:t>reporting guideline for population health and policy interventions</w:t>
            </w:r>
          </w:p>
        </w:tc>
      </w:tr>
    </w:tbl>
    <w:p w14:paraId="37C293BC" w14:textId="77777777" w:rsidR="00DE06D1" w:rsidRPr="00EF6263" w:rsidRDefault="00DE06D1" w:rsidP="002E1970">
      <w:pPr>
        <w:spacing w:line="240" w:lineRule="auto"/>
      </w:pPr>
      <w:bookmarkStart w:id="20" w:name="_6p8rgibxpept" w:colFirst="0" w:colLast="0"/>
      <w:bookmarkStart w:id="21" w:name="_xuljpcijebem" w:colFirst="0" w:colLast="0"/>
      <w:bookmarkStart w:id="22" w:name="_5y3g6k6fpheg" w:colFirst="0" w:colLast="0"/>
      <w:bookmarkStart w:id="23" w:name="_62im7zjrgto9" w:colFirst="0" w:colLast="0"/>
      <w:bookmarkStart w:id="24" w:name="_y2ehse4bllif" w:colFirst="0" w:colLast="0"/>
      <w:bookmarkStart w:id="25" w:name="_aiayq0ws5ry2" w:colFirst="0" w:colLast="0"/>
      <w:bookmarkEnd w:id="20"/>
      <w:bookmarkEnd w:id="21"/>
      <w:bookmarkEnd w:id="22"/>
      <w:bookmarkEnd w:id="23"/>
      <w:bookmarkEnd w:id="24"/>
      <w:bookmarkEnd w:id="25"/>
    </w:p>
    <w:p w14:paraId="0128BB3D" w14:textId="162DE37C" w:rsidR="004C51BF" w:rsidRPr="00553304" w:rsidRDefault="00967D02" w:rsidP="00B043DB">
      <w:pPr>
        <w:pStyle w:val="Heading3"/>
      </w:pPr>
      <w:bookmarkStart w:id="26" w:name="_Ref130906848"/>
      <w:r>
        <w:t>Feedback from c</w:t>
      </w:r>
      <w:r w:rsidR="004C51BF">
        <w:t>onsultation meetings</w:t>
      </w:r>
      <w:r>
        <w:t xml:space="preserve"> and survey</w:t>
      </w:r>
      <w:bookmarkEnd w:id="26"/>
    </w:p>
    <w:p w14:paraId="5C091158" w14:textId="1C2CFECC" w:rsidR="00967D02" w:rsidRDefault="00967D02" w:rsidP="002E1970">
      <w:pPr>
        <w:spacing w:line="240" w:lineRule="auto"/>
      </w:pPr>
      <w:bookmarkStart w:id="27" w:name="_Hlk130228369"/>
      <w:r>
        <w:t>Six people attended the first consultation at which the draft template and list of items was presented</w:t>
      </w:r>
      <w:r w:rsidR="00ED7136">
        <w:t>, including experienced authors, editors and methodologists based in the UK and Australia</w:t>
      </w:r>
      <w:r>
        <w:t xml:space="preserve">. Participants were generally supportive of the checklist items and the overall format, and emphasised the helpfulness of examples. No suggestions were received to add or remove items. Prompted by general discussion points, we drafted introductory text explaining </w:t>
      </w:r>
      <w:r w:rsidR="008411A8">
        <w:t>which</w:t>
      </w:r>
      <w:r>
        <w:t xml:space="preserve"> InSynQ items applied to </w:t>
      </w:r>
      <w:r w:rsidR="00937D02">
        <w:t>protocol stage</w:t>
      </w:r>
      <w:r>
        <w:t xml:space="preserve"> (items 1-7)</w:t>
      </w:r>
      <w:r w:rsidR="00140549">
        <w:t xml:space="preserve"> </w:t>
      </w:r>
      <w:r>
        <w:t xml:space="preserve">and completed review </w:t>
      </w:r>
      <w:r w:rsidR="00937D02">
        <w:t xml:space="preserve">stage </w:t>
      </w:r>
      <w:r>
        <w:t xml:space="preserve">(all items) and </w:t>
      </w:r>
      <w:r w:rsidR="00140549">
        <w:t xml:space="preserve">outlining </w:t>
      </w:r>
      <w:r>
        <w:t>the types of reviews for which the tool could be used.</w:t>
      </w:r>
      <w:r w:rsidR="00234955">
        <w:t xml:space="preserve"> For each item, we added a suggested location in which the required information could be reported in a protocol or review manuscript.</w:t>
      </w:r>
    </w:p>
    <w:p w14:paraId="62EB324F" w14:textId="5CA5A1D5" w:rsidR="00967D02" w:rsidRDefault="00967D02" w:rsidP="002E1970">
      <w:pPr>
        <w:spacing w:line="240" w:lineRule="auto"/>
      </w:pPr>
      <w:r w:rsidRPr="00255D69">
        <w:t>Sixteen</w:t>
      </w:r>
      <w:r>
        <w:t xml:space="preserve"> people (excluding the authors</w:t>
      </w:r>
      <w:r w:rsidR="00B10AA7">
        <w:t xml:space="preserve"> of this paper</w:t>
      </w:r>
      <w:r>
        <w:t>) participated in the second meeting</w:t>
      </w:r>
      <w:r w:rsidR="00B10AA7">
        <w:t>,</w:t>
      </w:r>
      <w:r>
        <w:t xml:space="preserve"> </w:t>
      </w:r>
      <w:r w:rsidR="00B25EB1">
        <w:t>including systematic review authors, editors and methodologists.</w:t>
      </w:r>
      <w:r w:rsidR="00B25EB1" w:rsidDel="00B10AA7">
        <w:t xml:space="preserve"> </w:t>
      </w:r>
      <w:r w:rsidR="00B25EB1">
        <w:t>T</w:t>
      </w:r>
      <w:r>
        <w:t xml:space="preserve">welve people completed the survey (8 from direct email sent to </w:t>
      </w:r>
      <w:r w:rsidR="00B25EB1">
        <w:t xml:space="preserve">35 </w:t>
      </w:r>
      <w:r>
        <w:t xml:space="preserve">people; 4 from the public call). Survey respondents all had experience with systematic reviews in one or more roles, specifically as </w:t>
      </w:r>
      <w:r w:rsidRPr="00B25EB1">
        <w:t>authors (</w:t>
      </w:r>
      <w:r w:rsidR="00B25EB1" w:rsidRPr="00B25EB1">
        <w:t>8/12, 67%</w:t>
      </w:r>
      <w:r w:rsidRPr="00B25EB1">
        <w:t>), editors (</w:t>
      </w:r>
      <w:r w:rsidR="00B25EB1" w:rsidRPr="00B25EB1">
        <w:t>4/12, 33%</w:t>
      </w:r>
      <w:r w:rsidRPr="00B25EB1">
        <w:t>), methodologist/statisticians (</w:t>
      </w:r>
      <w:r w:rsidR="00B25EB1" w:rsidRPr="00B25EB1">
        <w:t>5/12, 47%</w:t>
      </w:r>
      <w:r w:rsidRPr="00B25EB1">
        <w:t>)</w:t>
      </w:r>
      <w:r w:rsidR="00B25EB1" w:rsidRPr="00B25EB1">
        <w:t>, or othe</w:t>
      </w:r>
      <w:r w:rsidR="00B25EB1">
        <w:t>r roles (2</w:t>
      </w:r>
      <w:r w:rsidR="00017AAE">
        <w:t>/</w:t>
      </w:r>
      <w:r w:rsidR="00B25EB1">
        <w:t>12, 17%)</w:t>
      </w:r>
      <w:r>
        <w:t xml:space="preserve">. </w:t>
      </w:r>
      <w:r w:rsidR="0021457E">
        <w:t xml:space="preserve">Two </w:t>
      </w:r>
      <w:r w:rsidR="00B25EB1">
        <w:t xml:space="preserve">additional </w:t>
      </w:r>
      <w:r w:rsidR="0021457E">
        <w:t>people provided comments by email. One respondent (RR, a member of the authorship team) piloted the checklist on two existing systematic review manuscripts – one protocol and one completed review.</w:t>
      </w:r>
    </w:p>
    <w:p w14:paraId="67BA7937" w14:textId="5D6DA840" w:rsidR="005302B9" w:rsidRDefault="00B25EB1" w:rsidP="002E1970">
      <w:pPr>
        <w:spacing w:line="240" w:lineRule="auto"/>
      </w:pPr>
      <w:r>
        <w:rPr>
          <w:highlight w:val="yellow"/>
        </w:rPr>
        <w:fldChar w:fldCharType="begin"/>
      </w:r>
      <w:r>
        <w:instrText xml:space="preserve"> REF _Ref130985994 \h </w:instrText>
      </w:r>
      <w:r>
        <w:rPr>
          <w:highlight w:val="yellow"/>
        </w:rPr>
      </w:r>
      <w:r>
        <w:rPr>
          <w:highlight w:val="yellow"/>
        </w:rPr>
        <w:fldChar w:fldCharType="separate"/>
      </w:r>
      <w:r w:rsidR="00B174E3">
        <w:t xml:space="preserve">Table </w:t>
      </w:r>
      <w:r w:rsidR="00B174E3">
        <w:rPr>
          <w:noProof/>
        </w:rPr>
        <w:t>2</w:t>
      </w:r>
      <w:r>
        <w:rPr>
          <w:highlight w:val="yellow"/>
        </w:rPr>
        <w:fldChar w:fldCharType="end"/>
      </w:r>
      <w:r w:rsidR="00967D02">
        <w:t xml:space="preserve"> summarises suggestions for improvement </w:t>
      </w:r>
      <w:r w:rsidR="00CE483C">
        <w:t xml:space="preserve">received through the second consultation meeting, the survey or email, </w:t>
      </w:r>
      <w:r w:rsidR="00967D02">
        <w:t>and how they were addressed</w:t>
      </w:r>
      <w:r w:rsidR="00CE483C">
        <w:t xml:space="preserve"> in revising InSynQ</w:t>
      </w:r>
      <w:r w:rsidR="00967D02">
        <w:t xml:space="preserve">. In addition, survey respondents provided feedback on their overall impression of the checklist and guide. All respondents stated that they believed the checklist would help them </w:t>
      </w:r>
      <w:r w:rsidR="00967D02" w:rsidRPr="00532C80">
        <w:t xml:space="preserve">to set up the synthesis questions in </w:t>
      </w:r>
      <w:r w:rsidR="00967D02">
        <w:t>their</w:t>
      </w:r>
      <w:r w:rsidR="00967D02" w:rsidRPr="00532C80">
        <w:t xml:space="preserve"> own review, or to appraise the synthesis questions in someone else's review</w:t>
      </w:r>
      <w:r w:rsidR="00CE483C">
        <w:t>.</w:t>
      </w:r>
      <w:r w:rsidR="00967D02">
        <w:t xml:space="preserve"> </w:t>
      </w:r>
      <w:r w:rsidR="00CE483C">
        <w:t>A</w:t>
      </w:r>
      <w:r w:rsidR="00967D02">
        <w:t xml:space="preserve">ll would recommend the checklist to others. Most respondents (8/12, 83%) felt that the checklist would be extremely or somewhat easy to use. The use of examples was also endorsed. No respondents suggested removing items. </w:t>
      </w:r>
      <w:r w:rsidR="00CE483C">
        <w:t>Three</w:t>
      </w:r>
      <w:r w:rsidR="00CE483C" w:rsidRPr="00FD7D85">
        <w:t xml:space="preserve"> </w:t>
      </w:r>
      <w:r w:rsidR="00967D02" w:rsidRPr="00FD7D85">
        <w:t>additional items for inclusion in the checklist</w:t>
      </w:r>
      <w:r w:rsidR="00967D02">
        <w:t xml:space="preserve"> </w:t>
      </w:r>
      <w:r w:rsidR="00D72BB9">
        <w:t>were suggested</w:t>
      </w:r>
      <w:r w:rsidR="00967D02">
        <w:t>.</w:t>
      </w:r>
    </w:p>
    <w:p w14:paraId="1389A004" w14:textId="77777777" w:rsidR="00D8759A" w:rsidRDefault="00D8759A" w:rsidP="002E1970">
      <w:pPr>
        <w:spacing w:line="240" w:lineRule="auto"/>
      </w:pPr>
    </w:p>
    <w:p w14:paraId="7D96C1E7" w14:textId="5E45D28E" w:rsidR="00B25EB1" w:rsidRDefault="00B25EB1" w:rsidP="002E1970">
      <w:pPr>
        <w:pStyle w:val="Caption"/>
        <w:keepNext/>
      </w:pPr>
      <w:bookmarkStart w:id="28" w:name="_Ref130985994"/>
      <w:r>
        <w:t xml:space="preserve">Table </w:t>
      </w:r>
      <w:r w:rsidR="005D1EA1">
        <w:fldChar w:fldCharType="begin"/>
      </w:r>
      <w:r w:rsidR="005D1EA1">
        <w:instrText xml:space="preserve"> SEQ Table \* ARABIC </w:instrText>
      </w:r>
      <w:r w:rsidR="005D1EA1">
        <w:fldChar w:fldCharType="separate"/>
      </w:r>
      <w:r w:rsidR="00B174E3">
        <w:rPr>
          <w:noProof/>
        </w:rPr>
        <w:t>2</w:t>
      </w:r>
      <w:r w:rsidR="005D1EA1">
        <w:rPr>
          <w:noProof/>
        </w:rPr>
        <w:fldChar w:fldCharType="end"/>
      </w:r>
      <w:bookmarkEnd w:id="28"/>
      <w:r>
        <w:t xml:space="preserve">. </w:t>
      </w:r>
      <w:r w:rsidRPr="00997344">
        <w:t xml:space="preserve">Summary feedback </w:t>
      </w:r>
      <w:r>
        <w:t xml:space="preserve">on InSynQ </w:t>
      </w:r>
      <w:r w:rsidRPr="00997344">
        <w:t xml:space="preserve">and </w:t>
      </w:r>
      <w:r>
        <w:t>how it</w:t>
      </w:r>
      <w:r w:rsidRPr="00997344">
        <w:t xml:space="preserve"> was addressed</w:t>
      </w:r>
    </w:p>
    <w:tbl>
      <w:tblPr>
        <w:tblStyle w:val="TableGrid"/>
        <w:tblW w:w="5194" w:type="pct"/>
        <w:tblLayout w:type="fixed"/>
        <w:tblLook w:val="04A0" w:firstRow="1" w:lastRow="0" w:firstColumn="1" w:lastColumn="0" w:noHBand="0" w:noVBand="1"/>
      </w:tblPr>
      <w:tblGrid>
        <w:gridCol w:w="1132"/>
        <w:gridCol w:w="2785"/>
        <w:gridCol w:w="1330"/>
        <w:gridCol w:w="4129"/>
      </w:tblGrid>
      <w:tr w:rsidR="00CE4376" w:rsidRPr="00B079A3" w14:paraId="7DFC3943" w14:textId="77777777" w:rsidTr="00B174E3">
        <w:tc>
          <w:tcPr>
            <w:tcW w:w="2089" w:type="pct"/>
            <w:gridSpan w:val="2"/>
            <w:tcBorders>
              <w:left w:val="nil"/>
              <w:bottom w:val="single" w:sz="4" w:space="0" w:color="auto"/>
            </w:tcBorders>
          </w:tcPr>
          <w:p w14:paraId="3475CC46" w14:textId="7D1A89EE" w:rsidR="00CE4376" w:rsidRPr="00B079A3" w:rsidRDefault="00CE4376" w:rsidP="002E1970">
            <w:pPr>
              <w:keepNext/>
              <w:rPr>
                <w:b/>
              </w:rPr>
            </w:pPr>
            <w:r>
              <w:rPr>
                <w:b/>
              </w:rPr>
              <w:t>Feedback</w:t>
            </w:r>
          </w:p>
        </w:tc>
        <w:tc>
          <w:tcPr>
            <w:tcW w:w="709" w:type="pct"/>
            <w:tcBorders>
              <w:bottom w:val="single" w:sz="4" w:space="0" w:color="auto"/>
            </w:tcBorders>
          </w:tcPr>
          <w:p w14:paraId="262A6988" w14:textId="77777777" w:rsidR="00CE4376" w:rsidRPr="00B079A3" w:rsidRDefault="00CE4376" w:rsidP="002E1970">
            <w:pPr>
              <w:keepNext/>
              <w:rPr>
                <w:b/>
              </w:rPr>
            </w:pPr>
            <w:r w:rsidRPr="00B079A3">
              <w:rPr>
                <w:b/>
              </w:rPr>
              <w:t>Source</w:t>
            </w:r>
          </w:p>
        </w:tc>
        <w:tc>
          <w:tcPr>
            <w:tcW w:w="2202" w:type="pct"/>
            <w:tcBorders>
              <w:bottom w:val="single" w:sz="4" w:space="0" w:color="auto"/>
              <w:right w:val="nil"/>
            </w:tcBorders>
          </w:tcPr>
          <w:p w14:paraId="441F408D" w14:textId="77777777" w:rsidR="00CE4376" w:rsidRPr="00B079A3" w:rsidRDefault="00CE4376" w:rsidP="002E1970">
            <w:pPr>
              <w:keepNext/>
              <w:rPr>
                <w:b/>
              </w:rPr>
            </w:pPr>
            <w:r w:rsidRPr="00B079A3">
              <w:rPr>
                <w:b/>
              </w:rPr>
              <w:t>How addressed</w:t>
            </w:r>
          </w:p>
        </w:tc>
      </w:tr>
      <w:tr w:rsidR="00CE4376" w14:paraId="498069D1" w14:textId="77777777" w:rsidTr="00B174E3">
        <w:tc>
          <w:tcPr>
            <w:tcW w:w="2089" w:type="pct"/>
            <w:gridSpan w:val="2"/>
            <w:tcBorders>
              <w:left w:val="nil"/>
              <w:right w:val="nil"/>
            </w:tcBorders>
            <w:shd w:val="clear" w:color="auto" w:fill="D9D9D9" w:themeFill="background1" w:themeFillShade="D9"/>
          </w:tcPr>
          <w:p w14:paraId="62634949" w14:textId="7C4F2464" w:rsidR="00CE4376" w:rsidRPr="00377507" w:rsidRDefault="00CE4376" w:rsidP="00986653">
            <w:r>
              <w:t>Conceptual</w:t>
            </w:r>
          </w:p>
        </w:tc>
        <w:tc>
          <w:tcPr>
            <w:tcW w:w="709" w:type="pct"/>
            <w:tcBorders>
              <w:left w:val="nil"/>
              <w:right w:val="nil"/>
            </w:tcBorders>
            <w:shd w:val="clear" w:color="auto" w:fill="D9D9D9" w:themeFill="background1" w:themeFillShade="D9"/>
          </w:tcPr>
          <w:p w14:paraId="15FF5A87" w14:textId="77777777" w:rsidR="00CE4376" w:rsidRPr="00377507" w:rsidRDefault="00CE4376" w:rsidP="00986653"/>
        </w:tc>
        <w:tc>
          <w:tcPr>
            <w:tcW w:w="2202" w:type="pct"/>
            <w:tcBorders>
              <w:left w:val="nil"/>
              <w:right w:val="nil"/>
            </w:tcBorders>
            <w:shd w:val="clear" w:color="auto" w:fill="D9D9D9" w:themeFill="background1" w:themeFillShade="D9"/>
          </w:tcPr>
          <w:p w14:paraId="00409AD4" w14:textId="77777777" w:rsidR="00CE4376" w:rsidRDefault="00CE4376" w:rsidP="00986653"/>
        </w:tc>
      </w:tr>
      <w:tr w:rsidR="00CE4376" w14:paraId="433FB729" w14:textId="77777777" w:rsidTr="00B174E3">
        <w:tc>
          <w:tcPr>
            <w:tcW w:w="2089" w:type="pct"/>
            <w:gridSpan w:val="2"/>
            <w:tcBorders>
              <w:left w:val="nil"/>
            </w:tcBorders>
          </w:tcPr>
          <w:p w14:paraId="57D1F172" w14:textId="77777777" w:rsidR="00CE4376" w:rsidRDefault="00CE4376" w:rsidP="002E1970">
            <w:r w:rsidRPr="00377507">
              <w:t xml:space="preserve">The concept of PICO for synthesis </w:t>
            </w:r>
            <w:r>
              <w:t>wa</w:t>
            </w:r>
            <w:r w:rsidRPr="00377507">
              <w:t>s unfamiliar</w:t>
            </w:r>
            <w:r>
              <w:t>, and the concepts of ‘groups’ (</w:t>
            </w:r>
            <w:r w:rsidRPr="00377507">
              <w:t>especially outcomes</w:t>
            </w:r>
            <w:r>
              <w:t xml:space="preserve"> and methodological </w:t>
            </w:r>
            <w:r>
              <w:lastRenderedPageBreak/>
              <w:t>groups) and grouping at multiple levels were confusing to some.</w:t>
            </w:r>
          </w:p>
        </w:tc>
        <w:tc>
          <w:tcPr>
            <w:tcW w:w="709" w:type="pct"/>
          </w:tcPr>
          <w:p w14:paraId="2C287D74" w14:textId="7E2A7C2C" w:rsidR="00CE4376" w:rsidRDefault="00CE4376" w:rsidP="002E1970">
            <w:pPr>
              <w:spacing w:after="120"/>
            </w:pPr>
            <w:r w:rsidRPr="00377507">
              <w:lastRenderedPageBreak/>
              <w:t>Meeting 2</w:t>
            </w:r>
            <w:r>
              <w:t>; S</w:t>
            </w:r>
            <w:r w:rsidRPr="00377507">
              <w:t>urvey</w:t>
            </w:r>
          </w:p>
        </w:tc>
        <w:tc>
          <w:tcPr>
            <w:tcW w:w="2202" w:type="pct"/>
            <w:tcBorders>
              <w:right w:val="nil"/>
            </w:tcBorders>
          </w:tcPr>
          <w:p w14:paraId="28619938" w14:textId="3A3A49E9" w:rsidR="00CE4376" w:rsidRDefault="00CE4376" w:rsidP="002E1970">
            <w:r>
              <w:t>Added box</w:t>
            </w:r>
            <w:r w:rsidRPr="00B656C1">
              <w:t xml:space="preserve"> </w:t>
            </w:r>
            <w:r>
              <w:t>to</w:t>
            </w:r>
            <w:r w:rsidRPr="00B656C1">
              <w:t xml:space="preserve"> introduc</w:t>
            </w:r>
            <w:r>
              <w:t>tion</w:t>
            </w:r>
            <w:r w:rsidRPr="00B656C1">
              <w:t xml:space="preserve"> </w:t>
            </w:r>
            <w:r>
              <w:t>to illustrate</w:t>
            </w:r>
            <w:r w:rsidRPr="00B656C1">
              <w:t xml:space="preserve"> concept of PICO for each synthesis </w:t>
            </w:r>
            <w:r>
              <w:t xml:space="preserve">and </w:t>
            </w:r>
            <w:r w:rsidRPr="00B656C1">
              <w:t xml:space="preserve">options for grouping interventions at </w:t>
            </w:r>
            <w:r w:rsidRPr="00B656C1">
              <w:lastRenderedPageBreak/>
              <w:t>different levels</w:t>
            </w:r>
            <w:r>
              <w:t>.</w:t>
            </w:r>
            <w:r w:rsidRPr="00B656C1">
              <w:t xml:space="preserve"> </w:t>
            </w:r>
            <w:r>
              <w:t>Revised i</w:t>
            </w:r>
            <w:r w:rsidRPr="00B656C1">
              <w:t>tems 1</w:t>
            </w:r>
            <w:r>
              <w:t xml:space="preserve"> and</w:t>
            </w:r>
            <w:r w:rsidRPr="00B656C1">
              <w:t xml:space="preserve"> 2</w:t>
            </w:r>
            <w:r>
              <w:t>;</w:t>
            </w:r>
            <w:r w:rsidRPr="00B656C1">
              <w:t xml:space="preserve"> </w:t>
            </w:r>
            <w:r>
              <w:t>integrated</w:t>
            </w:r>
            <w:r w:rsidRPr="00B656C1">
              <w:t xml:space="preserve"> examples into elements.</w:t>
            </w:r>
          </w:p>
        </w:tc>
      </w:tr>
      <w:tr w:rsidR="00CE4376" w14:paraId="1F961B84" w14:textId="77777777" w:rsidTr="00B174E3">
        <w:tc>
          <w:tcPr>
            <w:tcW w:w="2089" w:type="pct"/>
            <w:gridSpan w:val="2"/>
            <w:tcBorders>
              <w:left w:val="nil"/>
              <w:bottom w:val="single" w:sz="4" w:space="0" w:color="auto"/>
            </w:tcBorders>
          </w:tcPr>
          <w:p w14:paraId="7069C94F" w14:textId="575F8A00" w:rsidR="00CE4376" w:rsidRDefault="00CE4376" w:rsidP="002E1970">
            <w:r w:rsidRPr="00017425">
              <w:lastRenderedPageBreak/>
              <w:t xml:space="preserve">The approach taken in InSynQ </w:t>
            </w:r>
            <w:r>
              <w:t>represents</w:t>
            </w:r>
            <w:r w:rsidRPr="00017425">
              <w:t xml:space="preserve"> a fundamental shift wherein the </w:t>
            </w:r>
            <w:r>
              <w:t>methodology for developing</w:t>
            </w:r>
            <w:r w:rsidRPr="00017425">
              <w:t xml:space="preserve"> the synthesis questions is formalised </w:t>
            </w:r>
            <w:r>
              <w:t>at the review planning stage.</w:t>
            </w:r>
          </w:p>
        </w:tc>
        <w:tc>
          <w:tcPr>
            <w:tcW w:w="709" w:type="pct"/>
            <w:tcBorders>
              <w:bottom w:val="single" w:sz="4" w:space="0" w:color="auto"/>
            </w:tcBorders>
          </w:tcPr>
          <w:p w14:paraId="255CCBDE" w14:textId="77777777" w:rsidR="00CE4376" w:rsidRDefault="00CE4376" w:rsidP="002E1970">
            <w:r>
              <w:t>Pilot</w:t>
            </w:r>
          </w:p>
        </w:tc>
        <w:tc>
          <w:tcPr>
            <w:tcW w:w="2202" w:type="pct"/>
            <w:tcBorders>
              <w:bottom w:val="single" w:sz="4" w:space="0" w:color="auto"/>
              <w:right w:val="nil"/>
            </w:tcBorders>
          </w:tcPr>
          <w:p w14:paraId="7405DA56" w14:textId="041EA6DF" w:rsidR="00CE4376" w:rsidRDefault="00CE4376" w:rsidP="002E1970">
            <w:r>
              <w:t>Revised introduction</w:t>
            </w:r>
            <w:r w:rsidRPr="0020074E">
              <w:t xml:space="preserve"> </w:t>
            </w:r>
            <w:r>
              <w:t xml:space="preserve">to clarify expectations. </w:t>
            </w:r>
            <w:r w:rsidR="00B174E3">
              <w:t>Plan to d</w:t>
            </w:r>
            <w:r>
              <w:t>iscuss new m</w:t>
            </w:r>
            <w:r w:rsidRPr="0020074E">
              <w:t xml:space="preserve">ethodological approach in other </w:t>
            </w:r>
            <w:r>
              <w:t>papers.</w:t>
            </w:r>
          </w:p>
        </w:tc>
      </w:tr>
      <w:tr w:rsidR="00CE4376" w14:paraId="439CD439" w14:textId="77777777" w:rsidTr="00B174E3">
        <w:tc>
          <w:tcPr>
            <w:tcW w:w="2089" w:type="pct"/>
            <w:gridSpan w:val="2"/>
            <w:tcBorders>
              <w:left w:val="nil"/>
              <w:bottom w:val="single" w:sz="4" w:space="0" w:color="auto"/>
              <w:right w:val="nil"/>
            </w:tcBorders>
            <w:shd w:val="clear" w:color="auto" w:fill="D9D9D9" w:themeFill="background1" w:themeFillShade="D9"/>
          </w:tcPr>
          <w:p w14:paraId="06D4C794" w14:textId="782CA869" w:rsidR="00CE4376" w:rsidRDefault="00CE4376" w:rsidP="002E1970">
            <w:r>
              <w:t>Content and clarity of items</w:t>
            </w:r>
          </w:p>
        </w:tc>
        <w:tc>
          <w:tcPr>
            <w:tcW w:w="709" w:type="pct"/>
            <w:tcBorders>
              <w:left w:val="nil"/>
              <w:right w:val="nil"/>
            </w:tcBorders>
            <w:shd w:val="clear" w:color="auto" w:fill="D9D9D9" w:themeFill="background1" w:themeFillShade="D9"/>
          </w:tcPr>
          <w:p w14:paraId="2BF927AC" w14:textId="77777777" w:rsidR="00CE4376" w:rsidRPr="00377507" w:rsidRDefault="00CE4376" w:rsidP="002E1970"/>
        </w:tc>
        <w:tc>
          <w:tcPr>
            <w:tcW w:w="2202" w:type="pct"/>
            <w:tcBorders>
              <w:left w:val="nil"/>
              <w:right w:val="nil"/>
            </w:tcBorders>
            <w:shd w:val="clear" w:color="auto" w:fill="D9D9D9" w:themeFill="background1" w:themeFillShade="D9"/>
          </w:tcPr>
          <w:p w14:paraId="1073C016" w14:textId="77777777" w:rsidR="00CE4376" w:rsidRDefault="00CE4376" w:rsidP="002E1970"/>
        </w:tc>
      </w:tr>
      <w:tr w:rsidR="00CE4376" w14:paraId="045B54C2" w14:textId="77777777" w:rsidTr="00B174E3">
        <w:tc>
          <w:tcPr>
            <w:tcW w:w="604" w:type="pct"/>
            <w:tcBorders>
              <w:left w:val="nil"/>
              <w:bottom w:val="nil"/>
              <w:right w:val="nil"/>
            </w:tcBorders>
          </w:tcPr>
          <w:p w14:paraId="2F52640E" w14:textId="77777777" w:rsidR="005E30B2" w:rsidRDefault="005E30B2" w:rsidP="002E1970">
            <w:r>
              <w:t>Item 1</w:t>
            </w:r>
          </w:p>
        </w:tc>
        <w:tc>
          <w:tcPr>
            <w:tcW w:w="1485" w:type="pct"/>
            <w:tcBorders>
              <w:left w:val="nil"/>
            </w:tcBorders>
          </w:tcPr>
          <w:p w14:paraId="06D534A5" w14:textId="56E46841" w:rsidR="005E30B2" w:rsidRDefault="005E30B2" w:rsidP="002E1970">
            <w:r>
              <w:t>Clarify the concepts of PICO for synthesis, groups and grouping at multiple levels.</w:t>
            </w:r>
          </w:p>
        </w:tc>
        <w:tc>
          <w:tcPr>
            <w:tcW w:w="709" w:type="pct"/>
          </w:tcPr>
          <w:p w14:paraId="3C516353" w14:textId="4F1F4D79" w:rsidR="005E30B2" w:rsidRDefault="005E30B2" w:rsidP="002E1970">
            <w:r w:rsidRPr="00377507">
              <w:t>Meeting 2</w:t>
            </w:r>
            <w:r w:rsidR="001D09B0">
              <w:t xml:space="preserve">; </w:t>
            </w:r>
            <w:r>
              <w:t>S</w:t>
            </w:r>
            <w:r w:rsidRPr="00377507">
              <w:t>urvey</w:t>
            </w:r>
          </w:p>
        </w:tc>
        <w:tc>
          <w:tcPr>
            <w:tcW w:w="2202" w:type="pct"/>
            <w:tcBorders>
              <w:right w:val="nil"/>
            </w:tcBorders>
          </w:tcPr>
          <w:p w14:paraId="195C48A3" w14:textId="63A539B8" w:rsidR="005E30B2" w:rsidRDefault="00292318" w:rsidP="002E1970">
            <w:r>
              <w:t xml:space="preserve">Revised text </w:t>
            </w:r>
            <w:r w:rsidR="005E30B2">
              <w:t>(cross-reference</w:t>
            </w:r>
            <w:r>
              <w:t>d</w:t>
            </w:r>
            <w:r w:rsidR="005E30B2">
              <w:t xml:space="preserve"> to boxed example in introduct</w:t>
            </w:r>
            <w:r>
              <w:t>ion</w:t>
            </w:r>
            <w:r w:rsidR="005E30B2">
              <w:t>)</w:t>
            </w:r>
            <w:r>
              <w:t>; integrated</w:t>
            </w:r>
            <w:r w:rsidR="005E30B2">
              <w:t xml:space="preserve"> examples into elements.</w:t>
            </w:r>
          </w:p>
        </w:tc>
      </w:tr>
      <w:tr w:rsidR="00CE4376" w14:paraId="2E9DD1E7" w14:textId="77777777" w:rsidTr="00B174E3">
        <w:tc>
          <w:tcPr>
            <w:tcW w:w="604" w:type="pct"/>
            <w:tcBorders>
              <w:left w:val="nil"/>
              <w:right w:val="nil"/>
            </w:tcBorders>
          </w:tcPr>
          <w:p w14:paraId="6DE7FD24" w14:textId="77777777" w:rsidR="005E30B2" w:rsidRDefault="005E30B2" w:rsidP="002E1970">
            <w:r>
              <w:t>Item 2</w:t>
            </w:r>
          </w:p>
        </w:tc>
        <w:tc>
          <w:tcPr>
            <w:tcW w:w="1485" w:type="pct"/>
            <w:tcBorders>
              <w:left w:val="nil"/>
            </w:tcBorders>
          </w:tcPr>
          <w:p w14:paraId="77E74210" w14:textId="4C28F451" w:rsidR="005E30B2" w:rsidRDefault="005E30B2" w:rsidP="002E1970">
            <w:r>
              <w:t>Clarify the concepts of PICO for synthesis, groups and grouping at multiple levels.</w:t>
            </w:r>
          </w:p>
        </w:tc>
        <w:tc>
          <w:tcPr>
            <w:tcW w:w="709" w:type="pct"/>
          </w:tcPr>
          <w:p w14:paraId="7DDE66E8" w14:textId="13835BE6" w:rsidR="005E30B2" w:rsidRDefault="005E30B2" w:rsidP="002E1970">
            <w:r w:rsidRPr="00377507">
              <w:t>Meeting 2</w:t>
            </w:r>
            <w:r w:rsidR="001D09B0">
              <w:t xml:space="preserve">; </w:t>
            </w:r>
            <w:r>
              <w:t>S</w:t>
            </w:r>
            <w:r w:rsidRPr="00377507">
              <w:t>urvey</w:t>
            </w:r>
          </w:p>
        </w:tc>
        <w:tc>
          <w:tcPr>
            <w:tcW w:w="2202" w:type="pct"/>
            <w:tcBorders>
              <w:right w:val="nil"/>
            </w:tcBorders>
          </w:tcPr>
          <w:p w14:paraId="581EBF4D" w14:textId="1784723D" w:rsidR="005E30B2" w:rsidRDefault="00292318" w:rsidP="002E1970">
            <w:r>
              <w:t>R</w:t>
            </w:r>
            <w:r w:rsidR="005E30B2">
              <w:t>evised</w:t>
            </w:r>
            <w:r>
              <w:t xml:space="preserve"> text;</w:t>
            </w:r>
            <w:r w:rsidR="005E30B2">
              <w:t xml:space="preserve"> integrated </w:t>
            </w:r>
            <w:r>
              <w:t xml:space="preserve">examples </w:t>
            </w:r>
            <w:r w:rsidR="005E30B2">
              <w:t>into elements.</w:t>
            </w:r>
          </w:p>
        </w:tc>
      </w:tr>
      <w:tr w:rsidR="00CE4376" w14:paraId="6F50737B" w14:textId="77777777" w:rsidTr="00B174E3">
        <w:tc>
          <w:tcPr>
            <w:tcW w:w="604" w:type="pct"/>
            <w:tcBorders>
              <w:left w:val="nil"/>
              <w:right w:val="nil"/>
            </w:tcBorders>
          </w:tcPr>
          <w:p w14:paraId="201FD99F" w14:textId="77777777" w:rsidR="00933459" w:rsidRDefault="00933459" w:rsidP="002E1970">
            <w:r>
              <w:t>Item 4</w:t>
            </w:r>
          </w:p>
        </w:tc>
        <w:tc>
          <w:tcPr>
            <w:tcW w:w="1485" w:type="pct"/>
            <w:tcBorders>
              <w:left w:val="nil"/>
            </w:tcBorders>
          </w:tcPr>
          <w:p w14:paraId="00EC7C76" w14:textId="6932370D" w:rsidR="00933459" w:rsidRDefault="00933459" w:rsidP="002E1970">
            <w:r>
              <w:t xml:space="preserve">Clarify the meaning of </w:t>
            </w:r>
            <w:r w:rsidRPr="00A93C9F">
              <w:t>‘role in synthesis</w:t>
            </w:r>
            <w:r>
              <w:t>’</w:t>
            </w:r>
            <w:r w:rsidR="00D72BB9">
              <w:t>.</w:t>
            </w:r>
          </w:p>
        </w:tc>
        <w:tc>
          <w:tcPr>
            <w:tcW w:w="709" w:type="pct"/>
          </w:tcPr>
          <w:p w14:paraId="0B6F6A3A" w14:textId="56A042A6" w:rsidR="00933459" w:rsidRDefault="00933459" w:rsidP="002E1970">
            <w:r w:rsidRPr="00A93C9F">
              <w:t>Survey</w:t>
            </w:r>
          </w:p>
        </w:tc>
        <w:tc>
          <w:tcPr>
            <w:tcW w:w="2202" w:type="pct"/>
            <w:tcBorders>
              <w:right w:val="nil"/>
            </w:tcBorders>
          </w:tcPr>
          <w:p w14:paraId="4C4ADEC1" w14:textId="3FE6C794" w:rsidR="00933459" w:rsidRDefault="00CC03C6" w:rsidP="002E1970">
            <w:r>
              <w:t xml:space="preserve">Edited </w:t>
            </w:r>
            <w:r w:rsidR="00933459" w:rsidRPr="00890855">
              <w:t>explanation and examples for clarity and consistency</w:t>
            </w:r>
            <w:r w:rsidR="00933459">
              <w:t>.</w:t>
            </w:r>
          </w:p>
        </w:tc>
      </w:tr>
      <w:tr w:rsidR="00CE4376" w14:paraId="250A5833" w14:textId="77777777" w:rsidTr="00B174E3">
        <w:tc>
          <w:tcPr>
            <w:tcW w:w="604" w:type="pct"/>
            <w:tcBorders>
              <w:left w:val="nil"/>
              <w:right w:val="nil"/>
            </w:tcBorders>
          </w:tcPr>
          <w:p w14:paraId="7C6B2446" w14:textId="77777777" w:rsidR="00933459" w:rsidRDefault="00933459" w:rsidP="002E1970">
            <w:r>
              <w:t>Item 5</w:t>
            </w:r>
          </w:p>
        </w:tc>
        <w:tc>
          <w:tcPr>
            <w:tcW w:w="1485" w:type="pct"/>
            <w:tcBorders>
              <w:left w:val="nil"/>
            </w:tcBorders>
          </w:tcPr>
          <w:p w14:paraId="355B9587" w14:textId="42FEC9C5" w:rsidR="00933459" w:rsidRDefault="00933459" w:rsidP="002E1970">
            <w:r>
              <w:t>Selection and prioritisation of comparisons should be informed by clinically important questions.</w:t>
            </w:r>
          </w:p>
        </w:tc>
        <w:tc>
          <w:tcPr>
            <w:tcW w:w="709" w:type="pct"/>
          </w:tcPr>
          <w:p w14:paraId="15843EE0" w14:textId="438F6DFF" w:rsidR="00933459" w:rsidRDefault="00933459" w:rsidP="002E1970">
            <w:r>
              <w:t>Meeting 2</w:t>
            </w:r>
            <w:r w:rsidR="001D09B0">
              <w:t xml:space="preserve">; </w:t>
            </w:r>
            <w:r>
              <w:t>Email</w:t>
            </w:r>
          </w:p>
        </w:tc>
        <w:tc>
          <w:tcPr>
            <w:tcW w:w="2202" w:type="pct"/>
            <w:tcBorders>
              <w:right w:val="nil"/>
            </w:tcBorders>
          </w:tcPr>
          <w:p w14:paraId="0D6CE142" w14:textId="4B39AEB5" w:rsidR="00933459" w:rsidRDefault="00933459" w:rsidP="002E1970">
            <w:r w:rsidRPr="00890855">
              <w:t>A</w:t>
            </w:r>
            <w:r w:rsidR="00CC03C6">
              <w:t xml:space="preserve">dded explanatory text and </w:t>
            </w:r>
            <w:r w:rsidRPr="00890855">
              <w:t xml:space="preserve">element </w:t>
            </w:r>
            <w:r w:rsidR="00CC03C6">
              <w:t>about</w:t>
            </w:r>
            <w:r w:rsidRPr="00890855">
              <w:t xml:space="preserve"> specify</w:t>
            </w:r>
            <w:r w:rsidR="00CC03C6">
              <w:t>ing</w:t>
            </w:r>
            <w:r w:rsidRPr="00890855">
              <w:t xml:space="preserve"> the order of importance of comparisons.</w:t>
            </w:r>
          </w:p>
        </w:tc>
      </w:tr>
      <w:tr w:rsidR="00CE4376" w14:paraId="1BE95FEC" w14:textId="77777777" w:rsidTr="00B174E3">
        <w:tc>
          <w:tcPr>
            <w:tcW w:w="604" w:type="pct"/>
            <w:tcBorders>
              <w:left w:val="nil"/>
              <w:bottom w:val="single" w:sz="4" w:space="0" w:color="auto"/>
              <w:right w:val="nil"/>
            </w:tcBorders>
          </w:tcPr>
          <w:p w14:paraId="0CE4C5FC" w14:textId="2D8F7144" w:rsidR="00933459" w:rsidRPr="00D02A2C" w:rsidRDefault="00933459" w:rsidP="002E1970">
            <w:r w:rsidRPr="00D02A2C">
              <w:t>[New] Item 8</w:t>
            </w:r>
          </w:p>
        </w:tc>
        <w:tc>
          <w:tcPr>
            <w:tcW w:w="1485" w:type="pct"/>
            <w:tcBorders>
              <w:left w:val="nil"/>
            </w:tcBorders>
          </w:tcPr>
          <w:p w14:paraId="3F8C00AE" w14:textId="2315D92E" w:rsidR="00933459" w:rsidRPr="00D02A2C" w:rsidRDefault="00933459" w:rsidP="002E1970">
            <w:pPr>
              <w:rPr>
                <w:highlight w:val="green"/>
              </w:rPr>
            </w:pPr>
            <w:r w:rsidRPr="00BA2297">
              <w:t>Add item on how consultation with consumers and other stakeholders informed the synthesis.</w:t>
            </w:r>
          </w:p>
        </w:tc>
        <w:tc>
          <w:tcPr>
            <w:tcW w:w="709" w:type="pct"/>
          </w:tcPr>
          <w:p w14:paraId="7902EC86" w14:textId="502FF75B" w:rsidR="00933459" w:rsidRPr="001673C3" w:rsidRDefault="00933459" w:rsidP="002E1970">
            <w:pPr>
              <w:rPr>
                <w:highlight w:val="green"/>
              </w:rPr>
            </w:pPr>
            <w:r>
              <w:t>Meeting 2</w:t>
            </w:r>
            <w:r w:rsidR="00207E95">
              <w:t xml:space="preserve">; </w:t>
            </w:r>
            <w:r w:rsidR="00414F1E">
              <w:t>Core team discussion</w:t>
            </w:r>
          </w:p>
        </w:tc>
        <w:tc>
          <w:tcPr>
            <w:tcW w:w="2202" w:type="pct"/>
            <w:tcBorders>
              <w:right w:val="nil"/>
            </w:tcBorders>
          </w:tcPr>
          <w:p w14:paraId="0038BE4E" w14:textId="63707924" w:rsidR="00933459" w:rsidRPr="001673C3" w:rsidRDefault="00CC03C6" w:rsidP="002E1970">
            <w:pPr>
              <w:rPr>
                <w:highlight w:val="green"/>
              </w:rPr>
            </w:pPr>
            <w:r>
              <w:t xml:space="preserve">Added </w:t>
            </w:r>
            <w:r w:rsidR="009572A6">
              <w:t>item</w:t>
            </w:r>
            <w:r w:rsidR="00933459" w:rsidRPr="00932817">
              <w:t xml:space="preserve"> </w:t>
            </w:r>
            <w:r w:rsidR="00933459">
              <w:t>on consultation with consumers and other stakeholders</w:t>
            </w:r>
            <w:r w:rsidR="00933459" w:rsidRPr="00932817">
              <w:t>.</w:t>
            </w:r>
            <w:r w:rsidR="00B174E3">
              <w:t xml:space="preserve"> </w:t>
            </w:r>
            <w:r w:rsidR="00933459" w:rsidRPr="00932817">
              <w:t xml:space="preserve">Content reviewed by </w:t>
            </w:r>
            <w:r w:rsidR="00933459">
              <w:t xml:space="preserve">two </w:t>
            </w:r>
            <w:r w:rsidR="00933459" w:rsidRPr="00932817">
              <w:t>researcher</w:t>
            </w:r>
            <w:r w:rsidR="00933459">
              <w:t>s</w:t>
            </w:r>
            <w:r w:rsidR="00933459" w:rsidRPr="00932817">
              <w:t xml:space="preserve"> </w:t>
            </w:r>
            <w:r w:rsidR="00B174E3">
              <w:t>with expertise</w:t>
            </w:r>
            <w:r w:rsidR="00933459" w:rsidRPr="00932817">
              <w:t xml:space="preserve"> in patient and public involvement in SRs</w:t>
            </w:r>
            <w:r w:rsidR="00D72BB9">
              <w:t>.</w:t>
            </w:r>
          </w:p>
        </w:tc>
      </w:tr>
      <w:tr w:rsidR="00CE4376" w14:paraId="77E6D2B3" w14:textId="77777777" w:rsidTr="00B174E3">
        <w:tc>
          <w:tcPr>
            <w:tcW w:w="604" w:type="pct"/>
            <w:tcBorders>
              <w:left w:val="nil"/>
              <w:bottom w:val="nil"/>
              <w:right w:val="nil"/>
            </w:tcBorders>
          </w:tcPr>
          <w:p w14:paraId="16523EDA" w14:textId="626BB2B4" w:rsidR="00933459" w:rsidRDefault="00F942C8" w:rsidP="002E1970">
            <w:r>
              <w:t>Other s</w:t>
            </w:r>
            <w:r w:rsidR="00933459">
              <w:t>uggested items</w:t>
            </w:r>
          </w:p>
        </w:tc>
        <w:tc>
          <w:tcPr>
            <w:tcW w:w="1485" w:type="pct"/>
            <w:tcBorders>
              <w:left w:val="nil"/>
            </w:tcBorders>
          </w:tcPr>
          <w:p w14:paraId="6C41E4AB" w14:textId="313AD78C" w:rsidR="00933459" w:rsidRDefault="00933459" w:rsidP="002E1970">
            <w:r>
              <w:t>Add item requiring review of search strategy after questions finalised.</w:t>
            </w:r>
          </w:p>
        </w:tc>
        <w:tc>
          <w:tcPr>
            <w:tcW w:w="709" w:type="pct"/>
          </w:tcPr>
          <w:p w14:paraId="36EE6C28" w14:textId="58B39787" w:rsidR="00933459" w:rsidRPr="00CA641E" w:rsidRDefault="00F942C8" w:rsidP="002E1970">
            <w:r w:rsidRPr="00CA641E">
              <w:t>Survey</w:t>
            </w:r>
          </w:p>
        </w:tc>
        <w:tc>
          <w:tcPr>
            <w:tcW w:w="2202" w:type="pct"/>
            <w:tcBorders>
              <w:right w:val="nil"/>
            </w:tcBorders>
          </w:tcPr>
          <w:p w14:paraId="73B81411" w14:textId="6E673B0B" w:rsidR="00933459" w:rsidRDefault="00933459" w:rsidP="002E1970">
            <w:r>
              <w:t xml:space="preserve">No change. </w:t>
            </w:r>
            <w:r w:rsidR="00F942C8">
              <w:t>S</w:t>
            </w:r>
            <w:r>
              <w:t>teps subsequent to question formulation were beyond the scope of InSynQ.</w:t>
            </w:r>
          </w:p>
        </w:tc>
      </w:tr>
      <w:tr w:rsidR="00CE4376" w14:paraId="7E655433" w14:textId="77777777" w:rsidTr="00B174E3">
        <w:tc>
          <w:tcPr>
            <w:tcW w:w="604" w:type="pct"/>
            <w:tcBorders>
              <w:top w:val="nil"/>
              <w:left w:val="nil"/>
              <w:bottom w:val="nil"/>
              <w:right w:val="nil"/>
            </w:tcBorders>
          </w:tcPr>
          <w:p w14:paraId="417BEB17" w14:textId="77777777" w:rsidR="00BB576A" w:rsidRDefault="00BB576A" w:rsidP="002E1970"/>
        </w:tc>
        <w:tc>
          <w:tcPr>
            <w:tcW w:w="1485" w:type="pct"/>
            <w:tcBorders>
              <w:left w:val="nil"/>
            </w:tcBorders>
          </w:tcPr>
          <w:p w14:paraId="49F6B157" w14:textId="6CE43C28" w:rsidR="00BB576A" w:rsidRDefault="00BB576A" w:rsidP="002E1970">
            <w:r>
              <w:t xml:space="preserve">Add item </w:t>
            </w:r>
            <w:r w:rsidR="00CA641E">
              <w:t>on</w:t>
            </w:r>
            <w:r>
              <w:t xml:space="preserve"> risk of bias</w:t>
            </w:r>
            <w:r w:rsidR="00D72BB9">
              <w:t>.</w:t>
            </w:r>
          </w:p>
        </w:tc>
        <w:tc>
          <w:tcPr>
            <w:tcW w:w="709" w:type="pct"/>
          </w:tcPr>
          <w:p w14:paraId="17FE243C" w14:textId="6C7076D5" w:rsidR="00BB576A" w:rsidRPr="00CA641E" w:rsidDel="00F942C8" w:rsidRDefault="00BB576A" w:rsidP="002E1970">
            <w:r w:rsidRPr="00CA641E">
              <w:t>Surveys</w:t>
            </w:r>
          </w:p>
        </w:tc>
        <w:tc>
          <w:tcPr>
            <w:tcW w:w="2202" w:type="pct"/>
            <w:tcBorders>
              <w:right w:val="nil"/>
            </w:tcBorders>
          </w:tcPr>
          <w:p w14:paraId="0BC0CC2B" w14:textId="4CC7BCEC" w:rsidR="00BB576A" w:rsidRDefault="00BB576A" w:rsidP="002E1970">
            <w:r>
              <w:t>No change</w:t>
            </w:r>
            <w:r w:rsidR="005302B9">
              <w:t xml:space="preserve"> (as per search strategy)</w:t>
            </w:r>
            <w:r>
              <w:t>.</w:t>
            </w:r>
          </w:p>
        </w:tc>
      </w:tr>
      <w:tr w:rsidR="00CE4376" w14:paraId="17C07549" w14:textId="77777777" w:rsidTr="00D72BB9">
        <w:tc>
          <w:tcPr>
            <w:tcW w:w="604" w:type="pct"/>
            <w:tcBorders>
              <w:left w:val="nil"/>
              <w:bottom w:val="single" w:sz="4" w:space="0" w:color="auto"/>
              <w:right w:val="nil"/>
            </w:tcBorders>
          </w:tcPr>
          <w:p w14:paraId="2065BC50" w14:textId="77777777" w:rsidR="00F942C8" w:rsidRDefault="00F942C8" w:rsidP="002E1970">
            <w:r>
              <w:t>Examples</w:t>
            </w:r>
          </w:p>
        </w:tc>
        <w:tc>
          <w:tcPr>
            <w:tcW w:w="1485" w:type="pct"/>
            <w:tcBorders>
              <w:left w:val="nil"/>
            </w:tcBorders>
          </w:tcPr>
          <w:p w14:paraId="79F61E41" w14:textId="7F4CC040" w:rsidR="00F942C8" w:rsidRDefault="00AC2CE6" w:rsidP="002E1970">
            <w:r>
              <w:t>S</w:t>
            </w:r>
            <w:r w:rsidR="00F942C8">
              <w:t xml:space="preserve">uggestions </w:t>
            </w:r>
            <w:r>
              <w:t>for</w:t>
            </w:r>
            <w:r w:rsidR="00F942C8">
              <w:t xml:space="preserve"> optimal location of examples.</w:t>
            </w:r>
          </w:p>
        </w:tc>
        <w:tc>
          <w:tcPr>
            <w:tcW w:w="709" w:type="pct"/>
          </w:tcPr>
          <w:p w14:paraId="71F3919B" w14:textId="2B43EBBE" w:rsidR="00F942C8" w:rsidRDefault="00F942C8" w:rsidP="002E1970">
            <w:r w:rsidRPr="00DB0A9F">
              <w:t>Survey</w:t>
            </w:r>
            <w:r w:rsidR="001D09B0">
              <w:t xml:space="preserve">; </w:t>
            </w:r>
            <w:r>
              <w:t>P</w:t>
            </w:r>
            <w:r w:rsidRPr="00DB0A9F">
              <w:t>ilot</w:t>
            </w:r>
            <w:r w:rsidR="00AC2CE6">
              <w:t xml:space="preserve"> </w:t>
            </w:r>
          </w:p>
        </w:tc>
        <w:tc>
          <w:tcPr>
            <w:tcW w:w="2202" w:type="pct"/>
            <w:tcBorders>
              <w:right w:val="nil"/>
            </w:tcBorders>
          </w:tcPr>
          <w:p w14:paraId="4F29F59D" w14:textId="0951046B" w:rsidR="00F942C8" w:rsidRDefault="00AC2CE6" w:rsidP="002E1970">
            <w:r>
              <w:t xml:space="preserve">Added brief </w:t>
            </w:r>
            <w:r w:rsidR="00F942C8">
              <w:t xml:space="preserve">examples </w:t>
            </w:r>
            <w:r>
              <w:t>to</w:t>
            </w:r>
            <w:r w:rsidR="00F942C8">
              <w:t xml:space="preserve"> s</w:t>
            </w:r>
            <w:r>
              <w:t>ome</w:t>
            </w:r>
            <w:r w:rsidR="00F942C8">
              <w:t xml:space="preserve"> </w:t>
            </w:r>
            <w:r w:rsidR="00B95977">
              <w:t>i</w:t>
            </w:r>
            <w:r w:rsidR="00F942C8">
              <w:t>tem explanations and elements to illustrate concepts and terms.</w:t>
            </w:r>
            <w:r w:rsidR="00D72BB9">
              <w:t xml:space="preserve"> </w:t>
            </w:r>
            <w:r>
              <w:t>Retained d</w:t>
            </w:r>
            <w:r w:rsidR="00F942C8">
              <w:t>etailed examples at end of the guide</w:t>
            </w:r>
            <w:r>
              <w:t>;</w:t>
            </w:r>
            <w:r w:rsidR="00993D9A">
              <w:t xml:space="preserve"> hyperlinked </w:t>
            </w:r>
            <w:r>
              <w:t xml:space="preserve">example </w:t>
            </w:r>
            <w:r w:rsidR="00993D9A">
              <w:t>from items</w:t>
            </w:r>
            <w:r w:rsidR="00D72BB9">
              <w:t>.</w:t>
            </w:r>
          </w:p>
        </w:tc>
      </w:tr>
      <w:tr w:rsidR="00CE4376" w14:paraId="7DF7F8F0" w14:textId="77777777" w:rsidTr="00D72BB9">
        <w:tc>
          <w:tcPr>
            <w:tcW w:w="604" w:type="pct"/>
            <w:tcBorders>
              <w:left w:val="nil"/>
              <w:bottom w:val="single" w:sz="4" w:space="0" w:color="auto"/>
              <w:right w:val="nil"/>
            </w:tcBorders>
          </w:tcPr>
          <w:p w14:paraId="4C230DEE" w14:textId="77777777" w:rsidR="00F942C8" w:rsidRDefault="00F942C8" w:rsidP="002E1970">
            <w:r>
              <w:t>General</w:t>
            </w:r>
          </w:p>
        </w:tc>
        <w:tc>
          <w:tcPr>
            <w:tcW w:w="1485" w:type="pct"/>
            <w:tcBorders>
              <w:left w:val="nil"/>
            </w:tcBorders>
          </w:tcPr>
          <w:p w14:paraId="77DA3E59" w14:textId="77777777" w:rsidR="00F942C8" w:rsidRDefault="00F942C8" w:rsidP="002E1970">
            <w:r w:rsidRPr="001745DC">
              <w:t>Use simple and concise language</w:t>
            </w:r>
            <w:r>
              <w:t>.</w:t>
            </w:r>
          </w:p>
        </w:tc>
        <w:tc>
          <w:tcPr>
            <w:tcW w:w="709" w:type="pct"/>
          </w:tcPr>
          <w:p w14:paraId="0A96C2D6" w14:textId="77777777" w:rsidR="00F942C8" w:rsidRDefault="00F942C8" w:rsidP="002E1970">
            <w:r>
              <w:t>Survey</w:t>
            </w:r>
          </w:p>
        </w:tc>
        <w:tc>
          <w:tcPr>
            <w:tcW w:w="2202" w:type="pct"/>
            <w:tcBorders>
              <w:right w:val="nil"/>
            </w:tcBorders>
          </w:tcPr>
          <w:p w14:paraId="54BD51CD" w14:textId="77777777" w:rsidR="00F942C8" w:rsidRDefault="00F942C8" w:rsidP="002E1970">
            <w:r>
              <w:t xml:space="preserve">Language was </w:t>
            </w:r>
            <w:r w:rsidRPr="001745DC">
              <w:t>reviewed</w:t>
            </w:r>
            <w:r>
              <w:t xml:space="preserve"> throughout.</w:t>
            </w:r>
          </w:p>
        </w:tc>
      </w:tr>
      <w:tr w:rsidR="00CE4376" w14:paraId="2C72F2B2" w14:textId="77777777" w:rsidTr="00B174E3">
        <w:tc>
          <w:tcPr>
            <w:tcW w:w="2089" w:type="pct"/>
            <w:gridSpan w:val="2"/>
            <w:tcBorders>
              <w:left w:val="nil"/>
              <w:right w:val="nil"/>
            </w:tcBorders>
            <w:shd w:val="clear" w:color="auto" w:fill="D9D9D9" w:themeFill="background1" w:themeFillShade="D9"/>
          </w:tcPr>
          <w:p w14:paraId="4F744DBD" w14:textId="3E045203" w:rsidR="00CE4376" w:rsidRDefault="00CE4376" w:rsidP="002E1970">
            <w:r>
              <w:t>Structure and feasibility of application</w:t>
            </w:r>
          </w:p>
        </w:tc>
        <w:tc>
          <w:tcPr>
            <w:tcW w:w="709" w:type="pct"/>
            <w:tcBorders>
              <w:left w:val="nil"/>
              <w:right w:val="nil"/>
            </w:tcBorders>
            <w:shd w:val="clear" w:color="auto" w:fill="D9D9D9" w:themeFill="background1" w:themeFillShade="D9"/>
          </w:tcPr>
          <w:p w14:paraId="3BD732FD" w14:textId="77777777" w:rsidR="00CE4376" w:rsidRDefault="00CE4376" w:rsidP="002E1970"/>
        </w:tc>
        <w:tc>
          <w:tcPr>
            <w:tcW w:w="2202" w:type="pct"/>
            <w:tcBorders>
              <w:left w:val="nil"/>
              <w:right w:val="nil"/>
            </w:tcBorders>
            <w:shd w:val="clear" w:color="auto" w:fill="D9D9D9" w:themeFill="background1" w:themeFillShade="D9"/>
          </w:tcPr>
          <w:p w14:paraId="49CBD9E5" w14:textId="77777777" w:rsidR="00CE4376" w:rsidRDefault="00CE4376" w:rsidP="002E1970"/>
        </w:tc>
      </w:tr>
      <w:tr w:rsidR="00CE4376" w14:paraId="5A87F213" w14:textId="77777777" w:rsidTr="00B174E3">
        <w:tc>
          <w:tcPr>
            <w:tcW w:w="2089" w:type="pct"/>
            <w:gridSpan w:val="2"/>
            <w:tcBorders>
              <w:left w:val="nil"/>
            </w:tcBorders>
          </w:tcPr>
          <w:p w14:paraId="4BACD565" w14:textId="1F68180F" w:rsidR="00CE4376" w:rsidRDefault="00CE4376" w:rsidP="002E1970">
            <w:r>
              <w:t>Clarify whether the tool is for reporting, development or both</w:t>
            </w:r>
            <w:r w:rsidR="00D72BB9">
              <w:t>.</w:t>
            </w:r>
          </w:p>
        </w:tc>
        <w:tc>
          <w:tcPr>
            <w:tcW w:w="709" w:type="pct"/>
          </w:tcPr>
          <w:p w14:paraId="408358A9" w14:textId="536B5959" w:rsidR="00CE4376" w:rsidRDefault="00CE4376" w:rsidP="002E1970">
            <w:r>
              <w:t>Meeting 2; Pilot</w:t>
            </w:r>
          </w:p>
        </w:tc>
        <w:tc>
          <w:tcPr>
            <w:tcW w:w="2202" w:type="pct"/>
            <w:tcBorders>
              <w:right w:val="nil"/>
            </w:tcBorders>
          </w:tcPr>
          <w:p w14:paraId="699D81C2" w14:textId="10CFE21B" w:rsidR="00CE4376" w:rsidRDefault="00CE4376" w:rsidP="002E1970">
            <w:r>
              <w:t xml:space="preserve">Edited title </w:t>
            </w:r>
            <w:r w:rsidR="00A727BD">
              <w:t>/</w:t>
            </w:r>
            <w:r>
              <w:t xml:space="preserve"> introduction</w:t>
            </w:r>
            <w:r w:rsidR="00A727BD">
              <w:t xml:space="preserve">: </w:t>
            </w:r>
            <w:r>
              <w:t xml:space="preserve">InSynQ </w:t>
            </w:r>
            <w:r w:rsidR="00A727BD">
              <w:t>intended</w:t>
            </w:r>
            <w:r>
              <w:t xml:space="preserve"> for question development and reporting</w:t>
            </w:r>
            <w:r w:rsidR="00D72BB9">
              <w:t xml:space="preserve">. </w:t>
            </w:r>
            <w:r w:rsidRPr="0038796C">
              <w:t xml:space="preserve">MECIR reporting standards replaced with MECIR </w:t>
            </w:r>
            <w:r w:rsidRPr="00933459">
              <w:t>conduct standards</w:t>
            </w:r>
            <w:r w:rsidR="00D72BB9">
              <w:t>.</w:t>
            </w:r>
          </w:p>
        </w:tc>
      </w:tr>
      <w:tr w:rsidR="00CE4376" w14:paraId="23172F13" w14:textId="77777777" w:rsidTr="00B174E3">
        <w:tc>
          <w:tcPr>
            <w:tcW w:w="2089" w:type="pct"/>
            <w:gridSpan w:val="2"/>
            <w:tcBorders>
              <w:left w:val="nil"/>
            </w:tcBorders>
          </w:tcPr>
          <w:p w14:paraId="0A03426A" w14:textId="652D8C31" w:rsidR="00CE4376" w:rsidRDefault="00CE4376" w:rsidP="002E1970">
            <w:r>
              <w:t>Concerns that these reporting requirements will lengthen text and increase workload</w:t>
            </w:r>
            <w:r w:rsidR="00D72BB9">
              <w:t>.</w:t>
            </w:r>
          </w:p>
        </w:tc>
        <w:tc>
          <w:tcPr>
            <w:tcW w:w="709" w:type="pct"/>
          </w:tcPr>
          <w:p w14:paraId="3A1786D8" w14:textId="4853F77E" w:rsidR="00CE4376" w:rsidRDefault="00CE4376" w:rsidP="002E1970">
            <w:r>
              <w:t>Email; Pilot</w:t>
            </w:r>
          </w:p>
        </w:tc>
        <w:tc>
          <w:tcPr>
            <w:tcW w:w="2202" w:type="pct"/>
            <w:tcBorders>
              <w:right w:val="nil"/>
            </w:tcBorders>
          </w:tcPr>
          <w:p w14:paraId="339CD7FF" w14:textId="33FDCF13" w:rsidR="00CE4376" w:rsidRDefault="00CE4376" w:rsidP="002E1970">
            <w:r>
              <w:t xml:space="preserve">Added section </w:t>
            </w:r>
            <w:r w:rsidR="00947825">
              <w:t>to</w:t>
            </w:r>
            <w:r>
              <w:t xml:space="preserve"> introduction </w:t>
            </w:r>
            <w:r w:rsidR="00947825">
              <w:t>addressing</w:t>
            </w:r>
            <w:r>
              <w:t xml:space="preserve"> concerns about workload </w:t>
            </w:r>
            <w:r w:rsidR="00947825">
              <w:t>and</w:t>
            </w:r>
            <w:r>
              <w:t xml:space="preserve"> length of text</w:t>
            </w:r>
            <w:r w:rsidR="00D72BB9">
              <w:t>.</w:t>
            </w:r>
          </w:p>
        </w:tc>
      </w:tr>
      <w:tr w:rsidR="00CE4376" w14:paraId="01AE4CC0" w14:textId="77777777" w:rsidTr="00B174E3">
        <w:tc>
          <w:tcPr>
            <w:tcW w:w="2089" w:type="pct"/>
            <w:gridSpan w:val="2"/>
            <w:tcBorders>
              <w:left w:val="nil"/>
            </w:tcBorders>
          </w:tcPr>
          <w:p w14:paraId="133845FA" w14:textId="325168C5" w:rsidR="00CE4376" w:rsidRDefault="00CE4376" w:rsidP="002E1970">
            <w:r>
              <w:t>Add key content to the 2-page checklist template for quick reference</w:t>
            </w:r>
            <w:r w:rsidR="00D72BB9">
              <w:t>.</w:t>
            </w:r>
          </w:p>
        </w:tc>
        <w:tc>
          <w:tcPr>
            <w:tcW w:w="709" w:type="pct"/>
          </w:tcPr>
          <w:p w14:paraId="70E13E97" w14:textId="782D1F76" w:rsidR="00CE4376" w:rsidRDefault="00CE4376" w:rsidP="002E1970">
            <w:r>
              <w:t>Survey; Pilot</w:t>
            </w:r>
          </w:p>
        </w:tc>
        <w:tc>
          <w:tcPr>
            <w:tcW w:w="2202" w:type="pct"/>
            <w:tcBorders>
              <w:right w:val="nil"/>
            </w:tcBorders>
          </w:tcPr>
          <w:p w14:paraId="6D416AE2" w14:textId="1EEBCA9C" w:rsidR="00CE4376" w:rsidRDefault="00CE4376" w:rsidP="002E1970">
            <w:r>
              <w:t>Integrated brief examples into elements for some items; no content added to retain length of template at 2 pages.</w:t>
            </w:r>
          </w:p>
        </w:tc>
      </w:tr>
      <w:tr w:rsidR="00CE4376" w14:paraId="5E0A8A04" w14:textId="77777777" w:rsidTr="00B174E3">
        <w:tc>
          <w:tcPr>
            <w:tcW w:w="2089" w:type="pct"/>
            <w:gridSpan w:val="2"/>
            <w:tcBorders>
              <w:left w:val="nil"/>
            </w:tcBorders>
          </w:tcPr>
          <w:p w14:paraId="209E708A" w14:textId="149BAD7E" w:rsidR="00CE4376" w:rsidRDefault="00CE4376" w:rsidP="002E1970">
            <w:r>
              <w:t>Suggestions for structure</w:t>
            </w:r>
            <w:r w:rsidR="00A727BD">
              <w:t xml:space="preserve"> </w:t>
            </w:r>
            <w:r>
              <w:t>/ order of information in Items.</w:t>
            </w:r>
          </w:p>
        </w:tc>
        <w:tc>
          <w:tcPr>
            <w:tcW w:w="709" w:type="pct"/>
          </w:tcPr>
          <w:p w14:paraId="795015F4" w14:textId="335B7D50" w:rsidR="00CE4376" w:rsidRDefault="00CE4376" w:rsidP="002E1970">
            <w:r>
              <w:t xml:space="preserve">Survey; </w:t>
            </w:r>
            <w:r w:rsidRPr="00017425">
              <w:t>Pilot</w:t>
            </w:r>
          </w:p>
        </w:tc>
        <w:tc>
          <w:tcPr>
            <w:tcW w:w="2202" w:type="pct"/>
            <w:tcBorders>
              <w:right w:val="nil"/>
            </w:tcBorders>
          </w:tcPr>
          <w:p w14:paraId="106717D9" w14:textId="73BDCDDF" w:rsidR="00CE4376" w:rsidDel="00F942C8" w:rsidRDefault="00CE4376" w:rsidP="002E1970">
            <w:r>
              <w:t>No change; retained familiar format of PRISMA</w:t>
            </w:r>
            <w:r>
              <w:fldChar w:fldCharType="begin"/>
            </w:r>
            <w:r w:rsidR="00D20C15">
              <w:instrText xml:space="preserve"> ADDIN EN.CITE &lt;EndNote&gt;&lt;Cite&gt;&lt;Author&gt;Page&lt;/Author&gt;&lt;Year&gt;2021&lt;/Year&gt;&lt;RecNum&gt;421&lt;/RecNum&gt;&lt;DisplayText&gt;&lt;style face="superscript"&gt;10&lt;/style&gt;&lt;/DisplayText&gt;&lt;record&gt;&lt;rec-number&gt;421&lt;/rec-number&gt;&lt;foreign-keys&gt;&lt;key app="EN" db-id="220t2fte1sd5exeewfrveezkxzdfxze00ve0" timestamp="1637117870"&gt;421&lt;/key&gt;&lt;/foreign-keys&gt;&lt;ref-type name="Journal Article"&gt;17&lt;/ref-type&gt;&lt;contributors&gt;&lt;authors&gt;&lt;author&gt;Page, Matthew J&lt;/author&gt;&lt;author&gt;Moher, David&lt;/author&gt;&lt;author&gt;Bossuyt, Patrick M&lt;/author&gt;&lt;author&gt;Boutron, Isabelle&lt;/author&gt;&lt;author&gt;Hoffmann, Tammy C&lt;/author&gt;&lt;author&gt;Mulrow, Cynthia D&lt;/author&gt;&lt;author&gt;Shamseer, Larissa&lt;/author&gt;&lt;author&gt;Tetzlaff, Jennifer M&lt;/author&gt;&lt;author&gt;Akl, Elie A&lt;/author&gt;&lt;author&gt;Brennan, Sue E&lt;/author&gt;&lt;author&gt;Chou, Roger&lt;/author&gt;&lt;author&gt;Glanville, Julie&lt;/author&gt;&lt;author&gt;Grimshaw, Jeremy M&lt;/author&gt;&lt;author&gt;Hróbjartsson, Asbjørn&lt;/author&gt;&lt;author&gt;Lalu, Manoj M&lt;/author&gt;&lt;author&gt;Li, Tianjing&lt;/author&gt;&lt;author&gt;Loder, Elizabeth W&lt;/author&gt;&lt;author&gt;Mayo-Wilson, Evan&lt;/author&gt;&lt;author&gt;McDonald, Steve&lt;/author&gt;&lt;author&gt;McGuinness, Luke A&lt;/author&gt;&lt;author&gt;Stewart, Lesley A&lt;/author&gt;&lt;author&gt;Thomas, James&lt;/author&gt;&lt;author&gt;Tricco, Andrea C&lt;/author&gt;&lt;author&gt;Welch, Vivian A&lt;/author&gt;&lt;author&gt;Whiting, Penny&lt;/author&gt;&lt;author&gt;McKenzie, Joanne E&lt;/author&gt;&lt;/authors&gt;&lt;/contributors&gt;&lt;titles&gt;&lt;title&gt;PRISMA 2020 explanation and elaboration: updated guidance and exemplars for reporting systematic reviews&lt;/title&gt;&lt;secondary-title&gt;BMJ&lt;/secondary-title&gt;&lt;/titles&gt;&lt;periodical&gt;&lt;full-title&gt;BMJ&lt;/full-title&gt;&lt;/periodical&gt;&lt;pages&gt;n160&lt;/pages&gt;&lt;volume&gt;372&lt;/volume&gt;&lt;dates&gt;&lt;year&gt;2021&lt;/year&gt;&lt;/dates&gt;&lt;urls&gt;&lt;related-urls&gt;&lt;url&gt;https://www.bmj.com/content/bmj/372/bmj.n160.full.pdf&lt;/url&gt;&lt;/related-urls&gt;&lt;/urls&gt;&lt;electronic-resource-num&gt;10.1136/bmj.n160&lt;/electronic-resource-num&gt;&lt;/record&gt;&lt;/Cite&gt;&lt;/EndNote&gt;</w:instrText>
            </w:r>
            <w:r>
              <w:fldChar w:fldCharType="separate"/>
            </w:r>
            <w:r w:rsidR="00D20C15" w:rsidRPr="00D20C15">
              <w:rPr>
                <w:noProof/>
                <w:vertAlign w:val="superscript"/>
              </w:rPr>
              <w:t>10</w:t>
            </w:r>
            <w:r>
              <w:fldChar w:fldCharType="end"/>
            </w:r>
            <w:r>
              <w:t xml:space="preserve"> and SWiM.</w:t>
            </w:r>
            <w:r>
              <w:fldChar w:fldCharType="begin"/>
            </w:r>
            <w:r w:rsidR="00D20C15">
              <w:instrText xml:space="preserve"> ADDIN EN.CITE &lt;EndNote&gt;&lt;Cite&gt;&lt;Author&gt;Campbell&lt;/Author&gt;&lt;Year&gt;2020&lt;/Year&gt;&lt;RecNum&gt;379&lt;/RecNum&gt;&lt;DisplayText&gt;&lt;style face="superscript"&gt;12&lt;/style&gt;&lt;/DisplayText&gt;&lt;record&gt;&lt;rec-number&gt;379&lt;/rec-number&gt;&lt;foreign-keys&gt;&lt;key app="EN" db-id="220t2fte1sd5exeewfrveezkxzdfxze00ve0" timestamp="1579218898"&gt;379&lt;/key&gt;&lt;/foreign-keys&gt;&lt;ref-type name="Journal Article"&gt;17&lt;/ref-type&gt;&lt;contributors&gt;&lt;authors&gt;&lt;author&gt;Campbell, Mhairi&lt;/author&gt;&lt;author&gt;McKenzie, Joanne E&lt;/author&gt;&lt;author&gt;Sowden, Amanda&lt;/author&gt;&lt;author&gt;Katikireddi, Srinivasa Vittal&lt;/author&gt;&lt;author&gt;Brennan, Sue E&lt;/author&gt;&lt;author&gt;Ellis, Simon&lt;/author&gt;&lt;author&gt;Hartmann-Boyce, Jamie&lt;/author&gt;&lt;author&gt;Ryan, Rebecca&lt;/author&gt;&lt;author&gt;Shepperd, Sasha&lt;/author&gt;&lt;author&gt;Thomas, James&lt;/author&gt;&lt;author&gt;Welch, Vivian&lt;/author&gt;&lt;author&gt;Thomson, Hilary&lt;/author&gt;&lt;/authors&gt;&lt;/contributors&gt;&lt;titles&gt;&lt;title&gt;Synthesis without meta-analysis (SWiM) in systematic reviews: reporting guideline&lt;/title&gt;&lt;secondary-title&gt;BMJ&lt;/secondary-title&gt;&lt;/titles&gt;&lt;periodical&gt;&lt;full-title&gt;BMJ&lt;/full-title&gt;&lt;/periodical&gt;&lt;pages&gt;l6890&lt;/pages&gt;&lt;volume&gt;368&lt;/volume&gt;&lt;dates&gt;&lt;year&gt;2020&lt;/year&gt;&lt;/dates&gt;&lt;urls&gt;&lt;related-urls&gt;&lt;url&gt;https://www.bmj.com/content/bmj/368/bmj.l6890.full.pdf&lt;/url&gt;&lt;/related-urls&gt;&lt;/urls&gt;&lt;electronic-resource-num&gt;10.1136/bmj.l6890&lt;/electronic-resource-num&gt;&lt;/record&gt;&lt;/Cite&gt;&lt;/EndNote&gt;</w:instrText>
            </w:r>
            <w:r>
              <w:fldChar w:fldCharType="separate"/>
            </w:r>
            <w:r w:rsidR="00D20C15" w:rsidRPr="00D20C15">
              <w:rPr>
                <w:noProof/>
                <w:vertAlign w:val="superscript"/>
              </w:rPr>
              <w:t>12</w:t>
            </w:r>
            <w:r>
              <w:fldChar w:fldCharType="end"/>
            </w:r>
          </w:p>
        </w:tc>
      </w:tr>
    </w:tbl>
    <w:p w14:paraId="7635DFC1" w14:textId="7AA090FF" w:rsidR="00967D02" w:rsidRPr="00E60A78" w:rsidRDefault="00967D02" w:rsidP="002E1970">
      <w:pPr>
        <w:spacing w:line="240" w:lineRule="auto"/>
      </w:pPr>
    </w:p>
    <w:bookmarkEnd w:id="27"/>
    <w:p w14:paraId="51DCFAA0" w14:textId="756F64E6" w:rsidR="00B36D4D" w:rsidRDefault="00D8759A" w:rsidP="00B043DB">
      <w:pPr>
        <w:pStyle w:val="Heading3"/>
      </w:pPr>
      <w:r>
        <w:lastRenderedPageBreak/>
        <w:t>Final list of item</w:t>
      </w:r>
      <w:r w:rsidR="00822285">
        <w:t>s</w:t>
      </w:r>
      <w:r>
        <w:t xml:space="preserve"> </w:t>
      </w:r>
      <w:r w:rsidR="00663C63">
        <w:t xml:space="preserve">and dissemination </w:t>
      </w:r>
      <w:r w:rsidR="00B36D4D">
        <w:t xml:space="preserve">of </w:t>
      </w:r>
      <w:r w:rsidR="00822285">
        <w:t>InSynQ</w:t>
      </w:r>
    </w:p>
    <w:p w14:paraId="06B692F0" w14:textId="773F9CB6" w:rsidR="00D8759A" w:rsidRDefault="00D8759A" w:rsidP="002E1970">
      <w:pPr>
        <w:spacing w:line="240" w:lineRule="auto"/>
      </w:pPr>
      <w:r>
        <w:t>The final list of 11 items is in</w:t>
      </w:r>
      <w:r w:rsidR="00932C91">
        <w:t xml:space="preserve"> </w:t>
      </w:r>
      <w:r w:rsidR="00932C91">
        <w:fldChar w:fldCharType="begin"/>
      </w:r>
      <w:r w:rsidR="00932C91">
        <w:instrText xml:space="preserve"> REF _Ref131074338 \h </w:instrText>
      </w:r>
      <w:r w:rsidR="00932C91">
        <w:fldChar w:fldCharType="separate"/>
      </w:r>
      <w:r w:rsidR="00B174E3">
        <w:t xml:space="preserve">Box </w:t>
      </w:r>
      <w:r w:rsidR="00B174E3">
        <w:rPr>
          <w:noProof/>
        </w:rPr>
        <w:t>4</w:t>
      </w:r>
      <w:r w:rsidR="00932C91">
        <w:fldChar w:fldCharType="end"/>
      </w:r>
      <w:r>
        <w:t>.</w:t>
      </w:r>
      <w:r w:rsidR="00A63847" w:rsidRPr="00A63847">
        <w:t xml:space="preserve"> </w:t>
      </w:r>
      <w:r w:rsidR="00A63847">
        <w:t xml:space="preserve">The complete InSynQ checklist and guide are available at </w:t>
      </w:r>
      <w:hyperlink r:id="rId18" w:history="1">
        <w:r w:rsidR="006738D6" w:rsidRPr="00141BCB">
          <w:rPr>
            <w:rStyle w:val="Hyperlink"/>
          </w:rPr>
          <w:t>https://InSynQ.info</w:t>
        </w:r>
      </w:hyperlink>
      <w:r w:rsidR="006738D6">
        <w:t>.</w:t>
      </w:r>
      <w:r w:rsidR="00E85BCD">
        <w:fldChar w:fldCharType="begin"/>
      </w:r>
      <w:r w:rsidR="00F66D14">
        <w:instrText xml:space="preserve"> ADDIN EN.CITE &lt;EndNote&gt;&lt;Cite&gt;&lt;Author&gt;Brennan&lt;/Author&gt;&lt;Year&gt;2023&lt;/Year&gt;&lt;RecNum&gt;524&lt;/RecNum&gt;&lt;DisplayText&gt;&lt;style face="superscript"&gt;26&lt;/style&gt;&lt;/DisplayText&gt;&lt;record&gt;&lt;rec-number&gt;524&lt;/rec-number&gt;&lt;foreign-keys&gt;&lt;key app="EN" db-id="220t2fte1sd5exeewfrveezkxzdfxze00ve0" timestamp="1685514668"&gt;524&lt;/key&gt;&lt;/foreign-keys&gt;&lt;ref-type name="Electronic Book"&gt;44&lt;/ref-type&gt;&lt;contributors&gt;&lt;authors&gt;&lt;author&gt;Sue E Brennan&lt;/author&gt;&lt;author&gt;Miranda S Cumpston&lt;/author&gt;&lt;author&gt;Rebecca Ryan&lt;/author&gt;&lt;author&gt;Joanne E McKenzie&lt;/author&gt;&lt;/authors&gt;&lt;/contributors&gt;&lt;titles&gt;&lt;title&gt;InSynQ (Intervention Synthesis Questions) checklist and guide for developing and reporting the questions addressed in systematic reviews of interventions&lt;/title&gt;&lt;/titles&gt;&lt;dates&gt;&lt;year&gt;2023&lt;/year&gt;&lt;/dates&gt;&lt;urls&gt;&lt;related-urls&gt;&lt;url&gt;Version 1.0, updated 29 April 2023. Available from https://InSynQ.info.&lt;/url&gt;&lt;/related-urls&gt;&lt;/urls&gt;&lt;/record&gt;&lt;/Cite&gt;&lt;/EndNote&gt;</w:instrText>
      </w:r>
      <w:r w:rsidR="00E85BCD">
        <w:fldChar w:fldCharType="separate"/>
      </w:r>
      <w:r w:rsidR="00E85BCD" w:rsidRPr="00E85BCD">
        <w:rPr>
          <w:noProof/>
          <w:vertAlign w:val="superscript"/>
        </w:rPr>
        <w:t>26</w:t>
      </w:r>
      <w:r w:rsidR="00E85BCD">
        <w:fldChar w:fldCharType="end"/>
      </w:r>
      <w:r w:rsidR="006738D6">
        <w:t xml:space="preserve"> InSynQ has been formally endorsed by Cochrane.</w:t>
      </w:r>
      <w:r w:rsidR="006738D6">
        <w:fldChar w:fldCharType="begin"/>
      </w:r>
      <w:r w:rsidR="006738D6">
        <w:instrText xml:space="preserve"> ADDIN EN.CITE &lt;EndNote&gt;&lt;Cite&gt;&lt;Author&gt;Cochrane&lt;/Author&gt;&lt;Year&gt;2023&lt;/Year&gt;&lt;RecNum&gt;530&lt;/RecNum&gt;&lt;DisplayText&gt;&lt;style face="superscript"&gt;27&lt;/style&gt;&lt;/DisplayText&gt;&lt;record&gt;&lt;rec-number&gt;530&lt;/rec-number&gt;&lt;foreign-keys&gt;&lt;key app="EN" db-id="220t2fte1sd5exeewfrveezkxzdfxze00ve0" timestamp="1686272656"&gt;530&lt;/key&gt;&lt;/foreign-keys&gt;&lt;ref-type name="Web Page"&gt;12&lt;/ref-type&gt;&lt;contributors&gt;&lt;authors&gt;&lt;author&gt;Cochrane&lt;/author&gt;&lt;/authors&gt;&lt;/contributors&gt;&lt;titles&gt;&lt;title&gt;InSynQ checklist&lt;/title&gt;&lt;/titles&gt;&lt;number&gt;9 June 2023&lt;/number&gt;&lt;dates&gt;&lt;year&gt;2023&lt;/year&gt;&lt;/dates&gt;&lt;urls&gt;&lt;related-urls&gt;&lt;url&gt;https://methods.cochrane.org/methods-cochrane/insynq-checklist&lt;/url&gt;&lt;/related-urls&gt;&lt;/urls&gt;&lt;/record&gt;&lt;/Cite&gt;&lt;/EndNote&gt;</w:instrText>
      </w:r>
      <w:r w:rsidR="006738D6">
        <w:fldChar w:fldCharType="separate"/>
      </w:r>
      <w:r w:rsidR="006738D6" w:rsidRPr="006738D6">
        <w:rPr>
          <w:noProof/>
          <w:vertAlign w:val="superscript"/>
        </w:rPr>
        <w:t>27</w:t>
      </w:r>
      <w:r w:rsidR="006738D6">
        <w:fldChar w:fldCharType="end"/>
      </w:r>
    </w:p>
    <w:p w14:paraId="5E6BF085" w14:textId="77777777" w:rsidR="00AB68CC" w:rsidRDefault="00AB68CC" w:rsidP="002E1970">
      <w:pPr>
        <w:spacing w:line="240" w:lineRule="auto"/>
      </w:pPr>
    </w:p>
    <w:p w14:paraId="78DF52CA" w14:textId="01081425" w:rsidR="00932C91" w:rsidRDefault="00932C91" w:rsidP="002E1970">
      <w:pPr>
        <w:pStyle w:val="Caption"/>
      </w:pPr>
      <w:bookmarkStart w:id="29" w:name="_Ref131074338"/>
      <w:r>
        <w:t xml:space="preserve">Box </w:t>
      </w:r>
      <w:r w:rsidR="005D1EA1">
        <w:fldChar w:fldCharType="begin"/>
      </w:r>
      <w:r w:rsidR="005D1EA1">
        <w:instrText xml:space="preserve"> SEQ Box \* ARABIC </w:instrText>
      </w:r>
      <w:r w:rsidR="005D1EA1">
        <w:fldChar w:fldCharType="separate"/>
      </w:r>
      <w:r w:rsidR="00B174E3">
        <w:rPr>
          <w:noProof/>
        </w:rPr>
        <w:t>4</w:t>
      </w:r>
      <w:r w:rsidR="005D1EA1">
        <w:rPr>
          <w:noProof/>
        </w:rPr>
        <w:fldChar w:fldCharType="end"/>
      </w:r>
      <w:bookmarkEnd w:id="29"/>
      <w:r>
        <w:t xml:space="preserve">. Final </w:t>
      </w:r>
      <w:r w:rsidR="00F7257B">
        <w:t>i</w:t>
      </w:r>
      <w:r>
        <w:t>tems included in InSynQ checklist and guide</w:t>
      </w:r>
    </w:p>
    <w:tbl>
      <w:tblPr>
        <w:tblStyle w:val="41"/>
        <w:tblW w:w="96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bottom w:w="57" w:type="dxa"/>
        </w:tblCellMar>
        <w:tblLook w:val="0600" w:firstRow="0" w:lastRow="0" w:firstColumn="0" w:lastColumn="0" w:noHBand="1" w:noVBand="1"/>
      </w:tblPr>
      <w:tblGrid>
        <w:gridCol w:w="9639"/>
      </w:tblGrid>
      <w:tr w:rsidR="00932C91" w:rsidRPr="00932C91" w14:paraId="5DD116E0" w14:textId="77777777" w:rsidTr="00932C91">
        <w:tc>
          <w:tcPr>
            <w:tcW w:w="15883" w:type="dxa"/>
            <w:shd w:val="clear" w:color="auto" w:fill="auto"/>
            <w:tcMar>
              <w:top w:w="100" w:type="dxa"/>
              <w:left w:w="100" w:type="dxa"/>
              <w:bottom w:w="57" w:type="dxa"/>
              <w:right w:w="100" w:type="dxa"/>
            </w:tcMar>
          </w:tcPr>
          <w:p w14:paraId="134862C0" w14:textId="0323A1A8" w:rsidR="00932C91" w:rsidRPr="00932C91" w:rsidRDefault="00932C91" w:rsidP="002E1970">
            <w:pPr>
              <w:pStyle w:val="ListParagraph"/>
              <w:numPr>
                <w:ilvl w:val="0"/>
                <w:numId w:val="29"/>
              </w:numPr>
              <w:spacing w:after="0" w:line="240" w:lineRule="auto"/>
              <w:ind w:left="459"/>
            </w:pPr>
            <w:r w:rsidRPr="00932C91">
              <w:t>Specify population and intervention groups to be used in the synthesis</w:t>
            </w:r>
          </w:p>
          <w:p w14:paraId="5B012D00" w14:textId="39A17C20" w:rsidR="00932C91" w:rsidRPr="000860DE" w:rsidRDefault="00932C91" w:rsidP="002E1970">
            <w:pPr>
              <w:pStyle w:val="ListParagraph"/>
              <w:numPr>
                <w:ilvl w:val="0"/>
                <w:numId w:val="29"/>
              </w:numPr>
              <w:spacing w:after="0" w:line="240" w:lineRule="auto"/>
              <w:ind w:left="459"/>
            </w:pPr>
            <w:r w:rsidRPr="000860DE">
              <w:t>Specify outcome groups to be used in the synthesis</w:t>
            </w:r>
          </w:p>
          <w:p w14:paraId="57283D41" w14:textId="5ECB55A5" w:rsidR="00932C91" w:rsidRPr="00932C91" w:rsidRDefault="00932C91" w:rsidP="002E1970">
            <w:pPr>
              <w:pStyle w:val="ListParagraph"/>
              <w:numPr>
                <w:ilvl w:val="0"/>
                <w:numId w:val="29"/>
              </w:numPr>
              <w:spacing w:after="0" w:line="240" w:lineRule="auto"/>
              <w:ind w:left="459"/>
            </w:pPr>
            <w:r w:rsidRPr="00932C91">
              <w:t>Give a rationale for the groups</w:t>
            </w:r>
          </w:p>
          <w:p w14:paraId="3DC2C1CD" w14:textId="4F252362" w:rsidR="00932C91" w:rsidRPr="00932C91" w:rsidRDefault="00932C91" w:rsidP="002E1970">
            <w:pPr>
              <w:pStyle w:val="ListParagraph"/>
              <w:numPr>
                <w:ilvl w:val="0"/>
                <w:numId w:val="29"/>
              </w:numPr>
              <w:spacing w:after="0" w:line="240" w:lineRule="auto"/>
              <w:ind w:left="459"/>
            </w:pPr>
            <w:r w:rsidRPr="00932C91">
              <w:t>Identify the role of each group in the synthesis</w:t>
            </w:r>
          </w:p>
          <w:p w14:paraId="7391B17B" w14:textId="77777777" w:rsidR="00932C91" w:rsidRPr="00932C91" w:rsidRDefault="00932C91" w:rsidP="002E1970">
            <w:pPr>
              <w:pStyle w:val="ListParagraph"/>
              <w:numPr>
                <w:ilvl w:val="0"/>
                <w:numId w:val="29"/>
              </w:numPr>
              <w:spacing w:after="0" w:line="240" w:lineRule="auto"/>
              <w:ind w:left="459"/>
            </w:pPr>
            <w:r w:rsidRPr="00932C91">
              <w:t>Specify the pairwise comparisons that will be made between intervention groups</w:t>
            </w:r>
          </w:p>
          <w:p w14:paraId="3752BDFC" w14:textId="77777777" w:rsidR="00932C91" w:rsidRPr="00932C91" w:rsidRDefault="00932C91" w:rsidP="002E1970">
            <w:pPr>
              <w:pStyle w:val="ListParagraph"/>
              <w:numPr>
                <w:ilvl w:val="0"/>
                <w:numId w:val="29"/>
              </w:numPr>
              <w:spacing w:after="0" w:line="240" w:lineRule="auto"/>
              <w:ind w:left="459"/>
            </w:pPr>
            <w:r w:rsidRPr="00932C91">
              <w:t>Ensure that the Objectives align with the questions addressed in the synthesis</w:t>
            </w:r>
          </w:p>
          <w:p w14:paraId="7C4F4196" w14:textId="77777777" w:rsidR="00932C91" w:rsidRPr="00932C91" w:rsidRDefault="00932C91" w:rsidP="002E1970">
            <w:pPr>
              <w:pStyle w:val="ListParagraph"/>
              <w:numPr>
                <w:ilvl w:val="0"/>
                <w:numId w:val="29"/>
              </w:numPr>
              <w:spacing w:after="0" w:line="240" w:lineRule="auto"/>
              <w:ind w:left="459"/>
            </w:pPr>
            <w:r w:rsidRPr="00932C91">
              <w:t>Specify methodological groups to be used in the synthesis</w:t>
            </w:r>
            <w:r w:rsidRPr="00932C91">
              <w:rPr>
                <w:i/>
              </w:rPr>
              <w:t>.</w:t>
            </w:r>
          </w:p>
          <w:p w14:paraId="07941DEB" w14:textId="77777777" w:rsidR="00932C91" w:rsidRPr="00932C91" w:rsidRDefault="00932C91" w:rsidP="002E1970">
            <w:pPr>
              <w:pStyle w:val="ListParagraph"/>
              <w:numPr>
                <w:ilvl w:val="0"/>
                <w:numId w:val="29"/>
              </w:numPr>
              <w:spacing w:after="0" w:line="240" w:lineRule="auto"/>
              <w:ind w:left="459"/>
            </w:pPr>
            <w:r w:rsidRPr="00932C91">
              <w:t xml:space="preserve">Identify how patients, the public and other stakeholders informed the development of questions to be addressed in the synthesis </w:t>
            </w:r>
          </w:p>
          <w:p w14:paraId="3DA19F95" w14:textId="7237EA01" w:rsidR="00932C91" w:rsidRDefault="00932C91" w:rsidP="002E1970">
            <w:pPr>
              <w:pStyle w:val="ListParagraph"/>
              <w:numPr>
                <w:ilvl w:val="0"/>
                <w:numId w:val="29"/>
              </w:numPr>
              <w:spacing w:after="0" w:line="240" w:lineRule="auto"/>
              <w:ind w:left="459"/>
            </w:pPr>
            <w:r w:rsidRPr="00932C91">
              <w:t>Describe the processes used to decide which studies were eligible for each synthesis*</w:t>
            </w:r>
          </w:p>
          <w:p w14:paraId="2A366252" w14:textId="77777777" w:rsidR="00C263DE" w:rsidRDefault="00C263DE" w:rsidP="002E1970">
            <w:pPr>
              <w:pStyle w:val="ListParagraph"/>
              <w:numPr>
                <w:ilvl w:val="0"/>
                <w:numId w:val="29"/>
              </w:numPr>
              <w:spacing w:after="0" w:line="240" w:lineRule="auto"/>
              <w:ind w:left="459"/>
            </w:pPr>
            <w:r w:rsidRPr="00C263DE">
              <w:t>Identify changes made at review stage to the groups or comparisons reported in the protocol</w:t>
            </w:r>
          </w:p>
          <w:p w14:paraId="7ABC5B20" w14:textId="77777777" w:rsidR="00C263DE" w:rsidRDefault="00C263DE" w:rsidP="002E1970">
            <w:pPr>
              <w:pStyle w:val="ListParagraph"/>
              <w:numPr>
                <w:ilvl w:val="0"/>
                <w:numId w:val="29"/>
              </w:numPr>
              <w:spacing w:after="0" w:line="240" w:lineRule="auto"/>
              <w:ind w:left="459"/>
            </w:pPr>
            <w:r w:rsidRPr="00C263DE">
              <w:t>Report the results in accordance with the groups and comparisons specified in the methods</w:t>
            </w:r>
          </w:p>
          <w:p w14:paraId="64D00367" w14:textId="77777777" w:rsidR="00C263DE" w:rsidRDefault="00C263DE" w:rsidP="002E1970">
            <w:pPr>
              <w:spacing w:after="0" w:line="240" w:lineRule="auto"/>
            </w:pPr>
          </w:p>
          <w:p w14:paraId="28E46A5C" w14:textId="6F11B94A" w:rsidR="00C263DE" w:rsidRPr="00C263DE" w:rsidRDefault="00C263DE" w:rsidP="002E1970">
            <w:pPr>
              <w:spacing w:after="0" w:line="240" w:lineRule="auto"/>
            </w:pPr>
            <w:r w:rsidRPr="003F365B">
              <w:rPr>
                <w:sz w:val="20"/>
              </w:rPr>
              <w:t>* Reproduced from PRISMA 2020</w:t>
            </w:r>
            <w:r>
              <w:rPr>
                <w:sz w:val="20"/>
              </w:rPr>
              <w:t>.</w:t>
            </w:r>
            <w:r>
              <w:rPr>
                <w:sz w:val="20"/>
              </w:rPr>
              <w:fldChar w:fldCharType="begin"/>
            </w:r>
            <w:r w:rsidR="00D20C15">
              <w:rPr>
                <w:sz w:val="20"/>
              </w:rPr>
              <w:instrText xml:space="preserve"> ADDIN EN.CITE &lt;EndNote&gt;&lt;Cite&gt;&lt;Author&gt;Page&lt;/Author&gt;&lt;Year&gt;2021&lt;/Year&gt;&lt;RecNum&gt;421&lt;/RecNum&gt;&lt;DisplayText&gt;&lt;style face="superscript"&gt;10&lt;/style&gt;&lt;/DisplayText&gt;&lt;record&gt;&lt;rec-number&gt;421&lt;/rec-number&gt;&lt;foreign-keys&gt;&lt;key app="EN" db-id="220t2fte1sd5exeewfrveezkxzdfxze00ve0" timestamp="1637117870"&gt;421&lt;/key&gt;&lt;/foreign-keys&gt;&lt;ref-type name="Journal Article"&gt;17&lt;/ref-type&gt;&lt;contributors&gt;&lt;authors&gt;&lt;author&gt;Page, Matthew J&lt;/author&gt;&lt;author&gt;Moher, David&lt;/author&gt;&lt;author&gt;Bossuyt, Patrick M&lt;/author&gt;&lt;author&gt;Boutron, Isabelle&lt;/author&gt;&lt;author&gt;Hoffmann, Tammy C&lt;/author&gt;&lt;author&gt;Mulrow, Cynthia D&lt;/author&gt;&lt;author&gt;Shamseer, Larissa&lt;/author&gt;&lt;author&gt;Tetzlaff, Jennifer M&lt;/author&gt;&lt;author&gt;Akl, Elie A&lt;/author&gt;&lt;author&gt;Brennan, Sue E&lt;/author&gt;&lt;author&gt;Chou, Roger&lt;/author&gt;&lt;author&gt;Glanville, Julie&lt;/author&gt;&lt;author&gt;Grimshaw, Jeremy M&lt;/author&gt;&lt;author&gt;Hróbjartsson, Asbjørn&lt;/author&gt;&lt;author&gt;Lalu, Manoj M&lt;/author&gt;&lt;author&gt;Li, Tianjing&lt;/author&gt;&lt;author&gt;Loder, Elizabeth W&lt;/author&gt;&lt;author&gt;Mayo-Wilson, Evan&lt;/author&gt;&lt;author&gt;McDonald, Steve&lt;/author&gt;&lt;author&gt;McGuinness, Luke A&lt;/author&gt;&lt;author&gt;Stewart, Lesley A&lt;/author&gt;&lt;author&gt;Thomas, James&lt;/author&gt;&lt;author&gt;Tricco, Andrea C&lt;/author&gt;&lt;author&gt;Welch, Vivian A&lt;/author&gt;&lt;author&gt;Whiting, Penny&lt;/author&gt;&lt;author&gt;McKenzie, Joanne E&lt;/author&gt;&lt;/authors&gt;&lt;/contributors&gt;&lt;titles&gt;&lt;title&gt;PRISMA 2020 explanation and elaboration: updated guidance and exemplars for reporting systematic reviews&lt;/title&gt;&lt;secondary-title&gt;BMJ&lt;/secondary-title&gt;&lt;/titles&gt;&lt;periodical&gt;&lt;full-title&gt;BMJ&lt;/full-title&gt;&lt;/periodical&gt;&lt;pages&gt;n160&lt;/pages&gt;&lt;volume&gt;372&lt;/volume&gt;&lt;dates&gt;&lt;year&gt;2021&lt;/year&gt;&lt;/dates&gt;&lt;urls&gt;&lt;related-urls&gt;&lt;url&gt;https://www.bmj.com/content/bmj/372/bmj.n160.full.pdf&lt;/url&gt;&lt;/related-urls&gt;&lt;/urls&gt;&lt;electronic-resource-num&gt;10.1136/bmj.n160&lt;/electronic-resource-num&gt;&lt;/record&gt;&lt;/Cite&gt;&lt;/EndNote&gt;</w:instrText>
            </w:r>
            <w:r>
              <w:rPr>
                <w:sz w:val="20"/>
              </w:rPr>
              <w:fldChar w:fldCharType="separate"/>
            </w:r>
            <w:r w:rsidR="00D20C15" w:rsidRPr="00D20C15">
              <w:rPr>
                <w:noProof/>
                <w:sz w:val="20"/>
                <w:vertAlign w:val="superscript"/>
              </w:rPr>
              <w:t>10</w:t>
            </w:r>
            <w:r>
              <w:rPr>
                <w:sz w:val="20"/>
              </w:rPr>
              <w:fldChar w:fldCharType="end"/>
            </w:r>
          </w:p>
        </w:tc>
      </w:tr>
    </w:tbl>
    <w:p w14:paraId="07A53A83" w14:textId="77777777" w:rsidR="00D8759A" w:rsidRDefault="00D8759A" w:rsidP="002E1970">
      <w:pPr>
        <w:spacing w:line="240" w:lineRule="auto"/>
      </w:pPr>
    </w:p>
    <w:p w14:paraId="065865C1" w14:textId="60E1C406" w:rsidR="0047383B" w:rsidRDefault="0047383B" w:rsidP="002E1970">
      <w:pPr>
        <w:pStyle w:val="Heading2"/>
        <w:spacing w:line="240" w:lineRule="auto"/>
      </w:pPr>
      <w:r>
        <w:t>Discussion</w:t>
      </w:r>
    </w:p>
    <w:p w14:paraId="4AC80ADB" w14:textId="440BEF3F" w:rsidR="00B36D4D" w:rsidRDefault="00ED291C" w:rsidP="002E1970">
      <w:pPr>
        <w:spacing w:line="240" w:lineRule="auto"/>
      </w:pPr>
      <w:bookmarkStart w:id="30" w:name="_Hlk137130421"/>
      <w:r>
        <w:t>In t</w:t>
      </w:r>
      <w:r w:rsidR="007B5C6C">
        <w:t xml:space="preserve">his paper </w:t>
      </w:r>
      <w:r>
        <w:t xml:space="preserve">we </w:t>
      </w:r>
      <w:r w:rsidR="007B5C6C">
        <w:t xml:space="preserve">describe the development of the InSynQ </w:t>
      </w:r>
      <w:r w:rsidR="0020322D">
        <w:t>tool for planning</w:t>
      </w:r>
      <w:r w:rsidR="00B16298">
        <w:t xml:space="preserve"> and reporting synthesis questions in systematic reviews of interventions</w:t>
      </w:r>
      <w:r w:rsidR="00F34985">
        <w:t xml:space="preserve">. </w:t>
      </w:r>
      <w:r w:rsidR="006B57E1">
        <w:t xml:space="preserve">Planning and articulating the PICO for each synthesis is an instrumental, yet under recognized, part of planning how the synthesis will be conducted. </w:t>
      </w:r>
      <w:r w:rsidR="00C418FC">
        <w:t xml:space="preserve">While the Cochrane Handbook provides methods for planning </w:t>
      </w:r>
      <w:r w:rsidR="00C418FC" w:rsidRPr="00075C66">
        <w:t>synthesis questions and criteria for grouping studies</w:t>
      </w:r>
      <w:r w:rsidR="00C418FC">
        <w:t xml:space="preserve">, Cochrane identified a need for </w:t>
      </w:r>
      <w:r w:rsidR="00436015">
        <w:t xml:space="preserve">a practical tool to help </w:t>
      </w:r>
      <w:r w:rsidR="007800EB">
        <w:t xml:space="preserve">authors </w:t>
      </w:r>
      <w:r w:rsidR="00436015">
        <w:t xml:space="preserve">implement </w:t>
      </w:r>
      <w:r w:rsidR="00C418FC">
        <w:t xml:space="preserve">this </w:t>
      </w:r>
      <w:r w:rsidR="00436015">
        <w:t>guidance</w:t>
      </w:r>
      <w:r w:rsidR="00E86186">
        <w:t xml:space="preserve">. Underpinned by findings from our study examining the reporting of synthesis questions </w:t>
      </w:r>
      <w:r w:rsidR="00E86186" w:rsidRPr="00075C66">
        <w:t>in published reviews</w:t>
      </w:r>
      <w:r w:rsidR="00E86186">
        <w:t xml:space="preserve">, this provided the impetus to develop InSynQ. </w:t>
      </w:r>
      <w:bookmarkEnd w:id="30"/>
      <w:r w:rsidR="000170AF">
        <w:t>To develop InSynQ, w</w:t>
      </w:r>
      <w:r w:rsidR="000966F7">
        <w:t xml:space="preserve">e used </w:t>
      </w:r>
      <w:r w:rsidR="003D474D">
        <w:t xml:space="preserve">methods </w:t>
      </w:r>
      <w:r w:rsidR="001C7111">
        <w:t>informed</w:t>
      </w:r>
      <w:r w:rsidR="003D474D">
        <w:t xml:space="preserve"> by </w:t>
      </w:r>
      <w:r w:rsidR="00463BE3">
        <w:t xml:space="preserve">those of </w:t>
      </w:r>
      <w:r w:rsidR="003D474D">
        <w:t>the EQUATOR Network</w:t>
      </w:r>
      <w:r w:rsidR="00F278F2">
        <w:t>.</w:t>
      </w:r>
      <w:r w:rsidR="001235EE">
        <w:fldChar w:fldCharType="begin"/>
      </w:r>
      <w:r w:rsidR="0020322D">
        <w:instrText xml:space="preserve"> ADDIN EN.CITE &lt;EndNote&gt;&lt;Cite&gt;&lt;Author&gt;Moher&lt;/Author&gt;&lt;Year&gt;2010&lt;/Year&gt;&lt;RecNum&gt;457&lt;/RecNum&gt;&lt;DisplayText&gt;&lt;style face="superscript"&gt;20&lt;/style&gt;&lt;/DisplayText&gt;&lt;record&gt;&lt;rec-number&gt;457&lt;/rec-number&gt;&lt;foreign-keys&gt;&lt;key app="EN" db-id="220t2fte1sd5exeewfrveezkxzdfxze00ve0" timestamp="1669337438"&gt;457&lt;/key&gt;&lt;/foreign-keys&gt;&lt;ref-type name="Journal Article"&gt;17&lt;/ref-type&gt;&lt;contributors&gt;&lt;authors&gt;&lt;author&gt;Moher, David&lt;/author&gt;&lt;author&gt;Schulz, Kenneth F.&lt;/author&gt;&lt;author&gt;Simera, Iveta&lt;/author&gt;&lt;author&gt;Altman, Douglas G.&lt;/author&gt;&lt;/authors&gt;&lt;/contributors&gt;&lt;titles&gt;&lt;title&gt;Guidance for developers of health research reporting guidelines&lt;/title&gt;&lt;secondary-title&gt;PLOS Medicine&lt;/secondary-title&gt;&lt;/titles&gt;&lt;periodical&gt;&lt;full-title&gt;PLOS Medicine&lt;/full-title&gt;&lt;/periodical&gt;&lt;pages&gt;e1000217&lt;/pages&gt;&lt;volume&gt;7&lt;/volume&gt;&lt;number&gt;2&lt;/number&gt;&lt;dates&gt;&lt;year&gt;2010&lt;/year&gt;&lt;/dates&gt;&lt;publisher&gt;Public Library of Science&lt;/publisher&gt;&lt;urls&gt;&lt;related-urls&gt;&lt;url&gt;https://doi.org/10.1371/journal.pmed.1000217&lt;/url&gt;&lt;url&gt;https://journals.plos.org/plosmedicine/article/file?id=10.1371/journal.pmed.1000217&amp;amp;type=printable&lt;/url&gt;&lt;/related-urls&gt;&lt;/urls&gt;&lt;electronic-resource-num&gt;10.1371/journal.pmed.1000217&lt;/electronic-resource-num&gt;&lt;/record&gt;&lt;/Cite&gt;&lt;/EndNote&gt;</w:instrText>
      </w:r>
      <w:r w:rsidR="001235EE">
        <w:fldChar w:fldCharType="separate"/>
      </w:r>
      <w:r w:rsidR="0020322D" w:rsidRPr="0020322D">
        <w:rPr>
          <w:noProof/>
          <w:vertAlign w:val="superscript"/>
        </w:rPr>
        <w:t>20</w:t>
      </w:r>
      <w:r w:rsidR="001235EE">
        <w:fldChar w:fldCharType="end"/>
      </w:r>
      <w:r w:rsidR="000170AF">
        <w:t xml:space="preserve"> By reporting in detail the methods used, we aim to </w:t>
      </w:r>
      <w:r w:rsidR="00286F25">
        <w:t>be</w:t>
      </w:r>
      <w:r w:rsidR="000170AF">
        <w:t xml:space="preserve"> transparen</w:t>
      </w:r>
      <w:r w:rsidR="00286F25">
        <w:t>t</w:t>
      </w:r>
      <w:r w:rsidR="000170AF">
        <w:t xml:space="preserve"> a</w:t>
      </w:r>
      <w:r w:rsidR="00286F25">
        <w:t>b</w:t>
      </w:r>
      <w:r w:rsidR="000170AF">
        <w:t>ou</w:t>
      </w:r>
      <w:r w:rsidR="00286F25">
        <w:t>t</w:t>
      </w:r>
      <w:r w:rsidR="000170AF">
        <w:t xml:space="preserve"> the basis for the selected items</w:t>
      </w:r>
      <w:r w:rsidR="00286F25">
        <w:t xml:space="preserve"> and other content</w:t>
      </w:r>
      <w:r w:rsidR="000170AF">
        <w:t xml:space="preserve">, who contributed to the development </w:t>
      </w:r>
      <w:r w:rsidR="00286F25">
        <w:t xml:space="preserve">of the checklist and guide, </w:t>
      </w:r>
      <w:r w:rsidR="000170AF">
        <w:t xml:space="preserve">and </w:t>
      </w:r>
      <w:r w:rsidR="000751C9">
        <w:t>its</w:t>
      </w:r>
      <w:r w:rsidR="00286F25">
        <w:t xml:space="preserve"> </w:t>
      </w:r>
      <w:r w:rsidR="000170AF">
        <w:t>endorsement.</w:t>
      </w:r>
      <w:r w:rsidR="009042FE">
        <w:t xml:space="preserve"> </w:t>
      </w:r>
      <w:r w:rsidR="00286F25">
        <w:t xml:space="preserve">While such methods are not always </w:t>
      </w:r>
      <w:r w:rsidR="00ED7D4B">
        <w:t>reported</w:t>
      </w:r>
      <w:r w:rsidR="00286F25">
        <w:t xml:space="preserve"> in full, doing so helps build</w:t>
      </w:r>
      <w:r w:rsidR="009042FE">
        <w:t xml:space="preserve"> an </w:t>
      </w:r>
      <w:r w:rsidR="009042FE" w:rsidRPr="009042FE">
        <w:t>evidence b</w:t>
      </w:r>
      <w:r w:rsidR="000170AF" w:rsidRPr="009042FE">
        <w:t xml:space="preserve">ase </w:t>
      </w:r>
      <w:r w:rsidR="00286F25">
        <w:t>about</w:t>
      </w:r>
      <w:r w:rsidR="000170AF" w:rsidRPr="009042FE">
        <w:t xml:space="preserve"> the types of methods used to develop </w:t>
      </w:r>
      <w:r w:rsidR="00286F25">
        <w:t xml:space="preserve">guidance on research </w:t>
      </w:r>
      <w:r w:rsidR="000170AF" w:rsidRPr="009042FE">
        <w:t>conduct and reporting.</w:t>
      </w:r>
      <w:r w:rsidR="009042FE" w:rsidRPr="009042FE">
        <w:fldChar w:fldCharType="begin"/>
      </w:r>
      <w:r w:rsidR="00F66D14">
        <w:instrText xml:space="preserve"> ADDIN EN.CITE &lt;EndNote&gt;&lt;Cite&gt;&lt;Author&gt;Schlüssel&lt;/Author&gt;&lt;Year&gt;2023&lt;/Year&gt;&lt;RecNum&gt;515&lt;/RecNum&gt;&lt;DisplayText&gt;&lt;style face="superscript"&gt;28&lt;/style&gt;&lt;/DisplayText&gt;&lt;record&gt;&lt;rec-number&gt;515&lt;/rec-number&gt;&lt;foreign-keys&gt;&lt;key app="EN" db-id="220t2fte1sd5exeewfrveezkxzdfxze00ve0" timestamp="1682579864"&gt;515&lt;/key&gt;&lt;/foreign-keys&gt;&lt;ref-type name="Journal Article"&gt;17&lt;/ref-type&gt;&lt;contributors&gt;&lt;authors&gt;&lt;author&gt;Schlüssel, Michael M.&lt;/author&gt;&lt;author&gt;Sharp, Melissa K.&lt;/author&gt;&lt;author&gt;de Beyer, Jennifer A.&lt;/author&gt;&lt;author&gt;Kirtley, Shona&lt;/author&gt;&lt;author&gt;Logullo, Patricia&lt;/author&gt;&lt;author&gt;Dhiman, Paula&lt;/author&gt;&lt;author&gt;MacCarthy, Angela&lt;/author&gt;&lt;author&gt;Koroleva, Anna&lt;/author&gt;&lt;author&gt;Speich, Benjamin&lt;/author&gt;&lt;author&gt;Bullock, Garrett S.&lt;/author&gt;&lt;author&gt;Moher, David&lt;/author&gt;&lt;author&gt;Collins, Gary S.&lt;/author&gt;&lt;/authors&gt;&lt;/contributors&gt;&lt;titles&gt;&lt;title&gt;Reporting guidelines used varying methodology to develop recommendations&lt;/title&gt;&lt;secondary-title&gt;Journal of Clinical Epidemiology&lt;/secondary-title&gt;&lt;/titles&gt;&lt;periodical&gt;&lt;full-title&gt;Journal of Clinical Epidemiology&lt;/full-title&gt;&lt;abbr-1&gt;J Clin Epidemiol&lt;/abbr-1&gt;&lt;/periodical&gt;&lt;keywords&gt;&lt;keyword&gt;research quality&lt;/keyword&gt;&lt;keyword&gt;reporting quality&lt;/keyword&gt;&lt;keyword&gt;reporting standards&lt;/keyword&gt;&lt;keyword&gt;research standards&lt;/keyword&gt;&lt;keyword&gt;meta-research&lt;/keyword&gt;&lt;keyword&gt;research on research&lt;/keyword&gt;&lt;keyword&gt;research waste&lt;/keyword&gt;&lt;/keywords&gt;&lt;dates&gt;&lt;year&gt;2023&lt;/year&gt;&lt;pub-dates&gt;&lt;date&gt;2023/03/24/&lt;/date&gt;&lt;/pub-dates&gt;&lt;/dates&gt;&lt;isbn&gt;0895-4356&lt;/isbn&gt;&lt;urls&gt;&lt;related-urls&gt;&lt;url&gt;https://www.sciencedirect.com/science/article/pii/S0895435623000690&lt;/url&gt;&lt;/related-urls&gt;&lt;/urls&gt;&lt;electronic-resource-num&gt;10.1016/j.jclinepi.2023.03.018&lt;/electronic-resource-num&gt;&lt;/record&gt;&lt;/Cite&gt;&lt;/EndNote&gt;</w:instrText>
      </w:r>
      <w:r w:rsidR="009042FE" w:rsidRPr="009042FE">
        <w:fldChar w:fldCharType="separate"/>
      </w:r>
      <w:r w:rsidR="006738D6" w:rsidRPr="006738D6">
        <w:rPr>
          <w:noProof/>
          <w:vertAlign w:val="superscript"/>
        </w:rPr>
        <w:t>28</w:t>
      </w:r>
      <w:r w:rsidR="009042FE" w:rsidRPr="009042FE">
        <w:fldChar w:fldCharType="end"/>
      </w:r>
      <w:r w:rsidR="000170AF" w:rsidRPr="009042FE">
        <w:t xml:space="preserve"> </w:t>
      </w:r>
      <w:r w:rsidR="00985BA0">
        <w:t>This evidence base should help</w:t>
      </w:r>
      <w:r w:rsidR="000170AF" w:rsidRPr="009042FE">
        <w:t xml:space="preserve"> developers of </w:t>
      </w:r>
      <w:r w:rsidR="00985BA0" w:rsidRPr="009042FE">
        <w:t>guidance</w:t>
      </w:r>
      <w:r w:rsidR="00985BA0">
        <w:t xml:space="preserve"> consider </w:t>
      </w:r>
      <w:r w:rsidR="000170AF" w:rsidRPr="009042FE">
        <w:t xml:space="preserve">the methods </w:t>
      </w:r>
      <w:r w:rsidR="000751C9">
        <w:t>options available</w:t>
      </w:r>
      <w:r w:rsidR="000170AF" w:rsidRPr="009042FE">
        <w:t>, and the circumstances under which particular methods might be selected ahead of others</w:t>
      </w:r>
      <w:r w:rsidR="009042FE" w:rsidRPr="009042FE">
        <w:t>.</w:t>
      </w:r>
    </w:p>
    <w:p w14:paraId="5962C2E3" w14:textId="64916B3E" w:rsidR="00B16298" w:rsidRDefault="00B16298" w:rsidP="00B043DB">
      <w:pPr>
        <w:pStyle w:val="Heading3"/>
      </w:pPr>
      <w:r>
        <w:t>Strengths and limitations</w:t>
      </w:r>
    </w:p>
    <w:p w14:paraId="0AED02CE" w14:textId="46E17253" w:rsidR="000860DE" w:rsidRDefault="00B16298" w:rsidP="002E1970">
      <w:pPr>
        <w:spacing w:line="240" w:lineRule="auto"/>
      </w:pPr>
      <w:r>
        <w:t>InSynQ addresses a gap</w:t>
      </w:r>
      <w:r w:rsidR="000860DE">
        <w:t xml:space="preserve">, identified </w:t>
      </w:r>
      <w:r w:rsidR="00B83424">
        <w:t>through</w:t>
      </w:r>
      <w:r w:rsidR="000860DE">
        <w:t xml:space="preserve"> our own research and independently by Cochrane,</w:t>
      </w:r>
      <w:r>
        <w:t xml:space="preserve"> in </w:t>
      </w:r>
      <w:r w:rsidR="00F35FAD">
        <w:t xml:space="preserve">the availability of </w:t>
      </w:r>
      <w:r w:rsidR="00A45431">
        <w:t>practical tools to help authors develop and completely report their</w:t>
      </w:r>
      <w:r>
        <w:t xml:space="preserve"> </w:t>
      </w:r>
      <w:r w:rsidRPr="000860DE">
        <w:t xml:space="preserve">synthesis </w:t>
      </w:r>
      <w:r w:rsidR="00A45431">
        <w:t xml:space="preserve">questions </w:t>
      </w:r>
      <w:r w:rsidRPr="000860DE">
        <w:t>in systematic reviews of interventions.</w:t>
      </w:r>
      <w:r w:rsidR="004C51BF" w:rsidRPr="000860DE">
        <w:t xml:space="preserve"> </w:t>
      </w:r>
      <w:r w:rsidR="000860DE">
        <w:t xml:space="preserve">Development of the InSynQ checklist and guide followed </w:t>
      </w:r>
      <w:r w:rsidR="000860DE" w:rsidRPr="000860DE">
        <w:t>a structured, consultative process</w:t>
      </w:r>
      <w:r w:rsidR="00A45431">
        <w:t>. Content was based on</w:t>
      </w:r>
      <w:r w:rsidR="004C51BF">
        <w:t xml:space="preserve"> guidance </w:t>
      </w:r>
      <w:r w:rsidR="000860DE">
        <w:t xml:space="preserve">published </w:t>
      </w:r>
      <w:r w:rsidR="004C51BF">
        <w:t xml:space="preserve">in the Cochrane </w:t>
      </w:r>
      <w:r w:rsidR="008B44EE">
        <w:t xml:space="preserve">Handbook </w:t>
      </w:r>
      <w:r w:rsidR="000860DE">
        <w:t>in 2019</w:t>
      </w:r>
      <w:r w:rsidR="004C51BF">
        <w:t>,</w:t>
      </w:r>
      <w:r w:rsidR="00B36D4D">
        <w:fldChar w:fldCharType="begin">
          <w:fldData xml:space="preserve">PEVuZE5vdGU+PENpdGU+PEF1dGhvcj5NY0tlbnppZTwvQXV0aG9yPjxZZWFyPjIwMTk8L1llYXI+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</w:fldData>
        </w:fldChar>
      </w:r>
      <w:r w:rsidR="00E85BCD">
        <w:instrText xml:space="preserve"> ADDIN EN.CITE </w:instrText>
      </w:r>
      <w:r w:rsidR="00E85BCD">
        <w:fldChar w:fldCharType="begin">
          <w:fldData xml:space="preserve">PEVuZE5vdGU+PENpdGU+PEF1dGhvcj5NY0tlbnppZTwvQXV0aG9yPjxZZWFyPjIwMTk8L1llYXI+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</w:fldData>
        </w:fldChar>
      </w:r>
      <w:r w:rsidR="00E85BCD">
        <w:instrText xml:space="preserve"> ADDIN EN.CITE.DATA </w:instrText>
      </w:r>
      <w:r w:rsidR="00E85BCD">
        <w:fldChar w:fldCharType="end"/>
      </w:r>
      <w:r w:rsidR="00B36D4D">
        <w:fldChar w:fldCharType="separate"/>
      </w:r>
      <w:r w:rsidR="00E85BCD" w:rsidRPr="00E85BCD">
        <w:rPr>
          <w:noProof/>
          <w:vertAlign w:val="superscript"/>
        </w:rPr>
        <w:t>3,15</w:t>
      </w:r>
      <w:r w:rsidR="00B36D4D">
        <w:fldChar w:fldCharType="end"/>
      </w:r>
      <w:r w:rsidR="004C51BF">
        <w:t xml:space="preserve"> </w:t>
      </w:r>
      <w:r w:rsidR="00A45431">
        <w:t>examination of</w:t>
      </w:r>
      <w:r w:rsidR="004C51BF">
        <w:t xml:space="preserve"> </w:t>
      </w:r>
      <w:r w:rsidR="000860DE">
        <w:t xml:space="preserve">existing reporting guidance and </w:t>
      </w:r>
      <w:r w:rsidR="00A45431">
        <w:t xml:space="preserve">a review of </w:t>
      </w:r>
      <w:r w:rsidR="004C51BF">
        <w:t>practice in published systematic reviews</w:t>
      </w:r>
      <w:r w:rsidR="000860DE">
        <w:t>, and an open process to seek and receive feedback in which more than 30 people engaged</w:t>
      </w:r>
      <w:r w:rsidR="004C51BF">
        <w:t>.</w:t>
      </w:r>
      <w:r w:rsidR="00F7257B">
        <w:t xml:space="preserve"> </w:t>
      </w:r>
      <w:r w:rsidR="00A43751">
        <w:t xml:space="preserve">The latter was an important step in ensuring that the experience and views of review authors, editors and methodologists beyond those of the author team were reflected in the first version of InSynQ. However, the timeframe of the project was short and </w:t>
      </w:r>
      <w:r w:rsidR="00C7137C">
        <w:t xml:space="preserve">it will be important to review InSynQ in light of feedback as the tool is more widely implemented. </w:t>
      </w:r>
    </w:p>
    <w:p w14:paraId="65952C4A" w14:textId="33A1B9B2" w:rsidR="004C51BF" w:rsidRDefault="00982C79" w:rsidP="002E1970">
      <w:pPr>
        <w:spacing w:line="240" w:lineRule="auto"/>
      </w:pPr>
      <w:r>
        <w:lastRenderedPageBreak/>
        <w:t>W</w:t>
      </w:r>
      <w:r w:rsidR="0029185A">
        <w:t>e chose not to undertake a Delphi process for this version of InSynQ. W</w:t>
      </w:r>
      <w:r>
        <w:t>hile</w:t>
      </w:r>
      <w:r w:rsidR="000860DE">
        <w:t xml:space="preserve"> </w:t>
      </w:r>
      <w:r>
        <w:t xml:space="preserve">a </w:t>
      </w:r>
      <w:r w:rsidR="000860DE">
        <w:t xml:space="preserve">Delphi process </w:t>
      </w:r>
      <w:r>
        <w:t>is commonly used to reach</w:t>
      </w:r>
      <w:r w:rsidR="000860DE">
        <w:t xml:space="preserve"> consensus on the </w:t>
      </w:r>
      <w:r>
        <w:t>items included in reporting checklists</w:t>
      </w:r>
      <w:r w:rsidR="001B465E">
        <w:t>,</w:t>
      </w:r>
      <w:r w:rsidR="00C263DE">
        <w:fldChar w:fldCharType="begin"/>
      </w:r>
      <w:r w:rsidR="0020322D">
        <w:instrText xml:space="preserve"> ADDIN EN.CITE &lt;EndNote&gt;&lt;Cite&gt;&lt;Author&gt;Moher&lt;/Author&gt;&lt;Year&gt;2010&lt;/Year&gt;&lt;RecNum&gt;457&lt;/RecNum&gt;&lt;DisplayText&gt;&lt;style face="superscript"&gt;20&lt;/style&gt;&lt;/DisplayText&gt;&lt;record&gt;&lt;rec-number&gt;457&lt;/rec-number&gt;&lt;foreign-keys&gt;&lt;key app="EN" db-id="220t2fte1sd5exeewfrveezkxzdfxze00ve0" timestamp="1669337438"&gt;457&lt;/key&gt;&lt;/foreign-keys&gt;&lt;ref-type name="Journal Article"&gt;17&lt;/ref-type&gt;&lt;contributors&gt;&lt;authors&gt;&lt;author&gt;Moher, David&lt;/author&gt;&lt;author&gt;Schulz, Kenneth F.&lt;/author&gt;&lt;author&gt;Simera, Iveta&lt;/author&gt;&lt;author&gt;Altman, Douglas G.&lt;/author&gt;&lt;/authors&gt;&lt;/contributors&gt;&lt;titles&gt;&lt;title&gt;Guidance for developers of health research reporting guidelines&lt;/title&gt;&lt;secondary-title&gt;PLOS Medicine&lt;/secondary-title&gt;&lt;/titles&gt;&lt;periodical&gt;&lt;full-title&gt;PLOS Medicine&lt;/full-title&gt;&lt;/periodical&gt;&lt;pages&gt;e1000217&lt;/pages&gt;&lt;volume&gt;7&lt;/volume&gt;&lt;number&gt;2&lt;/number&gt;&lt;dates&gt;&lt;year&gt;2010&lt;/year&gt;&lt;/dates&gt;&lt;publisher&gt;Public Library of Science&lt;/publisher&gt;&lt;urls&gt;&lt;related-urls&gt;&lt;url&gt;https://doi.org/10.1371/journal.pmed.1000217&lt;/url&gt;&lt;url&gt;https://journals.plos.org/plosmedicine/article/file?id=10.1371/journal.pmed.1000217&amp;amp;type=printable&lt;/url&gt;&lt;/related-urls&gt;&lt;/urls&gt;&lt;electronic-resource-num&gt;10.1371/journal.pmed.1000217&lt;/electronic-resource-num&gt;&lt;/record&gt;&lt;/Cite&gt;&lt;/EndNote&gt;</w:instrText>
      </w:r>
      <w:r w:rsidR="00C263DE">
        <w:fldChar w:fldCharType="separate"/>
      </w:r>
      <w:r w:rsidR="0020322D" w:rsidRPr="0020322D">
        <w:rPr>
          <w:noProof/>
          <w:vertAlign w:val="superscript"/>
        </w:rPr>
        <w:t>20</w:t>
      </w:r>
      <w:r w:rsidR="00C263DE">
        <w:fldChar w:fldCharType="end"/>
      </w:r>
      <w:r w:rsidR="000860DE">
        <w:t xml:space="preserve"> </w:t>
      </w:r>
      <w:r>
        <w:t xml:space="preserve">achieving consensus requires </w:t>
      </w:r>
      <w:r w:rsidR="0029185A">
        <w:t>shared understanding of concepts</w:t>
      </w:r>
      <w:r w:rsidR="000860DE">
        <w:t xml:space="preserve">. </w:t>
      </w:r>
      <w:r w:rsidR="0029185A">
        <w:t xml:space="preserve">The findings from our review of practice in published systematic reviews and discussion during the consultation meetings suggested that the concept and </w:t>
      </w:r>
      <w:r w:rsidR="008B44EE">
        <w:t>reporting</w:t>
      </w:r>
      <w:r w:rsidR="0029185A">
        <w:t xml:space="preserve"> elements</w:t>
      </w:r>
      <w:r w:rsidR="008B44EE">
        <w:t xml:space="preserve"> associated with the PICO for each synthesis </w:t>
      </w:r>
      <w:r w:rsidR="0029185A">
        <w:t>are</w:t>
      </w:r>
      <w:r w:rsidR="008B44EE">
        <w:t xml:space="preserve"> relatively n</w:t>
      </w:r>
      <w:r w:rsidR="0029185A">
        <w:t>ew to many</w:t>
      </w:r>
      <w:r w:rsidR="008B44EE">
        <w:t xml:space="preserve">. </w:t>
      </w:r>
      <w:r w:rsidR="00F35FAD">
        <w:t>For this reason, we prioritise</w:t>
      </w:r>
      <w:r w:rsidR="00C7137C">
        <w:t>d</w:t>
      </w:r>
      <w:r w:rsidR="00F35FAD">
        <w:t xml:space="preserve"> dissemination of the tool to enable</w:t>
      </w:r>
      <w:r w:rsidR="008B44EE">
        <w:t xml:space="preserve"> more widespread experience in applying these concepts in practice</w:t>
      </w:r>
      <w:r w:rsidR="00F35FAD">
        <w:t xml:space="preserve"> to be gained by authors, editors and others</w:t>
      </w:r>
      <w:r w:rsidR="008B44EE">
        <w:t>.</w:t>
      </w:r>
    </w:p>
    <w:p w14:paraId="2A0DED03" w14:textId="79BDE474" w:rsidR="00B16298" w:rsidRDefault="00B16298" w:rsidP="00B043DB">
      <w:pPr>
        <w:pStyle w:val="Heading3"/>
      </w:pPr>
      <w:r>
        <w:t xml:space="preserve">Implications for systematic review </w:t>
      </w:r>
      <w:r w:rsidR="006D2CA3">
        <w:t>practice</w:t>
      </w:r>
    </w:p>
    <w:p w14:paraId="5FD19DC1" w14:textId="77777777" w:rsidR="00280254" w:rsidRDefault="008B44EE" w:rsidP="002E1970">
      <w:pPr>
        <w:spacing w:line="240" w:lineRule="auto"/>
      </w:pPr>
      <w:bookmarkStart w:id="31" w:name="_Hlk137212003"/>
      <w:r>
        <w:t xml:space="preserve">InSynQ </w:t>
      </w:r>
      <w:r w:rsidR="00B16298">
        <w:t>provide</w:t>
      </w:r>
      <w:r>
        <w:t>s</w:t>
      </w:r>
      <w:r w:rsidR="00B16298">
        <w:t xml:space="preserve"> a practical tool for authors, editors and peer reviewers of systematic reviews, </w:t>
      </w:r>
      <w:r w:rsidR="006D2CA3">
        <w:t xml:space="preserve">supporting the </w:t>
      </w:r>
      <w:r w:rsidR="00EB440E" w:rsidRPr="00C263DE">
        <w:t>planning</w:t>
      </w:r>
      <w:r w:rsidR="006D2CA3" w:rsidRPr="00EB440E">
        <w:t xml:space="preserve"> </w:t>
      </w:r>
      <w:r w:rsidR="00F41092">
        <w:t xml:space="preserve">and reporting </w:t>
      </w:r>
      <w:r w:rsidR="006D2CA3" w:rsidRPr="00EB440E">
        <w:t xml:space="preserve">of </w:t>
      </w:r>
      <w:r w:rsidR="00E37C28">
        <w:t xml:space="preserve">the question, comparison and eligibility criteria for each synthesis (i.e. the ‘PICO for synthesis’). </w:t>
      </w:r>
      <w:r w:rsidR="00E04EAF">
        <w:t>A critical first step for implementation is to report the PICO for each synthesis in completed reviews. Pre-specifying the PICO for each synthesis poses additional challenges because of the need to anticipate and plan for diversity in the PICO questions addressed by eligible studies.</w:t>
      </w:r>
    </w:p>
    <w:p w14:paraId="14AE34B3" w14:textId="2BA67020" w:rsidR="00F41092" w:rsidRDefault="00E04EAF" w:rsidP="002E1970">
      <w:pPr>
        <w:spacing w:line="240" w:lineRule="auto"/>
      </w:pPr>
      <w:bookmarkStart w:id="32" w:name="_Hlk137212442"/>
      <w:bookmarkEnd w:id="31"/>
      <w:r>
        <w:t>For those producing Cochrane reviews, the process will be enabled by enhancements to Cochrane’s systematic review production software, RevMan Web.</w:t>
      </w:r>
      <w:r>
        <w:fldChar w:fldCharType="begin"/>
      </w:r>
      <w:r w:rsidR="006738D6">
        <w:instrText xml:space="preserve"> ADDIN EN.CITE &lt;EndNote&gt;&lt;Cite&gt;&lt;Year&gt;2023&lt;/Year&gt;&lt;RecNum&gt;467&lt;/RecNum&gt;&lt;DisplayText&gt;&lt;style face="superscript"&gt;29&lt;/style&gt;&lt;/DisplayText&gt;&lt;record&gt;&lt;rec-number&gt;467&lt;/rec-number&gt;&lt;foreign-keys&gt;&lt;key app="EN" db-id="220t2fte1sd5exeewfrveezkxzdfxze00ve0" timestamp="1670380493"&gt;467&lt;/key&gt;&lt;/foreign-keys&gt;&lt;ref-type name="Computer Program"&gt;9&lt;/ref-type&gt;&lt;contributors&gt;&lt;/contributors&gt;&lt;titles&gt;&lt;title&gt;Review Manager Web (RevMan Web)&lt;/title&gt;&lt;/titles&gt;&lt;dates&gt;&lt;year&gt;2023&lt;/year&gt;&lt;/dates&gt;&lt;publisher&gt;The Cochrane Collaboration. Available at revman.cochrane.org&lt;/publisher&gt;&lt;urls&gt;&lt;/urls&gt;&lt;/record&gt;&lt;/Cite&gt;&lt;/EndNote&gt;</w:instrText>
      </w:r>
      <w:r>
        <w:fldChar w:fldCharType="separate"/>
      </w:r>
      <w:r w:rsidR="006738D6" w:rsidRPr="006738D6">
        <w:rPr>
          <w:noProof/>
          <w:vertAlign w:val="superscript"/>
        </w:rPr>
        <w:t>29</w:t>
      </w:r>
      <w:r>
        <w:fldChar w:fldCharType="end"/>
      </w:r>
      <w:r w:rsidR="004A1903">
        <w:t xml:space="preserve"> </w:t>
      </w:r>
      <w:r w:rsidR="00F41092">
        <w:t>The Cochrane Handbook guidance</w:t>
      </w:r>
      <w:r w:rsidR="00F41092">
        <w:fldChar w:fldCharType="begin">
          <w:fldData xml:space="preserve">PEVuZE5vdGU+PENpdGU+PEF1dGhvcj5NY0tlbnppZTwvQXV0aG9yPjxZZWFyPjIwMTk8L1llYXI+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</w:fldData>
        </w:fldChar>
      </w:r>
      <w:r w:rsidR="0020322D">
        <w:instrText xml:space="preserve"> ADDIN EN.CITE </w:instrText>
      </w:r>
      <w:r w:rsidR="0020322D">
        <w:fldChar w:fldCharType="begin">
          <w:fldData xml:space="preserve">PEVuZE5vdGU+PENpdGU+PEF1dGhvcj5NY0tlbnppZTwvQXV0aG9yPjxZZWFyPjIwMTk8L1llYXI+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</w:fldData>
        </w:fldChar>
      </w:r>
      <w:r w:rsidR="0020322D">
        <w:instrText xml:space="preserve"> ADDIN EN.CITE.DATA </w:instrText>
      </w:r>
      <w:r w:rsidR="0020322D">
        <w:fldChar w:fldCharType="end"/>
      </w:r>
      <w:r w:rsidR="00F41092">
        <w:fldChar w:fldCharType="separate"/>
      </w:r>
      <w:r w:rsidR="0020322D" w:rsidRPr="0020322D">
        <w:rPr>
          <w:noProof/>
          <w:vertAlign w:val="superscript"/>
        </w:rPr>
        <w:t>3,15,16</w:t>
      </w:r>
      <w:r w:rsidR="00F41092">
        <w:fldChar w:fldCharType="end"/>
      </w:r>
      <w:r w:rsidR="00F41092">
        <w:t xml:space="preserve"> </w:t>
      </w:r>
      <w:r>
        <w:t>,</w:t>
      </w:r>
      <w:r w:rsidR="00F41092">
        <w:t xml:space="preserve"> the InSynQ checklist provide a methodological underpinning for </w:t>
      </w:r>
      <w:r w:rsidR="004A1903">
        <w:t xml:space="preserve">these </w:t>
      </w:r>
      <w:r w:rsidR="00F41092">
        <w:t>enhancements. The enhancements are embedded in the study centric data management features</w:t>
      </w:r>
      <w:r w:rsidR="00117666">
        <w:t xml:space="preserve"> of RevMan Web</w:t>
      </w:r>
      <w:r w:rsidR="00F41092">
        <w:t xml:space="preserve"> and prompt authors to define the PICO for each synthesis at the protocol stage, and then structure their synthesis by defining comparisons, intervention groups, the interventions eligible for each group, and other PICO components. Setting up the review criteria and PICO for each synthesis within the software facilitates data extraction, enables data imports and automatically generates meta-analyses in accordance with the planned comparisons.</w:t>
      </w:r>
      <w:r w:rsidR="00F41092">
        <w:fldChar w:fldCharType="begin"/>
      </w:r>
      <w:r w:rsidR="006738D6">
        <w:instrText xml:space="preserve"> ADDIN EN.CITE &lt;EndNote&gt;&lt;Cite&gt;&lt;Author&gt;Cochrane&lt;/Author&gt;&lt;Year&gt;2023&lt;/Year&gt;&lt;RecNum&gt;465&lt;/RecNum&gt;&lt;DisplayText&gt;&lt;style face="superscript"&gt;30&lt;/style&gt;&lt;/DisplayText&gt;&lt;record&gt;&lt;rec-number&gt;465&lt;/rec-number&gt;&lt;foreign-keys&gt;&lt;key app="EN" db-id="220t2fte1sd5exeewfrveezkxzdfxze00ve0" timestamp="1670380158"&gt;465&lt;/key&gt;&lt;/foreign-keys&gt;&lt;ref-type name="Web Page"&gt;12&lt;/ref-type&gt;&lt;contributors&gt;&lt;authors&gt;&lt;author&gt;Cochrane&lt;/author&gt;&lt;/authors&gt;&lt;/contributors&gt;&lt;titles&gt;&lt;title&gt;What is study centric data management?&lt;/title&gt;&lt;/titles&gt;&lt;dates&gt;&lt;year&gt;2023&lt;/year&gt;&lt;pub-dates&gt;&lt;date&gt;26 April 2023&lt;/date&gt;&lt;/pub-dates&gt;&lt;/dates&gt;&lt;urls&gt;&lt;related-urls&gt;&lt;url&gt;https://documentation.cochrane.org/revman-kb/what-is-study-centric-data-management-117379417.html&lt;/url&gt;&lt;/related-urls&gt;&lt;/urls&gt;&lt;/record&gt;&lt;/Cite&gt;&lt;/EndNote&gt;</w:instrText>
      </w:r>
      <w:r w:rsidR="00F41092">
        <w:fldChar w:fldCharType="separate"/>
      </w:r>
      <w:r w:rsidR="006738D6" w:rsidRPr="006738D6">
        <w:rPr>
          <w:noProof/>
          <w:vertAlign w:val="superscript"/>
        </w:rPr>
        <w:t>30</w:t>
      </w:r>
      <w:r w:rsidR="00F41092">
        <w:fldChar w:fldCharType="end"/>
      </w:r>
    </w:p>
    <w:p w14:paraId="4C00EBB4" w14:textId="3FC70378" w:rsidR="00D0308F" w:rsidRDefault="00E67D54" w:rsidP="002E1970">
      <w:pPr>
        <w:spacing w:line="240" w:lineRule="auto"/>
      </w:pPr>
      <w:bookmarkStart w:id="33" w:name="_Hlk137213257"/>
      <w:bookmarkEnd w:id="32"/>
      <w:r>
        <w:t>We expect the InSynQ checklist and guide</w:t>
      </w:r>
      <w:r w:rsidR="00280254">
        <w:fldChar w:fldCharType="begin"/>
      </w:r>
      <w:r w:rsidR="00F66D14">
        <w:instrText xml:space="preserve"> ADDIN EN.CITE &lt;EndNote&gt;&lt;Cite&gt;&lt;Author&gt;Brennan&lt;/Author&gt;&lt;Year&gt;2023&lt;/Year&gt;&lt;RecNum&gt;524&lt;/RecNum&gt;&lt;DisplayText&gt;&lt;style face="superscript"&gt;26&lt;/style&gt;&lt;/DisplayText&gt;&lt;record&gt;&lt;rec-number&gt;524&lt;/rec-number&gt;&lt;foreign-keys&gt;&lt;key app="EN" db-id="220t2fte1sd5exeewfrveezkxzdfxze00ve0" timestamp="1685514668"&gt;524&lt;/key&gt;&lt;/foreign-keys&gt;&lt;ref-type name="Electronic Book"&gt;44&lt;/ref-type&gt;&lt;contributors&gt;&lt;authors&gt;&lt;author&gt;Sue E Brennan&lt;/author&gt;&lt;author&gt;Miranda S Cumpston&lt;/author&gt;&lt;author&gt;Rebecca Ryan&lt;/author&gt;&lt;author&gt;Joanne E McKenzie&lt;/author&gt;&lt;/authors&gt;&lt;/contributors&gt;&lt;titles&gt;&lt;title&gt;InSynQ (Intervention Synthesis Questions) checklist and guide for developing and reporting the questions addressed in systematic reviews of interventions&lt;/title&gt;&lt;/titles&gt;&lt;dates&gt;&lt;year&gt;2023&lt;/year&gt;&lt;/dates&gt;&lt;urls&gt;&lt;related-urls&gt;&lt;url&gt;Version 1.0, updated 29 April 2023. Available from https://InSynQ.info.&lt;/url&gt;&lt;/related-urls&gt;&lt;/urls&gt;&lt;/record&gt;&lt;/Cite&gt;&lt;/EndNote&gt;</w:instrText>
      </w:r>
      <w:r w:rsidR="00280254">
        <w:fldChar w:fldCharType="separate"/>
      </w:r>
      <w:r w:rsidR="00280254" w:rsidRPr="00280254">
        <w:rPr>
          <w:noProof/>
          <w:vertAlign w:val="superscript"/>
        </w:rPr>
        <w:t>26</w:t>
      </w:r>
      <w:r w:rsidR="00280254">
        <w:fldChar w:fldCharType="end"/>
      </w:r>
      <w:r>
        <w:t xml:space="preserve"> will be refined as users provide feedback based on their experience applying the checklist in practice. To enable changes to be disseminated, the current version of the checklist and guide are made available on a dedicated website (InSynQ.info). Other i</w:t>
      </w:r>
      <w:r w:rsidR="003F0DE1">
        <w:t xml:space="preserve">mplementation activities for InSynQ include dissemination to Cochrane members, incorporation into training resources for authors of systematic reviews, and presentation to members of systematic review producing organisations, including </w:t>
      </w:r>
      <w:r w:rsidR="00A67C4D">
        <w:t xml:space="preserve">Cochrane, </w:t>
      </w:r>
      <w:r w:rsidR="003F0DE1">
        <w:t xml:space="preserve">the Campbell Collaboration and JBI. </w:t>
      </w:r>
      <w:r w:rsidR="00D0308F">
        <w:t xml:space="preserve">Additional resources </w:t>
      </w:r>
      <w:r w:rsidR="00195D6B">
        <w:t xml:space="preserve">that may </w:t>
      </w:r>
      <w:r w:rsidR="0023401D">
        <w:t>help to</w:t>
      </w:r>
      <w:r w:rsidR="00195D6B">
        <w:t xml:space="preserve"> </w:t>
      </w:r>
      <w:r w:rsidR="00D0308F">
        <w:t>support</w:t>
      </w:r>
      <w:r w:rsidR="0023401D">
        <w:t xml:space="preserve"> the</w:t>
      </w:r>
      <w:r w:rsidR="00D0308F">
        <w:t xml:space="preserve"> </w:t>
      </w:r>
      <w:r w:rsidR="00ED77CA">
        <w:t>implementation</w:t>
      </w:r>
      <w:r w:rsidR="0083321D">
        <w:t xml:space="preserve"> </w:t>
      </w:r>
      <w:r w:rsidR="0023401D">
        <w:t xml:space="preserve">of InSynQ </w:t>
      </w:r>
      <w:r w:rsidR="0083321D">
        <w:t>include</w:t>
      </w:r>
      <w:r w:rsidR="00D0308F">
        <w:t xml:space="preserve"> </w:t>
      </w:r>
      <w:r w:rsidR="0083321D">
        <w:t xml:space="preserve">structured </w:t>
      </w:r>
      <w:r w:rsidR="00D0308F">
        <w:t xml:space="preserve">templates for </w:t>
      </w:r>
      <w:r w:rsidR="00982C79">
        <w:t>systematic review</w:t>
      </w:r>
      <w:r w:rsidR="002978C1">
        <w:t>s and</w:t>
      </w:r>
      <w:r w:rsidR="00982C79">
        <w:t xml:space="preserve"> protocols </w:t>
      </w:r>
      <w:r w:rsidR="002978C1">
        <w:t>that incorporate</w:t>
      </w:r>
      <w:r w:rsidR="0023401D">
        <w:t xml:space="preserve"> reporting against the </w:t>
      </w:r>
      <w:r w:rsidR="002978C1">
        <w:t xml:space="preserve">InSynQ </w:t>
      </w:r>
      <w:r w:rsidR="0023401D">
        <w:t xml:space="preserve">items, </w:t>
      </w:r>
      <w:r w:rsidR="00D0308F">
        <w:t xml:space="preserve">and </w:t>
      </w:r>
      <w:r w:rsidR="009B476E">
        <w:t xml:space="preserve">expansion of </w:t>
      </w:r>
      <w:r w:rsidR="004639D8">
        <w:t xml:space="preserve">the set of </w:t>
      </w:r>
      <w:r w:rsidR="00D0308F">
        <w:t xml:space="preserve">examples </w:t>
      </w:r>
      <w:r w:rsidR="004639D8">
        <w:t>to encompass a</w:t>
      </w:r>
      <w:r w:rsidR="00D0308F">
        <w:t xml:space="preserve"> wider range of </w:t>
      </w:r>
      <w:r w:rsidR="009B476E">
        <w:t>questions</w:t>
      </w:r>
      <w:r w:rsidR="00F847E8">
        <w:t>, including clinical questions</w:t>
      </w:r>
      <w:r w:rsidR="00D0308F">
        <w:t>.</w:t>
      </w:r>
    </w:p>
    <w:bookmarkEnd w:id="33"/>
    <w:p w14:paraId="384A7342" w14:textId="00318217" w:rsidR="00937C74" w:rsidRDefault="00C3744A" w:rsidP="002E1970">
      <w:pPr>
        <w:pStyle w:val="Heading1"/>
        <w:numPr>
          <w:ilvl w:val="0"/>
          <w:numId w:val="1"/>
        </w:numPr>
        <w:spacing w:line="240" w:lineRule="auto"/>
      </w:pPr>
      <w:r>
        <w:t>Conclusion</w:t>
      </w:r>
    </w:p>
    <w:p w14:paraId="107F56CC" w14:textId="5C4C25FA" w:rsidR="0047383B" w:rsidRDefault="00653306" w:rsidP="002E1970">
      <w:pPr>
        <w:spacing w:line="240" w:lineRule="auto"/>
      </w:pPr>
      <w:r>
        <w:t xml:space="preserve">The InSynQ checklist and guide for reporting of intervention synthesis questions was developed </w:t>
      </w:r>
      <w:r w:rsidR="00F41092">
        <w:t xml:space="preserve">from </w:t>
      </w:r>
      <w:r>
        <w:t xml:space="preserve">guidance in the Cochrane Handbook, </w:t>
      </w:r>
      <w:r w:rsidR="009A5822">
        <w:t>an empirical study of the reporting of synthesis questions</w:t>
      </w:r>
      <w:r>
        <w:t xml:space="preserve"> in published systematic reviews, </w:t>
      </w:r>
      <w:r w:rsidR="0054754D">
        <w:t xml:space="preserve">an assessment </w:t>
      </w:r>
      <w:r w:rsidR="00F7257B">
        <w:t xml:space="preserve">of existing reporting guidance, </w:t>
      </w:r>
      <w:r>
        <w:t xml:space="preserve">and </w:t>
      </w:r>
      <w:r w:rsidR="0054754D">
        <w:t>a formal process of</w:t>
      </w:r>
      <w:r>
        <w:t xml:space="preserve"> consultation</w:t>
      </w:r>
      <w:r w:rsidR="0054754D">
        <w:t xml:space="preserve"> and feedback</w:t>
      </w:r>
      <w:r>
        <w:t xml:space="preserve">. </w:t>
      </w:r>
      <w:r w:rsidR="00390080">
        <w:t xml:space="preserve">In reporting the methods used to develop InSynQ, we aim to provide transparency </w:t>
      </w:r>
      <w:r w:rsidR="0054754D">
        <w:t>about</w:t>
      </w:r>
      <w:r w:rsidR="00390080">
        <w:t xml:space="preserve"> the basis of the tool for users and contribute to the evidence base for methods used to develop conduct and reporting guidelines. </w:t>
      </w:r>
      <w:r w:rsidR="0054754D">
        <w:t>The</w:t>
      </w:r>
      <w:r>
        <w:t xml:space="preserve"> </w:t>
      </w:r>
      <w:r w:rsidR="00D0308F">
        <w:t>InSy</w:t>
      </w:r>
      <w:r w:rsidR="00954D83">
        <w:t>n</w:t>
      </w:r>
      <w:r w:rsidR="00D0308F">
        <w:t>Q</w:t>
      </w:r>
      <w:r>
        <w:t xml:space="preserve"> </w:t>
      </w:r>
      <w:r w:rsidR="0054754D">
        <w:t xml:space="preserve">tool </w:t>
      </w:r>
      <w:r w:rsidR="00A27E5B">
        <w:t xml:space="preserve">is designed to </w:t>
      </w:r>
      <w:r w:rsidR="00D0308F">
        <w:t>support</w:t>
      </w:r>
      <w:r>
        <w:t xml:space="preserve"> </w:t>
      </w:r>
      <w:r w:rsidR="0054754D">
        <w:t>those involved in the production of</w:t>
      </w:r>
      <w:r>
        <w:t xml:space="preserve"> systematic reviews to </w:t>
      </w:r>
      <w:r w:rsidR="00390080">
        <w:t xml:space="preserve">plan </w:t>
      </w:r>
      <w:r>
        <w:t xml:space="preserve">and completely report their </w:t>
      </w:r>
      <w:r w:rsidR="00A27E5B">
        <w:t xml:space="preserve">synthesis </w:t>
      </w:r>
      <w:r>
        <w:t xml:space="preserve">questions and </w:t>
      </w:r>
      <w:r w:rsidR="00A5130D">
        <w:t>structure</w:t>
      </w:r>
      <w:r w:rsidR="001B465E">
        <w:t>, increasing the transparency and reproducibility of decisions</w:t>
      </w:r>
      <w:r w:rsidR="00390080">
        <w:t xml:space="preserve">. In turn, this is expected to </w:t>
      </w:r>
      <w:r w:rsidR="00390080" w:rsidRPr="00390080">
        <w:t xml:space="preserve">facilitate better defined and more focused reviews, </w:t>
      </w:r>
      <w:r w:rsidR="001B465E">
        <w:t xml:space="preserve">enhancing the clarity of </w:t>
      </w:r>
      <w:r w:rsidR="00390080">
        <w:t xml:space="preserve">planned syntheses and </w:t>
      </w:r>
      <w:r w:rsidR="001B465E">
        <w:t>review</w:t>
      </w:r>
      <w:r w:rsidR="0054754D">
        <w:t>s</w:t>
      </w:r>
      <w:r w:rsidR="001B465E">
        <w:t xml:space="preserve"> for decision makers</w:t>
      </w:r>
      <w:r>
        <w:t>.</w:t>
      </w:r>
    </w:p>
    <w:bookmarkEnd w:id="2"/>
    <w:bookmarkEnd w:id="3"/>
    <w:p w14:paraId="3464EF02" w14:textId="1F31E7F6" w:rsidR="00A5130D" w:rsidRDefault="00A5130D" w:rsidP="00986653"/>
    <w:p w14:paraId="2DD4AC1D" w14:textId="77777777" w:rsidR="00932CB0" w:rsidRPr="007F034F" w:rsidRDefault="00932CB0" w:rsidP="002E1970">
      <w:pPr>
        <w:pStyle w:val="Heading1"/>
        <w:spacing w:line="240" w:lineRule="auto"/>
      </w:pPr>
      <w:r w:rsidRPr="007F034F">
        <w:lastRenderedPageBreak/>
        <w:t>Acknowledgements</w:t>
      </w:r>
    </w:p>
    <w:p w14:paraId="676D34FF" w14:textId="21C6BF16" w:rsidR="00FE5B43" w:rsidRDefault="00FE5B43" w:rsidP="002E1970">
      <w:pPr>
        <w:spacing w:line="240" w:lineRule="auto"/>
      </w:pPr>
      <w:r>
        <w:t xml:space="preserve">We thank the following contributors for completing the online survey, piloting InSynQ or participating at consultation meetings and webinars. Their feedback informed the content of InSynQ: including </w:t>
      </w:r>
      <w:proofErr w:type="spellStart"/>
      <w:r w:rsidRPr="00597ECD">
        <w:t>Soumyadeep</w:t>
      </w:r>
      <w:proofErr w:type="spellEnd"/>
      <w:r w:rsidRPr="00597ECD">
        <w:t xml:space="preserve"> </w:t>
      </w:r>
      <w:proofErr w:type="spellStart"/>
      <w:r w:rsidRPr="00597ECD">
        <w:t>Bhaumik</w:t>
      </w:r>
      <w:proofErr w:type="spellEnd"/>
      <w:r>
        <w:t xml:space="preserve">, </w:t>
      </w:r>
      <w:proofErr w:type="spellStart"/>
      <w:r>
        <w:t>Mhairi</w:t>
      </w:r>
      <w:proofErr w:type="spellEnd"/>
      <w:r>
        <w:t xml:space="preserve"> </w:t>
      </w:r>
      <w:r w:rsidRPr="003C3BEA">
        <w:t xml:space="preserve">Campbell, Lee Yee Chong, Jane Dennis, Jodie Doyle, Alix Hall, </w:t>
      </w:r>
      <w:proofErr w:type="spellStart"/>
      <w:r w:rsidRPr="003C3BEA">
        <w:t>Ruaraidh</w:t>
      </w:r>
      <w:proofErr w:type="spellEnd"/>
      <w:r w:rsidRPr="003C3BEA">
        <w:t xml:space="preserve"> Hill, Lee Hooper, Alexander </w:t>
      </w:r>
      <w:proofErr w:type="spellStart"/>
      <w:r w:rsidRPr="003C3BEA">
        <w:t>Jarde</w:t>
      </w:r>
      <w:proofErr w:type="spellEnd"/>
      <w:r w:rsidRPr="003C3BEA">
        <w:t xml:space="preserve">, Renea Johnston, Luis Rafael </w:t>
      </w:r>
      <w:proofErr w:type="spellStart"/>
      <w:r w:rsidRPr="003C3BEA">
        <w:t>Moscote</w:t>
      </w:r>
      <w:proofErr w:type="spellEnd"/>
      <w:r w:rsidRPr="003C3BEA">
        <w:t xml:space="preserve">-Salazar, Ani </w:t>
      </w:r>
      <w:proofErr w:type="spellStart"/>
      <w:r w:rsidRPr="003C3BEA">
        <w:t>Movsisyan</w:t>
      </w:r>
      <w:proofErr w:type="spellEnd"/>
      <w:r w:rsidRPr="003C3BEA">
        <w:t>, Zachary Munn, Ivan Pérez-</w:t>
      </w:r>
      <w:proofErr w:type="spellStart"/>
      <w:r w:rsidRPr="003C3BEA">
        <w:t>Neri</w:t>
      </w:r>
      <w:proofErr w:type="spellEnd"/>
      <w:r w:rsidRPr="003C3BEA">
        <w:t xml:space="preserve">, </w:t>
      </w:r>
      <w:proofErr w:type="spellStart"/>
      <w:r w:rsidRPr="003C3BEA">
        <w:t>Anke</w:t>
      </w:r>
      <w:proofErr w:type="spellEnd"/>
      <w:r w:rsidRPr="003C3BEA">
        <w:t xml:space="preserve"> </w:t>
      </w:r>
      <w:proofErr w:type="spellStart"/>
      <w:r w:rsidRPr="003C3BEA">
        <w:t>Rohwer</w:t>
      </w:r>
      <w:proofErr w:type="spellEnd"/>
      <w:r w:rsidRPr="003C3BEA">
        <w:t xml:space="preserve">, Elizabeth </w:t>
      </w:r>
      <w:proofErr w:type="spellStart"/>
      <w:r w:rsidRPr="003C3BEA">
        <w:t>Royle</w:t>
      </w:r>
      <w:proofErr w:type="spellEnd"/>
      <w:r w:rsidRPr="003C3BEA">
        <w:t xml:space="preserve">, Natalie Strobel, Anneliese </w:t>
      </w:r>
      <w:proofErr w:type="spellStart"/>
      <w:r w:rsidRPr="003C3BEA">
        <w:t>Synnot</w:t>
      </w:r>
      <w:proofErr w:type="spellEnd"/>
      <w:r w:rsidRPr="003C3BEA">
        <w:t xml:space="preserve">, Pratibha Mary Thomas, Jacqueline Thompson, Jo Weldon and Melina </w:t>
      </w:r>
      <w:proofErr w:type="spellStart"/>
      <w:r w:rsidRPr="003C3BEA">
        <w:t>Willson</w:t>
      </w:r>
      <w:proofErr w:type="spellEnd"/>
      <w:r>
        <w:t>.</w:t>
      </w:r>
      <w:r w:rsidR="00DD06F3">
        <w:t xml:space="preserve"> We further thank Andrew Back, Kerry </w:t>
      </w:r>
      <w:proofErr w:type="spellStart"/>
      <w:r w:rsidR="00DD06F3">
        <w:t>Dwan</w:t>
      </w:r>
      <w:proofErr w:type="spellEnd"/>
      <w:r w:rsidR="00DD06F3">
        <w:t>, Kayleigh Kew and Theresa Moore former staff of the Cochrane Methods Support Unit, for their assistance in supporting this project, in addition to providing feedback on InSynQ.</w:t>
      </w:r>
    </w:p>
    <w:p w14:paraId="609D798B" w14:textId="23E8C189" w:rsidR="004856EB" w:rsidRDefault="004856EB" w:rsidP="002E1970">
      <w:pPr>
        <w:spacing w:line="240" w:lineRule="auto"/>
      </w:pPr>
      <w:r>
        <w:rPr>
          <w:rFonts w:cs="Times New Roman"/>
        </w:rPr>
        <w:t>This project was funded in part by Cochrane as part of the ‘</w:t>
      </w:r>
      <w:r w:rsidRPr="00570C19">
        <w:rPr>
          <w:lang w:val="en-US"/>
        </w:rPr>
        <w:t>Improving the quality of Cochrane reviews in public health</w:t>
      </w:r>
      <w:r>
        <w:rPr>
          <w:lang w:val="en-US"/>
        </w:rPr>
        <w:t xml:space="preserve">’ program, and Cochrane staff and members provided feedback on InSynQ during its development. </w:t>
      </w:r>
      <w:r w:rsidRPr="00C00860">
        <w:rPr>
          <w:rFonts w:cs="Times New Roman"/>
        </w:rPr>
        <w:t>MC receives funding from the Australian Government Research Training Program. JM is supported by</w:t>
      </w:r>
      <w:r>
        <w:rPr>
          <w:rFonts w:cs="Times New Roman"/>
        </w:rPr>
        <w:t xml:space="preserve"> a </w:t>
      </w:r>
      <w:r w:rsidRPr="00C00860">
        <w:rPr>
          <w:rFonts w:cs="Times New Roman"/>
        </w:rPr>
        <w:t xml:space="preserve">National Health and Medical Research Council </w:t>
      </w:r>
      <w:r>
        <w:rPr>
          <w:rFonts w:cs="Times New Roman"/>
        </w:rPr>
        <w:t>Investigator Grant</w:t>
      </w:r>
      <w:r w:rsidRPr="00C00860">
        <w:rPr>
          <w:rFonts w:cs="Times New Roman"/>
        </w:rPr>
        <w:t xml:space="preserve"> (</w:t>
      </w:r>
      <w:r>
        <w:rPr>
          <w:rFonts w:cs="Times New Roman"/>
        </w:rPr>
        <w:t>GNT</w:t>
      </w:r>
      <w:r w:rsidRPr="00F67874">
        <w:rPr>
          <w:rFonts w:cs="Times New Roman"/>
        </w:rPr>
        <w:t>2009612</w:t>
      </w:r>
      <w:r w:rsidRPr="00C00860">
        <w:rPr>
          <w:rFonts w:cs="Times New Roman"/>
        </w:rPr>
        <w:t>). SB</w:t>
      </w:r>
      <w:r>
        <w:rPr>
          <w:rFonts w:cs="Times New Roman"/>
        </w:rPr>
        <w:t>’s</w:t>
      </w:r>
      <w:r w:rsidRPr="00C00860">
        <w:rPr>
          <w:rFonts w:cs="Times New Roman"/>
        </w:rPr>
        <w:t xml:space="preserve"> </w:t>
      </w:r>
      <w:r>
        <w:rPr>
          <w:rFonts w:cs="Times New Roman"/>
        </w:rPr>
        <w:t>position at</w:t>
      </w:r>
      <w:r w:rsidRPr="00C00860">
        <w:rPr>
          <w:rFonts w:cs="Times New Roman"/>
        </w:rPr>
        <w:t xml:space="preserve"> Cochrane Australia is funded by the Australian Government through the National Health and Medical Research Council.</w:t>
      </w:r>
      <w:r>
        <w:rPr>
          <w:rFonts w:cs="Times New Roman"/>
        </w:rPr>
        <w:t xml:space="preserve"> RR’s position at Cochrane Consumers and Communication is supported by funding from the </w:t>
      </w:r>
      <w:r w:rsidRPr="00C00860">
        <w:rPr>
          <w:rFonts w:cs="Times New Roman"/>
        </w:rPr>
        <w:t>Australian Government through the National Health and Medical Research</w:t>
      </w:r>
      <w:r>
        <w:rPr>
          <w:rFonts w:cs="Times New Roman"/>
        </w:rPr>
        <w:t xml:space="preserve"> Council. EF is employed by Cochrane.</w:t>
      </w:r>
      <w:r w:rsidR="00340AFD">
        <w:rPr>
          <w:rFonts w:cs="Times New Roman"/>
        </w:rPr>
        <w:t xml:space="preserve"> </w:t>
      </w:r>
      <w:r w:rsidR="00340AFD">
        <w:rPr>
          <w:rFonts w:cs="Times New Roman"/>
        </w:rPr>
        <w:t xml:space="preserve">JT is supported in part by the </w:t>
      </w:r>
      <w:r w:rsidR="00340AFD" w:rsidRPr="005D1EA1">
        <w:rPr>
          <w:rFonts w:cs="Times New Roman"/>
        </w:rPr>
        <w:t>National Institute for Health and Care Research</w:t>
      </w:r>
      <w:r w:rsidR="00340AFD">
        <w:rPr>
          <w:rFonts w:cs="Times New Roman"/>
        </w:rPr>
        <w:t>.</w:t>
      </w:r>
      <w:r w:rsidR="00340AFD" w:rsidRPr="005D1EA1">
        <w:rPr>
          <w:rFonts w:cs="Times New Roman"/>
        </w:rPr>
        <w:t xml:space="preserve"> This report is independent research supported by the National Institute for Health and Care Research ARC North Thames. The views expressed in this publication are those of the author(s) and not necessarily those of the National Institute for Health and Care Research or the Department of Health and Social Care.</w:t>
      </w:r>
      <w:bookmarkStart w:id="34" w:name="_GoBack"/>
      <w:bookmarkEnd w:id="34"/>
    </w:p>
    <w:p w14:paraId="2AAA3B5F" w14:textId="24261613" w:rsidR="009D5183" w:rsidRDefault="009D5183" w:rsidP="002E1970">
      <w:pPr>
        <w:pStyle w:val="Heading1"/>
        <w:spacing w:line="240" w:lineRule="auto"/>
      </w:pPr>
      <w:r>
        <w:t>Author contribution statement</w:t>
      </w:r>
    </w:p>
    <w:p w14:paraId="3001EF3F" w14:textId="7F4A2E59" w:rsidR="00E67CD3" w:rsidRDefault="00E67CD3" w:rsidP="002E1970">
      <w:pPr>
        <w:spacing w:line="240" w:lineRule="auto"/>
      </w:pPr>
      <w:bookmarkStart w:id="35" w:name="_Hlk137157762"/>
      <w:r>
        <w:t xml:space="preserve">SB and JM conceived of and supervised this project. </w:t>
      </w:r>
      <w:r w:rsidR="008D4F78">
        <w:t>MC conducted the study examining reporting of synthesis questions in published reviews an</w:t>
      </w:r>
      <w:r w:rsidR="00927DCD">
        <w:t>d</w:t>
      </w:r>
      <w:r w:rsidR="008D4F78">
        <w:t xml:space="preserve"> designed the data collection tool for that study, in collaboration with SB, JM and RR</w:t>
      </w:r>
      <w:r w:rsidR="00122AFA">
        <w:t>.</w:t>
      </w:r>
      <w:r w:rsidR="008D4F78">
        <w:t xml:space="preserve"> MC conducted the review of existing reporting guidance. </w:t>
      </w:r>
      <w:r>
        <w:t>SB, MC and JM wrote the InSynQ checklist and guide, with critical input on the design of the tool and editing of content from RR. MC designed and conducted the consultations, evaluation and piloting of InSynQ, and analysed data arising, with input from SB, JM, and RR. EF and JT provided advice and comment on the content of InSynQ, the consultation process</w:t>
      </w:r>
      <w:r w:rsidR="00CB2E8D">
        <w:t>,</w:t>
      </w:r>
      <w:r>
        <w:t xml:space="preserve"> and revisions to InSynQ arising from </w:t>
      </w:r>
      <w:r w:rsidR="00CB2E8D">
        <w:t>feedback</w:t>
      </w:r>
      <w:r>
        <w:t>.</w:t>
      </w:r>
      <w:r w:rsidR="00CB2E8D">
        <w:t xml:space="preserve"> EF coordinated submissions for the approval process within Cochrane.</w:t>
      </w:r>
      <w:r>
        <w:t xml:space="preserve"> MC wrote the first draft of the manuscript, with contributions from SB. All authors provided critical review and editing of the manuscript.</w:t>
      </w:r>
    </w:p>
    <w:bookmarkEnd w:id="35"/>
    <w:p w14:paraId="6BEC5393" w14:textId="28274843" w:rsidR="007F155A" w:rsidRDefault="007F155A" w:rsidP="002E1970">
      <w:pPr>
        <w:pStyle w:val="Heading1"/>
        <w:spacing w:line="240" w:lineRule="auto"/>
      </w:pPr>
      <w:r>
        <w:t>References</w:t>
      </w:r>
    </w:p>
    <w:p w14:paraId="37CD2A8C" w14:textId="77777777" w:rsidR="0020322D" w:rsidRPr="0020322D" w:rsidRDefault="00C911E0" w:rsidP="0020322D">
      <w:pPr>
        <w:pStyle w:val="EndNoteBibliography"/>
        <w:spacing w:after="0"/>
        <w:ind w:left="720" w:hanging="720"/>
      </w:pPr>
      <w:r>
        <w:fldChar w:fldCharType="begin"/>
      </w:r>
      <w:r>
        <w:instrText xml:space="preserve"> ADDIN EN.REFLIST </w:instrText>
      </w:r>
      <w:r>
        <w:fldChar w:fldCharType="separate"/>
      </w:r>
      <w:r w:rsidR="0020322D" w:rsidRPr="0020322D">
        <w:t>1.</w:t>
      </w:r>
      <w:r w:rsidR="0020322D" w:rsidRPr="0020322D">
        <w:tab/>
        <w:t xml:space="preserve">McKenzie JE, Beller EM, Forbes AB. Introduction to systematic reviews and meta-analysis. </w:t>
      </w:r>
      <w:r w:rsidR="0020322D" w:rsidRPr="0020322D">
        <w:rPr>
          <w:i/>
        </w:rPr>
        <w:t>Respirology</w:t>
      </w:r>
      <w:r w:rsidR="0020322D" w:rsidRPr="0020322D">
        <w:t>. 2016;21(4):626-637. doi:10.1111/resp.12783</w:t>
      </w:r>
    </w:p>
    <w:p w14:paraId="6F7CECD9" w14:textId="1F4CC8D5" w:rsidR="0020322D" w:rsidRPr="0020322D" w:rsidRDefault="0020322D" w:rsidP="0020322D">
      <w:pPr>
        <w:pStyle w:val="EndNoteBibliography"/>
        <w:spacing w:after="0"/>
        <w:ind w:left="720" w:hanging="720"/>
      </w:pPr>
      <w:r w:rsidRPr="0020322D">
        <w:t>2.</w:t>
      </w:r>
      <w:r w:rsidRPr="0020322D">
        <w:tab/>
        <w:t xml:space="preserve">Lasserson TJ, Thomas J, Higgins JPT. Chapter 1: Starting a review. In: Higgins J, Thomas J, Chandler J, et al, eds. </w:t>
      </w:r>
      <w:r w:rsidRPr="0020322D">
        <w:rPr>
          <w:i/>
        </w:rPr>
        <w:t>Cochrane Handbook for Systematic Reviews of Interventions</w:t>
      </w:r>
      <w:r w:rsidRPr="0020322D">
        <w:t xml:space="preserve">. Cochrane; 2019. Version 6 (updated July 2019). Available from </w:t>
      </w:r>
      <w:hyperlink r:id="rId19" w:history="1">
        <w:r w:rsidRPr="0020322D">
          <w:rPr>
            <w:rStyle w:val="Hyperlink"/>
          </w:rPr>
          <w:t>www.training.cochrane.org/handbook</w:t>
        </w:r>
      </w:hyperlink>
      <w:r w:rsidRPr="0020322D">
        <w:t>.</w:t>
      </w:r>
    </w:p>
    <w:p w14:paraId="61089B56" w14:textId="5F675907" w:rsidR="0020322D" w:rsidRPr="0020322D" w:rsidRDefault="0020322D" w:rsidP="0020322D">
      <w:pPr>
        <w:pStyle w:val="EndNoteBibliography"/>
        <w:spacing w:after="0"/>
        <w:ind w:left="720" w:hanging="720"/>
      </w:pPr>
      <w:r w:rsidRPr="0020322D">
        <w:t>3.</w:t>
      </w:r>
      <w:r w:rsidRPr="0020322D">
        <w:tab/>
        <w:t xml:space="preserve">Thomas J, Kneale D, McKenzie JE, Brennan SE, Bhaumik S. Chapter 2: Determining the scope of the review and the questions it will address. In: Higgins J, Thomas J, Chandler J, et al, eds. </w:t>
      </w:r>
      <w:r w:rsidRPr="0020322D">
        <w:rPr>
          <w:i/>
        </w:rPr>
        <w:t>Cochrane Handbook for Systematic Reviews of Interventions</w:t>
      </w:r>
      <w:r w:rsidRPr="0020322D">
        <w:t xml:space="preserve">. Cochrane; 2019. Version 6 (updated July 2019). Available from </w:t>
      </w:r>
      <w:hyperlink r:id="rId20" w:history="1">
        <w:r w:rsidRPr="0020322D">
          <w:rPr>
            <w:rStyle w:val="Hyperlink"/>
          </w:rPr>
          <w:t>www.training.cochrane.org/handbook</w:t>
        </w:r>
      </w:hyperlink>
      <w:r w:rsidRPr="0020322D">
        <w:t>.</w:t>
      </w:r>
    </w:p>
    <w:p w14:paraId="0BD3AD38" w14:textId="77777777" w:rsidR="0020322D" w:rsidRPr="0020322D" w:rsidRDefault="0020322D" w:rsidP="0020322D">
      <w:pPr>
        <w:pStyle w:val="EndNoteBibliography"/>
        <w:spacing w:after="0"/>
        <w:ind w:left="720" w:hanging="720"/>
      </w:pPr>
      <w:r w:rsidRPr="0020322D">
        <w:t>4.</w:t>
      </w:r>
      <w:r w:rsidRPr="0020322D">
        <w:tab/>
        <w:t xml:space="preserve">Stratil JM, Biallas RL, Burns J, et al. Non‐pharmacological measures implemented in the setting of long‐term care facilities to prevent SARS‐CoV‐2 infections and their consequences: a rapid review. </w:t>
      </w:r>
      <w:r w:rsidRPr="0020322D">
        <w:rPr>
          <w:i/>
        </w:rPr>
        <w:t>Cochrane Database of Systematic Reviews</w:t>
      </w:r>
      <w:r w:rsidRPr="0020322D">
        <w:t>. 2021;(9)doi:10.1002/14651858.CD015085.pub2</w:t>
      </w:r>
    </w:p>
    <w:p w14:paraId="35DAFD95" w14:textId="77777777" w:rsidR="0020322D" w:rsidRPr="0020322D" w:rsidRDefault="0020322D" w:rsidP="0020322D">
      <w:pPr>
        <w:pStyle w:val="EndNoteBibliography"/>
        <w:spacing w:after="0"/>
        <w:ind w:left="720" w:hanging="720"/>
      </w:pPr>
      <w:r w:rsidRPr="0020322D">
        <w:lastRenderedPageBreak/>
        <w:t>5.</w:t>
      </w:r>
      <w:r w:rsidRPr="0020322D">
        <w:tab/>
        <w:t xml:space="preserve">Bergman H, Henschke N, Hungerford D, et al. Vaccines for preventing rotavirus diarrhoea: vaccines in use. </w:t>
      </w:r>
      <w:r w:rsidRPr="0020322D">
        <w:rPr>
          <w:i/>
        </w:rPr>
        <w:t>Cochrane Database of Systematic Reviews</w:t>
      </w:r>
      <w:r w:rsidRPr="0020322D">
        <w:t>. 2021;(11)doi:10.1002/14651858.CD008521.pub6</w:t>
      </w:r>
    </w:p>
    <w:p w14:paraId="0ECDD9D1" w14:textId="0AE6DE2E" w:rsidR="0020322D" w:rsidRPr="0020322D" w:rsidRDefault="0020322D" w:rsidP="0020322D">
      <w:pPr>
        <w:pStyle w:val="EndNoteBibliography"/>
        <w:spacing w:after="0"/>
        <w:ind w:left="720" w:hanging="720"/>
      </w:pPr>
      <w:r w:rsidRPr="0020322D">
        <w:t>6.</w:t>
      </w:r>
      <w:r w:rsidRPr="0020322D">
        <w:tab/>
        <w:t xml:space="preserve">Aromataris E, Munn Z, eds. </w:t>
      </w:r>
      <w:r w:rsidRPr="0020322D">
        <w:rPr>
          <w:i/>
        </w:rPr>
        <w:t xml:space="preserve">JBI Manual for Evidence Synthesis [Available from </w:t>
      </w:r>
      <w:hyperlink r:id="rId21" w:history="1">
        <w:r w:rsidRPr="0020322D">
          <w:rPr>
            <w:rStyle w:val="Hyperlink"/>
            <w:i/>
          </w:rPr>
          <w:t>https://synthesismanual.jbi.global</w:t>
        </w:r>
      </w:hyperlink>
      <w:r w:rsidRPr="0020322D">
        <w:rPr>
          <w:i/>
        </w:rPr>
        <w:t>]</w:t>
      </w:r>
      <w:r w:rsidRPr="0020322D">
        <w:t>. JBI; 2020.</w:t>
      </w:r>
    </w:p>
    <w:p w14:paraId="1965D2CA" w14:textId="77777777" w:rsidR="0020322D" w:rsidRPr="0020322D" w:rsidRDefault="0020322D" w:rsidP="0020322D">
      <w:pPr>
        <w:pStyle w:val="EndNoteBibliography"/>
        <w:spacing w:after="0"/>
        <w:ind w:left="720" w:hanging="720"/>
      </w:pPr>
      <w:r w:rsidRPr="0020322D">
        <w:t>7.</w:t>
      </w:r>
      <w:r w:rsidRPr="0020322D">
        <w:tab/>
        <w:t xml:space="preserve">Whiting P, Savovic J, Higgins JP, et al. ROBIS: A new tool to assess risk of bias in systematic reviews was developed. </w:t>
      </w:r>
      <w:r w:rsidRPr="0020322D">
        <w:rPr>
          <w:i/>
        </w:rPr>
        <w:t>J Clin Epidemiol</w:t>
      </w:r>
      <w:r w:rsidRPr="0020322D">
        <w:t>. Jan 2016;69:225-34. doi:10.1016/j.jclinepi.2015.06.005</w:t>
      </w:r>
    </w:p>
    <w:p w14:paraId="7350E6FB" w14:textId="77777777" w:rsidR="0020322D" w:rsidRPr="0020322D" w:rsidRDefault="0020322D" w:rsidP="0020322D">
      <w:pPr>
        <w:pStyle w:val="EndNoteBibliography"/>
        <w:spacing w:after="0"/>
        <w:ind w:left="720" w:hanging="720"/>
      </w:pPr>
      <w:r w:rsidRPr="0020322D">
        <w:t>8.</w:t>
      </w:r>
      <w:r w:rsidRPr="0020322D">
        <w:tab/>
        <w:t xml:space="preserve">Shea BJ, Reeves BC, Wells G, et al. AMSTAR 2: a critical appraisal tool for systematic reviews that include randomised or non-randomised studies of healthcare interventions, or both. </w:t>
      </w:r>
      <w:r w:rsidRPr="0020322D">
        <w:rPr>
          <w:i/>
        </w:rPr>
        <w:t>BMJ</w:t>
      </w:r>
      <w:r w:rsidRPr="0020322D">
        <w:t>. 2017;358doi:10.1136/bmj.j4008</w:t>
      </w:r>
    </w:p>
    <w:p w14:paraId="5C8FB89D" w14:textId="77777777" w:rsidR="0020322D" w:rsidRPr="0020322D" w:rsidRDefault="0020322D" w:rsidP="0020322D">
      <w:pPr>
        <w:pStyle w:val="EndNoteBibliography"/>
        <w:spacing w:after="0"/>
        <w:ind w:left="720" w:hanging="720"/>
      </w:pPr>
      <w:r w:rsidRPr="0020322D">
        <w:t>9.</w:t>
      </w:r>
      <w:r w:rsidRPr="0020322D">
        <w:tab/>
        <w:t xml:space="preserve">Page MJ, McKenzie JE, Bossuyt PM, et al. The PRISMA 2020 statement: an updated guideline for reporting systematic reviews. </w:t>
      </w:r>
      <w:r w:rsidRPr="0020322D">
        <w:rPr>
          <w:i/>
        </w:rPr>
        <w:t>BMJ</w:t>
      </w:r>
      <w:r w:rsidRPr="0020322D">
        <w:t>. 2021;372:n71. doi:10.1136/bmj.n71</w:t>
      </w:r>
    </w:p>
    <w:p w14:paraId="40C41787" w14:textId="77777777" w:rsidR="0020322D" w:rsidRPr="0020322D" w:rsidRDefault="0020322D" w:rsidP="0020322D">
      <w:pPr>
        <w:pStyle w:val="EndNoteBibliography"/>
        <w:spacing w:after="0"/>
        <w:ind w:left="720" w:hanging="720"/>
      </w:pPr>
      <w:r w:rsidRPr="0020322D">
        <w:t>10.</w:t>
      </w:r>
      <w:r w:rsidRPr="0020322D">
        <w:tab/>
        <w:t xml:space="preserve">Page MJ, Moher D, Bossuyt PM, et al. PRISMA 2020 explanation and elaboration: updated guidance and exemplars for reporting systematic reviews. </w:t>
      </w:r>
      <w:r w:rsidRPr="0020322D">
        <w:rPr>
          <w:i/>
        </w:rPr>
        <w:t>BMJ</w:t>
      </w:r>
      <w:r w:rsidRPr="0020322D">
        <w:t>. 2021;372:n160. doi:10.1136/bmj.n160</w:t>
      </w:r>
    </w:p>
    <w:p w14:paraId="1DBF1564" w14:textId="77777777" w:rsidR="0020322D" w:rsidRPr="0020322D" w:rsidRDefault="0020322D" w:rsidP="0020322D">
      <w:pPr>
        <w:pStyle w:val="EndNoteBibliography"/>
        <w:spacing w:after="0"/>
        <w:ind w:left="720" w:hanging="720"/>
      </w:pPr>
      <w:r w:rsidRPr="0020322D">
        <w:t>11.</w:t>
      </w:r>
      <w:r w:rsidRPr="0020322D">
        <w:tab/>
        <w:t xml:space="preserve">Hutton B, Salanti G, Caldwell DM, et al. The PRISMA Extension Statement for Reporting of Systematic Reviews Incorporating Network Meta-analyses of Health Care Interventions: Checklist and Explanations. </w:t>
      </w:r>
      <w:r w:rsidRPr="0020322D">
        <w:rPr>
          <w:i/>
        </w:rPr>
        <w:t>Annals of Internal Medicine</w:t>
      </w:r>
      <w:r w:rsidRPr="0020322D">
        <w:t>. 2015;162(11):777-784. doi:10.7326/m14-2385</w:t>
      </w:r>
    </w:p>
    <w:p w14:paraId="54475DE3" w14:textId="77777777" w:rsidR="0020322D" w:rsidRPr="0020322D" w:rsidRDefault="0020322D" w:rsidP="0020322D">
      <w:pPr>
        <w:pStyle w:val="EndNoteBibliography"/>
        <w:spacing w:after="0"/>
        <w:ind w:left="720" w:hanging="720"/>
      </w:pPr>
      <w:r w:rsidRPr="0020322D">
        <w:t>12.</w:t>
      </w:r>
      <w:r w:rsidRPr="0020322D">
        <w:tab/>
        <w:t xml:space="preserve">Campbell M, McKenzie JE, Sowden A, et al. Synthesis without meta-analysis (SWiM) in systematic reviews: reporting guideline. </w:t>
      </w:r>
      <w:r w:rsidRPr="0020322D">
        <w:rPr>
          <w:i/>
        </w:rPr>
        <w:t>BMJ</w:t>
      </w:r>
      <w:r w:rsidRPr="0020322D">
        <w:t>. 2020;368:l6890. doi:10.1136/bmj.l6890</w:t>
      </w:r>
    </w:p>
    <w:p w14:paraId="2FDDE056" w14:textId="05D52CBC" w:rsidR="0020322D" w:rsidRPr="0020322D" w:rsidRDefault="0020322D" w:rsidP="0020322D">
      <w:pPr>
        <w:pStyle w:val="EndNoteBibliography"/>
        <w:spacing w:after="0"/>
        <w:ind w:left="720" w:hanging="720"/>
      </w:pPr>
      <w:r w:rsidRPr="0020322D">
        <w:t>13.</w:t>
      </w:r>
      <w:r w:rsidRPr="0020322D">
        <w:tab/>
        <w:t xml:space="preserve">Higgins J, Lasserson T, Chandler J, et al. Methodological Expectations of Cochrane Intervention Reviews. Version February 2022. Cochrane. </w:t>
      </w:r>
      <w:hyperlink r:id="rId22" w:history="1">
        <w:r w:rsidRPr="0020322D">
          <w:rPr>
            <w:rStyle w:val="Hyperlink"/>
          </w:rPr>
          <w:t>https://community.cochrane.org/mecir-manual</w:t>
        </w:r>
      </w:hyperlink>
    </w:p>
    <w:p w14:paraId="18B87CCA" w14:textId="77777777" w:rsidR="0020322D" w:rsidRPr="0020322D" w:rsidRDefault="0020322D" w:rsidP="0020322D">
      <w:pPr>
        <w:pStyle w:val="EndNoteBibliography"/>
        <w:spacing w:after="0"/>
        <w:ind w:left="720" w:hanging="720"/>
      </w:pPr>
      <w:r w:rsidRPr="0020322D">
        <w:t>14.</w:t>
      </w:r>
      <w:r w:rsidRPr="0020322D">
        <w:tab/>
        <w:t xml:space="preserve">United Nations Inter-agency Group for Child Mortality Estimation. </w:t>
      </w:r>
      <w:r w:rsidRPr="0020322D">
        <w:rPr>
          <w:i/>
        </w:rPr>
        <w:t>Levels &amp; trends in child mortality: report 2019, estimates developed by the United Nations Inter-agency Group for child mortality estimation.</w:t>
      </w:r>
      <w:r w:rsidRPr="0020322D">
        <w:t xml:space="preserve"> UNICEF; 2019. Accessed prior to 12 October 2021). unicef.org/reports/levels-and-trends-child-mortality-report-2019</w:t>
      </w:r>
    </w:p>
    <w:p w14:paraId="73167367" w14:textId="4E45ECD4" w:rsidR="0020322D" w:rsidRPr="0020322D" w:rsidRDefault="0020322D" w:rsidP="0020322D">
      <w:pPr>
        <w:pStyle w:val="EndNoteBibliography"/>
        <w:spacing w:after="0"/>
        <w:ind w:left="720" w:hanging="720"/>
      </w:pPr>
      <w:r w:rsidRPr="0020322D">
        <w:t>15.</w:t>
      </w:r>
      <w:r w:rsidRPr="0020322D">
        <w:tab/>
        <w:t xml:space="preserve">McKenzie JE, Brennan SE, Ryan RE, Thomson HJ, Johnston RV, Thomas J. Chapter 3: Defining the criteria for including studies and how they will be grouped for the synthesis. In: Higgins J, Thomas J, Chandler J, et al, eds. </w:t>
      </w:r>
      <w:r w:rsidRPr="0020322D">
        <w:rPr>
          <w:i/>
        </w:rPr>
        <w:t>Cochrane Handbook for Systematic Reviews of Interventions</w:t>
      </w:r>
      <w:r w:rsidRPr="0020322D">
        <w:t xml:space="preserve">. Cochrane; 2019. Version 6 (updated July 2019). Available from </w:t>
      </w:r>
      <w:hyperlink r:id="rId23" w:history="1">
        <w:r w:rsidRPr="0020322D">
          <w:rPr>
            <w:rStyle w:val="Hyperlink"/>
          </w:rPr>
          <w:t>www.training.cochrane.org/handbook</w:t>
        </w:r>
      </w:hyperlink>
      <w:r w:rsidRPr="0020322D">
        <w:t>.</w:t>
      </w:r>
    </w:p>
    <w:p w14:paraId="53C6B771" w14:textId="486F408A" w:rsidR="0020322D" w:rsidRPr="0020322D" w:rsidRDefault="0020322D" w:rsidP="0020322D">
      <w:pPr>
        <w:pStyle w:val="EndNoteBibliography"/>
        <w:spacing w:after="0"/>
        <w:ind w:left="720" w:hanging="720"/>
      </w:pPr>
      <w:r w:rsidRPr="0020322D">
        <w:t>16.</w:t>
      </w:r>
      <w:r w:rsidRPr="0020322D">
        <w:tab/>
        <w:t xml:space="preserve">McKenzie JE, Brennan SE, Ryan RE, Thomson HJ, Johnston RV. Chapter 9: Summarizing study characteristics and preparing for synthesis. In: Higgins J, Thomas J, Chandler J, et al, eds. </w:t>
      </w:r>
      <w:r w:rsidRPr="0020322D">
        <w:rPr>
          <w:i/>
        </w:rPr>
        <w:t>Cochrane Handbook for Systematic Reviews of Interventions</w:t>
      </w:r>
      <w:r w:rsidRPr="0020322D">
        <w:t xml:space="preserve">. Cochrane; 2019. Version 6 (updated July 2019). Available from </w:t>
      </w:r>
      <w:hyperlink r:id="rId24" w:history="1">
        <w:r w:rsidRPr="0020322D">
          <w:rPr>
            <w:rStyle w:val="Hyperlink"/>
          </w:rPr>
          <w:t>www.training.cochrane.org/handbook</w:t>
        </w:r>
      </w:hyperlink>
      <w:r w:rsidRPr="0020322D">
        <w:t>.</w:t>
      </w:r>
    </w:p>
    <w:p w14:paraId="7E94A6AA" w14:textId="77777777" w:rsidR="0020322D" w:rsidRPr="0020322D" w:rsidRDefault="0020322D" w:rsidP="0020322D">
      <w:pPr>
        <w:pStyle w:val="EndNoteBibliography"/>
        <w:spacing w:after="0"/>
        <w:ind w:left="720" w:hanging="720"/>
      </w:pPr>
      <w:r w:rsidRPr="0020322D">
        <w:t>17.</w:t>
      </w:r>
      <w:r w:rsidRPr="0020322D">
        <w:tab/>
        <w:t xml:space="preserve">Cumpston M, McKenzie J, Thomas J, Brennan S. The use of 'PICO for synthesis' and methods for synthesis without meta-analysis: protocol for a survey of current practice in systematic reviews of health interventions [version 2; peer review: 2 approved]. </w:t>
      </w:r>
      <w:r w:rsidRPr="0020322D">
        <w:rPr>
          <w:i/>
        </w:rPr>
        <w:t>F1000Research</w:t>
      </w:r>
      <w:r w:rsidRPr="0020322D">
        <w:t>. 2021;9(678)doi:10.12688/f1000research.24469.2</w:t>
      </w:r>
    </w:p>
    <w:p w14:paraId="0190ECAC" w14:textId="0100E74D" w:rsidR="0020322D" w:rsidRPr="0020322D" w:rsidRDefault="0020322D" w:rsidP="0020322D">
      <w:pPr>
        <w:pStyle w:val="EndNoteBibliography"/>
        <w:spacing w:after="0"/>
        <w:ind w:left="720" w:hanging="720"/>
      </w:pPr>
      <w:r w:rsidRPr="0020322D">
        <w:t>18.</w:t>
      </w:r>
      <w:r w:rsidRPr="0020322D">
        <w:tab/>
        <w:t xml:space="preserve">Cochrane. Tackling methodological challenges in public health reviews. Accessed 6 Deecember 2022, </w:t>
      </w:r>
      <w:hyperlink r:id="rId25" w:history="1">
        <w:r w:rsidRPr="0020322D">
          <w:rPr>
            <w:rStyle w:val="Hyperlink"/>
          </w:rPr>
          <w:t>https://www.cochrane.org/news/tackling-methodological-challenges-public-health-reviews</w:t>
        </w:r>
      </w:hyperlink>
    </w:p>
    <w:p w14:paraId="626FB067" w14:textId="77777777" w:rsidR="0020322D" w:rsidRPr="0020322D" w:rsidRDefault="0020322D" w:rsidP="0020322D">
      <w:pPr>
        <w:pStyle w:val="EndNoteBibliography"/>
        <w:spacing w:after="0"/>
        <w:ind w:left="720" w:hanging="720"/>
      </w:pPr>
      <w:r w:rsidRPr="0020322D">
        <w:t>19.</w:t>
      </w:r>
      <w:r w:rsidRPr="0020322D">
        <w:tab/>
        <w:t xml:space="preserve">Anderson LM, Petticrew M, Chandler J, et al. Introducing a series of methodological articles on considering complexity in systematic reviews of interventions. </w:t>
      </w:r>
      <w:r w:rsidRPr="0020322D">
        <w:rPr>
          <w:i/>
        </w:rPr>
        <w:t>J Clin Epidemiol</w:t>
      </w:r>
      <w:r w:rsidRPr="0020322D">
        <w:t>. 2013/11/01/ 2013;66(11):1205-1208. doi:10.1016/j.jclinepi.2013.07.005</w:t>
      </w:r>
    </w:p>
    <w:p w14:paraId="3AE1F074" w14:textId="77777777" w:rsidR="0020322D" w:rsidRPr="0020322D" w:rsidRDefault="0020322D" w:rsidP="0020322D">
      <w:pPr>
        <w:pStyle w:val="EndNoteBibliography"/>
        <w:spacing w:after="0"/>
        <w:ind w:left="720" w:hanging="720"/>
      </w:pPr>
      <w:r w:rsidRPr="0020322D">
        <w:t>20.</w:t>
      </w:r>
      <w:r w:rsidRPr="0020322D">
        <w:tab/>
        <w:t xml:space="preserve">Moher D, Schulz KF, Simera I, Altman DG. Guidance for developers of health research reporting guidelines. </w:t>
      </w:r>
      <w:r w:rsidRPr="0020322D">
        <w:rPr>
          <w:i/>
        </w:rPr>
        <w:t>PLOS Medicine</w:t>
      </w:r>
      <w:r w:rsidRPr="0020322D">
        <w:t>. 2010;7(2):e1000217. doi:10.1371/journal.pmed.1000217</w:t>
      </w:r>
    </w:p>
    <w:p w14:paraId="0A862FA2" w14:textId="77777777" w:rsidR="0020322D" w:rsidRPr="0020322D" w:rsidRDefault="0020322D" w:rsidP="0020322D">
      <w:pPr>
        <w:pStyle w:val="EndNoteBibliography"/>
        <w:spacing w:after="0"/>
        <w:ind w:left="720" w:hanging="720"/>
      </w:pPr>
      <w:r w:rsidRPr="0020322D">
        <w:lastRenderedPageBreak/>
        <w:t>21.</w:t>
      </w:r>
      <w:r w:rsidRPr="0020322D">
        <w:tab/>
        <w:t xml:space="preserve">Gates M, Gates A, Pieper D, et al. Reporting guideline for overviews of reviews of healthcare interventions: development of the PRIOR statement. </w:t>
      </w:r>
      <w:r w:rsidRPr="0020322D">
        <w:rPr>
          <w:i/>
        </w:rPr>
        <w:t>BMJ</w:t>
      </w:r>
      <w:r w:rsidRPr="0020322D">
        <w:t>. 2022;378:e070849. doi:10.1136/bmj-2022-070849</w:t>
      </w:r>
    </w:p>
    <w:p w14:paraId="47293537" w14:textId="1E02C3DA" w:rsidR="0020322D" w:rsidRPr="0020322D" w:rsidRDefault="0020322D" w:rsidP="0020322D">
      <w:pPr>
        <w:pStyle w:val="EndNoteBibliography"/>
        <w:spacing w:after="0"/>
        <w:ind w:left="720" w:hanging="720"/>
      </w:pPr>
      <w:r w:rsidRPr="0020322D">
        <w:t>22.</w:t>
      </w:r>
      <w:r w:rsidRPr="0020322D">
        <w:tab/>
        <w:t xml:space="preserve">Cochrane. Methods Support Unit Web Clinics. Cochrane. Accessed 28 March 2023, </w:t>
      </w:r>
      <w:hyperlink r:id="rId26" w:history="1">
        <w:r w:rsidRPr="0020322D">
          <w:rPr>
            <w:rStyle w:val="Hyperlink"/>
          </w:rPr>
          <w:t>https://training.cochrane.org/learning-events/learning-live/methods/msu-web-clinics</w:t>
        </w:r>
      </w:hyperlink>
    </w:p>
    <w:p w14:paraId="6BFFE7D6" w14:textId="0EF35A53" w:rsidR="0020322D" w:rsidRPr="0020322D" w:rsidRDefault="0020322D" w:rsidP="0020322D">
      <w:pPr>
        <w:pStyle w:val="EndNoteBibliography"/>
        <w:spacing w:after="0"/>
        <w:ind w:left="720" w:hanging="720"/>
      </w:pPr>
      <w:r w:rsidRPr="0020322D">
        <w:t>23.</w:t>
      </w:r>
      <w:r w:rsidRPr="0020322D">
        <w:tab/>
        <w:t xml:space="preserve">Cochrane. Cochrane Engage. Accessed 6 December 2022, </w:t>
      </w:r>
      <w:hyperlink r:id="rId27" w:history="1">
        <w:r w:rsidRPr="0020322D">
          <w:rPr>
            <w:rStyle w:val="Hyperlink"/>
          </w:rPr>
          <w:t>https://engage.cochrane.org/</w:t>
        </w:r>
      </w:hyperlink>
    </w:p>
    <w:p w14:paraId="397750BC" w14:textId="5D047625" w:rsidR="0020322D" w:rsidRPr="0020322D" w:rsidRDefault="0020322D" w:rsidP="0020322D">
      <w:pPr>
        <w:pStyle w:val="EndNoteBibliography"/>
        <w:spacing w:after="0"/>
        <w:ind w:left="720" w:hanging="720"/>
      </w:pPr>
      <w:r w:rsidRPr="0020322D">
        <w:t>24.</w:t>
      </w:r>
      <w:r w:rsidRPr="0020322D">
        <w:tab/>
      </w:r>
      <w:r w:rsidRPr="0020322D">
        <w:rPr>
          <w:i/>
        </w:rPr>
        <w:t>Qualtrics</w:t>
      </w:r>
      <w:r w:rsidRPr="0020322D">
        <w:t xml:space="preserve">. Version June 2022. Qualtrics; 2022. Available at: </w:t>
      </w:r>
      <w:hyperlink r:id="rId28" w:history="1">
        <w:r w:rsidRPr="0020322D">
          <w:rPr>
            <w:rStyle w:val="Hyperlink"/>
          </w:rPr>
          <w:t>https://www.qualtrics.com</w:t>
        </w:r>
      </w:hyperlink>
    </w:p>
    <w:p w14:paraId="5BBF4428" w14:textId="60C104BA" w:rsidR="0020322D" w:rsidRPr="0020322D" w:rsidRDefault="0020322D" w:rsidP="0020322D">
      <w:pPr>
        <w:pStyle w:val="EndNoteBibliography"/>
        <w:spacing w:after="0"/>
        <w:ind w:left="720" w:hanging="720"/>
      </w:pPr>
      <w:r w:rsidRPr="0020322D">
        <w:t>25.</w:t>
      </w:r>
      <w:r w:rsidRPr="0020322D">
        <w:tab/>
        <w:t xml:space="preserve">Cochrane. Process for proposing changes to methods or tools used in Cochrane. Accessed 26 April 2023, </w:t>
      </w:r>
      <w:hyperlink r:id="rId29" w:history="1">
        <w:r w:rsidRPr="0020322D">
          <w:rPr>
            <w:rStyle w:val="Hyperlink"/>
          </w:rPr>
          <w:t>https://methods.cochrane.org/proposing-changes-methods-tools-cochrane</w:t>
        </w:r>
      </w:hyperlink>
    </w:p>
    <w:p w14:paraId="1ECF7B68" w14:textId="18DCB42A" w:rsidR="0020322D" w:rsidRPr="0020322D" w:rsidRDefault="0020322D" w:rsidP="0020322D">
      <w:pPr>
        <w:pStyle w:val="EndNoteBibliography"/>
        <w:spacing w:after="0"/>
        <w:ind w:left="720" w:hanging="720"/>
      </w:pPr>
      <w:r w:rsidRPr="0020322D">
        <w:t>26.</w:t>
      </w:r>
      <w:r w:rsidRPr="0020322D">
        <w:tab/>
        <w:t xml:space="preserve">Brennan SE, Cumpston MS, Ryan R, McKenzie JE. </w:t>
      </w:r>
      <w:r w:rsidRPr="0020322D">
        <w:rPr>
          <w:i/>
        </w:rPr>
        <w:t>InSynQ (Intervention Synthesis Questions) checklist and guide for developing and reporting the questions addressed in systematic reviews of interventions</w:t>
      </w:r>
      <w:r w:rsidRPr="0020322D">
        <w:t xml:space="preserve">. 2023. Version 1.0, updated 29 April 2023. Available from </w:t>
      </w:r>
      <w:hyperlink r:id="rId30" w:history="1">
        <w:r w:rsidRPr="0020322D">
          <w:rPr>
            <w:rStyle w:val="Hyperlink"/>
          </w:rPr>
          <w:t>https://InSynQ.info</w:t>
        </w:r>
      </w:hyperlink>
      <w:r w:rsidRPr="0020322D">
        <w:t>.</w:t>
      </w:r>
    </w:p>
    <w:p w14:paraId="1062FE56" w14:textId="7D34BDA9" w:rsidR="0020322D" w:rsidRPr="0020322D" w:rsidRDefault="0020322D" w:rsidP="0020322D">
      <w:pPr>
        <w:pStyle w:val="EndNoteBibliography"/>
        <w:spacing w:after="0"/>
        <w:ind w:left="720" w:hanging="720"/>
      </w:pPr>
      <w:r w:rsidRPr="0020322D">
        <w:t>27.</w:t>
      </w:r>
      <w:r w:rsidRPr="0020322D">
        <w:tab/>
        <w:t xml:space="preserve">Cochrane. InSynQ checklist. Accessed 9 June 2023, </w:t>
      </w:r>
      <w:hyperlink r:id="rId31" w:history="1">
        <w:r w:rsidRPr="0020322D">
          <w:rPr>
            <w:rStyle w:val="Hyperlink"/>
          </w:rPr>
          <w:t>https://methods.cochrane.org/methods-cochrane/insynq-checklist</w:t>
        </w:r>
      </w:hyperlink>
    </w:p>
    <w:p w14:paraId="3821EC0C" w14:textId="77777777" w:rsidR="0020322D" w:rsidRPr="0020322D" w:rsidRDefault="0020322D" w:rsidP="0020322D">
      <w:pPr>
        <w:pStyle w:val="EndNoteBibliography"/>
        <w:spacing w:after="0"/>
        <w:ind w:left="720" w:hanging="720"/>
      </w:pPr>
      <w:r w:rsidRPr="0020322D">
        <w:t>28.</w:t>
      </w:r>
      <w:r w:rsidRPr="0020322D">
        <w:tab/>
        <w:t xml:space="preserve">Schlüssel MM, Sharp MK, de Beyer JA, et al. Reporting guidelines used varying methodology to develop recommendations. </w:t>
      </w:r>
      <w:r w:rsidRPr="0020322D">
        <w:rPr>
          <w:i/>
        </w:rPr>
        <w:t>J Clin Epidemiol</w:t>
      </w:r>
      <w:r w:rsidRPr="0020322D">
        <w:t>. 2023/03/24/ 2023;doi:10.1016/j.jclinepi.2023.03.018</w:t>
      </w:r>
    </w:p>
    <w:p w14:paraId="4E36C6F9" w14:textId="77777777" w:rsidR="0020322D" w:rsidRPr="0020322D" w:rsidRDefault="0020322D" w:rsidP="0020322D">
      <w:pPr>
        <w:pStyle w:val="EndNoteBibliography"/>
        <w:spacing w:after="0"/>
        <w:ind w:left="720" w:hanging="720"/>
      </w:pPr>
      <w:r w:rsidRPr="0020322D">
        <w:t>29.</w:t>
      </w:r>
      <w:r w:rsidRPr="0020322D">
        <w:tab/>
      </w:r>
      <w:r w:rsidRPr="0020322D">
        <w:rPr>
          <w:i/>
        </w:rPr>
        <w:t>Review Manager Web (RevMan Web)</w:t>
      </w:r>
      <w:r w:rsidRPr="0020322D">
        <w:t xml:space="preserve">. The Cochrane Collaboration. Available at revman.cochrane.org; 2023. </w:t>
      </w:r>
    </w:p>
    <w:p w14:paraId="02BCC1C6" w14:textId="6D9D8CE3" w:rsidR="0020322D" w:rsidRPr="0020322D" w:rsidRDefault="0020322D" w:rsidP="0020322D">
      <w:pPr>
        <w:pStyle w:val="EndNoteBibliography"/>
        <w:ind w:left="720" w:hanging="720"/>
      </w:pPr>
      <w:r w:rsidRPr="0020322D">
        <w:t>30.</w:t>
      </w:r>
      <w:r w:rsidRPr="0020322D">
        <w:tab/>
        <w:t xml:space="preserve">Cochrane. What is study centric data management? Updated 26 April 2023. </w:t>
      </w:r>
      <w:hyperlink r:id="rId32" w:history="1">
        <w:r w:rsidRPr="0020322D">
          <w:rPr>
            <w:rStyle w:val="Hyperlink"/>
          </w:rPr>
          <w:t>https://documentation.cochrane.org/revman-kb/what-is-study-centric-data-management-117379417.html</w:t>
        </w:r>
      </w:hyperlink>
    </w:p>
    <w:p w14:paraId="4A4846BC" w14:textId="22ABF9D8" w:rsidR="00510C24" w:rsidRDefault="00C911E0" w:rsidP="002E1970">
      <w:pPr>
        <w:spacing w:line="240" w:lineRule="auto"/>
      </w:pPr>
      <w:r>
        <w:fldChar w:fldCharType="end"/>
      </w:r>
    </w:p>
    <w:sectPr w:rsidR="00510C24">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D92B20" w16cex:dateUtc="2023-04-06T01:27:00Z"/>
  <w16cex:commentExtensible w16cex:durableId="27F93A13" w16cex:dateUtc="2023-04-30T09:03:00Z"/>
  <w16cex:commentExtensible w16cex:durableId="27F93AAC" w16cex:dateUtc="2023-04-30T09:06:00Z"/>
  <w16cex:commentExtensible w16cex:durableId="27F93B6B" w16cex:dateUtc="2023-04-30T09:09:00Z"/>
  <w16cex:commentExtensible w16cex:durableId="27F93C11" w16cex:dateUtc="2023-04-30T09:12:00Z"/>
  <w16cex:commentExtensible w16cex:durableId="27F16ADA" w16cex:dateUtc="2023-04-24T19:53:00Z"/>
  <w16cex:commentExtensible w16cex:durableId="27F93CAE" w16cex:dateUtc="2023-04-30T09:14:00Z"/>
  <w16cex:commentExtensible w16cex:durableId="27D87167" w16cex:dateUtc="2023-04-05T12:15:00Z"/>
  <w16cex:commentExtensible w16cex:durableId="27F16BEF" w16cex:dateUtc="2023-04-24T19:58:00Z"/>
  <w16cex:commentExtensible w16cex:durableId="27D863A1" w16cex:dateUtc="2023-04-05T11:16:00Z"/>
  <w16cex:commentExtensible w16cex:durableId="27EF895F" w16cex:dateUtc="2023-04-23T09:39:00Z"/>
  <w16cex:commentExtensible w16cex:durableId="27D864CE" w16cex:dateUtc="2023-04-05T11:21:00Z"/>
  <w16cex:commentExtensible w16cex:durableId="27F16C67" w16cex:dateUtc="2023-04-24T20:00:00Z"/>
  <w16cex:commentExtensible w16cex:durableId="27F16D10" w16cex:dateUtc="2023-04-24T20:03:00Z"/>
  <w16cex:commentExtensible w16cex:durableId="27F0C55B" w16cex:dateUtc="2023-04-24T08:07:00Z"/>
  <w16cex:commentExtensible w16cex:durableId="27F0CEDC" w16cex:dateUtc="2023-04-24T08:48:00Z"/>
  <w16cex:commentExtensible w16cex:durableId="27D86E2F" w16cex:dateUtc="2023-04-05T12:01:00Z"/>
  <w16cex:commentExtensible w16cex:durableId="27F0CA6A" w16cex:dateUtc="2023-04-24T08:29:00Z"/>
  <w16cex:commentExtensible w16cex:durableId="27F0C90B" w16cex:dateUtc="2023-04-24T08:23:00Z"/>
  <w16cex:commentExtensible w16cex:durableId="27F0CD81" w16cex:dateUtc="2023-04-24T08:42:00Z"/>
  <w16cex:commentExtensible w16cex:durableId="27F0CC9C" w16cex:dateUtc="2023-04-24T08:38:00Z"/>
  <w16cex:commentExtensible w16cex:durableId="27F0D091" w16cex:dateUtc="2023-04-24T08:55:00Z"/>
  <w16cex:commentExtensible w16cex:durableId="27F0E300" w16cex:dateUtc="2023-04-24T10:14:00Z"/>
  <w16cex:commentExtensible w16cex:durableId="27F1708B" w16cex:dateUtc="2023-04-24T20:18:00Z"/>
  <w16cex:commentExtensible w16cex:durableId="27F17137" w16cex:dateUtc="2023-04-24T20:20:00Z"/>
  <w16cex:commentExtensible w16cex:durableId="27F0E704" w16cex:dateUtc="2023-04-24T10:31:00Z"/>
  <w16cex:commentExtensible w16cex:durableId="27F16807" w16cex:dateUtc="2023-04-24T19:41:00Z"/>
  <w16cex:commentExtensible w16cex:durableId="27F17459" w16cex:dateUtc="2023-04-05T12:11:00Z"/>
  <w16cex:commentExtensible w16cex:durableId="27F17523" w16cex:dateUtc="2023-04-24T20:37:00Z"/>
  <w16cex:commentExtensible w16cex:durableId="27F0EB1E" w16cex:dateUtc="2023-04-24T10:48:00Z"/>
  <w16cex:commentExtensible w16cex:durableId="27F0F238" w16cex:dateUtc="2023-04-24T11:1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92E549" w14:textId="77777777" w:rsidR="00297BA3" w:rsidRDefault="00297BA3" w:rsidP="00A91ACC">
      <w:pPr>
        <w:spacing w:after="0" w:line="240" w:lineRule="auto"/>
      </w:pPr>
      <w:r>
        <w:separator/>
      </w:r>
    </w:p>
  </w:endnote>
  <w:endnote w:type="continuationSeparator" w:id="0">
    <w:p w14:paraId="4511E6F3" w14:textId="77777777" w:rsidR="00297BA3" w:rsidRDefault="00297BA3" w:rsidP="00A91A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8706918"/>
      <w:docPartObj>
        <w:docPartGallery w:val="Page Numbers (Bottom of Page)"/>
        <w:docPartUnique/>
      </w:docPartObj>
    </w:sdtPr>
    <w:sdtEndPr>
      <w:rPr>
        <w:noProof/>
      </w:rPr>
    </w:sdtEndPr>
    <w:sdtContent>
      <w:p w14:paraId="02F47E16" w14:textId="36D0E7BF" w:rsidR="005D1EA1" w:rsidRDefault="005D1EA1" w:rsidP="00A91ACC">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D454B0" w14:textId="77777777" w:rsidR="00297BA3" w:rsidRDefault="00297BA3" w:rsidP="00A91ACC">
      <w:pPr>
        <w:spacing w:after="0" w:line="240" w:lineRule="auto"/>
      </w:pPr>
      <w:r>
        <w:separator/>
      </w:r>
    </w:p>
  </w:footnote>
  <w:footnote w:type="continuationSeparator" w:id="0">
    <w:p w14:paraId="65327A99" w14:textId="77777777" w:rsidR="00297BA3" w:rsidRDefault="00297BA3" w:rsidP="00A91A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E576D"/>
    <w:multiLevelType w:val="multilevel"/>
    <w:tmpl w:val="6988F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5271D6"/>
    <w:multiLevelType w:val="hybridMultilevel"/>
    <w:tmpl w:val="C50878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29969C5"/>
    <w:multiLevelType w:val="hybridMultilevel"/>
    <w:tmpl w:val="383A86FE"/>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11B4698D"/>
    <w:multiLevelType w:val="multilevel"/>
    <w:tmpl w:val="1CCE6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2A5342"/>
    <w:multiLevelType w:val="hybridMultilevel"/>
    <w:tmpl w:val="93161B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A834334"/>
    <w:multiLevelType w:val="multilevel"/>
    <w:tmpl w:val="A3B86B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F675F2D"/>
    <w:multiLevelType w:val="hybridMultilevel"/>
    <w:tmpl w:val="1BA26E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1241818"/>
    <w:multiLevelType w:val="hybridMultilevel"/>
    <w:tmpl w:val="E650464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4CF4598"/>
    <w:multiLevelType w:val="hybridMultilevel"/>
    <w:tmpl w:val="581468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05B4609"/>
    <w:multiLevelType w:val="multilevel"/>
    <w:tmpl w:val="F3C8C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3D2B77"/>
    <w:multiLevelType w:val="multilevel"/>
    <w:tmpl w:val="741CF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9F7690C"/>
    <w:multiLevelType w:val="multilevel"/>
    <w:tmpl w:val="8144A90C"/>
    <w:lvl w:ilvl="0">
      <w:start w:val="1"/>
      <w:numFmt w:val="bullet"/>
      <w:lvlText w:val="●"/>
      <w:lvlJc w:val="left"/>
      <w:pPr>
        <w:ind w:left="720" w:hanging="360"/>
      </w:pPr>
      <w:rPr>
        <w:rFonts w:ascii="Arial" w:eastAsia="Arial" w:hAnsi="Arial" w:cs="Arial"/>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A55205A"/>
    <w:multiLevelType w:val="multilevel"/>
    <w:tmpl w:val="A6463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E090E83"/>
    <w:multiLevelType w:val="hybridMultilevel"/>
    <w:tmpl w:val="BF3865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1B56FC8"/>
    <w:multiLevelType w:val="hybridMultilevel"/>
    <w:tmpl w:val="1AE296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62E0FFC"/>
    <w:multiLevelType w:val="hybridMultilevel"/>
    <w:tmpl w:val="DC18088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C0E0C8C"/>
    <w:multiLevelType w:val="multilevel"/>
    <w:tmpl w:val="ECD42A74"/>
    <w:lvl w:ilvl="0">
      <w:start w:val="1"/>
      <w:numFmt w:val="decimal"/>
      <w:pStyle w:val="Heading2"/>
      <w:lvlText w:val="%1."/>
      <w:lvlJc w:val="left"/>
      <w:pPr>
        <w:ind w:left="360" w:hanging="360"/>
      </w:pPr>
    </w:lvl>
    <w:lvl w:ilvl="1">
      <w:start w:val="1"/>
      <w:numFmt w:val="decimal"/>
      <w:pStyle w:val="Heading3"/>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55E3C4A"/>
    <w:multiLevelType w:val="multilevel"/>
    <w:tmpl w:val="3252C9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56E02407"/>
    <w:multiLevelType w:val="hybridMultilevel"/>
    <w:tmpl w:val="CED41D04"/>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9" w15:restartNumberingAfterBreak="0">
    <w:nsid w:val="61442B05"/>
    <w:multiLevelType w:val="hybridMultilevel"/>
    <w:tmpl w:val="F08817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3516C4B"/>
    <w:multiLevelType w:val="hybridMultilevel"/>
    <w:tmpl w:val="ACB2DB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6BE604A"/>
    <w:multiLevelType w:val="hybridMultilevel"/>
    <w:tmpl w:val="939437FC"/>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22" w15:restartNumberingAfterBreak="0">
    <w:nsid w:val="70D018A4"/>
    <w:multiLevelType w:val="hybridMultilevel"/>
    <w:tmpl w:val="DE12E2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47F0430"/>
    <w:multiLevelType w:val="hybridMultilevel"/>
    <w:tmpl w:val="DFAC4534"/>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77321BDC"/>
    <w:multiLevelType w:val="multilevel"/>
    <w:tmpl w:val="E6EA4F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800" w:hanging="72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7C0777F8"/>
    <w:multiLevelType w:val="multilevel"/>
    <w:tmpl w:val="8AD810A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7C9411C2"/>
    <w:multiLevelType w:val="hybridMultilevel"/>
    <w:tmpl w:val="EC82B91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7D421B40"/>
    <w:multiLevelType w:val="multilevel"/>
    <w:tmpl w:val="1EECA9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7DD414DD"/>
    <w:multiLevelType w:val="hybridMultilevel"/>
    <w:tmpl w:val="353465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6"/>
  </w:num>
  <w:num w:numId="2">
    <w:abstractNumId w:val="4"/>
  </w:num>
  <w:num w:numId="3">
    <w:abstractNumId w:val="2"/>
  </w:num>
  <w:num w:numId="4">
    <w:abstractNumId w:val="28"/>
  </w:num>
  <w:num w:numId="5">
    <w:abstractNumId w:val="13"/>
  </w:num>
  <w:num w:numId="6">
    <w:abstractNumId w:val="20"/>
  </w:num>
  <w:num w:numId="7">
    <w:abstractNumId w:val="6"/>
  </w:num>
  <w:num w:numId="8">
    <w:abstractNumId w:val="8"/>
  </w:num>
  <w:num w:numId="9">
    <w:abstractNumId w:val="1"/>
  </w:num>
  <w:num w:numId="10">
    <w:abstractNumId w:val="11"/>
  </w:num>
  <w:num w:numId="11">
    <w:abstractNumId w:val="15"/>
  </w:num>
  <w:num w:numId="12">
    <w:abstractNumId w:val="25"/>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12"/>
  </w:num>
  <w:num w:numId="24">
    <w:abstractNumId w:val="3"/>
  </w:num>
  <w:num w:numId="25">
    <w:abstractNumId w:val="0"/>
  </w:num>
  <w:num w:numId="26">
    <w:abstractNumId w:val="9"/>
  </w:num>
  <w:num w:numId="27">
    <w:abstractNumId w:val="5"/>
  </w:num>
  <w:num w:numId="28">
    <w:abstractNumId w:val="17"/>
  </w:num>
  <w:num w:numId="29">
    <w:abstractNumId w:val="26"/>
  </w:num>
  <w:num w:numId="30">
    <w:abstractNumId w:val="19"/>
  </w:num>
  <w:num w:numId="31">
    <w:abstractNumId w:val="18"/>
  </w:num>
  <w:num w:numId="32">
    <w:abstractNumId w:val="21"/>
  </w:num>
  <w:num w:numId="33">
    <w:abstractNumId w:val="10"/>
  </w:num>
  <w:num w:numId="34">
    <w:abstractNumId w:val="24"/>
  </w:num>
  <w:num w:numId="35">
    <w:abstractNumId w:val="27"/>
  </w:num>
  <w:num w:numId="36">
    <w:abstractNumId w:val="23"/>
  </w:num>
  <w:num w:numId="37">
    <w:abstractNumId w:val="22"/>
  </w:num>
  <w:num w:numId="38">
    <w:abstractNumId w:val="14"/>
  </w:num>
  <w:num w:numId="39">
    <w:abstractNumId w:val="16"/>
  </w:num>
  <w:num w:numId="40">
    <w:abstractNumId w:val="16"/>
  </w:num>
  <w:num w:numId="41">
    <w:abstractNumId w:val="16"/>
  </w:num>
  <w:num w:numId="42">
    <w:abstractNumId w:val="16"/>
  </w:num>
  <w:num w:numId="43">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MA 11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20t2fte1sd5exeewfrveezkxzdfxze00ve0&quot;&gt;PhD Endnote Library 2020&lt;record-ids&gt;&lt;item&gt;17&lt;/item&gt;&lt;item&gt;18&lt;/item&gt;&lt;item&gt;23&lt;/item&gt;&lt;item&gt;46&lt;/item&gt;&lt;item&gt;379&lt;/item&gt;&lt;item&gt;408&lt;/item&gt;&lt;item&gt;412&lt;/item&gt;&lt;item&gt;415&lt;/item&gt;&lt;item&gt;421&lt;/item&gt;&lt;item&gt;453&lt;/item&gt;&lt;item&gt;457&lt;/item&gt;&lt;item&gt;458&lt;/item&gt;&lt;item&gt;460&lt;/item&gt;&lt;item&gt;461&lt;/item&gt;&lt;item&gt;463&lt;/item&gt;&lt;item&gt;464&lt;/item&gt;&lt;item&gt;465&lt;/item&gt;&lt;item&gt;467&lt;/item&gt;&lt;item&gt;474&lt;/item&gt;&lt;item&gt;481&lt;/item&gt;&lt;item&gt;496&lt;/item&gt;&lt;item&gt;497&lt;/item&gt;&lt;item&gt;510&lt;/item&gt;&lt;item&gt;511&lt;/item&gt;&lt;item&gt;512&lt;/item&gt;&lt;item&gt;513&lt;/item&gt;&lt;item&gt;514&lt;/item&gt;&lt;item&gt;515&lt;/item&gt;&lt;item&gt;524&lt;/item&gt;&lt;item&gt;530&lt;/item&gt;&lt;/record-ids&gt;&lt;/item&gt;&lt;/Libraries&gt;"/>
  </w:docVars>
  <w:rsids>
    <w:rsidRoot w:val="00756D29"/>
    <w:rsid w:val="000062F0"/>
    <w:rsid w:val="00006D3B"/>
    <w:rsid w:val="00006E42"/>
    <w:rsid w:val="00007113"/>
    <w:rsid w:val="0001134E"/>
    <w:rsid w:val="00013135"/>
    <w:rsid w:val="00013FC9"/>
    <w:rsid w:val="00015DD6"/>
    <w:rsid w:val="000170AF"/>
    <w:rsid w:val="00017AAE"/>
    <w:rsid w:val="00017BA2"/>
    <w:rsid w:val="00020786"/>
    <w:rsid w:val="000252C2"/>
    <w:rsid w:val="00025986"/>
    <w:rsid w:val="0003031A"/>
    <w:rsid w:val="000318BB"/>
    <w:rsid w:val="00032172"/>
    <w:rsid w:val="000327E7"/>
    <w:rsid w:val="00033B79"/>
    <w:rsid w:val="00033FC0"/>
    <w:rsid w:val="00037909"/>
    <w:rsid w:val="00042B07"/>
    <w:rsid w:val="00042B1A"/>
    <w:rsid w:val="0004412F"/>
    <w:rsid w:val="00046451"/>
    <w:rsid w:val="000465A2"/>
    <w:rsid w:val="000467DA"/>
    <w:rsid w:val="00046B7E"/>
    <w:rsid w:val="00047F1B"/>
    <w:rsid w:val="00051165"/>
    <w:rsid w:val="0005273C"/>
    <w:rsid w:val="00055476"/>
    <w:rsid w:val="00061149"/>
    <w:rsid w:val="000614FF"/>
    <w:rsid w:val="00061CC7"/>
    <w:rsid w:val="00063180"/>
    <w:rsid w:val="00064DA3"/>
    <w:rsid w:val="000655FB"/>
    <w:rsid w:val="00065FAB"/>
    <w:rsid w:val="00066B8B"/>
    <w:rsid w:val="0007090E"/>
    <w:rsid w:val="00070D19"/>
    <w:rsid w:val="00071C3F"/>
    <w:rsid w:val="00071F84"/>
    <w:rsid w:val="00072D62"/>
    <w:rsid w:val="00074E30"/>
    <w:rsid w:val="000751C9"/>
    <w:rsid w:val="000752FE"/>
    <w:rsid w:val="0007601C"/>
    <w:rsid w:val="0008272F"/>
    <w:rsid w:val="00083380"/>
    <w:rsid w:val="000841BF"/>
    <w:rsid w:val="00084A82"/>
    <w:rsid w:val="00085C75"/>
    <w:rsid w:val="000860DE"/>
    <w:rsid w:val="00090E91"/>
    <w:rsid w:val="00090FBF"/>
    <w:rsid w:val="00094880"/>
    <w:rsid w:val="000966F7"/>
    <w:rsid w:val="0009684B"/>
    <w:rsid w:val="000A1FAC"/>
    <w:rsid w:val="000A2D0B"/>
    <w:rsid w:val="000A4172"/>
    <w:rsid w:val="000A6429"/>
    <w:rsid w:val="000A71DD"/>
    <w:rsid w:val="000B1044"/>
    <w:rsid w:val="000B23EB"/>
    <w:rsid w:val="000B361A"/>
    <w:rsid w:val="000B7106"/>
    <w:rsid w:val="000C06EA"/>
    <w:rsid w:val="000C1416"/>
    <w:rsid w:val="000C5468"/>
    <w:rsid w:val="000C580B"/>
    <w:rsid w:val="000C6D51"/>
    <w:rsid w:val="000C70F3"/>
    <w:rsid w:val="000C77CB"/>
    <w:rsid w:val="000D0805"/>
    <w:rsid w:val="000D0B58"/>
    <w:rsid w:val="000D1C67"/>
    <w:rsid w:val="000D2CA4"/>
    <w:rsid w:val="000D6870"/>
    <w:rsid w:val="000D6E48"/>
    <w:rsid w:val="000E13F6"/>
    <w:rsid w:val="000E254D"/>
    <w:rsid w:val="000E2A69"/>
    <w:rsid w:val="000E2B96"/>
    <w:rsid w:val="000E2FB3"/>
    <w:rsid w:val="000E3AA2"/>
    <w:rsid w:val="000E4DEE"/>
    <w:rsid w:val="000E5FDC"/>
    <w:rsid w:val="000F0576"/>
    <w:rsid w:val="000F1F89"/>
    <w:rsid w:val="000F2491"/>
    <w:rsid w:val="000F4030"/>
    <w:rsid w:val="000F5F3B"/>
    <w:rsid w:val="000F7138"/>
    <w:rsid w:val="000F7187"/>
    <w:rsid w:val="0010150E"/>
    <w:rsid w:val="0010193F"/>
    <w:rsid w:val="00102205"/>
    <w:rsid w:val="001028DA"/>
    <w:rsid w:val="00105D8D"/>
    <w:rsid w:val="001065DB"/>
    <w:rsid w:val="0011658F"/>
    <w:rsid w:val="00117666"/>
    <w:rsid w:val="0012261B"/>
    <w:rsid w:val="00122AFA"/>
    <w:rsid w:val="001235EE"/>
    <w:rsid w:val="00124E5D"/>
    <w:rsid w:val="001276ED"/>
    <w:rsid w:val="001278F7"/>
    <w:rsid w:val="00131062"/>
    <w:rsid w:val="00131728"/>
    <w:rsid w:val="00133EA3"/>
    <w:rsid w:val="00135FA9"/>
    <w:rsid w:val="001364C9"/>
    <w:rsid w:val="001374A4"/>
    <w:rsid w:val="00140549"/>
    <w:rsid w:val="00140AB3"/>
    <w:rsid w:val="0014455F"/>
    <w:rsid w:val="00144B9E"/>
    <w:rsid w:val="00147159"/>
    <w:rsid w:val="00147C5E"/>
    <w:rsid w:val="00147FFE"/>
    <w:rsid w:val="00150518"/>
    <w:rsid w:val="00150B3C"/>
    <w:rsid w:val="00150FD6"/>
    <w:rsid w:val="00152E31"/>
    <w:rsid w:val="00152EB2"/>
    <w:rsid w:val="00154A7C"/>
    <w:rsid w:val="00156755"/>
    <w:rsid w:val="0016269B"/>
    <w:rsid w:val="001646E3"/>
    <w:rsid w:val="00164A62"/>
    <w:rsid w:val="00165D2E"/>
    <w:rsid w:val="001673C3"/>
    <w:rsid w:val="00170CBD"/>
    <w:rsid w:val="00171FA0"/>
    <w:rsid w:val="00172D90"/>
    <w:rsid w:val="0017462A"/>
    <w:rsid w:val="00174F2D"/>
    <w:rsid w:val="00175C2A"/>
    <w:rsid w:val="00177928"/>
    <w:rsid w:val="00177A51"/>
    <w:rsid w:val="001810E9"/>
    <w:rsid w:val="0018207F"/>
    <w:rsid w:val="00184A69"/>
    <w:rsid w:val="00185852"/>
    <w:rsid w:val="00187AEB"/>
    <w:rsid w:val="00190B4B"/>
    <w:rsid w:val="00192001"/>
    <w:rsid w:val="00192D3E"/>
    <w:rsid w:val="0019386B"/>
    <w:rsid w:val="00194271"/>
    <w:rsid w:val="00194919"/>
    <w:rsid w:val="00195D6B"/>
    <w:rsid w:val="00196EEF"/>
    <w:rsid w:val="001A0B39"/>
    <w:rsid w:val="001A153B"/>
    <w:rsid w:val="001A15BE"/>
    <w:rsid w:val="001A447E"/>
    <w:rsid w:val="001A4A4D"/>
    <w:rsid w:val="001A51FB"/>
    <w:rsid w:val="001A57BC"/>
    <w:rsid w:val="001A7611"/>
    <w:rsid w:val="001B2A16"/>
    <w:rsid w:val="001B465E"/>
    <w:rsid w:val="001C011F"/>
    <w:rsid w:val="001C0F47"/>
    <w:rsid w:val="001C2D77"/>
    <w:rsid w:val="001C618D"/>
    <w:rsid w:val="001C6392"/>
    <w:rsid w:val="001C707B"/>
    <w:rsid w:val="001C7111"/>
    <w:rsid w:val="001C711D"/>
    <w:rsid w:val="001D09B0"/>
    <w:rsid w:val="001D1D94"/>
    <w:rsid w:val="001D33E7"/>
    <w:rsid w:val="001D3C2A"/>
    <w:rsid w:val="001D492E"/>
    <w:rsid w:val="001D6E49"/>
    <w:rsid w:val="001D7CCF"/>
    <w:rsid w:val="001E002F"/>
    <w:rsid w:val="001E0758"/>
    <w:rsid w:val="001E0C1D"/>
    <w:rsid w:val="001E14D5"/>
    <w:rsid w:val="001E23A9"/>
    <w:rsid w:val="001E3CA4"/>
    <w:rsid w:val="001E7409"/>
    <w:rsid w:val="001E7F95"/>
    <w:rsid w:val="001F19D0"/>
    <w:rsid w:val="001F4E6F"/>
    <w:rsid w:val="0020322D"/>
    <w:rsid w:val="0020681E"/>
    <w:rsid w:val="002071CA"/>
    <w:rsid w:val="00207E95"/>
    <w:rsid w:val="0021150B"/>
    <w:rsid w:val="00212462"/>
    <w:rsid w:val="00212E27"/>
    <w:rsid w:val="0021340A"/>
    <w:rsid w:val="00213FD0"/>
    <w:rsid w:val="0021457E"/>
    <w:rsid w:val="00215F8D"/>
    <w:rsid w:val="002268A5"/>
    <w:rsid w:val="0022760A"/>
    <w:rsid w:val="00227CFE"/>
    <w:rsid w:val="00233B18"/>
    <w:rsid w:val="0023401D"/>
    <w:rsid w:val="0023451C"/>
    <w:rsid w:val="002347F6"/>
    <w:rsid w:val="00234955"/>
    <w:rsid w:val="00240054"/>
    <w:rsid w:val="002400D7"/>
    <w:rsid w:val="002414C3"/>
    <w:rsid w:val="00241C8F"/>
    <w:rsid w:val="00242C79"/>
    <w:rsid w:val="002447D9"/>
    <w:rsid w:val="0024496E"/>
    <w:rsid w:val="00247380"/>
    <w:rsid w:val="00250BAA"/>
    <w:rsid w:val="002523CC"/>
    <w:rsid w:val="002535C7"/>
    <w:rsid w:val="00255D69"/>
    <w:rsid w:val="00256A56"/>
    <w:rsid w:val="002611E5"/>
    <w:rsid w:val="0026168A"/>
    <w:rsid w:val="00264046"/>
    <w:rsid w:val="00264D1E"/>
    <w:rsid w:val="00266582"/>
    <w:rsid w:val="00273040"/>
    <w:rsid w:val="00274EEC"/>
    <w:rsid w:val="00277C32"/>
    <w:rsid w:val="00280254"/>
    <w:rsid w:val="00282A35"/>
    <w:rsid w:val="00286F25"/>
    <w:rsid w:val="002878C4"/>
    <w:rsid w:val="00287BDC"/>
    <w:rsid w:val="00290271"/>
    <w:rsid w:val="002909E7"/>
    <w:rsid w:val="00291156"/>
    <w:rsid w:val="0029185A"/>
    <w:rsid w:val="00291ACA"/>
    <w:rsid w:val="00292318"/>
    <w:rsid w:val="00293068"/>
    <w:rsid w:val="00293194"/>
    <w:rsid w:val="002932BF"/>
    <w:rsid w:val="00294989"/>
    <w:rsid w:val="00296D13"/>
    <w:rsid w:val="002978C1"/>
    <w:rsid w:val="00297BA3"/>
    <w:rsid w:val="002A2300"/>
    <w:rsid w:val="002A4416"/>
    <w:rsid w:val="002A537D"/>
    <w:rsid w:val="002A584E"/>
    <w:rsid w:val="002A5BD9"/>
    <w:rsid w:val="002A6204"/>
    <w:rsid w:val="002A637C"/>
    <w:rsid w:val="002A65C2"/>
    <w:rsid w:val="002A6870"/>
    <w:rsid w:val="002B13AC"/>
    <w:rsid w:val="002B1B91"/>
    <w:rsid w:val="002B2D5A"/>
    <w:rsid w:val="002B54A9"/>
    <w:rsid w:val="002B678A"/>
    <w:rsid w:val="002C01B5"/>
    <w:rsid w:val="002C02C1"/>
    <w:rsid w:val="002C02EA"/>
    <w:rsid w:val="002C154A"/>
    <w:rsid w:val="002C2710"/>
    <w:rsid w:val="002C5F10"/>
    <w:rsid w:val="002C6C7A"/>
    <w:rsid w:val="002C780A"/>
    <w:rsid w:val="002C7F4A"/>
    <w:rsid w:val="002D0219"/>
    <w:rsid w:val="002D4286"/>
    <w:rsid w:val="002D458A"/>
    <w:rsid w:val="002D6EAA"/>
    <w:rsid w:val="002D7496"/>
    <w:rsid w:val="002D79EC"/>
    <w:rsid w:val="002E00E7"/>
    <w:rsid w:val="002E1970"/>
    <w:rsid w:val="002E337A"/>
    <w:rsid w:val="002E3A81"/>
    <w:rsid w:val="002E3CD5"/>
    <w:rsid w:val="002E48ED"/>
    <w:rsid w:val="002E7B69"/>
    <w:rsid w:val="002F0D0F"/>
    <w:rsid w:val="002F1330"/>
    <w:rsid w:val="002F2774"/>
    <w:rsid w:val="002F4906"/>
    <w:rsid w:val="002F58EC"/>
    <w:rsid w:val="002F774A"/>
    <w:rsid w:val="00300E9B"/>
    <w:rsid w:val="00304D9C"/>
    <w:rsid w:val="00306C63"/>
    <w:rsid w:val="003113BE"/>
    <w:rsid w:val="00312E8C"/>
    <w:rsid w:val="003139EE"/>
    <w:rsid w:val="00313A06"/>
    <w:rsid w:val="003143C8"/>
    <w:rsid w:val="00317C0F"/>
    <w:rsid w:val="00317E2D"/>
    <w:rsid w:val="00320491"/>
    <w:rsid w:val="00320745"/>
    <w:rsid w:val="003259E7"/>
    <w:rsid w:val="00325AC2"/>
    <w:rsid w:val="0032606C"/>
    <w:rsid w:val="003263CB"/>
    <w:rsid w:val="003267E2"/>
    <w:rsid w:val="00327618"/>
    <w:rsid w:val="003338BD"/>
    <w:rsid w:val="003363B2"/>
    <w:rsid w:val="00337B37"/>
    <w:rsid w:val="00337BED"/>
    <w:rsid w:val="00340AFD"/>
    <w:rsid w:val="00342D41"/>
    <w:rsid w:val="003439EC"/>
    <w:rsid w:val="0034528B"/>
    <w:rsid w:val="00345615"/>
    <w:rsid w:val="003462A7"/>
    <w:rsid w:val="00347773"/>
    <w:rsid w:val="00350D43"/>
    <w:rsid w:val="00353C4B"/>
    <w:rsid w:val="00353E8D"/>
    <w:rsid w:val="0035470C"/>
    <w:rsid w:val="003562F2"/>
    <w:rsid w:val="003572E7"/>
    <w:rsid w:val="00357CE4"/>
    <w:rsid w:val="0036069B"/>
    <w:rsid w:val="00364931"/>
    <w:rsid w:val="00364CF0"/>
    <w:rsid w:val="00365149"/>
    <w:rsid w:val="00365434"/>
    <w:rsid w:val="00365849"/>
    <w:rsid w:val="003664F1"/>
    <w:rsid w:val="00366D91"/>
    <w:rsid w:val="003701D8"/>
    <w:rsid w:val="003737D5"/>
    <w:rsid w:val="0037409C"/>
    <w:rsid w:val="00377364"/>
    <w:rsid w:val="00377E28"/>
    <w:rsid w:val="003801EF"/>
    <w:rsid w:val="003878E5"/>
    <w:rsid w:val="00387B05"/>
    <w:rsid w:val="00387C16"/>
    <w:rsid w:val="00390080"/>
    <w:rsid w:val="00390CB2"/>
    <w:rsid w:val="00393D60"/>
    <w:rsid w:val="00395AA4"/>
    <w:rsid w:val="003970FA"/>
    <w:rsid w:val="003A0C1A"/>
    <w:rsid w:val="003A2D30"/>
    <w:rsid w:val="003A2D5B"/>
    <w:rsid w:val="003A423E"/>
    <w:rsid w:val="003A4479"/>
    <w:rsid w:val="003B4A10"/>
    <w:rsid w:val="003B5C0E"/>
    <w:rsid w:val="003B64D6"/>
    <w:rsid w:val="003B65D1"/>
    <w:rsid w:val="003B6A24"/>
    <w:rsid w:val="003B7799"/>
    <w:rsid w:val="003B7D7F"/>
    <w:rsid w:val="003C2065"/>
    <w:rsid w:val="003C26C3"/>
    <w:rsid w:val="003C3BEA"/>
    <w:rsid w:val="003C3CA3"/>
    <w:rsid w:val="003C3E9E"/>
    <w:rsid w:val="003C445E"/>
    <w:rsid w:val="003C48C3"/>
    <w:rsid w:val="003C5401"/>
    <w:rsid w:val="003C5DD4"/>
    <w:rsid w:val="003C7145"/>
    <w:rsid w:val="003D1EC2"/>
    <w:rsid w:val="003D28C7"/>
    <w:rsid w:val="003D35AA"/>
    <w:rsid w:val="003D474D"/>
    <w:rsid w:val="003D5983"/>
    <w:rsid w:val="003E1836"/>
    <w:rsid w:val="003E22B8"/>
    <w:rsid w:val="003E2DC4"/>
    <w:rsid w:val="003E3C55"/>
    <w:rsid w:val="003E467B"/>
    <w:rsid w:val="003E5DBA"/>
    <w:rsid w:val="003E76D2"/>
    <w:rsid w:val="003F050A"/>
    <w:rsid w:val="003F0DE1"/>
    <w:rsid w:val="003F113F"/>
    <w:rsid w:val="003F360D"/>
    <w:rsid w:val="003F39CB"/>
    <w:rsid w:val="003F40D9"/>
    <w:rsid w:val="004002A8"/>
    <w:rsid w:val="00400FA8"/>
    <w:rsid w:val="004022F9"/>
    <w:rsid w:val="0040349A"/>
    <w:rsid w:val="00403CFF"/>
    <w:rsid w:val="0040494B"/>
    <w:rsid w:val="00404959"/>
    <w:rsid w:val="00404DC3"/>
    <w:rsid w:val="00406D58"/>
    <w:rsid w:val="00407D01"/>
    <w:rsid w:val="00413450"/>
    <w:rsid w:val="00413589"/>
    <w:rsid w:val="00414F1E"/>
    <w:rsid w:val="004153C0"/>
    <w:rsid w:val="004178C6"/>
    <w:rsid w:val="00417C47"/>
    <w:rsid w:val="004202BD"/>
    <w:rsid w:val="00420356"/>
    <w:rsid w:val="00425D16"/>
    <w:rsid w:val="004305F1"/>
    <w:rsid w:val="0043194B"/>
    <w:rsid w:val="004330B0"/>
    <w:rsid w:val="0043341B"/>
    <w:rsid w:val="00435075"/>
    <w:rsid w:val="004359B5"/>
    <w:rsid w:val="00436015"/>
    <w:rsid w:val="00436FB1"/>
    <w:rsid w:val="00437470"/>
    <w:rsid w:val="0044345A"/>
    <w:rsid w:val="004505FA"/>
    <w:rsid w:val="00451BF4"/>
    <w:rsid w:val="00452E81"/>
    <w:rsid w:val="00454CD7"/>
    <w:rsid w:val="00456EE2"/>
    <w:rsid w:val="00457AAD"/>
    <w:rsid w:val="00461E0C"/>
    <w:rsid w:val="00461F0F"/>
    <w:rsid w:val="004622F9"/>
    <w:rsid w:val="004639D8"/>
    <w:rsid w:val="00463BE3"/>
    <w:rsid w:val="00465249"/>
    <w:rsid w:val="004679D8"/>
    <w:rsid w:val="0047383B"/>
    <w:rsid w:val="00474EBE"/>
    <w:rsid w:val="00476499"/>
    <w:rsid w:val="004807E2"/>
    <w:rsid w:val="00480D77"/>
    <w:rsid w:val="00481150"/>
    <w:rsid w:val="0048136A"/>
    <w:rsid w:val="00481EA5"/>
    <w:rsid w:val="00483CB1"/>
    <w:rsid w:val="004856EB"/>
    <w:rsid w:val="0048684E"/>
    <w:rsid w:val="00487894"/>
    <w:rsid w:val="00491DFB"/>
    <w:rsid w:val="00493FC0"/>
    <w:rsid w:val="004960EE"/>
    <w:rsid w:val="00496728"/>
    <w:rsid w:val="004A1903"/>
    <w:rsid w:val="004A5B5F"/>
    <w:rsid w:val="004A5CDD"/>
    <w:rsid w:val="004A734C"/>
    <w:rsid w:val="004A7971"/>
    <w:rsid w:val="004A7C67"/>
    <w:rsid w:val="004B0803"/>
    <w:rsid w:val="004B0E3B"/>
    <w:rsid w:val="004B1931"/>
    <w:rsid w:val="004B1C72"/>
    <w:rsid w:val="004B5829"/>
    <w:rsid w:val="004B66AB"/>
    <w:rsid w:val="004B73E7"/>
    <w:rsid w:val="004C0A59"/>
    <w:rsid w:val="004C51BF"/>
    <w:rsid w:val="004C6209"/>
    <w:rsid w:val="004C6370"/>
    <w:rsid w:val="004C650C"/>
    <w:rsid w:val="004D025A"/>
    <w:rsid w:val="004D11FC"/>
    <w:rsid w:val="004D1BA8"/>
    <w:rsid w:val="004D25B4"/>
    <w:rsid w:val="004E0F92"/>
    <w:rsid w:val="004E1680"/>
    <w:rsid w:val="004E1FF5"/>
    <w:rsid w:val="004E3590"/>
    <w:rsid w:val="004E6BD9"/>
    <w:rsid w:val="004F20FB"/>
    <w:rsid w:val="004F3D6C"/>
    <w:rsid w:val="004F3DF9"/>
    <w:rsid w:val="00510C24"/>
    <w:rsid w:val="00515129"/>
    <w:rsid w:val="005158F0"/>
    <w:rsid w:val="00517B89"/>
    <w:rsid w:val="00517FC9"/>
    <w:rsid w:val="0052079D"/>
    <w:rsid w:val="00521D73"/>
    <w:rsid w:val="005228DD"/>
    <w:rsid w:val="00522D5D"/>
    <w:rsid w:val="0052312F"/>
    <w:rsid w:val="005232C7"/>
    <w:rsid w:val="00526D79"/>
    <w:rsid w:val="0052794C"/>
    <w:rsid w:val="00527DE1"/>
    <w:rsid w:val="00527F41"/>
    <w:rsid w:val="005302B9"/>
    <w:rsid w:val="005306E9"/>
    <w:rsid w:val="00532A12"/>
    <w:rsid w:val="00533D6A"/>
    <w:rsid w:val="00534925"/>
    <w:rsid w:val="00536689"/>
    <w:rsid w:val="00537328"/>
    <w:rsid w:val="00541053"/>
    <w:rsid w:val="00541D1A"/>
    <w:rsid w:val="00542E90"/>
    <w:rsid w:val="00543BB5"/>
    <w:rsid w:val="00546227"/>
    <w:rsid w:val="00546572"/>
    <w:rsid w:val="0054754D"/>
    <w:rsid w:val="00547AEA"/>
    <w:rsid w:val="00551B1A"/>
    <w:rsid w:val="005525DC"/>
    <w:rsid w:val="00554CAB"/>
    <w:rsid w:val="00555091"/>
    <w:rsid w:val="00556295"/>
    <w:rsid w:val="005573B3"/>
    <w:rsid w:val="00557CFD"/>
    <w:rsid w:val="00560949"/>
    <w:rsid w:val="005615BC"/>
    <w:rsid w:val="00561606"/>
    <w:rsid w:val="00562422"/>
    <w:rsid w:val="00563C3A"/>
    <w:rsid w:val="00564202"/>
    <w:rsid w:val="00565381"/>
    <w:rsid w:val="00570B9B"/>
    <w:rsid w:val="00570C19"/>
    <w:rsid w:val="0057107E"/>
    <w:rsid w:val="00571118"/>
    <w:rsid w:val="00571D35"/>
    <w:rsid w:val="005730EF"/>
    <w:rsid w:val="00573A76"/>
    <w:rsid w:val="00575A30"/>
    <w:rsid w:val="00576DB9"/>
    <w:rsid w:val="00580D87"/>
    <w:rsid w:val="00582D36"/>
    <w:rsid w:val="00582FFE"/>
    <w:rsid w:val="00584C8D"/>
    <w:rsid w:val="00586412"/>
    <w:rsid w:val="00587193"/>
    <w:rsid w:val="00587C6D"/>
    <w:rsid w:val="0059226B"/>
    <w:rsid w:val="005934C2"/>
    <w:rsid w:val="00594108"/>
    <w:rsid w:val="00595623"/>
    <w:rsid w:val="00596A6B"/>
    <w:rsid w:val="00596B77"/>
    <w:rsid w:val="005A0764"/>
    <w:rsid w:val="005A132C"/>
    <w:rsid w:val="005A2B81"/>
    <w:rsid w:val="005A4E0E"/>
    <w:rsid w:val="005A675D"/>
    <w:rsid w:val="005A70C2"/>
    <w:rsid w:val="005A7C0D"/>
    <w:rsid w:val="005B2559"/>
    <w:rsid w:val="005B5EBD"/>
    <w:rsid w:val="005C2C51"/>
    <w:rsid w:val="005C3445"/>
    <w:rsid w:val="005C4B0D"/>
    <w:rsid w:val="005C533A"/>
    <w:rsid w:val="005C5385"/>
    <w:rsid w:val="005C6110"/>
    <w:rsid w:val="005C6964"/>
    <w:rsid w:val="005C6DC2"/>
    <w:rsid w:val="005D058D"/>
    <w:rsid w:val="005D1EA1"/>
    <w:rsid w:val="005D3658"/>
    <w:rsid w:val="005D7B32"/>
    <w:rsid w:val="005E30B2"/>
    <w:rsid w:val="005E3B60"/>
    <w:rsid w:val="005E4486"/>
    <w:rsid w:val="005E5B57"/>
    <w:rsid w:val="005F2680"/>
    <w:rsid w:val="005F344D"/>
    <w:rsid w:val="005F4E72"/>
    <w:rsid w:val="005F60D3"/>
    <w:rsid w:val="005F6613"/>
    <w:rsid w:val="005F7B34"/>
    <w:rsid w:val="00602814"/>
    <w:rsid w:val="0060534C"/>
    <w:rsid w:val="00606F6A"/>
    <w:rsid w:val="0061152B"/>
    <w:rsid w:val="00611B9F"/>
    <w:rsid w:val="00611BD1"/>
    <w:rsid w:val="00611EA3"/>
    <w:rsid w:val="00614373"/>
    <w:rsid w:val="006146D8"/>
    <w:rsid w:val="00615DEE"/>
    <w:rsid w:val="00617E41"/>
    <w:rsid w:val="006208AD"/>
    <w:rsid w:val="00620F16"/>
    <w:rsid w:val="006256AC"/>
    <w:rsid w:val="00630C9A"/>
    <w:rsid w:val="00632726"/>
    <w:rsid w:val="006327DF"/>
    <w:rsid w:val="00634FA2"/>
    <w:rsid w:val="00641E6A"/>
    <w:rsid w:val="006424BB"/>
    <w:rsid w:val="0064545B"/>
    <w:rsid w:val="00645B47"/>
    <w:rsid w:val="00645F49"/>
    <w:rsid w:val="0065028D"/>
    <w:rsid w:val="00650A13"/>
    <w:rsid w:val="00653306"/>
    <w:rsid w:val="00655248"/>
    <w:rsid w:val="006569F2"/>
    <w:rsid w:val="00657788"/>
    <w:rsid w:val="00657941"/>
    <w:rsid w:val="00663C50"/>
    <w:rsid w:val="00663C63"/>
    <w:rsid w:val="00664C43"/>
    <w:rsid w:val="00670F1D"/>
    <w:rsid w:val="00672806"/>
    <w:rsid w:val="00672F4D"/>
    <w:rsid w:val="006738D6"/>
    <w:rsid w:val="00673D32"/>
    <w:rsid w:val="00674AE0"/>
    <w:rsid w:val="00677ECA"/>
    <w:rsid w:val="00682DBB"/>
    <w:rsid w:val="00684AE0"/>
    <w:rsid w:val="00686133"/>
    <w:rsid w:val="006904EE"/>
    <w:rsid w:val="00692596"/>
    <w:rsid w:val="006936B1"/>
    <w:rsid w:val="006A3EC1"/>
    <w:rsid w:val="006A3F1B"/>
    <w:rsid w:val="006A591C"/>
    <w:rsid w:val="006A688C"/>
    <w:rsid w:val="006A797D"/>
    <w:rsid w:val="006A7C5B"/>
    <w:rsid w:val="006B0970"/>
    <w:rsid w:val="006B24FE"/>
    <w:rsid w:val="006B2A5E"/>
    <w:rsid w:val="006B3427"/>
    <w:rsid w:val="006B57E1"/>
    <w:rsid w:val="006B5EE9"/>
    <w:rsid w:val="006B6043"/>
    <w:rsid w:val="006B69FD"/>
    <w:rsid w:val="006C4510"/>
    <w:rsid w:val="006C49DF"/>
    <w:rsid w:val="006C699D"/>
    <w:rsid w:val="006C7E52"/>
    <w:rsid w:val="006D1ABB"/>
    <w:rsid w:val="006D2CA3"/>
    <w:rsid w:val="006D41FC"/>
    <w:rsid w:val="006D42C0"/>
    <w:rsid w:val="006D4335"/>
    <w:rsid w:val="006D4387"/>
    <w:rsid w:val="006D7B0F"/>
    <w:rsid w:val="006E1B81"/>
    <w:rsid w:val="006E3F71"/>
    <w:rsid w:val="006F071D"/>
    <w:rsid w:val="006F13B5"/>
    <w:rsid w:val="006F1ADD"/>
    <w:rsid w:val="006F39D8"/>
    <w:rsid w:val="006F61C9"/>
    <w:rsid w:val="0070232C"/>
    <w:rsid w:val="007023DB"/>
    <w:rsid w:val="00702C9E"/>
    <w:rsid w:val="00702D46"/>
    <w:rsid w:val="00704AF0"/>
    <w:rsid w:val="00706C87"/>
    <w:rsid w:val="00707F92"/>
    <w:rsid w:val="00710850"/>
    <w:rsid w:val="00710E87"/>
    <w:rsid w:val="00712328"/>
    <w:rsid w:val="00717186"/>
    <w:rsid w:val="0072345A"/>
    <w:rsid w:val="007246B2"/>
    <w:rsid w:val="0072491F"/>
    <w:rsid w:val="00724EE9"/>
    <w:rsid w:val="0072623C"/>
    <w:rsid w:val="007268A6"/>
    <w:rsid w:val="00726FB8"/>
    <w:rsid w:val="00731485"/>
    <w:rsid w:val="007321B8"/>
    <w:rsid w:val="00732939"/>
    <w:rsid w:val="00732D50"/>
    <w:rsid w:val="00733642"/>
    <w:rsid w:val="00733FCF"/>
    <w:rsid w:val="007352B1"/>
    <w:rsid w:val="00736AB8"/>
    <w:rsid w:val="00737128"/>
    <w:rsid w:val="00742120"/>
    <w:rsid w:val="00743BE3"/>
    <w:rsid w:val="00744AB5"/>
    <w:rsid w:val="007459AA"/>
    <w:rsid w:val="00746401"/>
    <w:rsid w:val="00747E35"/>
    <w:rsid w:val="00750DD9"/>
    <w:rsid w:val="00750EB9"/>
    <w:rsid w:val="0075295B"/>
    <w:rsid w:val="007564E4"/>
    <w:rsid w:val="00756D29"/>
    <w:rsid w:val="00761678"/>
    <w:rsid w:val="00762AC9"/>
    <w:rsid w:val="00763048"/>
    <w:rsid w:val="00763446"/>
    <w:rsid w:val="0076469C"/>
    <w:rsid w:val="00764BF7"/>
    <w:rsid w:val="00771323"/>
    <w:rsid w:val="00773D64"/>
    <w:rsid w:val="00773E13"/>
    <w:rsid w:val="0077496B"/>
    <w:rsid w:val="00774E23"/>
    <w:rsid w:val="007765D9"/>
    <w:rsid w:val="00777B1F"/>
    <w:rsid w:val="007800EB"/>
    <w:rsid w:val="00780E28"/>
    <w:rsid w:val="0078143D"/>
    <w:rsid w:val="00782327"/>
    <w:rsid w:val="00782700"/>
    <w:rsid w:val="0078466C"/>
    <w:rsid w:val="007847EC"/>
    <w:rsid w:val="00786EEA"/>
    <w:rsid w:val="00787C02"/>
    <w:rsid w:val="00791010"/>
    <w:rsid w:val="00794438"/>
    <w:rsid w:val="00794920"/>
    <w:rsid w:val="00795BB3"/>
    <w:rsid w:val="00797398"/>
    <w:rsid w:val="00797812"/>
    <w:rsid w:val="007A2A66"/>
    <w:rsid w:val="007A2B67"/>
    <w:rsid w:val="007A5786"/>
    <w:rsid w:val="007A5C80"/>
    <w:rsid w:val="007A7BB6"/>
    <w:rsid w:val="007B0986"/>
    <w:rsid w:val="007B15FA"/>
    <w:rsid w:val="007B1E5A"/>
    <w:rsid w:val="007B2308"/>
    <w:rsid w:val="007B3834"/>
    <w:rsid w:val="007B5C6C"/>
    <w:rsid w:val="007C2227"/>
    <w:rsid w:val="007C3B28"/>
    <w:rsid w:val="007C4260"/>
    <w:rsid w:val="007C59E9"/>
    <w:rsid w:val="007C63BA"/>
    <w:rsid w:val="007C69E7"/>
    <w:rsid w:val="007C7FCC"/>
    <w:rsid w:val="007D00B8"/>
    <w:rsid w:val="007D0212"/>
    <w:rsid w:val="007D0ECF"/>
    <w:rsid w:val="007D1331"/>
    <w:rsid w:val="007D4835"/>
    <w:rsid w:val="007D58AB"/>
    <w:rsid w:val="007D67AB"/>
    <w:rsid w:val="007E125B"/>
    <w:rsid w:val="007E3CC6"/>
    <w:rsid w:val="007E5812"/>
    <w:rsid w:val="007E5D5E"/>
    <w:rsid w:val="007E5DE6"/>
    <w:rsid w:val="007E6266"/>
    <w:rsid w:val="007E7965"/>
    <w:rsid w:val="007F034F"/>
    <w:rsid w:val="007F0759"/>
    <w:rsid w:val="007F097C"/>
    <w:rsid w:val="007F155A"/>
    <w:rsid w:val="007F1B6E"/>
    <w:rsid w:val="007F5DC0"/>
    <w:rsid w:val="007F7C5B"/>
    <w:rsid w:val="00800378"/>
    <w:rsid w:val="008011B7"/>
    <w:rsid w:val="008014B8"/>
    <w:rsid w:val="00802335"/>
    <w:rsid w:val="00804D8E"/>
    <w:rsid w:val="008058B6"/>
    <w:rsid w:val="00805D4F"/>
    <w:rsid w:val="00811B6C"/>
    <w:rsid w:val="00816F12"/>
    <w:rsid w:val="00821918"/>
    <w:rsid w:val="00822285"/>
    <w:rsid w:val="008255A1"/>
    <w:rsid w:val="00831C35"/>
    <w:rsid w:val="00832CAE"/>
    <w:rsid w:val="0083321D"/>
    <w:rsid w:val="00834F9F"/>
    <w:rsid w:val="00836736"/>
    <w:rsid w:val="008369C2"/>
    <w:rsid w:val="00840155"/>
    <w:rsid w:val="0084034B"/>
    <w:rsid w:val="008411A8"/>
    <w:rsid w:val="00842EBA"/>
    <w:rsid w:val="008430F2"/>
    <w:rsid w:val="00844DEB"/>
    <w:rsid w:val="00845B4A"/>
    <w:rsid w:val="0084600C"/>
    <w:rsid w:val="00847E4A"/>
    <w:rsid w:val="00852AC8"/>
    <w:rsid w:val="00857B24"/>
    <w:rsid w:val="00866E3B"/>
    <w:rsid w:val="00867078"/>
    <w:rsid w:val="008670EA"/>
    <w:rsid w:val="00867CC8"/>
    <w:rsid w:val="008713FB"/>
    <w:rsid w:val="00871581"/>
    <w:rsid w:val="00871762"/>
    <w:rsid w:val="00872CA2"/>
    <w:rsid w:val="008760DA"/>
    <w:rsid w:val="00876B72"/>
    <w:rsid w:val="00877A68"/>
    <w:rsid w:val="008806AE"/>
    <w:rsid w:val="00880983"/>
    <w:rsid w:val="008811F6"/>
    <w:rsid w:val="00883547"/>
    <w:rsid w:val="00886606"/>
    <w:rsid w:val="00886F79"/>
    <w:rsid w:val="00887767"/>
    <w:rsid w:val="008908F8"/>
    <w:rsid w:val="00892296"/>
    <w:rsid w:val="0089247F"/>
    <w:rsid w:val="00894C97"/>
    <w:rsid w:val="00895BBF"/>
    <w:rsid w:val="008A02C0"/>
    <w:rsid w:val="008A1E8F"/>
    <w:rsid w:val="008A4241"/>
    <w:rsid w:val="008A6177"/>
    <w:rsid w:val="008A6AB8"/>
    <w:rsid w:val="008A727A"/>
    <w:rsid w:val="008B0ECD"/>
    <w:rsid w:val="008B1479"/>
    <w:rsid w:val="008B1878"/>
    <w:rsid w:val="008B2636"/>
    <w:rsid w:val="008B44EE"/>
    <w:rsid w:val="008B5633"/>
    <w:rsid w:val="008B6A7A"/>
    <w:rsid w:val="008C052E"/>
    <w:rsid w:val="008C1B3A"/>
    <w:rsid w:val="008C1D21"/>
    <w:rsid w:val="008C2C19"/>
    <w:rsid w:val="008C4C9A"/>
    <w:rsid w:val="008D2D55"/>
    <w:rsid w:val="008D4F78"/>
    <w:rsid w:val="008D5168"/>
    <w:rsid w:val="008D743F"/>
    <w:rsid w:val="008D762E"/>
    <w:rsid w:val="008E00AE"/>
    <w:rsid w:val="008E04CF"/>
    <w:rsid w:val="008E09A5"/>
    <w:rsid w:val="008E0DB5"/>
    <w:rsid w:val="008E2A18"/>
    <w:rsid w:val="008E38C6"/>
    <w:rsid w:val="008E41CA"/>
    <w:rsid w:val="008E79C6"/>
    <w:rsid w:val="008F07E2"/>
    <w:rsid w:val="008F3EC6"/>
    <w:rsid w:val="008F7156"/>
    <w:rsid w:val="008F77E7"/>
    <w:rsid w:val="00900231"/>
    <w:rsid w:val="00901616"/>
    <w:rsid w:val="009042FE"/>
    <w:rsid w:val="0090478F"/>
    <w:rsid w:val="009057F3"/>
    <w:rsid w:val="00906855"/>
    <w:rsid w:val="00907D3F"/>
    <w:rsid w:val="00910935"/>
    <w:rsid w:val="00911694"/>
    <w:rsid w:val="0091355B"/>
    <w:rsid w:val="00913C76"/>
    <w:rsid w:val="00916847"/>
    <w:rsid w:val="009173A4"/>
    <w:rsid w:val="00921777"/>
    <w:rsid w:val="00921AE6"/>
    <w:rsid w:val="009265F0"/>
    <w:rsid w:val="009274C3"/>
    <w:rsid w:val="00927DCD"/>
    <w:rsid w:val="00931BC9"/>
    <w:rsid w:val="00931EF8"/>
    <w:rsid w:val="00932C91"/>
    <w:rsid w:val="00932CB0"/>
    <w:rsid w:val="00932DF5"/>
    <w:rsid w:val="00933459"/>
    <w:rsid w:val="009365A4"/>
    <w:rsid w:val="00936B67"/>
    <w:rsid w:val="00937C74"/>
    <w:rsid w:val="00937D02"/>
    <w:rsid w:val="00940C1B"/>
    <w:rsid w:val="00941483"/>
    <w:rsid w:val="00943D0A"/>
    <w:rsid w:val="009457EF"/>
    <w:rsid w:val="00946483"/>
    <w:rsid w:val="00946F54"/>
    <w:rsid w:val="0094728A"/>
    <w:rsid w:val="00947825"/>
    <w:rsid w:val="00947CD9"/>
    <w:rsid w:val="00952E19"/>
    <w:rsid w:val="00954D83"/>
    <w:rsid w:val="00954FFB"/>
    <w:rsid w:val="00956AB9"/>
    <w:rsid w:val="009572A6"/>
    <w:rsid w:val="00961736"/>
    <w:rsid w:val="00961B09"/>
    <w:rsid w:val="00961DBF"/>
    <w:rsid w:val="00967D02"/>
    <w:rsid w:val="00970246"/>
    <w:rsid w:val="009704AB"/>
    <w:rsid w:val="00970820"/>
    <w:rsid w:val="00972069"/>
    <w:rsid w:val="00972D92"/>
    <w:rsid w:val="00975062"/>
    <w:rsid w:val="009810CA"/>
    <w:rsid w:val="00982433"/>
    <w:rsid w:val="00982C79"/>
    <w:rsid w:val="009844ED"/>
    <w:rsid w:val="00985BA0"/>
    <w:rsid w:val="00986653"/>
    <w:rsid w:val="00991962"/>
    <w:rsid w:val="009932B2"/>
    <w:rsid w:val="00993D9A"/>
    <w:rsid w:val="009957C0"/>
    <w:rsid w:val="009A0225"/>
    <w:rsid w:val="009A1C29"/>
    <w:rsid w:val="009A26DD"/>
    <w:rsid w:val="009A2B5F"/>
    <w:rsid w:val="009A3AD1"/>
    <w:rsid w:val="009A5453"/>
    <w:rsid w:val="009A5822"/>
    <w:rsid w:val="009A7A0D"/>
    <w:rsid w:val="009B13C4"/>
    <w:rsid w:val="009B476E"/>
    <w:rsid w:val="009B5F04"/>
    <w:rsid w:val="009B681A"/>
    <w:rsid w:val="009B6E1C"/>
    <w:rsid w:val="009B7693"/>
    <w:rsid w:val="009B7F72"/>
    <w:rsid w:val="009C1D88"/>
    <w:rsid w:val="009C2362"/>
    <w:rsid w:val="009C2BA6"/>
    <w:rsid w:val="009C2C7E"/>
    <w:rsid w:val="009C3ACB"/>
    <w:rsid w:val="009C5E03"/>
    <w:rsid w:val="009C76C1"/>
    <w:rsid w:val="009D0B24"/>
    <w:rsid w:val="009D0D11"/>
    <w:rsid w:val="009D17DA"/>
    <w:rsid w:val="009D1ADF"/>
    <w:rsid w:val="009D1C30"/>
    <w:rsid w:val="009D5183"/>
    <w:rsid w:val="009D51DE"/>
    <w:rsid w:val="009D60CC"/>
    <w:rsid w:val="009D6D7E"/>
    <w:rsid w:val="009D7451"/>
    <w:rsid w:val="009D7A0F"/>
    <w:rsid w:val="009E0AF6"/>
    <w:rsid w:val="009E21BC"/>
    <w:rsid w:val="009E2483"/>
    <w:rsid w:val="009E2BD5"/>
    <w:rsid w:val="009E36EE"/>
    <w:rsid w:val="009E4969"/>
    <w:rsid w:val="009E58C1"/>
    <w:rsid w:val="009E6DD0"/>
    <w:rsid w:val="009F01CB"/>
    <w:rsid w:val="009F0D71"/>
    <w:rsid w:val="009F5216"/>
    <w:rsid w:val="009F5544"/>
    <w:rsid w:val="009F5634"/>
    <w:rsid w:val="009F58F8"/>
    <w:rsid w:val="009F731A"/>
    <w:rsid w:val="00A00466"/>
    <w:rsid w:val="00A00726"/>
    <w:rsid w:val="00A01929"/>
    <w:rsid w:val="00A0659C"/>
    <w:rsid w:val="00A06AAF"/>
    <w:rsid w:val="00A13ECA"/>
    <w:rsid w:val="00A168B1"/>
    <w:rsid w:val="00A17BF7"/>
    <w:rsid w:val="00A202D9"/>
    <w:rsid w:val="00A22013"/>
    <w:rsid w:val="00A228D4"/>
    <w:rsid w:val="00A23E67"/>
    <w:rsid w:val="00A25C89"/>
    <w:rsid w:val="00A26629"/>
    <w:rsid w:val="00A26E4E"/>
    <w:rsid w:val="00A27598"/>
    <w:rsid w:val="00A27E5B"/>
    <w:rsid w:val="00A3122E"/>
    <w:rsid w:val="00A31CDF"/>
    <w:rsid w:val="00A33A4E"/>
    <w:rsid w:val="00A345B2"/>
    <w:rsid w:val="00A34D1D"/>
    <w:rsid w:val="00A34F25"/>
    <w:rsid w:val="00A35041"/>
    <w:rsid w:val="00A36758"/>
    <w:rsid w:val="00A36CC0"/>
    <w:rsid w:val="00A3726F"/>
    <w:rsid w:val="00A40EFA"/>
    <w:rsid w:val="00A42A3C"/>
    <w:rsid w:val="00A42BF0"/>
    <w:rsid w:val="00A42CA7"/>
    <w:rsid w:val="00A43751"/>
    <w:rsid w:val="00A45252"/>
    <w:rsid w:val="00A45431"/>
    <w:rsid w:val="00A45B5C"/>
    <w:rsid w:val="00A47DF8"/>
    <w:rsid w:val="00A5130D"/>
    <w:rsid w:val="00A51618"/>
    <w:rsid w:val="00A5311D"/>
    <w:rsid w:val="00A56440"/>
    <w:rsid w:val="00A626E6"/>
    <w:rsid w:val="00A63847"/>
    <w:rsid w:val="00A63F1E"/>
    <w:rsid w:val="00A640AD"/>
    <w:rsid w:val="00A66F8D"/>
    <w:rsid w:val="00A6731E"/>
    <w:rsid w:val="00A674E4"/>
    <w:rsid w:val="00A67C4D"/>
    <w:rsid w:val="00A727BD"/>
    <w:rsid w:val="00A73F0C"/>
    <w:rsid w:val="00A7707F"/>
    <w:rsid w:val="00A77C2B"/>
    <w:rsid w:val="00A80C66"/>
    <w:rsid w:val="00A82C56"/>
    <w:rsid w:val="00A839D5"/>
    <w:rsid w:val="00A84C3A"/>
    <w:rsid w:val="00A852CF"/>
    <w:rsid w:val="00A853B9"/>
    <w:rsid w:val="00A86596"/>
    <w:rsid w:val="00A91ACC"/>
    <w:rsid w:val="00A91F84"/>
    <w:rsid w:val="00A92C19"/>
    <w:rsid w:val="00A93641"/>
    <w:rsid w:val="00A93F4E"/>
    <w:rsid w:val="00A94ED6"/>
    <w:rsid w:val="00A954AE"/>
    <w:rsid w:val="00A9647A"/>
    <w:rsid w:val="00A9749D"/>
    <w:rsid w:val="00A975F1"/>
    <w:rsid w:val="00AA069A"/>
    <w:rsid w:val="00AA25A3"/>
    <w:rsid w:val="00AA2793"/>
    <w:rsid w:val="00AA2AEB"/>
    <w:rsid w:val="00AA4A16"/>
    <w:rsid w:val="00AA5F8D"/>
    <w:rsid w:val="00AA6F48"/>
    <w:rsid w:val="00AB1B5A"/>
    <w:rsid w:val="00AB2AA1"/>
    <w:rsid w:val="00AB380D"/>
    <w:rsid w:val="00AB4BDA"/>
    <w:rsid w:val="00AB5E79"/>
    <w:rsid w:val="00AB68C4"/>
    <w:rsid w:val="00AB68CC"/>
    <w:rsid w:val="00AB69F5"/>
    <w:rsid w:val="00AB6A46"/>
    <w:rsid w:val="00AC1DDD"/>
    <w:rsid w:val="00AC25CA"/>
    <w:rsid w:val="00AC2CE6"/>
    <w:rsid w:val="00AC4DA6"/>
    <w:rsid w:val="00AC7404"/>
    <w:rsid w:val="00AC7B22"/>
    <w:rsid w:val="00AD1A27"/>
    <w:rsid w:val="00AD1E74"/>
    <w:rsid w:val="00AD32C5"/>
    <w:rsid w:val="00AD4675"/>
    <w:rsid w:val="00AD4D59"/>
    <w:rsid w:val="00AD5056"/>
    <w:rsid w:val="00AD64D2"/>
    <w:rsid w:val="00AD70B3"/>
    <w:rsid w:val="00AD7C57"/>
    <w:rsid w:val="00AE4F4B"/>
    <w:rsid w:val="00AE5EEF"/>
    <w:rsid w:val="00AE6BED"/>
    <w:rsid w:val="00AE7514"/>
    <w:rsid w:val="00AE77C8"/>
    <w:rsid w:val="00AF213B"/>
    <w:rsid w:val="00AF4C17"/>
    <w:rsid w:val="00AF6318"/>
    <w:rsid w:val="00AF7FD0"/>
    <w:rsid w:val="00B0225E"/>
    <w:rsid w:val="00B037DB"/>
    <w:rsid w:val="00B03A25"/>
    <w:rsid w:val="00B043DB"/>
    <w:rsid w:val="00B079A3"/>
    <w:rsid w:val="00B10570"/>
    <w:rsid w:val="00B10AA7"/>
    <w:rsid w:val="00B14C6C"/>
    <w:rsid w:val="00B16298"/>
    <w:rsid w:val="00B174E3"/>
    <w:rsid w:val="00B205BC"/>
    <w:rsid w:val="00B23549"/>
    <w:rsid w:val="00B236B3"/>
    <w:rsid w:val="00B24315"/>
    <w:rsid w:val="00B25C59"/>
    <w:rsid w:val="00B25EB1"/>
    <w:rsid w:val="00B26740"/>
    <w:rsid w:val="00B26AE4"/>
    <w:rsid w:val="00B26FB1"/>
    <w:rsid w:val="00B30C64"/>
    <w:rsid w:val="00B30FC0"/>
    <w:rsid w:val="00B323DA"/>
    <w:rsid w:val="00B341AC"/>
    <w:rsid w:val="00B3421D"/>
    <w:rsid w:val="00B349B5"/>
    <w:rsid w:val="00B34DA6"/>
    <w:rsid w:val="00B36515"/>
    <w:rsid w:val="00B36915"/>
    <w:rsid w:val="00B36D4D"/>
    <w:rsid w:val="00B45B3C"/>
    <w:rsid w:val="00B50E16"/>
    <w:rsid w:val="00B54125"/>
    <w:rsid w:val="00B5451C"/>
    <w:rsid w:val="00B57813"/>
    <w:rsid w:val="00B6054B"/>
    <w:rsid w:val="00B61D39"/>
    <w:rsid w:val="00B64BF7"/>
    <w:rsid w:val="00B65004"/>
    <w:rsid w:val="00B7141D"/>
    <w:rsid w:val="00B71D37"/>
    <w:rsid w:val="00B7267A"/>
    <w:rsid w:val="00B75612"/>
    <w:rsid w:val="00B7671B"/>
    <w:rsid w:val="00B83424"/>
    <w:rsid w:val="00B8476F"/>
    <w:rsid w:val="00B84FA2"/>
    <w:rsid w:val="00B864FF"/>
    <w:rsid w:val="00B90FF9"/>
    <w:rsid w:val="00B935DE"/>
    <w:rsid w:val="00B95977"/>
    <w:rsid w:val="00B95ED2"/>
    <w:rsid w:val="00BA047C"/>
    <w:rsid w:val="00BA0A64"/>
    <w:rsid w:val="00BA0AAF"/>
    <w:rsid w:val="00BA15F6"/>
    <w:rsid w:val="00BA2297"/>
    <w:rsid w:val="00BA2A00"/>
    <w:rsid w:val="00BA3F98"/>
    <w:rsid w:val="00BA4917"/>
    <w:rsid w:val="00BA5168"/>
    <w:rsid w:val="00BA5E76"/>
    <w:rsid w:val="00BB0866"/>
    <w:rsid w:val="00BB113A"/>
    <w:rsid w:val="00BB576A"/>
    <w:rsid w:val="00BC10B4"/>
    <w:rsid w:val="00BC7509"/>
    <w:rsid w:val="00BD0BEE"/>
    <w:rsid w:val="00BD0C80"/>
    <w:rsid w:val="00BD0D89"/>
    <w:rsid w:val="00BD3776"/>
    <w:rsid w:val="00BD49A3"/>
    <w:rsid w:val="00BE0A38"/>
    <w:rsid w:val="00BE1FF2"/>
    <w:rsid w:val="00BE396A"/>
    <w:rsid w:val="00BE5435"/>
    <w:rsid w:val="00BF2971"/>
    <w:rsid w:val="00BF4C37"/>
    <w:rsid w:val="00C026D8"/>
    <w:rsid w:val="00C02B99"/>
    <w:rsid w:val="00C02C2A"/>
    <w:rsid w:val="00C02D8F"/>
    <w:rsid w:val="00C03431"/>
    <w:rsid w:val="00C071D1"/>
    <w:rsid w:val="00C071ED"/>
    <w:rsid w:val="00C11DF0"/>
    <w:rsid w:val="00C125E5"/>
    <w:rsid w:val="00C128DD"/>
    <w:rsid w:val="00C14822"/>
    <w:rsid w:val="00C163D3"/>
    <w:rsid w:val="00C16A44"/>
    <w:rsid w:val="00C1768C"/>
    <w:rsid w:val="00C207FD"/>
    <w:rsid w:val="00C20F90"/>
    <w:rsid w:val="00C25D70"/>
    <w:rsid w:val="00C263DE"/>
    <w:rsid w:val="00C33A02"/>
    <w:rsid w:val="00C34265"/>
    <w:rsid w:val="00C347A5"/>
    <w:rsid w:val="00C36B65"/>
    <w:rsid w:val="00C3744A"/>
    <w:rsid w:val="00C40C46"/>
    <w:rsid w:val="00C41078"/>
    <w:rsid w:val="00C41716"/>
    <w:rsid w:val="00C418FC"/>
    <w:rsid w:val="00C42BA5"/>
    <w:rsid w:val="00C43781"/>
    <w:rsid w:val="00C46D45"/>
    <w:rsid w:val="00C508A6"/>
    <w:rsid w:val="00C527D0"/>
    <w:rsid w:val="00C52F85"/>
    <w:rsid w:val="00C54963"/>
    <w:rsid w:val="00C55BA2"/>
    <w:rsid w:val="00C566D1"/>
    <w:rsid w:val="00C57549"/>
    <w:rsid w:val="00C6182B"/>
    <w:rsid w:val="00C61B7F"/>
    <w:rsid w:val="00C65DF5"/>
    <w:rsid w:val="00C673D7"/>
    <w:rsid w:val="00C7137C"/>
    <w:rsid w:val="00C76948"/>
    <w:rsid w:val="00C76E86"/>
    <w:rsid w:val="00C80561"/>
    <w:rsid w:val="00C830C2"/>
    <w:rsid w:val="00C83CD2"/>
    <w:rsid w:val="00C843AA"/>
    <w:rsid w:val="00C851F1"/>
    <w:rsid w:val="00C85DC3"/>
    <w:rsid w:val="00C867F6"/>
    <w:rsid w:val="00C908DC"/>
    <w:rsid w:val="00C90A8D"/>
    <w:rsid w:val="00C911E0"/>
    <w:rsid w:val="00C91EBD"/>
    <w:rsid w:val="00C91F45"/>
    <w:rsid w:val="00C92E54"/>
    <w:rsid w:val="00C944F6"/>
    <w:rsid w:val="00C96418"/>
    <w:rsid w:val="00CA1EEF"/>
    <w:rsid w:val="00CA4BB4"/>
    <w:rsid w:val="00CA60ED"/>
    <w:rsid w:val="00CA641E"/>
    <w:rsid w:val="00CB0D5E"/>
    <w:rsid w:val="00CB2D37"/>
    <w:rsid w:val="00CB2E8D"/>
    <w:rsid w:val="00CB4AD8"/>
    <w:rsid w:val="00CB5EE8"/>
    <w:rsid w:val="00CB7EFF"/>
    <w:rsid w:val="00CC03C6"/>
    <w:rsid w:val="00CC0543"/>
    <w:rsid w:val="00CC330D"/>
    <w:rsid w:val="00CC61B4"/>
    <w:rsid w:val="00CC628E"/>
    <w:rsid w:val="00CC7172"/>
    <w:rsid w:val="00CD32E7"/>
    <w:rsid w:val="00CD3342"/>
    <w:rsid w:val="00CD559E"/>
    <w:rsid w:val="00CD6955"/>
    <w:rsid w:val="00CD7CCC"/>
    <w:rsid w:val="00CE106E"/>
    <w:rsid w:val="00CE1B06"/>
    <w:rsid w:val="00CE2EB8"/>
    <w:rsid w:val="00CE4376"/>
    <w:rsid w:val="00CE45D6"/>
    <w:rsid w:val="00CE483C"/>
    <w:rsid w:val="00CE5231"/>
    <w:rsid w:val="00CE5761"/>
    <w:rsid w:val="00CE61BC"/>
    <w:rsid w:val="00CE6C45"/>
    <w:rsid w:val="00CF1120"/>
    <w:rsid w:val="00CF1BEF"/>
    <w:rsid w:val="00CF32D9"/>
    <w:rsid w:val="00CF4C9D"/>
    <w:rsid w:val="00CF6B44"/>
    <w:rsid w:val="00D0020C"/>
    <w:rsid w:val="00D01DFC"/>
    <w:rsid w:val="00D0238A"/>
    <w:rsid w:val="00D02A2C"/>
    <w:rsid w:val="00D0308F"/>
    <w:rsid w:val="00D04F68"/>
    <w:rsid w:val="00D055F1"/>
    <w:rsid w:val="00D060E3"/>
    <w:rsid w:val="00D06277"/>
    <w:rsid w:val="00D077D1"/>
    <w:rsid w:val="00D14ECC"/>
    <w:rsid w:val="00D153F9"/>
    <w:rsid w:val="00D16282"/>
    <w:rsid w:val="00D164C4"/>
    <w:rsid w:val="00D16550"/>
    <w:rsid w:val="00D16854"/>
    <w:rsid w:val="00D20C15"/>
    <w:rsid w:val="00D21CCA"/>
    <w:rsid w:val="00D21E1A"/>
    <w:rsid w:val="00D21FF1"/>
    <w:rsid w:val="00D220E5"/>
    <w:rsid w:val="00D2547A"/>
    <w:rsid w:val="00D26FDB"/>
    <w:rsid w:val="00D32DF6"/>
    <w:rsid w:val="00D343BC"/>
    <w:rsid w:val="00D34947"/>
    <w:rsid w:val="00D36ECD"/>
    <w:rsid w:val="00D44682"/>
    <w:rsid w:val="00D451DB"/>
    <w:rsid w:val="00D5022F"/>
    <w:rsid w:val="00D510D5"/>
    <w:rsid w:val="00D517EC"/>
    <w:rsid w:val="00D51F6E"/>
    <w:rsid w:val="00D5232E"/>
    <w:rsid w:val="00D562D2"/>
    <w:rsid w:val="00D576E9"/>
    <w:rsid w:val="00D66087"/>
    <w:rsid w:val="00D66C31"/>
    <w:rsid w:val="00D67842"/>
    <w:rsid w:val="00D7053C"/>
    <w:rsid w:val="00D70692"/>
    <w:rsid w:val="00D70951"/>
    <w:rsid w:val="00D71206"/>
    <w:rsid w:val="00D72BB9"/>
    <w:rsid w:val="00D743EF"/>
    <w:rsid w:val="00D74E18"/>
    <w:rsid w:val="00D7593C"/>
    <w:rsid w:val="00D771AB"/>
    <w:rsid w:val="00D77768"/>
    <w:rsid w:val="00D804BA"/>
    <w:rsid w:val="00D81126"/>
    <w:rsid w:val="00D835BB"/>
    <w:rsid w:val="00D843D6"/>
    <w:rsid w:val="00D85910"/>
    <w:rsid w:val="00D86647"/>
    <w:rsid w:val="00D8759A"/>
    <w:rsid w:val="00D87A17"/>
    <w:rsid w:val="00D91432"/>
    <w:rsid w:val="00D941B3"/>
    <w:rsid w:val="00D96335"/>
    <w:rsid w:val="00DA2A03"/>
    <w:rsid w:val="00DA5E34"/>
    <w:rsid w:val="00DA6312"/>
    <w:rsid w:val="00DB0B7D"/>
    <w:rsid w:val="00DB134F"/>
    <w:rsid w:val="00DB22DD"/>
    <w:rsid w:val="00DB548A"/>
    <w:rsid w:val="00DB62D6"/>
    <w:rsid w:val="00DB74FF"/>
    <w:rsid w:val="00DB7867"/>
    <w:rsid w:val="00DB7B75"/>
    <w:rsid w:val="00DC0495"/>
    <w:rsid w:val="00DC34AE"/>
    <w:rsid w:val="00DC6327"/>
    <w:rsid w:val="00DD06F3"/>
    <w:rsid w:val="00DD0EA9"/>
    <w:rsid w:val="00DD3553"/>
    <w:rsid w:val="00DD36CD"/>
    <w:rsid w:val="00DD461E"/>
    <w:rsid w:val="00DD46CC"/>
    <w:rsid w:val="00DD5143"/>
    <w:rsid w:val="00DD7047"/>
    <w:rsid w:val="00DE0582"/>
    <w:rsid w:val="00DE06D1"/>
    <w:rsid w:val="00DE17C2"/>
    <w:rsid w:val="00DE33C6"/>
    <w:rsid w:val="00DE58A3"/>
    <w:rsid w:val="00DE5FDD"/>
    <w:rsid w:val="00DE71E8"/>
    <w:rsid w:val="00DF017C"/>
    <w:rsid w:val="00DF1278"/>
    <w:rsid w:val="00DF3697"/>
    <w:rsid w:val="00DF4CF3"/>
    <w:rsid w:val="00DF6278"/>
    <w:rsid w:val="00DF6FEF"/>
    <w:rsid w:val="00E04EAF"/>
    <w:rsid w:val="00E06C53"/>
    <w:rsid w:val="00E07E1F"/>
    <w:rsid w:val="00E11876"/>
    <w:rsid w:val="00E15054"/>
    <w:rsid w:val="00E22FBE"/>
    <w:rsid w:val="00E24163"/>
    <w:rsid w:val="00E3042A"/>
    <w:rsid w:val="00E31BB8"/>
    <w:rsid w:val="00E32528"/>
    <w:rsid w:val="00E370C2"/>
    <w:rsid w:val="00E37C28"/>
    <w:rsid w:val="00E40F1A"/>
    <w:rsid w:val="00E414F0"/>
    <w:rsid w:val="00E42017"/>
    <w:rsid w:val="00E4466F"/>
    <w:rsid w:val="00E44AD8"/>
    <w:rsid w:val="00E44C63"/>
    <w:rsid w:val="00E50070"/>
    <w:rsid w:val="00E50296"/>
    <w:rsid w:val="00E50BA0"/>
    <w:rsid w:val="00E50E90"/>
    <w:rsid w:val="00E512B2"/>
    <w:rsid w:val="00E5391A"/>
    <w:rsid w:val="00E53DFE"/>
    <w:rsid w:val="00E54CA2"/>
    <w:rsid w:val="00E578AD"/>
    <w:rsid w:val="00E60A78"/>
    <w:rsid w:val="00E61942"/>
    <w:rsid w:val="00E62975"/>
    <w:rsid w:val="00E642AF"/>
    <w:rsid w:val="00E64A79"/>
    <w:rsid w:val="00E66D68"/>
    <w:rsid w:val="00E67197"/>
    <w:rsid w:val="00E67CD3"/>
    <w:rsid w:val="00E67D54"/>
    <w:rsid w:val="00E71D79"/>
    <w:rsid w:val="00E71FE4"/>
    <w:rsid w:val="00E72B11"/>
    <w:rsid w:val="00E73407"/>
    <w:rsid w:val="00E738EA"/>
    <w:rsid w:val="00E74953"/>
    <w:rsid w:val="00E8185B"/>
    <w:rsid w:val="00E81EB2"/>
    <w:rsid w:val="00E8273D"/>
    <w:rsid w:val="00E85BCD"/>
    <w:rsid w:val="00E86186"/>
    <w:rsid w:val="00E869D3"/>
    <w:rsid w:val="00E87D33"/>
    <w:rsid w:val="00E87DC9"/>
    <w:rsid w:val="00E9374C"/>
    <w:rsid w:val="00E94082"/>
    <w:rsid w:val="00E9740B"/>
    <w:rsid w:val="00EA1982"/>
    <w:rsid w:val="00EA3414"/>
    <w:rsid w:val="00EA3680"/>
    <w:rsid w:val="00EA4231"/>
    <w:rsid w:val="00EA5575"/>
    <w:rsid w:val="00EA6371"/>
    <w:rsid w:val="00EA6D5D"/>
    <w:rsid w:val="00EB00C5"/>
    <w:rsid w:val="00EB173D"/>
    <w:rsid w:val="00EB440E"/>
    <w:rsid w:val="00EB73AB"/>
    <w:rsid w:val="00EC0CF7"/>
    <w:rsid w:val="00EC1B68"/>
    <w:rsid w:val="00EC2BA9"/>
    <w:rsid w:val="00EC32D0"/>
    <w:rsid w:val="00EC4C5E"/>
    <w:rsid w:val="00EC5C79"/>
    <w:rsid w:val="00EC7640"/>
    <w:rsid w:val="00EC7BD4"/>
    <w:rsid w:val="00ED08AE"/>
    <w:rsid w:val="00ED0BC3"/>
    <w:rsid w:val="00ED291C"/>
    <w:rsid w:val="00ED29E4"/>
    <w:rsid w:val="00ED5E88"/>
    <w:rsid w:val="00ED70A0"/>
    <w:rsid w:val="00ED7136"/>
    <w:rsid w:val="00ED77CA"/>
    <w:rsid w:val="00ED7D4B"/>
    <w:rsid w:val="00EE08AB"/>
    <w:rsid w:val="00EE1DE2"/>
    <w:rsid w:val="00EE2064"/>
    <w:rsid w:val="00EE4AC6"/>
    <w:rsid w:val="00EE73C8"/>
    <w:rsid w:val="00EF0702"/>
    <w:rsid w:val="00EF088B"/>
    <w:rsid w:val="00EF0A94"/>
    <w:rsid w:val="00EF1EF7"/>
    <w:rsid w:val="00EF6263"/>
    <w:rsid w:val="00EF713A"/>
    <w:rsid w:val="00F00CD8"/>
    <w:rsid w:val="00F01572"/>
    <w:rsid w:val="00F01E23"/>
    <w:rsid w:val="00F03CAA"/>
    <w:rsid w:val="00F0508C"/>
    <w:rsid w:val="00F05B7F"/>
    <w:rsid w:val="00F06F65"/>
    <w:rsid w:val="00F10DA8"/>
    <w:rsid w:val="00F13DF8"/>
    <w:rsid w:val="00F15480"/>
    <w:rsid w:val="00F15783"/>
    <w:rsid w:val="00F15E1E"/>
    <w:rsid w:val="00F20BD4"/>
    <w:rsid w:val="00F21600"/>
    <w:rsid w:val="00F278F2"/>
    <w:rsid w:val="00F32C60"/>
    <w:rsid w:val="00F34985"/>
    <w:rsid w:val="00F35FAD"/>
    <w:rsid w:val="00F4023B"/>
    <w:rsid w:val="00F41092"/>
    <w:rsid w:val="00F41111"/>
    <w:rsid w:val="00F4188D"/>
    <w:rsid w:val="00F41D29"/>
    <w:rsid w:val="00F41DA2"/>
    <w:rsid w:val="00F42BB2"/>
    <w:rsid w:val="00F44A82"/>
    <w:rsid w:val="00F4652A"/>
    <w:rsid w:val="00F46A2C"/>
    <w:rsid w:val="00F51089"/>
    <w:rsid w:val="00F51C0E"/>
    <w:rsid w:val="00F528DB"/>
    <w:rsid w:val="00F53AE6"/>
    <w:rsid w:val="00F543A9"/>
    <w:rsid w:val="00F55718"/>
    <w:rsid w:val="00F55C45"/>
    <w:rsid w:val="00F56A42"/>
    <w:rsid w:val="00F574ED"/>
    <w:rsid w:val="00F66D14"/>
    <w:rsid w:val="00F67F66"/>
    <w:rsid w:val="00F70F43"/>
    <w:rsid w:val="00F720AF"/>
    <w:rsid w:val="00F7257B"/>
    <w:rsid w:val="00F76DD6"/>
    <w:rsid w:val="00F77B0A"/>
    <w:rsid w:val="00F814E9"/>
    <w:rsid w:val="00F81CA7"/>
    <w:rsid w:val="00F827E8"/>
    <w:rsid w:val="00F83073"/>
    <w:rsid w:val="00F830BF"/>
    <w:rsid w:val="00F8356F"/>
    <w:rsid w:val="00F845AF"/>
    <w:rsid w:val="00F847E8"/>
    <w:rsid w:val="00F8692E"/>
    <w:rsid w:val="00F9110C"/>
    <w:rsid w:val="00F927F2"/>
    <w:rsid w:val="00F9319F"/>
    <w:rsid w:val="00F93D91"/>
    <w:rsid w:val="00F942C8"/>
    <w:rsid w:val="00FA005E"/>
    <w:rsid w:val="00FA2716"/>
    <w:rsid w:val="00FA48DD"/>
    <w:rsid w:val="00FA6A8C"/>
    <w:rsid w:val="00FA7A90"/>
    <w:rsid w:val="00FB2B69"/>
    <w:rsid w:val="00FB5BBB"/>
    <w:rsid w:val="00FB61B0"/>
    <w:rsid w:val="00FB72D1"/>
    <w:rsid w:val="00FB72F3"/>
    <w:rsid w:val="00FB7D6D"/>
    <w:rsid w:val="00FC0ECA"/>
    <w:rsid w:val="00FC13D2"/>
    <w:rsid w:val="00FC4C8B"/>
    <w:rsid w:val="00FD2DD9"/>
    <w:rsid w:val="00FD4998"/>
    <w:rsid w:val="00FD4D15"/>
    <w:rsid w:val="00FD54AD"/>
    <w:rsid w:val="00FD5A2B"/>
    <w:rsid w:val="00FD7D85"/>
    <w:rsid w:val="00FE1676"/>
    <w:rsid w:val="00FE3475"/>
    <w:rsid w:val="00FE39DA"/>
    <w:rsid w:val="00FE48B4"/>
    <w:rsid w:val="00FE5B43"/>
    <w:rsid w:val="00FF01B9"/>
    <w:rsid w:val="00FF6063"/>
    <w:rsid w:val="00FF6229"/>
    <w:rsid w:val="00FF7706"/>
    <w:rsid w:val="00FF7940"/>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7AAA0E"/>
  <w15:chartTrackingRefBased/>
  <w15:docId w15:val="{47371317-54E9-4FBC-A8F6-0F2721C28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7671B"/>
  </w:style>
  <w:style w:type="paragraph" w:styleId="Heading1">
    <w:name w:val="heading 1"/>
    <w:basedOn w:val="Normal"/>
    <w:next w:val="Normal"/>
    <w:link w:val="Heading1Char"/>
    <w:uiPriority w:val="9"/>
    <w:qFormat/>
    <w:rsid w:val="00937C74"/>
    <w:pPr>
      <w:keepNext/>
      <w:keepLines/>
      <w:spacing w:before="240" w:after="0"/>
      <w:outlineLvl w:val="0"/>
    </w:pPr>
    <w:rPr>
      <w:rFonts w:eastAsiaTheme="majorEastAsia" w:cstheme="minorHAnsi"/>
      <w:b/>
      <w:sz w:val="32"/>
      <w:szCs w:val="32"/>
    </w:rPr>
  </w:style>
  <w:style w:type="paragraph" w:styleId="Heading2">
    <w:name w:val="heading 2"/>
    <w:basedOn w:val="Normal"/>
    <w:next w:val="Normal"/>
    <w:link w:val="Heading2Char"/>
    <w:uiPriority w:val="9"/>
    <w:unhideWhenUsed/>
    <w:qFormat/>
    <w:rsid w:val="00B16298"/>
    <w:pPr>
      <w:keepNext/>
      <w:keepLines/>
      <w:numPr>
        <w:numId w:val="1"/>
      </w:numPr>
      <w:spacing w:before="40" w:after="0"/>
      <w:outlineLvl w:val="1"/>
    </w:pPr>
    <w:rPr>
      <w:rFonts w:eastAsiaTheme="majorEastAsia" w:cstheme="minorHAnsi"/>
      <w:b/>
      <w:sz w:val="26"/>
      <w:szCs w:val="26"/>
    </w:rPr>
  </w:style>
  <w:style w:type="paragraph" w:styleId="Heading3">
    <w:name w:val="heading 3"/>
    <w:basedOn w:val="Heading2"/>
    <w:next w:val="Normal"/>
    <w:link w:val="Heading3Char"/>
    <w:uiPriority w:val="9"/>
    <w:unhideWhenUsed/>
    <w:qFormat/>
    <w:rsid w:val="00B043DB"/>
    <w:pPr>
      <w:numPr>
        <w:ilvl w:val="1"/>
      </w:numPr>
      <w:spacing w:line="240" w:lineRule="auto"/>
      <w:ind w:left="426"/>
      <w:outlineLvl w:val="2"/>
    </w:pPr>
    <w:rPr>
      <w:sz w:val="22"/>
      <w:szCs w:val="22"/>
    </w:rPr>
  </w:style>
  <w:style w:type="paragraph" w:styleId="Heading4">
    <w:name w:val="heading 4"/>
    <w:basedOn w:val="Normal"/>
    <w:next w:val="Normal"/>
    <w:link w:val="Heading4Char"/>
    <w:uiPriority w:val="9"/>
    <w:unhideWhenUsed/>
    <w:qFormat/>
    <w:rsid w:val="005C4B0D"/>
    <w:pPr>
      <w:keepNext/>
      <w:keepLines/>
      <w:spacing w:before="40" w:after="0"/>
      <w:outlineLvl w:val="3"/>
    </w:pPr>
    <w:rPr>
      <w:rFonts w:asciiTheme="majorHAnsi" w:eastAsiaTheme="majorEastAsia" w:hAnsiTheme="majorHAnsi" w:cstheme="majorBidi"/>
      <w:i/>
      <w:iCs/>
    </w:rPr>
  </w:style>
  <w:style w:type="paragraph" w:styleId="Heading5">
    <w:name w:val="heading 5"/>
    <w:basedOn w:val="Normal"/>
    <w:next w:val="Normal"/>
    <w:link w:val="Heading5Char"/>
    <w:uiPriority w:val="9"/>
    <w:unhideWhenUsed/>
    <w:qFormat/>
    <w:rsid w:val="00C3744A"/>
    <w:pPr>
      <w:keepNext/>
      <w:keepLines/>
      <w:spacing w:before="40" w:after="0"/>
      <w:outlineLvl w:val="4"/>
    </w:pPr>
    <w:rPr>
      <w:rFonts w:asciiTheme="majorHAnsi" w:eastAsiaTheme="majorEastAsia" w:hAnsiTheme="majorHAnsi" w:cstheme="majorBid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7C74"/>
    <w:rPr>
      <w:rFonts w:eastAsiaTheme="majorEastAsia" w:cstheme="minorHAnsi"/>
      <w:b/>
      <w:sz w:val="32"/>
      <w:szCs w:val="32"/>
    </w:rPr>
  </w:style>
  <w:style w:type="character" w:customStyle="1" w:styleId="Heading2Char">
    <w:name w:val="Heading 2 Char"/>
    <w:basedOn w:val="DefaultParagraphFont"/>
    <w:link w:val="Heading2"/>
    <w:uiPriority w:val="9"/>
    <w:rsid w:val="00B16298"/>
    <w:rPr>
      <w:rFonts w:eastAsiaTheme="majorEastAsia" w:cstheme="minorHAnsi"/>
      <w:b/>
      <w:sz w:val="26"/>
      <w:szCs w:val="26"/>
    </w:rPr>
  </w:style>
  <w:style w:type="paragraph" w:styleId="ListParagraph">
    <w:name w:val="List Paragraph"/>
    <w:basedOn w:val="Normal"/>
    <w:uiPriority w:val="34"/>
    <w:qFormat/>
    <w:rsid w:val="00937C74"/>
    <w:pPr>
      <w:ind w:left="720"/>
      <w:contextualSpacing/>
    </w:pPr>
  </w:style>
  <w:style w:type="character" w:customStyle="1" w:styleId="Heading3Char">
    <w:name w:val="Heading 3 Char"/>
    <w:basedOn w:val="DefaultParagraphFont"/>
    <w:link w:val="Heading3"/>
    <w:uiPriority w:val="9"/>
    <w:rsid w:val="00B043DB"/>
    <w:rPr>
      <w:rFonts w:eastAsiaTheme="majorEastAsia" w:cstheme="minorHAnsi"/>
      <w:b/>
    </w:rPr>
  </w:style>
  <w:style w:type="table" w:styleId="TableGrid">
    <w:name w:val="Table Grid"/>
    <w:basedOn w:val="TableNormal"/>
    <w:uiPriority w:val="39"/>
    <w:rsid w:val="004813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71C3F"/>
    <w:rPr>
      <w:sz w:val="16"/>
      <w:szCs w:val="16"/>
    </w:rPr>
  </w:style>
  <w:style w:type="paragraph" w:styleId="CommentText">
    <w:name w:val="annotation text"/>
    <w:basedOn w:val="Normal"/>
    <w:link w:val="CommentTextChar"/>
    <w:uiPriority w:val="99"/>
    <w:unhideWhenUsed/>
    <w:rsid w:val="00071C3F"/>
    <w:pPr>
      <w:spacing w:line="240" w:lineRule="auto"/>
    </w:pPr>
    <w:rPr>
      <w:sz w:val="20"/>
      <w:szCs w:val="20"/>
    </w:rPr>
  </w:style>
  <w:style w:type="character" w:customStyle="1" w:styleId="CommentTextChar">
    <w:name w:val="Comment Text Char"/>
    <w:basedOn w:val="DefaultParagraphFont"/>
    <w:link w:val="CommentText"/>
    <w:uiPriority w:val="99"/>
    <w:rsid w:val="00071C3F"/>
    <w:rPr>
      <w:sz w:val="20"/>
      <w:szCs w:val="20"/>
    </w:rPr>
  </w:style>
  <w:style w:type="paragraph" w:styleId="CommentSubject">
    <w:name w:val="annotation subject"/>
    <w:basedOn w:val="CommentText"/>
    <w:next w:val="CommentText"/>
    <w:link w:val="CommentSubjectChar"/>
    <w:uiPriority w:val="99"/>
    <w:semiHidden/>
    <w:unhideWhenUsed/>
    <w:rsid w:val="00071C3F"/>
    <w:rPr>
      <w:b/>
      <w:bCs/>
    </w:rPr>
  </w:style>
  <w:style w:type="character" w:customStyle="1" w:styleId="CommentSubjectChar">
    <w:name w:val="Comment Subject Char"/>
    <w:basedOn w:val="CommentTextChar"/>
    <w:link w:val="CommentSubject"/>
    <w:uiPriority w:val="99"/>
    <w:semiHidden/>
    <w:rsid w:val="00071C3F"/>
    <w:rPr>
      <w:b/>
      <w:bCs/>
      <w:sz w:val="20"/>
      <w:szCs w:val="20"/>
    </w:rPr>
  </w:style>
  <w:style w:type="paragraph" w:styleId="BalloonText">
    <w:name w:val="Balloon Text"/>
    <w:basedOn w:val="Normal"/>
    <w:link w:val="BalloonTextChar"/>
    <w:uiPriority w:val="99"/>
    <w:semiHidden/>
    <w:unhideWhenUsed/>
    <w:rsid w:val="00071C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1C3F"/>
    <w:rPr>
      <w:rFonts w:ascii="Segoe UI" w:hAnsi="Segoe UI" w:cs="Segoe UI"/>
      <w:sz w:val="18"/>
      <w:szCs w:val="18"/>
    </w:rPr>
  </w:style>
  <w:style w:type="table" w:customStyle="1" w:styleId="41">
    <w:name w:val="41"/>
    <w:basedOn w:val="TableNormal"/>
    <w:rsid w:val="00A22013"/>
    <w:rPr>
      <w:rFonts w:ascii="Calibri" w:eastAsia="Calibri" w:hAnsi="Calibri" w:cs="Calibri"/>
      <w:lang w:eastAsia="zh-CN"/>
    </w:rPr>
    <w:tblPr>
      <w:tblStyleRowBandSize w:val="1"/>
      <w:tblStyleColBandSize w:val="1"/>
      <w:tblCellMar>
        <w:top w:w="100" w:type="dxa"/>
        <w:left w:w="100" w:type="dxa"/>
        <w:bottom w:w="100" w:type="dxa"/>
        <w:right w:w="100" w:type="dxa"/>
      </w:tblCellMar>
    </w:tblPr>
  </w:style>
  <w:style w:type="character" w:customStyle="1" w:styleId="Heading4Char">
    <w:name w:val="Heading 4 Char"/>
    <w:basedOn w:val="DefaultParagraphFont"/>
    <w:link w:val="Heading4"/>
    <w:uiPriority w:val="9"/>
    <w:rsid w:val="005C4B0D"/>
    <w:rPr>
      <w:rFonts w:asciiTheme="majorHAnsi" w:eastAsiaTheme="majorEastAsia" w:hAnsiTheme="majorHAnsi" w:cstheme="majorBidi"/>
      <w:i/>
      <w:iCs/>
    </w:rPr>
  </w:style>
  <w:style w:type="table" w:customStyle="1" w:styleId="40">
    <w:name w:val="40"/>
    <w:basedOn w:val="TableNormal"/>
    <w:rsid w:val="00A22013"/>
    <w:pPr>
      <w:spacing w:after="0" w:line="240" w:lineRule="auto"/>
    </w:pPr>
    <w:rPr>
      <w:rFonts w:ascii="Calibri" w:eastAsia="Calibri" w:hAnsi="Calibri" w:cs="Calibri"/>
      <w:lang w:eastAsia="zh-CN"/>
    </w:rPr>
    <w:tblPr>
      <w:tblStyleRowBandSize w:val="1"/>
      <w:tblStyleColBandSize w:val="1"/>
    </w:tblPr>
  </w:style>
  <w:style w:type="table" w:customStyle="1" w:styleId="39">
    <w:name w:val="39"/>
    <w:basedOn w:val="TableNormal"/>
    <w:rsid w:val="00A22013"/>
    <w:pPr>
      <w:spacing w:after="0" w:line="240" w:lineRule="auto"/>
    </w:pPr>
    <w:rPr>
      <w:rFonts w:ascii="Calibri" w:eastAsia="Calibri" w:hAnsi="Calibri" w:cs="Calibri"/>
      <w:lang w:eastAsia="zh-CN"/>
    </w:rPr>
    <w:tblPr>
      <w:tblStyleRowBandSize w:val="1"/>
      <w:tblStyleColBandSize w:val="1"/>
    </w:tblPr>
  </w:style>
  <w:style w:type="table" w:customStyle="1" w:styleId="38">
    <w:name w:val="38"/>
    <w:basedOn w:val="TableNormal"/>
    <w:rsid w:val="00A22013"/>
    <w:pPr>
      <w:spacing w:after="0" w:line="240" w:lineRule="auto"/>
    </w:pPr>
    <w:rPr>
      <w:rFonts w:ascii="Calibri" w:eastAsia="Calibri" w:hAnsi="Calibri" w:cs="Calibri"/>
      <w:lang w:eastAsia="zh-CN"/>
    </w:rPr>
    <w:tblPr>
      <w:tblStyleRowBandSize w:val="1"/>
      <w:tblStyleColBandSize w:val="1"/>
    </w:tblPr>
  </w:style>
  <w:style w:type="table" w:customStyle="1" w:styleId="37">
    <w:name w:val="37"/>
    <w:basedOn w:val="TableNormal"/>
    <w:rsid w:val="00A22013"/>
    <w:pPr>
      <w:spacing w:after="0" w:line="240" w:lineRule="auto"/>
    </w:pPr>
    <w:rPr>
      <w:rFonts w:ascii="Calibri" w:eastAsia="Calibri" w:hAnsi="Calibri" w:cs="Calibri"/>
      <w:lang w:eastAsia="zh-CN"/>
    </w:rPr>
    <w:tblPr>
      <w:tblStyleRowBandSize w:val="1"/>
      <w:tblStyleColBandSize w:val="1"/>
    </w:tblPr>
  </w:style>
  <w:style w:type="table" w:customStyle="1" w:styleId="36">
    <w:name w:val="36"/>
    <w:basedOn w:val="TableNormal"/>
    <w:rsid w:val="00A22013"/>
    <w:pPr>
      <w:spacing w:after="0" w:line="240" w:lineRule="auto"/>
    </w:pPr>
    <w:rPr>
      <w:rFonts w:ascii="Calibri" w:eastAsia="Calibri" w:hAnsi="Calibri" w:cs="Calibri"/>
      <w:lang w:eastAsia="zh-CN"/>
    </w:rPr>
    <w:tblPr>
      <w:tblStyleRowBandSize w:val="1"/>
      <w:tblStyleColBandSize w:val="1"/>
    </w:tblPr>
  </w:style>
  <w:style w:type="table" w:customStyle="1" w:styleId="35">
    <w:name w:val="35"/>
    <w:basedOn w:val="TableNormal"/>
    <w:rsid w:val="00A22013"/>
    <w:pPr>
      <w:spacing w:after="0" w:line="240" w:lineRule="auto"/>
    </w:pPr>
    <w:rPr>
      <w:rFonts w:ascii="Calibri" w:eastAsia="Calibri" w:hAnsi="Calibri" w:cs="Calibri"/>
      <w:lang w:eastAsia="zh-CN"/>
    </w:rPr>
    <w:tblPr>
      <w:tblStyleRowBandSize w:val="1"/>
      <w:tblStyleColBandSize w:val="1"/>
    </w:tblPr>
  </w:style>
  <w:style w:type="character" w:styleId="Hyperlink">
    <w:name w:val="Hyperlink"/>
    <w:basedOn w:val="DefaultParagraphFont"/>
    <w:uiPriority w:val="99"/>
    <w:unhideWhenUsed/>
    <w:rsid w:val="00A22013"/>
    <w:rPr>
      <w:color w:val="0563C1" w:themeColor="hyperlink"/>
      <w:u w:val="single"/>
    </w:rPr>
  </w:style>
  <w:style w:type="character" w:customStyle="1" w:styleId="Heading5Char">
    <w:name w:val="Heading 5 Char"/>
    <w:basedOn w:val="DefaultParagraphFont"/>
    <w:link w:val="Heading5"/>
    <w:uiPriority w:val="9"/>
    <w:rsid w:val="00C3744A"/>
    <w:rPr>
      <w:rFonts w:asciiTheme="majorHAnsi" w:eastAsiaTheme="majorEastAsia" w:hAnsiTheme="majorHAnsi" w:cstheme="majorBidi"/>
      <w:u w:val="single"/>
    </w:rPr>
  </w:style>
  <w:style w:type="paragraph" w:customStyle="1" w:styleId="EndNoteBibliographyTitle">
    <w:name w:val="EndNote Bibliography Title"/>
    <w:basedOn w:val="Normal"/>
    <w:link w:val="EndNoteBibliographyTitleChar"/>
    <w:rsid w:val="00CF4C9D"/>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F4C9D"/>
    <w:rPr>
      <w:rFonts w:ascii="Calibri" w:hAnsi="Calibri" w:cs="Calibri"/>
      <w:noProof/>
      <w:lang w:val="en-US"/>
    </w:rPr>
  </w:style>
  <w:style w:type="paragraph" w:customStyle="1" w:styleId="EndNoteBibliography">
    <w:name w:val="EndNote Bibliography"/>
    <w:basedOn w:val="Normal"/>
    <w:link w:val="EndNoteBibliographyChar"/>
    <w:rsid w:val="00CF4C9D"/>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CF4C9D"/>
    <w:rPr>
      <w:rFonts w:ascii="Calibri" w:hAnsi="Calibri" w:cs="Calibri"/>
      <w:noProof/>
      <w:lang w:val="en-US"/>
    </w:rPr>
  </w:style>
  <w:style w:type="paragraph" w:styleId="NormalWeb">
    <w:name w:val="Normal (Web)"/>
    <w:basedOn w:val="Normal"/>
    <w:uiPriority w:val="99"/>
    <w:unhideWhenUsed/>
    <w:rsid w:val="000465A2"/>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UnresolvedMention1">
    <w:name w:val="Unresolved Mention1"/>
    <w:basedOn w:val="DefaultParagraphFont"/>
    <w:uiPriority w:val="99"/>
    <w:semiHidden/>
    <w:unhideWhenUsed/>
    <w:rsid w:val="00726FB8"/>
    <w:rPr>
      <w:color w:val="605E5C"/>
      <w:shd w:val="clear" w:color="auto" w:fill="E1DFDD"/>
    </w:rPr>
  </w:style>
  <w:style w:type="paragraph" w:styleId="Caption">
    <w:name w:val="caption"/>
    <w:basedOn w:val="Normal"/>
    <w:next w:val="Normal"/>
    <w:uiPriority w:val="35"/>
    <w:unhideWhenUsed/>
    <w:qFormat/>
    <w:rsid w:val="003C48C3"/>
    <w:pPr>
      <w:spacing w:after="200" w:line="240" w:lineRule="auto"/>
    </w:pPr>
    <w:rPr>
      <w:b/>
      <w:iCs/>
      <w:szCs w:val="24"/>
    </w:rPr>
  </w:style>
  <w:style w:type="paragraph" w:styleId="Revision">
    <w:name w:val="Revision"/>
    <w:hidden/>
    <w:uiPriority w:val="99"/>
    <w:semiHidden/>
    <w:rsid w:val="00534925"/>
    <w:pPr>
      <w:spacing w:after="0" w:line="240" w:lineRule="auto"/>
    </w:pPr>
  </w:style>
  <w:style w:type="character" w:customStyle="1" w:styleId="label">
    <w:name w:val="label"/>
    <w:basedOn w:val="DefaultParagraphFont"/>
    <w:rsid w:val="006A7C5B"/>
  </w:style>
  <w:style w:type="paragraph" w:styleId="Footer">
    <w:name w:val="footer"/>
    <w:basedOn w:val="Normal"/>
    <w:link w:val="FooterChar"/>
    <w:uiPriority w:val="99"/>
    <w:unhideWhenUsed/>
    <w:rsid w:val="00547AEA"/>
    <w:pPr>
      <w:tabs>
        <w:tab w:val="center" w:pos="4513"/>
        <w:tab w:val="right" w:pos="9026"/>
      </w:tabs>
      <w:spacing w:after="0" w:line="240" w:lineRule="auto"/>
    </w:pPr>
    <w:rPr>
      <w:rFonts w:eastAsiaTheme="minorEastAsia"/>
      <w:lang w:val="en-GB" w:eastAsia="zh-CN"/>
    </w:rPr>
  </w:style>
  <w:style w:type="character" w:customStyle="1" w:styleId="FooterChar">
    <w:name w:val="Footer Char"/>
    <w:basedOn w:val="DefaultParagraphFont"/>
    <w:link w:val="Footer"/>
    <w:uiPriority w:val="99"/>
    <w:rsid w:val="00547AEA"/>
    <w:rPr>
      <w:rFonts w:eastAsiaTheme="minorEastAsia"/>
      <w:lang w:val="en-GB" w:eastAsia="zh-CN"/>
    </w:rPr>
  </w:style>
  <w:style w:type="table" w:customStyle="1" w:styleId="29">
    <w:name w:val="29"/>
    <w:basedOn w:val="TableNormal"/>
    <w:rsid w:val="005B2559"/>
    <w:pPr>
      <w:spacing w:after="0" w:line="240" w:lineRule="auto"/>
    </w:pPr>
    <w:rPr>
      <w:rFonts w:ascii="Calibri" w:eastAsia="Calibri" w:hAnsi="Calibri" w:cs="Calibri"/>
      <w:lang w:eastAsia="zh-CN"/>
    </w:rPr>
    <w:tblPr>
      <w:tblStyleRowBandSize w:val="1"/>
      <w:tblStyleColBandSize w:val="1"/>
    </w:tblPr>
  </w:style>
  <w:style w:type="table" w:customStyle="1" w:styleId="28">
    <w:name w:val="28"/>
    <w:basedOn w:val="TableNormal"/>
    <w:rsid w:val="005B2559"/>
    <w:pPr>
      <w:spacing w:after="0" w:line="240" w:lineRule="auto"/>
    </w:pPr>
    <w:rPr>
      <w:rFonts w:ascii="Calibri" w:eastAsia="Calibri" w:hAnsi="Calibri" w:cs="Calibri"/>
      <w:lang w:eastAsia="zh-CN"/>
    </w:rPr>
    <w:tblPr>
      <w:tblStyleRowBandSize w:val="1"/>
      <w:tblStyleColBandSize w:val="1"/>
    </w:tblPr>
  </w:style>
  <w:style w:type="table" w:customStyle="1" w:styleId="27">
    <w:name w:val="27"/>
    <w:basedOn w:val="TableNormal"/>
    <w:rsid w:val="005B2559"/>
    <w:pPr>
      <w:spacing w:after="0" w:line="240" w:lineRule="auto"/>
    </w:pPr>
    <w:rPr>
      <w:rFonts w:ascii="Calibri" w:eastAsia="Calibri" w:hAnsi="Calibri" w:cs="Calibri"/>
      <w:lang w:eastAsia="zh-CN"/>
    </w:rPr>
    <w:tblPr>
      <w:tblStyleRowBandSize w:val="1"/>
      <w:tblStyleColBandSize w:val="1"/>
    </w:tblPr>
  </w:style>
  <w:style w:type="table" w:customStyle="1" w:styleId="26">
    <w:name w:val="26"/>
    <w:basedOn w:val="TableNormal"/>
    <w:rsid w:val="005B2559"/>
    <w:pPr>
      <w:spacing w:after="0" w:line="240" w:lineRule="auto"/>
    </w:pPr>
    <w:rPr>
      <w:rFonts w:ascii="Calibri" w:eastAsia="Calibri" w:hAnsi="Calibri" w:cs="Calibri"/>
      <w:lang w:eastAsia="zh-CN"/>
    </w:rPr>
    <w:tblPr>
      <w:tblStyleRowBandSize w:val="1"/>
      <w:tblStyleColBandSize w:val="1"/>
    </w:tblPr>
  </w:style>
  <w:style w:type="table" w:customStyle="1" w:styleId="25">
    <w:name w:val="25"/>
    <w:basedOn w:val="TableNormal"/>
    <w:rsid w:val="005B2559"/>
    <w:pPr>
      <w:spacing w:after="0" w:line="240" w:lineRule="auto"/>
    </w:pPr>
    <w:rPr>
      <w:rFonts w:ascii="Calibri" w:eastAsia="Calibri" w:hAnsi="Calibri" w:cs="Calibri"/>
      <w:lang w:eastAsia="zh-CN"/>
    </w:rPr>
    <w:tblPr>
      <w:tblStyleRowBandSize w:val="1"/>
      <w:tblStyleColBandSize w:val="1"/>
    </w:tblPr>
  </w:style>
  <w:style w:type="character" w:styleId="UnresolvedMention">
    <w:name w:val="Unresolved Mention"/>
    <w:basedOn w:val="DefaultParagraphFont"/>
    <w:uiPriority w:val="99"/>
    <w:semiHidden/>
    <w:unhideWhenUsed/>
    <w:rsid w:val="00D21CCA"/>
    <w:rPr>
      <w:color w:val="605E5C"/>
      <w:shd w:val="clear" w:color="auto" w:fill="E1DFDD"/>
    </w:rPr>
  </w:style>
  <w:style w:type="character" w:styleId="FollowedHyperlink">
    <w:name w:val="FollowedHyperlink"/>
    <w:basedOn w:val="DefaultParagraphFont"/>
    <w:uiPriority w:val="99"/>
    <w:semiHidden/>
    <w:unhideWhenUsed/>
    <w:rsid w:val="008806AE"/>
    <w:rPr>
      <w:color w:val="954F72" w:themeColor="followedHyperlink"/>
      <w:u w:val="single"/>
    </w:rPr>
  </w:style>
  <w:style w:type="paragraph" w:styleId="Header">
    <w:name w:val="header"/>
    <w:basedOn w:val="Normal"/>
    <w:link w:val="HeaderChar"/>
    <w:uiPriority w:val="99"/>
    <w:unhideWhenUsed/>
    <w:rsid w:val="00A91ACC"/>
    <w:pPr>
      <w:tabs>
        <w:tab w:val="center" w:pos="4513"/>
        <w:tab w:val="right" w:pos="9026"/>
      </w:tabs>
      <w:spacing w:after="0" w:line="240" w:lineRule="auto"/>
    </w:pPr>
  </w:style>
  <w:style w:type="character" w:customStyle="1" w:styleId="HeaderChar">
    <w:name w:val="Header Char"/>
    <w:basedOn w:val="DefaultParagraphFont"/>
    <w:link w:val="Header"/>
    <w:uiPriority w:val="99"/>
    <w:rsid w:val="00A91A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819929">
      <w:bodyDiv w:val="1"/>
      <w:marLeft w:val="0"/>
      <w:marRight w:val="0"/>
      <w:marTop w:val="0"/>
      <w:marBottom w:val="0"/>
      <w:divBdr>
        <w:top w:val="none" w:sz="0" w:space="0" w:color="auto"/>
        <w:left w:val="none" w:sz="0" w:space="0" w:color="auto"/>
        <w:bottom w:val="none" w:sz="0" w:space="0" w:color="auto"/>
        <w:right w:val="none" w:sz="0" w:space="0" w:color="auto"/>
      </w:divBdr>
    </w:div>
    <w:div w:id="348213634">
      <w:bodyDiv w:val="1"/>
      <w:marLeft w:val="0"/>
      <w:marRight w:val="0"/>
      <w:marTop w:val="0"/>
      <w:marBottom w:val="0"/>
      <w:divBdr>
        <w:top w:val="none" w:sz="0" w:space="0" w:color="auto"/>
        <w:left w:val="none" w:sz="0" w:space="0" w:color="auto"/>
        <w:bottom w:val="none" w:sz="0" w:space="0" w:color="auto"/>
        <w:right w:val="none" w:sz="0" w:space="0" w:color="auto"/>
      </w:divBdr>
    </w:div>
    <w:div w:id="589244231">
      <w:bodyDiv w:val="1"/>
      <w:marLeft w:val="0"/>
      <w:marRight w:val="0"/>
      <w:marTop w:val="0"/>
      <w:marBottom w:val="0"/>
      <w:divBdr>
        <w:top w:val="none" w:sz="0" w:space="0" w:color="auto"/>
        <w:left w:val="none" w:sz="0" w:space="0" w:color="auto"/>
        <w:bottom w:val="none" w:sz="0" w:space="0" w:color="auto"/>
        <w:right w:val="none" w:sz="0" w:space="0" w:color="auto"/>
      </w:divBdr>
    </w:div>
    <w:div w:id="618682340">
      <w:bodyDiv w:val="1"/>
      <w:marLeft w:val="0"/>
      <w:marRight w:val="0"/>
      <w:marTop w:val="0"/>
      <w:marBottom w:val="0"/>
      <w:divBdr>
        <w:top w:val="none" w:sz="0" w:space="0" w:color="auto"/>
        <w:left w:val="none" w:sz="0" w:space="0" w:color="auto"/>
        <w:bottom w:val="none" w:sz="0" w:space="0" w:color="auto"/>
        <w:right w:val="none" w:sz="0" w:space="0" w:color="auto"/>
      </w:divBdr>
    </w:div>
    <w:div w:id="742721588">
      <w:bodyDiv w:val="1"/>
      <w:marLeft w:val="0"/>
      <w:marRight w:val="0"/>
      <w:marTop w:val="0"/>
      <w:marBottom w:val="0"/>
      <w:divBdr>
        <w:top w:val="none" w:sz="0" w:space="0" w:color="auto"/>
        <w:left w:val="none" w:sz="0" w:space="0" w:color="auto"/>
        <w:bottom w:val="none" w:sz="0" w:space="0" w:color="auto"/>
        <w:right w:val="none" w:sz="0" w:space="0" w:color="auto"/>
      </w:divBdr>
    </w:div>
    <w:div w:id="845676760">
      <w:bodyDiv w:val="1"/>
      <w:marLeft w:val="0"/>
      <w:marRight w:val="0"/>
      <w:marTop w:val="0"/>
      <w:marBottom w:val="0"/>
      <w:divBdr>
        <w:top w:val="none" w:sz="0" w:space="0" w:color="auto"/>
        <w:left w:val="none" w:sz="0" w:space="0" w:color="auto"/>
        <w:bottom w:val="none" w:sz="0" w:space="0" w:color="auto"/>
        <w:right w:val="none" w:sz="0" w:space="0" w:color="auto"/>
      </w:divBdr>
    </w:div>
    <w:div w:id="902637185">
      <w:bodyDiv w:val="1"/>
      <w:marLeft w:val="0"/>
      <w:marRight w:val="0"/>
      <w:marTop w:val="0"/>
      <w:marBottom w:val="0"/>
      <w:divBdr>
        <w:top w:val="none" w:sz="0" w:space="0" w:color="auto"/>
        <w:left w:val="none" w:sz="0" w:space="0" w:color="auto"/>
        <w:bottom w:val="none" w:sz="0" w:space="0" w:color="auto"/>
        <w:right w:val="none" w:sz="0" w:space="0" w:color="auto"/>
      </w:divBdr>
    </w:div>
    <w:div w:id="997684786">
      <w:bodyDiv w:val="1"/>
      <w:marLeft w:val="0"/>
      <w:marRight w:val="0"/>
      <w:marTop w:val="0"/>
      <w:marBottom w:val="0"/>
      <w:divBdr>
        <w:top w:val="none" w:sz="0" w:space="0" w:color="auto"/>
        <w:left w:val="none" w:sz="0" w:space="0" w:color="auto"/>
        <w:bottom w:val="none" w:sz="0" w:space="0" w:color="auto"/>
        <w:right w:val="none" w:sz="0" w:space="0" w:color="auto"/>
      </w:divBdr>
    </w:div>
    <w:div w:id="1039163321">
      <w:bodyDiv w:val="1"/>
      <w:marLeft w:val="0"/>
      <w:marRight w:val="0"/>
      <w:marTop w:val="0"/>
      <w:marBottom w:val="0"/>
      <w:divBdr>
        <w:top w:val="none" w:sz="0" w:space="0" w:color="auto"/>
        <w:left w:val="none" w:sz="0" w:space="0" w:color="auto"/>
        <w:bottom w:val="none" w:sz="0" w:space="0" w:color="auto"/>
        <w:right w:val="none" w:sz="0" w:space="0" w:color="auto"/>
      </w:divBdr>
    </w:div>
    <w:div w:id="1227567900">
      <w:bodyDiv w:val="1"/>
      <w:marLeft w:val="0"/>
      <w:marRight w:val="0"/>
      <w:marTop w:val="0"/>
      <w:marBottom w:val="0"/>
      <w:divBdr>
        <w:top w:val="none" w:sz="0" w:space="0" w:color="auto"/>
        <w:left w:val="none" w:sz="0" w:space="0" w:color="auto"/>
        <w:bottom w:val="none" w:sz="0" w:space="0" w:color="auto"/>
        <w:right w:val="none" w:sz="0" w:space="0" w:color="auto"/>
      </w:divBdr>
    </w:div>
    <w:div w:id="1232156468">
      <w:bodyDiv w:val="1"/>
      <w:marLeft w:val="0"/>
      <w:marRight w:val="0"/>
      <w:marTop w:val="0"/>
      <w:marBottom w:val="0"/>
      <w:divBdr>
        <w:top w:val="none" w:sz="0" w:space="0" w:color="auto"/>
        <w:left w:val="none" w:sz="0" w:space="0" w:color="auto"/>
        <w:bottom w:val="none" w:sz="0" w:space="0" w:color="auto"/>
        <w:right w:val="none" w:sz="0" w:space="0" w:color="auto"/>
      </w:divBdr>
      <w:divsChild>
        <w:div w:id="67965638">
          <w:marLeft w:val="0"/>
          <w:marRight w:val="0"/>
          <w:marTop w:val="0"/>
          <w:marBottom w:val="0"/>
          <w:divBdr>
            <w:top w:val="none" w:sz="0" w:space="0" w:color="auto"/>
            <w:left w:val="none" w:sz="0" w:space="0" w:color="auto"/>
            <w:bottom w:val="none" w:sz="0" w:space="0" w:color="auto"/>
            <w:right w:val="none" w:sz="0" w:space="0" w:color="auto"/>
          </w:divBdr>
        </w:div>
      </w:divsChild>
    </w:div>
    <w:div w:id="1375732995">
      <w:bodyDiv w:val="1"/>
      <w:marLeft w:val="0"/>
      <w:marRight w:val="0"/>
      <w:marTop w:val="0"/>
      <w:marBottom w:val="0"/>
      <w:divBdr>
        <w:top w:val="none" w:sz="0" w:space="0" w:color="auto"/>
        <w:left w:val="none" w:sz="0" w:space="0" w:color="auto"/>
        <w:bottom w:val="none" w:sz="0" w:space="0" w:color="auto"/>
        <w:right w:val="none" w:sz="0" w:space="0" w:color="auto"/>
      </w:divBdr>
    </w:div>
    <w:div w:id="1674144365">
      <w:bodyDiv w:val="1"/>
      <w:marLeft w:val="0"/>
      <w:marRight w:val="0"/>
      <w:marTop w:val="0"/>
      <w:marBottom w:val="0"/>
      <w:divBdr>
        <w:top w:val="none" w:sz="0" w:space="0" w:color="auto"/>
        <w:left w:val="none" w:sz="0" w:space="0" w:color="auto"/>
        <w:bottom w:val="none" w:sz="0" w:space="0" w:color="auto"/>
        <w:right w:val="none" w:sz="0" w:space="0" w:color="auto"/>
      </w:divBdr>
    </w:div>
    <w:div w:id="1695573329">
      <w:bodyDiv w:val="1"/>
      <w:marLeft w:val="0"/>
      <w:marRight w:val="0"/>
      <w:marTop w:val="0"/>
      <w:marBottom w:val="0"/>
      <w:divBdr>
        <w:top w:val="none" w:sz="0" w:space="0" w:color="auto"/>
        <w:left w:val="none" w:sz="0" w:space="0" w:color="auto"/>
        <w:bottom w:val="none" w:sz="0" w:space="0" w:color="auto"/>
        <w:right w:val="none" w:sz="0" w:space="0" w:color="auto"/>
      </w:divBdr>
    </w:div>
    <w:div w:id="1722896916">
      <w:bodyDiv w:val="1"/>
      <w:marLeft w:val="0"/>
      <w:marRight w:val="0"/>
      <w:marTop w:val="0"/>
      <w:marBottom w:val="0"/>
      <w:divBdr>
        <w:top w:val="none" w:sz="0" w:space="0" w:color="auto"/>
        <w:left w:val="none" w:sz="0" w:space="0" w:color="auto"/>
        <w:bottom w:val="none" w:sz="0" w:space="0" w:color="auto"/>
        <w:right w:val="none" w:sz="0" w:space="0" w:color="auto"/>
      </w:divBdr>
      <w:divsChild>
        <w:div w:id="970017122">
          <w:marLeft w:val="-108"/>
          <w:marRight w:val="0"/>
          <w:marTop w:val="0"/>
          <w:marBottom w:val="0"/>
          <w:divBdr>
            <w:top w:val="none" w:sz="0" w:space="0" w:color="auto"/>
            <w:left w:val="none" w:sz="0" w:space="0" w:color="auto"/>
            <w:bottom w:val="none" w:sz="0" w:space="0" w:color="auto"/>
            <w:right w:val="none" w:sz="0" w:space="0" w:color="auto"/>
          </w:divBdr>
        </w:div>
        <w:div w:id="1020812641">
          <w:marLeft w:val="-108"/>
          <w:marRight w:val="0"/>
          <w:marTop w:val="0"/>
          <w:marBottom w:val="0"/>
          <w:divBdr>
            <w:top w:val="none" w:sz="0" w:space="0" w:color="auto"/>
            <w:left w:val="none" w:sz="0" w:space="0" w:color="auto"/>
            <w:bottom w:val="none" w:sz="0" w:space="0" w:color="auto"/>
            <w:right w:val="none" w:sz="0" w:space="0" w:color="auto"/>
          </w:divBdr>
        </w:div>
        <w:div w:id="1204560082">
          <w:marLeft w:val="-108"/>
          <w:marRight w:val="0"/>
          <w:marTop w:val="0"/>
          <w:marBottom w:val="0"/>
          <w:divBdr>
            <w:top w:val="none" w:sz="0" w:space="0" w:color="auto"/>
            <w:left w:val="none" w:sz="0" w:space="0" w:color="auto"/>
            <w:bottom w:val="none" w:sz="0" w:space="0" w:color="auto"/>
            <w:right w:val="none" w:sz="0" w:space="0" w:color="auto"/>
          </w:divBdr>
        </w:div>
        <w:div w:id="1570310287">
          <w:marLeft w:val="-108"/>
          <w:marRight w:val="0"/>
          <w:marTop w:val="0"/>
          <w:marBottom w:val="0"/>
          <w:divBdr>
            <w:top w:val="none" w:sz="0" w:space="0" w:color="auto"/>
            <w:left w:val="none" w:sz="0" w:space="0" w:color="auto"/>
            <w:bottom w:val="none" w:sz="0" w:space="0" w:color="auto"/>
            <w:right w:val="none" w:sz="0" w:space="0" w:color="auto"/>
          </w:divBdr>
        </w:div>
        <w:div w:id="1688949302">
          <w:marLeft w:val="-108"/>
          <w:marRight w:val="0"/>
          <w:marTop w:val="0"/>
          <w:marBottom w:val="0"/>
          <w:divBdr>
            <w:top w:val="none" w:sz="0" w:space="0" w:color="auto"/>
            <w:left w:val="none" w:sz="0" w:space="0" w:color="auto"/>
            <w:bottom w:val="none" w:sz="0" w:space="0" w:color="auto"/>
            <w:right w:val="none" w:sz="0" w:space="0" w:color="auto"/>
          </w:divBdr>
        </w:div>
      </w:divsChild>
    </w:div>
    <w:div w:id="1755780428">
      <w:bodyDiv w:val="1"/>
      <w:marLeft w:val="0"/>
      <w:marRight w:val="0"/>
      <w:marTop w:val="0"/>
      <w:marBottom w:val="0"/>
      <w:divBdr>
        <w:top w:val="none" w:sz="0" w:space="0" w:color="auto"/>
        <w:left w:val="none" w:sz="0" w:space="0" w:color="auto"/>
        <w:bottom w:val="none" w:sz="0" w:space="0" w:color="auto"/>
        <w:right w:val="none" w:sz="0" w:space="0" w:color="auto"/>
      </w:divBdr>
      <w:divsChild>
        <w:div w:id="31196570">
          <w:marLeft w:val="-108"/>
          <w:marRight w:val="0"/>
          <w:marTop w:val="0"/>
          <w:marBottom w:val="0"/>
          <w:divBdr>
            <w:top w:val="none" w:sz="0" w:space="0" w:color="auto"/>
            <w:left w:val="none" w:sz="0" w:space="0" w:color="auto"/>
            <w:bottom w:val="none" w:sz="0" w:space="0" w:color="auto"/>
            <w:right w:val="none" w:sz="0" w:space="0" w:color="auto"/>
          </w:divBdr>
        </w:div>
        <w:div w:id="1299654191">
          <w:marLeft w:val="-108"/>
          <w:marRight w:val="0"/>
          <w:marTop w:val="0"/>
          <w:marBottom w:val="0"/>
          <w:divBdr>
            <w:top w:val="none" w:sz="0" w:space="0" w:color="auto"/>
            <w:left w:val="none" w:sz="0" w:space="0" w:color="auto"/>
            <w:bottom w:val="none" w:sz="0" w:space="0" w:color="auto"/>
            <w:right w:val="none" w:sz="0" w:space="0" w:color="auto"/>
          </w:divBdr>
        </w:div>
        <w:div w:id="1512447454">
          <w:marLeft w:val="-108"/>
          <w:marRight w:val="0"/>
          <w:marTop w:val="0"/>
          <w:marBottom w:val="0"/>
          <w:divBdr>
            <w:top w:val="none" w:sz="0" w:space="0" w:color="auto"/>
            <w:left w:val="none" w:sz="0" w:space="0" w:color="auto"/>
            <w:bottom w:val="none" w:sz="0" w:space="0" w:color="auto"/>
            <w:right w:val="none" w:sz="0" w:space="0" w:color="auto"/>
          </w:divBdr>
        </w:div>
        <w:div w:id="1521158485">
          <w:marLeft w:val="-108"/>
          <w:marRight w:val="0"/>
          <w:marTop w:val="0"/>
          <w:marBottom w:val="0"/>
          <w:divBdr>
            <w:top w:val="none" w:sz="0" w:space="0" w:color="auto"/>
            <w:left w:val="none" w:sz="0" w:space="0" w:color="auto"/>
            <w:bottom w:val="none" w:sz="0" w:space="0" w:color="auto"/>
            <w:right w:val="none" w:sz="0" w:space="0" w:color="auto"/>
          </w:divBdr>
        </w:div>
        <w:div w:id="1829587876">
          <w:marLeft w:val="-108"/>
          <w:marRight w:val="0"/>
          <w:marTop w:val="0"/>
          <w:marBottom w:val="0"/>
          <w:divBdr>
            <w:top w:val="none" w:sz="0" w:space="0" w:color="auto"/>
            <w:left w:val="none" w:sz="0" w:space="0" w:color="auto"/>
            <w:bottom w:val="none" w:sz="0" w:space="0" w:color="auto"/>
            <w:right w:val="none" w:sz="0" w:space="0" w:color="auto"/>
          </w:divBdr>
        </w:div>
      </w:divsChild>
    </w:div>
    <w:div w:id="1846509317">
      <w:bodyDiv w:val="1"/>
      <w:marLeft w:val="0"/>
      <w:marRight w:val="0"/>
      <w:marTop w:val="0"/>
      <w:marBottom w:val="0"/>
      <w:divBdr>
        <w:top w:val="none" w:sz="0" w:space="0" w:color="auto"/>
        <w:left w:val="none" w:sz="0" w:space="0" w:color="auto"/>
        <w:bottom w:val="none" w:sz="0" w:space="0" w:color="auto"/>
        <w:right w:val="none" w:sz="0" w:space="0" w:color="auto"/>
      </w:divBdr>
    </w:div>
    <w:div w:id="2050378100">
      <w:bodyDiv w:val="1"/>
      <w:marLeft w:val="0"/>
      <w:marRight w:val="0"/>
      <w:marTop w:val="0"/>
      <w:marBottom w:val="0"/>
      <w:divBdr>
        <w:top w:val="none" w:sz="0" w:space="0" w:color="auto"/>
        <w:left w:val="none" w:sz="0" w:space="0" w:color="auto"/>
        <w:bottom w:val="none" w:sz="0" w:space="0" w:color="auto"/>
        <w:right w:val="none" w:sz="0" w:space="0" w:color="auto"/>
      </w:divBdr>
    </w:div>
    <w:div w:id="2064214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anda.cumpston@monash.edu" TargetMode="External"/><Relationship Id="rId13" Type="http://schemas.openxmlformats.org/officeDocument/2006/relationships/hyperlink" Target="mailto:sue.brennan@monash.edu" TargetMode="External"/><Relationship Id="rId18" Type="http://schemas.openxmlformats.org/officeDocument/2006/relationships/hyperlink" Target="https://InSynQ.info" TargetMode="External"/><Relationship Id="rId26" Type="http://schemas.openxmlformats.org/officeDocument/2006/relationships/hyperlink" Target="https://training.cochrane.org/learning-events/learning-live/methods/msu-web-clinics" TargetMode="External"/><Relationship Id="rId3" Type="http://schemas.openxmlformats.org/officeDocument/2006/relationships/styles" Target="styles.xml"/><Relationship Id="rId21" Type="http://schemas.openxmlformats.org/officeDocument/2006/relationships/hyperlink" Target="https://synthesismanual.jbi.globa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james.thomas@ucl.ac.uk" TargetMode="External"/><Relationship Id="rId17" Type="http://schemas.openxmlformats.org/officeDocument/2006/relationships/image" Target="media/image1.png"/><Relationship Id="rId25" Type="http://schemas.openxmlformats.org/officeDocument/2006/relationships/hyperlink" Target="https://www.cochrane.org/news/tackling-methodological-challenges-public-health-reviews"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file:///G:\.shortcut-targets-by-id\1fe9S_67OhxakkTXxkzRZKEyASE0o8LTq\Project2\publications\Development%20paper\CESM%20submission\www.training.cochrane.org\handbook" TargetMode="External"/><Relationship Id="rId29" Type="http://schemas.openxmlformats.org/officeDocument/2006/relationships/hyperlink" Target="https://methods.cochrane.org/proposing-changes-methods-tools-cochran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flemyng@cochrane.org" TargetMode="External"/><Relationship Id="rId24" Type="http://schemas.openxmlformats.org/officeDocument/2006/relationships/hyperlink" Target="file:///G:\.shortcut-targets-by-id\1fe9S_67OhxakkTXxkzRZKEyASE0o8LTq\Project2\publications\Development%20paper\CESM%20submission\www.training.cochrane.org\handbook" TargetMode="External"/><Relationship Id="rId32" Type="http://schemas.openxmlformats.org/officeDocument/2006/relationships/hyperlink" Target="https://documentation.cochrane.org/revman-kb/what-is-study-centric-data-management-117379417.html" TargetMode="External"/><Relationship Id="rId58"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InSynQ.info" TargetMode="External"/><Relationship Id="rId23" Type="http://schemas.openxmlformats.org/officeDocument/2006/relationships/hyperlink" Target="file:///G:\.shortcut-targets-by-id\1fe9S_67OhxakkTXxkzRZKEyASE0o8LTq\Project2\publications\Development%20paper\CESM%20submission\www.training.cochrane.org\handbook" TargetMode="External"/><Relationship Id="rId28" Type="http://schemas.openxmlformats.org/officeDocument/2006/relationships/hyperlink" Target="https://www.qualtrics.com" TargetMode="External"/><Relationship Id="rId10" Type="http://schemas.openxmlformats.org/officeDocument/2006/relationships/hyperlink" Target="mailto:r.ryan@latrobe.edu.au" TargetMode="External"/><Relationship Id="rId19" Type="http://schemas.openxmlformats.org/officeDocument/2006/relationships/hyperlink" Target="file:///G:\.shortcut-targets-by-id\1fe9S_67OhxakkTXxkzRZKEyASE0o8LTq\Project2\publications\Development%20paper\CESM%20submission\www.training.cochrane.org\handbook" TargetMode="External"/><Relationship Id="rId31" Type="http://schemas.openxmlformats.org/officeDocument/2006/relationships/hyperlink" Target="https://methods.cochrane.org/methods-cochrane/insynq-checklist" TargetMode="External"/><Relationship Id="rId4" Type="http://schemas.openxmlformats.org/officeDocument/2006/relationships/settings" Target="settings.xml"/><Relationship Id="rId9" Type="http://schemas.openxmlformats.org/officeDocument/2006/relationships/hyperlink" Target="mailto:joanne.meckenzie@monash.edu" TargetMode="External"/><Relationship Id="rId14" Type="http://schemas.openxmlformats.org/officeDocument/2006/relationships/hyperlink" Target="https://InSynQ.info" TargetMode="External"/><Relationship Id="rId22" Type="http://schemas.openxmlformats.org/officeDocument/2006/relationships/hyperlink" Target="https://community.cochrane.org/mecir-manual" TargetMode="External"/><Relationship Id="rId27" Type="http://schemas.openxmlformats.org/officeDocument/2006/relationships/hyperlink" Target="https://engage.cochrane.org/" TargetMode="External"/><Relationship Id="rId30" Type="http://schemas.openxmlformats.org/officeDocument/2006/relationships/hyperlink" Target="https://InSynQ.in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FCBD989E-9AF6-4F64-A8DA-9E2DD5C44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20</Pages>
  <Words>16637</Words>
  <Characters>94832</Characters>
  <Application>Microsoft Office Word</Application>
  <DocSecurity>0</DocSecurity>
  <Lines>790</Lines>
  <Paragraphs>222</Paragraphs>
  <ScaleCrop>false</ScaleCrop>
  <HeadingPairs>
    <vt:vector size="2" baseType="variant">
      <vt:variant>
        <vt:lpstr>Title</vt:lpstr>
      </vt:variant>
      <vt:variant>
        <vt:i4>1</vt:i4>
      </vt:variant>
    </vt:vector>
  </HeadingPairs>
  <TitlesOfParts>
    <vt:vector size="1" baseType="lpstr">
      <vt:lpstr/>
    </vt:vector>
  </TitlesOfParts>
  <Company>Monash University</Company>
  <LinksUpToDate>false</LinksUpToDate>
  <CharactersWithSpaces>111247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Miranda Cumpston</dc:creator>
  <cp:keywords/>
  <dc:description/>
  <cp:lastModifiedBy>Miranda Cumpston</cp:lastModifiedBy>
  <cp:revision>4</cp:revision>
  <dcterms:created xsi:type="dcterms:W3CDTF">2023-06-22T00:08:00Z</dcterms:created>
  <dcterms:modified xsi:type="dcterms:W3CDTF">2023-06-22T00:20:00Z</dcterms:modified>
</cp:coreProperties>
</file>