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85964" w14:textId="288B9708" w:rsidR="00594B7F" w:rsidRDefault="009834AA">
      <w:r>
        <w:rPr>
          <w:noProof/>
        </w:rPr>
        <w:drawing>
          <wp:inline distT="0" distB="0" distL="0" distR="0" wp14:anchorId="0E2DD624" wp14:editId="55C6A6EB">
            <wp:extent cx="5943600" cy="1438275"/>
            <wp:effectExtent l="0" t="0" r="0" b="9525"/>
            <wp:docPr id="1228558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558271" name="Picture 122855827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FD5A9F" w14:textId="77777777" w:rsidR="009834AA" w:rsidRPr="00376A6C" w:rsidRDefault="009834AA" w:rsidP="009834AA">
      <w:pPr>
        <w:spacing w:line="360" w:lineRule="auto"/>
        <w:rPr>
          <w:sz w:val="24"/>
          <w:szCs w:val="24"/>
        </w:rPr>
      </w:pPr>
      <w:r w:rsidRPr="00376A6C">
        <w:rPr>
          <w:sz w:val="24"/>
          <w:szCs w:val="24"/>
        </w:rPr>
        <w:t>Figure 1. Lung computed tomography angiography (LCTA) revealed no sign of PTE.</w:t>
      </w:r>
    </w:p>
    <w:p w14:paraId="3D546425" w14:textId="77777777" w:rsidR="009834AA" w:rsidRDefault="009834AA"/>
    <w:p w14:paraId="5967DBBD" w14:textId="5DF01FF7" w:rsidR="009834AA" w:rsidRDefault="009834AA">
      <w:r>
        <w:rPr>
          <w:noProof/>
        </w:rPr>
        <w:drawing>
          <wp:inline distT="0" distB="0" distL="0" distR="0" wp14:anchorId="60073E77" wp14:editId="3D6C770E">
            <wp:extent cx="5943600" cy="2790825"/>
            <wp:effectExtent l="0" t="0" r="0" b="9525"/>
            <wp:docPr id="39792509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925099" name="Picture 397925099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F4AD1" w14:textId="68A6319F" w:rsidR="009834AA" w:rsidRPr="00376A6C" w:rsidRDefault="009834AA" w:rsidP="00B64273">
      <w:pPr>
        <w:spacing w:line="360" w:lineRule="auto"/>
        <w:rPr>
          <w:sz w:val="24"/>
          <w:szCs w:val="24"/>
        </w:rPr>
      </w:pPr>
      <w:r w:rsidRPr="00376A6C">
        <w:rPr>
          <w:sz w:val="24"/>
          <w:szCs w:val="24"/>
        </w:rPr>
        <w:t xml:space="preserve">Figure 2. </w:t>
      </w:r>
      <w:r w:rsidR="00B64273" w:rsidRPr="00B64273">
        <w:rPr>
          <w:sz w:val="24"/>
          <w:szCs w:val="24"/>
        </w:rPr>
        <w:t>The non-contrast images from the LCTA.</w:t>
      </w:r>
      <w:r w:rsidR="00B64273">
        <w:rPr>
          <w:sz w:val="24"/>
          <w:szCs w:val="24"/>
        </w:rPr>
        <w:t xml:space="preserve"> </w:t>
      </w:r>
      <w:r w:rsidRPr="00376A6C">
        <w:rPr>
          <w:sz w:val="24"/>
          <w:szCs w:val="24"/>
        </w:rPr>
        <w:t>Mild pleural effusion with adjacent lung collapse is seen in CT scan. Collapse consolidation is seen in left lower lobe. Mild pericardiac bronchiectasis is also seen.</w:t>
      </w:r>
    </w:p>
    <w:p w14:paraId="3CDF822B" w14:textId="77777777" w:rsidR="009834AA" w:rsidRDefault="009834AA"/>
    <w:p w14:paraId="360B5173" w14:textId="2410C262" w:rsidR="009834AA" w:rsidRDefault="009834AA">
      <w:r>
        <w:rPr>
          <w:noProof/>
        </w:rPr>
        <w:drawing>
          <wp:inline distT="0" distB="0" distL="0" distR="0" wp14:anchorId="31FDF8F4" wp14:editId="7A1568DB">
            <wp:extent cx="5763429" cy="1381318"/>
            <wp:effectExtent l="0" t="0" r="0" b="9525"/>
            <wp:docPr id="2047460102" name="Picture 3" descr="A close-up of a microsco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7460102" name="Picture 3" descr="A close-up of a microscop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429" cy="13813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706124" w14:textId="77777777" w:rsidR="009834AA" w:rsidRPr="00011234" w:rsidRDefault="009834AA" w:rsidP="009834AA">
      <w:pPr>
        <w:rPr>
          <w:sz w:val="24"/>
          <w:szCs w:val="24"/>
        </w:rPr>
      </w:pPr>
      <w:r w:rsidRPr="00011234">
        <w:rPr>
          <w:sz w:val="24"/>
          <w:szCs w:val="24"/>
        </w:rPr>
        <w:t xml:space="preserve">Figure 3. </w:t>
      </w:r>
      <w:r>
        <w:rPr>
          <w:sz w:val="24"/>
          <w:szCs w:val="24"/>
        </w:rPr>
        <w:t xml:space="preserve">pathological and </w:t>
      </w:r>
      <w:r w:rsidRPr="00011234">
        <w:rPr>
          <w:sz w:val="24"/>
          <w:szCs w:val="24"/>
        </w:rPr>
        <w:t>Z</w:t>
      </w:r>
      <w:r>
        <w:rPr>
          <w:sz w:val="24"/>
          <w:szCs w:val="24"/>
        </w:rPr>
        <w:t>ie</w:t>
      </w:r>
      <w:r w:rsidRPr="00011234">
        <w:rPr>
          <w:sz w:val="24"/>
          <w:szCs w:val="24"/>
        </w:rPr>
        <w:t>hl-</w:t>
      </w:r>
      <w:proofErr w:type="spellStart"/>
      <w:r w:rsidRPr="00011234">
        <w:rPr>
          <w:sz w:val="24"/>
          <w:szCs w:val="24"/>
        </w:rPr>
        <w:t>Neelsen</w:t>
      </w:r>
      <w:proofErr w:type="spellEnd"/>
      <w:r w:rsidRPr="00011234">
        <w:rPr>
          <w:sz w:val="24"/>
          <w:szCs w:val="24"/>
        </w:rPr>
        <w:t xml:space="preserve"> staining</w:t>
      </w:r>
      <w:r>
        <w:rPr>
          <w:sz w:val="24"/>
          <w:szCs w:val="24"/>
        </w:rPr>
        <w:t xml:space="preserve"> results. </w:t>
      </w:r>
    </w:p>
    <w:p w14:paraId="0893DDC8" w14:textId="77777777" w:rsidR="009834AA" w:rsidRDefault="009834AA"/>
    <w:sectPr w:rsidR="00983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286"/>
    <w:rsid w:val="000B0F0C"/>
    <w:rsid w:val="00120E2A"/>
    <w:rsid w:val="00272EC4"/>
    <w:rsid w:val="00395286"/>
    <w:rsid w:val="004B4FF3"/>
    <w:rsid w:val="00550A19"/>
    <w:rsid w:val="00594B7F"/>
    <w:rsid w:val="006F5D7E"/>
    <w:rsid w:val="009834AA"/>
    <w:rsid w:val="00B64273"/>
    <w:rsid w:val="00F5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FE59D1"/>
  <w15:chartTrackingRefBased/>
  <w15:docId w15:val="{5D326F13-3F36-43C8-9E3E-827EE4D9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28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52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9528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9528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9528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9528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9528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9528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9528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9528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528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9528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9528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9528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9528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9528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9528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9528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9528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952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9528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9528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9528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9528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9528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9528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952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9528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9528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 10</dc:creator>
  <cp:keywords/>
  <dc:description/>
  <cp:lastModifiedBy>win 10</cp:lastModifiedBy>
  <cp:revision>3</cp:revision>
  <dcterms:created xsi:type="dcterms:W3CDTF">2024-05-11T08:36:00Z</dcterms:created>
  <dcterms:modified xsi:type="dcterms:W3CDTF">2024-05-31T13:26:00Z</dcterms:modified>
</cp:coreProperties>
</file>