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80" w:type="dxa"/>
        <w:tblInd w:w="-600" w:type="dxa"/>
        <w:tblBorders>
          <w:top w:val="single" w:sz="8" w:space="0" w:color="3C78D8"/>
          <w:left w:val="single" w:sz="8" w:space="0" w:color="3C78D8"/>
          <w:bottom w:val="single" w:sz="8" w:space="0" w:color="3C78D8"/>
          <w:right w:val="single" w:sz="8" w:space="0" w:color="3C78D8"/>
          <w:insideH w:val="single" w:sz="8" w:space="0" w:color="3C78D8"/>
          <w:insideV w:val="single" w:sz="8" w:space="0" w:color="3C78D8"/>
        </w:tblBorders>
        <w:tblLayout w:type="fixed"/>
        <w:tblLook w:val="0600" w:firstRow="0" w:lastRow="0" w:firstColumn="0" w:lastColumn="0" w:noHBand="1" w:noVBand="1"/>
      </w:tblPr>
      <w:tblGrid>
        <w:gridCol w:w="2775"/>
        <w:gridCol w:w="2505"/>
        <w:gridCol w:w="2340"/>
        <w:gridCol w:w="3360"/>
      </w:tblGrid>
      <w:tr w:rsidR="00DB02C7" w:rsidRPr="008D567A" w14:paraId="740C44FA" w14:textId="77777777" w:rsidTr="006C2BC1">
        <w:trPr>
          <w:trHeight w:val="420"/>
        </w:trPr>
        <w:tc>
          <w:tcPr>
            <w:tcW w:w="10980" w:type="dxa"/>
            <w:gridSpan w:val="4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AAB58" w14:textId="77777777" w:rsidR="00DB02C7" w:rsidRPr="008D567A" w:rsidRDefault="00DB02C7" w:rsidP="006C2BC1">
            <w:pPr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 xml:space="preserve">Table 1. Comparison between </w:t>
            </w:r>
            <w:proofErr w:type="spellStart"/>
            <w:r w:rsidRPr="008D567A">
              <w:rPr>
                <w:rFonts w:asciiTheme="majorBidi" w:hAnsiTheme="majorBidi" w:cstheme="majorBidi"/>
                <w:b/>
              </w:rPr>
              <w:t>Saracatinib</w:t>
            </w:r>
            <w:proofErr w:type="spellEnd"/>
            <w:r w:rsidRPr="008D567A">
              <w:rPr>
                <w:rFonts w:asciiTheme="majorBidi" w:hAnsiTheme="majorBidi" w:cstheme="majorBidi"/>
                <w:b/>
              </w:rPr>
              <w:t xml:space="preserve">, </w:t>
            </w:r>
            <w:proofErr w:type="spellStart"/>
            <w:r w:rsidRPr="008D567A">
              <w:rPr>
                <w:rFonts w:asciiTheme="majorBidi" w:hAnsiTheme="majorBidi" w:cstheme="majorBidi"/>
                <w:b/>
              </w:rPr>
              <w:t>Nintedanib</w:t>
            </w:r>
            <w:proofErr w:type="spellEnd"/>
            <w:r w:rsidRPr="008D567A">
              <w:rPr>
                <w:rFonts w:asciiTheme="majorBidi" w:hAnsiTheme="majorBidi" w:cstheme="majorBidi"/>
                <w:b/>
              </w:rPr>
              <w:t>, Pirfenidone</w:t>
            </w:r>
          </w:p>
        </w:tc>
      </w:tr>
      <w:tr w:rsidR="00DB02C7" w:rsidRPr="008D567A" w14:paraId="6312A5DE" w14:textId="77777777" w:rsidTr="006C2BC1">
        <w:trPr>
          <w:trHeight w:val="420"/>
        </w:trPr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F2E3F" w14:textId="77777777" w:rsidR="00DB02C7" w:rsidRPr="008D567A" w:rsidRDefault="00DB02C7" w:rsidP="006C2BC1">
            <w:pPr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>Comparison aspect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DF170" w14:textId="77777777" w:rsidR="00DB02C7" w:rsidRPr="008D567A" w:rsidRDefault="00DB02C7" w:rsidP="006C2BC1">
            <w:pPr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D567A">
              <w:rPr>
                <w:rFonts w:asciiTheme="majorBidi" w:hAnsiTheme="majorBidi" w:cstheme="majorBidi"/>
                <w:b/>
              </w:rPr>
              <w:t>Saracatinib</w:t>
            </w:r>
            <w:proofErr w:type="spellEnd"/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44BA0" w14:textId="77777777" w:rsidR="00DB02C7" w:rsidRPr="008D567A" w:rsidRDefault="00DB02C7" w:rsidP="006C2BC1">
            <w:pPr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proofErr w:type="spellStart"/>
            <w:r w:rsidRPr="008D567A">
              <w:rPr>
                <w:rFonts w:asciiTheme="majorBidi" w:hAnsiTheme="majorBidi" w:cstheme="majorBidi"/>
                <w:b/>
              </w:rPr>
              <w:t>Ninetidanib</w:t>
            </w:r>
            <w:proofErr w:type="spellEnd"/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60F38" w14:textId="77777777" w:rsidR="00DB02C7" w:rsidRPr="008D567A" w:rsidRDefault="00DB02C7" w:rsidP="006C2BC1">
            <w:pPr>
              <w:widowControl w:val="0"/>
              <w:jc w:val="center"/>
              <w:rPr>
                <w:rFonts w:asciiTheme="majorBidi" w:hAnsiTheme="majorBidi" w:cstheme="majorBidi"/>
                <w:b/>
              </w:rPr>
            </w:pPr>
            <w:r w:rsidRPr="008D567A">
              <w:rPr>
                <w:rFonts w:asciiTheme="majorBidi" w:hAnsiTheme="majorBidi" w:cstheme="majorBidi"/>
                <w:b/>
              </w:rPr>
              <w:t>Pirfenidone</w:t>
            </w:r>
          </w:p>
        </w:tc>
      </w:tr>
      <w:tr w:rsidR="00DB02C7" w:rsidRPr="008D567A" w14:paraId="786BEA83" w14:textId="77777777" w:rsidTr="006C2BC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21D46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Mechanism of action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9E848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proofErr w:type="spellStart"/>
            <w:r w:rsidRPr="008D567A">
              <w:rPr>
                <w:rFonts w:asciiTheme="majorBidi" w:hAnsiTheme="majorBidi" w:cstheme="majorBidi"/>
              </w:rPr>
              <w:t>Src</w:t>
            </w:r>
            <w:proofErr w:type="spellEnd"/>
            <w:r w:rsidRPr="008D567A">
              <w:rPr>
                <w:rFonts w:asciiTheme="majorBidi" w:hAnsiTheme="majorBidi" w:cstheme="majorBidi"/>
              </w:rPr>
              <w:t xml:space="preserve"> kinase inhibitor.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11AE7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Tyrosine kinase inhibitors.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1D66D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TGF-</w:t>
            </w:r>
            <w:r w:rsidRPr="008D567A">
              <w:rPr>
                <w:rFonts w:ascii="Cambria Math" w:eastAsia="Cambria Math" w:hAnsi="Cambria Math" w:cs="Cambria Math"/>
              </w:rPr>
              <w:t>𝛃</w:t>
            </w:r>
            <w:r w:rsidRPr="008D567A">
              <w:rPr>
                <w:rFonts w:asciiTheme="majorBidi" w:hAnsiTheme="majorBidi" w:cstheme="majorBidi"/>
              </w:rPr>
              <w:t xml:space="preserve"> and fibronectin  inhibitor as well as </w:t>
            </w:r>
            <w:r w:rsidRPr="008D567A">
              <w:rPr>
                <w:rFonts w:asciiTheme="majorBidi" w:hAnsiTheme="majorBidi" w:cstheme="majorBidi"/>
                <w:color w:val="212121"/>
              </w:rPr>
              <w:t>p38 MAPK in B lymphocytes.</w:t>
            </w:r>
          </w:p>
        </w:tc>
      </w:tr>
      <w:tr w:rsidR="00DB02C7" w:rsidRPr="008D567A" w14:paraId="00F2A967" w14:textId="77777777" w:rsidTr="006C2BC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09867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 xml:space="preserve">TGF- </w:t>
            </w:r>
            <w:r w:rsidRPr="008D567A">
              <w:rPr>
                <w:rFonts w:ascii="Cambria Math" w:eastAsia="Cambria Math" w:hAnsi="Cambria Math" w:cs="Cambria Math"/>
              </w:rPr>
              <w:t>𝛃</w:t>
            </w:r>
            <w:r w:rsidRPr="008D567A">
              <w:rPr>
                <w:rFonts w:asciiTheme="majorBidi" w:hAnsiTheme="majorBidi" w:cstheme="majorBidi"/>
              </w:rPr>
              <w:t xml:space="preserve"> </w:t>
            </w:r>
            <w:r w:rsidRPr="008D567A">
              <w:rPr>
                <w:rFonts w:asciiTheme="majorBidi" w:hAnsiTheme="majorBidi" w:cstheme="majorBidi"/>
                <w:color w:val="191919"/>
              </w:rPr>
              <w:t>expression of profibrotic genes.</w:t>
            </w:r>
          </w:p>
          <w:p w14:paraId="1AB38827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B06BF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 xml:space="preserve">Larger inhibitory effect including </w:t>
            </w:r>
            <w:r w:rsidRPr="008D567A">
              <w:rPr>
                <w:rFonts w:asciiTheme="majorBidi" w:hAnsiTheme="majorBidi" w:cstheme="majorBidi"/>
                <w:color w:val="191919"/>
              </w:rPr>
              <w:t>ACTA2, COL1A1, and SERPIN1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ED1A3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 xml:space="preserve">Inhibits TGF- </w:t>
            </w:r>
            <w:r w:rsidRPr="008D567A">
              <w:rPr>
                <w:rFonts w:ascii="Cambria Math" w:eastAsia="Cambria Math" w:hAnsi="Cambria Math" w:cs="Cambria Math"/>
              </w:rPr>
              <w:t>𝛃</w:t>
            </w:r>
            <w:r w:rsidRPr="008D567A">
              <w:rPr>
                <w:rFonts w:asciiTheme="majorBidi" w:hAnsiTheme="majorBidi" w:cstheme="majorBidi"/>
              </w:rPr>
              <w:t xml:space="preserve"> expression of profibrotic genes.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D249E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 xml:space="preserve">Inhibits TGF- </w:t>
            </w:r>
            <w:r w:rsidRPr="008D567A">
              <w:rPr>
                <w:rFonts w:ascii="Cambria Math" w:eastAsia="Cambria Math" w:hAnsi="Cambria Math" w:cs="Cambria Math"/>
              </w:rPr>
              <w:t>𝛃</w:t>
            </w:r>
            <w:r w:rsidRPr="008D567A">
              <w:rPr>
                <w:rFonts w:asciiTheme="majorBidi" w:hAnsiTheme="majorBidi" w:cstheme="majorBidi"/>
              </w:rPr>
              <w:t xml:space="preserve"> expression of profibrotic genes.</w:t>
            </w:r>
          </w:p>
        </w:tc>
      </w:tr>
      <w:tr w:rsidR="00DB02C7" w:rsidRPr="008D567A" w14:paraId="324790F5" w14:textId="77777777" w:rsidTr="006C2BC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98C63" w14:textId="77777777" w:rsidR="00DB02C7" w:rsidRPr="008D567A" w:rsidRDefault="00DB02C7" w:rsidP="006C2BC1">
            <w:pPr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  <w:color w:val="191919"/>
              </w:rPr>
              <w:t>TGF-β-induced Smad3 phosphorylation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BA61B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Inhibitory effect.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02DA8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No effect was found.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44353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No effect was found.</w:t>
            </w:r>
          </w:p>
        </w:tc>
      </w:tr>
      <w:tr w:rsidR="00DB02C7" w:rsidRPr="008D567A" w14:paraId="57550410" w14:textId="77777777" w:rsidTr="006C2BC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0DD9E" w14:textId="77777777" w:rsidR="00DB02C7" w:rsidRPr="008D567A" w:rsidRDefault="00DB02C7" w:rsidP="006C2BC1">
            <w:pPr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  <w:color w:val="191919"/>
              </w:rPr>
              <w:t>Experimental pulmonary fibrosis reduction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92F5B4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Better effect.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8C53F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Less effect.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3C6F8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Less effect.</w:t>
            </w:r>
          </w:p>
        </w:tc>
      </w:tr>
      <w:tr w:rsidR="00DB02C7" w:rsidRPr="008D567A" w14:paraId="170F1C85" w14:textId="77777777" w:rsidTr="006C2BC1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9D032" w14:textId="77777777" w:rsidR="00DB02C7" w:rsidRPr="008D567A" w:rsidRDefault="00DB02C7" w:rsidP="006C2BC1">
            <w:pPr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  <w:color w:val="191919"/>
              </w:rPr>
              <w:t>Precision cuts lung slices results</w:t>
            </w:r>
          </w:p>
        </w:tc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50E12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Better effect in reducing pulmonary fibrosis.</w:t>
            </w:r>
          </w:p>
        </w:tc>
        <w:tc>
          <w:tcPr>
            <w:tcW w:w="2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97E6A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Less effect.</w:t>
            </w:r>
          </w:p>
        </w:tc>
        <w:tc>
          <w:tcPr>
            <w:tcW w:w="3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372FC" w14:textId="77777777" w:rsidR="00DB02C7" w:rsidRPr="008D567A" w:rsidRDefault="00DB02C7" w:rsidP="006C2BC1">
            <w:pPr>
              <w:widowControl w:val="0"/>
              <w:rPr>
                <w:rFonts w:asciiTheme="majorBidi" w:hAnsiTheme="majorBidi" w:cstheme="majorBidi"/>
              </w:rPr>
            </w:pPr>
            <w:r w:rsidRPr="008D567A">
              <w:rPr>
                <w:rFonts w:asciiTheme="majorBidi" w:hAnsiTheme="majorBidi" w:cstheme="majorBidi"/>
              </w:rPr>
              <w:t>Less effect.</w:t>
            </w:r>
          </w:p>
        </w:tc>
      </w:tr>
    </w:tbl>
    <w:p w14:paraId="2F45EA84" w14:textId="77777777" w:rsidR="00DB02C7" w:rsidRPr="008D567A" w:rsidRDefault="00DB02C7" w:rsidP="00DB02C7">
      <w:pPr>
        <w:jc w:val="center"/>
        <w:rPr>
          <w:rFonts w:asciiTheme="majorBidi" w:hAnsiTheme="majorBidi" w:cstheme="majorBidi"/>
          <w:i/>
          <w:color w:val="191919"/>
          <w:sz w:val="20"/>
          <w:szCs w:val="20"/>
        </w:rPr>
      </w:pPr>
      <w:r w:rsidRPr="008D567A">
        <w:rPr>
          <w:rFonts w:asciiTheme="majorBidi" w:hAnsiTheme="majorBidi" w:cstheme="majorBidi"/>
          <w:i/>
          <w:color w:val="191919"/>
          <w:sz w:val="20"/>
          <w:szCs w:val="20"/>
        </w:rPr>
        <w:t>TGF-</w:t>
      </w:r>
      <w:r w:rsidRPr="008D567A">
        <w:rPr>
          <w:rFonts w:ascii="Cambria Math" w:eastAsia="Cambria Math" w:hAnsi="Cambria Math" w:cs="Cambria Math"/>
          <w:i/>
          <w:color w:val="191919"/>
          <w:sz w:val="20"/>
          <w:szCs w:val="20"/>
        </w:rPr>
        <w:t>𝛃</w:t>
      </w:r>
      <w:r w:rsidRPr="008D567A">
        <w:rPr>
          <w:rFonts w:asciiTheme="majorBidi" w:hAnsiTheme="majorBidi" w:cstheme="majorBidi"/>
          <w:i/>
          <w:color w:val="191919"/>
          <w:sz w:val="20"/>
          <w:szCs w:val="20"/>
        </w:rPr>
        <w:t>; Transforming Growth Factor-beta, MAPK; Mitogen-Activated Protein Kinase, ACTA2; Alpha Smooth Muscle Actin, COL1A1; Collagen Type I Alpha 1 Chain.</w:t>
      </w:r>
    </w:p>
    <w:p w14:paraId="0BD4D330" w14:textId="77777777" w:rsidR="00F73730" w:rsidRDefault="00F73730">
      <w:bookmarkStart w:id="0" w:name="_GoBack"/>
      <w:bookmarkEnd w:id="0"/>
    </w:p>
    <w:sectPr w:rsidR="00F73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C7"/>
    <w:rsid w:val="00DB02C7"/>
    <w:rsid w:val="00F7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87057"/>
  <w15:chartTrackingRefBased/>
  <w15:docId w15:val="{C6170F64-D3D9-481F-9DA3-06A65D78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2C7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mohammed.diaa1800e@kmc.uobaghdad.edu.iq</dc:creator>
  <cp:keywords/>
  <dc:description/>
  <cp:lastModifiedBy>mohammed.diaa1800e@kmc.uobaghdad.edu.iq</cp:lastModifiedBy>
  <cp:revision>1</cp:revision>
  <dcterms:created xsi:type="dcterms:W3CDTF">2023-07-09T21:43:00Z</dcterms:created>
  <dcterms:modified xsi:type="dcterms:W3CDTF">2023-07-09T21:44:00Z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a13200cb-ee5b-47e2-aed1-85af755debc6</vt:lpwstr>
  </property>
</Properties>
</file>