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415" w:rsidRDefault="00113415" w:rsidP="00113415">
      <w:pPr>
        <w:pStyle w:val="Heading1"/>
        <w:spacing w:line="292" w:lineRule="auto"/>
        <w:ind w:left="0" w:right="723"/>
        <w:rPr>
          <w:rFonts w:asciiTheme="majorBidi" w:hAnsiTheme="majorBidi" w:cstheme="majorBidi"/>
          <w:w w:val="105"/>
        </w:rPr>
      </w:pPr>
      <w:r>
        <w:rPr>
          <w:rFonts w:asciiTheme="majorBidi" w:hAnsiTheme="majorBidi" w:cstheme="majorBidi"/>
          <w:w w:val="105"/>
        </w:rPr>
        <w:t>Basal</w:t>
      </w:r>
      <w:r>
        <w:rPr>
          <w:rFonts w:asciiTheme="majorBidi" w:hAnsiTheme="majorBidi" w:cstheme="majorBidi"/>
          <w:spacing w:val="-17"/>
          <w:w w:val="105"/>
        </w:rPr>
        <w:t xml:space="preserve"> </w:t>
      </w:r>
      <w:r>
        <w:rPr>
          <w:rFonts w:asciiTheme="majorBidi" w:hAnsiTheme="majorBidi" w:cstheme="majorBidi"/>
          <w:w w:val="105"/>
        </w:rPr>
        <w:t>ganglia</w:t>
      </w:r>
      <w:r>
        <w:rPr>
          <w:rFonts w:asciiTheme="majorBidi" w:hAnsiTheme="majorBidi" w:cstheme="majorBidi"/>
          <w:spacing w:val="-17"/>
          <w:w w:val="105"/>
        </w:rPr>
        <w:t xml:space="preserve"> </w:t>
      </w:r>
      <w:r>
        <w:rPr>
          <w:rFonts w:asciiTheme="majorBidi" w:hAnsiTheme="majorBidi" w:cstheme="majorBidi"/>
          <w:w w:val="105"/>
        </w:rPr>
        <w:t>calcification</w:t>
      </w:r>
      <w:r>
        <w:rPr>
          <w:rFonts w:asciiTheme="majorBidi" w:hAnsiTheme="majorBidi" w:cstheme="majorBidi"/>
          <w:spacing w:val="-17"/>
          <w:w w:val="105"/>
        </w:rPr>
        <w:t xml:space="preserve"> </w:t>
      </w:r>
      <w:r>
        <w:rPr>
          <w:rFonts w:asciiTheme="majorBidi" w:hAnsiTheme="majorBidi" w:cstheme="majorBidi"/>
          <w:w w:val="105"/>
        </w:rPr>
        <w:t>and</w:t>
      </w:r>
      <w:r>
        <w:rPr>
          <w:rFonts w:asciiTheme="majorBidi" w:hAnsiTheme="majorBidi" w:cstheme="majorBidi"/>
          <w:spacing w:val="-17"/>
          <w:w w:val="105"/>
        </w:rPr>
        <w:t xml:space="preserve"> </w:t>
      </w:r>
      <w:r>
        <w:rPr>
          <w:rFonts w:asciiTheme="majorBidi" w:hAnsiTheme="majorBidi" w:cstheme="majorBidi"/>
          <w:w w:val="105"/>
        </w:rPr>
        <w:t>parkinsonism</w:t>
      </w:r>
      <w:r>
        <w:rPr>
          <w:rFonts w:asciiTheme="majorBidi" w:hAnsiTheme="majorBidi" w:cstheme="majorBidi"/>
          <w:spacing w:val="-17"/>
          <w:w w:val="105"/>
        </w:rPr>
        <w:t xml:space="preserve"> </w:t>
      </w:r>
      <w:r>
        <w:rPr>
          <w:rFonts w:asciiTheme="majorBidi" w:hAnsiTheme="majorBidi" w:cstheme="majorBidi"/>
          <w:w w:val="105"/>
        </w:rPr>
        <w:t>symptoms</w:t>
      </w:r>
      <w:r>
        <w:rPr>
          <w:rFonts w:asciiTheme="majorBidi" w:hAnsiTheme="majorBidi" w:cstheme="majorBidi"/>
          <w:spacing w:val="-17"/>
          <w:w w:val="105"/>
        </w:rPr>
        <w:t xml:space="preserve"> </w:t>
      </w:r>
      <w:r>
        <w:rPr>
          <w:rFonts w:asciiTheme="majorBidi" w:hAnsiTheme="majorBidi" w:cstheme="majorBidi"/>
          <w:w w:val="105"/>
        </w:rPr>
        <w:t xml:space="preserve">due </w:t>
      </w:r>
      <w:r>
        <w:rPr>
          <w:rFonts w:asciiTheme="majorBidi" w:hAnsiTheme="majorBidi" w:cstheme="majorBidi"/>
          <w:spacing w:val="-17"/>
          <w:w w:val="105"/>
        </w:rPr>
        <w:t>to</w:t>
      </w:r>
      <w:r>
        <w:rPr>
          <w:rFonts w:asciiTheme="majorBidi" w:hAnsiTheme="majorBidi" w:cstheme="majorBidi"/>
          <w:spacing w:val="-68"/>
          <w:w w:val="105"/>
        </w:rPr>
        <w:t xml:space="preserve">                            </w:t>
      </w:r>
      <w:r>
        <w:rPr>
          <w:rFonts w:asciiTheme="majorBidi" w:hAnsiTheme="majorBidi" w:cstheme="majorBidi"/>
          <w:w w:val="105"/>
        </w:rPr>
        <w:t>secondary</w:t>
      </w:r>
      <w:r>
        <w:rPr>
          <w:rFonts w:asciiTheme="majorBidi" w:hAnsiTheme="majorBidi" w:cstheme="majorBidi"/>
          <w:spacing w:val="-2"/>
          <w:w w:val="105"/>
        </w:rPr>
        <w:t xml:space="preserve"> </w:t>
      </w:r>
      <w:r>
        <w:rPr>
          <w:rFonts w:asciiTheme="majorBidi" w:hAnsiTheme="majorBidi" w:cstheme="majorBidi"/>
          <w:w w:val="105"/>
        </w:rPr>
        <w:t>hypoparathyroidism</w:t>
      </w:r>
    </w:p>
    <w:p w:rsidR="00113415" w:rsidRDefault="00113415" w:rsidP="00113415">
      <w:pPr>
        <w:pStyle w:val="Heading1"/>
        <w:spacing w:line="292" w:lineRule="auto"/>
        <w:ind w:left="0" w:right="723"/>
        <w:rPr>
          <w:rFonts w:asciiTheme="majorBidi" w:hAnsiTheme="majorBidi" w:cstheme="majorBidi"/>
          <w:w w:val="105"/>
        </w:rPr>
      </w:pPr>
    </w:p>
    <w:p w:rsidR="00274F68" w:rsidRPr="00274F68" w:rsidRDefault="00A64B27" w:rsidP="00274F68">
      <w:pPr>
        <w:rPr>
          <w:rFonts w:asciiTheme="majorBidi" w:hAnsiTheme="majorBidi" w:cstheme="majorBidi"/>
          <w:sz w:val="28"/>
          <w:szCs w:val="28"/>
          <w:vertAlign w:val="superscript"/>
        </w:rPr>
      </w:pPr>
      <w:proofErr w:type="spellStart"/>
      <w:r w:rsidRPr="00A64B27">
        <w:rPr>
          <w:rFonts w:asciiTheme="majorBidi" w:hAnsiTheme="majorBidi" w:cstheme="majorBidi"/>
          <w:bCs/>
          <w:sz w:val="28"/>
          <w:szCs w:val="28"/>
        </w:rPr>
        <w:t>Sevil</w:t>
      </w:r>
      <w:proofErr w:type="spellEnd"/>
      <w:r w:rsidRPr="00A64B27">
        <w:rPr>
          <w:rFonts w:asciiTheme="majorBidi" w:hAnsiTheme="majorBidi" w:cstheme="majorBidi"/>
          <w:bCs/>
          <w:sz w:val="28"/>
          <w:szCs w:val="28"/>
        </w:rPr>
        <w:t xml:space="preserve"> </w:t>
      </w:r>
      <w:proofErr w:type="spellStart"/>
      <w:r w:rsidRPr="00A64B27">
        <w:rPr>
          <w:rFonts w:asciiTheme="majorBidi" w:hAnsiTheme="majorBidi" w:cstheme="majorBidi"/>
          <w:bCs/>
          <w:sz w:val="28"/>
          <w:szCs w:val="28"/>
        </w:rPr>
        <w:t>Gaffarzadeh</w:t>
      </w:r>
      <w:proofErr w:type="spellEnd"/>
      <w:r w:rsidRPr="00A64B27">
        <w:rPr>
          <w:rFonts w:asciiTheme="majorBidi" w:hAnsiTheme="majorBidi" w:cstheme="majorBidi"/>
          <w:bCs/>
          <w:sz w:val="28"/>
          <w:szCs w:val="28"/>
        </w:rPr>
        <w:t xml:space="preserve"> rad </w:t>
      </w:r>
      <w:r w:rsidRPr="00A64B27">
        <w:rPr>
          <w:rFonts w:asciiTheme="majorBidi" w:hAnsiTheme="majorBidi" w:cstheme="majorBidi"/>
          <w:bCs/>
          <w:sz w:val="28"/>
          <w:szCs w:val="28"/>
          <w:vertAlign w:val="superscript"/>
        </w:rPr>
        <w:t>1</w:t>
      </w:r>
      <w:r w:rsidRPr="00A64B27">
        <w:rPr>
          <w:rFonts w:asciiTheme="majorBidi" w:hAnsiTheme="majorBidi" w:cstheme="majorBidi"/>
          <w:bCs/>
          <w:sz w:val="28"/>
          <w:szCs w:val="28"/>
        </w:rPr>
        <w:t xml:space="preserve">, </w:t>
      </w:r>
      <w:proofErr w:type="spellStart"/>
      <w:r w:rsidR="00004913">
        <w:rPr>
          <w:rFonts w:asciiTheme="majorBidi" w:hAnsiTheme="majorBidi" w:cstheme="majorBidi"/>
          <w:bCs/>
          <w:sz w:val="28"/>
          <w:szCs w:val="28"/>
        </w:rPr>
        <w:t>Naser</w:t>
      </w:r>
      <w:proofErr w:type="spellEnd"/>
      <w:r w:rsidR="00004913">
        <w:rPr>
          <w:rFonts w:asciiTheme="majorBidi" w:hAnsiTheme="majorBidi" w:cstheme="majorBidi"/>
          <w:bCs/>
          <w:sz w:val="28"/>
          <w:szCs w:val="28"/>
        </w:rPr>
        <w:t xml:space="preserve"> Agamohammadzadeh</w:t>
      </w:r>
      <w:proofErr w:type="gramStart"/>
      <w:r w:rsidR="00004913" w:rsidRPr="00A64B27">
        <w:rPr>
          <w:rFonts w:asciiTheme="majorBidi" w:hAnsiTheme="majorBidi" w:cstheme="majorBidi"/>
          <w:bCs/>
          <w:sz w:val="28"/>
          <w:szCs w:val="28"/>
          <w:vertAlign w:val="superscript"/>
        </w:rPr>
        <w:t>1</w:t>
      </w:r>
      <w:r w:rsidR="00004913">
        <w:rPr>
          <w:rFonts w:asciiTheme="majorBidi" w:hAnsiTheme="majorBidi" w:cstheme="majorBidi"/>
          <w:bCs/>
          <w:sz w:val="28"/>
          <w:szCs w:val="28"/>
        </w:rPr>
        <w:t xml:space="preserve"> </w:t>
      </w:r>
      <w:r w:rsidRPr="00A64B27">
        <w:rPr>
          <w:rFonts w:asciiTheme="majorBidi" w:hAnsiTheme="majorBidi" w:cstheme="majorBidi"/>
          <w:bCs/>
          <w:sz w:val="28"/>
          <w:szCs w:val="28"/>
        </w:rPr>
        <w:t>,</w:t>
      </w:r>
      <w:proofErr w:type="gramEnd"/>
      <w:r w:rsidRPr="00A64B27">
        <w:rPr>
          <w:rFonts w:asciiTheme="majorBidi" w:hAnsiTheme="majorBidi" w:cstheme="majorBidi"/>
          <w:bCs/>
          <w:sz w:val="28"/>
          <w:szCs w:val="28"/>
        </w:rPr>
        <w:t xml:space="preserve"> </w:t>
      </w:r>
      <w:r w:rsidR="00274F68">
        <w:rPr>
          <w:rFonts w:asciiTheme="majorBidi" w:hAnsiTheme="majorBidi" w:cstheme="majorBidi"/>
          <w:sz w:val="28"/>
          <w:szCs w:val="28"/>
        </w:rPr>
        <w:t>Omid pourbagherian</w:t>
      </w:r>
      <w:r w:rsidR="00274F68">
        <w:rPr>
          <w:rFonts w:asciiTheme="majorBidi" w:hAnsiTheme="majorBidi" w:cstheme="majorBidi"/>
          <w:sz w:val="28"/>
          <w:szCs w:val="28"/>
          <w:vertAlign w:val="superscript"/>
        </w:rPr>
        <w:t xml:space="preserve">2 </w:t>
      </w:r>
    </w:p>
    <w:p w:rsidR="00274F68" w:rsidRDefault="00274F68" w:rsidP="00A64B27">
      <w:pPr>
        <w:spacing w:before="60" w:line="362" w:lineRule="auto"/>
        <w:rPr>
          <w:rFonts w:asciiTheme="majorBidi" w:hAnsiTheme="majorBidi" w:cstheme="majorBidi"/>
          <w:bCs/>
          <w:sz w:val="28"/>
          <w:szCs w:val="28"/>
        </w:rPr>
      </w:pPr>
      <w:r w:rsidRPr="00541D59">
        <w:rPr>
          <w:rFonts w:asciiTheme="majorBidi" w:hAnsiTheme="majorBidi" w:cstheme="majorBidi"/>
          <w:sz w:val="28"/>
          <w:szCs w:val="28"/>
        </w:rPr>
        <w:t>Maryam Javid</w:t>
      </w:r>
      <w:r>
        <w:rPr>
          <w:rFonts w:asciiTheme="majorBidi" w:hAnsiTheme="majorBidi" w:cstheme="majorBidi"/>
          <w:sz w:val="28"/>
          <w:szCs w:val="28"/>
          <w:vertAlign w:val="superscript"/>
        </w:rPr>
        <w:t>2</w:t>
      </w:r>
      <w:r w:rsidRPr="00A64B27">
        <w:rPr>
          <w:rFonts w:asciiTheme="majorBidi" w:hAnsiTheme="majorBidi" w:cstheme="majorBidi"/>
          <w:bCs/>
          <w:sz w:val="28"/>
          <w:szCs w:val="28"/>
        </w:rPr>
        <w:t xml:space="preserve"> </w:t>
      </w:r>
    </w:p>
    <w:p w:rsidR="00A64B27" w:rsidRPr="00A64B27" w:rsidRDefault="00A64B27" w:rsidP="00A64B27">
      <w:pPr>
        <w:spacing w:before="60" w:line="362" w:lineRule="auto"/>
        <w:rPr>
          <w:rFonts w:asciiTheme="majorBidi" w:hAnsiTheme="majorBidi" w:cstheme="majorBidi"/>
          <w:bCs/>
          <w:sz w:val="28"/>
          <w:szCs w:val="28"/>
        </w:rPr>
      </w:pPr>
      <w:r w:rsidRPr="00A64B27">
        <w:rPr>
          <w:rFonts w:asciiTheme="majorBidi" w:hAnsiTheme="majorBidi" w:cstheme="majorBidi"/>
          <w:bCs/>
          <w:sz w:val="28"/>
          <w:szCs w:val="28"/>
        </w:rPr>
        <w:t xml:space="preserve">Endocrine research </w:t>
      </w:r>
      <w:proofErr w:type="gramStart"/>
      <w:r w:rsidRPr="00A64B27">
        <w:rPr>
          <w:rFonts w:asciiTheme="majorBidi" w:hAnsiTheme="majorBidi" w:cstheme="majorBidi"/>
          <w:bCs/>
          <w:sz w:val="28"/>
          <w:szCs w:val="28"/>
        </w:rPr>
        <w:t>center ,Tabriz</w:t>
      </w:r>
      <w:proofErr w:type="gramEnd"/>
      <w:r w:rsidRPr="00A64B27">
        <w:rPr>
          <w:rFonts w:asciiTheme="majorBidi" w:hAnsiTheme="majorBidi" w:cstheme="majorBidi"/>
          <w:bCs/>
          <w:sz w:val="28"/>
          <w:szCs w:val="28"/>
        </w:rPr>
        <w:t xml:space="preserve"> University of Medical Sciences, Tabriz,</w:t>
      </w:r>
    </w:p>
    <w:p w:rsidR="00A64B27" w:rsidRPr="00A64B27" w:rsidRDefault="00A64B27" w:rsidP="00A64B27">
      <w:pPr>
        <w:spacing w:before="60" w:line="362" w:lineRule="auto"/>
        <w:rPr>
          <w:rFonts w:asciiTheme="majorBidi" w:hAnsiTheme="majorBidi" w:cstheme="majorBidi"/>
          <w:bCs/>
          <w:sz w:val="28"/>
          <w:szCs w:val="28"/>
          <w:vertAlign w:val="superscript"/>
        </w:rPr>
      </w:pPr>
      <w:r w:rsidRPr="00A64B27">
        <w:rPr>
          <w:rFonts w:asciiTheme="majorBidi" w:hAnsiTheme="majorBidi" w:cstheme="majorBidi"/>
          <w:bCs/>
          <w:sz w:val="28"/>
          <w:szCs w:val="28"/>
        </w:rPr>
        <w:t>Iran</w:t>
      </w:r>
      <w:r w:rsidRPr="00A64B27">
        <w:rPr>
          <w:rFonts w:asciiTheme="majorBidi" w:hAnsiTheme="majorBidi" w:cstheme="majorBidi"/>
          <w:bCs/>
          <w:sz w:val="28"/>
          <w:szCs w:val="28"/>
          <w:vertAlign w:val="superscript"/>
        </w:rPr>
        <w:t xml:space="preserve">1 </w:t>
      </w:r>
    </w:p>
    <w:p w:rsidR="00A64B27" w:rsidRPr="00A64B27" w:rsidRDefault="00A64B27" w:rsidP="00A64B27">
      <w:pPr>
        <w:spacing w:line="360" w:lineRule="auto"/>
        <w:rPr>
          <w:rFonts w:asciiTheme="majorBidi" w:hAnsiTheme="majorBidi" w:cstheme="majorBidi"/>
          <w:sz w:val="28"/>
          <w:szCs w:val="28"/>
        </w:rPr>
      </w:pPr>
      <w:r w:rsidRPr="00A64B27">
        <w:rPr>
          <w:rFonts w:asciiTheme="majorBidi" w:hAnsiTheme="majorBidi" w:cstheme="majorBidi"/>
          <w:bCs/>
          <w:sz w:val="28"/>
          <w:szCs w:val="28"/>
          <w:vertAlign w:val="superscript"/>
        </w:rPr>
        <w:t xml:space="preserve"> </w:t>
      </w:r>
      <w:r w:rsidRPr="00A64B27">
        <w:rPr>
          <w:rFonts w:asciiTheme="majorBidi" w:hAnsiTheme="majorBidi" w:cstheme="majorBidi"/>
          <w:sz w:val="28"/>
          <w:szCs w:val="28"/>
          <w:vertAlign w:val="superscript"/>
        </w:rPr>
        <w:t xml:space="preserve"> </w:t>
      </w:r>
      <w:r w:rsidRPr="00A64B27">
        <w:rPr>
          <w:rFonts w:asciiTheme="majorBidi" w:hAnsiTheme="majorBidi" w:cstheme="majorBidi"/>
          <w:sz w:val="28"/>
          <w:szCs w:val="28"/>
        </w:rPr>
        <w:t>Immunology Research Center, Tabriz University of Medical Sciences, Tabriz, Iran</w:t>
      </w:r>
      <w:r w:rsidRPr="00A64B27">
        <w:rPr>
          <w:rFonts w:asciiTheme="majorBidi" w:hAnsiTheme="majorBidi" w:cstheme="majorBidi"/>
          <w:bCs/>
          <w:sz w:val="28"/>
          <w:szCs w:val="28"/>
          <w:vertAlign w:val="superscript"/>
        </w:rPr>
        <w:t>2</w:t>
      </w:r>
    </w:p>
    <w:p w:rsidR="00004913" w:rsidRDefault="00004913" w:rsidP="00004913">
      <w:pPr>
        <w:spacing w:before="60" w:line="362" w:lineRule="auto"/>
        <w:rPr>
          <w:rFonts w:asciiTheme="majorBidi" w:hAnsiTheme="majorBidi" w:cstheme="majorBidi"/>
          <w:bCs/>
          <w:sz w:val="28"/>
          <w:szCs w:val="28"/>
        </w:rPr>
      </w:pPr>
      <w:r w:rsidRPr="00541D59">
        <w:rPr>
          <w:rFonts w:asciiTheme="majorBidi" w:hAnsiTheme="majorBidi" w:cstheme="majorBidi"/>
          <w:sz w:val="28"/>
          <w:szCs w:val="28"/>
        </w:rPr>
        <w:t xml:space="preserve">Drafting of the </w:t>
      </w:r>
      <w:proofErr w:type="gramStart"/>
      <w:r w:rsidRPr="00541D59">
        <w:rPr>
          <w:rFonts w:asciiTheme="majorBidi" w:hAnsiTheme="majorBidi" w:cstheme="majorBidi"/>
          <w:sz w:val="28"/>
          <w:szCs w:val="28"/>
        </w:rPr>
        <w:t>manuscript</w:t>
      </w:r>
      <w:r>
        <w:rPr>
          <w:rFonts w:asciiTheme="majorBidi" w:hAnsiTheme="majorBidi" w:cstheme="majorBidi"/>
          <w:sz w:val="28"/>
          <w:szCs w:val="28"/>
        </w:rPr>
        <w:t xml:space="preserve"> </w:t>
      </w:r>
      <w:r w:rsidRPr="00A64B27">
        <w:rPr>
          <w:rFonts w:asciiTheme="majorBidi" w:hAnsiTheme="majorBidi" w:cstheme="majorBidi"/>
          <w:bCs/>
          <w:sz w:val="28"/>
          <w:szCs w:val="28"/>
        </w:rPr>
        <w:t>:</w:t>
      </w:r>
      <w:proofErr w:type="gramEnd"/>
      <w:r>
        <w:rPr>
          <w:rFonts w:asciiTheme="majorBidi" w:hAnsiTheme="majorBidi" w:cstheme="majorBidi"/>
          <w:bCs/>
          <w:sz w:val="28"/>
          <w:szCs w:val="28"/>
        </w:rPr>
        <w:t xml:space="preserve">  </w:t>
      </w:r>
      <w:proofErr w:type="spellStart"/>
      <w:r>
        <w:rPr>
          <w:rFonts w:asciiTheme="majorBidi" w:hAnsiTheme="majorBidi" w:cstheme="majorBidi"/>
          <w:bCs/>
          <w:sz w:val="28"/>
          <w:szCs w:val="28"/>
        </w:rPr>
        <w:t>Sevil</w:t>
      </w:r>
      <w:proofErr w:type="spellEnd"/>
      <w:r>
        <w:rPr>
          <w:rFonts w:asciiTheme="majorBidi" w:hAnsiTheme="majorBidi" w:cstheme="majorBidi"/>
          <w:bCs/>
          <w:sz w:val="28"/>
          <w:szCs w:val="28"/>
        </w:rPr>
        <w:t xml:space="preserve"> </w:t>
      </w:r>
      <w:proofErr w:type="spellStart"/>
      <w:r w:rsidRPr="00A64B27">
        <w:rPr>
          <w:rFonts w:asciiTheme="majorBidi" w:hAnsiTheme="majorBidi" w:cstheme="majorBidi"/>
          <w:bCs/>
          <w:sz w:val="28"/>
          <w:szCs w:val="28"/>
        </w:rPr>
        <w:t>Gaffarzadeh</w:t>
      </w:r>
      <w:proofErr w:type="spellEnd"/>
      <w:r w:rsidRPr="00A64B27">
        <w:rPr>
          <w:rFonts w:asciiTheme="majorBidi" w:hAnsiTheme="majorBidi" w:cstheme="majorBidi"/>
          <w:bCs/>
          <w:sz w:val="28"/>
          <w:szCs w:val="28"/>
        </w:rPr>
        <w:t xml:space="preserve"> rad</w:t>
      </w:r>
    </w:p>
    <w:p w:rsidR="00004913" w:rsidRDefault="00004913" w:rsidP="00692E2F">
      <w:pPr>
        <w:spacing w:line="360" w:lineRule="auto"/>
        <w:rPr>
          <w:rFonts w:asciiTheme="majorBidi" w:hAnsiTheme="majorBidi" w:cstheme="majorBidi"/>
          <w:bCs/>
          <w:sz w:val="28"/>
          <w:szCs w:val="28"/>
        </w:rPr>
      </w:pPr>
      <w:r w:rsidRPr="00541D59">
        <w:rPr>
          <w:rFonts w:asciiTheme="majorBidi" w:hAnsiTheme="majorBidi" w:cstheme="majorBidi"/>
          <w:sz w:val="28"/>
          <w:szCs w:val="28"/>
        </w:rPr>
        <w:t xml:space="preserve">Data Collection: </w:t>
      </w:r>
      <w:r w:rsidR="00274F68">
        <w:rPr>
          <w:rFonts w:asciiTheme="majorBidi" w:hAnsiTheme="majorBidi" w:cstheme="majorBidi"/>
          <w:sz w:val="28"/>
          <w:szCs w:val="28"/>
        </w:rPr>
        <w:t xml:space="preserve"> Omid </w:t>
      </w:r>
      <w:proofErr w:type="spellStart"/>
      <w:proofErr w:type="gramStart"/>
      <w:r w:rsidR="00274F68">
        <w:rPr>
          <w:rFonts w:asciiTheme="majorBidi" w:hAnsiTheme="majorBidi" w:cstheme="majorBidi"/>
          <w:sz w:val="28"/>
          <w:szCs w:val="28"/>
        </w:rPr>
        <w:t>pourbagherian</w:t>
      </w:r>
      <w:proofErr w:type="spellEnd"/>
      <w:r w:rsidR="00274F68">
        <w:rPr>
          <w:rFonts w:asciiTheme="majorBidi" w:hAnsiTheme="majorBidi" w:cstheme="majorBidi"/>
          <w:sz w:val="28"/>
          <w:szCs w:val="28"/>
          <w:vertAlign w:val="superscript"/>
        </w:rPr>
        <w:t xml:space="preserve"> </w:t>
      </w:r>
      <w:r w:rsidR="00274F68">
        <w:rPr>
          <w:rFonts w:asciiTheme="majorBidi" w:hAnsiTheme="majorBidi" w:cstheme="majorBidi"/>
          <w:sz w:val="28"/>
          <w:szCs w:val="28"/>
        </w:rPr>
        <w:t>,</w:t>
      </w:r>
      <w:proofErr w:type="gramEnd"/>
      <w:r w:rsidR="00274F68">
        <w:rPr>
          <w:rFonts w:asciiTheme="majorBidi" w:hAnsiTheme="majorBidi" w:cstheme="majorBidi"/>
          <w:sz w:val="28"/>
          <w:szCs w:val="28"/>
        </w:rPr>
        <w:t xml:space="preserve"> </w:t>
      </w:r>
      <w:r w:rsidRPr="00541D59">
        <w:rPr>
          <w:rFonts w:asciiTheme="majorBidi" w:hAnsiTheme="majorBidi" w:cstheme="majorBidi"/>
          <w:sz w:val="28"/>
          <w:szCs w:val="28"/>
        </w:rPr>
        <w:t xml:space="preserve">Maryam </w:t>
      </w:r>
      <w:proofErr w:type="spellStart"/>
      <w:r w:rsidRPr="00541D59">
        <w:rPr>
          <w:rFonts w:asciiTheme="majorBidi" w:hAnsiTheme="majorBidi" w:cstheme="majorBidi"/>
          <w:sz w:val="28"/>
          <w:szCs w:val="28"/>
        </w:rPr>
        <w:t>Javid</w:t>
      </w:r>
      <w:proofErr w:type="spellEnd"/>
      <w:r w:rsidRPr="00541D59">
        <w:rPr>
          <w:rFonts w:asciiTheme="majorBidi" w:hAnsiTheme="majorBidi" w:cstheme="majorBidi"/>
          <w:sz w:val="28"/>
          <w:szCs w:val="28"/>
        </w:rPr>
        <w:t xml:space="preserve"> ,</w:t>
      </w:r>
      <w:r w:rsidRPr="00A64B27">
        <w:rPr>
          <w:rFonts w:asciiTheme="majorBidi" w:hAnsiTheme="majorBidi" w:cstheme="majorBidi"/>
          <w:bCs/>
          <w:sz w:val="28"/>
          <w:szCs w:val="28"/>
        </w:rPr>
        <w:t xml:space="preserve"> </w:t>
      </w:r>
      <w:proofErr w:type="spellStart"/>
      <w:r>
        <w:rPr>
          <w:rFonts w:asciiTheme="majorBidi" w:hAnsiTheme="majorBidi" w:cstheme="majorBidi"/>
          <w:bCs/>
          <w:sz w:val="28"/>
          <w:szCs w:val="28"/>
        </w:rPr>
        <w:t>Sevil</w:t>
      </w:r>
      <w:proofErr w:type="spellEnd"/>
      <w:r>
        <w:rPr>
          <w:rFonts w:asciiTheme="majorBidi" w:hAnsiTheme="majorBidi" w:cstheme="majorBidi"/>
          <w:bCs/>
          <w:sz w:val="28"/>
          <w:szCs w:val="28"/>
        </w:rPr>
        <w:t xml:space="preserve"> </w:t>
      </w:r>
      <w:proofErr w:type="spellStart"/>
      <w:r w:rsidRPr="00A64B27">
        <w:rPr>
          <w:rFonts w:asciiTheme="majorBidi" w:hAnsiTheme="majorBidi" w:cstheme="majorBidi"/>
          <w:bCs/>
          <w:sz w:val="28"/>
          <w:szCs w:val="28"/>
        </w:rPr>
        <w:t>Gaffarzadeh</w:t>
      </w:r>
      <w:proofErr w:type="spellEnd"/>
      <w:r w:rsidRPr="00A64B27">
        <w:rPr>
          <w:rFonts w:asciiTheme="majorBidi" w:hAnsiTheme="majorBidi" w:cstheme="majorBidi"/>
          <w:bCs/>
          <w:sz w:val="28"/>
          <w:szCs w:val="28"/>
        </w:rPr>
        <w:t xml:space="preserve"> rad</w:t>
      </w:r>
      <w:r w:rsidR="00692E2F">
        <w:rPr>
          <w:rFonts w:asciiTheme="majorBidi" w:hAnsiTheme="majorBidi" w:cstheme="majorBidi"/>
          <w:bCs/>
          <w:sz w:val="28"/>
          <w:szCs w:val="28"/>
        </w:rPr>
        <w:t>,</w:t>
      </w:r>
      <w:r w:rsidR="00692E2F" w:rsidRPr="00692E2F">
        <w:rPr>
          <w:rFonts w:asciiTheme="majorBidi" w:hAnsiTheme="majorBidi" w:cstheme="majorBidi"/>
          <w:bCs/>
          <w:sz w:val="28"/>
          <w:szCs w:val="28"/>
        </w:rPr>
        <w:t xml:space="preserve"> </w:t>
      </w:r>
      <w:proofErr w:type="spellStart"/>
      <w:r w:rsidR="00692E2F">
        <w:rPr>
          <w:rFonts w:asciiTheme="majorBidi" w:hAnsiTheme="majorBidi" w:cstheme="majorBidi"/>
          <w:bCs/>
          <w:sz w:val="28"/>
          <w:szCs w:val="28"/>
        </w:rPr>
        <w:t>Naser</w:t>
      </w:r>
      <w:proofErr w:type="spellEnd"/>
      <w:r w:rsidR="00692E2F">
        <w:rPr>
          <w:rFonts w:asciiTheme="majorBidi" w:hAnsiTheme="majorBidi" w:cstheme="majorBidi"/>
          <w:bCs/>
          <w:sz w:val="28"/>
          <w:szCs w:val="28"/>
        </w:rPr>
        <w:t xml:space="preserve"> </w:t>
      </w:r>
      <w:proofErr w:type="spellStart"/>
      <w:r w:rsidR="00692E2F">
        <w:rPr>
          <w:rFonts w:asciiTheme="majorBidi" w:hAnsiTheme="majorBidi" w:cstheme="majorBidi"/>
          <w:bCs/>
          <w:sz w:val="28"/>
          <w:szCs w:val="28"/>
        </w:rPr>
        <w:t>Agamohammadzadeh</w:t>
      </w:r>
      <w:proofErr w:type="spellEnd"/>
    </w:p>
    <w:p w:rsidR="00004913" w:rsidRDefault="00004913" w:rsidP="00004913">
      <w:pPr>
        <w:spacing w:line="360" w:lineRule="auto"/>
        <w:rPr>
          <w:rFonts w:asciiTheme="majorBidi" w:hAnsiTheme="majorBidi" w:cstheme="majorBidi"/>
          <w:bCs/>
          <w:sz w:val="28"/>
          <w:szCs w:val="28"/>
        </w:rPr>
      </w:pPr>
      <w:r w:rsidRPr="00541D59">
        <w:rPr>
          <w:rFonts w:asciiTheme="majorBidi" w:hAnsiTheme="majorBidi" w:cstheme="majorBidi"/>
          <w:sz w:val="28"/>
          <w:szCs w:val="28"/>
        </w:rPr>
        <w:t>Critical revision of the manuscript for important intellectual conten</w:t>
      </w:r>
      <w:r>
        <w:rPr>
          <w:rFonts w:asciiTheme="majorBidi" w:hAnsiTheme="majorBidi" w:cstheme="majorBidi"/>
          <w:sz w:val="28"/>
          <w:szCs w:val="28"/>
        </w:rPr>
        <w:t>t:</w:t>
      </w:r>
      <w:r w:rsidRPr="00541D59">
        <w:rPr>
          <w:rFonts w:asciiTheme="majorBidi" w:hAnsiTheme="majorBidi" w:cstheme="majorBidi"/>
          <w:sz w:val="28"/>
          <w:szCs w:val="28"/>
        </w:rPr>
        <w:t xml:space="preserve"> Maryam </w:t>
      </w:r>
      <w:proofErr w:type="spellStart"/>
      <w:r w:rsidRPr="00541D59">
        <w:rPr>
          <w:rFonts w:asciiTheme="majorBidi" w:hAnsiTheme="majorBidi" w:cstheme="majorBidi"/>
          <w:sz w:val="28"/>
          <w:szCs w:val="28"/>
        </w:rPr>
        <w:t>Javid</w:t>
      </w:r>
      <w:proofErr w:type="spellEnd"/>
      <w:r>
        <w:rPr>
          <w:rFonts w:asciiTheme="majorBidi" w:hAnsiTheme="majorBidi" w:cstheme="majorBidi"/>
          <w:sz w:val="28"/>
          <w:szCs w:val="28"/>
        </w:rPr>
        <w:t xml:space="preserve">, </w:t>
      </w:r>
      <w:proofErr w:type="spellStart"/>
      <w:r w:rsidRPr="00A64B27">
        <w:rPr>
          <w:rFonts w:asciiTheme="majorBidi" w:hAnsiTheme="majorBidi" w:cstheme="majorBidi"/>
          <w:bCs/>
          <w:sz w:val="28"/>
          <w:szCs w:val="28"/>
        </w:rPr>
        <w:t>Sevil</w:t>
      </w:r>
      <w:proofErr w:type="spellEnd"/>
      <w:r w:rsidRPr="00A64B27">
        <w:rPr>
          <w:rFonts w:asciiTheme="majorBidi" w:hAnsiTheme="majorBidi" w:cstheme="majorBidi"/>
          <w:bCs/>
          <w:sz w:val="28"/>
          <w:szCs w:val="28"/>
        </w:rPr>
        <w:t xml:space="preserve"> </w:t>
      </w:r>
      <w:proofErr w:type="spellStart"/>
      <w:r w:rsidRPr="00A64B27">
        <w:rPr>
          <w:rFonts w:asciiTheme="majorBidi" w:hAnsiTheme="majorBidi" w:cstheme="majorBidi"/>
          <w:bCs/>
          <w:sz w:val="28"/>
          <w:szCs w:val="28"/>
        </w:rPr>
        <w:t>Gaffarzadeh</w:t>
      </w:r>
      <w:proofErr w:type="spellEnd"/>
      <w:r w:rsidRPr="00A64B27">
        <w:rPr>
          <w:rFonts w:asciiTheme="majorBidi" w:hAnsiTheme="majorBidi" w:cstheme="majorBidi"/>
          <w:bCs/>
          <w:sz w:val="28"/>
          <w:szCs w:val="28"/>
        </w:rPr>
        <w:t xml:space="preserve"> rad</w:t>
      </w:r>
      <w:r w:rsidR="00692E2F">
        <w:rPr>
          <w:rFonts w:asciiTheme="majorBidi" w:hAnsiTheme="majorBidi" w:cstheme="majorBidi"/>
          <w:bCs/>
          <w:sz w:val="28"/>
          <w:szCs w:val="28"/>
        </w:rPr>
        <w:t>,</w:t>
      </w:r>
    </w:p>
    <w:p w:rsidR="00004913" w:rsidRDefault="00004913" w:rsidP="00004913">
      <w:pPr>
        <w:spacing w:line="360" w:lineRule="auto"/>
        <w:rPr>
          <w:rFonts w:asciiTheme="majorBidi" w:hAnsiTheme="majorBidi" w:cstheme="majorBidi"/>
          <w:sz w:val="28"/>
          <w:szCs w:val="28"/>
        </w:rPr>
      </w:pPr>
      <w:r w:rsidRPr="00541D59">
        <w:rPr>
          <w:rFonts w:asciiTheme="majorBidi" w:hAnsiTheme="majorBidi" w:cstheme="majorBidi"/>
          <w:sz w:val="28"/>
          <w:szCs w:val="28"/>
        </w:rPr>
        <w:t xml:space="preserve">Case </w:t>
      </w:r>
      <w:proofErr w:type="gramStart"/>
      <w:r w:rsidRPr="00541D59">
        <w:rPr>
          <w:rFonts w:asciiTheme="majorBidi" w:hAnsiTheme="majorBidi" w:cstheme="majorBidi"/>
          <w:sz w:val="28"/>
          <w:szCs w:val="28"/>
        </w:rPr>
        <w:t>supervision</w:t>
      </w:r>
      <w:r>
        <w:rPr>
          <w:rFonts w:asciiTheme="majorBidi" w:hAnsiTheme="majorBidi" w:cstheme="majorBidi"/>
          <w:sz w:val="28"/>
          <w:szCs w:val="28"/>
        </w:rPr>
        <w:t xml:space="preserve"> </w:t>
      </w:r>
      <w:r w:rsidRPr="00541D59">
        <w:rPr>
          <w:rFonts w:asciiTheme="majorBidi" w:hAnsiTheme="majorBidi" w:cstheme="majorBidi"/>
          <w:sz w:val="28"/>
          <w:szCs w:val="28"/>
        </w:rPr>
        <w:t>:</w:t>
      </w:r>
      <w:proofErr w:type="gramEnd"/>
      <w:r w:rsidRPr="00004913">
        <w:rPr>
          <w:rFonts w:asciiTheme="majorBidi" w:hAnsiTheme="majorBidi" w:cstheme="majorBidi"/>
          <w:sz w:val="28"/>
          <w:szCs w:val="28"/>
        </w:rPr>
        <w:t xml:space="preserve"> </w:t>
      </w:r>
      <w:r w:rsidRPr="00541D59">
        <w:rPr>
          <w:rFonts w:asciiTheme="majorBidi" w:hAnsiTheme="majorBidi" w:cstheme="majorBidi"/>
          <w:sz w:val="28"/>
          <w:szCs w:val="28"/>
        </w:rPr>
        <w:t xml:space="preserve">Maryam </w:t>
      </w:r>
      <w:proofErr w:type="spellStart"/>
      <w:r w:rsidRPr="00541D59">
        <w:rPr>
          <w:rFonts w:asciiTheme="majorBidi" w:hAnsiTheme="majorBidi" w:cstheme="majorBidi"/>
          <w:sz w:val="28"/>
          <w:szCs w:val="28"/>
        </w:rPr>
        <w:t>Javid</w:t>
      </w:r>
      <w:proofErr w:type="spellEnd"/>
    </w:p>
    <w:p w:rsidR="00004913" w:rsidRDefault="00004913" w:rsidP="00004913">
      <w:pPr>
        <w:spacing w:line="360" w:lineRule="auto"/>
        <w:rPr>
          <w:rFonts w:asciiTheme="majorBidi" w:hAnsiTheme="majorBidi" w:cstheme="majorBidi"/>
          <w:sz w:val="28"/>
          <w:szCs w:val="28"/>
        </w:rPr>
      </w:pPr>
      <w:r w:rsidRPr="00541D59">
        <w:rPr>
          <w:rFonts w:asciiTheme="majorBidi" w:hAnsiTheme="majorBidi" w:cstheme="majorBidi"/>
          <w:sz w:val="28"/>
          <w:szCs w:val="28"/>
        </w:rPr>
        <w:t>Corresponding author:</w:t>
      </w:r>
      <w:r>
        <w:rPr>
          <w:rFonts w:asciiTheme="majorBidi" w:hAnsiTheme="majorBidi" w:cstheme="majorBidi"/>
          <w:sz w:val="28"/>
          <w:szCs w:val="28"/>
        </w:rPr>
        <w:t xml:space="preserve"> </w:t>
      </w:r>
      <w:r w:rsidRPr="00541D59">
        <w:rPr>
          <w:rFonts w:asciiTheme="majorBidi" w:hAnsiTheme="majorBidi" w:cstheme="majorBidi"/>
          <w:sz w:val="28"/>
          <w:szCs w:val="28"/>
        </w:rPr>
        <w:t xml:space="preserve">Maryam </w:t>
      </w:r>
      <w:proofErr w:type="spellStart"/>
      <w:r w:rsidRPr="00541D59">
        <w:rPr>
          <w:rFonts w:asciiTheme="majorBidi" w:hAnsiTheme="majorBidi" w:cstheme="majorBidi"/>
          <w:sz w:val="28"/>
          <w:szCs w:val="28"/>
        </w:rPr>
        <w:t>Javid</w:t>
      </w:r>
      <w:proofErr w:type="spellEnd"/>
    </w:p>
    <w:p w:rsidR="00004913" w:rsidRDefault="00004913" w:rsidP="00004913">
      <w:pPr>
        <w:spacing w:before="60" w:line="362" w:lineRule="auto"/>
        <w:rPr>
          <w:rFonts w:asciiTheme="majorBidi" w:hAnsiTheme="majorBidi" w:cstheme="majorBidi"/>
          <w:bCs/>
          <w:sz w:val="28"/>
          <w:szCs w:val="28"/>
        </w:rPr>
      </w:pPr>
      <w:r w:rsidRPr="00A64B27">
        <w:rPr>
          <w:rFonts w:asciiTheme="majorBidi" w:hAnsiTheme="majorBidi" w:cstheme="majorBidi"/>
          <w:bCs/>
          <w:sz w:val="28"/>
          <w:szCs w:val="28"/>
        </w:rPr>
        <w:t>Address: Immunology Research Center, Tabriz University of Medical Sciences, Tabriz, Iran</w:t>
      </w:r>
    </w:p>
    <w:p w:rsidR="00004913" w:rsidRPr="00A64B27" w:rsidRDefault="00004913" w:rsidP="00004913">
      <w:pPr>
        <w:spacing w:before="60" w:line="362" w:lineRule="auto"/>
        <w:rPr>
          <w:rFonts w:asciiTheme="majorBidi" w:hAnsiTheme="majorBidi" w:cstheme="majorBidi"/>
          <w:bCs/>
          <w:sz w:val="28"/>
          <w:szCs w:val="28"/>
        </w:rPr>
      </w:pPr>
      <w:r w:rsidRPr="00A64B27">
        <w:rPr>
          <w:rFonts w:asciiTheme="majorBidi" w:hAnsiTheme="majorBidi" w:cstheme="majorBidi"/>
          <w:bCs/>
          <w:sz w:val="28"/>
          <w:szCs w:val="28"/>
        </w:rPr>
        <w:t>Phone number: 0098 41 33332704</w:t>
      </w:r>
    </w:p>
    <w:p w:rsidR="00004913" w:rsidRPr="00A64B27" w:rsidRDefault="00004913" w:rsidP="00004913">
      <w:pPr>
        <w:spacing w:before="60" w:line="362" w:lineRule="auto"/>
        <w:rPr>
          <w:rFonts w:asciiTheme="majorBidi" w:hAnsiTheme="majorBidi" w:cstheme="majorBidi"/>
          <w:bCs/>
          <w:sz w:val="28"/>
          <w:szCs w:val="28"/>
        </w:rPr>
      </w:pPr>
      <w:r w:rsidRPr="00A64B27">
        <w:rPr>
          <w:rFonts w:asciiTheme="majorBidi" w:hAnsiTheme="majorBidi" w:cstheme="majorBidi"/>
          <w:bCs/>
          <w:sz w:val="28"/>
          <w:szCs w:val="28"/>
        </w:rPr>
        <w:t>Fax: 0098 41 35413520</w:t>
      </w:r>
    </w:p>
    <w:p w:rsidR="00004913" w:rsidRDefault="00004913" w:rsidP="00004913">
      <w:pPr>
        <w:spacing w:before="60" w:line="362" w:lineRule="auto"/>
        <w:rPr>
          <w:rFonts w:asciiTheme="majorBidi" w:hAnsiTheme="majorBidi" w:cstheme="majorBidi"/>
          <w:bCs/>
          <w:sz w:val="28"/>
          <w:szCs w:val="28"/>
        </w:rPr>
      </w:pPr>
      <w:r w:rsidRPr="00A64B27">
        <w:rPr>
          <w:rFonts w:asciiTheme="majorBidi" w:hAnsiTheme="majorBidi" w:cstheme="majorBidi"/>
          <w:bCs/>
          <w:sz w:val="28"/>
          <w:szCs w:val="28"/>
        </w:rPr>
        <w:t>Mobile: 09143707364</w:t>
      </w:r>
    </w:p>
    <w:p w:rsidR="00436D57" w:rsidRPr="00436D57" w:rsidRDefault="00A64B27" w:rsidP="00436D57">
      <w:pPr>
        <w:spacing w:line="360" w:lineRule="auto"/>
        <w:rPr>
          <w:rFonts w:asciiTheme="majorBidi" w:eastAsia="Times New Roman" w:hAnsiTheme="majorBidi" w:cstheme="majorBidi"/>
          <w:sz w:val="28"/>
          <w:szCs w:val="28"/>
        </w:rPr>
      </w:pPr>
      <w:r w:rsidRPr="00A64B27">
        <w:rPr>
          <w:rFonts w:asciiTheme="majorBidi" w:eastAsia="Times New Roman" w:hAnsiTheme="majorBidi" w:cstheme="majorBidi"/>
          <w:sz w:val="28"/>
          <w:szCs w:val="28"/>
        </w:rPr>
        <w:t xml:space="preserve">Corresponding author e-mail </w:t>
      </w:r>
      <w:proofErr w:type="gramStart"/>
      <w:r w:rsidRPr="00A64B27">
        <w:rPr>
          <w:rFonts w:asciiTheme="majorBidi" w:eastAsia="Times New Roman" w:hAnsiTheme="majorBidi" w:cstheme="majorBidi"/>
          <w:sz w:val="28"/>
          <w:szCs w:val="28"/>
        </w:rPr>
        <w:t xml:space="preserve">address </w:t>
      </w:r>
      <w:r w:rsidRPr="00A64B27">
        <w:rPr>
          <w:rFonts w:asciiTheme="majorBidi" w:eastAsia="Times New Roman" w:hAnsiTheme="majorBidi" w:cstheme="majorBidi"/>
          <w:sz w:val="28"/>
          <w:szCs w:val="28"/>
          <w:rtl/>
        </w:rPr>
        <w:t>:</w:t>
      </w:r>
      <w:proofErr w:type="gramEnd"/>
      <w:r w:rsidRPr="00A64B27">
        <w:rPr>
          <w:rFonts w:asciiTheme="majorBidi" w:eastAsia="Times New Roman" w:hAnsiTheme="majorBidi" w:cstheme="majorBidi"/>
          <w:sz w:val="28"/>
          <w:szCs w:val="28"/>
          <w:rtl/>
        </w:rPr>
        <w:t xml:space="preserve"> </w:t>
      </w:r>
      <w:r w:rsidR="00B638CE">
        <w:rPr>
          <w:rFonts w:asciiTheme="majorBidi" w:eastAsia="Times New Roman" w:hAnsiTheme="majorBidi" w:cstheme="majorBidi"/>
          <w:sz w:val="28"/>
          <w:szCs w:val="28"/>
        </w:rPr>
        <w:t xml:space="preserve"> maryamjavidtik@gmail.com</w:t>
      </w:r>
    </w:p>
    <w:p w:rsidR="00436D57" w:rsidRDefault="00436D57" w:rsidP="00436D57">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Availability of data and material</w:t>
      </w:r>
    </w:p>
    <w:p w:rsidR="00436D57" w:rsidRDefault="00436D57" w:rsidP="00436D57">
      <w:pPr>
        <w:rPr>
          <w:rFonts w:asciiTheme="majorBidi" w:hAnsiTheme="majorBidi" w:cstheme="majorBidi"/>
          <w:b/>
          <w:bCs/>
          <w:kern w:val="2"/>
          <w:sz w:val="28"/>
          <w:szCs w:val="28"/>
          <w14:ligatures w14:val="standardContextual"/>
        </w:rPr>
      </w:pPr>
    </w:p>
    <w:p w:rsidR="00436D57" w:rsidRPr="00436D57" w:rsidRDefault="00436D57" w:rsidP="00436D57">
      <w:pPr>
        <w:rPr>
          <w:rFonts w:asciiTheme="majorBidi" w:hAnsiTheme="majorBidi" w:cstheme="majorBidi"/>
          <w:kern w:val="2"/>
          <w:sz w:val="28"/>
          <w:szCs w:val="28"/>
          <w14:ligatures w14:val="standardContextual"/>
        </w:rPr>
      </w:pPr>
      <w:r w:rsidRPr="00436D57">
        <w:rPr>
          <w:rFonts w:asciiTheme="majorBidi" w:hAnsiTheme="majorBidi" w:cstheme="majorBidi"/>
          <w:kern w:val="2"/>
          <w:sz w:val="28"/>
          <w:szCs w:val="28"/>
          <w14:ligatures w14:val="standardContextual"/>
        </w:rPr>
        <w:t>Considering that this study is about a rare disease availability to patients and data may hard to some extent.</w:t>
      </w:r>
    </w:p>
    <w:p w:rsidR="00436D57" w:rsidRPr="00436D57" w:rsidRDefault="00436D57" w:rsidP="00436D57">
      <w:pPr>
        <w:rPr>
          <w:rFonts w:asciiTheme="majorBidi" w:hAnsiTheme="majorBidi" w:cstheme="majorBidi"/>
          <w:kern w:val="2"/>
          <w:sz w:val="24"/>
          <w:szCs w:val="24"/>
          <w14:ligatures w14:val="standardContextual"/>
        </w:rPr>
      </w:pPr>
    </w:p>
    <w:p w:rsidR="00692E2F" w:rsidRPr="00436D57" w:rsidRDefault="00436D57" w:rsidP="00436D57">
      <w:pPr>
        <w:rPr>
          <w:rFonts w:asciiTheme="majorBidi" w:hAnsiTheme="majorBidi" w:cstheme="majorBidi"/>
          <w:sz w:val="28"/>
          <w:szCs w:val="28"/>
        </w:rPr>
      </w:pPr>
      <w:r w:rsidRPr="00436D57">
        <w:rPr>
          <w:rFonts w:asciiTheme="majorBidi" w:hAnsiTheme="majorBidi" w:cstheme="majorBidi"/>
          <w:sz w:val="28"/>
          <w:szCs w:val="28"/>
        </w:rPr>
        <w:t>Written informed permission from the patient to publish the facts and photographs was granted.</w:t>
      </w:r>
    </w:p>
    <w:p w:rsidR="00A64B27" w:rsidRDefault="00A64B27" w:rsidP="00A64B27">
      <w:pPr>
        <w:pStyle w:val="Heading1"/>
        <w:spacing w:line="292" w:lineRule="auto"/>
        <w:ind w:left="0" w:right="723"/>
        <w:rPr>
          <w:rFonts w:asciiTheme="majorBidi" w:hAnsiTheme="majorBidi" w:cstheme="majorBidi"/>
          <w:w w:val="105"/>
        </w:rPr>
      </w:pPr>
      <w:r>
        <w:rPr>
          <w:rFonts w:asciiTheme="majorBidi" w:hAnsiTheme="majorBidi" w:cstheme="majorBidi"/>
          <w:w w:val="105"/>
        </w:rPr>
        <w:lastRenderedPageBreak/>
        <w:t>Basal</w:t>
      </w:r>
      <w:r>
        <w:rPr>
          <w:rFonts w:asciiTheme="majorBidi" w:hAnsiTheme="majorBidi" w:cstheme="majorBidi"/>
          <w:spacing w:val="-17"/>
          <w:w w:val="105"/>
        </w:rPr>
        <w:t xml:space="preserve"> </w:t>
      </w:r>
      <w:r>
        <w:rPr>
          <w:rFonts w:asciiTheme="majorBidi" w:hAnsiTheme="majorBidi" w:cstheme="majorBidi"/>
          <w:w w:val="105"/>
        </w:rPr>
        <w:t>ganglia</w:t>
      </w:r>
      <w:r>
        <w:rPr>
          <w:rFonts w:asciiTheme="majorBidi" w:hAnsiTheme="majorBidi" w:cstheme="majorBidi"/>
          <w:spacing w:val="-17"/>
          <w:w w:val="105"/>
        </w:rPr>
        <w:t xml:space="preserve"> </w:t>
      </w:r>
      <w:r>
        <w:rPr>
          <w:rFonts w:asciiTheme="majorBidi" w:hAnsiTheme="majorBidi" w:cstheme="majorBidi"/>
          <w:w w:val="105"/>
        </w:rPr>
        <w:t>calcification</w:t>
      </w:r>
      <w:r>
        <w:rPr>
          <w:rFonts w:asciiTheme="majorBidi" w:hAnsiTheme="majorBidi" w:cstheme="majorBidi"/>
          <w:spacing w:val="-17"/>
          <w:w w:val="105"/>
        </w:rPr>
        <w:t xml:space="preserve"> </w:t>
      </w:r>
      <w:r>
        <w:rPr>
          <w:rFonts w:asciiTheme="majorBidi" w:hAnsiTheme="majorBidi" w:cstheme="majorBidi"/>
          <w:w w:val="105"/>
        </w:rPr>
        <w:t>and</w:t>
      </w:r>
      <w:r>
        <w:rPr>
          <w:rFonts w:asciiTheme="majorBidi" w:hAnsiTheme="majorBidi" w:cstheme="majorBidi"/>
          <w:spacing w:val="-17"/>
          <w:w w:val="105"/>
        </w:rPr>
        <w:t xml:space="preserve"> </w:t>
      </w:r>
      <w:r>
        <w:rPr>
          <w:rFonts w:asciiTheme="majorBidi" w:hAnsiTheme="majorBidi" w:cstheme="majorBidi"/>
          <w:w w:val="105"/>
        </w:rPr>
        <w:t>parkinsonism</w:t>
      </w:r>
      <w:r>
        <w:rPr>
          <w:rFonts w:asciiTheme="majorBidi" w:hAnsiTheme="majorBidi" w:cstheme="majorBidi"/>
          <w:spacing w:val="-17"/>
          <w:w w:val="105"/>
        </w:rPr>
        <w:t xml:space="preserve"> </w:t>
      </w:r>
      <w:r>
        <w:rPr>
          <w:rFonts w:asciiTheme="majorBidi" w:hAnsiTheme="majorBidi" w:cstheme="majorBidi"/>
          <w:w w:val="105"/>
        </w:rPr>
        <w:t>symptoms</w:t>
      </w:r>
      <w:r>
        <w:rPr>
          <w:rFonts w:asciiTheme="majorBidi" w:hAnsiTheme="majorBidi" w:cstheme="majorBidi"/>
          <w:spacing w:val="-17"/>
          <w:w w:val="105"/>
        </w:rPr>
        <w:t xml:space="preserve"> </w:t>
      </w:r>
      <w:r>
        <w:rPr>
          <w:rFonts w:asciiTheme="majorBidi" w:hAnsiTheme="majorBidi" w:cstheme="majorBidi"/>
          <w:w w:val="105"/>
        </w:rPr>
        <w:t xml:space="preserve">due </w:t>
      </w:r>
      <w:r>
        <w:rPr>
          <w:rFonts w:asciiTheme="majorBidi" w:hAnsiTheme="majorBidi" w:cstheme="majorBidi"/>
          <w:spacing w:val="-17"/>
          <w:w w:val="105"/>
        </w:rPr>
        <w:t>to</w:t>
      </w:r>
      <w:r>
        <w:rPr>
          <w:rFonts w:asciiTheme="majorBidi" w:hAnsiTheme="majorBidi" w:cstheme="majorBidi"/>
          <w:spacing w:val="-68"/>
          <w:w w:val="105"/>
        </w:rPr>
        <w:t xml:space="preserve">                            </w:t>
      </w:r>
      <w:r>
        <w:rPr>
          <w:rFonts w:asciiTheme="majorBidi" w:hAnsiTheme="majorBidi" w:cstheme="majorBidi"/>
          <w:w w:val="105"/>
        </w:rPr>
        <w:t>secondary</w:t>
      </w:r>
      <w:r>
        <w:rPr>
          <w:rFonts w:asciiTheme="majorBidi" w:hAnsiTheme="majorBidi" w:cstheme="majorBidi"/>
          <w:spacing w:val="-2"/>
          <w:w w:val="105"/>
        </w:rPr>
        <w:t xml:space="preserve"> </w:t>
      </w:r>
      <w:r>
        <w:rPr>
          <w:rFonts w:asciiTheme="majorBidi" w:hAnsiTheme="majorBidi" w:cstheme="majorBidi"/>
          <w:w w:val="105"/>
        </w:rPr>
        <w:t>hypoparathyroidism</w:t>
      </w:r>
    </w:p>
    <w:p w:rsidR="00A64B27" w:rsidRDefault="00A64B27" w:rsidP="00A64B27">
      <w:pPr>
        <w:pStyle w:val="Heading1"/>
        <w:spacing w:line="292" w:lineRule="auto"/>
        <w:ind w:right="723"/>
        <w:rPr>
          <w:w w:val="105"/>
        </w:rPr>
      </w:pPr>
    </w:p>
    <w:p w:rsidR="00A64B27" w:rsidRDefault="00A64B27" w:rsidP="00A64B27">
      <w:pPr>
        <w:pStyle w:val="Heading1"/>
        <w:spacing w:line="292" w:lineRule="auto"/>
        <w:ind w:right="723"/>
        <w:rPr>
          <w:rFonts w:asciiTheme="majorBidi" w:hAnsiTheme="majorBidi" w:cstheme="majorBidi"/>
          <w:sz w:val="28"/>
          <w:szCs w:val="28"/>
        </w:rPr>
      </w:pPr>
      <w:r>
        <w:rPr>
          <w:rFonts w:asciiTheme="majorBidi" w:hAnsiTheme="majorBidi" w:cstheme="majorBidi"/>
          <w:w w:val="105"/>
          <w:sz w:val="28"/>
          <w:szCs w:val="28"/>
        </w:rPr>
        <w:t>Introduction</w:t>
      </w:r>
    </w:p>
    <w:p w:rsidR="00A64B27" w:rsidRDefault="00A64B27" w:rsidP="00A64B27">
      <w:pPr>
        <w:pStyle w:val="BodyText"/>
        <w:spacing w:before="154" w:line="360" w:lineRule="auto"/>
        <w:jc w:val="both"/>
        <w:rPr>
          <w:rFonts w:asciiTheme="majorBidi" w:hAnsiTheme="majorBidi" w:cstheme="majorBidi"/>
        </w:rPr>
      </w:pPr>
      <w:r>
        <w:rPr>
          <w:rFonts w:asciiTheme="majorBidi" w:hAnsiTheme="majorBidi" w:cstheme="majorBidi"/>
        </w:rPr>
        <w:t xml:space="preserve">Basal ganglia calcification, also known as </w:t>
      </w:r>
      <w:proofErr w:type="spellStart"/>
      <w:r>
        <w:rPr>
          <w:rFonts w:asciiTheme="majorBidi" w:hAnsiTheme="majorBidi" w:cstheme="majorBidi"/>
        </w:rPr>
        <w:t>Fahr's</w:t>
      </w:r>
      <w:proofErr w:type="spellEnd"/>
      <w:r>
        <w:rPr>
          <w:rFonts w:asciiTheme="majorBidi" w:hAnsiTheme="majorBidi" w:cstheme="majorBidi"/>
        </w:rPr>
        <w:t xml:space="preserve"> disease, is a rare neurological disorder characterized by the abnormal accumulation of calcium deposits in the basal ganglia,</w:t>
      </w:r>
      <w:r>
        <w:rPr>
          <w:rFonts w:asciiTheme="majorBidi" w:hAnsiTheme="majorBidi" w:cstheme="majorBidi"/>
          <w:spacing w:val="1"/>
        </w:rPr>
        <w:t xml:space="preserve"> </w:t>
      </w:r>
      <w:r>
        <w:rPr>
          <w:rFonts w:asciiTheme="majorBidi" w:hAnsiTheme="majorBidi" w:cstheme="majorBidi"/>
        </w:rPr>
        <w:t>which</w:t>
      </w:r>
      <w:r>
        <w:rPr>
          <w:rFonts w:asciiTheme="majorBidi" w:hAnsiTheme="majorBidi" w:cstheme="majorBidi"/>
          <w:spacing w:val="1"/>
        </w:rPr>
        <w:t xml:space="preserve"> </w:t>
      </w:r>
      <w:r>
        <w:rPr>
          <w:rFonts w:asciiTheme="majorBidi" w:hAnsiTheme="majorBidi" w:cstheme="majorBidi"/>
        </w:rPr>
        <w:t>are a</w:t>
      </w:r>
      <w:r>
        <w:rPr>
          <w:rFonts w:asciiTheme="majorBidi" w:hAnsiTheme="majorBidi" w:cstheme="majorBidi"/>
          <w:spacing w:val="1"/>
        </w:rPr>
        <w:t xml:space="preserve"> </w:t>
      </w:r>
      <w:r>
        <w:rPr>
          <w:rFonts w:asciiTheme="majorBidi" w:hAnsiTheme="majorBidi" w:cstheme="majorBidi"/>
        </w:rPr>
        <w:t>group of</w:t>
      </w:r>
      <w:r>
        <w:rPr>
          <w:rFonts w:asciiTheme="majorBidi" w:hAnsiTheme="majorBidi" w:cstheme="majorBidi"/>
          <w:spacing w:val="1"/>
        </w:rPr>
        <w:t xml:space="preserve"> </w:t>
      </w:r>
      <w:r>
        <w:rPr>
          <w:rFonts w:asciiTheme="majorBidi" w:hAnsiTheme="majorBidi" w:cstheme="majorBidi"/>
        </w:rPr>
        <w:t>nuclei</w:t>
      </w:r>
      <w:r>
        <w:rPr>
          <w:rFonts w:asciiTheme="majorBidi" w:hAnsiTheme="majorBidi" w:cstheme="majorBidi"/>
          <w:spacing w:val="1"/>
        </w:rPr>
        <w:t xml:space="preserve"> </w:t>
      </w:r>
      <w:r>
        <w:rPr>
          <w:rFonts w:asciiTheme="majorBidi" w:hAnsiTheme="majorBidi" w:cstheme="majorBidi"/>
        </w:rPr>
        <w:t>located deep within the brain. The basal ganglia play a crucial role in various motor and</w:t>
      </w:r>
      <w:r>
        <w:rPr>
          <w:rFonts w:asciiTheme="majorBidi" w:hAnsiTheme="majorBidi" w:cstheme="majorBidi"/>
          <w:spacing w:val="1"/>
        </w:rPr>
        <w:t xml:space="preserve"> </w:t>
      </w:r>
      <w:r>
        <w:rPr>
          <w:rFonts w:asciiTheme="majorBidi" w:hAnsiTheme="majorBidi" w:cstheme="majorBidi"/>
        </w:rPr>
        <w:t>non-motor</w:t>
      </w:r>
      <w:r>
        <w:rPr>
          <w:rFonts w:asciiTheme="majorBidi" w:hAnsiTheme="majorBidi" w:cstheme="majorBidi"/>
          <w:spacing w:val="8"/>
        </w:rPr>
        <w:t xml:space="preserve"> </w:t>
      </w:r>
      <w:r>
        <w:rPr>
          <w:rFonts w:asciiTheme="majorBidi" w:hAnsiTheme="majorBidi" w:cstheme="majorBidi"/>
        </w:rPr>
        <w:t>functions,</w:t>
      </w:r>
      <w:r>
        <w:rPr>
          <w:rFonts w:asciiTheme="majorBidi" w:hAnsiTheme="majorBidi" w:cstheme="majorBidi"/>
          <w:spacing w:val="9"/>
        </w:rPr>
        <w:t xml:space="preserve"> </w:t>
      </w:r>
      <w:r>
        <w:rPr>
          <w:rFonts w:asciiTheme="majorBidi" w:hAnsiTheme="majorBidi" w:cstheme="majorBidi"/>
        </w:rPr>
        <w:t>including</w:t>
      </w:r>
      <w:r>
        <w:rPr>
          <w:rFonts w:asciiTheme="majorBidi" w:hAnsiTheme="majorBidi" w:cstheme="majorBidi"/>
          <w:spacing w:val="9"/>
        </w:rPr>
        <w:t xml:space="preserve"> </w:t>
      </w:r>
      <w:r>
        <w:rPr>
          <w:rFonts w:asciiTheme="majorBidi" w:hAnsiTheme="majorBidi" w:cstheme="majorBidi"/>
        </w:rPr>
        <w:t>movement</w:t>
      </w:r>
      <w:r>
        <w:rPr>
          <w:rFonts w:asciiTheme="majorBidi" w:hAnsiTheme="majorBidi" w:cstheme="majorBidi"/>
          <w:spacing w:val="9"/>
        </w:rPr>
        <w:t xml:space="preserve"> </w:t>
      </w:r>
      <w:r>
        <w:rPr>
          <w:rFonts w:asciiTheme="majorBidi" w:hAnsiTheme="majorBidi" w:cstheme="majorBidi"/>
        </w:rPr>
        <w:t>regulation,</w:t>
      </w:r>
      <w:r>
        <w:rPr>
          <w:rFonts w:asciiTheme="majorBidi" w:hAnsiTheme="majorBidi" w:cstheme="majorBidi"/>
          <w:spacing w:val="9"/>
        </w:rPr>
        <w:t xml:space="preserve"> </w:t>
      </w:r>
      <w:r>
        <w:rPr>
          <w:rFonts w:asciiTheme="majorBidi" w:hAnsiTheme="majorBidi" w:cstheme="majorBidi"/>
        </w:rPr>
        <w:t>cognition,</w:t>
      </w:r>
      <w:r>
        <w:rPr>
          <w:rFonts w:asciiTheme="majorBidi" w:hAnsiTheme="majorBidi" w:cstheme="majorBidi"/>
          <w:spacing w:val="9"/>
        </w:rPr>
        <w:t xml:space="preserve"> </w:t>
      </w:r>
      <w:r>
        <w:rPr>
          <w:rFonts w:asciiTheme="majorBidi" w:hAnsiTheme="majorBidi" w:cstheme="majorBidi"/>
        </w:rPr>
        <w:t>and</w:t>
      </w:r>
      <w:r>
        <w:rPr>
          <w:rFonts w:asciiTheme="majorBidi" w:hAnsiTheme="majorBidi" w:cstheme="majorBidi"/>
          <w:spacing w:val="8"/>
        </w:rPr>
        <w:t xml:space="preserve"> </w:t>
      </w:r>
      <w:r>
        <w:rPr>
          <w:rFonts w:asciiTheme="majorBidi" w:hAnsiTheme="majorBidi" w:cstheme="majorBidi"/>
        </w:rPr>
        <w:t>emotion.</w:t>
      </w:r>
      <w:r>
        <w:rPr>
          <w:rFonts w:asciiTheme="majorBidi" w:hAnsiTheme="majorBidi" w:cstheme="majorBidi"/>
          <w:spacing w:val="9"/>
        </w:rPr>
        <w:t xml:space="preserve"> </w:t>
      </w:r>
      <w:r>
        <w:rPr>
          <w:rFonts w:asciiTheme="majorBidi" w:hAnsiTheme="majorBidi" w:cstheme="majorBidi"/>
        </w:rPr>
        <w:t xml:space="preserve">The </w:t>
      </w:r>
      <w:r>
        <w:rPr>
          <w:rFonts w:asciiTheme="majorBidi" w:hAnsiTheme="majorBidi" w:cstheme="majorBidi"/>
          <w:spacing w:val="9"/>
        </w:rPr>
        <w:t>c</w:t>
      </w:r>
      <w:r>
        <w:rPr>
          <w:rFonts w:asciiTheme="majorBidi" w:hAnsiTheme="majorBidi" w:cstheme="majorBidi"/>
        </w:rPr>
        <w:t>linical</w:t>
      </w:r>
      <w:r>
        <w:rPr>
          <w:rFonts w:asciiTheme="majorBidi" w:hAnsiTheme="majorBidi" w:cstheme="majorBidi"/>
          <w:spacing w:val="-61"/>
        </w:rPr>
        <w:t xml:space="preserve">              </w:t>
      </w:r>
      <w:r>
        <w:rPr>
          <w:rFonts w:asciiTheme="majorBidi" w:hAnsiTheme="majorBidi" w:cstheme="majorBidi"/>
        </w:rPr>
        <w:t>features are: Parkinsonism, ataxia, headache, seizures, vertigo, stroke-like events,</w:t>
      </w:r>
      <w:r>
        <w:rPr>
          <w:rFonts w:asciiTheme="majorBidi" w:hAnsiTheme="majorBidi" w:cstheme="majorBidi"/>
          <w:spacing w:val="1"/>
        </w:rPr>
        <w:t xml:space="preserve"> </w:t>
      </w:r>
      <w:r>
        <w:rPr>
          <w:rFonts w:asciiTheme="majorBidi" w:hAnsiTheme="majorBidi" w:cstheme="majorBidi"/>
        </w:rPr>
        <w:t>orthostatic</w:t>
      </w:r>
      <w:r>
        <w:rPr>
          <w:rFonts w:asciiTheme="majorBidi" w:hAnsiTheme="majorBidi" w:cstheme="majorBidi"/>
          <w:spacing w:val="-5"/>
        </w:rPr>
        <w:t xml:space="preserve"> </w:t>
      </w:r>
      <w:r>
        <w:rPr>
          <w:rFonts w:asciiTheme="majorBidi" w:hAnsiTheme="majorBidi" w:cstheme="majorBidi"/>
        </w:rPr>
        <w:t>hypotension,</w:t>
      </w:r>
      <w:r>
        <w:rPr>
          <w:rFonts w:asciiTheme="majorBidi" w:hAnsiTheme="majorBidi" w:cstheme="majorBidi"/>
          <w:spacing w:val="-4"/>
        </w:rPr>
        <w:t xml:space="preserve"> </w:t>
      </w:r>
      <w:r>
        <w:rPr>
          <w:rFonts w:asciiTheme="majorBidi" w:hAnsiTheme="majorBidi" w:cstheme="majorBidi"/>
        </w:rPr>
        <w:t>tremor,</w:t>
      </w:r>
      <w:r>
        <w:rPr>
          <w:rFonts w:asciiTheme="majorBidi" w:hAnsiTheme="majorBidi" w:cstheme="majorBidi"/>
          <w:spacing w:val="-5"/>
        </w:rPr>
        <w:t xml:space="preserve"> </w:t>
      </w:r>
      <w:r>
        <w:rPr>
          <w:rFonts w:asciiTheme="majorBidi" w:hAnsiTheme="majorBidi" w:cstheme="majorBidi"/>
        </w:rPr>
        <w:t>dysarthria,</w:t>
      </w:r>
      <w:r>
        <w:rPr>
          <w:rFonts w:asciiTheme="majorBidi" w:hAnsiTheme="majorBidi" w:cstheme="majorBidi"/>
          <w:spacing w:val="-4"/>
        </w:rPr>
        <w:t xml:space="preserve"> </w:t>
      </w:r>
      <w:r>
        <w:rPr>
          <w:rFonts w:asciiTheme="majorBidi" w:hAnsiTheme="majorBidi" w:cstheme="majorBidi"/>
        </w:rPr>
        <w:t>and</w:t>
      </w:r>
      <w:r>
        <w:rPr>
          <w:rFonts w:asciiTheme="majorBidi" w:hAnsiTheme="majorBidi" w:cstheme="majorBidi"/>
          <w:spacing w:val="-4"/>
        </w:rPr>
        <w:t xml:space="preserve"> </w:t>
      </w:r>
      <w:r>
        <w:rPr>
          <w:rFonts w:asciiTheme="majorBidi" w:hAnsiTheme="majorBidi" w:cstheme="majorBidi"/>
        </w:rPr>
        <w:t xml:space="preserve">paresis </w:t>
      </w:r>
      <w:r>
        <w:rPr>
          <w:rFonts w:asciiTheme="majorBidi" w:hAnsiTheme="majorBidi" w:cstheme="majorBidi"/>
        </w:rPr>
        <w:fldChar w:fldCharType="begin"/>
      </w:r>
      <w:r>
        <w:rPr>
          <w:rFonts w:asciiTheme="majorBidi" w:hAnsiTheme="majorBidi" w:cstheme="majorBidi"/>
        </w:rPr>
        <w:instrText xml:space="preserve"> ADDIN EN.CITE &lt;EndNote&gt;&lt;Cite&gt;&lt;Author&gt;Donzuso&lt;/Author&gt;&lt;Year&gt;2019&lt;/Year&gt;&lt;RecNum&gt;255&lt;/RecNum&gt;&lt;DisplayText&gt;(1)&lt;/DisplayText&gt;&lt;record&gt;&lt;rec-number&gt;255&lt;/rec-number&gt;&lt;foreign-keys&gt;&lt;key app="EN" db-id="5pe2awps2fspfre252t5rvd7s5pasvr0tdx5" timestamp="1708374992"&gt;255&lt;/key&gt;&lt;/foreign-keys&gt;&lt;ref-type name="Journal Article"&gt;17&lt;/ref-type&gt;&lt;contributors&gt;&lt;authors&gt;&lt;author&gt;Donzuso, Giulia&lt;/author&gt;&lt;author&gt;Mostile, Giovanni&lt;/author&gt;&lt;author&gt;Nicoletti, Alessandra&lt;/author&gt;&lt;author&gt;Zappia, Mario&lt;/author&gt;&lt;/authors&gt;&lt;/contributors&gt;&lt;titles&gt;&lt;title&gt;Basal ganglia calcifications (Fahr’s syndrome): related conditions and clinical features&lt;/title&gt;&lt;secondary-title&gt;Neurological Sciences&lt;/secondary-title&gt;&lt;/titles&gt;&lt;periodical&gt;&lt;full-title&gt;Neurological Sciences&lt;/full-title&gt;&lt;/periodical&gt;&lt;pages&gt;2251-2263&lt;/pages&gt;&lt;volume&gt;40&lt;/volume&gt;&lt;dates&gt;&lt;year&gt;2019&lt;/year&gt;&lt;/dates&gt;&lt;isbn&gt;1590-1874&lt;/isbn&gt;&lt;urls&gt;&lt;/urls&gt;&lt;/record&gt;&lt;/Cite&gt;&lt;/EndNote&gt;</w:instrText>
      </w:r>
      <w:r>
        <w:rPr>
          <w:rFonts w:asciiTheme="majorBidi" w:hAnsiTheme="majorBidi" w:cstheme="majorBidi"/>
        </w:rPr>
        <w:fldChar w:fldCharType="separate"/>
      </w:r>
      <w:r>
        <w:rPr>
          <w:rFonts w:asciiTheme="majorBidi" w:hAnsiTheme="majorBidi" w:cstheme="majorBidi"/>
          <w:noProof/>
        </w:rPr>
        <w:t>(1)</w:t>
      </w:r>
      <w:r>
        <w:rPr>
          <w:rFonts w:asciiTheme="majorBidi" w:hAnsiTheme="majorBidi" w:cstheme="majorBidi"/>
        </w:rPr>
        <w:fldChar w:fldCharType="end"/>
      </w:r>
      <w:r>
        <w:rPr>
          <w:rFonts w:asciiTheme="majorBidi" w:hAnsiTheme="majorBidi" w:cstheme="majorBidi"/>
        </w:rPr>
        <w:t>.</w:t>
      </w:r>
    </w:p>
    <w:p w:rsidR="00A64B27" w:rsidRDefault="00A64B27" w:rsidP="00A64B27">
      <w:pPr>
        <w:pStyle w:val="BodyText"/>
        <w:spacing w:line="360" w:lineRule="auto"/>
        <w:ind w:right="132"/>
        <w:jc w:val="both"/>
        <w:rPr>
          <w:rFonts w:asciiTheme="majorBidi" w:hAnsiTheme="majorBidi" w:cstheme="majorBidi"/>
        </w:rPr>
      </w:pPr>
      <w:r>
        <w:rPr>
          <w:rFonts w:asciiTheme="majorBidi" w:hAnsiTheme="majorBidi" w:cstheme="majorBidi"/>
        </w:rPr>
        <w:t>Secondary</w:t>
      </w:r>
      <w:r>
        <w:rPr>
          <w:rFonts w:asciiTheme="majorBidi" w:hAnsiTheme="majorBidi" w:cstheme="majorBidi"/>
          <w:spacing w:val="4"/>
        </w:rPr>
        <w:t xml:space="preserve"> </w:t>
      </w:r>
      <w:r>
        <w:rPr>
          <w:rFonts w:asciiTheme="majorBidi" w:hAnsiTheme="majorBidi" w:cstheme="majorBidi"/>
        </w:rPr>
        <w:t>parkinsonism</w:t>
      </w:r>
      <w:r>
        <w:rPr>
          <w:rFonts w:asciiTheme="majorBidi" w:hAnsiTheme="majorBidi" w:cstheme="majorBidi"/>
          <w:spacing w:val="4"/>
        </w:rPr>
        <w:t xml:space="preserve"> </w:t>
      </w:r>
      <w:r>
        <w:rPr>
          <w:rFonts w:asciiTheme="majorBidi" w:hAnsiTheme="majorBidi" w:cstheme="majorBidi"/>
        </w:rPr>
        <w:t>refers</w:t>
      </w:r>
      <w:r>
        <w:rPr>
          <w:rFonts w:asciiTheme="majorBidi" w:hAnsiTheme="majorBidi" w:cstheme="majorBidi"/>
          <w:spacing w:val="4"/>
        </w:rPr>
        <w:t xml:space="preserve"> </w:t>
      </w:r>
      <w:r>
        <w:rPr>
          <w:rFonts w:asciiTheme="majorBidi" w:hAnsiTheme="majorBidi" w:cstheme="majorBidi"/>
        </w:rPr>
        <w:t>to</w:t>
      </w:r>
      <w:r>
        <w:rPr>
          <w:rFonts w:asciiTheme="majorBidi" w:hAnsiTheme="majorBidi" w:cstheme="majorBidi"/>
          <w:spacing w:val="4"/>
        </w:rPr>
        <w:t xml:space="preserve"> </w:t>
      </w:r>
      <w:r>
        <w:rPr>
          <w:rFonts w:asciiTheme="majorBidi" w:hAnsiTheme="majorBidi" w:cstheme="majorBidi"/>
        </w:rPr>
        <w:t>a</w:t>
      </w:r>
      <w:r>
        <w:rPr>
          <w:rFonts w:asciiTheme="majorBidi" w:hAnsiTheme="majorBidi" w:cstheme="majorBidi"/>
          <w:spacing w:val="4"/>
        </w:rPr>
        <w:t xml:space="preserve"> </w:t>
      </w:r>
      <w:r>
        <w:rPr>
          <w:rFonts w:asciiTheme="majorBidi" w:hAnsiTheme="majorBidi" w:cstheme="majorBidi"/>
        </w:rPr>
        <w:t>set</w:t>
      </w:r>
      <w:r>
        <w:rPr>
          <w:rFonts w:asciiTheme="majorBidi" w:hAnsiTheme="majorBidi" w:cstheme="majorBidi"/>
          <w:spacing w:val="5"/>
        </w:rPr>
        <w:t xml:space="preserve"> </w:t>
      </w:r>
      <w:r>
        <w:rPr>
          <w:rFonts w:asciiTheme="majorBidi" w:hAnsiTheme="majorBidi" w:cstheme="majorBidi"/>
        </w:rPr>
        <w:t>of</w:t>
      </w:r>
      <w:r>
        <w:rPr>
          <w:rFonts w:asciiTheme="majorBidi" w:hAnsiTheme="majorBidi" w:cstheme="majorBidi"/>
          <w:spacing w:val="4"/>
        </w:rPr>
        <w:t xml:space="preserve"> </w:t>
      </w:r>
      <w:r>
        <w:rPr>
          <w:rFonts w:asciiTheme="majorBidi" w:hAnsiTheme="majorBidi" w:cstheme="majorBidi"/>
        </w:rPr>
        <w:t>symptoms</w:t>
      </w:r>
      <w:r>
        <w:rPr>
          <w:rFonts w:asciiTheme="majorBidi" w:hAnsiTheme="majorBidi" w:cstheme="majorBidi"/>
          <w:spacing w:val="4"/>
        </w:rPr>
        <w:t xml:space="preserve"> </w:t>
      </w:r>
      <w:r>
        <w:rPr>
          <w:rFonts w:asciiTheme="majorBidi" w:hAnsiTheme="majorBidi" w:cstheme="majorBidi"/>
        </w:rPr>
        <w:t>similar</w:t>
      </w:r>
      <w:r>
        <w:rPr>
          <w:rFonts w:asciiTheme="majorBidi" w:hAnsiTheme="majorBidi" w:cstheme="majorBidi"/>
          <w:spacing w:val="4"/>
        </w:rPr>
        <w:t xml:space="preserve"> </w:t>
      </w:r>
      <w:r>
        <w:rPr>
          <w:rFonts w:asciiTheme="majorBidi" w:hAnsiTheme="majorBidi" w:cstheme="majorBidi"/>
        </w:rPr>
        <w:t>to</w:t>
      </w:r>
      <w:r>
        <w:rPr>
          <w:rFonts w:asciiTheme="majorBidi" w:hAnsiTheme="majorBidi" w:cstheme="majorBidi"/>
          <w:spacing w:val="4"/>
        </w:rPr>
        <w:t xml:space="preserve"> </w:t>
      </w:r>
      <w:r>
        <w:rPr>
          <w:rFonts w:asciiTheme="majorBidi" w:hAnsiTheme="majorBidi" w:cstheme="majorBidi"/>
        </w:rPr>
        <w:t>those</w:t>
      </w:r>
      <w:r>
        <w:rPr>
          <w:rFonts w:asciiTheme="majorBidi" w:hAnsiTheme="majorBidi" w:cstheme="majorBidi"/>
          <w:spacing w:val="4"/>
        </w:rPr>
        <w:t xml:space="preserve"> </w:t>
      </w:r>
      <w:r>
        <w:rPr>
          <w:rFonts w:asciiTheme="majorBidi" w:hAnsiTheme="majorBidi" w:cstheme="majorBidi"/>
        </w:rPr>
        <w:t>of</w:t>
      </w:r>
      <w:r>
        <w:rPr>
          <w:rFonts w:asciiTheme="majorBidi" w:hAnsiTheme="majorBidi" w:cstheme="majorBidi"/>
          <w:spacing w:val="5"/>
        </w:rPr>
        <w:t xml:space="preserve"> </w:t>
      </w:r>
      <w:r>
        <w:rPr>
          <w:rFonts w:asciiTheme="majorBidi" w:hAnsiTheme="majorBidi" w:cstheme="majorBidi"/>
        </w:rPr>
        <w:t>Parkinson's</w:t>
      </w:r>
      <w:r>
        <w:rPr>
          <w:rFonts w:asciiTheme="majorBidi" w:hAnsiTheme="majorBidi" w:cstheme="majorBidi"/>
          <w:spacing w:val="1"/>
        </w:rPr>
        <w:t xml:space="preserve"> </w:t>
      </w:r>
      <w:r>
        <w:rPr>
          <w:rFonts w:asciiTheme="majorBidi" w:hAnsiTheme="majorBidi" w:cstheme="majorBidi"/>
        </w:rPr>
        <w:t>disease</w:t>
      </w:r>
      <w:r>
        <w:rPr>
          <w:rFonts w:asciiTheme="majorBidi" w:hAnsiTheme="majorBidi" w:cstheme="majorBidi"/>
          <w:spacing w:val="1"/>
        </w:rPr>
        <w:t xml:space="preserve"> </w:t>
      </w:r>
      <w:r>
        <w:rPr>
          <w:rFonts w:asciiTheme="majorBidi" w:hAnsiTheme="majorBidi" w:cstheme="majorBidi"/>
        </w:rPr>
        <w:t>but</w:t>
      </w:r>
      <w:r>
        <w:rPr>
          <w:rFonts w:asciiTheme="majorBidi" w:hAnsiTheme="majorBidi" w:cstheme="majorBidi"/>
          <w:spacing w:val="2"/>
        </w:rPr>
        <w:t xml:space="preserve"> </w:t>
      </w:r>
      <w:r>
        <w:rPr>
          <w:rFonts w:asciiTheme="majorBidi" w:hAnsiTheme="majorBidi" w:cstheme="majorBidi"/>
        </w:rPr>
        <w:t>caused</w:t>
      </w:r>
      <w:r>
        <w:rPr>
          <w:rFonts w:asciiTheme="majorBidi" w:hAnsiTheme="majorBidi" w:cstheme="majorBidi"/>
          <w:spacing w:val="1"/>
        </w:rPr>
        <w:t xml:space="preserve"> </w:t>
      </w:r>
      <w:r>
        <w:rPr>
          <w:rFonts w:asciiTheme="majorBidi" w:hAnsiTheme="majorBidi" w:cstheme="majorBidi"/>
        </w:rPr>
        <w:t>by</w:t>
      </w:r>
      <w:r>
        <w:rPr>
          <w:rFonts w:asciiTheme="majorBidi" w:hAnsiTheme="majorBidi" w:cstheme="majorBidi"/>
          <w:spacing w:val="2"/>
        </w:rPr>
        <w:t xml:space="preserve"> </w:t>
      </w:r>
      <w:r>
        <w:rPr>
          <w:rFonts w:asciiTheme="majorBidi" w:hAnsiTheme="majorBidi" w:cstheme="majorBidi"/>
        </w:rPr>
        <w:t>factors</w:t>
      </w:r>
      <w:r>
        <w:rPr>
          <w:rFonts w:asciiTheme="majorBidi" w:hAnsiTheme="majorBidi" w:cstheme="majorBidi"/>
          <w:spacing w:val="1"/>
        </w:rPr>
        <w:t xml:space="preserve"> </w:t>
      </w:r>
      <w:r>
        <w:rPr>
          <w:rFonts w:asciiTheme="majorBidi" w:hAnsiTheme="majorBidi" w:cstheme="majorBidi"/>
        </w:rPr>
        <w:t>outside</w:t>
      </w:r>
      <w:r>
        <w:rPr>
          <w:rFonts w:asciiTheme="majorBidi" w:hAnsiTheme="majorBidi" w:cstheme="majorBidi"/>
          <w:spacing w:val="2"/>
        </w:rPr>
        <w:t xml:space="preserve"> </w:t>
      </w:r>
      <w:r>
        <w:rPr>
          <w:rFonts w:asciiTheme="majorBidi" w:hAnsiTheme="majorBidi" w:cstheme="majorBidi"/>
        </w:rPr>
        <w:t>the</w:t>
      </w:r>
      <w:r>
        <w:rPr>
          <w:rFonts w:asciiTheme="majorBidi" w:hAnsiTheme="majorBidi" w:cstheme="majorBidi"/>
          <w:spacing w:val="1"/>
        </w:rPr>
        <w:t xml:space="preserve"> </w:t>
      </w:r>
      <w:r>
        <w:rPr>
          <w:rFonts w:asciiTheme="majorBidi" w:hAnsiTheme="majorBidi" w:cstheme="majorBidi"/>
        </w:rPr>
        <w:t>typical</w:t>
      </w:r>
      <w:r>
        <w:rPr>
          <w:rFonts w:asciiTheme="majorBidi" w:hAnsiTheme="majorBidi" w:cstheme="majorBidi"/>
          <w:spacing w:val="2"/>
        </w:rPr>
        <w:t xml:space="preserve"> </w:t>
      </w:r>
      <w:r>
        <w:rPr>
          <w:rFonts w:asciiTheme="majorBidi" w:hAnsiTheme="majorBidi" w:cstheme="majorBidi"/>
        </w:rPr>
        <w:t>degenerative</w:t>
      </w:r>
      <w:r>
        <w:rPr>
          <w:rFonts w:asciiTheme="majorBidi" w:hAnsiTheme="majorBidi" w:cstheme="majorBidi"/>
          <w:spacing w:val="1"/>
        </w:rPr>
        <w:t xml:space="preserve"> </w:t>
      </w:r>
      <w:r>
        <w:rPr>
          <w:rFonts w:asciiTheme="majorBidi" w:hAnsiTheme="majorBidi" w:cstheme="majorBidi"/>
        </w:rPr>
        <w:t>process</w:t>
      </w:r>
      <w:r>
        <w:rPr>
          <w:rFonts w:asciiTheme="majorBidi" w:hAnsiTheme="majorBidi" w:cstheme="majorBidi"/>
          <w:spacing w:val="2"/>
        </w:rPr>
        <w:t xml:space="preserve"> </w:t>
      </w:r>
      <w:r>
        <w:rPr>
          <w:rFonts w:asciiTheme="majorBidi" w:hAnsiTheme="majorBidi" w:cstheme="majorBidi"/>
        </w:rPr>
        <w:t>that</w:t>
      </w:r>
      <w:r>
        <w:rPr>
          <w:rFonts w:asciiTheme="majorBidi" w:hAnsiTheme="majorBidi" w:cstheme="majorBidi"/>
          <w:spacing w:val="1"/>
        </w:rPr>
        <w:t xml:space="preserve"> </w:t>
      </w:r>
      <w:r>
        <w:rPr>
          <w:rFonts w:asciiTheme="majorBidi" w:hAnsiTheme="majorBidi" w:cstheme="majorBidi"/>
        </w:rPr>
        <w:t>leads</w:t>
      </w:r>
      <w:r>
        <w:rPr>
          <w:rFonts w:asciiTheme="majorBidi" w:hAnsiTheme="majorBidi" w:cstheme="majorBidi"/>
          <w:spacing w:val="2"/>
        </w:rPr>
        <w:t xml:space="preserve"> </w:t>
      </w:r>
      <w:r>
        <w:rPr>
          <w:rFonts w:asciiTheme="majorBidi" w:hAnsiTheme="majorBidi" w:cstheme="majorBidi"/>
        </w:rPr>
        <w:t>to</w:t>
      </w:r>
      <w:r>
        <w:rPr>
          <w:rFonts w:asciiTheme="majorBidi" w:hAnsiTheme="majorBidi" w:cstheme="majorBidi"/>
          <w:spacing w:val="1"/>
        </w:rPr>
        <w:t xml:space="preserve"> </w:t>
      </w:r>
      <w:r>
        <w:rPr>
          <w:rFonts w:asciiTheme="majorBidi" w:hAnsiTheme="majorBidi" w:cstheme="majorBidi"/>
        </w:rPr>
        <w:t xml:space="preserve">Parkinson's. Basal ganglia calcification is a condition that can result in secondary parkinsonism </w:t>
      </w:r>
      <w:r>
        <w:rPr>
          <w:rFonts w:asciiTheme="majorBidi" w:hAnsiTheme="majorBidi" w:cstheme="majorBidi"/>
        </w:rPr>
        <w:fldChar w:fldCharType="begin"/>
      </w:r>
      <w:r>
        <w:rPr>
          <w:rFonts w:asciiTheme="majorBidi" w:hAnsiTheme="majorBidi" w:cstheme="majorBidi"/>
        </w:rPr>
        <w:instrText xml:space="preserve"> ADDIN EN.CITE &lt;EndNote&gt;&lt;Cite&gt;&lt;Author&gt;Höllerhage&lt;/Author&gt;&lt;Year&gt;2019&lt;/Year&gt;&lt;RecNum&gt;256&lt;/RecNum&gt;&lt;DisplayText&gt;(2)&lt;/DisplayText&gt;&lt;record&gt;&lt;rec-number&gt;256&lt;/rec-number&gt;&lt;foreign-keys&gt;&lt;key app="EN" db-id="5pe2awps2fspfre252t5rvd7s5pasvr0tdx5" timestamp="1708375098"&gt;256&lt;/key&gt;&lt;/foreign-keys&gt;&lt;ref-type name="Journal Article"&gt;17&lt;/ref-type&gt;&lt;contributors&gt;&lt;authors&gt;&lt;author&gt;Höllerhage, Matthias&lt;/author&gt;&lt;/authors&gt;&lt;/contributors&gt;&lt;titles&gt;&lt;title&gt;Secondary parkinsonism due to drugs, vascular lesions, tumors, trauma, and other insults&lt;/title&gt;&lt;secondary-title&gt;International review of neurobiology&lt;/secondary-title&gt;&lt;/titles&gt;&lt;periodical&gt;&lt;full-title&gt;International review of neurobiology&lt;/full-title&gt;&lt;/periodical&gt;&lt;pages&gt;377-418&lt;/pages&gt;&lt;volume&gt;149&lt;/volume&gt;&lt;dates&gt;&lt;year&gt;2019&lt;/year&gt;&lt;/dates&gt;&lt;isbn&gt;0074-7742&lt;/isbn&gt;&lt;urls&gt;&lt;/urls&gt;&lt;/record&gt;&lt;/Cite&gt;&lt;/EndNote&gt;</w:instrText>
      </w:r>
      <w:r>
        <w:rPr>
          <w:rFonts w:asciiTheme="majorBidi" w:hAnsiTheme="majorBidi" w:cstheme="majorBidi"/>
        </w:rPr>
        <w:fldChar w:fldCharType="separate"/>
      </w:r>
      <w:r>
        <w:rPr>
          <w:rFonts w:asciiTheme="majorBidi" w:hAnsiTheme="majorBidi" w:cstheme="majorBidi"/>
          <w:noProof/>
        </w:rPr>
        <w:t>(2)</w:t>
      </w:r>
      <w:r>
        <w:rPr>
          <w:rFonts w:asciiTheme="majorBidi" w:hAnsiTheme="majorBidi" w:cstheme="majorBidi"/>
        </w:rPr>
        <w:fldChar w:fldCharType="end"/>
      </w:r>
      <w:r>
        <w:rPr>
          <w:rFonts w:asciiTheme="majorBidi" w:hAnsiTheme="majorBidi" w:cstheme="majorBidi"/>
        </w:rPr>
        <w:t>.</w:t>
      </w:r>
    </w:p>
    <w:p w:rsidR="00A64B27" w:rsidRDefault="00A64B27" w:rsidP="00A64B27">
      <w:pPr>
        <w:pStyle w:val="BodyText"/>
        <w:spacing w:line="360" w:lineRule="auto"/>
        <w:jc w:val="both"/>
        <w:rPr>
          <w:rFonts w:asciiTheme="majorBidi" w:hAnsiTheme="majorBidi" w:cstheme="majorBidi"/>
        </w:rPr>
      </w:pPr>
      <w:r>
        <w:rPr>
          <w:rFonts w:asciiTheme="majorBidi" w:hAnsiTheme="majorBidi" w:cstheme="majorBidi"/>
        </w:rPr>
        <w:t>Secondary</w:t>
      </w:r>
      <w:r>
        <w:rPr>
          <w:rFonts w:asciiTheme="majorBidi" w:hAnsiTheme="majorBidi" w:cstheme="majorBidi"/>
          <w:spacing w:val="7"/>
        </w:rPr>
        <w:t xml:space="preserve"> </w:t>
      </w:r>
      <w:r>
        <w:rPr>
          <w:rFonts w:asciiTheme="majorBidi" w:hAnsiTheme="majorBidi" w:cstheme="majorBidi"/>
        </w:rPr>
        <w:t>hypoparathyroidism</w:t>
      </w:r>
      <w:r>
        <w:rPr>
          <w:rFonts w:asciiTheme="majorBidi" w:hAnsiTheme="majorBidi" w:cstheme="majorBidi"/>
          <w:spacing w:val="8"/>
        </w:rPr>
        <w:t xml:space="preserve"> </w:t>
      </w:r>
      <w:r>
        <w:rPr>
          <w:rFonts w:asciiTheme="majorBidi" w:hAnsiTheme="majorBidi" w:cstheme="majorBidi"/>
        </w:rPr>
        <w:t>is</w:t>
      </w:r>
      <w:r>
        <w:rPr>
          <w:rFonts w:asciiTheme="majorBidi" w:hAnsiTheme="majorBidi" w:cstheme="majorBidi"/>
          <w:spacing w:val="8"/>
        </w:rPr>
        <w:t xml:space="preserve"> </w:t>
      </w:r>
      <w:r>
        <w:rPr>
          <w:rFonts w:asciiTheme="majorBidi" w:hAnsiTheme="majorBidi" w:cstheme="majorBidi"/>
        </w:rPr>
        <w:t>a</w:t>
      </w:r>
      <w:r>
        <w:rPr>
          <w:rFonts w:asciiTheme="majorBidi" w:hAnsiTheme="majorBidi" w:cstheme="majorBidi"/>
          <w:spacing w:val="7"/>
        </w:rPr>
        <w:t xml:space="preserve"> </w:t>
      </w:r>
      <w:r>
        <w:rPr>
          <w:rFonts w:asciiTheme="majorBidi" w:hAnsiTheme="majorBidi" w:cstheme="majorBidi"/>
        </w:rPr>
        <w:t>medical</w:t>
      </w:r>
      <w:r>
        <w:rPr>
          <w:rFonts w:asciiTheme="majorBidi" w:hAnsiTheme="majorBidi" w:cstheme="majorBidi"/>
          <w:spacing w:val="8"/>
        </w:rPr>
        <w:t xml:space="preserve"> </w:t>
      </w:r>
      <w:r>
        <w:rPr>
          <w:rFonts w:asciiTheme="majorBidi" w:hAnsiTheme="majorBidi" w:cstheme="majorBidi"/>
        </w:rPr>
        <w:t>condition</w:t>
      </w:r>
      <w:r>
        <w:rPr>
          <w:rFonts w:asciiTheme="majorBidi" w:hAnsiTheme="majorBidi" w:cstheme="majorBidi"/>
          <w:spacing w:val="8"/>
        </w:rPr>
        <w:t xml:space="preserve"> </w:t>
      </w:r>
      <w:r>
        <w:rPr>
          <w:rFonts w:asciiTheme="majorBidi" w:hAnsiTheme="majorBidi" w:cstheme="majorBidi"/>
        </w:rPr>
        <w:t>characterized</w:t>
      </w:r>
      <w:r>
        <w:rPr>
          <w:rFonts w:asciiTheme="majorBidi" w:hAnsiTheme="majorBidi" w:cstheme="majorBidi"/>
          <w:spacing w:val="8"/>
        </w:rPr>
        <w:t xml:space="preserve"> </w:t>
      </w:r>
      <w:r>
        <w:rPr>
          <w:rFonts w:asciiTheme="majorBidi" w:hAnsiTheme="majorBidi" w:cstheme="majorBidi"/>
        </w:rPr>
        <w:t>by</w:t>
      </w:r>
      <w:r>
        <w:rPr>
          <w:rFonts w:asciiTheme="majorBidi" w:hAnsiTheme="majorBidi" w:cstheme="majorBidi"/>
          <w:spacing w:val="7"/>
        </w:rPr>
        <w:t xml:space="preserve"> </w:t>
      </w:r>
      <w:r>
        <w:rPr>
          <w:rFonts w:asciiTheme="majorBidi" w:hAnsiTheme="majorBidi" w:cstheme="majorBidi"/>
        </w:rPr>
        <w:t>insufficient</w:t>
      </w:r>
      <w:r>
        <w:rPr>
          <w:rFonts w:asciiTheme="majorBidi" w:hAnsiTheme="majorBidi" w:cstheme="majorBidi"/>
          <w:spacing w:val="-60"/>
        </w:rPr>
        <w:t xml:space="preserve"> </w:t>
      </w:r>
      <w:r>
        <w:rPr>
          <w:rFonts w:asciiTheme="majorBidi" w:hAnsiTheme="majorBidi" w:cstheme="majorBidi"/>
        </w:rPr>
        <w:t>secretion</w:t>
      </w:r>
      <w:r>
        <w:rPr>
          <w:rFonts w:asciiTheme="majorBidi" w:hAnsiTheme="majorBidi" w:cstheme="majorBidi"/>
          <w:spacing w:val="2"/>
        </w:rPr>
        <w:t xml:space="preserve"> </w:t>
      </w:r>
      <w:r>
        <w:rPr>
          <w:rFonts w:asciiTheme="majorBidi" w:hAnsiTheme="majorBidi" w:cstheme="majorBidi"/>
        </w:rPr>
        <w:t>or</w:t>
      </w:r>
      <w:r>
        <w:rPr>
          <w:rFonts w:asciiTheme="majorBidi" w:hAnsiTheme="majorBidi" w:cstheme="majorBidi"/>
          <w:spacing w:val="3"/>
        </w:rPr>
        <w:t xml:space="preserve"> </w:t>
      </w:r>
      <w:r>
        <w:rPr>
          <w:rFonts w:asciiTheme="majorBidi" w:hAnsiTheme="majorBidi" w:cstheme="majorBidi"/>
        </w:rPr>
        <w:t>action</w:t>
      </w:r>
      <w:r>
        <w:rPr>
          <w:rFonts w:asciiTheme="majorBidi" w:hAnsiTheme="majorBidi" w:cstheme="majorBidi"/>
          <w:spacing w:val="3"/>
        </w:rPr>
        <w:t xml:space="preserve"> </w:t>
      </w:r>
      <w:r>
        <w:rPr>
          <w:rFonts w:asciiTheme="majorBidi" w:hAnsiTheme="majorBidi" w:cstheme="majorBidi"/>
        </w:rPr>
        <w:t>of</w:t>
      </w:r>
      <w:r>
        <w:rPr>
          <w:rFonts w:asciiTheme="majorBidi" w:hAnsiTheme="majorBidi" w:cstheme="majorBidi"/>
          <w:spacing w:val="2"/>
        </w:rPr>
        <w:t xml:space="preserve"> </w:t>
      </w:r>
      <w:r>
        <w:rPr>
          <w:rFonts w:asciiTheme="majorBidi" w:hAnsiTheme="majorBidi" w:cstheme="majorBidi"/>
        </w:rPr>
        <w:t>parathyroid</w:t>
      </w:r>
      <w:r>
        <w:rPr>
          <w:rFonts w:asciiTheme="majorBidi" w:hAnsiTheme="majorBidi" w:cstheme="majorBidi"/>
          <w:spacing w:val="3"/>
        </w:rPr>
        <w:t xml:space="preserve"> </w:t>
      </w:r>
      <w:r>
        <w:rPr>
          <w:rFonts w:asciiTheme="majorBidi" w:hAnsiTheme="majorBidi" w:cstheme="majorBidi"/>
        </w:rPr>
        <w:t>hormone</w:t>
      </w:r>
      <w:r>
        <w:rPr>
          <w:rFonts w:asciiTheme="majorBidi" w:hAnsiTheme="majorBidi" w:cstheme="majorBidi"/>
          <w:spacing w:val="3"/>
        </w:rPr>
        <w:t xml:space="preserve"> </w:t>
      </w:r>
      <w:r>
        <w:rPr>
          <w:rFonts w:asciiTheme="majorBidi" w:hAnsiTheme="majorBidi" w:cstheme="majorBidi"/>
        </w:rPr>
        <w:t>(PTH)</w:t>
      </w:r>
      <w:r>
        <w:rPr>
          <w:rFonts w:asciiTheme="majorBidi" w:hAnsiTheme="majorBidi" w:cstheme="majorBidi"/>
          <w:spacing w:val="2"/>
        </w:rPr>
        <w:t xml:space="preserve"> </w:t>
      </w:r>
      <w:r>
        <w:rPr>
          <w:rFonts w:asciiTheme="majorBidi" w:hAnsiTheme="majorBidi" w:cstheme="majorBidi"/>
        </w:rPr>
        <w:t>due</w:t>
      </w:r>
      <w:r>
        <w:rPr>
          <w:rFonts w:asciiTheme="majorBidi" w:hAnsiTheme="majorBidi" w:cstheme="majorBidi"/>
          <w:spacing w:val="3"/>
        </w:rPr>
        <w:t xml:space="preserve"> </w:t>
      </w:r>
      <w:r>
        <w:rPr>
          <w:rFonts w:asciiTheme="majorBidi" w:hAnsiTheme="majorBidi" w:cstheme="majorBidi"/>
        </w:rPr>
        <w:t>to</w:t>
      </w:r>
      <w:r>
        <w:rPr>
          <w:rFonts w:asciiTheme="majorBidi" w:hAnsiTheme="majorBidi" w:cstheme="majorBidi"/>
          <w:spacing w:val="3"/>
        </w:rPr>
        <w:t xml:space="preserve"> </w:t>
      </w:r>
      <w:r>
        <w:rPr>
          <w:rFonts w:asciiTheme="majorBidi" w:hAnsiTheme="majorBidi" w:cstheme="majorBidi"/>
        </w:rPr>
        <w:t>factors</w:t>
      </w:r>
      <w:r>
        <w:rPr>
          <w:rFonts w:asciiTheme="majorBidi" w:hAnsiTheme="majorBidi" w:cstheme="majorBidi"/>
          <w:spacing w:val="2"/>
        </w:rPr>
        <w:t xml:space="preserve"> </w:t>
      </w:r>
      <w:r>
        <w:rPr>
          <w:rFonts w:asciiTheme="majorBidi" w:hAnsiTheme="majorBidi" w:cstheme="majorBidi"/>
        </w:rPr>
        <w:t>external</w:t>
      </w:r>
      <w:r>
        <w:rPr>
          <w:rFonts w:asciiTheme="majorBidi" w:hAnsiTheme="majorBidi" w:cstheme="majorBidi"/>
          <w:spacing w:val="3"/>
        </w:rPr>
        <w:t xml:space="preserve"> </w:t>
      </w:r>
      <w:r>
        <w:rPr>
          <w:rFonts w:asciiTheme="majorBidi" w:hAnsiTheme="majorBidi" w:cstheme="majorBidi"/>
        </w:rPr>
        <w:t>to</w:t>
      </w:r>
      <w:r>
        <w:rPr>
          <w:rFonts w:asciiTheme="majorBidi" w:hAnsiTheme="majorBidi" w:cstheme="majorBidi"/>
          <w:spacing w:val="3"/>
        </w:rPr>
        <w:t xml:space="preserve"> </w:t>
      </w:r>
      <w:r>
        <w:rPr>
          <w:rFonts w:asciiTheme="majorBidi" w:hAnsiTheme="majorBidi" w:cstheme="majorBidi"/>
        </w:rPr>
        <w:t>the</w:t>
      </w:r>
      <w:r>
        <w:rPr>
          <w:rFonts w:asciiTheme="majorBidi" w:hAnsiTheme="majorBidi" w:cstheme="majorBidi"/>
          <w:spacing w:val="1"/>
        </w:rPr>
        <w:t xml:space="preserve"> </w:t>
      </w:r>
      <w:r>
        <w:rPr>
          <w:rFonts w:asciiTheme="majorBidi" w:hAnsiTheme="majorBidi" w:cstheme="majorBidi"/>
        </w:rPr>
        <w:t>parathyroid</w:t>
      </w:r>
      <w:r>
        <w:rPr>
          <w:rFonts w:asciiTheme="majorBidi" w:hAnsiTheme="majorBidi" w:cstheme="majorBidi"/>
          <w:spacing w:val="-5"/>
        </w:rPr>
        <w:t xml:space="preserve"> </w:t>
      </w:r>
      <w:r>
        <w:rPr>
          <w:rFonts w:asciiTheme="majorBidi" w:hAnsiTheme="majorBidi" w:cstheme="majorBidi"/>
        </w:rPr>
        <w:t xml:space="preserve">glands </w:t>
      </w:r>
      <w:r>
        <w:rPr>
          <w:rFonts w:asciiTheme="majorBidi" w:hAnsiTheme="majorBidi" w:cstheme="majorBidi"/>
        </w:rPr>
        <w:fldChar w:fldCharType="begin"/>
      </w:r>
      <w:r>
        <w:rPr>
          <w:rFonts w:asciiTheme="majorBidi" w:hAnsiTheme="majorBidi" w:cstheme="majorBidi"/>
        </w:rPr>
        <w:instrText xml:space="preserve"> ADDIN EN.CITE &lt;EndNote&gt;&lt;Cite&gt;&lt;Author&gt;Madubashini&lt;/Author&gt;&lt;Year&gt;2022&lt;/Year&gt;&lt;RecNum&gt;257&lt;/RecNum&gt;&lt;DisplayText&gt;(3)&lt;/DisplayText&gt;&lt;record&gt;&lt;rec-number&gt;257&lt;/rec-number&gt;&lt;foreign-keys&gt;&lt;key app="EN" db-id="5pe2awps2fspfre252t5rvd7s5pasvr0tdx5" timestamp="1708375149"&gt;257&lt;/key&gt;&lt;/foreign-keys&gt;&lt;ref-type name="Journal Article"&gt;17&lt;/ref-type&gt;&lt;contributors&gt;&lt;authors&gt;&lt;author&gt;Madubashini, Liyana Arachchige Dona Thulini&lt;/author&gt;&lt;author&gt;Senevirathne, Sithira A Asgiriyage&lt;/author&gt;&lt;author&gt;Silva, Fransisco Hettige Dhanushka Shehan&lt;/author&gt;&lt;/authors&gt;&lt;/contributors&gt;&lt;titles&gt;&lt;title&gt;Parkinsonism secondary to iatrogenic hypoparathyroidism&lt;/title&gt;&lt;secondary-title&gt;Journal of the Indian Academy of Geriatrics&lt;/secondary-title&gt;&lt;/titles&gt;&lt;periodical&gt;&lt;full-title&gt;Journal of the Indian Academy of Geriatrics&lt;/full-title&gt;&lt;/periodical&gt;&lt;pages&gt;147-149&lt;/pages&gt;&lt;volume&gt;18&lt;/volume&gt;&lt;number&gt;3&lt;/number&gt;&lt;dates&gt;&lt;year&gt;2022&lt;/year&gt;&lt;/dates&gt;&lt;isbn&gt;0974-3405&lt;/isbn&gt;&lt;urls&gt;&lt;/urls&gt;&lt;/record&gt;&lt;/Cite&gt;&lt;/EndNote&gt;</w:instrText>
      </w:r>
      <w:r>
        <w:rPr>
          <w:rFonts w:asciiTheme="majorBidi" w:hAnsiTheme="majorBidi" w:cstheme="majorBidi"/>
        </w:rPr>
        <w:fldChar w:fldCharType="separate"/>
      </w:r>
      <w:r>
        <w:rPr>
          <w:rFonts w:asciiTheme="majorBidi" w:hAnsiTheme="majorBidi" w:cstheme="majorBidi"/>
          <w:noProof/>
        </w:rPr>
        <w:t>(3)</w:t>
      </w:r>
      <w:r>
        <w:rPr>
          <w:rFonts w:asciiTheme="majorBidi" w:hAnsiTheme="majorBidi" w:cstheme="majorBidi"/>
        </w:rPr>
        <w:fldChar w:fldCharType="end"/>
      </w:r>
      <w:r>
        <w:rPr>
          <w:rFonts w:asciiTheme="majorBidi" w:hAnsiTheme="majorBidi" w:cstheme="majorBidi"/>
        </w:rPr>
        <w:t>.</w:t>
      </w:r>
    </w:p>
    <w:p w:rsidR="00A64B27" w:rsidRDefault="00A64B27" w:rsidP="00A64B27">
      <w:pPr>
        <w:pStyle w:val="BodyText"/>
        <w:spacing w:line="360" w:lineRule="auto"/>
        <w:ind w:right="723"/>
        <w:jc w:val="both"/>
        <w:rPr>
          <w:rFonts w:asciiTheme="majorBidi" w:hAnsiTheme="majorBidi" w:cstheme="majorBidi"/>
        </w:rPr>
      </w:pPr>
      <w:r>
        <w:rPr>
          <w:rFonts w:asciiTheme="majorBidi" w:hAnsiTheme="majorBidi" w:cstheme="majorBidi"/>
        </w:rPr>
        <w:t>Basal</w:t>
      </w:r>
      <w:r>
        <w:rPr>
          <w:rFonts w:asciiTheme="majorBidi" w:hAnsiTheme="majorBidi" w:cstheme="majorBidi"/>
          <w:spacing w:val="7"/>
        </w:rPr>
        <w:t xml:space="preserve"> </w:t>
      </w:r>
      <w:r>
        <w:rPr>
          <w:rFonts w:asciiTheme="majorBidi" w:hAnsiTheme="majorBidi" w:cstheme="majorBidi"/>
        </w:rPr>
        <w:t>ganglia</w:t>
      </w:r>
      <w:r>
        <w:rPr>
          <w:rFonts w:asciiTheme="majorBidi" w:hAnsiTheme="majorBidi" w:cstheme="majorBidi"/>
          <w:spacing w:val="8"/>
        </w:rPr>
        <w:t xml:space="preserve"> </w:t>
      </w:r>
      <w:r>
        <w:rPr>
          <w:rFonts w:asciiTheme="majorBidi" w:hAnsiTheme="majorBidi" w:cstheme="majorBidi"/>
        </w:rPr>
        <w:t>calcifications</w:t>
      </w:r>
      <w:r>
        <w:rPr>
          <w:rFonts w:asciiTheme="majorBidi" w:hAnsiTheme="majorBidi" w:cstheme="majorBidi"/>
          <w:spacing w:val="7"/>
        </w:rPr>
        <w:t xml:space="preserve"> </w:t>
      </w:r>
      <w:r>
        <w:rPr>
          <w:rFonts w:asciiTheme="majorBidi" w:hAnsiTheme="majorBidi" w:cstheme="majorBidi"/>
        </w:rPr>
        <w:t>and</w:t>
      </w:r>
      <w:r>
        <w:rPr>
          <w:rFonts w:asciiTheme="majorBidi" w:hAnsiTheme="majorBidi" w:cstheme="majorBidi"/>
          <w:spacing w:val="8"/>
        </w:rPr>
        <w:t xml:space="preserve"> </w:t>
      </w:r>
      <w:r>
        <w:rPr>
          <w:rFonts w:asciiTheme="majorBidi" w:hAnsiTheme="majorBidi" w:cstheme="majorBidi"/>
        </w:rPr>
        <w:t>parkinsonian</w:t>
      </w:r>
      <w:r>
        <w:rPr>
          <w:rFonts w:asciiTheme="majorBidi" w:hAnsiTheme="majorBidi" w:cstheme="majorBidi"/>
          <w:spacing w:val="7"/>
        </w:rPr>
        <w:t xml:space="preserve"> </w:t>
      </w:r>
      <w:r>
        <w:rPr>
          <w:rFonts w:asciiTheme="majorBidi" w:hAnsiTheme="majorBidi" w:cstheme="majorBidi"/>
        </w:rPr>
        <w:t>symptoms</w:t>
      </w:r>
      <w:r>
        <w:rPr>
          <w:rFonts w:asciiTheme="majorBidi" w:hAnsiTheme="majorBidi" w:cstheme="majorBidi"/>
          <w:spacing w:val="8"/>
        </w:rPr>
        <w:t xml:space="preserve"> </w:t>
      </w:r>
      <w:r>
        <w:rPr>
          <w:rFonts w:asciiTheme="majorBidi" w:hAnsiTheme="majorBidi" w:cstheme="majorBidi"/>
        </w:rPr>
        <w:t>secondary</w:t>
      </w:r>
      <w:r>
        <w:rPr>
          <w:rFonts w:asciiTheme="majorBidi" w:hAnsiTheme="majorBidi" w:cstheme="majorBidi"/>
          <w:spacing w:val="8"/>
        </w:rPr>
        <w:t xml:space="preserve"> </w:t>
      </w:r>
      <w:r>
        <w:rPr>
          <w:rFonts w:asciiTheme="majorBidi" w:hAnsiTheme="majorBidi" w:cstheme="majorBidi"/>
        </w:rPr>
        <w:t>to</w:t>
      </w:r>
      <w:r>
        <w:rPr>
          <w:rFonts w:asciiTheme="majorBidi" w:hAnsiTheme="majorBidi" w:cstheme="majorBidi"/>
          <w:spacing w:val="7"/>
        </w:rPr>
        <w:t xml:space="preserve"> </w:t>
      </w:r>
      <w:r>
        <w:rPr>
          <w:rFonts w:asciiTheme="majorBidi" w:hAnsiTheme="majorBidi" w:cstheme="majorBidi"/>
        </w:rPr>
        <w:t>secondary</w:t>
      </w:r>
      <w:r>
        <w:rPr>
          <w:rFonts w:asciiTheme="majorBidi" w:hAnsiTheme="majorBidi" w:cstheme="majorBidi"/>
          <w:spacing w:val="-61"/>
        </w:rPr>
        <w:t xml:space="preserve"> </w:t>
      </w:r>
      <w:r>
        <w:rPr>
          <w:rFonts w:asciiTheme="majorBidi" w:hAnsiTheme="majorBidi" w:cstheme="majorBidi"/>
        </w:rPr>
        <w:t>hypoparathyroidism</w:t>
      </w:r>
      <w:r>
        <w:rPr>
          <w:rFonts w:asciiTheme="majorBidi" w:hAnsiTheme="majorBidi" w:cstheme="majorBidi"/>
          <w:spacing w:val="-4"/>
        </w:rPr>
        <w:t xml:space="preserve"> </w:t>
      </w:r>
      <w:r>
        <w:rPr>
          <w:rFonts w:asciiTheme="majorBidi" w:hAnsiTheme="majorBidi" w:cstheme="majorBidi"/>
        </w:rPr>
        <w:t>are</w:t>
      </w:r>
      <w:r>
        <w:rPr>
          <w:rFonts w:asciiTheme="majorBidi" w:hAnsiTheme="majorBidi" w:cstheme="majorBidi"/>
          <w:spacing w:val="-4"/>
        </w:rPr>
        <w:t xml:space="preserve"> </w:t>
      </w:r>
      <w:r>
        <w:rPr>
          <w:rFonts w:asciiTheme="majorBidi" w:hAnsiTheme="majorBidi" w:cstheme="majorBidi"/>
        </w:rPr>
        <w:t>rare</w:t>
      </w:r>
      <w:r>
        <w:rPr>
          <w:rFonts w:asciiTheme="majorBidi" w:hAnsiTheme="majorBidi" w:cstheme="majorBidi"/>
          <w:spacing w:val="-4"/>
        </w:rPr>
        <w:t xml:space="preserve"> </w:t>
      </w:r>
      <w:r>
        <w:rPr>
          <w:rFonts w:asciiTheme="majorBidi" w:hAnsiTheme="majorBidi" w:cstheme="majorBidi"/>
        </w:rPr>
        <w:t>but</w:t>
      </w:r>
      <w:r>
        <w:rPr>
          <w:rFonts w:asciiTheme="majorBidi" w:hAnsiTheme="majorBidi" w:cstheme="majorBidi"/>
          <w:spacing w:val="-4"/>
        </w:rPr>
        <w:t xml:space="preserve"> </w:t>
      </w:r>
      <w:r>
        <w:rPr>
          <w:rFonts w:asciiTheme="majorBidi" w:hAnsiTheme="majorBidi" w:cstheme="majorBidi"/>
        </w:rPr>
        <w:t>can</w:t>
      </w:r>
      <w:r>
        <w:rPr>
          <w:rFonts w:asciiTheme="majorBidi" w:hAnsiTheme="majorBidi" w:cstheme="majorBidi"/>
          <w:spacing w:val="-4"/>
        </w:rPr>
        <w:t xml:space="preserve"> </w:t>
      </w:r>
      <w:r>
        <w:rPr>
          <w:rFonts w:asciiTheme="majorBidi" w:hAnsiTheme="majorBidi" w:cstheme="majorBidi"/>
        </w:rPr>
        <w:t>occur</w:t>
      </w:r>
      <w:r>
        <w:rPr>
          <w:rFonts w:asciiTheme="majorBidi" w:hAnsiTheme="majorBidi" w:cstheme="majorBidi"/>
          <w:spacing w:val="-4"/>
        </w:rPr>
        <w:t xml:space="preserve"> </w:t>
      </w:r>
      <w:r>
        <w:rPr>
          <w:rFonts w:asciiTheme="majorBidi" w:hAnsiTheme="majorBidi" w:cstheme="majorBidi"/>
        </w:rPr>
        <w:t>in</w:t>
      </w:r>
      <w:r>
        <w:rPr>
          <w:rFonts w:asciiTheme="majorBidi" w:hAnsiTheme="majorBidi" w:cstheme="majorBidi"/>
          <w:spacing w:val="-4"/>
        </w:rPr>
        <w:t xml:space="preserve"> </w:t>
      </w:r>
      <w:r>
        <w:rPr>
          <w:rFonts w:asciiTheme="majorBidi" w:hAnsiTheme="majorBidi" w:cstheme="majorBidi"/>
        </w:rPr>
        <w:t>some</w:t>
      </w:r>
      <w:r>
        <w:rPr>
          <w:rFonts w:asciiTheme="majorBidi" w:hAnsiTheme="majorBidi" w:cstheme="majorBidi"/>
          <w:spacing w:val="-3"/>
        </w:rPr>
        <w:t xml:space="preserve"> </w:t>
      </w:r>
      <w:r>
        <w:rPr>
          <w:rFonts w:asciiTheme="majorBidi" w:hAnsiTheme="majorBidi" w:cstheme="majorBidi"/>
        </w:rPr>
        <w:t>cases.</w:t>
      </w:r>
    </w:p>
    <w:p w:rsidR="002A31A8" w:rsidRDefault="002A31A8" w:rsidP="002A31A8">
      <w:pPr>
        <w:pStyle w:val="BodyText"/>
        <w:spacing w:line="360" w:lineRule="auto"/>
        <w:ind w:right="723"/>
        <w:jc w:val="both"/>
        <w:rPr>
          <w:rFonts w:asciiTheme="majorBidi" w:hAnsiTheme="majorBidi" w:cstheme="majorBidi"/>
          <w:rtl/>
        </w:rPr>
      </w:pPr>
    </w:p>
    <w:p w:rsidR="002A31A8" w:rsidRPr="004F7F1B" w:rsidRDefault="002A31A8" w:rsidP="002A31A8">
      <w:pPr>
        <w:jc w:val="both"/>
        <w:rPr>
          <w:rFonts w:asciiTheme="majorBidi" w:hAnsiTheme="majorBidi" w:cstheme="majorBidi"/>
          <w:b/>
          <w:bCs/>
          <w:sz w:val="28"/>
          <w:szCs w:val="28"/>
        </w:rPr>
      </w:pPr>
      <w:r w:rsidRPr="004F7F1B">
        <w:rPr>
          <w:rFonts w:asciiTheme="majorBidi" w:hAnsiTheme="majorBidi" w:cstheme="majorBidi"/>
          <w:b/>
          <w:bCs/>
          <w:sz w:val="28"/>
          <w:szCs w:val="28"/>
        </w:rPr>
        <w:t>Method</w:t>
      </w:r>
    </w:p>
    <w:p w:rsidR="002A31A8" w:rsidRDefault="002A31A8" w:rsidP="00A64B27">
      <w:pPr>
        <w:pStyle w:val="BodyText"/>
        <w:spacing w:line="360" w:lineRule="auto"/>
        <w:ind w:right="723"/>
        <w:jc w:val="both"/>
        <w:rPr>
          <w:rFonts w:asciiTheme="majorBidi" w:hAnsiTheme="majorBidi" w:cstheme="majorBidi"/>
          <w:rtl/>
        </w:rPr>
      </w:pPr>
      <w:r w:rsidRPr="002A31A8">
        <w:rPr>
          <w:rFonts w:asciiTheme="majorBidi" w:hAnsiTheme="majorBidi" w:cstheme="majorBidi"/>
        </w:rPr>
        <w:t xml:space="preserve">In this study, the relationship between basal ganglia calcification in a 72-year-old patient with secondary parkinsonism and secondary </w:t>
      </w:r>
      <w:proofErr w:type="spellStart"/>
      <w:r w:rsidRPr="002A31A8">
        <w:rPr>
          <w:rFonts w:asciiTheme="majorBidi" w:hAnsiTheme="majorBidi" w:cstheme="majorBidi"/>
        </w:rPr>
        <w:t>hypoparathyroid</w:t>
      </w:r>
      <w:proofErr w:type="spellEnd"/>
      <w:r w:rsidRPr="002A31A8">
        <w:rPr>
          <w:rFonts w:asciiTheme="majorBidi" w:hAnsiTheme="majorBidi" w:cstheme="majorBidi"/>
        </w:rPr>
        <w:t xml:space="preserve"> symptoms was investigated. Our research shows that although the combination of these diseases is rare, it is not impossible. The case studied by us had a history of thyroidectomy due to nodular </w:t>
      </w:r>
      <w:proofErr w:type="spellStart"/>
      <w:r w:rsidRPr="002A31A8">
        <w:rPr>
          <w:rFonts w:asciiTheme="majorBidi" w:hAnsiTheme="majorBidi" w:cstheme="majorBidi"/>
        </w:rPr>
        <w:t>goitre</w:t>
      </w:r>
      <w:proofErr w:type="spellEnd"/>
      <w:r w:rsidRPr="002A31A8">
        <w:rPr>
          <w:rFonts w:asciiTheme="majorBidi" w:hAnsiTheme="majorBidi" w:cstheme="majorBidi"/>
        </w:rPr>
        <w:t xml:space="preserve"> without effective treatment, which was seriously investigated with the onset of Parkinson's symptoms and seizures. The purpose of this report is to increase the awareness of physicians, prompt timely diagnosis and inform appropriate management strategies for such unusual manifestations.</w:t>
      </w:r>
    </w:p>
    <w:p w:rsidR="002A31A8" w:rsidRDefault="002A31A8" w:rsidP="002A31A8">
      <w:pPr>
        <w:pStyle w:val="BodyText"/>
        <w:spacing w:line="360" w:lineRule="auto"/>
        <w:ind w:right="723"/>
        <w:jc w:val="both"/>
        <w:rPr>
          <w:rFonts w:asciiTheme="majorBidi" w:hAnsiTheme="majorBidi" w:cstheme="majorBidi"/>
        </w:rPr>
      </w:pPr>
      <w:r w:rsidRPr="00541D59">
        <w:rPr>
          <w:rFonts w:asciiTheme="majorBidi" w:hAnsiTheme="majorBidi" w:cstheme="majorBidi"/>
          <w:b/>
          <w:bCs/>
          <w:sz w:val="28"/>
          <w:szCs w:val="28"/>
        </w:rPr>
        <w:t>Key words</w:t>
      </w:r>
      <w:r>
        <w:rPr>
          <w:rFonts w:asciiTheme="majorBidi" w:hAnsiTheme="majorBidi" w:cstheme="majorBidi"/>
          <w:b/>
          <w:bCs/>
          <w:sz w:val="28"/>
          <w:szCs w:val="28"/>
        </w:rPr>
        <w:t>:</w:t>
      </w:r>
      <w:r>
        <w:rPr>
          <w:rFonts w:asciiTheme="majorBidi" w:hAnsiTheme="majorBidi" w:cstheme="majorBidi" w:hint="cs"/>
          <w:b/>
          <w:bCs/>
          <w:sz w:val="28"/>
          <w:szCs w:val="28"/>
          <w:rtl/>
        </w:rPr>
        <w:t xml:space="preserve"> </w:t>
      </w:r>
      <w:proofErr w:type="spellStart"/>
      <w:r>
        <w:rPr>
          <w:rFonts w:asciiTheme="majorBidi" w:hAnsiTheme="majorBidi" w:cstheme="majorBidi"/>
          <w:w w:val="105"/>
        </w:rPr>
        <w:t>Fahr's</w:t>
      </w:r>
      <w:proofErr w:type="spellEnd"/>
      <w:r>
        <w:rPr>
          <w:rFonts w:asciiTheme="majorBidi" w:hAnsiTheme="majorBidi" w:cstheme="majorBidi"/>
          <w:w w:val="105"/>
        </w:rPr>
        <w:t xml:space="preserve"> </w:t>
      </w:r>
      <w:proofErr w:type="gramStart"/>
      <w:r>
        <w:rPr>
          <w:rFonts w:asciiTheme="majorBidi" w:hAnsiTheme="majorBidi" w:cstheme="majorBidi"/>
          <w:w w:val="105"/>
        </w:rPr>
        <w:t>disease</w:t>
      </w:r>
      <w:r>
        <w:rPr>
          <w:rFonts w:asciiTheme="majorBidi" w:hAnsiTheme="majorBidi" w:cstheme="majorBidi" w:hint="cs"/>
          <w:w w:val="105"/>
          <w:rtl/>
        </w:rPr>
        <w:t xml:space="preserve"> </w:t>
      </w:r>
      <w:r>
        <w:rPr>
          <w:rFonts w:asciiTheme="majorBidi" w:hAnsiTheme="majorBidi" w:cstheme="majorBidi"/>
          <w:w w:val="105"/>
        </w:rPr>
        <w:t>,</w:t>
      </w:r>
      <w:proofErr w:type="gramEnd"/>
      <w:r w:rsidR="00B638CE" w:rsidRPr="00B638CE">
        <w:rPr>
          <w:rFonts w:asciiTheme="majorBidi" w:hAnsiTheme="majorBidi" w:cstheme="majorBidi"/>
          <w:w w:val="105"/>
        </w:rPr>
        <w:t xml:space="preserve"> </w:t>
      </w:r>
      <w:r w:rsidR="00B638CE">
        <w:rPr>
          <w:rFonts w:asciiTheme="majorBidi" w:hAnsiTheme="majorBidi" w:cstheme="majorBidi"/>
          <w:w w:val="105"/>
        </w:rPr>
        <w:t>Basal</w:t>
      </w:r>
      <w:r w:rsidR="00B638CE">
        <w:rPr>
          <w:rFonts w:asciiTheme="majorBidi" w:hAnsiTheme="majorBidi" w:cstheme="majorBidi"/>
          <w:spacing w:val="-17"/>
          <w:w w:val="105"/>
        </w:rPr>
        <w:t xml:space="preserve"> </w:t>
      </w:r>
      <w:r w:rsidR="00B638CE">
        <w:rPr>
          <w:rFonts w:asciiTheme="majorBidi" w:hAnsiTheme="majorBidi" w:cstheme="majorBidi"/>
          <w:w w:val="105"/>
        </w:rPr>
        <w:t>ganglia</w:t>
      </w:r>
      <w:r w:rsidR="00B638CE">
        <w:rPr>
          <w:rFonts w:asciiTheme="majorBidi" w:hAnsiTheme="majorBidi" w:cstheme="majorBidi"/>
          <w:spacing w:val="-17"/>
          <w:w w:val="105"/>
        </w:rPr>
        <w:t xml:space="preserve"> </w:t>
      </w:r>
      <w:r w:rsidR="00B638CE">
        <w:rPr>
          <w:rFonts w:asciiTheme="majorBidi" w:hAnsiTheme="majorBidi" w:cstheme="majorBidi"/>
          <w:w w:val="105"/>
        </w:rPr>
        <w:t>calcification</w:t>
      </w:r>
      <w:r w:rsidR="00B638CE">
        <w:rPr>
          <w:rFonts w:asciiTheme="majorBidi" w:hAnsiTheme="majorBidi" w:cstheme="majorBidi"/>
          <w:w w:val="105"/>
        </w:rPr>
        <w:t xml:space="preserve"> ,</w:t>
      </w:r>
      <w:r>
        <w:rPr>
          <w:rFonts w:asciiTheme="majorBidi" w:hAnsiTheme="majorBidi" w:cstheme="majorBidi"/>
          <w:w w:val="105"/>
        </w:rPr>
        <w:t>hyperparathyroidism, Parkinsonism</w:t>
      </w:r>
    </w:p>
    <w:p w:rsidR="00A64B27" w:rsidRDefault="00A64B27" w:rsidP="00A64B27">
      <w:pPr>
        <w:pStyle w:val="Heading1"/>
        <w:spacing w:before="166" w:line="360" w:lineRule="auto"/>
        <w:jc w:val="both"/>
        <w:rPr>
          <w:rFonts w:asciiTheme="majorBidi" w:hAnsiTheme="majorBidi" w:cstheme="majorBidi"/>
          <w:sz w:val="28"/>
          <w:szCs w:val="28"/>
        </w:rPr>
      </w:pPr>
      <w:r>
        <w:rPr>
          <w:rFonts w:asciiTheme="majorBidi" w:hAnsiTheme="majorBidi" w:cstheme="majorBidi"/>
          <w:w w:val="105"/>
          <w:sz w:val="28"/>
          <w:szCs w:val="28"/>
        </w:rPr>
        <w:lastRenderedPageBreak/>
        <w:t>Case report</w:t>
      </w:r>
    </w:p>
    <w:p w:rsidR="00A64B27" w:rsidRPr="002A31A8" w:rsidRDefault="00A64B27" w:rsidP="002A31A8">
      <w:pPr>
        <w:spacing w:before="226" w:line="360" w:lineRule="auto"/>
        <w:ind w:left="100" w:right="126"/>
        <w:jc w:val="both"/>
        <w:rPr>
          <w:rFonts w:asciiTheme="majorBidi" w:hAnsiTheme="majorBidi" w:cstheme="majorBidi"/>
          <w:sz w:val="24"/>
          <w:szCs w:val="24"/>
        </w:rPr>
      </w:pPr>
      <w:r>
        <w:rPr>
          <w:rFonts w:asciiTheme="majorBidi" w:hAnsiTheme="majorBidi" w:cstheme="majorBidi"/>
          <w:sz w:val="24"/>
          <w:szCs w:val="24"/>
        </w:rPr>
        <w:t>Our case</w:t>
      </w:r>
      <w:r>
        <w:rPr>
          <w:rFonts w:asciiTheme="majorBidi" w:hAnsiTheme="majorBidi" w:cstheme="majorBidi"/>
          <w:spacing w:val="1"/>
          <w:sz w:val="24"/>
          <w:szCs w:val="24"/>
        </w:rPr>
        <w:t xml:space="preserve"> </w:t>
      </w:r>
      <w:r>
        <w:rPr>
          <w:rFonts w:asciiTheme="majorBidi" w:hAnsiTheme="majorBidi" w:cstheme="majorBidi"/>
          <w:sz w:val="24"/>
          <w:szCs w:val="24"/>
        </w:rPr>
        <w:t>was a</w:t>
      </w:r>
      <w:r>
        <w:rPr>
          <w:rFonts w:asciiTheme="majorBidi" w:hAnsiTheme="majorBidi" w:cstheme="majorBidi"/>
          <w:spacing w:val="1"/>
          <w:sz w:val="24"/>
          <w:szCs w:val="24"/>
        </w:rPr>
        <w:t xml:space="preserve"> </w:t>
      </w:r>
      <w:r>
        <w:rPr>
          <w:rFonts w:asciiTheme="majorBidi" w:hAnsiTheme="majorBidi" w:cstheme="majorBidi"/>
          <w:sz w:val="24"/>
          <w:szCs w:val="24"/>
        </w:rPr>
        <w:t>72-year-old</w:t>
      </w:r>
      <w:r>
        <w:rPr>
          <w:rFonts w:asciiTheme="majorBidi" w:hAnsiTheme="majorBidi" w:cstheme="majorBidi"/>
          <w:spacing w:val="1"/>
          <w:sz w:val="24"/>
          <w:szCs w:val="24"/>
        </w:rPr>
        <w:t xml:space="preserve"> </w:t>
      </w:r>
      <w:r>
        <w:rPr>
          <w:rFonts w:asciiTheme="majorBidi" w:hAnsiTheme="majorBidi" w:cstheme="majorBidi"/>
          <w:sz w:val="24"/>
          <w:szCs w:val="24"/>
        </w:rPr>
        <w:t>woman</w:t>
      </w:r>
      <w:r>
        <w:rPr>
          <w:rFonts w:asciiTheme="majorBidi" w:hAnsiTheme="majorBidi" w:cstheme="majorBidi"/>
          <w:spacing w:val="1"/>
          <w:sz w:val="24"/>
          <w:szCs w:val="24"/>
        </w:rPr>
        <w:t xml:space="preserve"> </w:t>
      </w:r>
      <w:r>
        <w:rPr>
          <w:rFonts w:asciiTheme="majorBidi" w:hAnsiTheme="majorBidi" w:cstheme="majorBidi"/>
          <w:sz w:val="24"/>
          <w:szCs w:val="24"/>
        </w:rPr>
        <w:t>with a</w:t>
      </w:r>
      <w:r>
        <w:rPr>
          <w:rFonts w:asciiTheme="majorBidi" w:hAnsiTheme="majorBidi" w:cstheme="majorBidi"/>
          <w:spacing w:val="1"/>
          <w:sz w:val="24"/>
          <w:szCs w:val="24"/>
        </w:rPr>
        <w:t xml:space="preserve"> </w:t>
      </w:r>
      <w:r>
        <w:rPr>
          <w:rFonts w:asciiTheme="majorBidi" w:hAnsiTheme="majorBidi" w:cstheme="majorBidi"/>
          <w:sz w:val="24"/>
          <w:szCs w:val="24"/>
        </w:rPr>
        <w:t>history</w:t>
      </w:r>
      <w:r>
        <w:rPr>
          <w:rFonts w:asciiTheme="majorBidi" w:hAnsiTheme="majorBidi" w:cstheme="majorBidi"/>
          <w:spacing w:val="1"/>
          <w:sz w:val="24"/>
          <w:szCs w:val="24"/>
        </w:rPr>
        <w:t xml:space="preserve"> </w:t>
      </w:r>
      <w:r>
        <w:rPr>
          <w:rFonts w:asciiTheme="majorBidi" w:hAnsiTheme="majorBidi" w:cstheme="majorBidi"/>
          <w:sz w:val="24"/>
          <w:szCs w:val="24"/>
        </w:rPr>
        <w:t>of</w:t>
      </w:r>
      <w:r>
        <w:rPr>
          <w:rFonts w:asciiTheme="majorBidi" w:hAnsiTheme="majorBidi" w:cstheme="majorBidi"/>
          <w:spacing w:val="1"/>
          <w:sz w:val="24"/>
          <w:szCs w:val="24"/>
        </w:rPr>
        <w:t xml:space="preserve"> </w:t>
      </w:r>
      <w:r>
        <w:rPr>
          <w:rFonts w:asciiTheme="majorBidi" w:hAnsiTheme="majorBidi" w:cstheme="majorBidi"/>
          <w:sz w:val="24"/>
          <w:szCs w:val="24"/>
        </w:rPr>
        <w:t>thyroidectomy due</w:t>
      </w:r>
      <w:r>
        <w:rPr>
          <w:rFonts w:asciiTheme="majorBidi" w:hAnsiTheme="majorBidi" w:cstheme="majorBidi"/>
          <w:spacing w:val="1"/>
          <w:sz w:val="24"/>
          <w:szCs w:val="24"/>
        </w:rPr>
        <w:t xml:space="preserve"> </w:t>
      </w:r>
      <w:r>
        <w:rPr>
          <w:rFonts w:asciiTheme="majorBidi" w:hAnsiTheme="majorBidi" w:cstheme="majorBidi"/>
          <w:sz w:val="24"/>
          <w:szCs w:val="24"/>
        </w:rPr>
        <w:t>to</w:t>
      </w:r>
      <w:r>
        <w:rPr>
          <w:rFonts w:asciiTheme="majorBidi" w:hAnsiTheme="majorBidi" w:cstheme="majorBidi"/>
          <w:spacing w:val="1"/>
          <w:sz w:val="24"/>
          <w:szCs w:val="24"/>
        </w:rPr>
        <w:t xml:space="preserve"> </w:t>
      </w:r>
      <w:r>
        <w:rPr>
          <w:rFonts w:asciiTheme="majorBidi" w:hAnsiTheme="majorBidi" w:cstheme="majorBidi"/>
          <w:sz w:val="24"/>
          <w:szCs w:val="24"/>
        </w:rPr>
        <w:t>nodular goiter</w:t>
      </w:r>
      <w:r>
        <w:rPr>
          <w:rFonts w:asciiTheme="majorBidi" w:hAnsiTheme="majorBidi" w:cstheme="majorBidi"/>
          <w:spacing w:val="1"/>
          <w:sz w:val="24"/>
          <w:szCs w:val="24"/>
        </w:rPr>
        <w:t xml:space="preserve"> </w:t>
      </w:r>
      <w:r>
        <w:rPr>
          <w:rFonts w:asciiTheme="majorBidi" w:hAnsiTheme="majorBidi" w:cstheme="majorBidi"/>
          <w:sz w:val="24"/>
          <w:szCs w:val="24"/>
        </w:rPr>
        <w:t>was</w:t>
      </w:r>
      <w:r>
        <w:rPr>
          <w:rFonts w:asciiTheme="majorBidi" w:hAnsiTheme="majorBidi" w:cstheme="majorBidi"/>
          <w:spacing w:val="1"/>
          <w:sz w:val="24"/>
          <w:szCs w:val="24"/>
        </w:rPr>
        <w:t xml:space="preserve"> </w:t>
      </w:r>
      <w:r>
        <w:rPr>
          <w:rFonts w:asciiTheme="majorBidi" w:hAnsiTheme="majorBidi" w:cstheme="majorBidi"/>
          <w:sz w:val="24"/>
          <w:szCs w:val="24"/>
        </w:rPr>
        <w:t xml:space="preserve">treated with levothyroxine for 15 years </w:t>
      </w:r>
      <w:bookmarkStart w:id="0" w:name="_Hlk157357330"/>
      <w:r>
        <w:rPr>
          <w:rFonts w:asciiTheme="majorBidi" w:hAnsiTheme="majorBidi" w:cstheme="majorBidi"/>
          <w:sz w:val="24"/>
          <w:szCs w:val="24"/>
        </w:rPr>
        <w:t xml:space="preserve">ago. The patient </w:t>
      </w:r>
      <w:bookmarkEnd w:id="0"/>
      <w:r>
        <w:rPr>
          <w:rFonts w:asciiTheme="majorBidi" w:hAnsiTheme="majorBidi" w:cstheme="majorBidi"/>
          <w:sz w:val="24"/>
          <w:szCs w:val="24"/>
        </w:rPr>
        <w:t>has not had regular</w:t>
      </w:r>
      <w:r>
        <w:rPr>
          <w:rFonts w:asciiTheme="majorBidi" w:hAnsiTheme="majorBidi" w:cstheme="majorBidi"/>
          <w:spacing w:val="1"/>
          <w:sz w:val="24"/>
          <w:szCs w:val="24"/>
        </w:rPr>
        <w:t xml:space="preserve"> </w:t>
      </w:r>
      <w:r>
        <w:rPr>
          <w:rFonts w:asciiTheme="majorBidi" w:hAnsiTheme="majorBidi" w:cstheme="majorBidi"/>
          <w:sz w:val="24"/>
          <w:szCs w:val="24"/>
        </w:rPr>
        <w:t>medical visits. She has had</w:t>
      </w:r>
      <w:r>
        <w:rPr>
          <w:rFonts w:asciiTheme="majorBidi" w:hAnsiTheme="majorBidi" w:cstheme="majorBidi"/>
          <w:spacing w:val="1"/>
          <w:sz w:val="24"/>
          <w:szCs w:val="24"/>
        </w:rPr>
        <w:t xml:space="preserve"> </w:t>
      </w:r>
      <w:r>
        <w:rPr>
          <w:rFonts w:asciiTheme="majorBidi" w:hAnsiTheme="majorBidi" w:cstheme="majorBidi"/>
          <w:sz w:val="24"/>
          <w:szCs w:val="24"/>
        </w:rPr>
        <w:t>Parkinson's</w:t>
      </w:r>
      <w:r>
        <w:rPr>
          <w:rFonts w:asciiTheme="majorBidi" w:hAnsiTheme="majorBidi" w:cstheme="majorBidi"/>
          <w:spacing w:val="-2"/>
          <w:sz w:val="24"/>
          <w:szCs w:val="24"/>
        </w:rPr>
        <w:t xml:space="preserve"> </w:t>
      </w:r>
      <w:r>
        <w:rPr>
          <w:rFonts w:asciiTheme="majorBidi" w:hAnsiTheme="majorBidi" w:cstheme="majorBidi"/>
          <w:sz w:val="24"/>
          <w:szCs w:val="24"/>
        </w:rPr>
        <w:t>movements</w:t>
      </w:r>
      <w:r>
        <w:rPr>
          <w:rFonts w:asciiTheme="majorBidi" w:hAnsiTheme="majorBidi" w:cstheme="majorBidi"/>
          <w:spacing w:val="-2"/>
          <w:sz w:val="24"/>
          <w:szCs w:val="24"/>
        </w:rPr>
        <w:t xml:space="preserve"> </w:t>
      </w:r>
      <w:r>
        <w:rPr>
          <w:rFonts w:asciiTheme="majorBidi" w:hAnsiTheme="majorBidi" w:cstheme="majorBidi"/>
          <w:sz w:val="24"/>
          <w:szCs w:val="24"/>
        </w:rPr>
        <w:t>for</w:t>
      </w:r>
      <w:r>
        <w:rPr>
          <w:rFonts w:asciiTheme="majorBidi" w:hAnsiTheme="majorBidi" w:cstheme="majorBidi"/>
          <w:spacing w:val="-2"/>
          <w:sz w:val="24"/>
          <w:szCs w:val="24"/>
        </w:rPr>
        <w:t xml:space="preserve"> </w:t>
      </w:r>
      <w:r>
        <w:rPr>
          <w:rFonts w:asciiTheme="majorBidi" w:hAnsiTheme="majorBidi" w:cstheme="majorBidi"/>
          <w:sz w:val="24"/>
          <w:szCs w:val="24"/>
        </w:rPr>
        <w:t>5</w:t>
      </w:r>
      <w:r>
        <w:rPr>
          <w:rFonts w:asciiTheme="majorBidi" w:hAnsiTheme="majorBidi" w:cstheme="majorBidi"/>
          <w:spacing w:val="-1"/>
          <w:sz w:val="24"/>
          <w:szCs w:val="24"/>
        </w:rPr>
        <w:t xml:space="preserve"> </w:t>
      </w:r>
      <w:r>
        <w:rPr>
          <w:rFonts w:asciiTheme="majorBidi" w:hAnsiTheme="majorBidi" w:cstheme="majorBidi"/>
          <w:sz w:val="24"/>
          <w:szCs w:val="24"/>
        </w:rPr>
        <w:t>years</w:t>
      </w:r>
      <w:r>
        <w:rPr>
          <w:rFonts w:asciiTheme="majorBidi" w:hAnsiTheme="majorBidi" w:cstheme="majorBidi"/>
          <w:spacing w:val="-2"/>
          <w:sz w:val="24"/>
          <w:szCs w:val="24"/>
        </w:rPr>
        <w:t xml:space="preserve"> </w:t>
      </w:r>
      <w:r>
        <w:rPr>
          <w:rFonts w:asciiTheme="majorBidi" w:hAnsiTheme="majorBidi" w:cstheme="majorBidi"/>
          <w:sz w:val="24"/>
          <w:szCs w:val="24"/>
        </w:rPr>
        <w:t>ago.</w:t>
      </w:r>
      <w:r>
        <w:rPr>
          <w:rFonts w:asciiTheme="majorBidi" w:hAnsiTheme="majorBidi" w:cstheme="majorBidi"/>
          <w:spacing w:val="-2"/>
          <w:sz w:val="24"/>
          <w:szCs w:val="24"/>
        </w:rPr>
        <w:t xml:space="preserve"> </w:t>
      </w:r>
      <w:r>
        <w:rPr>
          <w:rFonts w:asciiTheme="majorBidi" w:hAnsiTheme="majorBidi" w:cstheme="majorBidi"/>
          <w:sz w:val="24"/>
          <w:szCs w:val="24"/>
        </w:rPr>
        <w:t>she has</w:t>
      </w:r>
      <w:r>
        <w:rPr>
          <w:rFonts w:asciiTheme="majorBidi" w:hAnsiTheme="majorBidi" w:cstheme="majorBidi"/>
          <w:spacing w:val="-2"/>
          <w:sz w:val="24"/>
          <w:szCs w:val="24"/>
        </w:rPr>
        <w:t xml:space="preserve"> </w:t>
      </w:r>
      <w:r>
        <w:rPr>
          <w:rFonts w:asciiTheme="majorBidi" w:hAnsiTheme="majorBidi" w:cstheme="majorBidi"/>
          <w:sz w:val="24"/>
          <w:szCs w:val="24"/>
        </w:rPr>
        <w:t>also</w:t>
      </w:r>
      <w:r>
        <w:rPr>
          <w:rFonts w:asciiTheme="majorBidi" w:hAnsiTheme="majorBidi" w:cstheme="majorBidi"/>
          <w:spacing w:val="-2"/>
          <w:sz w:val="24"/>
          <w:szCs w:val="24"/>
        </w:rPr>
        <w:t xml:space="preserve"> </w:t>
      </w:r>
      <w:r>
        <w:rPr>
          <w:rFonts w:asciiTheme="majorBidi" w:hAnsiTheme="majorBidi" w:cstheme="majorBidi"/>
          <w:sz w:val="24"/>
          <w:szCs w:val="24"/>
        </w:rPr>
        <w:t>had</w:t>
      </w:r>
      <w:r>
        <w:rPr>
          <w:rFonts w:asciiTheme="majorBidi" w:hAnsiTheme="majorBidi" w:cstheme="majorBidi"/>
          <w:spacing w:val="-2"/>
          <w:sz w:val="24"/>
          <w:szCs w:val="24"/>
        </w:rPr>
        <w:t xml:space="preserve"> </w:t>
      </w:r>
      <w:proofErr w:type="spellStart"/>
      <w:r>
        <w:rPr>
          <w:rFonts w:asciiTheme="majorBidi" w:hAnsiTheme="majorBidi" w:cstheme="majorBidi"/>
          <w:sz w:val="24"/>
          <w:szCs w:val="24"/>
        </w:rPr>
        <w:t>paresthesias</w:t>
      </w:r>
      <w:proofErr w:type="spellEnd"/>
      <w:r>
        <w:rPr>
          <w:rFonts w:asciiTheme="majorBidi" w:hAnsiTheme="majorBidi" w:cstheme="majorBidi"/>
          <w:spacing w:val="-1"/>
          <w:sz w:val="24"/>
          <w:szCs w:val="24"/>
        </w:rPr>
        <w:t xml:space="preserve"> </w:t>
      </w:r>
      <w:r>
        <w:rPr>
          <w:rFonts w:asciiTheme="majorBidi" w:hAnsiTheme="majorBidi" w:cstheme="majorBidi"/>
          <w:sz w:val="24"/>
          <w:szCs w:val="24"/>
        </w:rPr>
        <w:t>around</w:t>
      </w:r>
      <w:r>
        <w:rPr>
          <w:rFonts w:asciiTheme="majorBidi" w:hAnsiTheme="majorBidi" w:cstheme="majorBidi"/>
          <w:spacing w:val="-2"/>
          <w:sz w:val="24"/>
          <w:szCs w:val="24"/>
        </w:rPr>
        <w:t xml:space="preserve"> </w:t>
      </w:r>
      <w:r>
        <w:rPr>
          <w:rFonts w:asciiTheme="majorBidi" w:hAnsiTheme="majorBidi" w:cstheme="majorBidi"/>
          <w:sz w:val="24"/>
          <w:szCs w:val="24"/>
        </w:rPr>
        <w:t xml:space="preserve">her </w:t>
      </w:r>
      <w:r>
        <w:rPr>
          <w:rFonts w:asciiTheme="majorBidi" w:hAnsiTheme="majorBidi" w:cstheme="majorBidi"/>
          <w:spacing w:val="-2"/>
          <w:sz w:val="24"/>
          <w:szCs w:val="24"/>
        </w:rPr>
        <w:t>mouth</w:t>
      </w:r>
      <w:r>
        <w:rPr>
          <w:rFonts w:asciiTheme="majorBidi" w:hAnsiTheme="majorBidi" w:cstheme="majorBidi"/>
          <w:spacing w:val="-1"/>
          <w:sz w:val="24"/>
          <w:szCs w:val="24"/>
        </w:rPr>
        <w:t xml:space="preserve"> </w:t>
      </w:r>
      <w:r>
        <w:rPr>
          <w:rFonts w:asciiTheme="majorBidi" w:hAnsiTheme="majorBidi" w:cstheme="majorBidi"/>
          <w:sz w:val="24"/>
          <w:szCs w:val="24"/>
        </w:rPr>
        <w:t xml:space="preserve">and </w:t>
      </w:r>
      <w:proofErr w:type="gramStart"/>
      <w:r>
        <w:rPr>
          <w:rFonts w:asciiTheme="majorBidi" w:hAnsiTheme="majorBidi" w:cstheme="majorBidi"/>
          <w:sz w:val="24"/>
          <w:szCs w:val="24"/>
        </w:rPr>
        <w:t xml:space="preserve">hands </w:t>
      </w:r>
      <w:r>
        <w:rPr>
          <w:rFonts w:asciiTheme="majorBidi" w:hAnsiTheme="majorBidi" w:cstheme="majorBidi"/>
          <w:spacing w:val="-56"/>
          <w:sz w:val="24"/>
          <w:szCs w:val="24"/>
          <w:rtl/>
        </w:rPr>
        <w:t xml:space="preserve"> </w:t>
      </w:r>
      <w:r>
        <w:rPr>
          <w:rFonts w:asciiTheme="majorBidi" w:hAnsiTheme="majorBidi" w:cstheme="majorBidi"/>
          <w:sz w:val="24"/>
          <w:szCs w:val="24"/>
        </w:rPr>
        <w:t>for</w:t>
      </w:r>
      <w:proofErr w:type="gramEnd"/>
      <w:r>
        <w:rPr>
          <w:rFonts w:asciiTheme="majorBidi" w:hAnsiTheme="majorBidi" w:cstheme="majorBidi"/>
          <w:sz w:val="24"/>
          <w:szCs w:val="24"/>
        </w:rPr>
        <w:t xml:space="preserve"> 1 year ago, which have not been investigated. The patient went to the</w:t>
      </w:r>
      <w:r>
        <w:rPr>
          <w:rFonts w:asciiTheme="majorBidi" w:hAnsiTheme="majorBidi" w:cstheme="majorBidi"/>
          <w:spacing w:val="-56"/>
          <w:sz w:val="24"/>
          <w:szCs w:val="24"/>
        </w:rPr>
        <w:t xml:space="preserve">         </w:t>
      </w:r>
      <w:r>
        <w:rPr>
          <w:rFonts w:asciiTheme="majorBidi" w:hAnsiTheme="majorBidi" w:cstheme="majorBidi"/>
          <w:sz w:val="24"/>
          <w:szCs w:val="24"/>
        </w:rPr>
        <w:t>emergency room due to decreased consciousness and convulsive movements and was</w:t>
      </w:r>
      <w:r>
        <w:rPr>
          <w:rFonts w:asciiTheme="majorBidi" w:hAnsiTheme="majorBidi" w:cstheme="majorBidi"/>
          <w:spacing w:val="1"/>
          <w:sz w:val="24"/>
          <w:szCs w:val="24"/>
        </w:rPr>
        <w:t xml:space="preserve"> </w:t>
      </w:r>
      <w:r>
        <w:rPr>
          <w:rFonts w:asciiTheme="majorBidi" w:hAnsiTheme="majorBidi" w:cstheme="majorBidi"/>
          <w:sz w:val="24"/>
          <w:szCs w:val="24"/>
        </w:rPr>
        <w:t>admitted</w:t>
      </w:r>
      <w:r>
        <w:rPr>
          <w:rFonts w:asciiTheme="majorBidi" w:hAnsiTheme="majorBidi" w:cstheme="majorBidi"/>
          <w:spacing w:val="6"/>
          <w:sz w:val="24"/>
          <w:szCs w:val="24"/>
        </w:rPr>
        <w:t xml:space="preserve"> </w:t>
      </w:r>
      <w:r>
        <w:rPr>
          <w:rFonts w:asciiTheme="majorBidi" w:hAnsiTheme="majorBidi" w:cstheme="majorBidi"/>
          <w:sz w:val="24"/>
          <w:szCs w:val="24"/>
        </w:rPr>
        <w:t>to</w:t>
      </w:r>
      <w:r>
        <w:rPr>
          <w:rFonts w:asciiTheme="majorBidi" w:hAnsiTheme="majorBidi" w:cstheme="majorBidi"/>
          <w:spacing w:val="6"/>
          <w:sz w:val="24"/>
          <w:szCs w:val="24"/>
        </w:rPr>
        <w:t xml:space="preserve"> </w:t>
      </w:r>
      <w:r>
        <w:rPr>
          <w:rFonts w:asciiTheme="majorBidi" w:hAnsiTheme="majorBidi" w:cstheme="majorBidi"/>
          <w:sz w:val="24"/>
          <w:szCs w:val="24"/>
        </w:rPr>
        <w:t>the</w:t>
      </w:r>
      <w:r>
        <w:rPr>
          <w:rFonts w:asciiTheme="majorBidi" w:hAnsiTheme="majorBidi" w:cstheme="majorBidi"/>
          <w:spacing w:val="6"/>
          <w:sz w:val="24"/>
          <w:szCs w:val="24"/>
        </w:rPr>
        <w:t xml:space="preserve"> </w:t>
      </w:r>
      <w:r>
        <w:rPr>
          <w:rFonts w:asciiTheme="majorBidi" w:hAnsiTheme="majorBidi" w:cstheme="majorBidi"/>
          <w:sz w:val="24"/>
          <w:szCs w:val="24"/>
        </w:rPr>
        <w:t>hospital because of profound hypocalcemia.</w:t>
      </w:r>
      <w:r>
        <w:rPr>
          <w:rFonts w:asciiTheme="majorBidi" w:hAnsiTheme="majorBidi" w:cstheme="majorBidi"/>
          <w:spacing w:val="6"/>
          <w:sz w:val="24"/>
          <w:szCs w:val="24"/>
        </w:rPr>
        <w:t xml:space="preserve"> </w:t>
      </w:r>
      <w:r w:rsidR="00B638CE" w:rsidRPr="00B638CE">
        <w:rPr>
          <w:rStyle w:val="rynqvb"/>
          <w:rFonts w:asciiTheme="majorBidi" w:hAnsiTheme="majorBidi" w:cstheme="majorBidi"/>
          <w:sz w:val="24"/>
          <w:szCs w:val="24"/>
          <w:lang w:val="en"/>
        </w:rPr>
        <w:t xml:space="preserve">The tests performed for </w:t>
      </w:r>
      <w:r w:rsidR="00B638CE">
        <w:rPr>
          <w:rStyle w:val="rynqvb"/>
          <w:rFonts w:asciiTheme="majorBidi" w:hAnsiTheme="majorBidi" w:cstheme="majorBidi"/>
          <w:sz w:val="24"/>
          <w:szCs w:val="24"/>
          <w:lang w:val="en"/>
        </w:rPr>
        <w:t xml:space="preserve">the patient were as described </w:t>
      </w:r>
      <w:proofErr w:type="spellStart"/>
      <w:r w:rsidR="00B638CE">
        <w:rPr>
          <w:rStyle w:val="rynqvb"/>
          <w:rFonts w:asciiTheme="majorBidi" w:hAnsiTheme="majorBidi" w:cstheme="majorBidi"/>
          <w:sz w:val="24"/>
          <w:szCs w:val="24"/>
          <w:lang w:val="en"/>
        </w:rPr>
        <w:t>i</w:t>
      </w:r>
      <w:proofErr w:type="spellEnd"/>
      <w:r w:rsidR="00B638CE">
        <w:rPr>
          <w:rStyle w:val="rynqvb"/>
          <w:rFonts w:asciiTheme="majorBidi" w:hAnsiTheme="majorBidi" w:cstheme="majorBidi"/>
          <w:sz w:val="24"/>
          <w:szCs w:val="24"/>
        </w:rPr>
        <w:t xml:space="preserve">n </w:t>
      </w:r>
      <w:proofErr w:type="gramStart"/>
      <w:r w:rsidR="00B638CE">
        <w:rPr>
          <w:rStyle w:val="rynqvb"/>
          <w:rFonts w:asciiTheme="majorBidi" w:hAnsiTheme="majorBidi" w:cstheme="majorBidi"/>
          <w:sz w:val="24"/>
          <w:szCs w:val="24"/>
        </w:rPr>
        <w:t>(</w:t>
      </w:r>
      <w:r w:rsidR="00B638CE">
        <w:rPr>
          <w:rStyle w:val="rynqvb"/>
          <w:rFonts w:asciiTheme="majorBidi" w:hAnsiTheme="majorBidi" w:cstheme="majorBidi"/>
          <w:sz w:val="24"/>
          <w:szCs w:val="24"/>
          <w:lang w:val="en"/>
        </w:rPr>
        <w:t xml:space="preserve"> table</w:t>
      </w:r>
      <w:proofErr w:type="gramEnd"/>
      <w:r w:rsidR="00B638CE">
        <w:rPr>
          <w:rStyle w:val="rynqvb"/>
          <w:rFonts w:asciiTheme="majorBidi" w:hAnsiTheme="majorBidi" w:cstheme="majorBidi"/>
          <w:sz w:val="24"/>
          <w:szCs w:val="24"/>
          <w:lang w:val="en"/>
        </w:rPr>
        <w:t xml:space="preserve"> 1)</w:t>
      </w:r>
      <w:r w:rsidR="00B638CE">
        <w:rPr>
          <w:rStyle w:val="rynqvb"/>
          <w:lang w:val="en"/>
        </w:rPr>
        <w:t>.</w:t>
      </w:r>
      <w:r w:rsidR="00B638CE">
        <w:rPr>
          <w:rFonts w:asciiTheme="majorBidi" w:hAnsiTheme="majorBidi" w:cstheme="majorBidi"/>
          <w:sz w:val="24"/>
          <w:szCs w:val="24"/>
        </w:rPr>
        <w:t xml:space="preserve"> </w:t>
      </w:r>
      <w:r>
        <w:rPr>
          <w:rFonts w:asciiTheme="majorBidi" w:hAnsiTheme="majorBidi" w:cstheme="majorBidi"/>
          <w:sz w:val="24"/>
          <w:szCs w:val="24"/>
        </w:rPr>
        <w:t>The</w:t>
      </w:r>
      <w:r>
        <w:rPr>
          <w:rFonts w:asciiTheme="majorBidi" w:hAnsiTheme="majorBidi" w:cstheme="majorBidi"/>
          <w:spacing w:val="6"/>
          <w:sz w:val="24"/>
          <w:szCs w:val="24"/>
        </w:rPr>
        <w:t xml:space="preserve"> </w:t>
      </w:r>
      <w:r>
        <w:rPr>
          <w:rFonts w:asciiTheme="majorBidi" w:hAnsiTheme="majorBidi" w:cstheme="majorBidi"/>
          <w:sz w:val="24"/>
          <w:szCs w:val="24"/>
        </w:rPr>
        <w:t>patient</w:t>
      </w:r>
      <w:r>
        <w:rPr>
          <w:rFonts w:asciiTheme="majorBidi" w:hAnsiTheme="majorBidi" w:cstheme="majorBidi"/>
          <w:spacing w:val="6"/>
          <w:sz w:val="24"/>
          <w:szCs w:val="24"/>
        </w:rPr>
        <w:t xml:space="preserve"> </w:t>
      </w:r>
      <w:r>
        <w:rPr>
          <w:rFonts w:asciiTheme="majorBidi" w:hAnsiTheme="majorBidi" w:cstheme="majorBidi"/>
          <w:sz w:val="24"/>
          <w:szCs w:val="24"/>
        </w:rPr>
        <w:t>was</w:t>
      </w:r>
      <w:r>
        <w:rPr>
          <w:rFonts w:asciiTheme="majorBidi" w:hAnsiTheme="majorBidi" w:cstheme="majorBidi"/>
          <w:spacing w:val="6"/>
          <w:sz w:val="24"/>
          <w:szCs w:val="24"/>
        </w:rPr>
        <w:t xml:space="preserve"> </w:t>
      </w:r>
      <w:r>
        <w:rPr>
          <w:rFonts w:asciiTheme="majorBidi" w:hAnsiTheme="majorBidi" w:cstheme="majorBidi"/>
          <w:sz w:val="24"/>
          <w:szCs w:val="24"/>
        </w:rPr>
        <w:t>diagnosed</w:t>
      </w:r>
      <w:r>
        <w:rPr>
          <w:rFonts w:asciiTheme="majorBidi" w:hAnsiTheme="majorBidi" w:cstheme="majorBidi"/>
          <w:spacing w:val="7"/>
          <w:sz w:val="24"/>
          <w:szCs w:val="24"/>
        </w:rPr>
        <w:t xml:space="preserve"> </w:t>
      </w:r>
      <w:r>
        <w:rPr>
          <w:rFonts w:asciiTheme="majorBidi" w:hAnsiTheme="majorBidi" w:cstheme="majorBidi"/>
          <w:sz w:val="24"/>
          <w:szCs w:val="24"/>
        </w:rPr>
        <w:t>with</w:t>
      </w:r>
      <w:r>
        <w:rPr>
          <w:rFonts w:asciiTheme="majorBidi" w:hAnsiTheme="majorBidi" w:cstheme="majorBidi"/>
          <w:spacing w:val="6"/>
          <w:sz w:val="24"/>
          <w:szCs w:val="24"/>
        </w:rPr>
        <w:t xml:space="preserve"> </w:t>
      </w:r>
      <w:r>
        <w:rPr>
          <w:rFonts w:asciiTheme="majorBidi" w:hAnsiTheme="majorBidi" w:cstheme="majorBidi"/>
          <w:sz w:val="24"/>
          <w:szCs w:val="24"/>
        </w:rPr>
        <w:t>iatrogenic</w:t>
      </w:r>
      <w:r>
        <w:rPr>
          <w:rFonts w:asciiTheme="majorBidi" w:hAnsiTheme="majorBidi" w:cstheme="majorBidi"/>
          <w:spacing w:val="6"/>
          <w:sz w:val="24"/>
          <w:szCs w:val="24"/>
        </w:rPr>
        <w:t xml:space="preserve"> </w:t>
      </w:r>
      <w:r>
        <w:rPr>
          <w:rFonts w:asciiTheme="majorBidi" w:hAnsiTheme="majorBidi" w:cstheme="majorBidi"/>
          <w:sz w:val="24"/>
          <w:szCs w:val="24"/>
        </w:rPr>
        <w:t>hypoparathyroidism,</w:t>
      </w:r>
      <w:r>
        <w:rPr>
          <w:rFonts w:asciiTheme="majorBidi" w:hAnsiTheme="majorBidi" w:cstheme="majorBidi"/>
          <w:spacing w:val="6"/>
          <w:sz w:val="24"/>
          <w:szCs w:val="24"/>
        </w:rPr>
        <w:t xml:space="preserve"> </w:t>
      </w:r>
      <w:r>
        <w:rPr>
          <w:rFonts w:asciiTheme="majorBidi" w:hAnsiTheme="majorBidi" w:cstheme="majorBidi"/>
          <w:sz w:val="24"/>
          <w:szCs w:val="24"/>
        </w:rPr>
        <w:t>and</w:t>
      </w:r>
      <w:r>
        <w:rPr>
          <w:rFonts w:asciiTheme="majorBidi" w:hAnsiTheme="majorBidi" w:cstheme="majorBidi"/>
          <w:spacing w:val="6"/>
          <w:sz w:val="24"/>
          <w:szCs w:val="24"/>
        </w:rPr>
        <w:t xml:space="preserve"> </w:t>
      </w:r>
      <w:r>
        <w:rPr>
          <w:rFonts w:asciiTheme="majorBidi" w:hAnsiTheme="majorBidi" w:cstheme="majorBidi"/>
          <w:sz w:val="24"/>
          <w:szCs w:val="24"/>
        </w:rPr>
        <w:t>in</w:t>
      </w:r>
      <w:r>
        <w:rPr>
          <w:rFonts w:asciiTheme="majorBidi" w:hAnsiTheme="majorBidi" w:cstheme="majorBidi"/>
          <w:spacing w:val="1"/>
          <w:sz w:val="24"/>
          <w:szCs w:val="24"/>
        </w:rPr>
        <w:t xml:space="preserve"> </w:t>
      </w:r>
      <w:r>
        <w:rPr>
          <w:rFonts w:asciiTheme="majorBidi" w:hAnsiTheme="majorBidi" w:cstheme="majorBidi"/>
          <w:sz w:val="24"/>
          <w:szCs w:val="24"/>
        </w:rPr>
        <w:t>the brain CT</w:t>
      </w:r>
      <w:r w:rsidR="00004913">
        <w:rPr>
          <w:rFonts w:asciiTheme="majorBidi" w:hAnsiTheme="majorBidi" w:cstheme="majorBidi"/>
          <w:sz w:val="24"/>
          <w:szCs w:val="24"/>
        </w:rPr>
        <w:t xml:space="preserve"> (Figure 1</w:t>
      </w:r>
      <w:proofErr w:type="gramStart"/>
      <w:r w:rsidR="00004913">
        <w:rPr>
          <w:rFonts w:asciiTheme="majorBidi" w:hAnsiTheme="majorBidi" w:cstheme="majorBidi"/>
          <w:sz w:val="24"/>
          <w:szCs w:val="24"/>
        </w:rPr>
        <w:t xml:space="preserve">) </w:t>
      </w:r>
      <w:r>
        <w:rPr>
          <w:rFonts w:asciiTheme="majorBidi" w:hAnsiTheme="majorBidi" w:cstheme="majorBidi"/>
          <w:sz w:val="24"/>
          <w:szCs w:val="24"/>
        </w:rPr>
        <w:t>,</w:t>
      </w:r>
      <w:proofErr w:type="gramEnd"/>
      <w:r>
        <w:rPr>
          <w:rFonts w:asciiTheme="majorBidi" w:hAnsiTheme="majorBidi" w:cstheme="majorBidi"/>
          <w:sz w:val="24"/>
          <w:szCs w:val="24"/>
        </w:rPr>
        <w:t xml:space="preserve"> she had basal ganglia calcification, which was the cause of Parkinson's disease in</w:t>
      </w:r>
      <w:r>
        <w:rPr>
          <w:rFonts w:asciiTheme="majorBidi" w:hAnsiTheme="majorBidi" w:cstheme="majorBidi"/>
          <w:spacing w:val="1"/>
          <w:sz w:val="24"/>
          <w:szCs w:val="24"/>
        </w:rPr>
        <w:t xml:space="preserve"> </w:t>
      </w:r>
      <w:r>
        <w:rPr>
          <w:rFonts w:asciiTheme="majorBidi" w:hAnsiTheme="majorBidi" w:cstheme="majorBidi"/>
          <w:sz w:val="24"/>
          <w:szCs w:val="24"/>
        </w:rPr>
        <w:t>this</w:t>
      </w:r>
      <w:r>
        <w:rPr>
          <w:rFonts w:asciiTheme="majorBidi" w:hAnsiTheme="majorBidi" w:cstheme="majorBidi"/>
          <w:spacing w:val="-4"/>
          <w:sz w:val="24"/>
          <w:szCs w:val="24"/>
        </w:rPr>
        <w:t xml:space="preserve"> </w:t>
      </w:r>
      <w:r>
        <w:rPr>
          <w:rFonts w:asciiTheme="majorBidi" w:hAnsiTheme="majorBidi" w:cstheme="majorBidi"/>
          <w:sz w:val="24"/>
          <w:szCs w:val="24"/>
        </w:rPr>
        <w:t>patient.</w:t>
      </w:r>
    </w:p>
    <w:p w:rsidR="00A64B27" w:rsidRDefault="00A64B27" w:rsidP="00A64B27">
      <w:pPr>
        <w:pStyle w:val="Heading1"/>
        <w:spacing w:before="171" w:line="360" w:lineRule="auto"/>
        <w:jc w:val="both"/>
        <w:rPr>
          <w:rFonts w:asciiTheme="majorBidi" w:hAnsiTheme="majorBidi" w:cstheme="majorBidi"/>
          <w:w w:val="105"/>
          <w:sz w:val="28"/>
          <w:szCs w:val="28"/>
        </w:rPr>
      </w:pPr>
      <w:r>
        <w:rPr>
          <w:rFonts w:asciiTheme="majorBidi" w:hAnsiTheme="majorBidi" w:cstheme="majorBidi"/>
          <w:w w:val="105"/>
          <w:sz w:val="28"/>
          <w:szCs w:val="28"/>
        </w:rPr>
        <w:t>Discussion</w:t>
      </w:r>
    </w:p>
    <w:p w:rsidR="00A64B27" w:rsidRDefault="00A64B27" w:rsidP="00A64B27">
      <w:pPr>
        <w:pStyle w:val="Heading1"/>
        <w:spacing w:before="171" w:line="360" w:lineRule="auto"/>
        <w:ind w:left="0"/>
        <w:jc w:val="both"/>
        <w:rPr>
          <w:rFonts w:asciiTheme="majorBidi" w:hAnsiTheme="majorBidi" w:cstheme="majorBidi"/>
          <w:b w:val="0"/>
          <w:bCs w:val="0"/>
          <w:w w:val="105"/>
          <w:sz w:val="24"/>
          <w:szCs w:val="24"/>
        </w:rPr>
      </w:pPr>
      <w:r>
        <w:rPr>
          <w:rFonts w:asciiTheme="majorBidi" w:hAnsiTheme="majorBidi" w:cstheme="majorBidi"/>
          <w:b w:val="0"/>
          <w:bCs w:val="0"/>
          <w:w w:val="105"/>
          <w:sz w:val="24"/>
          <w:szCs w:val="24"/>
        </w:rPr>
        <w:t xml:space="preserve">The diagnosis of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disease is based on the presence of basal ganglia calcification along with normal levels of serum calcium and phosphorus </w:t>
      </w:r>
      <w:r>
        <w:rPr>
          <w:rFonts w:asciiTheme="majorBidi" w:hAnsiTheme="majorBidi" w:cstheme="majorBidi"/>
          <w:b w:val="0"/>
          <w:bCs w:val="0"/>
          <w:w w:val="105"/>
          <w:sz w:val="24"/>
          <w:szCs w:val="24"/>
        </w:rPr>
        <w:fldChar w:fldCharType="begin"/>
      </w:r>
      <w:r>
        <w:rPr>
          <w:rFonts w:asciiTheme="majorBidi" w:hAnsiTheme="majorBidi" w:cstheme="majorBidi"/>
          <w:b w:val="0"/>
          <w:bCs w:val="0"/>
          <w:w w:val="105"/>
          <w:sz w:val="24"/>
          <w:szCs w:val="24"/>
        </w:rPr>
        <w:instrText xml:space="preserve"> ADDIN EN.CITE &lt;EndNote&gt;&lt;Cite&gt;&lt;Author&gt;Manyam&lt;/Author&gt;&lt;Year&gt;2005&lt;/Year&gt;&lt;RecNum&gt;258&lt;/RecNum&gt;&lt;DisplayText&gt;(4)&lt;/DisplayText&gt;&lt;record&gt;&lt;rec-number&gt;258&lt;/rec-number&gt;&lt;foreign-keys&gt;&lt;key app="EN" db-id="5pe2awps2fspfre252t5rvd7s5pasvr0tdx5" timestamp="1708375419"&gt;258&lt;/key&gt;&lt;/foreign-keys&gt;&lt;ref-type name="Journal Article"&gt;17&lt;/ref-type&gt;&lt;contributors&gt;&lt;authors&gt;&lt;author&gt;Manyam, Bala V&lt;/author&gt;&lt;/authors&gt;&lt;/contributors&gt;&lt;titles&gt;&lt;title&gt;What is and what is not ‘Fahr&amp;apos;s disease’&lt;/title&gt;&lt;secondary-title&gt;Parkinsonism &amp;amp; related disorders&lt;/secondary-title&gt;&lt;/titles&gt;&lt;periodical&gt;&lt;full-title&gt;Parkinsonism &amp;amp; related disorders&lt;/full-title&gt;&lt;/periodical&gt;&lt;pages&gt;73-80&lt;/pages&gt;&lt;volume&gt;11&lt;/volume&gt;&lt;number&gt;2&lt;/number&gt;&lt;dates&gt;&lt;year&gt;2005&lt;/year&gt;&lt;/dates&gt;&lt;isbn&gt;1353-8020&lt;/isbn&gt;&lt;urls&gt;&lt;/urls&gt;&lt;/record&gt;&lt;/Cite&gt;&lt;/EndNote&gt;</w:instrText>
      </w:r>
      <w:r>
        <w:rPr>
          <w:rFonts w:asciiTheme="majorBidi" w:hAnsiTheme="majorBidi" w:cstheme="majorBidi"/>
          <w:b w:val="0"/>
          <w:bCs w:val="0"/>
          <w:w w:val="105"/>
          <w:sz w:val="24"/>
          <w:szCs w:val="24"/>
        </w:rPr>
        <w:fldChar w:fldCharType="separate"/>
      </w:r>
      <w:r>
        <w:rPr>
          <w:rFonts w:asciiTheme="majorBidi" w:hAnsiTheme="majorBidi" w:cstheme="majorBidi"/>
          <w:b w:val="0"/>
          <w:bCs w:val="0"/>
          <w:noProof/>
          <w:w w:val="105"/>
          <w:sz w:val="24"/>
          <w:szCs w:val="24"/>
        </w:rPr>
        <w:t>(4)</w:t>
      </w:r>
      <w:r>
        <w:rPr>
          <w:rFonts w:asciiTheme="majorBidi" w:hAnsiTheme="majorBidi" w:cstheme="majorBidi"/>
          <w:b w:val="0"/>
          <w:bCs w:val="0"/>
          <w:w w:val="105"/>
          <w:sz w:val="24"/>
          <w:szCs w:val="24"/>
        </w:rPr>
        <w:fldChar w:fldCharType="end"/>
      </w:r>
      <w:r>
        <w:rPr>
          <w:rFonts w:asciiTheme="majorBidi" w:hAnsiTheme="majorBidi" w:cstheme="majorBidi"/>
          <w:b w:val="0"/>
          <w:bCs w:val="0"/>
          <w:w w:val="105"/>
          <w:sz w:val="24"/>
          <w:szCs w:val="24"/>
        </w:rPr>
        <w:t xml:space="preserve">. It is necessary to pay attention to this point that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disease must be distinguished from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syndrome, in which there are specific causes for the calcification of menstrual nodules (such as hypoparathyroidism) and also from the radiological classification of nodules without clinical symptoms. The specific cause, which is an accidental finding It is seen in 0.7 to 0.9 percent of cases and is seen mainly in people over 60 years old </w:t>
      </w:r>
      <w:r>
        <w:rPr>
          <w:rFonts w:asciiTheme="majorBidi" w:hAnsiTheme="majorBidi" w:cstheme="majorBidi"/>
          <w:b w:val="0"/>
          <w:bCs w:val="0"/>
          <w:w w:val="105"/>
          <w:sz w:val="24"/>
          <w:szCs w:val="24"/>
        </w:rPr>
        <w:fldChar w:fldCharType="begin"/>
      </w:r>
      <w:r>
        <w:rPr>
          <w:rFonts w:asciiTheme="majorBidi" w:hAnsiTheme="majorBidi" w:cstheme="majorBidi"/>
          <w:b w:val="0"/>
          <w:bCs w:val="0"/>
          <w:w w:val="105"/>
          <w:sz w:val="24"/>
          <w:szCs w:val="24"/>
        </w:rPr>
        <w:instrText xml:space="preserve"> ADDIN EN.CITE &lt;EndNote&gt;&lt;Cite&gt;&lt;Author&gt;Chiu&lt;/Author&gt;&lt;Year&gt;1993&lt;/Year&gt;&lt;RecNum&gt;259&lt;/RecNum&gt;&lt;DisplayText&gt;(5)&lt;/DisplayText&gt;&lt;record&gt;&lt;rec-number&gt;259&lt;/rec-number&gt;&lt;foreign-keys&gt;&lt;key app="EN" db-id="5pe2awps2fspfre252t5rvd7s5pasvr0tdx5" timestamp="1708375687"&gt;259&lt;/key&gt;&lt;/foreign-keys&gt;&lt;ref-type name="Journal Article"&gt;17&lt;/ref-type&gt;&lt;contributors&gt;&lt;authors&gt;&lt;author&gt;Chiu, H. F.&lt;/author&gt;&lt;author&gt;Lam, L. C.&lt;/author&gt;&lt;author&gt;Shum, P. P.&lt;/author&gt;&lt;author&gt;Li, K. W.&lt;/author&gt;&lt;/authors&gt;&lt;/contributors&gt;&lt;auth-address&gt;Department of Psychiatry, Chinese University of Hong Kong, Shatin.&lt;/auth-address&gt;&lt;titles&gt;&lt;title&gt;Idiopathic calcification of the basal ganglia&lt;/title&gt;&lt;secondary-title&gt;Postgrad Med J&lt;/secondary-title&gt;&lt;/titles&gt;&lt;periodical&gt;&lt;full-title&gt;Postgrad Med J&lt;/full-title&gt;&lt;/periodical&gt;&lt;pages&gt;68-70&lt;/pages&gt;&lt;volume&gt;69&lt;/volume&gt;&lt;number&gt;807&lt;/number&gt;&lt;keywords&gt;&lt;keyword&gt;Basal Ganglia/*pathology&lt;/keyword&gt;&lt;keyword&gt;Basal Ganglia Diseases/complications/*pathology&lt;/keyword&gt;&lt;keyword&gt;Calcinosis/complications/*pathology&lt;/keyword&gt;&lt;keyword&gt;Delusions/etiology&lt;/keyword&gt;&lt;keyword&gt;Humans&lt;/keyword&gt;&lt;keyword&gt;Male&lt;/keyword&gt;&lt;keyword&gt;Middle Aged&lt;/keyword&gt;&lt;keyword&gt;Movement Disorders/etiology&lt;/keyword&gt;&lt;/keywords&gt;&lt;dates&gt;&lt;year&gt;1993&lt;/year&gt;&lt;pub-dates&gt;&lt;date&gt;Jan&lt;/date&gt;&lt;/pub-dates&gt;&lt;/dates&gt;&lt;isbn&gt;0032-5473 (Print)&amp;#xD;0032-5473&lt;/isbn&gt;&lt;accession-num&gt;8446558&lt;/accession-num&gt;&lt;urls&gt;&lt;/urls&gt;&lt;custom2&gt;PMC2399589&lt;/custom2&gt;&lt;electronic-resource-num&gt;10.1136/pgmj.69.807.68&lt;/electronic-resource-num&gt;&lt;remote-database-provider&gt;NLM&lt;/remote-database-provider&gt;&lt;language&gt;eng&lt;/language&gt;&lt;/record&gt;&lt;/Cite&gt;&lt;/EndNote&gt;</w:instrText>
      </w:r>
      <w:r>
        <w:rPr>
          <w:rFonts w:asciiTheme="majorBidi" w:hAnsiTheme="majorBidi" w:cstheme="majorBidi"/>
          <w:b w:val="0"/>
          <w:bCs w:val="0"/>
          <w:w w:val="105"/>
          <w:sz w:val="24"/>
          <w:szCs w:val="24"/>
        </w:rPr>
        <w:fldChar w:fldCharType="separate"/>
      </w:r>
      <w:r>
        <w:rPr>
          <w:rFonts w:asciiTheme="majorBidi" w:hAnsiTheme="majorBidi" w:cstheme="majorBidi"/>
          <w:b w:val="0"/>
          <w:bCs w:val="0"/>
          <w:noProof/>
          <w:w w:val="105"/>
          <w:sz w:val="24"/>
          <w:szCs w:val="24"/>
        </w:rPr>
        <w:t>(5)</w:t>
      </w:r>
      <w:r>
        <w:rPr>
          <w:rFonts w:asciiTheme="majorBidi" w:hAnsiTheme="majorBidi" w:cstheme="majorBidi"/>
          <w:b w:val="0"/>
          <w:bCs w:val="0"/>
          <w:w w:val="105"/>
          <w:sz w:val="24"/>
          <w:szCs w:val="24"/>
        </w:rPr>
        <w:fldChar w:fldCharType="end"/>
      </w:r>
      <w:r>
        <w:rPr>
          <w:rFonts w:asciiTheme="majorBidi" w:hAnsiTheme="majorBidi" w:cstheme="majorBidi"/>
          <w:b w:val="0"/>
          <w:bCs w:val="0"/>
          <w:w w:val="105"/>
          <w:sz w:val="24"/>
          <w:szCs w:val="24"/>
        </w:rPr>
        <w:t>. Although it generally seems to be an idiopathic disease, recently, a relationship with the long arm of chromosome 14 has been found in a family with several affected members.</w:t>
      </w:r>
      <w:r>
        <w:t xml:space="preserve"> </w:t>
      </w:r>
      <w:hyperlink r:id="rId4" w:history="1">
        <w:proofErr w:type="spellStart"/>
        <w:r>
          <w:rPr>
            <w:rStyle w:val="Hyperlink"/>
            <w:rFonts w:asciiTheme="majorBidi" w:hAnsiTheme="majorBidi" w:cstheme="majorBidi"/>
            <w:b w:val="0"/>
            <w:bCs w:val="0"/>
            <w:w w:val="105"/>
            <w:sz w:val="24"/>
            <w:szCs w:val="24"/>
          </w:rPr>
          <w:t>Dilip</w:t>
        </w:r>
        <w:proofErr w:type="spellEnd"/>
        <w:r>
          <w:rPr>
            <w:rStyle w:val="Hyperlink"/>
            <w:rFonts w:asciiTheme="majorBidi" w:hAnsiTheme="majorBidi" w:cstheme="majorBidi"/>
            <w:b w:val="0"/>
            <w:bCs w:val="0"/>
            <w:w w:val="105"/>
            <w:sz w:val="24"/>
            <w:szCs w:val="24"/>
          </w:rPr>
          <w:t xml:space="preserve"> </w:t>
        </w:r>
        <w:proofErr w:type="spellStart"/>
        <w:r>
          <w:rPr>
            <w:rStyle w:val="Hyperlink"/>
            <w:rFonts w:asciiTheme="majorBidi" w:hAnsiTheme="majorBidi" w:cstheme="majorBidi"/>
            <w:b w:val="0"/>
            <w:bCs w:val="0"/>
            <w:w w:val="105"/>
            <w:sz w:val="24"/>
            <w:szCs w:val="24"/>
          </w:rPr>
          <w:t>Sapkota</w:t>
        </w:r>
        <w:proofErr w:type="spellEnd"/>
      </w:hyperlink>
      <w:r>
        <w:rPr>
          <w:rFonts w:asciiTheme="majorBidi" w:hAnsiTheme="majorBidi" w:cstheme="majorBidi"/>
          <w:b w:val="0"/>
          <w:bCs w:val="0"/>
          <w:w w:val="105"/>
          <w:sz w:val="24"/>
          <w:szCs w:val="24"/>
        </w:rPr>
        <w:t xml:space="preserve"> et.al reported a case of 61-year-old female patient who initially presenting with a slow walking pace two years prior, her condition evolved to include right-hand tremors, affecting her ability to perform daily tasks. Six months before seeking medical advice, she noted deteriorating speech quality—slow and slurred—compounded by swallowing difficulties with solid foods, leading to choking episodes </w:t>
      </w:r>
      <w:r>
        <w:rPr>
          <w:rFonts w:asciiTheme="majorBidi" w:hAnsiTheme="majorBidi" w:cstheme="majorBidi"/>
          <w:b w:val="0"/>
          <w:bCs w:val="0"/>
          <w:w w:val="105"/>
          <w:sz w:val="24"/>
          <w:szCs w:val="24"/>
        </w:rPr>
        <w:fldChar w:fldCharType="begin"/>
      </w:r>
      <w:r>
        <w:rPr>
          <w:rFonts w:asciiTheme="majorBidi" w:hAnsiTheme="majorBidi" w:cstheme="majorBidi"/>
          <w:b w:val="0"/>
          <w:bCs w:val="0"/>
          <w:w w:val="105"/>
          <w:sz w:val="24"/>
          <w:szCs w:val="24"/>
        </w:rPr>
        <w:instrText xml:space="preserve"> ADDIN EN.CITE &lt;EndNote&gt;&lt;Cite&gt;&lt;Author&gt;Sapkota&lt;/Author&gt;&lt;Year&gt;2023&lt;/Year&gt;&lt;RecNum&gt;260&lt;/RecNum&gt;&lt;DisplayText&gt;(6)&lt;/DisplayText&gt;&lt;record&gt;&lt;rec-number&gt;260&lt;/rec-number&gt;&lt;foreign-keys&gt;&lt;key app="EN" db-id="5pe2awps2fspfre252t5rvd7s5pasvr0tdx5" timestamp="1708375788"&gt;260&lt;/key&gt;&lt;/foreign-keys&gt;&lt;ref-type name="Journal Article"&gt;17&lt;/ref-type&gt;&lt;contributors&gt;&lt;authors&gt;&lt;author&gt;Sapkota, Dilip&lt;/author&gt;&lt;author&gt;Neupane, Srijana&lt;/author&gt;&lt;author&gt;Pant, Prashant&lt;/author&gt;&lt;author&gt;Shrestha, Oshan&lt;/author&gt;&lt;author&gt;Singh, Pragyat&lt;/author&gt;&lt;author&gt;Sapkota, Diwas&lt;/author&gt;&lt;/authors&gt;&lt;/contributors&gt;&lt;titles&gt;&lt;title&gt;Fahr&amp;apos;s disease presenting as Parkinson&amp;apos;s disease along with dysphagia and dysarthria: A case report&lt;/title&gt;&lt;secondary-title&gt;Clinical Case Reports&lt;/secondary-title&gt;&lt;/titles&gt;&lt;periodical&gt;&lt;full-title&gt;Clinical Case Reports&lt;/full-title&gt;&lt;/periodical&gt;&lt;volume&gt;11&lt;/volume&gt;&lt;number&gt;5&lt;/number&gt;&lt;dates&gt;&lt;year&gt;2023&lt;/year&gt;&lt;/dates&gt;&lt;urls&gt;&lt;/urls&gt;&lt;/record&gt;&lt;/Cite&gt;&lt;/EndNote&gt;</w:instrText>
      </w:r>
      <w:r>
        <w:rPr>
          <w:rFonts w:asciiTheme="majorBidi" w:hAnsiTheme="majorBidi" w:cstheme="majorBidi"/>
          <w:b w:val="0"/>
          <w:bCs w:val="0"/>
          <w:w w:val="105"/>
          <w:sz w:val="24"/>
          <w:szCs w:val="24"/>
        </w:rPr>
        <w:fldChar w:fldCharType="separate"/>
      </w:r>
      <w:r>
        <w:rPr>
          <w:rFonts w:asciiTheme="majorBidi" w:hAnsiTheme="majorBidi" w:cstheme="majorBidi"/>
          <w:b w:val="0"/>
          <w:bCs w:val="0"/>
          <w:noProof/>
          <w:w w:val="105"/>
          <w:sz w:val="24"/>
          <w:szCs w:val="24"/>
        </w:rPr>
        <w:t>(6)</w:t>
      </w:r>
      <w:r>
        <w:rPr>
          <w:rFonts w:asciiTheme="majorBidi" w:hAnsiTheme="majorBidi" w:cstheme="majorBidi"/>
          <w:b w:val="0"/>
          <w:bCs w:val="0"/>
          <w:w w:val="105"/>
          <w:sz w:val="24"/>
          <w:szCs w:val="24"/>
        </w:rPr>
        <w:fldChar w:fldCharType="end"/>
      </w:r>
      <w:r>
        <w:rPr>
          <w:rFonts w:asciiTheme="majorBidi" w:hAnsiTheme="majorBidi" w:cstheme="majorBidi"/>
          <w:b w:val="0"/>
          <w:bCs w:val="0"/>
          <w:w w:val="105"/>
          <w:sz w:val="24"/>
          <w:szCs w:val="24"/>
        </w:rPr>
        <w:t xml:space="preserve">. They reported case of late-onset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disease accompanied by calcification of the basal ganglia has highlighted the importance of considering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disease in the differential diagnosis for elderly patients presenting with cognitive deficits reminiscent of Alzheimer's disease and movement abnormalities akin to Parkinson's disease.</w:t>
      </w:r>
    </w:p>
    <w:p w:rsidR="00A64B27" w:rsidRDefault="00A64B27" w:rsidP="00A64B27">
      <w:pPr>
        <w:pStyle w:val="Heading1"/>
        <w:spacing w:before="171" w:line="360" w:lineRule="auto"/>
        <w:ind w:left="0"/>
        <w:jc w:val="both"/>
        <w:rPr>
          <w:rFonts w:asciiTheme="majorBidi" w:hAnsiTheme="majorBidi" w:cstheme="majorBidi"/>
          <w:b w:val="0"/>
          <w:bCs w:val="0"/>
          <w:w w:val="105"/>
          <w:sz w:val="24"/>
          <w:szCs w:val="24"/>
        </w:rPr>
      </w:pPr>
      <w:r>
        <w:rPr>
          <w:rFonts w:asciiTheme="majorBidi" w:hAnsiTheme="majorBidi" w:cstheme="majorBidi"/>
          <w:b w:val="0"/>
          <w:bCs w:val="0"/>
          <w:w w:val="105"/>
          <w:sz w:val="24"/>
          <w:szCs w:val="24"/>
        </w:rPr>
        <w:t xml:space="preserve">It is possible that tissue damage due to free radicals or abnormal iron transfer played a role in </w:t>
      </w:r>
      <w:r>
        <w:rPr>
          <w:rFonts w:asciiTheme="majorBidi" w:hAnsiTheme="majorBidi" w:cstheme="majorBidi"/>
          <w:b w:val="0"/>
          <w:bCs w:val="0"/>
          <w:w w:val="105"/>
          <w:sz w:val="24"/>
          <w:szCs w:val="24"/>
        </w:rPr>
        <w:lastRenderedPageBreak/>
        <w:t xml:space="preserve">igniting the calcification process of basal ganglia </w:t>
      </w:r>
      <w:r>
        <w:rPr>
          <w:rFonts w:asciiTheme="majorBidi" w:hAnsiTheme="majorBidi" w:cstheme="majorBidi"/>
          <w:b w:val="0"/>
          <w:bCs w:val="0"/>
          <w:w w:val="105"/>
          <w:sz w:val="24"/>
          <w:szCs w:val="24"/>
        </w:rPr>
        <w:fldChar w:fldCharType="begin"/>
      </w:r>
      <w:r>
        <w:rPr>
          <w:rFonts w:asciiTheme="majorBidi" w:hAnsiTheme="majorBidi" w:cstheme="majorBidi"/>
          <w:b w:val="0"/>
          <w:bCs w:val="0"/>
          <w:w w:val="105"/>
          <w:sz w:val="24"/>
          <w:szCs w:val="24"/>
        </w:rPr>
        <w:instrText xml:space="preserve"> ADDIN EN.CITE &lt;EndNote&gt;&lt;Cite&gt;&lt;Author&gt;Trautner&lt;/Author&gt;&lt;Year&gt;1988&lt;/Year&gt;&lt;RecNum&gt;261&lt;/RecNum&gt;&lt;DisplayText&gt;(7)&lt;/DisplayText&gt;&lt;record&gt;&lt;rec-number&gt;261&lt;/rec-number&gt;&lt;foreign-keys&gt;&lt;key app="EN" db-id="5pe2awps2fspfre252t5rvd7s5pasvr0tdx5" timestamp="1708376538"&gt;261&lt;/key&gt;&lt;/foreign-keys&gt;&lt;ref-type name="Journal Article"&gt;17&lt;/ref-type&gt;&lt;contributors&gt;&lt;authors&gt;&lt;author&gt;Trautner, R. J.&lt;/author&gt;&lt;author&gt;Cummings, J. L.&lt;/author&gt;&lt;author&gt;Read, S. L.&lt;/author&gt;&lt;author&gt;Benson, D. F.&lt;/author&gt;&lt;/authors&gt;&lt;/contributors&gt;&lt;auth-address&gt;Department of Psychiatry and Biobehavioral Sciences, UCLA School of Medicine.&lt;/auth-address&gt;&lt;titles&gt;&lt;title&gt;Idiopathic basal ganglia calcification and organic mood disorder&lt;/title&gt;&lt;secondary-title&gt;Am J Psychiatry&lt;/secondary-title&gt;&lt;/titles&gt;&lt;periodical&gt;&lt;full-title&gt;Am J Psychiatry&lt;/full-title&gt;&lt;/periodical&gt;&lt;pages&gt;350-3&lt;/pages&gt;&lt;volume&gt;145&lt;/volume&gt;&lt;number&gt;3&lt;/number&gt;&lt;keywords&gt;&lt;keyword&gt;Adult&lt;/keyword&gt;&lt;keyword&gt;Basal Ganglia Diseases/*diagnosis/diagnostic imaging&lt;/keyword&gt;&lt;keyword&gt;Bipolar Disorder/*diagnosis&lt;/keyword&gt;&lt;keyword&gt;Brain/diagnostic imaging&lt;/keyword&gt;&lt;keyword&gt;Calcinosis/*diagnosis/diagnostic imaging&lt;/keyword&gt;&lt;keyword&gt;Depressive Disorder/*diagnosis&lt;/keyword&gt;&lt;keyword&gt;Humans&lt;/keyword&gt;&lt;keyword&gt;Male&lt;/keyword&gt;&lt;keyword&gt;Neurocognitive Disorders/*diagnosis&lt;/keyword&gt;&lt;keyword&gt;Tomography, X-Ray Computed&lt;/keyword&gt;&lt;/keywords&gt;&lt;dates&gt;&lt;year&gt;1988&lt;/year&gt;&lt;pub-dates&gt;&lt;date&gt;Mar&lt;/date&gt;&lt;/pub-dates&gt;&lt;/dates&gt;&lt;isbn&gt;0002-953X (Print)&amp;#xD;0002-953x&lt;/isbn&gt;&lt;accession-num&gt;3344850&lt;/accession-num&gt;&lt;urls&gt;&lt;/urls&gt;&lt;electronic-resource-num&gt;10.1176/ajp.145.3.350&lt;/electronic-resource-num&gt;&lt;remote-database-provider&gt;NLM&lt;/remote-database-provider&gt;&lt;language&gt;eng&lt;/language&gt;&lt;/record&gt;&lt;/Cite&gt;&lt;/EndNote&gt;</w:instrText>
      </w:r>
      <w:r>
        <w:rPr>
          <w:rFonts w:asciiTheme="majorBidi" w:hAnsiTheme="majorBidi" w:cstheme="majorBidi"/>
          <w:b w:val="0"/>
          <w:bCs w:val="0"/>
          <w:w w:val="105"/>
          <w:sz w:val="24"/>
          <w:szCs w:val="24"/>
        </w:rPr>
        <w:fldChar w:fldCharType="separate"/>
      </w:r>
      <w:r>
        <w:rPr>
          <w:rFonts w:asciiTheme="majorBidi" w:hAnsiTheme="majorBidi" w:cstheme="majorBidi"/>
          <w:b w:val="0"/>
          <w:bCs w:val="0"/>
          <w:noProof/>
          <w:w w:val="105"/>
          <w:sz w:val="24"/>
          <w:szCs w:val="24"/>
        </w:rPr>
        <w:t>(7)</w:t>
      </w:r>
      <w:r>
        <w:rPr>
          <w:rFonts w:asciiTheme="majorBidi" w:hAnsiTheme="majorBidi" w:cstheme="majorBidi"/>
          <w:b w:val="0"/>
          <w:bCs w:val="0"/>
          <w:w w:val="105"/>
          <w:sz w:val="24"/>
          <w:szCs w:val="24"/>
        </w:rPr>
        <w:fldChar w:fldCharType="end"/>
      </w:r>
      <w:r>
        <w:rPr>
          <w:rFonts w:asciiTheme="majorBidi" w:hAnsiTheme="majorBidi" w:cstheme="majorBidi"/>
          <w:b w:val="0"/>
          <w:bCs w:val="0"/>
          <w:w w:val="105"/>
          <w:sz w:val="24"/>
          <w:szCs w:val="24"/>
        </w:rPr>
        <w:t xml:space="preserve">. The onset of the disease at the age of 20-40 years is accompanied by schizophrenic psychoses and catatonic symptoms, and the onset between the ages of 40-60 years is associated with dementia and arthritis. Its most common neurocognitive symptoms are parkinsonism, chorea, dystonia, tremor, walking disorder, dysarthria, convulsions, and myoclonus, and the pattern of cognitive impairment found in it is Frontal-subcortical type </w:t>
      </w:r>
      <w:r>
        <w:rPr>
          <w:rFonts w:asciiTheme="majorBidi" w:hAnsiTheme="majorBidi" w:cstheme="majorBidi"/>
          <w:b w:val="0"/>
          <w:bCs w:val="0"/>
          <w:w w:val="105"/>
          <w:sz w:val="24"/>
          <w:szCs w:val="24"/>
        </w:rPr>
        <w:fldChar w:fldCharType="begin"/>
      </w:r>
      <w:r>
        <w:rPr>
          <w:rFonts w:asciiTheme="majorBidi" w:hAnsiTheme="majorBidi" w:cstheme="majorBidi"/>
          <w:b w:val="0"/>
          <w:bCs w:val="0"/>
          <w:w w:val="105"/>
          <w:sz w:val="24"/>
          <w:szCs w:val="24"/>
        </w:rPr>
        <w:instrText xml:space="preserve"> ADDIN EN.CITE &lt;EndNote&gt;&lt;Cite&gt;&lt;Author&gt;Shoib&lt;/Author&gt;&lt;Year&gt;2012&lt;/Year&gt;&lt;RecNum&gt;262&lt;/RecNum&gt;&lt;DisplayText&gt;(8)&lt;/DisplayText&gt;&lt;record&gt;&lt;rec-number&gt;262&lt;/rec-number&gt;&lt;foreign-keys&gt;&lt;key app="EN" db-id="5pe2awps2fspfre252t5rvd7s5pasvr0tdx5" timestamp="1708376704"&gt;262&lt;/key&gt;&lt;/foreign-keys&gt;&lt;ref-type name="Journal Article"&gt;17&lt;/ref-type&gt;&lt;contributors&gt;&lt;authors&gt;&lt;author&gt;Shoib, S.&lt;/author&gt;&lt;author&gt;Maqbool Dar, M.&lt;/author&gt;&lt;author&gt;Arif, T.&lt;/author&gt;&lt;author&gt;Bashir, H.&lt;/author&gt;&lt;author&gt;Ahmed, J.&lt;/author&gt;&lt;/authors&gt;&lt;/contributors&gt;&lt;auth-address&gt;Department of Psychiatry, GMC Srinagar.&amp;#xD;Department of Dermatology, STD and Leprosy, GMC Srinagar.&amp;#xD;Department of Biochemistry, GMC Srinagar.&amp;#xD;Department Community Medicine, SKIMS Medical College Bemina.&lt;/auth-address&gt;&lt;titles&gt;&lt;title&gt;Fahr&amp;apos;s Disease Presenting as Mania: A Case Report&lt;/title&gt;&lt;secondary-title&gt;Iran J Psychiatry Behav Sci&lt;/secondary-title&gt;&lt;/titles&gt;&lt;periodical&gt;&lt;full-title&gt;Iran J Psychiatry Behav Sci&lt;/full-title&gt;&lt;/periodical&gt;&lt;pages&gt;102-4&lt;/pages&gt;&lt;volume&gt;6&lt;/volume&gt;&lt;number&gt;2&lt;/number&gt;&lt;keywords&gt;&lt;keyword&gt;Basal Ganglia&lt;/keyword&gt;&lt;keyword&gt;Calcification&lt;/keyword&gt;&lt;keyword&gt;Fahr’s Disease&lt;/keyword&gt;&lt;keyword&gt;Mania&lt;/keyword&gt;&lt;/keywords&gt;&lt;dates&gt;&lt;year&gt;2012&lt;/year&gt;&lt;pub-dates&gt;&lt;date&gt;Fall&lt;/date&gt;&lt;/pub-dates&gt;&lt;/dates&gt;&lt;isbn&gt;1735-8639 (Print)&amp;#xD;1735-8639&lt;/isbn&gt;&lt;accession-num&gt;24644491&lt;/accession-num&gt;&lt;urls&gt;&lt;/urls&gt;&lt;custom2&gt;PMC3940010&lt;/custom2&gt;&lt;remote-database-provider&gt;NLM&lt;/remote-database-provider&gt;&lt;language&gt;eng&lt;/language&gt;&lt;/record&gt;&lt;/Cite&gt;&lt;/EndNote&gt;</w:instrText>
      </w:r>
      <w:r>
        <w:rPr>
          <w:rFonts w:asciiTheme="majorBidi" w:hAnsiTheme="majorBidi" w:cstheme="majorBidi"/>
          <w:b w:val="0"/>
          <w:bCs w:val="0"/>
          <w:w w:val="105"/>
          <w:sz w:val="24"/>
          <w:szCs w:val="24"/>
        </w:rPr>
        <w:fldChar w:fldCharType="separate"/>
      </w:r>
      <w:r>
        <w:rPr>
          <w:rFonts w:asciiTheme="majorBidi" w:hAnsiTheme="majorBidi" w:cstheme="majorBidi"/>
          <w:b w:val="0"/>
          <w:bCs w:val="0"/>
          <w:noProof/>
          <w:w w:val="105"/>
          <w:sz w:val="24"/>
          <w:szCs w:val="24"/>
        </w:rPr>
        <w:t>(8)</w:t>
      </w:r>
      <w:r>
        <w:rPr>
          <w:rFonts w:asciiTheme="majorBidi" w:hAnsiTheme="majorBidi" w:cstheme="majorBidi"/>
          <w:b w:val="0"/>
          <w:bCs w:val="0"/>
          <w:w w:val="105"/>
          <w:sz w:val="24"/>
          <w:szCs w:val="24"/>
        </w:rPr>
        <w:fldChar w:fldCharType="end"/>
      </w:r>
      <w:r>
        <w:rPr>
          <w:rFonts w:asciiTheme="majorBidi" w:hAnsiTheme="majorBidi" w:cstheme="majorBidi"/>
          <w:b w:val="0"/>
          <w:bCs w:val="0"/>
          <w:w w:val="105"/>
          <w:sz w:val="24"/>
          <w:szCs w:val="24"/>
        </w:rPr>
        <w:t xml:space="preserve">. Depression has also been relatively common, but mania secondary to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disease has been reported very rarely. This hypothesis that there is damage to the limbic system, menstrual complexes and hypothalamus in mood disorders is also confirmed by the symptoms of this disorder. According to the findings of biological researchers, the limbic apparatus and the menses and hypothalamus glands are closely related. Timely identification of this condition plays a pivotal role in the selection of appropriate therapeutic interventions and in prognosticating the outcomes of related disorders.</w:t>
      </w:r>
    </w:p>
    <w:p w:rsidR="00A64B27" w:rsidRDefault="00A64B27" w:rsidP="00A64B27">
      <w:pPr>
        <w:pStyle w:val="Heading1"/>
        <w:spacing w:before="171" w:line="360" w:lineRule="auto"/>
        <w:ind w:left="0"/>
        <w:rPr>
          <w:rFonts w:asciiTheme="majorBidi" w:hAnsiTheme="majorBidi" w:cstheme="majorBidi"/>
          <w:b w:val="0"/>
          <w:bCs w:val="0"/>
          <w:w w:val="105"/>
          <w:sz w:val="24"/>
          <w:szCs w:val="24"/>
        </w:rPr>
      </w:pPr>
      <w:r>
        <w:rPr>
          <w:rFonts w:asciiTheme="majorBidi" w:hAnsiTheme="majorBidi" w:cstheme="majorBidi"/>
          <w:b w:val="0"/>
          <w:bCs w:val="0"/>
          <w:w w:val="105"/>
          <w:sz w:val="24"/>
          <w:szCs w:val="24"/>
        </w:rPr>
        <w:t>Also, individuals</w:t>
      </w:r>
      <w:r>
        <w:t xml:space="preserve"> </w:t>
      </w:r>
      <w:r>
        <w:rPr>
          <w:rFonts w:asciiTheme="majorBidi" w:hAnsiTheme="majorBidi" w:cstheme="majorBidi"/>
          <w:b w:val="0"/>
          <w:bCs w:val="0"/>
          <w:w w:val="105"/>
          <w:sz w:val="24"/>
          <w:szCs w:val="24"/>
        </w:rPr>
        <w:t xml:space="preserve">with hyperparathyroidism may have various neurological symptoms similar to those of Parkinsonism, such as muscle weakness, reduced mobility, and tremors, caused by changes in calcium levels impacting neuromuscular function. </w:t>
      </w:r>
      <w:r>
        <w:rPr>
          <w:rFonts w:asciiTheme="majorBidi" w:hAnsiTheme="majorBidi" w:cstheme="majorBidi"/>
          <w:b w:val="0"/>
          <w:bCs w:val="0"/>
          <w:w w:val="105"/>
          <w:sz w:val="24"/>
          <w:szCs w:val="24"/>
        </w:rPr>
        <w:br/>
        <w:t xml:space="preserve">Diagnosing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disease alongside hyperparathyroidism requires thorough evaluation. Treating hyperparathyroidism to address the calcium imbalance may help slow down the growth of calcification and related neurological symptoms.</w:t>
      </w:r>
    </w:p>
    <w:p w:rsidR="00A64B27" w:rsidRDefault="00A64B27" w:rsidP="00A64B27">
      <w:pPr>
        <w:pStyle w:val="Heading1"/>
        <w:spacing w:before="171" w:line="360" w:lineRule="auto"/>
        <w:jc w:val="both"/>
        <w:rPr>
          <w:rFonts w:asciiTheme="majorBidi" w:hAnsiTheme="majorBidi" w:cstheme="majorBidi"/>
          <w:b w:val="0"/>
          <w:bCs w:val="0"/>
          <w:w w:val="105"/>
          <w:sz w:val="24"/>
          <w:szCs w:val="24"/>
        </w:rPr>
      </w:pPr>
    </w:p>
    <w:p w:rsidR="00A64B27" w:rsidRDefault="00A64B27" w:rsidP="00A64B27">
      <w:pPr>
        <w:pStyle w:val="Heading1"/>
        <w:spacing w:before="171" w:line="360" w:lineRule="auto"/>
        <w:jc w:val="both"/>
        <w:rPr>
          <w:rFonts w:asciiTheme="majorBidi" w:hAnsiTheme="majorBidi" w:cstheme="majorBidi"/>
          <w:w w:val="105"/>
          <w:sz w:val="28"/>
          <w:szCs w:val="28"/>
        </w:rPr>
      </w:pPr>
      <w:r>
        <w:rPr>
          <w:rFonts w:asciiTheme="majorBidi" w:hAnsiTheme="majorBidi" w:cstheme="majorBidi"/>
          <w:w w:val="105"/>
          <w:sz w:val="28"/>
          <w:szCs w:val="28"/>
        </w:rPr>
        <w:t>Conclusion</w:t>
      </w:r>
    </w:p>
    <w:p w:rsidR="00A64B27" w:rsidRDefault="00A64B27" w:rsidP="00A64B27">
      <w:pPr>
        <w:pStyle w:val="Heading1"/>
        <w:spacing w:before="171" w:line="360" w:lineRule="auto"/>
        <w:jc w:val="both"/>
        <w:rPr>
          <w:rFonts w:asciiTheme="majorBidi" w:hAnsiTheme="majorBidi" w:cstheme="majorBidi"/>
          <w:b w:val="0"/>
          <w:bCs w:val="0"/>
          <w:w w:val="105"/>
          <w:sz w:val="24"/>
          <w:szCs w:val="24"/>
        </w:rPr>
      </w:pPr>
      <w:r>
        <w:rPr>
          <w:rFonts w:asciiTheme="majorBidi" w:hAnsiTheme="majorBidi" w:cstheme="majorBidi"/>
          <w:b w:val="0"/>
          <w:bCs w:val="0"/>
          <w:w w:val="105"/>
          <w:sz w:val="24"/>
          <w:szCs w:val="24"/>
        </w:rPr>
        <w:t xml:space="preserve">Overall, the complicated relationships between hyperparathyroidism,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disease, and Parkinsonism emphasize the challenges in detecting and treating illnesses that include both endocrine and neurology. Hyperparathyroidism's disruption of calcium and phosphate balance may greatly affect the development of neurological disorders including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disease and Parkinsonism, emphasizing the need of a thorough diagnostic strategy. To effectively treat these diseases, a multidisciplinary approach is needed to address both the underlying endocrine abnormalities and the accompanying neurological symptoms. Hyperparathyroidism may worsen or imitate the symptoms of </w:t>
      </w:r>
      <w:proofErr w:type="spellStart"/>
      <w:r>
        <w:rPr>
          <w:rFonts w:asciiTheme="majorBidi" w:hAnsiTheme="majorBidi" w:cstheme="majorBidi"/>
          <w:b w:val="0"/>
          <w:bCs w:val="0"/>
          <w:w w:val="105"/>
          <w:sz w:val="24"/>
          <w:szCs w:val="24"/>
        </w:rPr>
        <w:t>Fahr's</w:t>
      </w:r>
      <w:proofErr w:type="spellEnd"/>
      <w:r>
        <w:rPr>
          <w:rFonts w:asciiTheme="majorBidi" w:hAnsiTheme="majorBidi" w:cstheme="majorBidi"/>
          <w:b w:val="0"/>
          <w:bCs w:val="0"/>
          <w:w w:val="105"/>
          <w:sz w:val="24"/>
          <w:szCs w:val="24"/>
        </w:rPr>
        <w:t xml:space="preserve"> disease and Parkinsonism, highlighting the need for consistent monitoring and prompt action. </w:t>
      </w:r>
      <w:r>
        <w:rPr>
          <w:rFonts w:asciiTheme="majorBidi" w:hAnsiTheme="majorBidi" w:cstheme="majorBidi"/>
          <w:b w:val="0"/>
          <w:bCs w:val="0"/>
          <w:w w:val="105"/>
          <w:sz w:val="24"/>
          <w:szCs w:val="24"/>
        </w:rPr>
        <w:lastRenderedPageBreak/>
        <w:t>Understanding the connections between these problems may result in more precise diagnoses, customized therapies, and better results for people dealing with both endocrine and neurological disorders.</w:t>
      </w:r>
    </w:p>
    <w:p w:rsidR="00274F68" w:rsidRDefault="00274F68" w:rsidP="00A64B27">
      <w:pPr>
        <w:pStyle w:val="Heading1"/>
        <w:spacing w:before="171" w:line="360" w:lineRule="auto"/>
        <w:jc w:val="both"/>
        <w:rPr>
          <w:rFonts w:asciiTheme="majorBidi" w:hAnsiTheme="majorBidi" w:cstheme="majorBidi"/>
          <w:b w:val="0"/>
          <w:bCs w:val="0"/>
          <w:w w:val="105"/>
          <w:sz w:val="24"/>
          <w:szCs w:val="24"/>
        </w:rPr>
      </w:pPr>
    </w:p>
    <w:p w:rsidR="00692E2F" w:rsidRDefault="00692E2F" w:rsidP="00692E2F">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Acknowledgments</w:t>
      </w:r>
    </w:p>
    <w:p w:rsidR="00692E2F" w:rsidRPr="00274F68" w:rsidRDefault="00692E2F" w:rsidP="00692E2F">
      <w:pPr>
        <w:rPr>
          <w:rFonts w:asciiTheme="majorBidi" w:hAnsiTheme="majorBidi" w:cstheme="majorBidi"/>
          <w:b/>
          <w:bCs/>
          <w:kern w:val="2"/>
          <w:sz w:val="24"/>
          <w:szCs w:val="24"/>
          <w14:ligatures w14:val="standardContextual"/>
        </w:rPr>
      </w:pPr>
    </w:p>
    <w:p w:rsidR="00692E2F" w:rsidRPr="00274F68" w:rsidRDefault="00692E2F" w:rsidP="00692E2F">
      <w:pPr>
        <w:rPr>
          <w:rFonts w:asciiTheme="majorBidi" w:hAnsiTheme="majorBidi" w:cstheme="majorBidi"/>
          <w:kern w:val="2"/>
          <w:sz w:val="24"/>
          <w:szCs w:val="24"/>
          <w14:ligatures w14:val="standardContextual"/>
        </w:rPr>
      </w:pPr>
      <w:r w:rsidRPr="00274F68">
        <w:rPr>
          <w:rFonts w:asciiTheme="majorBidi" w:hAnsiTheme="majorBidi" w:cstheme="majorBidi"/>
          <w:kern w:val="2"/>
          <w:sz w:val="24"/>
          <w:szCs w:val="24"/>
          <w14:ligatures w14:val="standardContextual"/>
        </w:rPr>
        <w:t>The authors express their gratitude for the valuable contribution made by the patient in providing blood donation.</w:t>
      </w:r>
    </w:p>
    <w:p w:rsidR="00692E2F" w:rsidRPr="00274F68" w:rsidRDefault="00692E2F" w:rsidP="00692E2F">
      <w:pPr>
        <w:rPr>
          <w:rFonts w:asciiTheme="majorBidi" w:hAnsiTheme="majorBidi" w:cstheme="majorBidi"/>
          <w:kern w:val="2"/>
          <w:sz w:val="24"/>
          <w:szCs w:val="24"/>
          <w14:ligatures w14:val="standardContextual"/>
        </w:rPr>
      </w:pPr>
    </w:p>
    <w:p w:rsidR="00692E2F" w:rsidRPr="00274F68" w:rsidRDefault="00692E2F" w:rsidP="00692E2F">
      <w:pPr>
        <w:rPr>
          <w:rFonts w:asciiTheme="majorBidi" w:hAnsiTheme="majorBidi" w:cstheme="majorBidi"/>
          <w:kern w:val="2"/>
          <w:sz w:val="24"/>
          <w:szCs w:val="24"/>
          <w14:ligatures w14:val="standardContextual"/>
        </w:rPr>
      </w:pPr>
      <w:r w:rsidRPr="00274F68">
        <w:rPr>
          <w:rFonts w:asciiTheme="majorBidi" w:hAnsiTheme="majorBidi" w:cstheme="majorBidi"/>
          <w:kern w:val="2"/>
          <w:sz w:val="24"/>
          <w:szCs w:val="24"/>
          <w14:ligatures w14:val="standardContextual"/>
        </w:rPr>
        <w:t xml:space="preserve">The authors appreciate support provided by Imam Reza Hospital, Tabriz, Iran. </w:t>
      </w:r>
    </w:p>
    <w:p w:rsidR="00692E2F" w:rsidRDefault="00692E2F" w:rsidP="00692E2F">
      <w:pPr>
        <w:rPr>
          <w:rFonts w:asciiTheme="majorBidi" w:hAnsiTheme="majorBidi" w:cstheme="majorBidi"/>
          <w:b/>
          <w:bCs/>
          <w:kern w:val="2"/>
          <w:sz w:val="28"/>
          <w:szCs w:val="28"/>
          <w14:ligatures w14:val="standardContextual"/>
        </w:rPr>
      </w:pPr>
    </w:p>
    <w:p w:rsidR="00692E2F" w:rsidRDefault="00692E2F" w:rsidP="00692E2F">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Author contributions</w:t>
      </w:r>
    </w:p>
    <w:p w:rsidR="00692E2F" w:rsidRPr="00541D59" w:rsidRDefault="00692E2F" w:rsidP="00692E2F">
      <w:pPr>
        <w:rPr>
          <w:rFonts w:asciiTheme="majorBidi" w:hAnsiTheme="majorBidi" w:cstheme="majorBidi"/>
          <w:b/>
          <w:bCs/>
          <w:kern w:val="2"/>
          <w:sz w:val="28"/>
          <w:szCs w:val="28"/>
          <w14:ligatures w14:val="standardContextual"/>
        </w:rPr>
      </w:pPr>
    </w:p>
    <w:p w:rsidR="00692E2F" w:rsidRPr="00274F68" w:rsidRDefault="00692E2F" w:rsidP="00692E2F">
      <w:pPr>
        <w:rPr>
          <w:rFonts w:asciiTheme="majorBidi" w:hAnsiTheme="majorBidi" w:cstheme="majorBidi"/>
          <w:kern w:val="2"/>
          <w:sz w:val="24"/>
          <w:szCs w:val="24"/>
          <w14:ligatures w14:val="standardContextual"/>
        </w:rPr>
      </w:pPr>
      <w:r w:rsidRPr="00274F68">
        <w:rPr>
          <w:rFonts w:asciiTheme="majorBidi" w:hAnsiTheme="majorBidi" w:cstheme="majorBidi"/>
          <w:kern w:val="2"/>
          <w:sz w:val="24"/>
          <w:szCs w:val="24"/>
          <w14:ligatures w14:val="standardContextual"/>
        </w:rPr>
        <w:t>All authors approved the final manuscript.</w:t>
      </w:r>
    </w:p>
    <w:p w:rsidR="00692E2F" w:rsidRDefault="00692E2F" w:rsidP="00692E2F">
      <w:pPr>
        <w:rPr>
          <w:rFonts w:asciiTheme="majorBidi" w:hAnsiTheme="majorBidi" w:cstheme="majorBidi"/>
          <w:kern w:val="2"/>
          <w:sz w:val="28"/>
          <w:szCs w:val="28"/>
          <w14:ligatures w14:val="standardContextual"/>
        </w:rPr>
      </w:pPr>
    </w:p>
    <w:p w:rsidR="00692E2F" w:rsidRDefault="00692E2F" w:rsidP="00692E2F">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Competing interests</w:t>
      </w:r>
    </w:p>
    <w:p w:rsidR="00692E2F" w:rsidRPr="00541D59" w:rsidRDefault="00692E2F" w:rsidP="00692E2F">
      <w:pPr>
        <w:rPr>
          <w:rFonts w:asciiTheme="majorBidi" w:hAnsiTheme="majorBidi" w:cstheme="majorBidi"/>
          <w:b/>
          <w:bCs/>
          <w:kern w:val="2"/>
          <w:sz w:val="28"/>
          <w:szCs w:val="28"/>
          <w14:ligatures w14:val="standardContextual"/>
        </w:rPr>
      </w:pPr>
    </w:p>
    <w:p w:rsidR="00692E2F" w:rsidRPr="00274F68" w:rsidRDefault="00692E2F" w:rsidP="00692E2F">
      <w:pPr>
        <w:rPr>
          <w:rFonts w:asciiTheme="majorBidi" w:hAnsiTheme="majorBidi" w:cstheme="majorBidi"/>
          <w:kern w:val="2"/>
          <w:sz w:val="24"/>
          <w:szCs w:val="24"/>
          <w14:ligatures w14:val="standardContextual"/>
        </w:rPr>
      </w:pPr>
      <w:r w:rsidRPr="00274F68">
        <w:rPr>
          <w:rFonts w:asciiTheme="majorBidi" w:hAnsiTheme="majorBidi" w:cstheme="majorBidi"/>
          <w:kern w:val="2"/>
          <w:sz w:val="24"/>
          <w:szCs w:val="24"/>
          <w14:ligatures w14:val="standardContextual"/>
        </w:rPr>
        <w:t>The authors declare that they have no competing interests.</w:t>
      </w:r>
    </w:p>
    <w:p w:rsidR="00692E2F" w:rsidRDefault="00692E2F" w:rsidP="00692E2F">
      <w:pPr>
        <w:rPr>
          <w:rFonts w:asciiTheme="majorBidi" w:hAnsiTheme="majorBidi" w:cstheme="majorBidi"/>
          <w:kern w:val="2"/>
          <w:sz w:val="28"/>
          <w:szCs w:val="28"/>
          <w14:ligatures w14:val="standardContextual"/>
        </w:rPr>
      </w:pPr>
    </w:p>
    <w:p w:rsidR="00692E2F" w:rsidRDefault="00692E2F" w:rsidP="00692E2F">
      <w:pPr>
        <w:rPr>
          <w:rFonts w:asciiTheme="majorBidi" w:hAnsiTheme="majorBidi" w:cstheme="majorBidi"/>
          <w:kern w:val="2"/>
          <w:sz w:val="28"/>
          <w:szCs w:val="28"/>
          <w14:ligatures w14:val="standardContextual"/>
        </w:rPr>
      </w:pPr>
    </w:p>
    <w:p w:rsidR="00692E2F" w:rsidRDefault="00692E2F" w:rsidP="00692E2F">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Funding</w:t>
      </w:r>
    </w:p>
    <w:p w:rsidR="00692E2F" w:rsidRPr="00541D59" w:rsidRDefault="00692E2F" w:rsidP="00692E2F">
      <w:pPr>
        <w:rPr>
          <w:rFonts w:asciiTheme="majorBidi" w:hAnsiTheme="majorBidi" w:cstheme="majorBidi"/>
          <w:b/>
          <w:bCs/>
          <w:kern w:val="2"/>
          <w:sz w:val="28"/>
          <w:szCs w:val="28"/>
          <w14:ligatures w14:val="standardContextual"/>
        </w:rPr>
      </w:pPr>
    </w:p>
    <w:p w:rsidR="00692E2F" w:rsidRPr="00274F68" w:rsidRDefault="00692E2F" w:rsidP="00692E2F">
      <w:pPr>
        <w:rPr>
          <w:rFonts w:asciiTheme="majorBidi" w:hAnsiTheme="majorBidi" w:cstheme="majorBidi"/>
          <w:kern w:val="2"/>
          <w:sz w:val="24"/>
          <w:szCs w:val="24"/>
          <w14:ligatures w14:val="standardContextual"/>
        </w:rPr>
      </w:pPr>
      <w:r w:rsidRPr="00274F68">
        <w:rPr>
          <w:rFonts w:asciiTheme="majorBidi" w:hAnsiTheme="majorBidi" w:cstheme="majorBidi"/>
          <w:kern w:val="2"/>
          <w:sz w:val="24"/>
          <w:szCs w:val="24"/>
          <w14:ligatures w14:val="standardContextual"/>
        </w:rPr>
        <w:t>Not applicable</w:t>
      </w:r>
    </w:p>
    <w:p w:rsidR="00692E2F" w:rsidRDefault="00692E2F" w:rsidP="00692E2F">
      <w:pPr>
        <w:rPr>
          <w:rFonts w:asciiTheme="majorBidi" w:hAnsiTheme="majorBidi" w:cstheme="majorBidi"/>
          <w:kern w:val="2"/>
          <w:sz w:val="28"/>
          <w:szCs w:val="28"/>
          <w14:ligatures w14:val="standardContextual"/>
        </w:rPr>
      </w:pPr>
    </w:p>
    <w:p w:rsidR="00692E2F" w:rsidRDefault="00692E2F" w:rsidP="00692E2F">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Competing interests</w:t>
      </w:r>
    </w:p>
    <w:p w:rsidR="00692E2F" w:rsidRPr="00541D59" w:rsidRDefault="00692E2F" w:rsidP="00692E2F">
      <w:pPr>
        <w:rPr>
          <w:rFonts w:asciiTheme="majorBidi" w:hAnsiTheme="majorBidi" w:cstheme="majorBidi"/>
          <w:b/>
          <w:bCs/>
          <w:kern w:val="2"/>
          <w:sz w:val="28"/>
          <w:szCs w:val="28"/>
          <w14:ligatures w14:val="standardContextual"/>
        </w:rPr>
      </w:pPr>
    </w:p>
    <w:p w:rsidR="00692E2F" w:rsidRPr="00274F68" w:rsidRDefault="00692E2F" w:rsidP="00692E2F">
      <w:pPr>
        <w:rPr>
          <w:rFonts w:asciiTheme="majorBidi" w:hAnsiTheme="majorBidi" w:cstheme="majorBidi"/>
          <w:kern w:val="2"/>
          <w:sz w:val="24"/>
          <w:szCs w:val="24"/>
          <w14:ligatures w14:val="standardContextual"/>
        </w:rPr>
      </w:pPr>
      <w:r w:rsidRPr="00274F68">
        <w:rPr>
          <w:rFonts w:asciiTheme="majorBidi" w:hAnsiTheme="majorBidi" w:cstheme="majorBidi"/>
          <w:kern w:val="2"/>
          <w:sz w:val="24"/>
          <w:szCs w:val="24"/>
          <w14:ligatures w14:val="standardContextual"/>
        </w:rPr>
        <w:t>The authors declare that they have no competing interests.</w:t>
      </w:r>
    </w:p>
    <w:p w:rsidR="00692E2F" w:rsidRPr="00692E2F" w:rsidRDefault="00692E2F" w:rsidP="00692E2F">
      <w:pPr>
        <w:rPr>
          <w:rFonts w:asciiTheme="majorBidi" w:hAnsiTheme="majorBidi" w:cstheme="majorBidi"/>
          <w:kern w:val="2"/>
          <w:sz w:val="28"/>
          <w:szCs w:val="28"/>
          <w14:ligatures w14:val="standardContextual"/>
        </w:rPr>
      </w:pPr>
    </w:p>
    <w:p w:rsidR="00692E2F" w:rsidRPr="00692E2F" w:rsidRDefault="00692E2F" w:rsidP="00692E2F">
      <w:pPr>
        <w:rPr>
          <w:rFonts w:asciiTheme="majorBidi" w:hAnsiTheme="majorBidi" w:cstheme="majorBidi"/>
          <w:kern w:val="2"/>
          <w:sz w:val="28"/>
          <w:szCs w:val="28"/>
          <w14:ligatures w14:val="standardContextual"/>
        </w:rPr>
      </w:pPr>
    </w:p>
    <w:p w:rsidR="008F11C7" w:rsidRPr="00613569" w:rsidRDefault="00692E2F" w:rsidP="00613569">
      <w:pPr>
        <w:spacing w:line="360" w:lineRule="auto"/>
        <w:rPr>
          <w:rFonts w:asciiTheme="majorBidi" w:eastAsia="Times New Roman" w:hAnsiTheme="majorBidi" w:cstheme="majorBidi"/>
          <w:sz w:val="28"/>
          <w:szCs w:val="28"/>
        </w:rPr>
      </w:pPr>
      <w:r w:rsidRPr="00541D59">
        <w:rPr>
          <w:rFonts w:asciiTheme="majorBidi" w:hAnsiTheme="majorBidi" w:cstheme="majorBidi"/>
          <w:b/>
          <w:bCs/>
          <w:kern w:val="2"/>
          <w:sz w:val="28"/>
          <w:szCs w:val="28"/>
          <w14:ligatures w14:val="standardContextual"/>
        </w:rPr>
        <w:t>Corresponding author e-mail address:</w:t>
      </w:r>
      <w:r>
        <w:rPr>
          <w:rFonts w:asciiTheme="majorBidi" w:hAnsiTheme="majorBidi" w:cstheme="majorBidi"/>
          <w:b/>
          <w:bCs/>
          <w:kern w:val="2"/>
          <w:sz w:val="28"/>
          <w:szCs w:val="28"/>
          <w14:ligatures w14:val="standardContextual"/>
        </w:rPr>
        <w:t xml:space="preserve"> </w:t>
      </w:r>
      <w:r w:rsidR="00613569">
        <w:rPr>
          <w:rFonts w:asciiTheme="majorBidi" w:eastAsia="Times New Roman" w:hAnsiTheme="majorBidi" w:cstheme="majorBidi"/>
          <w:sz w:val="28"/>
          <w:szCs w:val="28"/>
        </w:rPr>
        <w:t>maryamjavidtik@gmail.com</w:t>
      </w:r>
    </w:p>
    <w:p w:rsidR="00436D57" w:rsidRDefault="008F11C7" w:rsidP="00613569">
      <w:pPr>
        <w:rPr>
          <w:rFonts w:asciiTheme="majorBidi" w:hAnsiTheme="majorBidi" w:cstheme="majorBidi"/>
          <w:w w:val="105"/>
          <w:sz w:val="28"/>
          <w:szCs w:val="28"/>
        </w:rPr>
      </w:pPr>
      <w:r>
        <w:rPr>
          <w:rFonts w:asciiTheme="majorBidi" w:hAnsiTheme="majorBidi" w:cstheme="majorBidi"/>
          <w:w w:val="105"/>
          <w:sz w:val="28"/>
          <w:szCs w:val="28"/>
        </w:rPr>
        <w:t xml:space="preserve"> </w:t>
      </w:r>
    </w:p>
    <w:p w:rsidR="00436D57" w:rsidRDefault="00436D57" w:rsidP="00613569">
      <w:pPr>
        <w:rPr>
          <w:rFonts w:asciiTheme="majorBidi" w:hAnsiTheme="majorBidi" w:cstheme="majorBidi"/>
          <w:w w:val="105"/>
          <w:sz w:val="28"/>
          <w:szCs w:val="28"/>
        </w:rPr>
      </w:pPr>
    </w:p>
    <w:p w:rsidR="00436D57" w:rsidRDefault="00436D57" w:rsidP="00613569">
      <w:pPr>
        <w:rPr>
          <w:rFonts w:asciiTheme="majorBidi" w:hAnsiTheme="majorBidi" w:cstheme="majorBidi"/>
          <w:w w:val="105"/>
          <w:sz w:val="28"/>
          <w:szCs w:val="28"/>
        </w:rPr>
      </w:pPr>
    </w:p>
    <w:p w:rsidR="00436D57" w:rsidRDefault="00436D57" w:rsidP="00613569">
      <w:pPr>
        <w:rPr>
          <w:rFonts w:asciiTheme="majorBidi" w:hAnsiTheme="majorBidi" w:cstheme="majorBidi"/>
          <w:w w:val="105"/>
          <w:sz w:val="28"/>
          <w:szCs w:val="28"/>
        </w:rPr>
      </w:pPr>
    </w:p>
    <w:p w:rsidR="00436D57" w:rsidRDefault="00436D57" w:rsidP="00613569">
      <w:pPr>
        <w:rPr>
          <w:rFonts w:asciiTheme="majorBidi" w:hAnsiTheme="majorBidi" w:cstheme="majorBidi"/>
          <w:w w:val="105"/>
          <w:sz w:val="28"/>
          <w:szCs w:val="28"/>
        </w:rPr>
      </w:pPr>
    </w:p>
    <w:p w:rsidR="00436D57" w:rsidRDefault="00436D57" w:rsidP="00613569">
      <w:pPr>
        <w:rPr>
          <w:rFonts w:asciiTheme="majorBidi" w:hAnsiTheme="majorBidi" w:cstheme="majorBidi"/>
          <w:w w:val="105"/>
          <w:sz w:val="28"/>
          <w:szCs w:val="28"/>
        </w:rPr>
      </w:pPr>
    </w:p>
    <w:p w:rsidR="00436D57" w:rsidRDefault="00436D57" w:rsidP="00613569">
      <w:pPr>
        <w:rPr>
          <w:rFonts w:asciiTheme="majorBidi" w:hAnsiTheme="majorBidi" w:cstheme="majorBidi"/>
          <w:w w:val="105"/>
          <w:sz w:val="28"/>
          <w:szCs w:val="28"/>
        </w:rPr>
      </w:pPr>
    </w:p>
    <w:p w:rsidR="00436D57" w:rsidRDefault="00436D57" w:rsidP="00613569">
      <w:pPr>
        <w:rPr>
          <w:rFonts w:asciiTheme="majorBidi" w:hAnsiTheme="majorBidi" w:cstheme="majorBidi"/>
          <w:w w:val="105"/>
          <w:sz w:val="28"/>
          <w:szCs w:val="28"/>
        </w:rPr>
      </w:pPr>
    </w:p>
    <w:p w:rsidR="00436D57" w:rsidRDefault="00436D57" w:rsidP="00613569">
      <w:pPr>
        <w:rPr>
          <w:rFonts w:asciiTheme="majorBidi" w:hAnsiTheme="majorBidi" w:cstheme="majorBidi"/>
          <w:w w:val="105"/>
          <w:sz w:val="28"/>
          <w:szCs w:val="28"/>
        </w:rPr>
      </w:pPr>
    </w:p>
    <w:p w:rsidR="00613569" w:rsidRDefault="008F11C7" w:rsidP="00613569">
      <w:pPr>
        <w:rPr>
          <w:rFonts w:asciiTheme="majorBidi" w:hAnsiTheme="majorBidi" w:cstheme="majorBidi"/>
          <w:b/>
          <w:bCs/>
          <w:w w:val="105"/>
          <w:sz w:val="28"/>
          <w:szCs w:val="28"/>
        </w:rPr>
      </w:pPr>
      <w:r>
        <w:rPr>
          <w:rFonts w:asciiTheme="majorBidi" w:hAnsiTheme="majorBidi" w:cstheme="majorBidi"/>
          <w:w w:val="105"/>
          <w:sz w:val="28"/>
          <w:szCs w:val="28"/>
        </w:rPr>
        <w:lastRenderedPageBreak/>
        <w:t xml:space="preserve"> </w:t>
      </w:r>
      <w:r w:rsidR="00613569" w:rsidRPr="00613569">
        <w:rPr>
          <w:rFonts w:asciiTheme="majorBidi" w:hAnsiTheme="majorBidi" w:cstheme="majorBidi"/>
          <w:b/>
          <w:bCs/>
          <w:w w:val="105"/>
          <w:sz w:val="28"/>
          <w:szCs w:val="28"/>
        </w:rPr>
        <w:t>References</w:t>
      </w:r>
    </w:p>
    <w:p w:rsidR="00613569" w:rsidRPr="00613569" w:rsidRDefault="00613569" w:rsidP="00613569">
      <w:pPr>
        <w:rPr>
          <w:b/>
          <w:bCs/>
          <w:sz w:val="24"/>
          <w:szCs w:val="24"/>
        </w:rPr>
      </w:pPr>
    </w:p>
    <w:p w:rsidR="00613569" w:rsidRDefault="00613569" w:rsidP="00613569">
      <w:pPr>
        <w:pStyle w:val="EndNoteBibliography"/>
        <w:rPr>
          <w:rFonts w:asciiTheme="majorBidi" w:hAnsiTheme="majorBidi" w:cstheme="majorBidi"/>
        </w:rPr>
      </w:pPr>
      <w:r>
        <w:rPr>
          <w:rFonts w:asciiTheme="majorBidi" w:hAnsiTheme="majorBidi" w:cstheme="majorBidi"/>
          <w:bCs/>
          <w:w w:val="105"/>
          <w:sz w:val="24"/>
        </w:rPr>
        <w:fldChar w:fldCharType="begin"/>
      </w:r>
      <w:r>
        <w:rPr>
          <w:rFonts w:asciiTheme="majorBidi" w:hAnsiTheme="majorBidi" w:cstheme="majorBidi"/>
          <w:bCs/>
          <w:w w:val="105"/>
          <w:sz w:val="24"/>
        </w:rPr>
        <w:instrText xml:space="preserve"> ADDIN EN.REFLIST </w:instrText>
      </w:r>
      <w:r>
        <w:rPr>
          <w:rFonts w:asciiTheme="majorBidi" w:hAnsiTheme="majorBidi" w:cstheme="majorBidi"/>
          <w:bCs/>
          <w:w w:val="105"/>
          <w:sz w:val="24"/>
        </w:rPr>
        <w:fldChar w:fldCharType="separate"/>
      </w:r>
      <w:r>
        <w:rPr>
          <w:rFonts w:asciiTheme="majorBidi" w:hAnsiTheme="majorBidi" w:cstheme="majorBidi"/>
        </w:rPr>
        <w:t>1.</w:t>
      </w:r>
      <w:r>
        <w:rPr>
          <w:rFonts w:asciiTheme="majorBidi" w:hAnsiTheme="majorBidi" w:cstheme="majorBidi"/>
        </w:rPr>
        <w:tab/>
        <w:t>Donzuso G, Mostile G, Nicoletti A, Zappia M. Basal ganglia calcifications (Fahr’s syndrome): related conditions and clinical features. Neurological Sciences. 2019;40:2251-63.</w:t>
      </w:r>
    </w:p>
    <w:p w:rsidR="00613569" w:rsidRDefault="00613569" w:rsidP="00613569">
      <w:pPr>
        <w:pStyle w:val="EndNoteBibliography"/>
        <w:rPr>
          <w:rFonts w:asciiTheme="majorBidi" w:hAnsiTheme="majorBidi" w:cstheme="majorBidi"/>
        </w:rPr>
      </w:pPr>
      <w:r>
        <w:rPr>
          <w:rFonts w:asciiTheme="majorBidi" w:hAnsiTheme="majorBidi" w:cstheme="majorBidi"/>
        </w:rPr>
        <w:t>2.</w:t>
      </w:r>
      <w:r>
        <w:rPr>
          <w:rFonts w:asciiTheme="majorBidi" w:hAnsiTheme="majorBidi" w:cstheme="majorBidi"/>
        </w:rPr>
        <w:tab/>
        <w:t>Höllerhage M. Secondary parkinsonism due to drugs, vascular lesions, tumors, trauma, and other insults. International review of neurobiology. 2019;149:377-418.</w:t>
      </w:r>
    </w:p>
    <w:p w:rsidR="00613569" w:rsidRDefault="00613569" w:rsidP="00613569">
      <w:pPr>
        <w:pStyle w:val="EndNoteBibliography"/>
        <w:rPr>
          <w:rFonts w:asciiTheme="majorBidi" w:hAnsiTheme="majorBidi" w:cstheme="majorBidi"/>
        </w:rPr>
      </w:pPr>
      <w:r>
        <w:rPr>
          <w:rFonts w:asciiTheme="majorBidi" w:hAnsiTheme="majorBidi" w:cstheme="majorBidi"/>
        </w:rPr>
        <w:t>3.</w:t>
      </w:r>
      <w:r>
        <w:rPr>
          <w:rFonts w:asciiTheme="majorBidi" w:hAnsiTheme="majorBidi" w:cstheme="majorBidi"/>
        </w:rPr>
        <w:tab/>
        <w:t>Madubashini LADT, Senevirathne SAA, Silva FHDS. Parkinsonism secondary to iatrogenic hypoparathyroidism. Journal of the Indian Academy of Geriatrics. 2022;18(3):147-9.</w:t>
      </w:r>
    </w:p>
    <w:p w:rsidR="00613569" w:rsidRDefault="00613569" w:rsidP="00613569">
      <w:pPr>
        <w:pStyle w:val="EndNoteBibliography"/>
        <w:rPr>
          <w:rFonts w:asciiTheme="majorBidi" w:hAnsiTheme="majorBidi" w:cstheme="majorBidi"/>
        </w:rPr>
      </w:pPr>
      <w:r>
        <w:rPr>
          <w:rFonts w:asciiTheme="majorBidi" w:hAnsiTheme="majorBidi" w:cstheme="majorBidi"/>
        </w:rPr>
        <w:t>4.</w:t>
      </w:r>
      <w:r>
        <w:rPr>
          <w:rFonts w:asciiTheme="majorBidi" w:hAnsiTheme="majorBidi" w:cstheme="majorBidi"/>
        </w:rPr>
        <w:tab/>
        <w:t>Manyam BV. What is and what is not ‘Fahr's disease’. Parkinsonism &amp; related disorders. 2005;11(2):73-80.</w:t>
      </w:r>
    </w:p>
    <w:p w:rsidR="00613569" w:rsidRDefault="00613569" w:rsidP="00613569">
      <w:pPr>
        <w:pStyle w:val="EndNoteBibliography"/>
        <w:rPr>
          <w:rFonts w:asciiTheme="majorBidi" w:hAnsiTheme="majorBidi" w:cstheme="majorBidi"/>
        </w:rPr>
      </w:pPr>
      <w:r>
        <w:rPr>
          <w:rFonts w:asciiTheme="majorBidi" w:hAnsiTheme="majorBidi" w:cstheme="majorBidi"/>
        </w:rPr>
        <w:t>5.</w:t>
      </w:r>
      <w:r>
        <w:rPr>
          <w:rFonts w:asciiTheme="majorBidi" w:hAnsiTheme="majorBidi" w:cstheme="majorBidi"/>
        </w:rPr>
        <w:tab/>
        <w:t>Chiu HF, Lam LC, Shum PP, Li KW. Idiopathic calcification of the basal ganglia. Postgrad Med J. 1993;69(807):68-70.</w:t>
      </w:r>
    </w:p>
    <w:p w:rsidR="00613569" w:rsidRDefault="00613569" w:rsidP="00613569">
      <w:pPr>
        <w:pStyle w:val="EndNoteBibliography"/>
        <w:rPr>
          <w:rFonts w:asciiTheme="majorBidi" w:hAnsiTheme="majorBidi" w:cstheme="majorBidi"/>
        </w:rPr>
      </w:pPr>
      <w:r>
        <w:rPr>
          <w:rFonts w:asciiTheme="majorBidi" w:hAnsiTheme="majorBidi" w:cstheme="majorBidi"/>
        </w:rPr>
        <w:t>6.</w:t>
      </w:r>
      <w:r>
        <w:rPr>
          <w:rFonts w:asciiTheme="majorBidi" w:hAnsiTheme="majorBidi" w:cstheme="majorBidi"/>
        </w:rPr>
        <w:tab/>
        <w:t>Sapkota D, Neupane S, Pant P, Shrestha O, Singh P, Sapkota D. Fahr's disease presenting as Parkinson's disease along with dysphagia and dysarthria: A case report. Clinical Case Reports. 2023;11(5).</w:t>
      </w:r>
    </w:p>
    <w:p w:rsidR="00613569" w:rsidRDefault="00613569" w:rsidP="00613569">
      <w:pPr>
        <w:pStyle w:val="EndNoteBibliography"/>
        <w:rPr>
          <w:rFonts w:asciiTheme="majorBidi" w:hAnsiTheme="majorBidi" w:cstheme="majorBidi"/>
        </w:rPr>
      </w:pPr>
      <w:r>
        <w:rPr>
          <w:rFonts w:asciiTheme="majorBidi" w:hAnsiTheme="majorBidi" w:cstheme="majorBidi"/>
        </w:rPr>
        <w:t>7.</w:t>
      </w:r>
      <w:r>
        <w:rPr>
          <w:rFonts w:asciiTheme="majorBidi" w:hAnsiTheme="majorBidi" w:cstheme="majorBidi"/>
        </w:rPr>
        <w:tab/>
        <w:t>Trautner RJ, Cummings JL, Read SL, Benson DF. Idiopathic basal ganglia calcification and organic mood disorder. Am J Psychiatry. 1988;145(3):350-3.</w:t>
      </w:r>
    </w:p>
    <w:p w:rsidR="00613569" w:rsidRDefault="00613569" w:rsidP="00613569">
      <w:pPr>
        <w:pStyle w:val="EndNoteBibliography"/>
        <w:rPr>
          <w:rFonts w:asciiTheme="majorBidi" w:hAnsiTheme="majorBidi" w:cstheme="majorBidi"/>
        </w:rPr>
      </w:pPr>
      <w:r>
        <w:rPr>
          <w:rFonts w:asciiTheme="majorBidi" w:hAnsiTheme="majorBidi" w:cstheme="majorBidi"/>
        </w:rPr>
        <w:t>8.</w:t>
      </w:r>
      <w:r>
        <w:rPr>
          <w:rFonts w:asciiTheme="majorBidi" w:hAnsiTheme="majorBidi" w:cstheme="majorBidi"/>
        </w:rPr>
        <w:tab/>
        <w:t>Shoib S, Maqbool Dar M, Arif T, Bashir H, Ahmed J. Fahr's Disease Presenting as Mania: A Case Report. Iran J Psychiatry Behav Sci. 2012;6(2):102-4.</w:t>
      </w:r>
    </w:p>
    <w:p w:rsidR="0000371B" w:rsidRPr="00613569" w:rsidRDefault="00613569" w:rsidP="00613569">
      <w:pPr>
        <w:rPr>
          <w:sz w:val="24"/>
          <w:szCs w:val="24"/>
        </w:rPr>
      </w:pPr>
      <w:r>
        <w:rPr>
          <w:rFonts w:asciiTheme="majorBidi" w:hAnsiTheme="majorBidi" w:cstheme="majorBidi"/>
          <w:b/>
          <w:bCs/>
          <w:w w:val="105"/>
          <w:sz w:val="24"/>
          <w:szCs w:val="24"/>
        </w:rPr>
        <w:fldChar w:fldCharType="end"/>
      </w:r>
      <w:r w:rsidR="008F11C7">
        <w:rPr>
          <w:rFonts w:asciiTheme="majorBidi" w:hAnsiTheme="majorBidi" w:cstheme="majorBidi"/>
          <w:w w:val="105"/>
          <w:sz w:val="28"/>
          <w:szCs w:val="28"/>
        </w:rPr>
        <w:t xml:space="preserve">                        </w:t>
      </w:r>
      <w:r w:rsidR="008F11C7">
        <w:rPr>
          <w:sz w:val="24"/>
          <w:szCs w:val="24"/>
        </w:rPr>
        <w:t xml:space="preserve">                                       </w:t>
      </w:r>
    </w:p>
    <w:p w:rsidR="0000371B" w:rsidRDefault="0000371B" w:rsidP="002A31A8">
      <w:pPr>
        <w:rPr>
          <w:rFonts w:asciiTheme="majorBidi" w:hAnsiTheme="majorBidi" w:cstheme="majorBidi"/>
          <w:w w:val="105"/>
          <w:sz w:val="28"/>
          <w:szCs w:val="28"/>
        </w:rPr>
      </w:pPr>
    </w:p>
    <w:p w:rsidR="0000371B" w:rsidRDefault="0000371B" w:rsidP="002A31A8">
      <w:pPr>
        <w:rPr>
          <w:rFonts w:asciiTheme="majorBidi" w:hAnsiTheme="majorBidi" w:cstheme="majorBidi"/>
          <w:w w:val="105"/>
          <w:sz w:val="28"/>
          <w:szCs w:val="28"/>
        </w:rPr>
      </w:pPr>
    </w:p>
    <w:p w:rsidR="0000371B" w:rsidRDefault="0000371B" w:rsidP="002A31A8">
      <w:pPr>
        <w:rPr>
          <w:rFonts w:asciiTheme="majorBidi" w:hAnsiTheme="majorBidi" w:cstheme="majorBidi"/>
          <w:w w:val="105"/>
          <w:sz w:val="28"/>
          <w:szCs w:val="28"/>
        </w:rPr>
      </w:pPr>
    </w:p>
    <w:p w:rsidR="0000371B" w:rsidRDefault="0000371B" w:rsidP="002A31A8">
      <w:pPr>
        <w:rPr>
          <w:rFonts w:asciiTheme="majorBidi" w:hAnsiTheme="majorBidi" w:cstheme="majorBidi"/>
          <w:w w:val="105"/>
          <w:sz w:val="28"/>
          <w:szCs w:val="28"/>
        </w:rPr>
      </w:pPr>
    </w:p>
    <w:p w:rsidR="0000371B" w:rsidRDefault="008F11C7" w:rsidP="002A31A8">
      <w:pPr>
        <w:rPr>
          <w:sz w:val="24"/>
          <w:szCs w:val="24"/>
        </w:rPr>
      </w:pPr>
      <w:r>
        <w:rPr>
          <w:rFonts w:asciiTheme="majorBidi" w:hAnsiTheme="majorBidi" w:cstheme="majorBidi"/>
          <w:w w:val="105"/>
          <w:sz w:val="28"/>
          <w:szCs w:val="28"/>
        </w:rPr>
        <w:t xml:space="preserve"> </w:t>
      </w:r>
      <w:r>
        <w:rPr>
          <w:sz w:val="24"/>
          <w:szCs w:val="24"/>
        </w:rPr>
        <w:t xml:space="preserve">                                     </w:t>
      </w:r>
    </w:p>
    <w:p w:rsidR="00613569" w:rsidRDefault="00613569" w:rsidP="00613569">
      <w:pPr>
        <w:rPr>
          <w:rFonts w:asciiTheme="majorBidi" w:hAnsiTheme="majorBidi" w:cstheme="majorBidi"/>
          <w:b/>
          <w:bCs/>
          <w:w w:val="105"/>
          <w:sz w:val="24"/>
          <w:szCs w:val="24"/>
        </w:rPr>
      </w:pPr>
      <w:r>
        <w:rPr>
          <w:rFonts w:asciiTheme="majorBidi" w:hAnsiTheme="majorBidi" w:cstheme="majorBidi"/>
          <w:b/>
          <w:bCs/>
          <w:kern w:val="2"/>
          <w:sz w:val="28"/>
          <w:szCs w:val="28"/>
          <w14:ligatures w14:val="standardContextual"/>
        </w:rPr>
        <w:t xml:space="preserve"> </w:t>
      </w:r>
      <w:r w:rsidRPr="00613569">
        <w:rPr>
          <w:rFonts w:asciiTheme="majorBidi" w:hAnsiTheme="majorBidi" w:cstheme="majorBidi"/>
          <w:b/>
          <w:bCs/>
          <w:kern w:val="2"/>
          <w:sz w:val="28"/>
          <w:szCs w:val="28"/>
          <w14:ligatures w14:val="standardContextual"/>
        </w:rPr>
        <w:t xml:space="preserve"> </w:t>
      </w:r>
    </w:p>
    <w:p w:rsidR="00A64B27" w:rsidRDefault="00A64B27" w:rsidP="00A64B27">
      <w:pPr>
        <w:pStyle w:val="Heading1"/>
        <w:spacing w:before="171" w:line="360" w:lineRule="auto"/>
        <w:jc w:val="both"/>
        <w:rPr>
          <w:rFonts w:asciiTheme="majorBidi" w:hAnsiTheme="majorBidi" w:cstheme="majorBidi"/>
          <w:b w:val="0"/>
          <w:bCs w:val="0"/>
          <w:w w:val="105"/>
          <w:sz w:val="24"/>
          <w:szCs w:val="24"/>
        </w:rPr>
      </w:pPr>
    </w:p>
    <w:p w:rsidR="00613569" w:rsidRDefault="00613569" w:rsidP="00A64B27">
      <w:pPr>
        <w:pStyle w:val="Heading1"/>
        <w:spacing w:before="171" w:line="360" w:lineRule="auto"/>
        <w:jc w:val="both"/>
        <w:rPr>
          <w:rFonts w:asciiTheme="majorBidi" w:hAnsiTheme="majorBidi" w:cstheme="majorBidi"/>
          <w:b w:val="0"/>
          <w:bCs w:val="0"/>
          <w:w w:val="105"/>
          <w:sz w:val="24"/>
          <w:szCs w:val="24"/>
        </w:rPr>
      </w:pPr>
    </w:p>
    <w:p w:rsidR="00613569" w:rsidRDefault="00613569" w:rsidP="00A64B27">
      <w:pPr>
        <w:pStyle w:val="Heading1"/>
        <w:spacing w:before="171" w:line="360" w:lineRule="auto"/>
        <w:jc w:val="both"/>
        <w:rPr>
          <w:rFonts w:asciiTheme="majorBidi" w:hAnsiTheme="majorBidi" w:cstheme="majorBidi"/>
          <w:b w:val="0"/>
          <w:bCs w:val="0"/>
          <w:w w:val="105"/>
          <w:sz w:val="24"/>
          <w:szCs w:val="24"/>
        </w:rPr>
      </w:pPr>
    </w:p>
    <w:p w:rsidR="00613569" w:rsidRDefault="00613569" w:rsidP="00A64B27">
      <w:pPr>
        <w:pStyle w:val="Heading1"/>
        <w:spacing w:before="171" w:line="360" w:lineRule="auto"/>
        <w:jc w:val="both"/>
        <w:rPr>
          <w:rFonts w:asciiTheme="majorBidi" w:hAnsiTheme="majorBidi" w:cstheme="majorBidi"/>
          <w:b w:val="0"/>
          <w:bCs w:val="0"/>
          <w:w w:val="105"/>
          <w:sz w:val="24"/>
          <w:szCs w:val="24"/>
        </w:rPr>
      </w:pPr>
    </w:p>
    <w:p w:rsidR="00613569" w:rsidRDefault="00613569" w:rsidP="00A64B27">
      <w:pPr>
        <w:pStyle w:val="Heading1"/>
        <w:spacing w:before="171" w:line="360" w:lineRule="auto"/>
        <w:jc w:val="both"/>
        <w:rPr>
          <w:rFonts w:asciiTheme="majorBidi" w:hAnsiTheme="majorBidi" w:cstheme="majorBidi"/>
          <w:b w:val="0"/>
          <w:bCs w:val="0"/>
          <w:w w:val="105"/>
          <w:sz w:val="24"/>
          <w:szCs w:val="24"/>
        </w:rPr>
      </w:pPr>
    </w:p>
    <w:p w:rsidR="00613569" w:rsidRDefault="00613569" w:rsidP="00A64B27">
      <w:pPr>
        <w:pStyle w:val="Heading1"/>
        <w:spacing w:before="171" w:line="360" w:lineRule="auto"/>
        <w:jc w:val="both"/>
        <w:rPr>
          <w:rFonts w:asciiTheme="majorBidi" w:hAnsiTheme="majorBidi" w:cstheme="majorBidi"/>
          <w:b w:val="0"/>
          <w:bCs w:val="0"/>
          <w:w w:val="105"/>
          <w:sz w:val="24"/>
          <w:szCs w:val="24"/>
        </w:rPr>
      </w:pPr>
    </w:p>
    <w:p w:rsidR="00613569" w:rsidRDefault="00613569" w:rsidP="00A64B27">
      <w:pPr>
        <w:pStyle w:val="Heading1"/>
        <w:spacing w:before="171" w:line="360" w:lineRule="auto"/>
        <w:jc w:val="both"/>
        <w:rPr>
          <w:rFonts w:asciiTheme="majorBidi" w:hAnsiTheme="majorBidi" w:cstheme="majorBidi"/>
          <w:b w:val="0"/>
          <w:bCs w:val="0"/>
          <w:w w:val="105"/>
          <w:sz w:val="24"/>
          <w:szCs w:val="24"/>
        </w:rPr>
      </w:pPr>
    </w:p>
    <w:p w:rsidR="00613569" w:rsidRDefault="00613569" w:rsidP="00A64B27">
      <w:pPr>
        <w:pStyle w:val="Heading1"/>
        <w:spacing w:before="171" w:line="360" w:lineRule="auto"/>
        <w:jc w:val="both"/>
        <w:rPr>
          <w:rFonts w:asciiTheme="majorBidi" w:hAnsiTheme="majorBidi" w:cstheme="majorBidi"/>
          <w:b w:val="0"/>
          <w:bCs w:val="0"/>
          <w:w w:val="105"/>
          <w:sz w:val="24"/>
          <w:szCs w:val="24"/>
        </w:rPr>
      </w:pPr>
    </w:p>
    <w:p w:rsidR="00613569" w:rsidRDefault="00613569" w:rsidP="00A64B27">
      <w:pPr>
        <w:pStyle w:val="Heading1"/>
        <w:spacing w:before="171" w:line="360" w:lineRule="auto"/>
        <w:jc w:val="both"/>
        <w:rPr>
          <w:rFonts w:asciiTheme="majorBidi" w:hAnsiTheme="majorBidi" w:cstheme="majorBidi"/>
          <w:b w:val="0"/>
          <w:bCs w:val="0"/>
          <w:w w:val="105"/>
          <w:sz w:val="24"/>
          <w:szCs w:val="24"/>
        </w:rPr>
      </w:pPr>
    </w:p>
    <w:p w:rsidR="00613569" w:rsidRDefault="00613569" w:rsidP="00613569">
      <w:pPr>
        <w:rPr>
          <w:rFonts w:asciiTheme="majorBidi" w:hAnsiTheme="majorBidi" w:cstheme="majorBidi"/>
          <w:w w:val="105"/>
          <w:sz w:val="28"/>
          <w:szCs w:val="28"/>
        </w:rPr>
      </w:pPr>
    </w:p>
    <w:p w:rsidR="00613569" w:rsidRDefault="00613569" w:rsidP="00613569">
      <w:pPr>
        <w:pStyle w:val="Heading1"/>
        <w:spacing w:before="171" w:line="360" w:lineRule="auto"/>
        <w:jc w:val="both"/>
        <w:rPr>
          <w:rFonts w:asciiTheme="majorBidi" w:hAnsiTheme="majorBidi" w:cstheme="majorBidi"/>
          <w:w w:val="105"/>
          <w:sz w:val="28"/>
          <w:szCs w:val="28"/>
        </w:rPr>
      </w:pPr>
    </w:p>
    <w:p w:rsidR="00613569" w:rsidRDefault="00613569" w:rsidP="00613569">
      <w:pPr>
        <w:rPr>
          <w:sz w:val="24"/>
          <w:szCs w:val="24"/>
        </w:rPr>
      </w:pPr>
      <w:r>
        <w:rPr>
          <w:rFonts w:asciiTheme="majorBidi" w:hAnsiTheme="majorBidi" w:cstheme="majorBidi"/>
          <w:w w:val="105"/>
          <w:sz w:val="28"/>
          <w:szCs w:val="28"/>
        </w:rPr>
        <w:t xml:space="preserve">                          </w:t>
      </w:r>
      <w:r>
        <w:rPr>
          <w:sz w:val="24"/>
          <w:szCs w:val="24"/>
        </w:rPr>
        <w:t xml:space="preserve">                                       </w:t>
      </w:r>
      <w:r>
        <w:rPr>
          <w:rFonts w:asciiTheme="majorBidi" w:eastAsia="Times New Roman" w:hAnsiTheme="majorBidi" w:cstheme="majorBidi"/>
          <w:sz w:val="24"/>
          <w:szCs w:val="24"/>
          <w:lang w:bidi="fa-IR"/>
        </w:rPr>
        <w:t xml:space="preserve">  </w:t>
      </w:r>
    </w:p>
    <w:p w:rsidR="00613569" w:rsidRDefault="00613569" w:rsidP="00613569">
      <w:pPr>
        <w:rPr>
          <w:rFonts w:asciiTheme="majorBidi" w:hAnsiTheme="majorBidi" w:cstheme="majorBidi"/>
          <w:w w:val="105"/>
          <w:sz w:val="28"/>
          <w:szCs w:val="28"/>
        </w:rPr>
      </w:pPr>
    </w:p>
    <w:p w:rsidR="00613569" w:rsidRDefault="00613569" w:rsidP="00613569">
      <w:pPr>
        <w:rPr>
          <w:rFonts w:asciiTheme="majorBidi" w:hAnsiTheme="majorBidi" w:cstheme="majorBidi"/>
          <w:w w:val="105"/>
          <w:sz w:val="28"/>
          <w:szCs w:val="28"/>
        </w:rPr>
      </w:pPr>
    </w:p>
    <w:p w:rsidR="00613569" w:rsidRDefault="00613569" w:rsidP="00613569">
      <w:pPr>
        <w:rPr>
          <w:rFonts w:asciiTheme="majorBidi" w:hAnsiTheme="majorBidi" w:cstheme="majorBidi"/>
          <w:w w:val="105"/>
          <w:sz w:val="28"/>
          <w:szCs w:val="28"/>
        </w:rPr>
      </w:pPr>
    </w:p>
    <w:p w:rsidR="00613569" w:rsidRDefault="00613569" w:rsidP="00613569">
      <w:pPr>
        <w:rPr>
          <w:rFonts w:asciiTheme="majorBidi" w:hAnsiTheme="majorBidi" w:cstheme="majorBidi"/>
          <w:w w:val="105"/>
          <w:sz w:val="28"/>
          <w:szCs w:val="28"/>
        </w:rPr>
      </w:pPr>
    </w:p>
    <w:p w:rsidR="00613569" w:rsidRDefault="00613569" w:rsidP="00613569">
      <w:pPr>
        <w:rPr>
          <w:rFonts w:asciiTheme="majorBidi" w:hAnsiTheme="majorBidi" w:cstheme="majorBidi"/>
          <w:w w:val="105"/>
          <w:sz w:val="28"/>
          <w:szCs w:val="28"/>
        </w:rPr>
      </w:pPr>
    </w:p>
    <w:p w:rsidR="00613569" w:rsidRDefault="00613569" w:rsidP="00613569">
      <w:pPr>
        <w:rPr>
          <w:rFonts w:asciiTheme="majorBidi" w:hAnsiTheme="majorBidi" w:cstheme="majorBidi"/>
          <w:w w:val="105"/>
          <w:sz w:val="28"/>
          <w:szCs w:val="28"/>
        </w:rPr>
      </w:pPr>
    </w:p>
    <w:p w:rsidR="00613569" w:rsidRDefault="00613569" w:rsidP="00613569">
      <w:pPr>
        <w:rPr>
          <w:sz w:val="24"/>
          <w:szCs w:val="24"/>
        </w:rPr>
      </w:pPr>
      <w:r>
        <w:rPr>
          <w:rFonts w:asciiTheme="majorBidi" w:hAnsiTheme="majorBidi" w:cstheme="majorBidi"/>
          <w:w w:val="105"/>
          <w:sz w:val="28"/>
          <w:szCs w:val="28"/>
        </w:rPr>
        <w:t xml:space="preserve"> </w:t>
      </w:r>
      <w:r>
        <w:rPr>
          <w:sz w:val="24"/>
          <w:szCs w:val="24"/>
        </w:rPr>
        <w:t xml:space="preserve">                                     </w:t>
      </w:r>
    </w:p>
    <w:p w:rsidR="00613569" w:rsidRPr="002A31A8" w:rsidRDefault="00613569" w:rsidP="00613569">
      <w:pPr>
        <w:rPr>
          <w:sz w:val="24"/>
          <w:szCs w:val="24"/>
        </w:rPr>
      </w:pPr>
      <w:r>
        <w:rPr>
          <w:rFonts w:asciiTheme="majorBidi" w:hAnsiTheme="majorBidi" w:cstheme="majorBidi"/>
          <w:b/>
          <w:bCs/>
          <w:kern w:val="2"/>
          <w:sz w:val="28"/>
          <w:szCs w:val="28"/>
          <w14:ligatures w14:val="standardContextual"/>
        </w:rPr>
        <w:t xml:space="preserve">                               </w:t>
      </w:r>
      <w:r w:rsidRPr="00CB41DB">
        <w:rPr>
          <w:rFonts w:asciiTheme="majorBidi" w:hAnsiTheme="majorBidi" w:cstheme="majorBidi"/>
          <w:b/>
          <w:bCs/>
          <w:kern w:val="2"/>
          <w:sz w:val="28"/>
          <w:szCs w:val="28"/>
          <w14:ligatures w14:val="standardContextual"/>
        </w:rPr>
        <w:t>Table 1:</w:t>
      </w:r>
      <w:r w:rsidRPr="00CF3908">
        <w:rPr>
          <w:rFonts w:asciiTheme="majorBidi" w:eastAsia="Times New Roman" w:hAnsiTheme="majorBidi" w:cstheme="majorBidi"/>
          <w:b/>
          <w:bCs/>
          <w:sz w:val="24"/>
          <w:szCs w:val="24"/>
          <w:lang w:bidi="fa-IR"/>
        </w:rPr>
        <w:t xml:space="preserve"> </w:t>
      </w:r>
      <w:r>
        <w:rPr>
          <w:rFonts w:asciiTheme="majorBidi" w:eastAsia="Times New Roman" w:hAnsiTheme="majorBidi" w:cstheme="majorBidi"/>
          <w:sz w:val="24"/>
          <w:szCs w:val="24"/>
          <w:lang w:bidi="fa-IR"/>
        </w:rPr>
        <w:t>Labora</w:t>
      </w:r>
      <w:r w:rsidRPr="00EE4F29">
        <w:rPr>
          <w:rFonts w:asciiTheme="majorBidi" w:eastAsia="Times New Roman" w:hAnsiTheme="majorBidi" w:cstheme="majorBidi"/>
          <w:sz w:val="24"/>
          <w:szCs w:val="24"/>
          <w:lang w:bidi="fa-IR"/>
        </w:rPr>
        <w:t>tory parameters of the patient</w:t>
      </w:r>
    </w:p>
    <w:p w:rsidR="00613569" w:rsidRDefault="00613569" w:rsidP="00613569">
      <w:pPr>
        <w:pStyle w:val="Heading1"/>
        <w:spacing w:before="171" w:line="360" w:lineRule="auto"/>
        <w:jc w:val="both"/>
        <w:rPr>
          <w:rFonts w:asciiTheme="majorBidi" w:hAnsiTheme="majorBidi" w:cstheme="majorBidi"/>
          <w:w w:val="105"/>
          <w:sz w:val="28"/>
          <w:szCs w:val="28"/>
        </w:rPr>
      </w:pPr>
    </w:p>
    <w:tbl>
      <w:tblPr>
        <w:tblStyle w:val="PlainTable1"/>
        <w:tblpPr w:leftFromText="180" w:rightFromText="180" w:horzAnchor="margin" w:tblpXSpec="center" w:tblpY="-690"/>
        <w:tblW w:w="0" w:type="auto"/>
        <w:tblLook w:val="04A0" w:firstRow="1" w:lastRow="0" w:firstColumn="1" w:lastColumn="0" w:noHBand="0" w:noVBand="1"/>
      </w:tblPr>
      <w:tblGrid>
        <w:gridCol w:w="2294"/>
        <w:gridCol w:w="2268"/>
        <w:gridCol w:w="1811"/>
        <w:gridCol w:w="1360"/>
      </w:tblGrid>
      <w:tr w:rsidR="00613569" w:rsidTr="00B22638">
        <w:trPr>
          <w:cnfStyle w:val="100000000000" w:firstRow="1" w:lastRow="0" w:firstColumn="0" w:lastColumn="0" w:oddVBand="0" w:evenVBand="0" w:oddHBand="0"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294" w:type="dxa"/>
          </w:tcPr>
          <w:p w:rsidR="00613569" w:rsidRPr="00694728" w:rsidRDefault="00613569" w:rsidP="00B22638">
            <w:pPr>
              <w:jc w:val="center"/>
              <w:rPr>
                <w:rFonts w:asciiTheme="majorBidi" w:hAnsiTheme="majorBidi" w:cstheme="majorBidi"/>
                <w:sz w:val="20"/>
                <w:szCs w:val="20"/>
              </w:rPr>
            </w:pPr>
            <w:r w:rsidRPr="00694728">
              <w:rPr>
                <w:rFonts w:asciiTheme="majorBidi" w:hAnsiTheme="majorBidi" w:cstheme="majorBidi"/>
                <w:sz w:val="20"/>
                <w:szCs w:val="20"/>
              </w:rPr>
              <w:t>Test</w:t>
            </w:r>
          </w:p>
        </w:tc>
        <w:tc>
          <w:tcPr>
            <w:tcW w:w="2268" w:type="dxa"/>
          </w:tcPr>
          <w:p w:rsidR="00613569" w:rsidRPr="00694728" w:rsidRDefault="00613569" w:rsidP="00B22638">
            <w:pPr>
              <w:tabs>
                <w:tab w:val="left" w:pos="9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Result</w:t>
            </w:r>
          </w:p>
        </w:tc>
        <w:tc>
          <w:tcPr>
            <w:tcW w:w="1811" w:type="dxa"/>
          </w:tcPr>
          <w:p w:rsidR="00613569" w:rsidRPr="00694728" w:rsidRDefault="00613569" w:rsidP="00B22638">
            <w:pPr>
              <w:tabs>
                <w:tab w:val="left" w:pos="9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Normal range</w:t>
            </w:r>
          </w:p>
        </w:tc>
        <w:tc>
          <w:tcPr>
            <w:tcW w:w="1360" w:type="dxa"/>
          </w:tcPr>
          <w:p w:rsidR="00613569" w:rsidRPr="00694728" w:rsidRDefault="00613569" w:rsidP="00B22638">
            <w:pPr>
              <w:tabs>
                <w:tab w:val="left" w:pos="9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Unit</w:t>
            </w:r>
          </w:p>
        </w:tc>
      </w:tr>
      <w:tr w:rsidR="00613569" w:rsidTr="00B22638">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2294" w:type="dxa"/>
          </w:tcPr>
          <w:p w:rsidR="00613569" w:rsidRDefault="00613569" w:rsidP="00B22638">
            <w:pPr>
              <w:jc w:val="center"/>
              <w:rPr>
                <w:rFonts w:asciiTheme="majorBidi" w:hAnsiTheme="majorBidi" w:cstheme="majorBidi"/>
                <w:sz w:val="20"/>
                <w:szCs w:val="20"/>
              </w:rPr>
            </w:pPr>
          </w:p>
          <w:p w:rsidR="00613569" w:rsidRPr="00694728" w:rsidRDefault="00613569" w:rsidP="00B22638">
            <w:pPr>
              <w:jc w:val="center"/>
              <w:rPr>
                <w:rFonts w:asciiTheme="majorBidi" w:hAnsiTheme="majorBidi" w:cstheme="majorBidi"/>
                <w:b w:val="0"/>
                <w:bCs w:val="0"/>
                <w:sz w:val="20"/>
                <w:szCs w:val="20"/>
              </w:rPr>
            </w:pPr>
            <w:r>
              <w:rPr>
                <w:rFonts w:asciiTheme="majorBidi" w:hAnsiTheme="majorBidi" w:cstheme="majorBidi"/>
                <w:b w:val="0"/>
                <w:bCs w:val="0"/>
                <w:sz w:val="20"/>
                <w:szCs w:val="20"/>
              </w:rPr>
              <w:t>Ca</w:t>
            </w:r>
          </w:p>
        </w:tc>
        <w:tc>
          <w:tcPr>
            <w:tcW w:w="2268" w:type="dxa"/>
          </w:tcPr>
          <w:p w:rsidR="00613569" w:rsidRDefault="00613569" w:rsidP="00B22638">
            <w:pPr>
              <w:tabs>
                <w:tab w:val="left" w:pos="9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rsidR="00613569" w:rsidRPr="00694728" w:rsidRDefault="00613569" w:rsidP="00B22638">
            <w:pPr>
              <w:tabs>
                <w:tab w:val="left" w:pos="9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304</w:t>
            </w:r>
          </w:p>
        </w:tc>
        <w:tc>
          <w:tcPr>
            <w:tcW w:w="1811" w:type="dxa"/>
          </w:tcPr>
          <w:p w:rsidR="00613569" w:rsidRPr="00694728" w:rsidRDefault="00613569" w:rsidP="00B22638">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8.5-10.5</w:t>
            </w:r>
          </w:p>
        </w:tc>
        <w:tc>
          <w:tcPr>
            <w:tcW w:w="1360" w:type="dxa"/>
          </w:tcPr>
          <w:p w:rsidR="00613569" w:rsidRDefault="00613569" w:rsidP="00B22638">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rsidR="00613569" w:rsidRPr="00694728" w:rsidRDefault="00613569" w:rsidP="00B22638">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lang w:bidi="fa-IR"/>
              </w:rPr>
            </w:pPr>
            <w:r>
              <w:rPr>
                <w:rFonts w:asciiTheme="majorBidi" w:hAnsiTheme="majorBidi" w:cstheme="majorBidi" w:hint="cs"/>
                <w:sz w:val="20"/>
                <w:szCs w:val="20"/>
                <w:rtl/>
              </w:rPr>
              <w:t xml:space="preserve">     </w:t>
            </w:r>
            <w:r w:rsidRPr="00694728">
              <w:rPr>
                <w:rFonts w:asciiTheme="majorBidi" w:hAnsiTheme="majorBidi" w:cstheme="majorBidi"/>
                <w:sz w:val="20"/>
                <w:szCs w:val="20"/>
              </w:rPr>
              <w:t>mg/</w:t>
            </w:r>
            <w:proofErr w:type="spellStart"/>
            <w:r w:rsidRPr="00694728">
              <w:rPr>
                <w:rFonts w:asciiTheme="majorBidi" w:hAnsiTheme="majorBidi" w:cstheme="majorBidi"/>
                <w:sz w:val="20"/>
                <w:szCs w:val="20"/>
              </w:rPr>
              <w:t>dL</w:t>
            </w:r>
            <w:proofErr w:type="spellEnd"/>
          </w:p>
          <w:p w:rsidR="00613569" w:rsidRPr="00694728" w:rsidRDefault="00613569" w:rsidP="00B22638">
            <w:pPr>
              <w:tabs>
                <w:tab w:val="left" w:pos="9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r>
      <w:tr w:rsidR="00613569" w:rsidTr="00B22638">
        <w:trPr>
          <w:trHeight w:val="308"/>
        </w:trPr>
        <w:tc>
          <w:tcPr>
            <w:cnfStyle w:val="001000000000" w:firstRow="0" w:lastRow="0" w:firstColumn="1" w:lastColumn="0" w:oddVBand="0" w:evenVBand="0" w:oddHBand="0" w:evenHBand="0" w:firstRowFirstColumn="0" w:firstRowLastColumn="0" w:lastRowFirstColumn="0" w:lastRowLastColumn="0"/>
            <w:tcW w:w="2294" w:type="dxa"/>
          </w:tcPr>
          <w:p w:rsidR="00613569" w:rsidRPr="00694728" w:rsidRDefault="00613569" w:rsidP="00B22638">
            <w:pPr>
              <w:rPr>
                <w:rFonts w:asciiTheme="majorBidi" w:hAnsiTheme="majorBidi" w:cstheme="majorBidi"/>
                <w:b w:val="0"/>
                <w:bCs w:val="0"/>
                <w:sz w:val="20"/>
                <w:szCs w:val="20"/>
              </w:rPr>
            </w:pPr>
            <w:r>
              <w:rPr>
                <w:rFonts w:asciiTheme="majorBidi" w:hAnsiTheme="majorBidi" w:cstheme="majorBidi"/>
                <w:b w:val="0"/>
                <w:bCs w:val="0"/>
                <w:sz w:val="20"/>
                <w:szCs w:val="20"/>
              </w:rPr>
              <w:t xml:space="preserve">                  </w:t>
            </w:r>
            <w:proofErr w:type="spellStart"/>
            <w:r>
              <w:rPr>
                <w:rFonts w:asciiTheme="majorBidi" w:hAnsiTheme="majorBidi" w:cstheme="majorBidi"/>
                <w:b w:val="0"/>
                <w:bCs w:val="0"/>
                <w:sz w:val="20"/>
                <w:szCs w:val="20"/>
              </w:rPr>
              <w:t>ph</w:t>
            </w:r>
            <w:proofErr w:type="spellEnd"/>
          </w:p>
        </w:tc>
        <w:tc>
          <w:tcPr>
            <w:tcW w:w="2268" w:type="dxa"/>
          </w:tcPr>
          <w:p w:rsidR="00613569" w:rsidRPr="00694728" w:rsidRDefault="00613569" w:rsidP="00B22638">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lang w:bidi="fa-IR"/>
              </w:rPr>
              <w:t>9.7</w:t>
            </w:r>
          </w:p>
        </w:tc>
        <w:tc>
          <w:tcPr>
            <w:tcW w:w="1811" w:type="dxa"/>
          </w:tcPr>
          <w:p w:rsidR="00613569" w:rsidRPr="00694728" w:rsidRDefault="00613569" w:rsidP="00B22638">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2.6-4.5</w:t>
            </w:r>
          </w:p>
        </w:tc>
        <w:tc>
          <w:tcPr>
            <w:tcW w:w="1360" w:type="dxa"/>
          </w:tcPr>
          <w:p w:rsidR="00613569" w:rsidRPr="00694728" w:rsidRDefault="00613569" w:rsidP="00B22638">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mg/</w:t>
            </w:r>
            <w:proofErr w:type="spellStart"/>
            <w:r w:rsidRPr="00694728">
              <w:rPr>
                <w:rFonts w:asciiTheme="majorBidi" w:hAnsiTheme="majorBidi" w:cstheme="majorBidi"/>
                <w:sz w:val="20"/>
                <w:szCs w:val="20"/>
              </w:rPr>
              <w:t>dL</w:t>
            </w:r>
            <w:proofErr w:type="spellEnd"/>
          </w:p>
        </w:tc>
      </w:tr>
      <w:tr w:rsidR="00613569" w:rsidTr="00B22638">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294" w:type="dxa"/>
          </w:tcPr>
          <w:p w:rsidR="00613569" w:rsidRDefault="00613569" w:rsidP="00B22638">
            <w:pPr>
              <w:rPr>
                <w:rFonts w:asciiTheme="majorBidi" w:hAnsiTheme="majorBidi" w:cstheme="majorBidi"/>
                <w:b w:val="0"/>
                <w:bCs w:val="0"/>
                <w:sz w:val="20"/>
                <w:szCs w:val="20"/>
              </w:rPr>
            </w:pPr>
            <w:r>
              <w:rPr>
                <w:rFonts w:asciiTheme="majorBidi" w:hAnsiTheme="majorBidi" w:cstheme="majorBidi"/>
                <w:b w:val="0"/>
                <w:bCs w:val="0"/>
                <w:sz w:val="20"/>
                <w:szCs w:val="20"/>
              </w:rPr>
              <w:t xml:space="preserve">          Ionized-Ca</w:t>
            </w:r>
          </w:p>
        </w:tc>
        <w:tc>
          <w:tcPr>
            <w:tcW w:w="2268" w:type="dxa"/>
          </w:tcPr>
          <w:p w:rsidR="00613569" w:rsidRDefault="00613569" w:rsidP="00B22638">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bidi="fa-IR"/>
              </w:rPr>
            </w:pPr>
            <w:r>
              <w:rPr>
                <w:rFonts w:asciiTheme="majorBidi" w:hAnsiTheme="majorBidi" w:cstheme="majorBidi"/>
                <w:sz w:val="20"/>
                <w:szCs w:val="20"/>
                <w:lang w:bidi="fa-IR"/>
              </w:rPr>
              <w:t>0.3</w:t>
            </w:r>
          </w:p>
        </w:tc>
        <w:tc>
          <w:tcPr>
            <w:tcW w:w="1811" w:type="dxa"/>
          </w:tcPr>
          <w:p w:rsidR="00613569" w:rsidRDefault="00613569" w:rsidP="00B22638">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1.05-1.3</w:t>
            </w:r>
          </w:p>
        </w:tc>
        <w:tc>
          <w:tcPr>
            <w:tcW w:w="1360" w:type="dxa"/>
          </w:tcPr>
          <w:p w:rsidR="00613569" w:rsidRPr="00694728" w:rsidRDefault="00613569" w:rsidP="00B22638">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spellStart"/>
            <w:r w:rsidRPr="00694728">
              <w:rPr>
                <w:rFonts w:asciiTheme="majorBidi" w:hAnsiTheme="majorBidi" w:cstheme="majorBidi"/>
                <w:sz w:val="20"/>
                <w:szCs w:val="20"/>
              </w:rPr>
              <w:t>m</w:t>
            </w:r>
            <w:r>
              <w:rPr>
                <w:rFonts w:asciiTheme="majorBidi" w:hAnsiTheme="majorBidi" w:cstheme="majorBidi"/>
                <w:sz w:val="20"/>
                <w:szCs w:val="20"/>
              </w:rPr>
              <w:t>mol</w:t>
            </w:r>
            <w:proofErr w:type="spellEnd"/>
            <w:r w:rsidRPr="00694728">
              <w:rPr>
                <w:rFonts w:asciiTheme="majorBidi" w:hAnsiTheme="majorBidi" w:cstheme="majorBidi"/>
                <w:sz w:val="20"/>
                <w:szCs w:val="20"/>
              </w:rPr>
              <w:t>/</w:t>
            </w:r>
            <w:proofErr w:type="spellStart"/>
            <w:r w:rsidRPr="00694728">
              <w:rPr>
                <w:rFonts w:asciiTheme="majorBidi" w:hAnsiTheme="majorBidi" w:cstheme="majorBidi"/>
                <w:sz w:val="20"/>
                <w:szCs w:val="20"/>
              </w:rPr>
              <w:t>dL</w:t>
            </w:r>
            <w:proofErr w:type="spellEnd"/>
          </w:p>
        </w:tc>
      </w:tr>
      <w:tr w:rsidR="00613569" w:rsidTr="00B22638">
        <w:trPr>
          <w:trHeight w:val="308"/>
        </w:trPr>
        <w:tc>
          <w:tcPr>
            <w:cnfStyle w:val="001000000000" w:firstRow="0" w:lastRow="0" w:firstColumn="1" w:lastColumn="0" w:oddVBand="0" w:evenVBand="0" w:oddHBand="0" w:evenHBand="0" w:firstRowFirstColumn="0" w:firstRowLastColumn="0" w:lastRowFirstColumn="0" w:lastRowLastColumn="0"/>
            <w:tcW w:w="2294" w:type="dxa"/>
          </w:tcPr>
          <w:p w:rsidR="00613569" w:rsidRPr="00641115" w:rsidRDefault="00613569" w:rsidP="00B22638">
            <w:pPr>
              <w:jc w:val="center"/>
              <w:rPr>
                <w:rFonts w:asciiTheme="majorBidi" w:hAnsiTheme="majorBidi" w:cstheme="majorBidi"/>
                <w:b w:val="0"/>
                <w:bCs w:val="0"/>
                <w:sz w:val="20"/>
                <w:szCs w:val="20"/>
              </w:rPr>
            </w:pPr>
            <w:r>
              <w:rPr>
                <w:b w:val="0"/>
                <w:bCs w:val="0"/>
                <w:sz w:val="20"/>
                <w:szCs w:val="20"/>
              </w:rPr>
              <w:t>PTH</w:t>
            </w:r>
          </w:p>
        </w:tc>
        <w:tc>
          <w:tcPr>
            <w:tcW w:w="2268" w:type="dxa"/>
          </w:tcPr>
          <w:p w:rsidR="00613569" w:rsidRPr="00694728" w:rsidRDefault="00613569" w:rsidP="00B22638">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lang w:bidi="fa-IR"/>
              </w:rPr>
              <w:t>10</w:t>
            </w:r>
          </w:p>
        </w:tc>
        <w:tc>
          <w:tcPr>
            <w:tcW w:w="1811" w:type="dxa"/>
          </w:tcPr>
          <w:p w:rsidR="00613569" w:rsidRPr="00694728" w:rsidRDefault="00613569" w:rsidP="00B22638">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w:t>
            </w:r>
          </w:p>
        </w:tc>
        <w:tc>
          <w:tcPr>
            <w:tcW w:w="1360" w:type="dxa"/>
          </w:tcPr>
          <w:p w:rsidR="00613569" w:rsidRDefault="00613569" w:rsidP="00B22638">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p w:rsidR="00613569" w:rsidRPr="00694728" w:rsidRDefault="00613569" w:rsidP="00B22638">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w:t>
            </w:r>
          </w:p>
        </w:tc>
      </w:tr>
    </w:tbl>
    <w:p w:rsidR="00613569" w:rsidRDefault="00613569" w:rsidP="00613569">
      <w:pPr>
        <w:pStyle w:val="Heading1"/>
        <w:spacing w:before="171" w:line="360" w:lineRule="auto"/>
        <w:jc w:val="both"/>
        <w:rPr>
          <w:rFonts w:asciiTheme="majorBidi" w:hAnsiTheme="majorBidi" w:cstheme="majorBidi"/>
          <w:w w:val="105"/>
          <w:sz w:val="28"/>
          <w:szCs w:val="28"/>
        </w:rPr>
      </w:pPr>
    </w:p>
    <w:p w:rsidR="00613569" w:rsidRDefault="00613569" w:rsidP="00613569">
      <w:pPr>
        <w:pStyle w:val="Heading1"/>
        <w:spacing w:before="171" w:line="360" w:lineRule="auto"/>
        <w:ind w:left="0"/>
        <w:jc w:val="both"/>
        <w:rPr>
          <w:rFonts w:asciiTheme="majorBidi" w:hAnsiTheme="majorBidi" w:cstheme="majorBidi"/>
          <w:w w:val="105"/>
          <w:sz w:val="28"/>
          <w:szCs w:val="28"/>
          <w:lang w:bidi="fa-IR"/>
        </w:rPr>
      </w:pPr>
    </w:p>
    <w:p w:rsidR="00613569" w:rsidRDefault="00613569" w:rsidP="00613569">
      <w:pPr>
        <w:pStyle w:val="Heading1"/>
        <w:spacing w:before="171" w:line="360" w:lineRule="auto"/>
        <w:ind w:left="0"/>
        <w:jc w:val="both"/>
        <w:rPr>
          <w:rFonts w:asciiTheme="majorBidi" w:hAnsiTheme="majorBidi" w:cstheme="majorBidi"/>
          <w:w w:val="105"/>
          <w:sz w:val="28"/>
          <w:szCs w:val="28"/>
          <w:lang w:bidi="fa-IR"/>
        </w:rPr>
      </w:pPr>
    </w:p>
    <w:p w:rsidR="00613569" w:rsidRDefault="00613569" w:rsidP="00613569">
      <w:pPr>
        <w:pStyle w:val="Heading1"/>
        <w:spacing w:before="171" w:line="360" w:lineRule="auto"/>
        <w:ind w:left="0"/>
        <w:jc w:val="both"/>
        <w:rPr>
          <w:rFonts w:asciiTheme="majorBidi" w:hAnsiTheme="majorBidi" w:cstheme="majorBidi"/>
          <w:w w:val="105"/>
          <w:sz w:val="28"/>
          <w:szCs w:val="28"/>
          <w:lang w:bidi="fa-IR"/>
        </w:rPr>
      </w:pPr>
    </w:p>
    <w:p w:rsidR="00613569" w:rsidRDefault="00613569" w:rsidP="00613569">
      <w:pPr>
        <w:pStyle w:val="Heading1"/>
        <w:spacing w:before="171" w:line="360" w:lineRule="auto"/>
        <w:ind w:left="0"/>
        <w:jc w:val="both"/>
        <w:rPr>
          <w:rFonts w:asciiTheme="majorBidi" w:hAnsiTheme="majorBidi" w:cstheme="majorBidi"/>
          <w:w w:val="105"/>
          <w:sz w:val="28"/>
          <w:szCs w:val="28"/>
          <w:lang w:bidi="fa-IR"/>
        </w:rPr>
      </w:pPr>
    </w:p>
    <w:p w:rsidR="00613569" w:rsidRDefault="00613569" w:rsidP="00613569">
      <w:pPr>
        <w:pStyle w:val="Heading1"/>
        <w:spacing w:before="171" w:line="360" w:lineRule="auto"/>
        <w:ind w:left="0"/>
        <w:jc w:val="both"/>
        <w:rPr>
          <w:rFonts w:asciiTheme="majorBidi" w:hAnsiTheme="majorBidi" w:cstheme="majorBidi"/>
          <w:w w:val="105"/>
          <w:sz w:val="28"/>
          <w:szCs w:val="28"/>
          <w:lang w:bidi="fa-IR"/>
        </w:rPr>
      </w:pPr>
    </w:p>
    <w:p w:rsidR="00613569" w:rsidRDefault="00613569" w:rsidP="00613569">
      <w:pPr>
        <w:rPr>
          <w:rFonts w:asciiTheme="majorBidi" w:hAnsiTheme="majorBidi" w:cstheme="majorBidi"/>
          <w:b/>
          <w:bCs/>
          <w:kern w:val="2"/>
          <w:sz w:val="28"/>
          <w:szCs w:val="28"/>
          <w14:ligatures w14:val="standardContextual"/>
        </w:rPr>
      </w:pPr>
      <w:r w:rsidRPr="00CB41DB">
        <w:rPr>
          <w:rFonts w:asciiTheme="majorBidi" w:hAnsiTheme="majorBidi" w:cstheme="majorBidi"/>
          <w:b/>
          <w:bCs/>
          <w:kern w:val="2"/>
          <w:sz w:val="28"/>
          <w:szCs w:val="28"/>
          <w14:ligatures w14:val="standardContextual"/>
        </w:rPr>
        <w:t>Figure</w:t>
      </w:r>
      <w:r>
        <w:rPr>
          <w:rFonts w:asciiTheme="majorBidi" w:hAnsiTheme="majorBidi" w:cstheme="majorBidi"/>
          <w:b/>
          <w:bCs/>
          <w:kern w:val="2"/>
          <w:sz w:val="28"/>
          <w:szCs w:val="28"/>
          <w14:ligatures w14:val="standardContextual"/>
        </w:rPr>
        <w:t>s</w:t>
      </w:r>
      <w:r w:rsidRPr="00CB41DB">
        <w:rPr>
          <w:rFonts w:asciiTheme="majorBidi" w:hAnsiTheme="majorBidi" w:cstheme="majorBidi"/>
          <w:b/>
          <w:bCs/>
          <w:kern w:val="2"/>
          <w:sz w:val="28"/>
          <w:szCs w:val="28"/>
          <w14:ligatures w14:val="standardContextual"/>
        </w:rPr>
        <w:t>:</w:t>
      </w:r>
    </w:p>
    <w:p w:rsidR="00613569" w:rsidRPr="00613569" w:rsidRDefault="00613569" w:rsidP="00613569">
      <w:pPr>
        <w:rPr>
          <w:rFonts w:asciiTheme="majorBidi" w:hAnsiTheme="majorBidi" w:cstheme="majorBidi"/>
          <w:b/>
          <w:bCs/>
          <w:kern w:val="2"/>
          <w:sz w:val="28"/>
          <w:szCs w:val="28"/>
          <w14:ligatures w14:val="standardContextual"/>
        </w:rPr>
      </w:pPr>
      <w:r>
        <w:rPr>
          <w:rFonts w:asciiTheme="majorBidi" w:hAnsiTheme="majorBidi" w:cstheme="majorBidi"/>
          <w:b/>
          <w:bCs/>
          <w:noProof/>
          <w:kern w:val="2"/>
          <w:sz w:val="28"/>
          <w:szCs w:val="28"/>
        </w:rPr>
        <w:drawing>
          <wp:anchor distT="0" distB="0" distL="114300" distR="114300" simplePos="0" relativeHeight="251661312" behindDoc="0" locked="0" layoutInCell="1" allowOverlap="1" wp14:anchorId="66136C66" wp14:editId="12327932">
            <wp:simplePos x="0" y="0"/>
            <wp:positionH relativeFrom="margin">
              <wp:posOffset>1338263</wp:posOffset>
            </wp:positionH>
            <wp:positionV relativeFrom="paragraph">
              <wp:posOffset>96520</wp:posOffset>
            </wp:positionV>
            <wp:extent cx="3257550" cy="155892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20240223-WA0003.jpg"/>
                    <pic:cNvPicPr/>
                  </pic:nvPicPr>
                  <pic:blipFill>
                    <a:blip r:embed="rId5">
                      <a:extLst>
                        <a:ext uri="{28A0092B-C50C-407E-A947-70E740481C1C}">
                          <a14:useLocalDpi xmlns:a14="http://schemas.microsoft.com/office/drawing/2010/main" val="0"/>
                        </a:ext>
                      </a:extLst>
                    </a:blip>
                    <a:stretch>
                      <a:fillRect/>
                    </a:stretch>
                  </pic:blipFill>
                  <pic:spPr>
                    <a:xfrm>
                      <a:off x="0" y="0"/>
                      <a:ext cx="3257550" cy="1558925"/>
                    </a:xfrm>
                    <a:prstGeom prst="rect">
                      <a:avLst/>
                    </a:prstGeom>
                  </pic:spPr>
                </pic:pic>
              </a:graphicData>
            </a:graphic>
            <wp14:sizeRelH relativeFrom="margin">
              <wp14:pctWidth>0</wp14:pctWidth>
            </wp14:sizeRelH>
            <wp14:sizeRelV relativeFrom="margin">
              <wp14:pctHeight>0</wp14:pctHeight>
            </wp14:sizeRelV>
          </wp:anchor>
        </w:drawing>
      </w:r>
      <w:r>
        <w:rPr>
          <w:rFonts w:asciiTheme="majorBidi" w:hAnsiTheme="majorBidi" w:cstheme="majorBidi"/>
          <w:b/>
          <w:bCs/>
          <w:kern w:val="2"/>
          <w:sz w:val="28"/>
          <w:szCs w:val="28"/>
          <w14:ligatures w14:val="standardContextual"/>
        </w:rPr>
        <w:br w:type="textWrapping" w:clear="all"/>
      </w:r>
      <w:r>
        <w:rPr>
          <w:rFonts w:asciiTheme="majorBidi" w:hAnsiTheme="majorBidi" w:cstheme="majorBidi"/>
          <w:w w:val="105"/>
          <w:sz w:val="28"/>
          <w:szCs w:val="28"/>
        </w:rPr>
        <w:t xml:space="preserve">                                              </w:t>
      </w:r>
      <w:r>
        <w:rPr>
          <w:rFonts w:asciiTheme="majorBidi" w:hAnsiTheme="majorBidi" w:cstheme="majorBidi"/>
          <w:w w:val="105"/>
          <w:sz w:val="28"/>
          <w:szCs w:val="28"/>
        </w:rPr>
        <w:t>Figure1</w:t>
      </w:r>
      <w:r w:rsidRPr="00541D59">
        <w:rPr>
          <w:rFonts w:asciiTheme="majorBidi" w:hAnsiTheme="majorBidi" w:cstheme="majorBidi"/>
          <w:kern w:val="2"/>
          <w:sz w:val="28"/>
          <w:szCs w:val="28"/>
          <w14:ligatures w14:val="standardContextual"/>
        </w:rPr>
        <w:t>:</w:t>
      </w:r>
      <w:r>
        <w:rPr>
          <w:rFonts w:asciiTheme="majorBidi" w:hAnsiTheme="majorBidi" w:cstheme="majorBidi"/>
          <w:w w:val="105"/>
          <w:sz w:val="28"/>
          <w:szCs w:val="28"/>
        </w:rPr>
        <w:t xml:space="preserve"> </w:t>
      </w:r>
      <w:r>
        <w:rPr>
          <w:rFonts w:asciiTheme="majorBidi" w:hAnsiTheme="majorBidi" w:cstheme="majorBidi"/>
          <w:sz w:val="24"/>
          <w:szCs w:val="24"/>
        </w:rPr>
        <w:t>Brain CT</w:t>
      </w:r>
    </w:p>
    <w:p w:rsidR="00613569" w:rsidRPr="00692E2F" w:rsidRDefault="00613569" w:rsidP="00613569">
      <w:pPr>
        <w:rPr>
          <w:rFonts w:asciiTheme="majorBidi" w:hAnsiTheme="majorBidi" w:cstheme="majorBidi"/>
          <w:kern w:val="2"/>
          <w:sz w:val="28"/>
          <w:szCs w:val="28"/>
          <w14:ligatures w14:val="standardContextual"/>
        </w:rPr>
      </w:pPr>
    </w:p>
    <w:p w:rsidR="003D637B" w:rsidRPr="00613569" w:rsidRDefault="003D637B" w:rsidP="00436D57">
      <w:pPr>
        <w:pStyle w:val="Heading1"/>
        <w:spacing w:before="171" w:line="360" w:lineRule="auto"/>
        <w:ind w:left="0"/>
        <w:jc w:val="both"/>
        <w:rPr>
          <w:rFonts w:asciiTheme="majorBidi" w:hAnsiTheme="majorBidi" w:cstheme="majorBidi"/>
          <w:w w:val="105"/>
          <w:sz w:val="28"/>
          <w:szCs w:val="28"/>
        </w:rPr>
      </w:pPr>
      <w:bookmarkStart w:id="1" w:name="_GoBack"/>
      <w:bookmarkEnd w:id="1"/>
    </w:p>
    <w:sectPr w:rsidR="003D637B" w:rsidRPr="00613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Roboto Bk">
    <w:altName w:val="Arial"/>
    <w:charset w:val="01"/>
    <w:family w:val="auto"/>
    <w:pitch w:val="variable"/>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B27"/>
    <w:rsid w:val="0000371B"/>
    <w:rsid w:val="00004913"/>
    <w:rsid w:val="00113415"/>
    <w:rsid w:val="00274F68"/>
    <w:rsid w:val="002A31A8"/>
    <w:rsid w:val="003D637B"/>
    <w:rsid w:val="00436D57"/>
    <w:rsid w:val="00613569"/>
    <w:rsid w:val="00692E2F"/>
    <w:rsid w:val="008F11C7"/>
    <w:rsid w:val="00A64B27"/>
    <w:rsid w:val="00B638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F3A5"/>
  <w15:chartTrackingRefBased/>
  <w15:docId w15:val="{85CAEEC0-F716-480B-93F0-AEE0B49A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569"/>
    <w:pPr>
      <w:widowControl w:val="0"/>
      <w:autoSpaceDE w:val="0"/>
      <w:autoSpaceDN w:val="0"/>
      <w:spacing w:after="0" w:line="240" w:lineRule="auto"/>
    </w:pPr>
    <w:rPr>
      <w:rFonts w:ascii="Microsoft Sans Serif" w:eastAsia="Microsoft Sans Serif" w:hAnsi="Microsoft Sans Serif" w:cs="Microsoft Sans Serif"/>
    </w:rPr>
  </w:style>
  <w:style w:type="paragraph" w:styleId="Heading1">
    <w:name w:val="heading 1"/>
    <w:basedOn w:val="Normal"/>
    <w:link w:val="Heading1Char"/>
    <w:uiPriority w:val="9"/>
    <w:qFormat/>
    <w:rsid w:val="00A64B27"/>
    <w:pPr>
      <w:spacing w:before="37"/>
      <w:ind w:left="100"/>
      <w:outlineLvl w:val="0"/>
    </w:pPr>
    <w:rPr>
      <w:rFonts w:ascii="Roboto Bk" w:eastAsia="Roboto Bk" w:hAnsi="Roboto Bk" w:cs="Roboto Bk"/>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4B27"/>
    <w:rPr>
      <w:rFonts w:ascii="Roboto Bk" w:eastAsia="Roboto Bk" w:hAnsi="Roboto Bk" w:cs="Roboto Bk"/>
      <w:b/>
      <w:bCs/>
      <w:sz w:val="27"/>
      <w:szCs w:val="27"/>
    </w:rPr>
  </w:style>
  <w:style w:type="character" w:styleId="Hyperlink">
    <w:name w:val="Hyperlink"/>
    <w:basedOn w:val="DefaultParagraphFont"/>
    <w:uiPriority w:val="99"/>
    <w:unhideWhenUsed/>
    <w:rsid w:val="00A64B27"/>
    <w:rPr>
      <w:color w:val="0563C1" w:themeColor="hyperlink"/>
      <w:u w:val="single"/>
    </w:rPr>
  </w:style>
  <w:style w:type="paragraph" w:styleId="BodyText">
    <w:name w:val="Body Text"/>
    <w:basedOn w:val="Normal"/>
    <w:link w:val="BodyTextChar"/>
    <w:uiPriority w:val="1"/>
    <w:semiHidden/>
    <w:unhideWhenUsed/>
    <w:qFormat/>
    <w:rsid w:val="00A64B27"/>
    <w:pPr>
      <w:spacing w:before="159"/>
      <w:ind w:left="100" w:right="112"/>
    </w:pPr>
    <w:rPr>
      <w:sz w:val="24"/>
      <w:szCs w:val="24"/>
    </w:rPr>
  </w:style>
  <w:style w:type="character" w:customStyle="1" w:styleId="BodyTextChar">
    <w:name w:val="Body Text Char"/>
    <w:basedOn w:val="DefaultParagraphFont"/>
    <w:link w:val="BodyText"/>
    <w:uiPriority w:val="1"/>
    <w:semiHidden/>
    <w:rsid w:val="00A64B27"/>
    <w:rPr>
      <w:rFonts w:ascii="Microsoft Sans Serif" w:eastAsia="Microsoft Sans Serif" w:hAnsi="Microsoft Sans Serif" w:cs="Microsoft Sans Serif"/>
      <w:sz w:val="24"/>
      <w:szCs w:val="24"/>
    </w:rPr>
  </w:style>
  <w:style w:type="character" w:customStyle="1" w:styleId="EndNoteBibliographyChar">
    <w:name w:val="EndNote Bibliography Char"/>
    <w:basedOn w:val="BodyTextChar"/>
    <w:link w:val="EndNoteBibliography"/>
    <w:locked/>
    <w:rsid w:val="00A64B27"/>
    <w:rPr>
      <w:rFonts w:ascii="Roboto Bk" w:eastAsia="Microsoft Sans Serif" w:hAnsi="Roboto Bk" w:cs="Microsoft Sans Serif"/>
      <w:noProof/>
      <w:sz w:val="26"/>
      <w:szCs w:val="24"/>
    </w:rPr>
  </w:style>
  <w:style w:type="paragraph" w:customStyle="1" w:styleId="EndNoteBibliography">
    <w:name w:val="EndNote Bibliography"/>
    <w:basedOn w:val="Normal"/>
    <w:link w:val="EndNoteBibliographyChar"/>
    <w:rsid w:val="00A64B27"/>
    <w:pPr>
      <w:jc w:val="both"/>
    </w:pPr>
    <w:rPr>
      <w:rFonts w:ascii="Roboto Bk" w:hAnsi="Roboto Bk"/>
      <w:noProof/>
      <w:sz w:val="26"/>
      <w:szCs w:val="24"/>
    </w:rPr>
  </w:style>
  <w:style w:type="table" w:styleId="PlainTable1">
    <w:name w:val="Plain Table 1"/>
    <w:basedOn w:val="TableNormal"/>
    <w:uiPriority w:val="41"/>
    <w:rsid w:val="008F11C7"/>
    <w:pPr>
      <w:spacing w:after="0" w:line="240" w:lineRule="auto"/>
    </w:pPr>
    <w:rPr>
      <w:kern w:val="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rynqvb">
    <w:name w:val="rynqvb"/>
    <w:basedOn w:val="DefaultParagraphFont"/>
    <w:rsid w:val="008F1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77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hyperlink" Target="https://pubmed.ncbi.nlm.nih.gov/?term=Sapkota%20D%5BAuthor%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7</Pages>
  <Words>2934</Words>
  <Characters>16729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1375</dc:creator>
  <cp:keywords/>
  <dc:description/>
  <cp:lastModifiedBy>zahra 1375</cp:lastModifiedBy>
  <cp:revision>6</cp:revision>
  <dcterms:created xsi:type="dcterms:W3CDTF">2024-02-25T15:54:00Z</dcterms:created>
  <dcterms:modified xsi:type="dcterms:W3CDTF">2024-03-10T10:09:00Z</dcterms:modified>
</cp:coreProperties>
</file>