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9"/>
        <w:gridCol w:w="1310"/>
      </w:tblGrid>
      <w:t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</w:rPr>
              <w:t>Symptoms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</w:rPr>
              <w:t>Frequency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Dysphagia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79-100%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Regurgitation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63%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Heartburn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41%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Cough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37%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Aspiration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31%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Non cardiac chest pain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22%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Hoarseness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21%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Wheezing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16%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Epigastric Pain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15%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Sore Throat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12%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Dyspnea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10%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Weight loss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10%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Odynophagia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spacing w:beforeAutospacing="0" w:after="160" w:afterAutospacing="0" w:line="16" w:lineRule="atLeast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&lt;5%</w:t>
            </w:r>
          </w:p>
        </w:tc>
      </w:tr>
    </w:tbl>
    <w:p>
      <w:r>
        <w:rPr>
          <w:rFonts w:hint="default" w:ascii="Times New Roman" w:hAnsi="Times New Roman" w:cs="Times New Roman"/>
        </w:rPr>
        <w:t>Table I</w:t>
      </w:r>
      <w:r>
        <w:rPr>
          <w:rFonts w:hint="default" w:cs="Times New Roman"/>
          <w:lang w:val="en-US"/>
        </w:rPr>
        <w:t xml:space="preserve">: Symptoms associated with Achalasia Cardia 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F3B83"/>
    <w:rsid w:val="742F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2024-04-29T18:26:00Z</dcterms:created>
  <dc:creator>Deepak Subedi</dc:creator>
  <cp:lastModifiedBy>Deepak Subedi</cp:lastModifiedBy>
  <dcterms:modified xsi:type="dcterms:W3CDTF">2024-04-29T18:28:11Z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2057-12.2.0.16731</vt:lpwstr>
  </property>
  <property fmtid="{D5CDD505-2E9C-101B-9397-08002B2CF9AE}" pid="3" name="ICV">
    <vt:lpwstr>0387ED2747C5445291DB92FF3F06B12D_11</vt:lpwstr>
  </property>
</Properties>
</file>