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0F076" w14:textId="77777777" w:rsidR="00553174" w:rsidRPr="00EB7880" w:rsidRDefault="00553174" w:rsidP="00553174">
      <w:pPr>
        <w:rPr>
          <w:rFonts w:asciiTheme="majorBidi" w:hAnsiTheme="majorBidi" w:cstheme="majorBidi"/>
          <w:b/>
          <w:bCs/>
        </w:rPr>
      </w:pPr>
      <w:r w:rsidRPr="00EB7880">
        <w:rPr>
          <w:rFonts w:asciiTheme="majorBidi" w:hAnsiTheme="majorBidi" w:cstheme="majorBidi"/>
          <w:b/>
          <w:bCs/>
        </w:rPr>
        <w:t>Functional abundance of species – a new concept in study of trait variability</w:t>
      </w:r>
    </w:p>
    <w:p w14:paraId="1195C320" w14:textId="77777777" w:rsidR="00553174" w:rsidRPr="00EB7880" w:rsidRDefault="00553174" w:rsidP="00553174">
      <w:pPr>
        <w:spacing w:before="120"/>
        <w:rPr>
          <w:rFonts w:asciiTheme="majorBidi" w:hAnsiTheme="majorBidi" w:cstheme="majorBidi"/>
        </w:rPr>
      </w:pPr>
      <w:r w:rsidRPr="00EB7880">
        <w:rPr>
          <w:rFonts w:asciiTheme="majorBidi" w:hAnsiTheme="majorBidi" w:cstheme="majorBidi"/>
        </w:rPr>
        <w:t>Evsey Kosman</w:t>
      </w:r>
      <w:r w:rsidRPr="00EB7880">
        <w:rPr>
          <w:rFonts w:asciiTheme="majorBidi" w:hAnsiTheme="majorBidi" w:cstheme="majorBidi"/>
          <w:vertAlign w:val="superscript"/>
        </w:rPr>
        <w:t>*</w:t>
      </w:r>
      <w:r w:rsidRPr="00EB7880">
        <w:rPr>
          <w:rFonts w:asciiTheme="majorBidi" w:hAnsiTheme="majorBidi" w:cstheme="majorBidi"/>
        </w:rPr>
        <w:t xml:space="preserve"> and Jukka Jokela</w:t>
      </w:r>
      <w:r w:rsidRPr="00EB7880">
        <w:rPr>
          <w:rFonts w:asciiTheme="majorBidi" w:hAnsiTheme="majorBidi" w:cstheme="majorBidi"/>
          <w:vertAlign w:val="superscript"/>
        </w:rPr>
        <w:t>§</w:t>
      </w:r>
    </w:p>
    <w:p w14:paraId="396B579A" w14:textId="77777777" w:rsidR="00553174" w:rsidRPr="00EB7880" w:rsidRDefault="00553174" w:rsidP="00553174">
      <w:pPr>
        <w:rPr>
          <w:rFonts w:asciiTheme="majorBidi" w:hAnsiTheme="majorBidi" w:cstheme="majorBidi"/>
        </w:rPr>
      </w:pPr>
      <w:r w:rsidRPr="00EB7880">
        <w:rPr>
          <w:rFonts w:asciiTheme="majorBidi" w:hAnsiTheme="majorBidi" w:cstheme="majorBidi"/>
          <w:vertAlign w:val="superscript"/>
        </w:rPr>
        <w:t>*</w:t>
      </w:r>
      <w:r w:rsidRPr="00EB7880">
        <w:rPr>
          <w:rFonts w:asciiTheme="majorBidi" w:hAnsiTheme="majorBidi" w:cstheme="majorBidi"/>
          <w:bCs/>
        </w:rPr>
        <w:t xml:space="preserve"> Institute for Cereal Crops Research, School of Plant Sciences and Food Security, The George S. Wise Faculty of Life Sciences, </w:t>
      </w:r>
      <w:r w:rsidRPr="00EB7880">
        <w:rPr>
          <w:rFonts w:asciiTheme="majorBidi" w:hAnsiTheme="majorBidi" w:cstheme="majorBidi"/>
        </w:rPr>
        <w:t>Tel Aviv University, Tel Aviv 69978, Israel</w:t>
      </w:r>
    </w:p>
    <w:p w14:paraId="660C7287" w14:textId="77777777" w:rsidR="00553174" w:rsidRPr="00EB7880" w:rsidRDefault="00553174" w:rsidP="00553174">
      <w:pPr>
        <w:rPr>
          <w:rFonts w:asciiTheme="majorBidi" w:hAnsiTheme="majorBidi" w:cstheme="majorBidi"/>
          <w:spacing w:val="-74"/>
        </w:rPr>
      </w:pPr>
      <w:r w:rsidRPr="00EB7880">
        <w:rPr>
          <w:rFonts w:asciiTheme="majorBidi" w:hAnsiTheme="majorBidi" w:cstheme="majorBidi"/>
          <w:vertAlign w:val="superscript"/>
        </w:rPr>
        <w:t>§</w:t>
      </w:r>
      <w:r w:rsidRPr="00EB7880">
        <w:rPr>
          <w:rFonts w:asciiTheme="majorBidi" w:hAnsiTheme="majorBidi" w:cstheme="majorBidi"/>
        </w:rPr>
        <w:t xml:space="preserve"> ETH Zurich, Department of Environmental Systems Science, Institute of Integrative Biology (IBZ), 8092, Zürich, Switzerland</w:t>
      </w:r>
    </w:p>
    <w:p w14:paraId="06929F1B" w14:textId="77777777" w:rsidR="00553174" w:rsidRPr="00EB7880" w:rsidRDefault="00553174" w:rsidP="00553174">
      <w:pPr>
        <w:spacing w:before="240"/>
        <w:rPr>
          <w:rFonts w:asciiTheme="majorBidi" w:hAnsiTheme="majorBidi" w:cstheme="majorBidi"/>
          <w:b/>
          <w:bCs/>
        </w:rPr>
      </w:pPr>
      <w:r w:rsidRPr="00EB7880">
        <w:rPr>
          <w:rFonts w:asciiTheme="majorBidi" w:hAnsiTheme="majorBidi" w:cstheme="majorBidi"/>
          <w:b/>
          <w:bCs/>
        </w:rPr>
        <w:t>Correspondence</w:t>
      </w:r>
    </w:p>
    <w:p w14:paraId="41EE7E2A" w14:textId="77777777" w:rsidR="00553174" w:rsidRPr="00EB7880" w:rsidRDefault="00553174" w:rsidP="00553174">
      <w:pPr>
        <w:rPr>
          <w:rFonts w:asciiTheme="majorBidi" w:hAnsiTheme="majorBidi" w:cstheme="majorBidi"/>
        </w:rPr>
      </w:pPr>
      <w:r w:rsidRPr="00EB7880">
        <w:rPr>
          <w:rFonts w:asciiTheme="majorBidi" w:hAnsiTheme="majorBidi" w:cstheme="majorBidi"/>
        </w:rPr>
        <w:t>Evsey Kosman</w:t>
      </w:r>
    </w:p>
    <w:p w14:paraId="756AE34D" w14:textId="77777777" w:rsidR="00553174" w:rsidRPr="00EB7880" w:rsidRDefault="00553174" w:rsidP="00553174">
      <w:pPr>
        <w:rPr>
          <w:rFonts w:asciiTheme="majorBidi" w:hAnsiTheme="majorBidi" w:cstheme="majorBidi"/>
        </w:rPr>
      </w:pPr>
      <w:r w:rsidRPr="00EB7880">
        <w:rPr>
          <w:rFonts w:asciiTheme="majorBidi" w:hAnsiTheme="majorBidi" w:cstheme="majorBidi"/>
        </w:rPr>
        <w:t>Email: kosman@tauex.tau.ac.il</w:t>
      </w:r>
    </w:p>
    <w:p w14:paraId="438F85BE" w14:textId="77777777" w:rsidR="00553174" w:rsidRPr="00EB7880" w:rsidRDefault="00553174" w:rsidP="00553174">
      <w:pPr>
        <w:spacing w:before="240"/>
        <w:rPr>
          <w:rFonts w:asciiTheme="majorBidi" w:hAnsiTheme="majorBidi" w:cstheme="majorBidi"/>
          <w:b/>
          <w:bCs/>
        </w:rPr>
      </w:pPr>
      <w:r w:rsidRPr="00EB7880">
        <w:rPr>
          <w:rFonts w:asciiTheme="majorBidi" w:hAnsiTheme="majorBidi" w:cstheme="majorBidi"/>
          <w:b/>
          <w:bCs/>
          <w:color w:val="1C1D1E"/>
          <w:shd w:val="clear" w:color="auto" w:fill="FFFFFF"/>
        </w:rPr>
        <w:t>Conflict of interest statement</w:t>
      </w:r>
    </w:p>
    <w:p w14:paraId="740AA283" w14:textId="77777777" w:rsidR="00553174" w:rsidRPr="00EB7880" w:rsidRDefault="00553174" w:rsidP="00553174">
      <w:pPr>
        <w:rPr>
          <w:rFonts w:asciiTheme="majorBidi" w:hAnsiTheme="majorBidi" w:cstheme="majorBidi"/>
        </w:rPr>
      </w:pPr>
      <w:r w:rsidRPr="00EB7880">
        <w:rPr>
          <w:rFonts w:asciiTheme="majorBidi" w:hAnsiTheme="majorBidi" w:cstheme="majorBidi"/>
        </w:rPr>
        <w:t>All authors declare that they have no conflicts of interest.</w:t>
      </w:r>
    </w:p>
    <w:p w14:paraId="57096949" w14:textId="77777777" w:rsidR="00553174" w:rsidRPr="00EB7880" w:rsidRDefault="00553174" w:rsidP="00553174">
      <w:pPr>
        <w:spacing w:before="240"/>
        <w:rPr>
          <w:rFonts w:asciiTheme="majorBidi" w:hAnsiTheme="majorBidi" w:cstheme="majorBidi"/>
        </w:rPr>
      </w:pPr>
      <w:r w:rsidRPr="00EB7880">
        <w:rPr>
          <w:rStyle w:val="Strong"/>
          <w:rFonts w:asciiTheme="majorBidi" w:hAnsiTheme="majorBidi" w:cstheme="majorBidi"/>
          <w:color w:val="1C1D1E"/>
          <w:shd w:val="clear" w:color="auto" w:fill="FFFFFF"/>
        </w:rPr>
        <w:t>Author Contributions</w:t>
      </w:r>
    </w:p>
    <w:p w14:paraId="1F18EC5D" w14:textId="0ED0E245" w:rsidR="00553174" w:rsidRDefault="00553174" w:rsidP="00553174">
      <w:pPr>
        <w:rPr>
          <w:rFonts w:asciiTheme="majorBidi" w:hAnsiTheme="majorBidi" w:cstheme="majorBidi"/>
          <w:rtl/>
          <w:lang w:bidi="he-IL"/>
        </w:rPr>
      </w:pPr>
      <w:r w:rsidRPr="00EB7880">
        <w:rPr>
          <w:rStyle w:val="Emphasis"/>
          <w:rFonts w:asciiTheme="majorBidi" w:hAnsiTheme="majorBidi" w:cstheme="majorBidi"/>
          <w:i w:val="0"/>
          <w:iCs w:val="0"/>
          <w:color w:val="424242"/>
          <w:shd w:val="clear" w:color="auto" w:fill="FFFFFF"/>
        </w:rPr>
        <w:t xml:space="preserve">Evsey Kosman conceived the idea of </w:t>
      </w:r>
      <w:r w:rsidRPr="00EB7880">
        <w:rPr>
          <w:rFonts w:asciiTheme="majorBidi" w:hAnsiTheme="majorBidi" w:cstheme="majorBidi"/>
        </w:rPr>
        <w:t>functional abundances of species,</w:t>
      </w:r>
      <w:r w:rsidRPr="00EB7880">
        <w:rPr>
          <w:rStyle w:val="Emphasis"/>
          <w:rFonts w:asciiTheme="majorBidi" w:hAnsiTheme="majorBidi" w:cstheme="majorBidi"/>
          <w:i w:val="0"/>
          <w:iCs w:val="0"/>
          <w:color w:val="424242"/>
          <w:shd w:val="clear" w:color="auto" w:fill="FFFFFF"/>
        </w:rPr>
        <w:t xml:space="preserve"> designed formal methodology for measuring absolute and relative functional abundances, and wrote the original draft of the manuscript. </w:t>
      </w:r>
      <w:r w:rsidRPr="00EB7880">
        <w:rPr>
          <w:rFonts w:asciiTheme="majorBidi" w:hAnsiTheme="majorBidi" w:cstheme="majorBidi"/>
        </w:rPr>
        <w:t>Jukka Jokela contributed to the further refinement of ideas and metrics</w:t>
      </w:r>
      <w:r w:rsidRPr="00EB7880">
        <w:rPr>
          <w:rStyle w:val="Emphasis"/>
          <w:rFonts w:asciiTheme="majorBidi" w:hAnsiTheme="majorBidi" w:cstheme="majorBidi"/>
          <w:i w:val="0"/>
          <w:iCs w:val="0"/>
          <w:color w:val="424242"/>
          <w:shd w:val="clear" w:color="auto" w:fill="FFFFFF"/>
        </w:rPr>
        <w:t>. All authors gave final approval for publication.</w:t>
      </w:r>
    </w:p>
    <w:p w14:paraId="7E852417" w14:textId="77777777" w:rsidR="00553174" w:rsidRDefault="00553174">
      <w:pPr>
        <w:rPr>
          <w:rFonts w:asciiTheme="majorBidi" w:hAnsiTheme="majorBidi" w:cstheme="majorBidi"/>
          <w:rtl/>
          <w:lang w:bidi="he-IL"/>
        </w:rPr>
      </w:pPr>
      <w:r>
        <w:rPr>
          <w:rFonts w:asciiTheme="majorBidi" w:hAnsiTheme="majorBidi" w:cstheme="majorBidi"/>
          <w:rtl/>
          <w:lang w:bidi="he-IL"/>
        </w:rPr>
        <w:br w:type="page"/>
      </w:r>
    </w:p>
    <w:p w14:paraId="2E16930B" w14:textId="1A501C90" w:rsidR="00AC1ABB" w:rsidRPr="0056741F" w:rsidRDefault="00B770F0" w:rsidP="00051EF6">
      <w:pPr>
        <w:spacing w:before="360"/>
        <w:rPr>
          <w:rFonts w:asciiTheme="majorBidi" w:hAnsiTheme="majorBidi" w:cstheme="majorBidi"/>
          <w:b/>
          <w:bCs/>
        </w:rPr>
      </w:pPr>
      <w:r w:rsidRPr="0056741F">
        <w:rPr>
          <w:rFonts w:asciiTheme="majorBidi" w:hAnsiTheme="majorBidi" w:cstheme="majorBidi"/>
          <w:b/>
          <w:bCs/>
        </w:rPr>
        <w:lastRenderedPageBreak/>
        <w:t>Abstract</w:t>
      </w:r>
    </w:p>
    <w:p w14:paraId="665E3AC3" w14:textId="085A660A" w:rsidR="00AC1ABB" w:rsidRDefault="005F3BF2" w:rsidP="0053662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new concept of functional abundance of species is presented. The absolute and relative functional abundance </w:t>
      </w:r>
      <w:r w:rsidR="003F5DA1">
        <w:rPr>
          <w:rFonts w:asciiTheme="majorBidi" w:hAnsiTheme="majorBidi" w:cstheme="majorBidi"/>
        </w:rPr>
        <w:t xml:space="preserve">is </w:t>
      </w:r>
      <w:r>
        <w:rPr>
          <w:rFonts w:asciiTheme="majorBidi" w:hAnsiTheme="majorBidi" w:cstheme="majorBidi"/>
        </w:rPr>
        <w:t xml:space="preserve">mainly aimed at analyzing functional variability of communities based on intraspecific trait variation. </w:t>
      </w:r>
    </w:p>
    <w:p w14:paraId="59923928" w14:textId="6DE85DED" w:rsidR="00536624" w:rsidRDefault="00536624" w:rsidP="0053662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Functional abundance</w:t>
      </w:r>
      <w:r w:rsidR="003F5DA1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of species in a given community </w:t>
      </w:r>
      <w:r w:rsidR="003F5DA1">
        <w:rPr>
          <w:rFonts w:asciiTheme="majorBidi" w:hAnsiTheme="majorBidi" w:cstheme="majorBidi"/>
        </w:rPr>
        <w:t xml:space="preserve">was </w:t>
      </w:r>
      <w:r>
        <w:rPr>
          <w:rFonts w:asciiTheme="majorBidi" w:hAnsiTheme="majorBidi" w:cstheme="majorBidi"/>
        </w:rPr>
        <w:t xml:space="preserve">estimated for two models of proportional and nonproportional random sampling of individuals of each species for </w:t>
      </w:r>
      <w:r w:rsidR="00803226">
        <w:rPr>
          <w:rFonts w:asciiTheme="majorBidi" w:hAnsiTheme="majorBidi" w:cstheme="majorBidi"/>
        </w:rPr>
        <w:t xml:space="preserve">determining </w:t>
      </w:r>
      <w:r>
        <w:rPr>
          <w:rFonts w:asciiTheme="majorBidi" w:hAnsiTheme="majorBidi" w:cstheme="majorBidi"/>
        </w:rPr>
        <w:t xml:space="preserve">trait </w:t>
      </w:r>
      <w:r w:rsidR="00803226">
        <w:rPr>
          <w:rFonts w:asciiTheme="majorBidi" w:hAnsiTheme="majorBidi" w:cstheme="majorBidi"/>
        </w:rPr>
        <w:t>profiles of the selected individuals.</w:t>
      </w:r>
      <w:r>
        <w:rPr>
          <w:rFonts w:asciiTheme="majorBidi" w:hAnsiTheme="majorBidi" w:cstheme="majorBidi"/>
        </w:rPr>
        <w:t xml:space="preserve"> </w:t>
      </w:r>
      <w:r w:rsidR="00803226">
        <w:rPr>
          <w:rFonts w:asciiTheme="majorBidi" w:hAnsiTheme="majorBidi" w:cstheme="majorBidi"/>
        </w:rPr>
        <w:t xml:space="preserve">The intraspecific trait variabilities obtained for each separate species were incorporated together with taxonomic abundance of those species to </w:t>
      </w:r>
      <w:r w:rsidR="006C22F4">
        <w:rPr>
          <w:rFonts w:asciiTheme="majorBidi" w:hAnsiTheme="majorBidi" w:cstheme="majorBidi"/>
        </w:rPr>
        <w:t>assess</w:t>
      </w:r>
      <w:r w:rsidR="00803226">
        <w:rPr>
          <w:rFonts w:asciiTheme="majorBidi" w:hAnsiTheme="majorBidi" w:cstheme="majorBidi"/>
        </w:rPr>
        <w:t xml:space="preserve"> </w:t>
      </w:r>
      <w:r w:rsidR="006C22F4">
        <w:rPr>
          <w:rFonts w:asciiTheme="majorBidi" w:hAnsiTheme="majorBidi" w:cstheme="majorBidi"/>
        </w:rPr>
        <w:t>species</w:t>
      </w:r>
      <w:r w:rsidR="00803226">
        <w:rPr>
          <w:rFonts w:asciiTheme="majorBidi" w:hAnsiTheme="majorBidi" w:cstheme="majorBidi"/>
        </w:rPr>
        <w:t xml:space="preserve"> functional abundance</w:t>
      </w:r>
      <w:r w:rsidR="00DF0CEA">
        <w:rPr>
          <w:rFonts w:asciiTheme="majorBidi" w:hAnsiTheme="majorBidi" w:cstheme="majorBidi"/>
        </w:rPr>
        <w:t>.</w:t>
      </w:r>
    </w:p>
    <w:p w14:paraId="64E60252" w14:textId="6587ECE6" w:rsidR="00514C26" w:rsidRPr="00536624" w:rsidRDefault="00514C26" w:rsidP="0053662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Two examples demonstrate the pipeline of calculations of the functional abundance for the two corresponding models. Possible applications of the functional abundance and related technical issues are briefly discussed.</w:t>
      </w:r>
    </w:p>
    <w:p w14:paraId="07678B5F" w14:textId="64BAA0D0" w:rsidR="00AC1ABB" w:rsidRPr="00B770F0" w:rsidRDefault="00B770F0" w:rsidP="00051EF6">
      <w:pPr>
        <w:spacing w:before="600"/>
        <w:rPr>
          <w:rFonts w:asciiTheme="majorBidi" w:hAnsiTheme="majorBidi" w:cstheme="majorBidi"/>
        </w:rPr>
      </w:pPr>
      <w:r w:rsidRPr="0056741F">
        <w:rPr>
          <w:rStyle w:val="Strong"/>
          <w:rFonts w:asciiTheme="majorBidi" w:hAnsiTheme="majorBidi" w:cstheme="majorBidi"/>
          <w:color w:val="1C1D1E"/>
          <w:shd w:val="clear" w:color="auto" w:fill="FFFFFF"/>
        </w:rPr>
        <w:t>Keywords</w:t>
      </w:r>
    </w:p>
    <w:p w14:paraId="5A717578" w14:textId="2D28B9FB" w:rsidR="00AC1ABB" w:rsidRDefault="0056741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Diversity, dispersion, e</w:t>
      </w:r>
      <w:r w:rsidR="00B770F0" w:rsidRPr="00F01F3C">
        <w:rPr>
          <w:rFonts w:asciiTheme="majorBidi" w:hAnsiTheme="majorBidi" w:cstheme="majorBidi"/>
        </w:rPr>
        <w:t xml:space="preserve">ffective </w:t>
      </w:r>
      <w:r w:rsidR="00B770F0">
        <w:rPr>
          <w:rFonts w:asciiTheme="majorBidi" w:hAnsiTheme="majorBidi" w:cstheme="majorBidi"/>
        </w:rPr>
        <w:t>n</w:t>
      </w:r>
      <w:r w:rsidR="00B770F0" w:rsidRPr="00F01F3C">
        <w:rPr>
          <w:rFonts w:asciiTheme="majorBidi" w:hAnsiTheme="majorBidi" w:cstheme="majorBidi"/>
        </w:rPr>
        <w:t xml:space="preserve">umber of </w:t>
      </w:r>
      <w:r w:rsidR="00B770F0">
        <w:rPr>
          <w:rFonts w:asciiTheme="majorBidi" w:hAnsiTheme="majorBidi" w:cstheme="majorBidi"/>
        </w:rPr>
        <w:t>d</w:t>
      </w:r>
      <w:r w:rsidR="00B770F0" w:rsidRPr="00F01F3C">
        <w:rPr>
          <w:rFonts w:asciiTheme="majorBidi" w:hAnsiTheme="majorBidi" w:cstheme="majorBidi"/>
        </w:rPr>
        <w:t>i</w:t>
      </w:r>
      <w:r w:rsidR="00B770F0">
        <w:rPr>
          <w:rFonts w:asciiTheme="majorBidi" w:hAnsiTheme="majorBidi" w:cstheme="majorBidi"/>
        </w:rPr>
        <w:t>fferent</w:t>
      </w:r>
      <w:r w:rsidR="00B770F0" w:rsidRPr="00F01F3C">
        <w:rPr>
          <w:rFonts w:asciiTheme="majorBidi" w:hAnsiTheme="majorBidi" w:cstheme="majorBidi"/>
        </w:rPr>
        <w:t xml:space="preserve"> </w:t>
      </w:r>
      <w:r w:rsidR="00B770F0">
        <w:rPr>
          <w:rFonts w:asciiTheme="majorBidi" w:hAnsiTheme="majorBidi" w:cstheme="majorBidi"/>
        </w:rPr>
        <w:t>i</w:t>
      </w:r>
      <w:r w:rsidR="00B770F0" w:rsidRPr="00F01F3C">
        <w:rPr>
          <w:rFonts w:asciiTheme="majorBidi" w:hAnsiTheme="majorBidi" w:cstheme="majorBidi"/>
        </w:rPr>
        <w:t>ndividuals</w:t>
      </w:r>
      <w:r w:rsidR="00B770F0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="00B770F0">
        <w:rPr>
          <w:rFonts w:asciiTheme="majorBidi" w:hAnsiTheme="majorBidi" w:cstheme="majorBidi"/>
        </w:rPr>
        <w:t xml:space="preserve">Hill numbers, intrinsic functional variability, </w:t>
      </w:r>
      <w:r>
        <w:rPr>
          <w:rFonts w:asciiTheme="majorBidi" w:hAnsiTheme="majorBidi" w:cstheme="majorBidi"/>
        </w:rPr>
        <w:t>non</w:t>
      </w:r>
      <w:r w:rsidRPr="00DD17A5">
        <w:rPr>
          <w:rFonts w:asciiTheme="majorBidi" w:hAnsiTheme="majorBidi" w:cstheme="majorBidi"/>
        </w:rPr>
        <w:t>proportional random sampling</w:t>
      </w:r>
      <w:r w:rsidRPr="0056741F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Pr="0056741F">
        <w:rPr>
          <w:rFonts w:asciiTheme="majorBidi" w:hAnsiTheme="majorBidi" w:cstheme="majorBidi"/>
        </w:rPr>
        <w:t>proportional random sampling,</w:t>
      </w:r>
      <w:r>
        <w:rPr>
          <w:rFonts w:asciiTheme="majorBidi" w:hAnsiTheme="majorBidi" w:cstheme="majorBidi"/>
        </w:rPr>
        <w:t xml:space="preserve"> taxonomic abundance</w:t>
      </w:r>
    </w:p>
    <w:p w14:paraId="665A05AB" w14:textId="77777777" w:rsidR="003F5DA1" w:rsidRDefault="003F5DA1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14:paraId="541D990A" w14:textId="60EC5A88" w:rsidR="00D218A9" w:rsidRPr="00D218A9" w:rsidRDefault="00D218A9">
      <w:pPr>
        <w:rPr>
          <w:rFonts w:asciiTheme="majorBidi" w:hAnsiTheme="majorBidi" w:cstheme="majorBidi"/>
          <w:b/>
          <w:bCs/>
          <w:lang w:bidi="he-IL"/>
        </w:rPr>
      </w:pPr>
      <w:r w:rsidRPr="00D218A9">
        <w:rPr>
          <w:rFonts w:asciiTheme="majorBidi" w:hAnsiTheme="majorBidi" w:cstheme="majorBidi"/>
          <w:b/>
          <w:bCs/>
        </w:rPr>
        <w:lastRenderedPageBreak/>
        <w:t>Introduction</w:t>
      </w:r>
    </w:p>
    <w:p w14:paraId="188EB5AB" w14:textId="0E08DF83" w:rsidR="008838CF" w:rsidRDefault="00871636" w:rsidP="00C972FB">
      <w:pPr>
        <w:jc w:val="both"/>
        <w:rPr>
          <w:rFonts w:asciiTheme="majorBidi" w:hAnsiTheme="majorBidi" w:cstheme="majorBidi"/>
        </w:rPr>
      </w:pPr>
      <w:r w:rsidRPr="00C972FB">
        <w:rPr>
          <w:rFonts w:asciiTheme="majorBidi" w:hAnsiTheme="majorBidi" w:cstheme="majorBidi"/>
        </w:rPr>
        <w:t xml:space="preserve">Numerous approaches and metrics for measuring functional variability </w:t>
      </w:r>
      <w:r w:rsidR="003F5DA1">
        <w:rPr>
          <w:rFonts w:asciiTheme="majorBidi" w:hAnsiTheme="majorBidi" w:cstheme="majorBidi"/>
        </w:rPr>
        <w:t>have been</w:t>
      </w:r>
      <w:r w:rsidR="003F5DA1" w:rsidRPr="00C972FB">
        <w:rPr>
          <w:rFonts w:asciiTheme="majorBidi" w:hAnsiTheme="majorBidi" w:cstheme="majorBidi"/>
        </w:rPr>
        <w:t xml:space="preserve"> </w:t>
      </w:r>
      <w:r w:rsidRPr="00C972FB">
        <w:rPr>
          <w:rFonts w:asciiTheme="majorBidi" w:hAnsiTheme="majorBidi" w:cstheme="majorBidi"/>
        </w:rPr>
        <w:t xml:space="preserve">developed assuming “identity” of individuals within a species or </w:t>
      </w:r>
      <w:r w:rsidR="003F5DA1">
        <w:rPr>
          <w:rFonts w:asciiTheme="majorBidi" w:hAnsiTheme="majorBidi" w:cstheme="majorBidi"/>
        </w:rPr>
        <w:t xml:space="preserve">applying </w:t>
      </w:r>
      <w:r w:rsidRPr="00C972FB">
        <w:rPr>
          <w:rFonts w:asciiTheme="majorBidi" w:hAnsiTheme="majorBidi" w:cstheme="majorBidi"/>
        </w:rPr>
        <w:t xml:space="preserve">average estimates of trait values for each species, which is </w:t>
      </w:r>
      <w:r w:rsidR="0022412F" w:rsidRPr="00C972FB">
        <w:rPr>
          <w:rFonts w:asciiTheme="majorBidi" w:hAnsiTheme="majorBidi" w:cstheme="majorBidi"/>
          <w:lang w:bidi="he-IL"/>
        </w:rPr>
        <w:t>forma</w:t>
      </w:r>
      <w:r w:rsidRPr="00C972FB">
        <w:rPr>
          <w:rFonts w:asciiTheme="majorBidi" w:hAnsiTheme="majorBidi" w:cstheme="majorBidi"/>
        </w:rPr>
        <w:t xml:space="preserve">lly the same as the “identity” assumption because every species </w:t>
      </w:r>
      <w:r w:rsidR="003F5DA1">
        <w:rPr>
          <w:rFonts w:asciiTheme="majorBidi" w:hAnsiTheme="majorBidi" w:cstheme="majorBidi"/>
        </w:rPr>
        <w:t xml:space="preserve">is </w:t>
      </w:r>
      <w:r w:rsidRPr="00C972FB">
        <w:rPr>
          <w:rFonts w:asciiTheme="majorBidi" w:hAnsiTheme="majorBidi" w:cstheme="majorBidi"/>
        </w:rPr>
        <w:t xml:space="preserve">represented by a single </w:t>
      </w:r>
      <w:r w:rsidR="00B403F4" w:rsidRPr="00C972FB">
        <w:rPr>
          <w:rFonts w:asciiTheme="majorBidi" w:hAnsiTheme="majorBidi" w:cstheme="majorBidi"/>
        </w:rPr>
        <w:t>vector of traits.</w:t>
      </w:r>
      <w:r w:rsidRPr="00C972FB">
        <w:rPr>
          <w:rFonts w:asciiTheme="majorBidi" w:hAnsiTheme="majorBidi" w:cstheme="majorBidi"/>
        </w:rPr>
        <w:t xml:space="preserve"> </w:t>
      </w:r>
      <w:r w:rsidR="00B403F4" w:rsidRPr="00C972FB">
        <w:rPr>
          <w:rFonts w:asciiTheme="majorBidi" w:hAnsiTheme="majorBidi" w:cstheme="majorBidi"/>
        </w:rPr>
        <w:t xml:space="preserve">Thus, within species trait </w:t>
      </w:r>
      <w:r w:rsidR="002048C2" w:rsidRPr="00C972FB">
        <w:rPr>
          <w:rFonts w:asciiTheme="majorBidi" w:hAnsiTheme="majorBidi" w:cstheme="majorBidi"/>
        </w:rPr>
        <w:t xml:space="preserve">variation </w:t>
      </w:r>
      <w:r w:rsidR="003F5DA1">
        <w:rPr>
          <w:rFonts w:asciiTheme="majorBidi" w:hAnsiTheme="majorBidi" w:cstheme="majorBidi"/>
        </w:rPr>
        <w:t xml:space="preserve">has </w:t>
      </w:r>
      <w:r w:rsidR="00B403F4" w:rsidRPr="00C972FB">
        <w:rPr>
          <w:rFonts w:asciiTheme="majorBidi" w:hAnsiTheme="majorBidi" w:cstheme="majorBidi"/>
        </w:rPr>
        <w:t xml:space="preserve">not </w:t>
      </w:r>
      <w:r w:rsidR="003F5DA1">
        <w:rPr>
          <w:rFonts w:asciiTheme="majorBidi" w:hAnsiTheme="majorBidi" w:cstheme="majorBidi"/>
        </w:rPr>
        <w:t xml:space="preserve">been </w:t>
      </w:r>
      <w:r w:rsidR="00B403F4" w:rsidRPr="00C972FB">
        <w:rPr>
          <w:rFonts w:asciiTheme="majorBidi" w:hAnsiTheme="majorBidi" w:cstheme="majorBidi"/>
        </w:rPr>
        <w:t>taken into account</w:t>
      </w:r>
      <w:r w:rsidR="002048C2" w:rsidRPr="00C972FB">
        <w:rPr>
          <w:rFonts w:asciiTheme="majorBidi" w:hAnsiTheme="majorBidi" w:cstheme="majorBidi"/>
        </w:rPr>
        <w:t>,</w:t>
      </w:r>
      <w:r w:rsidR="00B403F4" w:rsidRPr="00C972FB">
        <w:rPr>
          <w:rFonts w:asciiTheme="majorBidi" w:hAnsiTheme="majorBidi" w:cstheme="majorBidi"/>
        </w:rPr>
        <w:t xml:space="preserve"> </w:t>
      </w:r>
      <w:r w:rsidR="002048C2" w:rsidRPr="00C972FB">
        <w:rPr>
          <w:rFonts w:asciiTheme="majorBidi" w:hAnsiTheme="majorBidi" w:cstheme="majorBidi"/>
        </w:rPr>
        <w:t>though</w:t>
      </w:r>
      <w:r w:rsidR="00225DC3" w:rsidRPr="00C972FB">
        <w:rPr>
          <w:rFonts w:asciiTheme="majorBidi" w:hAnsiTheme="majorBidi" w:cstheme="majorBidi"/>
        </w:rPr>
        <w:t xml:space="preserve"> </w:t>
      </w:r>
      <w:r w:rsidR="002048C2" w:rsidRPr="00C972FB">
        <w:rPr>
          <w:rFonts w:asciiTheme="majorBidi" w:hAnsiTheme="majorBidi" w:cstheme="majorBidi"/>
        </w:rPr>
        <w:t xml:space="preserve">the idea and necessity of incorporating intraspecific variability in study of functional diversity </w:t>
      </w:r>
      <w:r w:rsidR="003F5DA1">
        <w:rPr>
          <w:rFonts w:asciiTheme="majorBidi" w:hAnsiTheme="majorBidi" w:cstheme="majorBidi"/>
        </w:rPr>
        <w:t xml:space="preserve">has been </w:t>
      </w:r>
      <w:r w:rsidR="002048C2" w:rsidRPr="00C972FB">
        <w:rPr>
          <w:rFonts w:asciiTheme="majorBidi" w:hAnsiTheme="majorBidi" w:cstheme="majorBidi"/>
        </w:rPr>
        <w:t xml:space="preserve">raised </w:t>
      </w:r>
      <w:r w:rsidR="003F5DA1">
        <w:rPr>
          <w:rFonts w:asciiTheme="majorBidi" w:hAnsiTheme="majorBidi" w:cstheme="majorBidi"/>
        </w:rPr>
        <w:t xml:space="preserve">several times </w:t>
      </w:r>
      <w:r w:rsidR="00CC3229" w:rsidRPr="00C972FB">
        <w:rPr>
          <w:rFonts w:asciiTheme="majorBidi" w:hAnsiTheme="majorBidi" w:cstheme="majorBidi"/>
        </w:rPr>
        <w:t>during the last decade (Bolnick et al.</w:t>
      </w:r>
      <w:r w:rsidR="00D86EEC">
        <w:rPr>
          <w:rFonts w:asciiTheme="majorBidi" w:hAnsiTheme="majorBidi" w:cstheme="majorBidi"/>
        </w:rPr>
        <w:t>,</w:t>
      </w:r>
      <w:r w:rsidR="00CC3229" w:rsidRPr="00C972FB">
        <w:rPr>
          <w:rFonts w:asciiTheme="majorBidi" w:hAnsiTheme="majorBidi" w:cstheme="majorBidi"/>
        </w:rPr>
        <w:t xml:space="preserve"> 2011; Carmona</w:t>
      </w:r>
      <w:r w:rsidR="006624ED" w:rsidRPr="002C3B42">
        <w:rPr>
          <w:rFonts w:ascii="Times New Roman" w:hAnsi="Times New Roman" w:cs="Times New Roman"/>
        </w:rPr>
        <w:t xml:space="preserve">, de Bello, Mason, </w:t>
      </w:r>
      <w:r w:rsidR="006624ED">
        <w:rPr>
          <w:rFonts w:ascii="Times New Roman" w:hAnsi="Times New Roman" w:cs="Times New Roman"/>
        </w:rPr>
        <w:t>&amp;</w:t>
      </w:r>
      <w:r w:rsidR="006624ED" w:rsidRPr="002C3B42">
        <w:rPr>
          <w:rFonts w:ascii="Times New Roman" w:hAnsi="Times New Roman" w:cs="Times New Roman"/>
        </w:rPr>
        <w:t xml:space="preserve"> </w:t>
      </w:r>
      <w:proofErr w:type="spellStart"/>
      <w:r w:rsidR="006624ED" w:rsidRPr="002C3B42">
        <w:rPr>
          <w:rFonts w:ascii="Times New Roman" w:hAnsi="Times New Roman" w:cs="Times New Roman"/>
        </w:rPr>
        <w:t>Leps</w:t>
      </w:r>
      <w:proofErr w:type="spellEnd"/>
      <w:r w:rsidR="006624ED" w:rsidRPr="002C3B42">
        <w:rPr>
          <w:rFonts w:ascii="Times New Roman" w:hAnsi="Times New Roman" w:cs="Times New Roman"/>
        </w:rPr>
        <w:t>,</w:t>
      </w:r>
      <w:r w:rsidR="00CC3229" w:rsidRPr="00C972FB">
        <w:rPr>
          <w:rFonts w:asciiTheme="majorBidi" w:hAnsiTheme="majorBidi" w:cstheme="majorBidi"/>
        </w:rPr>
        <w:t xml:space="preserve"> 2016; Des Roches et al.</w:t>
      </w:r>
      <w:r w:rsidR="006624ED">
        <w:rPr>
          <w:rFonts w:asciiTheme="majorBidi" w:hAnsiTheme="majorBidi" w:cstheme="majorBidi"/>
        </w:rPr>
        <w:t>,</w:t>
      </w:r>
      <w:r w:rsidR="00CC3229" w:rsidRPr="00C972FB">
        <w:rPr>
          <w:rFonts w:asciiTheme="majorBidi" w:hAnsiTheme="majorBidi" w:cstheme="majorBidi"/>
        </w:rPr>
        <w:t xml:space="preserve"> 2018; Fontana</w:t>
      </w:r>
      <w:r w:rsidR="006624ED">
        <w:rPr>
          <w:rFonts w:asciiTheme="majorBidi" w:hAnsiTheme="majorBidi" w:cstheme="majorBidi"/>
        </w:rPr>
        <w:t xml:space="preserve">, </w:t>
      </w:r>
      <w:r w:rsidR="006624ED" w:rsidRPr="002C3B42">
        <w:rPr>
          <w:rFonts w:ascii="Times New Roman" w:hAnsi="Times New Roman" w:cs="Times New Roman"/>
        </w:rPr>
        <w:t xml:space="preserve">Petchey, </w:t>
      </w:r>
      <w:r w:rsidR="006624ED">
        <w:rPr>
          <w:rFonts w:ascii="Times New Roman" w:hAnsi="Times New Roman" w:cs="Times New Roman"/>
        </w:rPr>
        <w:t>&amp;</w:t>
      </w:r>
      <w:r w:rsidR="006624ED" w:rsidRPr="002C3B42">
        <w:rPr>
          <w:rFonts w:ascii="Times New Roman" w:hAnsi="Times New Roman" w:cs="Times New Roman"/>
        </w:rPr>
        <w:t xml:space="preserve"> Pomati</w:t>
      </w:r>
      <w:r w:rsidR="006624ED">
        <w:rPr>
          <w:rFonts w:asciiTheme="majorBidi" w:hAnsiTheme="majorBidi" w:cstheme="majorBidi"/>
        </w:rPr>
        <w:t>,</w:t>
      </w:r>
      <w:r w:rsidR="006624ED" w:rsidRPr="00C972FB">
        <w:rPr>
          <w:rFonts w:asciiTheme="majorBidi" w:hAnsiTheme="majorBidi" w:cstheme="majorBidi"/>
        </w:rPr>
        <w:t xml:space="preserve"> </w:t>
      </w:r>
      <w:r w:rsidR="00CC3229" w:rsidRPr="00C972FB">
        <w:rPr>
          <w:rFonts w:asciiTheme="majorBidi" w:hAnsiTheme="majorBidi" w:cstheme="majorBidi"/>
        </w:rPr>
        <w:t>2016</w:t>
      </w:r>
      <w:r w:rsidR="006624ED">
        <w:rPr>
          <w:rFonts w:asciiTheme="majorBidi" w:hAnsiTheme="majorBidi" w:cstheme="majorBidi"/>
        </w:rPr>
        <w:t xml:space="preserve">; </w:t>
      </w:r>
      <w:r w:rsidR="006624ED" w:rsidRPr="00C90971">
        <w:rPr>
          <w:rFonts w:ascii="Times New Roman" w:hAnsi="Times New Roman" w:cs="Times New Roman"/>
        </w:rPr>
        <w:t>Fontana</w:t>
      </w:r>
      <w:r w:rsidR="006624ED" w:rsidRPr="006624ED">
        <w:rPr>
          <w:rFonts w:ascii="Times New Roman" w:hAnsi="Times New Roman" w:cs="Times New Roman"/>
        </w:rPr>
        <w:t>,</w:t>
      </w:r>
      <w:r w:rsidR="006624ED" w:rsidRPr="002C3B42">
        <w:rPr>
          <w:rFonts w:ascii="Times New Roman" w:hAnsi="Times New Roman" w:cs="Times New Roman"/>
        </w:rPr>
        <w:t xml:space="preserve"> Thomas, Moldoveanu, Spaak, </w:t>
      </w:r>
      <w:r w:rsidR="006624ED">
        <w:rPr>
          <w:rFonts w:ascii="Times New Roman" w:hAnsi="Times New Roman" w:cs="Times New Roman"/>
        </w:rPr>
        <w:t>&amp;</w:t>
      </w:r>
      <w:r w:rsidR="006624ED" w:rsidRPr="002C3B42">
        <w:rPr>
          <w:rFonts w:ascii="Times New Roman" w:hAnsi="Times New Roman" w:cs="Times New Roman"/>
        </w:rPr>
        <w:t xml:space="preserve"> Pomati</w:t>
      </w:r>
      <w:r w:rsidR="00CC3229" w:rsidRPr="00C972FB">
        <w:rPr>
          <w:rFonts w:asciiTheme="majorBidi" w:hAnsiTheme="majorBidi" w:cstheme="majorBidi"/>
        </w:rPr>
        <w:t>, 2018</w:t>
      </w:r>
      <w:r w:rsidR="0024008C">
        <w:rPr>
          <w:rFonts w:asciiTheme="majorBidi" w:hAnsiTheme="majorBidi" w:cstheme="majorBidi"/>
        </w:rPr>
        <w:t xml:space="preserve">; </w:t>
      </w:r>
      <w:proofErr w:type="spellStart"/>
      <w:r w:rsidR="0024008C" w:rsidRPr="006642B6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Olusoji</w:t>
      </w:r>
      <w:proofErr w:type="spellEnd"/>
      <w:r w:rsid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="0024008C" w:rsidRPr="00C972FB">
        <w:rPr>
          <w:rFonts w:asciiTheme="majorBidi" w:hAnsiTheme="majorBidi" w:cstheme="majorBidi"/>
        </w:rPr>
        <w:t>et al.</w:t>
      </w:r>
      <w:r w:rsidR="0024008C">
        <w:rPr>
          <w:rFonts w:asciiTheme="majorBidi" w:hAnsiTheme="majorBidi" w:cstheme="majorBidi"/>
        </w:rPr>
        <w:t>,</w:t>
      </w:r>
      <w:r w:rsidR="0024008C" w:rsidRPr="00C972FB">
        <w:rPr>
          <w:rFonts w:asciiTheme="majorBidi" w:hAnsiTheme="majorBidi" w:cstheme="majorBidi"/>
        </w:rPr>
        <w:t xml:space="preserve"> 20</w:t>
      </w:r>
      <w:r w:rsidR="0024008C">
        <w:rPr>
          <w:rFonts w:asciiTheme="majorBidi" w:hAnsiTheme="majorBidi" w:cstheme="majorBidi"/>
        </w:rPr>
        <w:t>23</w:t>
      </w:r>
      <w:r w:rsidR="00CC3229" w:rsidRPr="00C972FB">
        <w:rPr>
          <w:rFonts w:asciiTheme="majorBidi" w:hAnsiTheme="majorBidi" w:cstheme="majorBidi"/>
        </w:rPr>
        <w:t>).</w:t>
      </w:r>
      <w:r w:rsidR="002D54BF" w:rsidRPr="00C972FB">
        <w:rPr>
          <w:rFonts w:asciiTheme="majorBidi" w:hAnsiTheme="majorBidi" w:cstheme="majorBidi"/>
        </w:rPr>
        <w:t xml:space="preserve"> </w:t>
      </w:r>
      <w:r w:rsidR="00171F45" w:rsidRPr="00C972FB">
        <w:rPr>
          <w:rFonts w:asciiTheme="majorBidi" w:hAnsiTheme="majorBidi" w:cstheme="majorBidi"/>
        </w:rPr>
        <w:t>I</w:t>
      </w:r>
      <w:r w:rsidR="002D54BF" w:rsidRPr="00C972FB">
        <w:rPr>
          <w:rFonts w:asciiTheme="majorBidi" w:hAnsiTheme="majorBidi" w:cstheme="majorBidi"/>
        </w:rPr>
        <w:t xml:space="preserve">n several studies </w:t>
      </w:r>
      <w:r w:rsidR="003F5DA1">
        <w:rPr>
          <w:rFonts w:asciiTheme="majorBidi" w:hAnsiTheme="majorBidi" w:cstheme="majorBidi"/>
        </w:rPr>
        <w:t xml:space="preserve">where </w:t>
      </w:r>
      <w:r w:rsidR="002D54BF" w:rsidRPr="00C972FB">
        <w:rPr>
          <w:rFonts w:asciiTheme="majorBidi" w:hAnsiTheme="majorBidi" w:cstheme="majorBidi"/>
        </w:rPr>
        <w:t xml:space="preserve">functional variability </w:t>
      </w:r>
      <w:r w:rsidR="003F5DA1">
        <w:rPr>
          <w:rFonts w:asciiTheme="majorBidi" w:hAnsiTheme="majorBidi" w:cstheme="majorBidi"/>
        </w:rPr>
        <w:t xml:space="preserve">at the </w:t>
      </w:r>
      <w:r w:rsidR="002D54BF" w:rsidRPr="00C972FB">
        <w:rPr>
          <w:rFonts w:asciiTheme="majorBidi" w:hAnsiTheme="majorBidi" w:cstheme="majorBidi"/>
        </w:rPr>
        <w:t>individual level</w:t>
      </w:r>
      <w:r w:rsidR="003F5DA1">
        <w:rPr>
          <w:rFonts w:asciiTheme="majorBidi" w:hAnsiTheme="majorBidi" w:cstheme="majorBidi"/>
        </w:rPr>
        <w:t xml:space="preserve"> </w:t>
      </w:r>
      <w:r w:rsidR="0014075C">
        <w:rPr>
          <w:rFonts w:asciiTheme="majorBidi" w:hAnsiTheme="majorBidi" w:cstheme="majorBidi"/>
        </w:rPr>
        <w:t xml:space="preserve">has been </w:t>
      </w:r>
      <w:r w:rsidR="003F5DA1">
        <w:rPr>
          <w:rFonts w:asciiTheme="majorBidi" w:hAnsiTheme="majorBidi" w:cstheme="majorBidi"/>
        </w:rPr>
        <w:t>considered</w:t>
      </w:r>
      <w:r w:rsidR="002D54BF" w:rsidRPr="00C972FB">
        <w:rPr>
          <w:rFonts w:asciiTheme="majorBidi" w:hAnsiTheme="majorBidi" w:cstheme="majorBidi"/>
        </w:rPr>
        <w:t xml:space="preserve">, </w:t>
      </w:r>
      <w:r w:rsidR="0014075C">
        <w:rPr>
          <w:rFonts w:asciiTheme="majorBidi" w:hAnsiTheme="majorBidi" w:cstheme="majorBidi"/>
        </w:rPr>
        <w:t xml:space="preserve">the actual </w:t>
      </w:r>
      <w:r w:rsidR="002D54BF" w:rsidRPr="00C972FB">
        <w:rPr>
          <w:rFonts w:asciiTheme="majorBidi" w:hAnsiTheme="majorBidi" w:cstheme="majorBidi"/>
        </w:rPr>
        <w:t>species</w:t>
      </w:r>
      <w:r w:rsidR="0022412F" w:rsidRPr="00C972FB">
        <w:rPr>
          <w:rFonts w:asciiTheme="majorBidi" w:hAnsiTheme="majorBidi" w:cstheme="majorBidi"/>
        </w:rPr>
        <w:t xml:space="preserve"> composition</w:t>
      </w:r>
      <w:r w:rsidR="002D54BF" w:rsidRPr="00C972FB">
        <w:rPr>
          <w:rFonts w:asciiTheme="majorBidi" w:hAnsiTheme="majorBidi" w:cstheme="majorBidi"/>
        </w:rPr>
        <w:t xml:space="preserve"> </w:t>
      </w:r>
      <w:r w:rsidR="0022412F" w:rsidRPr="00C972FB">
        <w:rPr>
          <w:rFonts w:asciiTheme="majorBidi" w:hAnsiTheme="majorBidi" w:cstheme="majorBidi"/>
        </w:rPr>
        <w:t>of</w:t>
      </w:r>
      <w:r w:rsidR="002D54BF" w:rsidRPr="00C972FB">
        <w:rPr>
          <w:rFonts w:asciiTheme="majorBidi" w:hAnsiTheme="majorBidi" w:cstheme="majorBidi"/>
        </w:rPr>
        <w:t xml:space="preserve"> </w:t>
      </w:r>
      <w:r w:rsidR="0014075C">
        <w:rPr>
          <w:rFonts w:asciiTheme="majorBidi" w:hAnsiTheme="majorBidi" w:cstheme="majorBidi"/>
        </w:rPr>
        <w:t xml:space="preserve">the </w:t>
      </w:r>
      <w:r w:rsidR="002D54BF" w:rsidRPr="00C972FB">
        <w:rPr>
          <w:rFonts w:asciiTheme="majorBidi" w:hAnsiTheme="majorBidi" w:cstheme="majorBidi"/>
        </w:rPr>
        <w:t xml:space="preserve">community </w:t>
      </w:r>
      <w:r w:rsidR="003F5DA1">
        <w:rPr>
          <w:rFonts w:asciiTheme="majorBidi" w:hAnsiTheme="majorBidi" w:cstheme="majorBidi"/>
        </w:rPr>
        <w:t xml:space="preserve">has usually been </w:t>
      </w:r>
      <w:r w:rsidR="002D54BF" w:rsidRPr="00C972FB">
        <w:rPr>
          <w:rFonts w:asciiTheme="majorBidi" w:hAnsiTheme="majorBidi" w:cstheme="majorBidi"/>
        </w:rPr>
        <w:t xml:space="preserve">ignored. Instead, </w:t>
      </w:r>
      <w:r w:rsidR="003F5DA1">
        <w:rPr>
          <w:rFonts w:asciiTheme="majorBidi" w:hAnsiTheme="majorBidi" w:cstheme="majorBidi"/>
        </w:rPr>
        <w:t xml:space="preserve">where </w:t>
      </w:r>
      <w:r w:rsidR="002D54BF" w:rsidRPr="00C972FB">
        <w:rPr>
          <w:rFonts w:asciiTheme="majorBidi" w:hAnsiTheme="majorBidi" w:cstheme="majorBidi"/>
        </w:rPr>
        <w:t xml:space="preserve">a pool of individuals from different species </w:t>
      </w:r>
      <w:r w:rsidR="003F5DA1">
        <w:rPr>
          <w:rFonts w:asciiTheme="majorBidi" w:hAnsiTheme="majorBidi" w:cstheme="majorBidi"/>
        </w:rPr>
        <w:t xml:space="preserve">has been </w:t>
      </w:r>
      <w:r w:rsidR="002D54BF" w:rsidRPr="00C972FB">
        <w:rPr>
          <w:rFonts w:asciiTheme="majorBidi" w:hAnsiTheme="majorBidi" w:cstheme="majorBidi"/>
        </w:rPr>
        <w:t xml:space="preserve">considered, </w:t>
      </w:r>
      <w:r w:rsidR="003F5DA1">
        <w:rPr>
          <w:rFonts w:asciiTheme="majorBidi" w:hAnsiTheme="majorBidi" w:cstheme="majorBidi"/>
        </w:rPr>
        <w:t xml:space="preserve">the </w:t>
      </w:r>
      <w:r w:rsidR="00234E92" w:rsidRPr="00C972FB">
        <w:rPr>
          <w:rFonts w:asciiTheme="majorBidi" w:hAnsiTheme="majorBidi" w:cstheme="majorBidi"/>
        </w:rPr>
        <w:t xml:space="preserve">commonly used </w:t>
      </w:r>
      <w:r w:rsidR="002D54BF" w:rsidRPr="00C972FB">
        <w:rPr>
          <w:rFonts w:asciiTheme="majorBidi" w:hAnsiTheme="majorBidi" w:cstheme="majorBidi"/>
        </w:rPr>
        <w:t>met</w:t>
      </w:r>
      <w:r w:rsidR="00234E92" w:rsidRPr="00C972FB">
        <w:rPr>
          <w:rFonts w:asciiTheme="majorBidi" w:hAnsiTheme="majorBidi" w:cstheme="majorBidi"/>
        </w:rPr>
        <w:t xml:space="preserve">hods for assessment of functional diversity for a community were simply applied to the whole set of individuals </w:t>
      </w:r>
      <w:r w:rsidR="0014075C">
        <w:rPr>
          <w:rFonts w:asciiTheme="majorBidi" w:hAnsiTheme="majorBidi" w:cstheme="majorBidi"/>
        </w:rPr>
        <w:t xml:space="preserve">sampled from </w:t>
      </w:r>
      <w:r w:rsidR="00234E92" w:rsidRPr="00C972FB">
        <w:rPr>
          <w:rFonts w:asciiTheme="majorBidi" w:hAnsiTheme="majorBidi" w:cstheme="majorBidi"/>
        </w:rPr>
        <w:t>the community</w:t>
      </w:r>
      <w:r w:rsidR="002D54BF" w:rsidRPr="00C972FB">
        <w:rPr>
          <w:rFonts w:asciiTheme="majorBidi" w:hAnsiTheme="majorBidi" w:cstheme="majorBidi"/>
        </w:rPr>
        <w:t xml:space="preserve">. </w:t>
      </w:r>
      <w:r w:rsidR="00171F45" w:rsidRPr="00C972FB">
        <w:rPr>
          <w:rFonts w:asciiTheme="majorBidi" w:hAnsiTheme="majorBidi" w:cstheme="majorBidi"/>
        </w:rPr>
        <w:t>However, s</w:t>
      </w:r>
      <w:r w:rsidR="00170F4F" w:rsidRPr="00C972FB">
        <w:rPr>
          <w:rFonts w:asciiTheme="majorBidi" w:hAnsiTheme="majorBidi" w:cstheme="majorBidi"/>
        </w:rPr>
        <w:t xml:space="preserve">uch simplification </w:t>
      </w:r>
      <w:r w:rsidR="00171F45" w:rsidRPr="00C972FB">
        <w:rPr>
          <w:rFonts w:asciiTheme="majorBidi" w:hAnsiTheme="majorBidi" w:cstheme="majorBidi"/>
        </w:rPr>
        <w:t xml:space="preserve">of the situation </w:t>
      </w:r>
      <w:proofErr w:type="gramStart"/>
      <w:r w:rsidR="003F5DA1">
        <w:rPr>
          <w:rFonts w:asciiTheme="majorBidi" w:hAnsiTheme="majorBidi" w:cstheme="majorBidi"/>
        </w:rPr>
        <w:t xml:space="preserve">actually </w:t>
      </w:r>
      <w:r w:rsidR="00171F45" w:rsidRPr="00C972FB">
        <w:rPr>
          <w:rFonts w:asciiTheme="majorBidi" w:hAnsiTheme="majorBidi" w:cstheme="majorBidi"/>
        </w:rPr>
        <w:t>leads</w:t>
      </w:r>
      <w:proofErr w:type="gramEnd"/>
      <w:r w:rsidR="00171F45" w:rsidRPr="00C972FB">
        <w:rPr>
          <w:rFonts w:asciiTheme="majorBidi" w:hAnsiTheme="majorBidi" w:cstheme="majorBidi"/>
        </w:rPr>
        <w:t xml:space="preserve"> to analyzing interindividual </w:t>
      </w:r>
      <w:r w:rsidR="00BB2D0A" w:rsidRPr="00C972FB">
        <w:rPr>
          <w:rFonts w:asciiTheme="majorBidi" w:hAnsiTheme="majorBidi" w:cstheme="majorBidi"/>
        </w:rPr>
        <w:t xml:space="preserve">variability of communities rather than accounting for intraspecific variability (interindividual variation within a species) in </w:t>
      </w:r>
      <w:r w:rsidR="0014075C">
        <w:rPr>
          <w:rFonts w:asciiTheme="majorBidi" w:hAnsiTheme="majorBidi" w:cstheme="majorBidi"/>
        </w:rPr>
        <w:t xml:space="preserve">a </w:t>
      </w:r>
      <w:r w:rsidR="00BB2D0A" w:rsidRPr="00C972FB">
        <w:rPr>
          <w:rFonts w:asciiTheme="majorBidi" w:hAnsiTheme="majorBidi" w:cstheme="majorBidi"/>
        </w:rPr>
        <w:t>study of interspecific variability.</w:t>
      </w:r>
    </w:p>
    <w:p w14:paraId="605EE5D7" w14:textId="4647BFEB" w:rsidR="00735FE7" w:rsidRPr="006116C5" w:rsidRDefault="00F03261" w:rsidP="006116C5">
      <w:pPr>
        <w:ind w:firstLine="426"/>
        <w:jc w:val="both"/>
        <w:rPr>
          <w:rFonts w:ascii="Times New Roman" w:hAnsi="Times New Roman" w:cs="Times New Roman"/>
        </w:rPr>
      </w:pPr>
      <w:r w:rsidRPr="001915F4">
        <w:rPr>
          <w:rFonts w:asciiTheme="majorBidi" w:hAnsiTheme="majorBidi" w:cstheme="majorBidi"/>
        </w:rPr>
        <w:t xml:space="preserve">Most ecological processes that occur in populations of species are not </w:t>
      </w:r>
      <w:r w:rsidR="00BD0B65">
        <w:rPr>
          <w:rFonts w:asciiTheme="majorBidi" w:hAnsiTheme="majorBidi" w:cstheme="majorBidi"/>
        </w:rPr>
        <w:t>representatively evaluated</w:t>
      </w:r>
      <w:r w:rsidRPr="001915F4">
        <w:rPr>
          <w:rFonts w:asciiTheme="majorBidi" w:hAnsiTheme="majorBidi" w:cstheme="majorBidi"/>
        </w:rPr>
        <w:t xml:space="preserve"> when species identity of individuals </w:t>
      </w:r>
      <w:r w:rsidR="001915F4" w:rsidRPr="001915F4">
        <w:rPr>
          <w:rFonts w:asciiTheme="majorBidi" w:hAnsiTheme="majorBidi" w:cstheme="majorBidi"/>
        </w:rPr>
        <w:t>is</w:t>
      </w:r>
      <w:r w:rsidRPr="001915F4">
        <w:rPr>
          <w:rFonts w:asciiTheme="majorBidi" w:hAnsiTheme="majorBidi" w:cstheme="majorBidi"/>
        </w:rPr>
        <w:t xml:space="preserve"> ignored.</w:t>
      </w:r>
      <w:r w:rsidR="001915F4">
        <w:rPr>
          <w:rFonts w:asciiTheme="majorBidi" w:hAnsiTheme="majorBidi" w:cstheme="majorBidi"/>
        </w:rPr>
        <w:t xml:space="preserve"> E</w:t>
      </w:r>
      <w:r w:rsidR="00BB2D0A" w:rsidRPr="00C972FB">
        <w:rPr>
          <w:rFonts w:asciiTheme="majorBidi" w:hAnsiTheme="majorBidi" w:cstheme="majorBidi"/>
        </w:rPr>
        <w:t xml:space="preserve">ffects of different species, changes in species abundances, invasion and </w:t>
      </w:r>
      <w:r w:rsidR="004D2EE0" w:rsidRPr="00C972FB">
        <w:rPr>
          <w:rFonts w:asciiTheme="majorBidi" w:hAnsiTheme="majorBidi" w:cstheme="majorBidi"/>
        </w:rPr>
        <w:t>ex</w:t>
      </w:r>
      <w:r w:rsidR="00BB2D0A" w:rsidRPr="00C972FB">
        <w:rPr>
          <w:rFonts w:asciiTheme="majorBidi" w:hAnsiTheme="majorBidi" w:cstheme="majorBidi"/>
        </w:rPr>
        <w:t xml:space="preserve">tinction </w:t>
      </w:r>
      <w:r w:rsidR="004D2EE0" w:rsidRPr="00C972FB">
        <w:rPr>
          <w:rFonts w:asciiTheme="majorBidi" w:hAnsiTheme="majorBidi" w:cstheme="majorBidi"/>
        </w:rPr>
        <w:t xml:space="preserve">of species, species turnover etc. </w:t>
      </w:r>
      <w:r w:rsidR="00BD0B65">
        <w:rPr>
          <w:rFonts w:asciiTheme="majorBidi" w:hAnsiTheme="majorBidi" w:cstheme="majorBidi"/>
        </w:rPr>
        <w:t xml:space="preserve">will all </w:t>
      </w:r>
      <w:proofErr w:type="gramStart"/>
      <w:r w:rsidR="00BD0B65">
        <w:rPr>
          <w:rFonts w:asciiTheme="majorBidi" w:hAnsiTheme="majorBidi" w:cstheme="majorBidi"/>
        </w:rPr>
        <w:t xml:space="preserve">have an effect </w:t>
      </w:r>
      <w:r w:rsidR="004D2EE0" w:rsidRPr="00C972FB">
        <w:rPr>
          <w:rFonts w:asciiTheme="majorBidi" w:hAnsiTheme="majorBidi" w:cstheme="majorBidi"/>
        </w:rPr>
        <w:t>on</w:t>
      </w:r>
      <w:proofErr w:type="gramEnd"/>
      <w:r w:rsidR="004D2EE0" w:rsidRPr="00C972FB">
        <w:rPr>
          <w:rFonts w:asciiTheme="majorBidi" w:hAnsiTheme="majorBidi" w:cstheme="majorBidi"/>
        </w:rPr>
        <w:t xml:space="preserve"> functional diversity and </w:t>
      </w:r>
      <w:r w:rsidR="00BD0B65">
        <w:rPr>
          <w:rFonts w:asciiTheme="majorBidi" w:hAnsiTheme="majorBidi" w:cstheme="majorBidi"/>
        </w:rPr>
        <w:t xml:space="preserve">functional processes at the community level that can only be correctly evaluated if </w:t>
      </w:r>
      <w:r w:rsidR="009A17EF">
        <w:rPr>
          <w:rFonts w:asciiTheme="majorBidi" w:hAnsiTheme="majorBidi" w:cstheme="majorBidi"/>
        </w:rPr>
        <w:t xml:space="preserve">species identity and </w:t>
      </w:r>
      <w:r w:rsidR="00BD0B65">
        <w:rPr>
          <w:rFonts w:asciiTheme="majorBidi" w:hAnsiTheme="majorBidi" w:cstheme="majorBidi"/>
        </w:rPr>
        <w:t xml:space="preserve">intraspecific individual level variability </w:t>
      </w:r>
      <w:r w:rsidR="009A17EF">
        <w:rPr>
          <w:rFonts w:asciiTheme="majorBidi" w:hAnsiTheme="majorBidi" w:cstheme="majorBidi"/>
        </w:rPr>
        <w:t xml:space="preserve">are </w:t>
      </w:r>
      <w:r w:rsidR="00BD0B65">
        <w:rPr>
          <w:rFonts w:asciiTheme="majorBidi" w:hAnsiTheme="majorBidi" w:cstheme="majorBidi"/>
        </w:rPr>
        <w:t>taken into account</w:t>
      </w:r>
      <w:r w:rsidR="004D2EE0" w:rsidRPr="001915F4">
        <w:rPr>
          <w:rFonts w:asciiTheme="majorBidi" w:hAnsiTheme="majorBidi" w:cstheme="majorBidi"/>
        </w:rPr>
        <w:t>.</w:t>
      </w:r>
      <w:r w:rsidR="0022412F" w:rsidRPr="001915F4">
        <w:rPr>
          <w:rFonts w:asciiTheme="majorBidi" w:hAnsiTheme="majorBidi" w:cstheme="majorBidi"/>
        </w:rPr>
        <w:t xml:space="preserve"> </w:t>
      </w:r>
      <w:r w:rsidR="00BD0B65">
        <w:rPr>
          <w:rFonts w:asciiTheme="majorBidi" w:hAnsiTheme="majorBidi" w:cstheme="majorBidi"/>
        </w:rPr>
        <w:t xml:space="preserve">Ignoring </w:t>
      </w:r>
      <w:r w:rsidR="009A17EF">
        <w:rPr>
          <w:rFonts w:asciiTheme="majorBidi" w:hAnsiTheme="majorBidi" w:cstheme="majorBidi"/>
        </w:rPr>
        <w:t xml:space="preserve">the identity or </w:t>
      </w:r>
      <w:r w:rsidR="00BD0B65">
        <w:rPr>
          <w:rFonts w:asciiTheme="majorBidi" w:hAnsiTheme="majorBidi" w:cstheme="majorBidi"/>
        </w:rPr>
        <w:t xml:space="preserve">individual level variation </w:t>
      </w:r>
      <w:r w:rsidR="001915F4" w:rsidRPr="001915F4">
        <w:rPr>
          <w:rFonts w:asciiTheme="majorBidi" w:hAnsiTheme="majorBidi" w:cstheme="majorBidi"/>
        </w:rPr>
        <w:t xml:space="preserve">makes the predictions of functional changes less accurate than possible. </w:t>
      </w:r>
      <w:r w:rsidR="00BD0B65">
        <w:rPr>
          <w:rFonts w:asciiTheme="majorBidi" w:hAnsiTheme="majorBidi" w:cstheme="majorBidi"/>
        </w:rPr>
        <w:t>Therefore, w</w:t>
      </w:r>
      <w:r w:rsidR="007C5F52">
        <w:rPr>
          <w:rFonts w:asciiTheme="majorBidi" w:hAnsiTheme="majorBidi" w:cstheme="majorBidi"/>
        </w:rPr>
        <w:t xml:space="preserve">e suggest a new concept of </w:t>
      </w:r>
      <w:r w:rsidR="00E24408">
        <w:rPr>
          <w:rFonts w:asciiTheme="majorBidi" w:hAnsiTheme="majorBidi" w:cstheme="majorBidi"/>
        </w:rPr>
        <w:t xml:space="preserve">species functional abundance </w:t>
      </w:r>
      <w:r w:rsidR="00BD0B65">
        <w:rPr>
          <w:rFonts w:asciiTheme="majorBidi" w:hAnsiTheme="majorBidi" w:cstheme="majorBidi"/>
        </w:rPr>
        <w:t xml:space="preserve">that directly assumes </w:t>
      </w:r>
      <w:r w:rsidR="00615099">
        <w:rPr>
          <w:rFonts w:asciiTheme="majorBidi" w:hAnsiTheme="majorBidi" w:cstheme="majorBidi"/>
        </w:rPr>
        <w:t xml:space="preserve">that functional diversity depends on </w:t>
      </w:r>
      <w:r w:rsidR="00E24408">
        <w:rPr>
          <w:rFonts w:asciiTheme="majorBidi" w:hAnsiTheme="majorBidi" w:cstheme="majorBidi"/>
        </w:rPr>
        <w:t>individual variability within a given species</w:t>
      </w:r>
      <w:r w:rsidR="00615099">
        <w:rPr>
          <w:rFonts w:asciiTheme="majorBidi" w:hAnsiTheme="majorBidi" w:cstheme="majorBidi"/>
        </w:rPr>
        <w:t xml:space="preserve"> and applies this measure at the community level</w:t>
      </w:r>
      <w:r w:rsidR="00E24408">
        <w:rPr>
          <w:rFonts w:asciiTheme="majorBidi" w:hAnsiTheme="majorBidi" w:cstheme="majorBidi"/>
        </w:rPr>
        <w:t xml:space="preserve">. </w:t>
      </w:r>
      <w:proofErr w:type="gramStart"/>
      <w:r w:rsidR="00E24408">
        <w:rPr>
          <w:rFonts w:asciiTheme="majorBidi" w:hAnsiTheme="majorBidi" w:cstheme="majorBidi"/>
        </w:rPr>
        <w:t>Similar to</w:t>
      </w:r>
      <w:proofErr w:type="gramEnd"/>
      <w:r w:rsidR="00E24408">
        <w:rPr>
          <w:rFonts w:asciiTheme="majorBidi" w:hAnsiTheme="majorBidi" w:cstheme="majorBidi"/>
        </w:rPr>
        <w:t xml:space="preserve"> </w:t>
      </w:r>
      <w:r w:rsidR="00C329DB">
        <w:rPr>
          <w:rFonts w:asciiTheme="majorBidi" w:hAnsiTheme="majorBidi" w:cstheme="majorBidi"/>
        </w:rPr>
        <w:t xml:space="preserve">the </w:t>
      </w:r>
      <w:r w:rsidR="00E24408">
        <w:rPr>
          <w:rFonts w:asciiTheme="majorBidi" w:hAnsiTheme="majorBidi" w:cstheme="majorBidi"/>
        </w:rPr>
        <w:t>standard definition</w:t>
      </w:r>
      <w:r w:rsidR="00C329DB">
        <w:rPr>
          <w:rFonts w:asciiTheme="majorBidi" w:hAnsiTheme="majorBidi" w:cstheme="majorBidi"/>
        </w:rPr>
        <w:t>s</w:t>
      </w:r>
      <w:r w:rsidR="00E24408">
        <w:rPr>
          <w:rFonts w:asciiTheme="majorBidi" w:hAnsiTheme="majorBidi" w:cstheme="majorBidi"/>
        </w:rPr>
        <w:t xml:space="preserve"> of </w:t>
      </w:r>
      <w:r w:rsidR="00C329DB">
        <w:rPr>
          <w:rFonts w:asciiTheme="majorBidi" w:hAnsiTheme="majorBidi" w:cstheme="majorBidi"/>
        </w:rPr>
        <w:t xml:space="preserve">species absolute </w:t>
      </w:r>
      <w:r w:rsidR="00C329DB">
        <w:rPr>
          <w:rFonts w:asciiTheme="majorBidi" w:hAnsiTheme="majorBidi" w:cstheme="majorBidi"/>
        </w:rPr>
        <w:lastRenderedPageBreak/>
        <w:t>and relative abundances (AA and RA, respectively), w</w:t>
      </w:r>
      <w:r w:rsidR="00E24408">
        <w:rPr>
          <w:rFonts w:asciiTheme="majorBidi" w:hAnsiTheme="majorBidi" w:cstheme="majorBidi"/>
        </w:rPr>
        <w:t xml:space="preserve">e consider both </w:t>
      </w:r>
      <w:r w:rsidR="00C329DB">
        <w:rPr>
          <w:rFonts w:asciiTheme="majorBidi" w:hAnsiTheme="majorBidi" w:cstheme="majorBidi"/>
        </w:rPr>
        <w:t>the absolute and relative functional abundances and designate them FAA and FRA, respectively.</w:t>
      </w:r>
      <w:r w:rsidR="007C5F52">
        <w:rPr>
          <w:rFonts w:asciiTheme="majorBidi" w:hAnsiTheme="majorBidi" w:cstheme="majorBidi"/>
        </w:rPr>
        <w:t xml:space="preserve"> </w:t>
      </w:r>
      <w:r w:rsidR="00FD7024">
        <w:rPr>
          <w:rFonts w:asciiTheme="majorBidi" w:hAnsiTheme="majorBidi" w:cstheme="majorBidi"/>
        </w:rPr>
        <w:t xml:space="preserve">If relevant, FAA and FRA can be utilized in a way </w:t>
      </w:r>
      <w:r w:rsidR="00E62B09">
        <w:rPr>
          <w:rFonts w:asciiTheme="majorBidi" w:hAnsiTheme="majorBidi" w:cstheme="majorBidi"/>
        </w:rPr>
        <w:t>like</w:t>
      </w:r>
      <w:r w:rsidR="00FD7024">
        <w:rPr>
          <w:rFonts w:asciiTheme="majorBidi" w:hAnsiTheme="majorBidi" w:cstheme="majorBidi"/>
        </w:rPr>
        <w:t xml:space="preserve"> AA and RA</w:t>
      </w:r>
      <w:r w:rsidR="00FD7024" w:rsidRPr="006116C5">
        <w:rPr>
          <w:rFonts w:ascii="Times New Roman" w:hAnsi="Times New Roman" w:cs="Times New Roman"/>
        </w:rPr>
        <w:t>.</w:t>
      </w:r>
      <w:r w:rsidR="00735FE7" w:rsidRPr="006116C5">
        <w:rPr>
          <w:rFonts w:ascii="Times New Roman" w:hAnsi="Times New Roman" w:cs="Times New Roman"/>
        </w:rPr>
        <w:t xml:space="preserve"> </w:t>
      </w:r>
      <w:r w:rsidR="006116C5" w:rsidRPr="006116C5">
        <w:rPr>
          <w:rFonts w:ascii="Times New Roman" w:hAnsi="Times New Roman" w:cs="Times New Roman"/>
          <w:lang w:bidi="he-IL"/>
        </w:rPr>
        <w:t>Utilizing t</w:t>
      </w:r>
      <w:r w:rsidR="00B72EA1" w:rsidRPr="006116C5">
        <w:rPr>
          <w:rFonts w:ascii="Times New Roman" w:hAnsi="Times New Roman" w:cs="Times New Roman"/>
          <w:lang w:bidi="he-IL"/>
        </w:rPr>
        <w:t xml:space="preserve">he </w:t>
      </w:r>
      <w:r w:rsidR="00B72EA1" w:rsidRPr="006116C5">
        <w:rPr>
          <w:rFonts w:ascii="Times New Roman" w:hAnsi="Times New Roman" w:cs="Times New Roman"/>
        </w:rPr>
        <w:t xml:space="preserve">functional abundances </w:t>
      </w:r>
      <w:r w:rsidR="006116C5">
        <w:rPr>
          <w:rFonts w:ascii="Times New Roman" w:hAnsi="Times New Roman" w:cs="Times New Roman"/>
        </w:rPr>
        <w:t xml:space="preserve">instead of </w:t>
      </w:r>
      <w:r w:rsidR="006116C5" w:rsidRPr="00DD17A5">
        <w:rPr>
          <w:rFonts w:ascii="Times New Roman" w:hAnsi="Times New Roman" w:cs="Times New Roman"/>
        </w:rPr>
        <w:t>the taxonomic ones</w:t>
      </w:r>
      <w:r w:rsidR="006116C5" w:rsidRPr="006116C5">
        <w:rPr>
          <w:rFonts w:ascii="Times New Roman" w:hAnsi="Times New Roman" w:cs="Times New Roman"/>
        </w:rPr>
        <w:t xml:space="preserve"> </w:t>
      </w:r>
      <w:r w:rsidR="00B72EA1" w:rsidRPr="006116C5">
        <w:rPr>
          <w:rFonts w:ascii="Times New Roman" w:hAnsi="Times New Roman" w:cs="Times New Roman"/>
        </w:rPr>
        <w:t>seem</w:t>
      </w:r>
      <w:r w:rsidR="006116C5">
        <w:rPr>
          <w:rFonts w:ascii="Times New Roman" w:hAnsi="Times New Roman" w:cs="Times New Roman"/>
        </w:rPr>
        <w:t>s</w:t>
      </w:r>
      <w:r w:rsidR="00B72EA1" w:rsidRPr="006116C5">
        <w:rPr>
          <w:rFonts w:ascii="Times New Roman" w:hAnsi="Times New Roman" w:cs="Times New Roman"/>
        </w:rPr>
        <w:t xml:space="preserve"> to be much more </w:t>
      </w:r>
      <w:r w:rsidR="006116C5">
        <w:rPr>
          <w:rFonts w:ascii="Times New Roman" w:hAnsi="Times New Roman" w:cs="Times New Roman"/>
        </w:rPr>
        <w:t>accurate and</w:t>
      </w:r>
      <w:r w:rsidR="00B72EA1" w:rsidRPr="006116C5">
        <w:rPr>
          <w:rFonts w:ascii="Times New Roman" w:hAnsi="Times New Roman" w:cs="Times New Roman"/>
        </w:rPr>
        <w:t xml:space="preserve"> informative </w:t>
      </w:r>
      <w:r w:rsidR="006116C5">
        <w:rPr>
          <w:rFonts w:ascii="Times New Roman" w:hAnsi="Times New Roman" w:cs="Times New Roman"/>
        </w:rPr>
        <w:t xml:space="preserve">approach </w:t>
      </w:r>
      <w:r w:rsidR="00B72EA1" w:rsidRPr="006116C5">
        <w:rPr>
          <w:rFonts w:ascii="Times New Roman" w:hAnsi="Times New Roman" w:cs="Times New Roman"/>
        </w:rPr>
        <w:t>in many applications</w:t>
      </w:r>
      <w:r w:rsidR="006116C5" w:rsidRPr="006116C5">
        <w:rPr>
          <w:rFonts w:ascii="Times New Roman" w:hAnsi="Times New Roman" w:cs="Times New Roman"/>
        </w:rPr>
        <w:t>.</w:t>
      </w:r>
      <w:r w:rsidR="00B72EA1" w:rsidRPr="006116C5">
        <w:rPr>
          <w:rFonts w:ascii="Times New Roman" w:hAnsi="Times New Roman" w:cs="Times New Roman"/>
        </w:rPr>
        <w:t xml:space="preserve"> </w:t>
      </w:r>
      <w:r w:rsidR="006116C5">
        <w:rPr>
          <w:rFonts w:ascii="Times New Roman" w:hAnsi="Times New Roman" w:cs="Times New Roman"/>
        </w:rPr>
        <w:t>We will consider a</w:t>
      </w:r>
      <w:r w:rsidR="006116C5" w:rsidRPr="006116C5">
        <w:rPr>
          <w:rFonts w:ascii="Times New Roman" w:hAnsi="Times New Roman" w:cs="Times New Roman"/>
        </w:rPr>
        <w:t xml:space="preserve">n example </w:t>
      </w:r>
      <w:r w:rsidR="006116C5">
        <w:rPr>
          <w:rFonts w:ascii="Times New Roman" w:hAnsi="Times New Roman" w:cs="Times New Roman"/>
        </w:rPr>
        <w:t>aimed</w:t>
      </w:r>
      <w:r w:rsidR="00735FE7" w:rsidRPr="006116C5">
        <w:rPr>
          <w:rFonts w:ascii="Times New Roman" w:hAnsi="Times New Roman" w:cs="Times New Roman"/>
        </w:rPr>
        <w:t xml:space="preserve"> to support decision making of land use.</w:t>
      </w:r>
    </w:p>
    <w:p w14:paraId="1E8954F0" w14:textId="77777777" w:rsidR="006A5358" w:rsidRDefault="00D218A9" w:rsidP="00193449">
      <w:pPr>
        <w:spacing w:before="120"/>
        <w:jc w:val="both"/>
        <w:rPr>
          <w:rFonts w:asciiTheme="majorBidi" w:hAnsiTheme="majorBidi" w:cstheme="majorBidi"/>
          <w:b/>
          <w:bCs/>
        </w:rPr>
      </w:pPr>
      <w:r w:rsidRPr="00D218A9">
        <w:rPr>
          <w:rFonts w:asciiTheme="majorBidi" w:hAnsiTheme="majorBidi" w:cstheme="majorBidi"/>
          <w:b/>
          <w:bCs/>
        </w:rPr>
        <w:t>Methods</w:t>
      </w:r>
    </w:p>
    <w:p w14:paraId="158C4D63" w14:textId="47832FEF" w:rsidR="001C297D" w:rsidRPr="00545D68" w:rsidRDefault="001C297D" w:rsidP="00545D68">
      <w:pPr>
        <w:jc w:val="both"/>
        <w:rPr>
          <w:rFonts w:asciiTheme="majorBidi" w:hAnsiTheme="majorBidi" w:cstheme="majorBidi"/>
        </w:rPr>
      </w:pPr>
      <w:r w:rsidRPr="00F01F3C">
        <w:rPr>
          <w:rFonts w:asciiTheme="majorBidi" w:hAnsiTheme="majorBidi" w:cstheme="majorBidi"/>
        </w:rPr>
        <w:t>Our approach is based on the metric of functional-trait dispersion (Scheiner</w:t>
      </w:r>
      <w:r w:rsidR="006624ED">
        <w:rPr>
          <w:rFonts w:asciiTheme="majorBidi" w:hAnsiTheme="majorBidi" w:cstheme="majorBidi"/>
        </w:rPr>
        <w:t>,</w:t>
      </w:r>
      <w:r w:rsidRPr="00F01F3C">
        <w:rPr>
          <w:rFonts w:asciiTheme="majorBidi" w:hAnsiTheme="majorBidi" w:cstheme="majorBidi"/>
        </w:rPr>
        <w:t xml:space="preserve"> </w:t>
      </w:r>
      <w:r w:rsidR="006624ED" w:rsidRPr="002C3B42">
        <w:rPr>
          <w:rFonts w:ascii="Times New Roman" w:hAnsi="Times New Roman" w:cs="Times New Roman"/>
        </w:rPr>
        <w:t xml:space="preserve">Kosman, Presley, </w:t>
      </w:r>
      <w:r w:rsidR="006624ED">
        <w:rPr>
          <w:rFonts w:ascii="Times New Roman" w:hAnsi="Times New Roman" w:cs="Times New Roman"/>
        </w:rPr>
        <w:t>&amp;</w:t>
      </w:r>
      <w:r w:rsidR="006624ED" w:rsidRPr="002C3B42">
        <w:rPr>
          <w:rFonts w:ascii="Times New Roman" w:hAnsi="Times New Roman" w:cs="Times New Roman"/>
        </w:rPr>
        <w:t xml:space="preserve"> Willig,</w:t>
      </w:r>
      <w:r w:rsidR="006624ED">
        <w:rPr>
          <w:rFonts w:ascii="Times New Roman" w:hAnsi="Times New Roman" w:cs="Times New Roman"/>
        </w:rPr>
        <w:t xml:space="preserve"> </w:t>
      </w:r>
      <w:r w:rsidRPr="00F01F3C">
        <w:rPr>
          <w:rFonts w:asciiTheme="majorBidi" w:hAnsiTheme="majorBidi" w:cstheme="majorBidi"/>
        </w:rPr>
        <w:t>2017)</w:t>
      </w:r>
      <w:r w:rsidR="0055754E" w:rsidRPr="00F01F3C">
        <w:rPr>
          <w:rFonts w:asciiTheme="majorBidi" w:hAnsiTheme="majorBidi" w:cstheme="majorBidi"/>
        </w:rPr>
        <w:t>, which</w:t>
      </w:r>
      <w:r w:rsidRPr="00F01F3C">
        <w:rPr>
          <w:rFonts w:asciiTheme="majorBidi" w:hAnsiTheme="majorBidi" w:cstheme="majorBidi"/>
        </w:rPr>
        <w:t xml:space="preserve"> </w:t>
      </w:r>
      <w:r w:rsidR="0055754E" w:rsidRPr="00F01F3C">
        <w:rPr>
          <w:rFonts w:asciiTheme="majorBidi" w:hAnsiTheme="majorBidi" w:cstheme="majorBidi"/>
        </w:rPr>
        <w:t>is determined by the dispersion of species in trait space and measures the effective number of functionally distinct species.</w:t>
      </w:r>
      <w:r w:rsidR="00B9286A" w:rsidRPr="00F01F3C">
        <w:rPr>
          <w:rFonts w:asciiTheme="majorBidi" w:hAnsiTheme="majorBidi" w:cstheme="majorBidi"/>
        </w:rPr>
        <w:t xml:space="preserve"> Being applied to </w:t>
      </w:r>
      <w:r w:rsidR="003E274F">
        <w:rPr>
          <w:rFonts w:asciiTheme="majorBidi" w:hAnsiTheme="majorBidi" w:cstheme="majorBidi"/>
        </w:rPr>
        <w:t>a set</w:t>
      </w:r>
      <w:r w:rsidR="00734FF1">
        <w:rPr>
          <w:rFonts w:asciiTheme="majorBidi" w:hAnsiTheme="majorBidi" w:cstheme="majorBidi"/>
        </w:rPr>
        <w:t xml:space="preserve"> of</w:t>
      </w:r>
      <w:r w:rsidR="003E274F">
        <w:rPr>
          <w:rFonts w:asciiTheme="majorBidi" w:hAnsiTheme="majorBidi" w:cstheme="majorBidi"/>
        </w:rPr>
        <w:t xml:space="preserve"> several </w:t>
      </w:r>
      <w:r w:rsidR="00B9286A" w:rsidRPr="00F01F3C">
        <w:rPr>
          <w:rFonts w:asciiTheme="majorBidi" w:hAnsiTheme="majorBidi" w:cstheme="majorBidi"/>
        </w:rPr>
        <w:t>individuals of a given species, the effective number of di</w:t>
      </w:r>
      <w:r w:rsidR="00256C88">
        <w:rPr>
          <w:rFonts w:asciiTheme="majorBidi" w:hAnsiTheme="majorBidi" w:cstheme="majorBidi"/>
        </w:rPr>
        <w:t>fferent</w:t>
      </w:r>
      <w:r w:rsidR="00B9286A" w:rsidRPr="00F01F3C">
        <w:rPr>
          <w:rFonts w:asciiTheme="majorBidi" w:hAnsiTheme="majorBidi" w:cstheme="majorBidi"/>
        </w:rPr>
        <w:t xml:space="preserve"> individuals</w:t>
      </w:r>
      <w:r w:rsidR="00256C88">
        <w:rPr>
          <w:rFonts w:asciiTheme="majorBidi" w:hAnsiTheme="majorBidi" w:cstheme="majorBidi"/>
        </w:rPr>
        <w:t xml:space="preserve"> (ENDI)</w:t>
      </w:r>
      <w:r w:rsidR="00B9286A" w:rsidRPr="00F01F3C">
        <w:rPr>
          <w:rFonts w:asciiTheme="majorBidi" w:hAnsiTheme="majorBidi" w:cstheme="majorBidi"/>
        </w:rPr>
        <w:t xml:space="preserve"> </w:t>
      </w:r>
      <w:r w:rsidR="00734FF1">
        <w:rPr>
          <w:rFonts w:asciiTheme="majorBidi" w:hAnsiTheme="majorBidi" w:cstheme="majorBidi"/>
        </w:rPr>
        <w:t>in</w:t>
      </w:r>
      <w:r w:rsidR="00734FF1" w:rsidRPr="00F01F3C">
        <w:rPr>
          <w:rFonts w:asciiTheme="majorBidi" w:hAnsiTheme="majorBidi" w:cstheme="majorBidi"/>
        </w:rPr>
        <w:t xml:space="preserve"> </w:t>
      </w:r>
      <w:r w:rsidR="00734FF1">
        <w:rPr>
          <w:rFonts w:asciiTheme="majorBidi" w:hAnsiTheme="majorBidi" w:cstheme="majorBidi"/>
        </w:rPr>
        <w:t xml:space="preserve">that set </w:t>
      </w:r>
      <w:r w:rsidR="00B9286A" w:rsidRPr="00F01F3C">
        <w:rPr>
          <w:rFonts w:asciiTheme="majorBidi" w:hAnsiTheme="majorBidi" w:cstheme="majorBidi"/>
        </w:rPr>
        <w:t>can be determined</w:t>
      </w:r>
      <w:r w:rsidR="00734FF1">
        <w:rPr>
          <w:rFonts w:asciiTheme="majorBidi" w:hAnsiTheme="majorBidi" w:cstheme="majorBidi"/>
        </w:rPr>
        <w:t>. Such obtained ENDIs</w:t>
      </w:r>
      <w:r w:rsidR="00B9286A" w:rsidRPr="00F01F3C">
        <w:rPr>
          <w:rFonts w:asciiTheme="majorBidi" w:hAnsiTheme="majorBidi" w:cstheme="majorBidi"/>
        </w:rPr>
        <w:t xml:space="preserve"> </w:t>
      </w:r>
      <w:r w:rsidR="00734FF1">
        <w:rPr>
          <w:rFonts w:asciiTheme="majorBidi" w:hAnsiTheme="majorBidi" w:cstheme="majorBidi"/>
        </w:rPr>
        <w:t>for all species in a community can be</w:t>
      </w:r>
      <w:r w:rsidR="00734FF1" w:rsidRPr="00F01F3C">
        <w:rPr>
          <w:rFonts w:asciiTheme="majorBidi" w:hAnsiTheme="majorBidi" w:cstheme="majorBidi"/>
        </w:rPr>
        <w:t xml:space="preserve"> </w:t>
      </w:r>
      <w:r w:rsidR="00B9286A" w:rsidRPr="00F01F3C">
        <w:rPr>
          <w:rFonts w:asciiTheme="majorBidi" w:hAnsiTheme="majorBidi" w:cstheme="majorBidi"/>
        </w:rPr>
        <w:t xml:space="preserve">employed for calculating </w:t>
      </w:r>
      <w:r w:rsidR="00256C88">
        <w:rPr>
          <w:rFonts w:asciiTheme="majorBidi" w:hAnsiTheme="majorBidi" w:cstheme="majorBidi"/>
        </w:rPr>
        <w:t>FAA</w:t>
      </w:r>
      <w:r w:rsidR="00B9286A" w:rsidRPr="00F01F3C">
        <w:rPr>
          <w:rFonts w:asciiTheme="majorBidi" w:hAnsiTheme="majorBidi" w:cstheme="majorBidi"/>
        </w:rPr>
        <w:t xml:space="preserve"> </w:t>
      </w:r>
      <w:r w:rsidR="00256C88">
        <w:rPr>
          <w:rFonts w:asciiTheme="majorBidi" w:hAnsiTheme="majorBidi" w:cstheme="majorBidi"/>
        </w:rPr>
        <w:t>and FRA</w:t>
      </w:r>
      <w:r w:rsidR="00256C88" w:rsidRPr="00F01F3C">
        <w:rPr>
          <w:rFonts w:asciiTheme="majorBidi" w:hAnsiTheme="majorBidi" w:cstheme="majorBidi"/>
        </w:rPr>
        <w:t xml:space="preserve"> </w:t>
      </w:r>
      <w:r w:rsidR="00B9286A" w:rsidRPr="00F01F3C">
        <w:rPr>
          <w:rFonts w:asciiTheme="majorBidi" w:hAnsiTheme="majorBidi" w:cstheme="majorBidi"/>
        </w:rPr>
        <w:t xml:space="preserve">of </w:t>
      </w:r>
      <w:r w:rsidR="00734FF1">
        <w:rPr>
          <w:rFonts w:asciiTheme="majorBidi" w:hAnsiTheme="majorBidi" w:cstheme="majorBidi"/>
        </w:rPr>
        <w:t xml:space="preserve">every </w:t>
      </w:r>
      <w:r w:rsidR="00B9286A" w:rsidRPr="00F01F3C">
        <w:rPr>
          <w:rFonts w:asciiTheme="majorBidi" w:hAnsiTheme="majorBidi" w:cstheme="majorBidi"/>
        </w:rPr>
        <w:t xml:space="preserve">species. </w:t>
      </w:r>
      <w:r w:rsidR="00617BAD">
        <w:rPr>
          <w:rFonts w:asciiTheme="majorBidi" w:hAnsiTheme="majorBidi" w:cstheme="majorBidi"/>
        </w:rPr>
        <w:t>We further assume that taxonomic abundances of species in a community are known</w:t>
      </w:r>
      <w:r w:rsidR="00271423">
        <w:rPr>
          <w:rFonts w:asciiTheme="majorBidi" w:hAnsiTheme="majorBidi" w:cstheme="majorBidi"/>
        </w:rPr>
        <w:t xml:space="preserve"> in advance (e. g. </w:t>
      </w:r>
      <w:r w:rsidR="00930319">
        <w:rPr>
          <w:rFonts w:asciiTheme="majorBidi" w:hAnsiTheme="majorBidi" w:cstheme="majorBidi"/>
        </w:rPr>
        <w:t xml:space="preserve">they </w:t>
      </w:r>
      <w:r w:rsidR="00271423">
        <w:rPr>
          <w:rFonts w:asciiTheme="majorBidi" w:hAnsiTheme="majorBidi" w:cstheme="majorBidi"/>
        </w:rPr>
        <w:t>were estimated using random community sampling).</w:t>
      </w:r>
      <w:r w:rsidR="00273B75">
        <w:rPr>
          <w:rFonts w:asciiTheme="majorBidi" w:hAnsiTheme="majorBidi" w:cstheme="majorBidi"/>
        </w:rPr>
        <w:t xml:space="preserve"> </w:t>
      </w:r>
      <w:r w:rsidR="00246808">
        <w:rPr>
          <w:rFonts w:asciiTheme="majorBidi" w:hAnsiTheme="majorBidi" w:cstheme="majorBidi"/>
        </w:rPr>
        <w:t>S</w:t>
      </w:r>
      <w:r w:rsidR="00273B75">
        <w:rPr>
          <w:rFonts w:asciiTheme="majorBidi" w:hAnsiTheme="majorBidi" w:cstheme="majorBidi"/>
        </w:rPr>
        <w:t>ampl</w:t>
      </w:r>
      <w:r w:rsidR="00246808">
        <w:rPr>
          <w:rFonts w:asciiTheme="majorBidi" w:hAnsiTheme="majorBidi" w:cstheme="majorBidi"/>
        </w:rPr>
        <w:t>ing</w:t>
      </w:r>
      <w:r w:rsidR="00273B75">
        <w:rPr>
          <w:rFonts w:asciiTheme="majorBidi" w:hAnsiTheme="majorBidi" w:cstheme="majorBidi"/>
        </w:rPr>
        <w:t xml:space="preserve"> of individuals of </w:t>
      </w:r>
      <w:r w:rsidR="00246808">
        <w:rPr>
          <w:rFonts w:asciiTheme="majorBidi" w:hAnsiTheme="majorBidi" w:cstheme="majorBidi"/>
        </w:rPr>
        <w:t>all</w:t>
      </w:r>
      <w:r w:rsidR="00273B75">
        <w:rPr>
          <w:rFonts w:asciiTheme="majorBidi" w:hAnsiTheme="majorBidi" w:cstheme="majorBidi"/>
        </w:rPr>
        <w:t xml:space="preserve"> species </w:t>
      </w:r>
      <w:r w:rsidR="00246808">
        <w:rPr>
          <w:rFonts w:asciiTheme="majorBidi" w:hAnsiTheme="majorBidi" w:cstheme="majorBidi"/>
        </w:rPr>
        <w:t xml:space="preserve">in a given community for analyzing functional variability within each species can be performed in two different ways. The first one is so-called proportional sampling, when proportion of individuals of each species in the total sample </w:t>
      </w:r>
      <w:r w:rsidR="005E05AE">
        <w:rPr>
          <w:rFonts w:asciiTheme="majorBidi" w:hAnsiTheme="majorBidi" w:cstheme="majorBidi"/>
        </w:rPr>
        <w:t xml:space="preserve">for the </w:t>
      </w:r>
      <w:r w:rsidR="00792B0C">
        <w:rPr>
          <w:rFonts w:asciiTheme="majorBidi" w:hAnsiTheme="majorBidi" w:cstheme="majorBidi"/>
        </w:rPr>
        <w:t xml:space="preserve">studied trait </w:t>
      </w:r>
      <w:r w:rsidR="00246808">
        <w:rPr>
          <w:rFonts w:asciiTheme="majorBidi" w:hAnsiTheme="majorBidi" w:cstheme="majorBidi"/>
        </w:rPr>
        <w:t xml:space="preserve">is identical to the corresponding proportion of that species in the community in question. </w:t>
      </w:r>
      <w:r w:rsidR="005E05AE">
        <w:rPr>
          <w:rFonts w:asciiTheme="majorBidi" w:hAnsiTheme="majorBidi" w:cstheme="majorBidi"/>
        </w:rPr>
        <w:t xml:space="preserve">In particular, random </w:t>
      </w:r>
      <w:r w:rsidR="00FD0C3E">
        <w:rPr>
          <w:rFonts w:asciiTheme="majorBidi" w:hAnsiTheme="majorBidi" w:cstheme="majorBidi"/>
        </w:rPr>
        <w:t xml:space="preserve">sampling of individuals </w:t>
      </w:r>
      <w:r w:rsidR="008314C3">
        <w:rPr>
          <w:rFonts w:asciiTheme="majorBidi" w:hAnsiTheme="majorBidi" w:cstheme="majorBidi"/>
        </w:rPr>
        <w:t xml:space="preserve">for analyzing functional variability </w:t>
      </w:r>
      <w:r w:rsidR="00FD0C3E">
        <w:rPr>
          <w:rFonts w:asciiTheme="majorBidi" w:hAnsiTheme="majorBidi" w:cstheme="majorBidi"/>
        </w:rPr>
        <w:t>independent of their species identity yields a</w:t>
      </w:r>
      <w:r w:rsidR="008314C3">
        <w:rPr>
          <w:rFonts w:asciiTheme="majorBidi" w:hAnsiTheme="majorBidi" w:cstheme="majorBidi"/>
        </w:rPr>
        <w:t xml:space="preserve">n example of </w:t>
      </w:r>
      <w:r w:rsidR="00FD0C3E">
        <w:rPr>
          <w:rFonts w:asciiTheme="majorBidi" w:hAnsiTheme="majorBidi" w:cstheme="majorBidi"/>
        </w:rPr>
        <w:t>proportional sampl</w:t>
      </w:r>
      <w:r w:rsidR="008314C3">
        <w:rPr>
          <w:rFonts w:asciiTheme="majorBidi" w:hAnsiTheme="majorBidi" w:cstheme="majorBidi"/>
        </w:rPr>
        <w:t>ing</w:t>
      </w:r>
      <w:r w:rsidR="00FD0C3E">
        <w:rPr>
          <w:rFonts w:asciiTheme="majorBidi" w:hAnsiTheme="majorBidi" w:cstheme="majorBidi"/>
        </w:rPr>
        <w:t xml:space="preserve">. </w:t>
      </w:r>
      <w:r w:rsidR="00246808">
        <w:rPr>
          <w:rFonts w:asciiTheme="majorBidi" w:hAnsiTheme="majorBidi" w:cstheme="majorBidi"/>
        </w:rPr>
        <w:t>Otherwise, the sampling is nonproportional</w:t>
      </w:r>
      <w:r w:rsidR="00700AC5">
        <w:rPr>
          <w:rFonts w:asciiTheme="majorBidi" w:hAnsiTheme="majorBidi" w:cstheme="majorBidi"/>
        </w:rPr>
        <w:t xml:space="preserve">, i.e. for each species a number of individuals selected for </w:t>
      </w:r>
      <w:r w:rsidR="00FD0C3E">
        <w:rPr>
          <w:rFonts w:asciiTheme="majorBidi" w:hAnsiTheme="majorBidi" w:cstheme="majorBidi"/>
        </w:rPr>
        <w:t xml:space="preserve">the </w:t>
      </w:r>
      <w:r w:rsidR="00700AC5">
        <w:rPr>
          <w:rFonts w:asciiTheme="majorBidi" w:hAnsiTheme="majorBidi" w:cstheme="majorBidi"/>
        </w:rPr>
        <w:t xml:space="preserve">study </w:t>
      </w:r>
      <w:r w:rsidR="00114F9A">
        <w:rPr>
          <w:rFonts w:asciiTheme="majorBidi" w:hAnsiTheme="majorBidi" w:cstheme="majorBidi"/>
        </w:rPr>
        <w:t>of</w:t>
      </w:r>
      <w:r w:rsidR="00FD0C3E">
        <w:rPr>
          <w:rFonts w:asciiTheme="majorBidi" w:hAnsiTheme="majorBidi" w:cstheme="majorBidi"/>
        </w:rPr>
        <w:t xml:space="preserve"> </w:t>
      </w:r>
      <w:r w:rsidR="00700AC5">
        <w:rPr>
          <w:rFonts w:asciiTheme="majorBidi" w:hAnsiTheme="majorBidi" w:cstheme="majorBidi"/>
        </w:rPr>
        <w:t>their traits</w:t>
      </w:r>
      <w:r w:rsidR="00114F9A">
        <w:rPr>
          <w:rFonts w:asciiTheme="majorBidi" w:hAnsiTheme="majorBidi" w:cstheme="majorBidi"/>
        </w:rPr>
        <w:t xml:space="preserve"> is independent of the relative taxonomic abundance of that species in the community</w:t>
      </w:r>
      <w:r w:rsidR="00FD0C3E">
        <w:rPr>
          <w:rFonts w:asciiTheme="majorBidi" w:hAnsiTheme="majorBidi" w:cstheme="majorBidi"/>
        </w:rPr>
        <w:t>. This type of nonproportional sampling yields reliable estimates of intraspecies trait variance</w:t>
      </w:r>
      <w:r w:rsidR="00CB2675">
        <w:rPr>
          <w:rFonts w:asciiTheme="majorBidi" w:hAnsiTheme="majorBidi" w:cstheme="majorBidi"/>
        </w:rPr>
        <w:t>,</w:t>
      </w:r>
      <w:r w:rsidR="00FD0C3E">
        <w:rPr>
          <w:rFonts w:asciiTheme="majorBidi" w:hAnsiTheme="majorBidi" w:cstheme="majorBidi"/>
        </w:rPr>
        <w:t xml:space="preserve"> but </w:t>
      </w:r>
      <w:r w:rsidR="00CB2675">
        <w:rPr>
          <w:rFonts w:asciiTheme="majorBidi" w:hAnsiTheme="majorBidi" w:cstheme="majorBidi"/>
        </w:rPr>
        <w:t>it doesn’t allow a</w:t>
      </w:r>
      <w:r w:rsidR="00DF6B6D">
        <w:rPr>
          <w:rFonts w:asciiTheme="majorBidi" w:hAnsiTheme="majorBidi" w:cstheme="majorBidi"/>
        </w:rPr>
        <w:t xml:space="preserve"> simple</w:t>
      </w:r>
      <w:r w:rsidR="00CB2675">
        <w:rPr>
          <w:rFonts w:asciiTheme="majorBidi" w:hAnsiTheme="majorBidi" w:cstheme="majorBidi"/>
        </w:rPr>
        <w:t xml:space="preserve"> transformation of the functional variability within </w:t>
      </w:r>
      <w:r w:rsidR="00DF6B6D">
        <w:rPr>
          <w:rFonts w:asciiTheme="majorBidi" w:hAnsiTheme="majorBidi" w:cstheme="majorBidi"/>
        </w:rPr>
        <w:t xml:space="preserve">each </w:t>
      </w:r>
      <w:r w:rsidR="00CB2675">
        <w:rPr>
          <w:rFonts w:asciiTheme="majorBidi" w:hAnsiTheme="majorBidi" w:cstheme="majorBidi"/>
        </w:rPr>
        <w:t>species into assessments</w:t>
      </w:r>
      <w:r w:rsidR="00FD0C3E">
        <w:rPr>
          <w:rFonts w:asciiTheme="majorBidi" w:hAnsiTheme="majorBidi" w:cstheme="majorBidi"/>
        </w:rPr>
        <w:t xml:space="preserve"> </w:t>
      </w:r>
      <w:r w:rsidR="00DF6B6D">
        <w:rPr>
          <w:rFonts w:asciiTheme="majorBidi" w:hAnsiTheme="majorBidi" w:cstheme="majorBidi"/>
        </w:rPr>
        <w:t xml:space="preserve">of </w:t>
      </w:r>
      <w:r w:rsidR="00FD0C3E">
        <w:rPr>
          <w:rFonts w:asciiTheme="majorBidi" w:hAnsiTheme="majorBidi" w:cstheme="majorBidi"/>
        </w:rPr>
        <w:t xml:space="preserve">functional </w:t>
      </w:r>
      <w:r w:rsidR="00700AC5">
        <w:rPr>
          <w:rFonts w:asciiTheme="majorBidi" w:hAnsiTheme="majorBidi" w:cstheme="majorBidi"/>
        </w:rPr>
        <w:t xml:space="preserve">abundance of </w:t>
      </w:r>
      <w:r w:rsidR="00DF6B6D">
        <w:rPr>
          <w:rFonts w:asciiTheme="majorBidi" w:hAnsiTheme="majorBidi" w:cstheme="majorBidi"/>
        </w:rPr>
        <w:t xml:space="preserve">each </w:t>
      </w:r>
      <w:r w:rsidR="00700AC5">
        <w:rPr>
          <w:rFonts w:asciiTheme="majorBidi" w:hAnsiTheme="majorBidi" w:cstheme="majorBidi"/>
        </w:rPr>
        <w:t>species in the community. Both the models are considered</w:t>
      </w:r>
      <w:r w:rsidR="000A67CB">
        <w:rPr>
          <w:rFonts w:asciiTheme="majorBidi" w:hAnsiTheme="majorBidi" w:cstheme="majorBidi"/>
        </w:rPr>
        <w:t xml:space="preserve"> in the next sections</w:t>
      </w:r>
      <w:r w:rsidR="00700AC5">
        <w:rPr>
          <w:rFonts w:asciiTheme="majorBidi" w:hAnsiTheme="majorBidi" w:cstheme="majorBidi"/>
        </w:rPr>
        <w:t>.</w:t>
      </w:r>
    </w:p>
    <w:p w14:paraId="1182F102" w14:textId="5229E09D" w:rsidR="004C34D5" w:rsidRDefault="004F190B" w:rsidP="00051EF6">
      <w:pPr>
        <w:spacing w:before="120"/>
        <w:jc w:val="both"/>
        <w:rPr>
          <w:rFonts w:asciiTheme="majorBidi" w:hAnsiTheme="majorBidi" w:cstheme="majorBidi"/>
        </w:rPr>
      </w:pPr>
      <w:r w:rsidRPr="00E51A3F">
        <w:rPr>
          <w:rFonts w:asciiTheme="majorBidi" w:hAnsiTheme="majorBidi" w:cstheme="majorBidi"/>
          <w:b/>
          <w:bCs/>
          <w:i/>
          <w:iCs/>
        </w:rPr>
        <w:lastRenderedPageBreak/>
        <w:t>Functional abundance of species</w:t>
      </w:r>
      <w:r w:rsidR="00CE0E07" w:rsidRPr="00E51A3F">
        <w:rPr>
          <w:rFonts w:asciiTheme="majorBidi" w:hAnsiTheme="majorBidi" w:cstheme="majorBidi"/>
          <w:b/>
          <w:bCs/>
          <w:i/>
          <w:iCs/>
        </w:rPr>
        <w:t xml:space="preserve"> </w:t>
      </w:r>
      <w:r w:rsidR="00E51A3F" w:rsidRPr="00E51A3F">
        <w:rPr>
          <w:rFonts w:asciiTheme="majorBidi" w:hAnsiTheme="majorBidi" w:cstheme="majorBidi"/>
          <w:b/>
          <w:bCs/>
          <w:i/>
          <w:iCs/>
        </w:rPr>
        <w:t>–</w:t>
      </w:r>
      <w:r w:rsidR="00930319">
        <w:rPr>
          <w:rFonts w:asciiTheme="majorBidi" w:hAnsiTheme="majorBidi" w:cstheme="majorBidi"/>
          <w:b/>
          <w:bCs/>
          <w:i/>
          <w:iCs/>
        </w:rPr>
        <w:t xml:space="preserve"> </w:t>
      </w:r>
      <w:r w:rsidR="005A683B">
        <w:rPr>
          <w:rFonts w:asciiTheme="majorBidi" w:hAnsiTheme="majorBidi" w:cstheme="majorBidi"/>
          <w:b/>
          <w:bCs/>
          <w:i/>
          <w:iCs/>
        </w:rPr>
        <w:t>proportional</w:t>
      </w:r>
      <w:r w:rsidR="0086285E">
        <w:rPr>
          <w:rFonts w:asciiTheme="majorBidi" w:hAnsiTheme="majorBidi" w:cstheme="majorBidi"/>
          <w:b/>
          <w:bCs/>
          <w:i/>
          <w:iCs/>
        </w:rPr>
        <w:t xml:space="preserve"> random</w:t>
      </w:r>
      <w:r w:rsidR="005A683B">
        <w:rPr>
          <w:rFonts w:asciiTheme="majorBidi" w:hAnsiTheme="majorBidi" w:cstheme="majorBidi"/>
          <w:b/>
          <w:bCs/>
          <w:i/>
          <w:iCs/>
        </w:rPr>
        <w:t xml:space="preserve"> </w:t>
      </w:r>
      <w:r w:rsidR="005A683B" w:rsidRPr="00E51A3F">
        <w:rPr>
          <w:rFonts w:asciiTheme="majorBidi" w:hAnsiTheme="majorBidi" w:cstheme="majorBidi"/>
          <w:b/>
          <w:bCs/>
          <w:i/>
          <w:iCs/>
        </w:rPr>
        <w:t>sampl</w:t>
      </w:r>
      <w:r w:rsidR="005A683B">
        <w:rPr>
          <w:rFonts w:asciiTheme="majorBidi" w:hAnsiTheme="majorBidi" w:cstheme="majorBidi"/>
          <w:b/>
          <w:bCs/>
          <w:i/>
          <w:iCs/>
        </w:rPr>
        <w:t>ing of species</w:t>
      </w:r>
      <w:r w:rsidR="00930319">
        <w:rPr>
          <w:rFonts w:asciiTheme="majorBidi" w:hAnsiTheme="majorBidi" w:cstheme="majorBidi"/>
          <w:b/>
          <w:bCs/>
          <w:i/>
          <w:iCs/>
        </w:rPr>
        <w:t xml:space="preserve"> for determining functional traits</w:t>
      </w:r>
      <w:r w:rsidRPr="00E51A3F">
        <w:rPr>
          <w:rFonts w:asciiTheme="majorBidi" w:hAnsiTheme="majorBidi" w:cstheme="majorBidi"/>
          <w:b/>
          <w:bCs/>
          <w:i/>
          <w:iCs/>
        </w:rPr>
        <w:t>.</w:t>
      </w:r>
      <w:r w:rsidRPr="004F190B">
        <w:rPr>
          <w:rFonts w:asciiTheme="majorBidi" w:hAnsiTheme="majorBidi" w:cstheme="majorBidi"/>
        </w:rPr>
        <w:t xml:space="preserve"> </w:t>
      </w:r>
      <w:r w:rsidR="00D51CA8">
        <w:rPr>
          <w:rFonts w:asciiTheme="majorBidi" w:hAnsiTheme="majorBidi" w:cstheme="majorBidi"/>
        </w:rPr>
        <w:t xml:space="preserve">It is assumed here that proportion of </w:t>
      </w:r>
      <w:r w:rsidR="005813D3">
        <w:rPr>
          <w:rFonts w:asciiTheme="majorBidi" w:hAnsiTheme="majorBidi" w:cstheme="majorBidi"/>
        </w:rPr>
        <w:t xml:space="preserve">functional profiles of </w:t>
      </w:r>
      <w:r w:rsidR="00D51CA8">
        <w:rPr>
          <w:rFonts w:asciiTheme="majorBidi" w:hAnsiTheme="majorBidi" w:cstheme="majorBidi"/>
        </w:rPr>
        <w:t xml:space="preserve">each species </w:t>
      </w:r>
      <w:r w:rsidR="009E2CCC">
        <w:rPr>
          <w:rFonts w:asciiTheme="majorBidi" w:hAnsiTheme="majorBidi" w:cstheme="majorBidi"/>
        </w:rPr>
        <w:t xml:space="preserve">among </w:t>
      </w:r>
      <w:r w:rsidR="005813D3">
        <w:rPr>
          <w:rFonts w:asciiTheme="majorBidi" w:hAnsiTheme="majorBidi" w:cstheme="majorBidi"/>
        </w:rPr>
        <w:t xml:space="preserve">trait profiles of </w:t>
      </w:r>
      <w:r w:rsidR="009E2CCC">
        <w:rPr>
          <w:rFonts w:asciiTheme="majorBidi" w:hAnsiTheme="majorBidi" w:cstheme="majorBidi"/>
        </w:rPr>
        <w:t>all sampled</w:t>
      </w:r>
      <w:r w:rsidR="005813D3">
        <w:rPr>
          <w:rFonts w:asciiTheme="majorBidi" w:hAnsiTheme="majorBidi" w:cstheme="majorBidi"/>
        </w:rPr>
        <w:t xml:space="preserve"> </w:t>
      </w:r>
      <w:r w:rsidR="00CF1CF8">
        <w:rPr>
          <w:rFonts w:asciiTheme="majorBidi" w:hAnsiTheme="majorBidi" w:cstheme="majorBidi"/>
        </w:rPr>
        <w:t xml:space="preserve">units </w:t>
      </w:r>
      <w:r w:rsidR="00B716A8">
        <w:rPr>
          <w:rFonts w:asciiTheme="majorBidi" w:hAnsiTheme="majorBidi" w:cstheme="majorBidi"/>
        </w:rPr>
        <w:t>(</w:t>
      </w:r>
      <w:r w:rsidR="005813D3">
        <w:rPr>
          <w:rFonts w:asciiTheme="majorBidi" w:hAnsiTheme="majorBidi" w:cstheme="majorBidi"/>
        </w:rPr>
        <w:t>individuals</w:t>
      </w:r>
      <w:r w:rsidR="00B716A8">
        <w:rPr>
          <w:rFonts w:asciiTheme="majorBidi" w:hAnsiTheme="majorBidi" w:cstheme="majorBidi"/>
        </w:rPr>
        <w:t>)</w:t>
      </w:r>
      <w:r w:rsidR="00D51CA8">
        <w:rPr>
          <w:rFonts w:asciiTheme="majorBidi" w:hAnsiTheme="majorBidi" w:cstheme="majorBidi"/>
        </w:rPr>
        <w:t xml:space="preserve"> is identical to that in </w:t>
      </w:r>
      <w:r w:rsidR="004C34D5">
        <w:rPr>
          <w:rFonts w:asciiTheme="majorBidi" w:hAnsiTheme="majorBidi" w:cstheme="majorBidi"/>
        </w:rPr>
        <w:t>a</w:t>
      </w:r>
      <w:r w:rsidR="00D51CA8">
        <w:rPr>
          <w:rFonts w:asciiTheme="majorBidi" w:hAnsiTheme="majorBidi" w:cstheme="majorBidi"/>
        </w:rPr>
        <w:t xml:space="preserve"> community</w:t>
      </w:r>
      <w:r w:rsidR="004C34D5">
        <w:rPr>
          <w:rFonts w:asciiTheme="majorBidi" w:hAnsiTheme="majorBidi" w:cstheme="majorBidi"/>
        </w:rPr>
        <w:t xml:space="preserve"> in question</w:t>
      </w:r>
      <w:r w:rsidR="005813D3">
        <w:rPr>
          <w:rFonts w:asciiTheme="majorBidi" w:hAnsiTheme="majorBidi" w:cstheme="majorBidi"/>
        </w:rPr>
        <w:t xml:space="preserve"> (</w:t>
      </w:r>
      <w:proofErr w:type="spellStart"/>
      <w:r w:rsidR="00D51CA8">
        <w:rPr>
          <w:rFonts w:asciiTheme="majorBidi" w:hAnsiTheme="majorBidi" w:cstheme="majorBidi"/>
        </w:rPr>
        <w:t>i</w:t>
      </w:r>
      <w:proofErr w:type="spellEnd"/>
      <w:r w:rsidR="00D51CA8">
        <w:rPr>
          <w:rFonts w:asciiTheme="majorBidi" w:hAnsiTheme="majorBidi" w:cstheme="majorBidi"/>
        </w:rPr>
        <w:t xml:space="preserve">. e. </w:t>
      </w:r>
      <w:r w:rsidR="005813D3">
        <w:rPr>
          <w:rFonts w:asciiTheme="majorBidi" w:hAnsiTheme="majorBidi" w:cstheme="majorBidi"/>
        </w:rPr>
        <w:t xml:space="preserve">identical to </w:t>
      </w:r>
      <w:r w:rsidR="00D51CA8">
        <w:rPr>
          <w:rFonts w:asciiTheme="majorBidi" w:hAnsiTheme="majorBidi" w:cstheme="majorBidi"/>
        </w:rPr>
        <w:t xml:space="preserve">relative taxonomic abundances of species in the </w:t>
      </w:r>
      <w:r w:rsidR="004C34D5">
        <w:rPr>
          <w:rFonts w:asciiTheme="majorBidi" w:hAnsiTheme="majorBidi" w:cstheme="majorBidi"/>
        </w:rPr>
        <w:t>community</w:t>
      </w:r>
      <w:r w:rsidR="005813D3" w:rsidRPr="002B619D">
        <w:rPr>
          <w:rFonts w:asciiTheme="majorBidi" w:hAnsiTheme="majorBidi" w:cstheme="majorBidi"/>
        </w:rPr>
        <w:t>)</w:t>
      </w:r>
      <w:r w:rsidR="004C34D5" w:rsidRPr="002B619D">
        <w:rPr>
          <w:rFonts w:asciiTheme="majorBidi" w:hAnsiTheme="majorBidi" w:cstheme="majorBidi"/>
        </w:rPr>
        <w:t>.</w:t>
      </w:r>
      <w:r w:rsidR="00D51CA8" w:rsidRPr="002B619D">
        <w:rPr>
          <w:rFonts w:asciiTheme="majorBidi" w:hAnsiTheme="majorBidi" w:cstheme="majorBidi"/>
        </w:rPr>
        <w:t xml:space="preserve"> </w:t>
      </w:r>
      <w:r w:rsidR="00051EF6" w:rsidRPr="002B619D">
        <w:rPr>
          <w:rFonts w:asciiTheme="majorBidi" w:hAnsiTheme="majorBidi" w:cstheme="majorBidi"/>
        </w:rPr>
        <w:t>We start with a case when trait profiles exist for all individuals in a given community (generalization to any case of the proportional sampling of species is straightforward).</w:t>
      </w:r>
    </w:p>
    <w:p w14:paraId="42818C68" w14:textId="43B39805" w:rsidR="00ED0FD2" w:rsidRPr="00544EE1" w:rsidRDefault="004F190B" w:rsidP="004C34D5">
      <w:pPr>
        <w:spacing w:before="120"/>
        <w:ind w:firstLine="426"/>
        <w:jc w:val="both"/>
        <w:rPr>
          <w:rFonts w:asciiTheme="majorBidi" w:hAnsiTheme="majorBidi" w:cstheme="majorBidi"/>
        </w:rPr>
      </w:pPr>
      <w:r w:rsidRPr="004F190B">
        <w:rPr>
          <w:rFonts w:asciiTheme="majorBidi" w:hAnsiTheme="majorBidi" w:cstheme="majorBidi"/>
        </w:rPr>
        <w:t xml:space="preserve">Let </w:t>
      </w:r>
      <w:proofErr w:type="spellStart"/>
      <w:r w:rsidRPr="0090018E">
        <w:rPr>
          <w:rFonts w:asciiTheme="majorBidi" w:hAnsiTheme="majorBidi" w:cstheme="majorBidi"/>
          <w:i/>
          <w:iCs/>
        </w:rPr>
        <w:t>S</w:t>
      </w:r>
      <w:proofErr w:type="spellEnd"/>
      <w:r w:rsidRPr="004F190B">
        <w:rPr>
          <w:rFonts w:asciiTheme="majorBidi" w:hAnsiTheme="majorBidi" w:cstheme="majorBidi"/>
        </w:rPr>
        <w:t xml:space="preserve"> be the number of species in a community</w:t>
      </w:r>
      <w:r w:rsidR="00E51A3F">
        <w:rPr>
          <w:rFonts w:asciiTheme="majorBidi" w:hAnsiTheme="majorBidi" w:cstheme="majorBidi"/>
        </w:rPr>
        <w:t xml:space="preserve"> sample</w:t>
      </w:r>
      <w:r w:rsidRPr="004F190B">
        <w:rPr>
          <w:rFonts w:asciiTheme="majorBidi" w:hAnsiTheme="majorBidi" w:cstheme="majorBidi"/>
        </w:rPr>
        <w:t>,</w:t>
      </w:r>
      <w:r w:rsidR="004D6764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3E504F">
        <w:rPr>
          <w:rFonts w:asciiTheme="majorBidi" w:hAnsiTheme="majorBidi" w:cstheme="majorBidi"/>
        </w:rPr>
        <w:t xml:space="preserve"> and</w:t>
      </w:r>
      <w:r w:rsidR="000A6B90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Pr="004F190B">
        <w:rPr>
          <w:rFonts w:asciiTheme="majorBidi" w:hAnsiTheme="majorBidi" w:cstheme="majorBidi"/>
        </w:rPr>
        <w:t xml:space="preserve"> </w:t>
      </w:r>
      <w:r w:rsidR="003E504F">
        <w:rPr>
          <w:rFonts w:asciiTheme="majorBidi" w:hAnsiTheme="majorBidi" w:cstheme="majorBidi"/>
        </w:rPr>
        <w:t>are</w:t>
      </w:r>
      <w:r w:rsidRPr="004F190B">
        <w:rPr>
          <w:rFonts w:asciiTheme="majorBidi" w:hAnsiTheme="majorBidi" w:cstheme="majorBidi"/>
        </w:rPr>
        <w:t xml:space="preserve"> </w:t>
      </w:r>
      <w:r w:rsidR="003E504F">
        <w:rPr>
          <w:rFonts w:asciiTheme="majorBidi" w:hAnsiTheme="majorBidi" w:cstheme="majorBidi"/>
        </w:rPr>
        <w:t>the</w:t>
      </w:r>
      <w:r w:rsidR="00F254F5">
        <w:rPr>
          <w:rFonts w:asciiTheme="majorBidi" w:hAnsiTheme="majorBidi" w:cstheme="majorBidi"/>
        </w:rPr>
        <w:t xml:space="preserve"> </w:t>
      </w:r>
      <w:r w:rsidR="00654FB2">
        <w:rPr>
          <w:rFonts w:asciiTheme="majorBidi" w:hAnsiTheme="majorBidi" w:cstheme="majorBidi"/>
        </w:rPr>
        <w:t xml:space="preserve">absolute </w:t>
      </w:r>
      <w:r w:rsidR="00F254F5">
        <w:rPr>
          <w:rFonts w:asciiTheme="majorBidi" w:hAnsiTheme="majorBidi" w:cstheme="majorBidi"/>
        </w:rPr>
        <w:t>(</w:t>
      </w:r>
      <w:r w:rsidR="00654FB2">
        <w:rPr>
          <w:rFonts w:asciiTheme="majorBidi" w:hAnsiTheme="majorBidi" w:cstheme="majorBidi"/>
        </w:rPr>
        <w:t xml:space="preserve">AA; </w:t>
      </w:r>
      <w:r w:rsidR="003E504F">
        <w:rPr>
          <w:rFonts w:asciiTheme="majorBidi" w:hAnsiTheme="majorBidi" w:cstheme="majorBidi"/>
        </w:rPr>
        <w:t>number of individuals</w:t>
      </w:r>
      <w:r w:rsidR="00EC5AA2">
        <w:rPr>
          <w:rFonts w:asciiTheme="majorBidi" w:hAnsiTheme="majorBidi" w:cstheme="majorBidi"/>
        </w:rPr>
        <w:t>, although any other sampling units can be used</w:t>
      </w:r>
      <w:r w:rsidR="00F254F5">
        <w:rPr>
          <w:rFonts w:asciiTheme="majorBidi" w:hAnsiTheme="majorBidi" w:cstheme="majorBidi"/>
        </w:rPr>
        <w:t>)</w:t>
      </w:r>
      <w:r w:rsidR="00654FB2">
        <w:rPr>
          <w:rFonts w:asciiTheme="majorBidi" w:hAnsiTheme="majorBidi" w:cstheme="majorBidi"/>
        </w:rPr>
        <w:t xml:space="preserve"> and relative (RA) abundances</w:t>
      </w:r>
      <w:r w:rsidR="003E504F">
        <w:rPr>
          <w:rFonts w:asciiTheme="majorBidi" w:hAnsiTheme="majorBidi" w:cstheme="majorBidi"/>
        </w:rPr>
        <w:t xml:space="preserve"> </w:t>
      </w:r>
      <w:r w:rsidRPr="004F190B">
        <w:rPr>
          <w:rFonts w:asciiTheme="majorBidi" w:hAnsiTheme="majorBidi" w:cstheme="majorBidi"/>
        </w:rPr>
        <w:t xml:space="preserve">of the </w:t>
      </w:r>
      <w:r w:rsidR="003E504F">
        <w:rPr>
          <w:rFonts w:asciiTheme="majorBidi" w:hAnsiTheme="majorBidi" w:cstheme="majorBidi"/>
          <w:i/>
        </w:rPr>
        <w:t>k</w:t>
      </w:r>
      <w:r w:rsidRPr="004F190B">
        <w:rPr>
          <w:rFonts w:asciiTheme="majorBidi" w:hAnsiTheme="majorBidi" w:cstheme="majorBidi"/>
        </w:rPr>
        <w:t>th species</w:t>
      </w:r>
      <w:r w:rsidR="00C751E9">
        <w:rPr>
          <w:rFonts w:asciiTheme="majorBidi" w:hAnsiTheme="majorBidi" w:cstheme="majorBidi"/>
        </w:rPr>
        <w:t xml:space="preserve"> in the sample of </w:t>
      </w:r>
      <w:r w:rsidR="00A25AB7">
        <w:rPr>
          <w:rFonts w:asciiTheme="majorBidi" w:hAnsiTheme="majorBidi" w:cstheme="majorBidi"/>
        </w:rPr>
        <w:t xml:space="preserve">all individuals with available </w:t>
      </w:r>
      <w:r w:rsidR="00C751E9">
        <w:rPr>
          <w:rFonts w:asciiTheme="majorBidi" w:hAnsiTheme="majorBidi" w:cstheme="majorBidi"/>
        </w:rPr>
        <w:t>trait profiles</w:t>
      </w:r>
      <w:r w:rsidR="003E504F">
        <w:rPr>
          <w:rFonts w:asciiTheme="majorBidi" w:hAnsiTheme="majorBidi" w:cstheme="majorBidi"/>
        </w:rPr>
        <w:t>, respectively</w:t>
      </w:r>
      <w:r w:rsidR="00C4739B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</w:rPr>
        <w:t xml:space="preserve"> </w:t>
      </w:r>
      <w:r w:rsidR="00C4739B">
        <w:rPr>
          <w:rFonts w:asciiTheme="majorBidi" w:hAnsiTheme="majorBidi" w:cstheme="majorBidi"/>
        </w:rPr>
        <w:t>so that</w:t>
      </w:r>
      <w:r w:rsidR="00A25AB7">
        <w:rPr>
          <w:rFonts w:asciiTheme="majorBidi" w:hAnsiTheme="majorBidi" w:cstheme="majorBidi"/>
        </w:rPr>
        <w:t xml:space="preserve"> there are </w:t>
      </w:r>
      <m:oMath>
        <m:r>
          <w:rPr>
            <w:rFonts w:ascii="Cambria Math" w:hAnsi="Cambria Math" w:cstheme="majorBidi"/>
          </w:rPr>
          <m:t>N=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nary>
      </m:oMath>
      <w:r w:rsidR="003441DF">
        <w:rPr>
          <w:rFonts w:asciiTheme="majorBidi" w:hAnsiTheme="majorBidi" w:cstheme="majorBidi"/>
        </w:rPr>
        <w:t xml:space="preserve"> individuals</w:t>
      </w:r>
      <w:r w:rsidR="00A25AB7">
        <w:rPr>
          <w:rFonts w:asciiTheme="majorBidi" w:hAnsiTheme="majorBidi" w:cstheme="majorBidi"/>
        </w:rPr>
        <w:t xml:space="preserve"> in the </w:t>
      </w:r>
      <w:r w:rsidR="00CF4636">
        <w:rPr>
          <w:rFonts w:asciiTheme="majorBidi" w:hAnsiTheme="majorBidi" w:cstheme="majorBidi"/>
        </w:rPr>
        <w:t xml:space="preserve">whole </w:t>
      </w:r>
      <w:r w:rsidR="00A25AB7">
        <w:rPr>
          <w:rFonts w:asciiTheme="majorBidi" w:hAnsiTheme="majorBidi" w:cstheme="majorBidi"/>
        </w:rPr>
        <w:t xml:space="preserve">sample of functional profiles of </w:t>
      </w:r>
      <w:r w:rsidR="00A25AB7" w:rsidRPr="003441DF">
        <w:rPr>
          <w:rFonts w:asciiTheme="majorBidi" w:hAnsiTheme="majorBidi" w:cstheme="majorBidi"/>
          <w:i/>
          <w:iCs/>
        </w:rPr>
        <w:t>S</w:t>
      </w:r>
      <w:r w:rsidR="00A25AB7">
        <w:rPr>
          <w:rFonts w:asciiTheme="majorBidi" w:hAnsiTheme="majorBidi" w:cstheme="majorBidi"/>
        </w:rPr>
        <w:t xml:space="preserve"> species</w:t>
      </w:r>
      <w:r w:rsidR="003441DF">
        <w:rPr>
          <w:rFonts w:asciiTheme="majorBidi" w:hAnsiTheme="majorBidi" w:cstheme="majorBidi"/>
        </w:rPr>
        <w:t xml:space="preserve">. </w:t>
      </w:r>
      <w:r w:rsidR="00ED0FD2">
        <w:rPr>
          <w:rFonts w:asciiTheme="majorBidi" w:hAnsiTheme="majorBidi" w:cstheme="majorBidi"/>
        </w:rPr>
        <w:t>Within each species, l</w:t>
      </w:r>
      <w:r w:rsidR="00ED0FD2" w:rsidRPr="008F666E">
        <w:rPr>
          <w:rFonts w:asciiTheme="majorBidi" w:hAnsiTheme="majorBidi" w:cstheme="majorBidi"/>
        </w:rPr>
        <w:t>et</w:t>
      </w:r>
      <w:r w:rsidR="00ED0FD2">
        <w:rPr>
          <w:rFonts w:asciiTheme="majorBidi" w:hAnsiTheme="majorBidi" w:cstheme="majorBidi"/>
        </w:rPr>
        <w:t xml:space="preserve">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</m:oMath>
      <w:r w:rsidR="00ED0FD2">
        <w:rPr>
          <w:rFonts w:asciiTheme="majorBidi" w:hAnsiTheme="majorBidi" w:cstheme="majorBidi"/>
        </w:rPr>
        <w:t xml:space="preserve"> </w:t>
      </w:r>
      <w:r w:rsidR="00ED0FD2" w:rsidRPr="008F666E">
        <w:rPr>
          <w:rFonts w:asciiTheme="majorBidi" w:hAnsiTheme="majorBidi" w:cstheme="majorBidi"/>
        </w:rPr>
        <w:t>represent</w:t>
      </w:r>
      <w:r w:rsidR="00ED0FD2">
        <w:rPr>
          <w:rFonts w:asciiTheme="majorBidi" w:hAnsiTheme="majorBidi" w:cstheme="majorBidi"/>
        </w:rPr>
        <w:t>s</w:t>
      </w:r>
      <w:r w:rsidR="00ED0FD2" w:rsidRPr="008F666E">
        <w:rPr>
          <w:rFonts w:asciiTheme="majorBidi" w:hAnsiTheme="majorBidi" w:cstheme="majorBidi"/>
        </w:rPr>
        <w:t xml:space="preserve"> the standardized </w:t>
      </w:r>
      <w:r w:rsidR="005D6739">
        <w:rPr>
          <w:rFonts w:asciiTheme="majorBidi" w:hAnsiTheme="majorBidi" w:cstheme="majorBidi"/>
        </w:rPr>
        <w:t>dissimilarity</w:t>
      </w:r>
      <w:r w:rsidR="00ED0FD2" w:rsidRPr="008F666E">
        <w:rPr>
          <w:rFonts w:asciiTheme="majorBidi" w:hAnsiTheme="majorBidi" w:cstheme="majorBidi"/>
        </w:rPr>
        <w:t xml:space="preserve"> in trait space between the </w:t>
      </w:r>
      <w:proofErr w:type="spellStart"/>
      <w:r w:rsidR="00ED0FD2" w:rsidRPr="00544EE1">
        <w:rPr>
          <w:rFonts w:asciiTheme="majorBidi" w:hAnsiTheme="majorBidi" w:cstheme="majorBidi"/>
          <w:i/>
        </w:rPr>
        <w:t>i</w:t>
      </w:r>
      <w:r w:rsidR="00ED0FD2" w:rsidRPr="00544EE1">
        <w:rPr>
          <w:rFonts w:asciiTheme="majorBidi" w:hAnsiTheme="majorBidi" w:cstheme="majorBidi"/>
        </w:rPr>
        <w:t>th</w:t>
      </w:r>
      <w:proofErr w:type="spellEnd"/>
      <w:r w:rsidR="00ED0FD2" w:rsidRPr="00544EE1">
        <w:rPr>
          <w:rFonts w:asciiTheme="majorBidi" w:hAnsiTheme="majorBidi" w:cstheme="majorBidi"/>
        </w:rPr>
        <w:t xml:space="preserve"> and </w:t>
      </w:r>
      <w:proofErr w:type="spellStart"/>
      <w:r w:rsidR="00ED0FD2" w:rsidRPr="00544EE1">
        <w:rPr>
          <w:rFonts w:asciiTheme="majorBidi" w:hAnsiTheme="majorBidi" w:cstheme="majorBidi"/>
          <w:i/>
        </w:rPr>
        <w:t>j</w:t>
      </w:r>
      <w:r w:rsidR="00ED0FD2" w:rsidRPr="00544EE1">
        <w:rPr>
          <w:rFonts w:asciiTheme="majorBidi" w:hAnsiTheme="majorBidi" w:cstheme="majorBidi"/>
        </w:rPr>
        <w:t>th</w:t>
      </w:r>
      <w:proofErr w:type="spellEnd"/>
      <w:r w:rsidR="00ED0FD2" w:rsidRPr="00544EE1">
        <w:rPr>
          <w:rFonts w:asciiTheme="majorBidi" w:hAnsiTheme="majorBidi" w:cstheme="majorBidi"/>
        </w:rPr>
        <w:t xml:space="preserve"> individuals of species </w:t>
      </w:r>
      <w:r w:rsidR="00ED0FD2" w:rsidRPr="00544EE1">
        <w:rPr>
          <w:rFonts w:asciiTheme="majorBidi" w:hAnsiTheme="majorBidi" w:cstheme="majorBidi"/>
          <w:i/>
          <w:iCs/>
        </w:rPr>
        <w:t>k</w:t>
      </w:r>
      <w:r w:rsidR="00ED0FD2" w:rsidRPr="00544EE1">
        <w:rPr>
          <w:rFonts w:asciiTheme="majorBidi" w:hAnsiTheme="majorBidi" w:cstheme="majorBidi"/>
        </w:rPr>
        <w:t xml:space="preserve">, so that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0≤d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  <m:r>
          <w:rPr>
            <w:rFonts w:ascii="Cambria Math" w:hAnsi="Cambria Math" w:cstheme="majorBidi"/>
          </w:rPr>
          <m:t>≤1</m:t>
        </m:r>
      </m:oMath>
      <w:r w:rsidR="00ED0FD2" w:rsidRPr="00544EE1">
        <w:rPr>
          <w:rFonts w:asciiTheme="majorBidi" w:hAnsiTheme="majorBidi" w:cstheme="majorBidi"/>
        </w:rPr>
        <w:t xml:space="preserve">,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  <m:r>
          <w:rPr>
            <w:rFonts w:ascii="Cambria Math" w:hAnsi="Cambria Math" w:cstheme="majorBidi"/>
          </w:rPr>
          <m:t>=</m:t>
        </m:r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ji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</m:oMath>
      <w:r w:rsidR="00ED0FD2" w:rsidRPr="00544EE1">
        <w:rPr>
          <w:rFonts w:asciiTheme="majorBidi" w:hAnsiTheme="majorBidi" w:cstheme="majorBidi"/>
        </w:rPr>
        <w:t xml:space="preserve">, and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ii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  <m:r>
          <w:rPr>
            <w:rFonts w:ascii="Cambria Math" w:hAnsi="Cambria Math" w:cstheme="majorBidi"/>
          </w:rPr>
          <m:t>=0</m:t>
        </m:r>
      </m:oMath>
      <w:r w:rsidR="00ED0FD2" w:rsidRPr="00544EE1">
        <w:rPr>
          <w:rFonts w:asciiTheme="majorBidi" w:eastAsiaTheme="minorEastAsia" w:hAnsiTheme="majorBidi" w:cstheme="majorBidi"/>
        </w:rPr>
        <w:t xml:space="preserve"> (</w:t>
      </w:r>
      <m:oMath>
        <m:r>
          <w:rPr>
            <w:rFonts w:ascii="Cambria Math" w:eastAsiaTheme="minorEastAsia" w:hAnsi="Cambria Math" w:cstheme="majorBidi"/>
          </w:rPr>
          <m:t>i,j=1,2,…,</m:t>
        </m:r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N</m:t>
            </m:r>
          </m:e>
          <m:sub>
            <m:r>
              <w:rPr>
                <w:rFonts w:ascii="Cambria Math" w:eastAsiaTheme="minorEastAsia" w:hAnsi="Cambria Math" w:cstheme="majorBidi"/>
              </w:rPr>
              <m:t>k</m:t>
            </m:r>
          </m:sub>
        </m:sSub>
      </m:oMath>
      <w:r w:rsidR="00ED0FD2" w:rsidRPr="00544EE1">
        <w:rPr>
          <w:rFonts w:asciiTheme="majorBidi" w:eastAsiaTheme="minorEastAsia" w:hAnsiTheme="majorBidi" w:cstheme="majorBidi"/>
        </w:rPr>
        <w:t xml:space="preserve">;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ED0FD2" w:rsidRPr="00544EE1">
        <w:rPr>
          <w:rFonts w:asciiTheme="majorBidi" w:eastAsiaTheme="minorEastAsia" w:hAnsiTheme="majorBidi" w:cstheme="majorBidi"/>
        </w:rPr>
        <w:t>)</w:t>
      </w:r>
      <w:r w:rsidR="00ED0FD2" w:rsidRPr="00544EE1">
        <w:rPr>
          <w:rFonts w:asciiTheme="majorBidi" w:hAnsiTheme="majorBidi" w:cstheme="majorBidi"/>
        </w:rPr>
        <w:t>.</w:t>
      </w:r>
      <w:r w:rsidR="00C4739B" w:rsidRPr="00544EE1">
        <w:rPr>
          <w:rFonts w:asciiTheme="majorBidi" w:hAnsiTheme="majorBidi" w:cstheme="majorBidi"/>
        </w:rPr>
        <w:t xml:space="preserve"> Then the effective number of di</w:t>
      </w:r>
      <w:r w:rsidR="007D7CC5">
        <w:rPr>
          <w:rFonts w:asciiTheme="majorBidi" w:hAnsiTheme="majorBidi" w:cstheme="majorBidi"/>
        </w:rPr>
        <w:t>fferent</w:t>
      </w:r>
      <w:r w:rsidR="00C4739B" w:rsidRPr="00544EE1">
        <w:rPr>
          <w:rFonts w:asciiTheme="majorBidi" w:hAnsiTheme="majorBidi" w:cstheme="majorBidi"/>
        </w:rPr>
        <w:t xml:space="preserve"> individuals of </w:t>
      </w:r>
      <w:r w:rsidR="00C4739B" w:rsidRPr="00544EE1">
        <w:rPr>
          <w:rFonts w:asciiTheme="majorBidi" w:hAnsiTheme="majorBidi" w:cstheme="majorBidi"/>
          <w:i/>
          <w:iCs/>
        </w:rPr>
        <w:t>k</w:t>
      </w:r>
      <w:r w:rsidR="00C4739B" w:rsidRPr="00544EE1">
        <w:rPr>
          <w:rFonts w:asciiTheme="majorBidi" w:hAnsiTheme="majorBidi" w:cstheme="majorBidi"/>
        </w:rPr>
        <w:t>th species</w:t>
      </w:r>
      <w:r w:rsidR="00787FF8" w:rsidRPr="00544EE1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ENDI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787FF8" w:rsidRPr="00544EE1">
        <w:rPr>
          <w:rFonts w:asciiTheme="majorBidi" w:hAnsiTheme="majorBidi" w:cstheme="majorBidi"/>
        </w:rPr>
        <w:t xml:space="preserve"> </w:t>
      </w:r>
      <w:r w:rsidR="00C4739B" w:rsidRPr="00544EE1">
        <w:rPr>
          <w:rFonts w:asciiTheme="majorBidi" w:hAnsiTheme="majorBidi" w:cstheme="majorBidi"/>
        </w:rPr>
        <w:t xml:space="preserve">can be calculated according to the </w:t>
      </w:r>
      <w:proofErr w:type="spellStart"/>
      <w:r w:rsidR="00C4739B" w:rsidRPr="00544EE1">
        <w:rPr>
          <w:rFonts w:asciiTheme="majorBidi" w:hAnsiTheme="majorBidi" w:cstheme="majorBidi"/>
        </w:rPr>
        <w:t>eqs</w:t>
      </w:r>
      <w:proofErr w:type="spellEnd"/>
      <w:r w:rsidR="00C4739B" w:rsidRPr="00544EE1">
        <w:rPr>
          <w:rFonts w:asciiTheme="majorBidi" w:hAnsiTheme="majorBidi" w:cstheme="majorBidi"/>
        </w:rPr>
        <w:t>. 5 or 6 in Scheiner et al. (2017) as follows.</w:t>
      </w:r>
    </w:p>
    <w:p w14:paraId="7EF44985" w14:textId="6F1B5424" w:rsidR="00731252" w:rsidRPr="00544EE1" w:rsidRDefault="00787FF8" w:rsidP="004E4042">
      <w:pPr>
        <w:tabs>
          <w:tab w:val="left" w:pos="0"/>
        </w:tabs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544EE1">
        <w:rPr>
          <w:rFonts w:asciiTheme="majorBidi" w:hAnsiTheme="majorBidi" w:cstheme="majorBidi"/>
        </w:rPr>
        <w:t>First,</w:t>
      </w:r>
      <w:r w:rsidR="00731252" w:rsidRPr="00544EE1">
        <w:rPr>
          <w:rFonts w:asciiTheme="majorBidi" w:hAnsiTheme="majorBidi" w:cstheme="majorBidi"/>
        </w:rPr>
        <w:t xml:space="preserve"> we calculate</w:t>
      </w:r>
      <w:r w:rsidRPr="00544EE1">
        <w:rPr>
          <w:rFonts w:asciiTheme="majorBidi" w:hAnsiTheme="majorBidi" w:cstheme="majorBidi"/>
        </w:rPr>
        <w:t xml:space="preserve"> </w:t>
      </w:r>
      <w:r w:rsidR="00731252" w:rsidRPr="00544EE1">
        <w:rPr>
          <w:rFonts w:asciiTheme="majorBidi" w:hAnsiTheme="majorBidi" w:cstheme="majorBidi"/>
        </w:rPr>
        <w:t xml:space="preserve">a measure of variability among pairwise </w:t>
      </w:r>
      <w:r w:rsidR="005D6739">
        <w:rPr>
          <w:rFonts w:asciiTheme="majorBidi" w:hAnsiTheme="majorBidi" w:cstheme="majorBidi"/>
        </w:rPr>
        <w:t>dissimilarities</w:t>
      </w:r>
      <w:r w:rsidR="00FC6DB2" w:rsidRPr="00544EE1">
        <w:rPr>
          <w:rFonts w:asciiTheme="majorBidi" w:hAnsiTheme="majorBidi" w:cstheme="majorBidi"/>
        </w:rPr>
        <w:t xml:space="preserve">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</m:oMath>
      <w:r w:rsidR="00731252" w:rsidRPr="00544EE1">
        <w:rPr>
          <w:rFonts w:asciiTheme="majorBidi" w:hAnsiTheme="majorBidi" w:cstheme="majorBidi"/>
        </w:rPr>
        <w:t xml:space="preserve"> between individuals with the Hill function</w:t>
      </w:r>
      <w:r w:rsidR="00136C15">
        <w:rPr>
          <w:rFonts w:asciiTheme="majorBidi" w:hAnsiTheme="majorBidi" w:cstheme="majorBidi"/>
        </w:rPr>
        <w:t xml:space="preserve"> (Hill</w:t>
      </w:r>
      <w:r w:rsidR="00B724B6">
        <w:rPr>
          <w:rFonts w:asciiTheme="majorBidi" w:hAnsiTheme="majorBidi" w:cstheme="majorBidi"/>
        </w:rPr>
        <w:t>,</w:t>
      </w:r>
      <w:r w:rsidR="00136C15">
        <w:rPr>
          <w:rFonts w:asciiTheme="majorBidi" w:hAnsiTheme="majorBidi" w:cstheme="majorBidi"/>
        </w:rPr>
        <w:t xml:space="preserve"> 1973)</w:t>
      </w:r>
      <w:r w:rsidR="00731252" w:rsidRPr="00544EE1">
        <w:rPr>
          <w:rFonts w:asciiTheme="majorBidi" w:hAnsiTheme="majorBidi" w:cstheme="majorBidi"/>
        </w:rPr>
        <w:t xml:space="preserve">: </w:t>
      </w:r>
    </w:p>
    <w:p w14:paraId="7CB5680D" w14:textId="77777777" w:rsidR="00676606" w:rsidRPr="00544EE1" w:rsidRDefault="007242BB" w:rsidP="00C07F7F">
      <w:pPr>
        <w:jc w:val="center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H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d>
              <m:dPr>
                <m:begChr m:val="["/>
                <m:endChr m:val="]"/>
                <m:shp m:val="match"/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argPr>
                      <m:argSz m:val="-2"/>
                    </m:argPr>
                    <m:r>
                      <w:rPr>
                        <w:rFonts w:ascii="Cambria Math" w:hAnsi="Cambria Math" w:cstheme="majorBidi"/>
                      </w:rPr>
                      <m:t>i</m:t>
                    </m:r>
                  </m:sub>
                  <m:sup>
                    <m:argPr>
                      <m:argSz m:val="-1"/>
                    </m:argP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sup>
                  <m:e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ajorBidi"/>
                          </w:rPr>
                          <m:t>j</m:t>
                        </m:r>
                      </m:sub>
                      <m:sup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k</m:t>
                            </m:r>
                          </m:sub>
                        </m:sSub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f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ij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k</m:t>
                                    </m:r>
                                  </m:sup>
                                </m:sSub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</w:rPr>
                              <m:t>q</m:t>
                            </m:r>
                          </m:sup>
                        </m:sSup>
                      </m:e>
                    </m:nary>
                  </m:e>
                </m:nary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 w:cstheme="majorBidi"/>
                    <w:i/>
                  </w:rPr>
                </m:ctrlPr>
              </m:fPr>
              <m:num>
                <m:r>
                  <w:rPr>
                    <w:rFonts w:ascii="Cambria Math" w:hAnsi="Cambria Math" w:cstheme="majorBidi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1-q</m:t>
                    </m:r>
                  </m:e>
                </m:d>
              </m:den>
            </m:f>
          </m:sup>
        </m:sSup>
      </m:oMath>
      <w:r w:rsidR="00676606" w:rsidRPr="00544EE1">
        <w:rPr>
          <w:rFonts w:asciiTheme="majorBidi" w:eastAsiaTheme="minorEastAsia" w:hAnsiTheme="majorBidi" w:cstheme="majorBidi"/>
        </w:rPr>
        <w:t xml:space="preserve"> </w:t>
      </w:r>
      <w:r w:rsidR="004170B3">
        <w:rPr>
          <w:rFonts w:asciiTheme="majorBidi" w:eastAsiaTheme="minorEastAsia" w:hAnsiTheme="majorBidi" w:cstheme="majorBidi"/>
        </w:rPr>
        <w:t xml:space="preserve">  </w:t>
      </w:r>
      <w:r w:rsidR="00C07F7F" w:rsidRPr="00544EE1">
        <w:rPr>
          <w:rFonts w:asciiTheme="majorBidi" w:eastAsiaTheme="minorEastAsia" w:hAnsiTheme="majorBidi" w:cstheme="majorBidi"/>
        </w:rPr>
        <w:t xml:space="preserve"> </w:t>
      </w:r>
      <w:r w:rsidR="00676606" w:rsidRPr="00544EE1">
        <w:rPr>
          <w:rFonts w:asciiTheme="majorBidi" w:eastAsiaTheme="minorEastAsia" w:hAnsiTheme="majorBidi" w:cstheme="majorBidi"/>
        </w:rPr>
        <w:t>and</w:t>
      </w:r>
      <w:r w:rsidR="00C07F7F" w:rsidRPr="00544EE1">
        <w:rPr>
          <w:rFonts w:asciiTheme="majorBidi" w:eastAsiaTheme="minorEastAsia" w:hAnsiTheme="majorBidi" w:cstheme="majorBidi"/>
        </w:rPr>
        <w:t xml:space="preserve"> </w:t>
      </w:r>
      <w:r w:rsidR="004170B3">
        <w:rPr>
          <w:rFonts w:asciiTheme="majorBidi" w:eastAsiaTheme="minorEastAsia" w:hAnsiTheme="majorBidi" w:cstheme="majorBidi"/>
        </w:rPr>
        <w:t xml:space="preserve">  </w:t>
      </w:r>
      <w:r w:rsidR="00676606" w:rsidRPr="00544EE1">
        <w:rPr>
          <w:rFonts w:asciiTheme="majorBidi" w:eastAsiaTheme="minorEastAsia" w:hAnsiTheme="majorBidi" w:cstheme="majorBidi"/>
        </w:rPr>
        <w:t xml:space="preserve">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H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m:rPr>
            <m:sty m:val="p"/>
          </m:rPr>
          <w:rPr>
            <w:rFonts w:ascii="Cambria Math" w:hAnsi="Cambria Math" w:cstheme="majorBidi"/>
          </w:rPr>
          <m:t>=</m:t>
        </m:r>
        <m:func>
          <m:funcPr>
            <m:ctrlPr>
              <w:rPr>
                <w:rFonts w:ascii="Cambria Math" w:hAnsi="Cambria Math" w:cstheme="majorBidi"/>
              </w:rPr>
            </m:ctrlPr>
          </m:funcPr>
          <m:fName>
            <m:limLow>
              <m:limLowPr>
                <m:ctrlPr>
                  <w:rPr>
                    <w:rFonts w:ascii="Cambria Math" w:hAnsi="Cambria Math" w:cstheme="majorBid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lim</m:t>
                </m:r>
              </m:e>
              <m:lim>
                <m:r>
                  <w:rPr>
                    <w:rFonts w:ascii="Cambria Math" w:hAnsi="Cambria Math" w:cstheme="majorBidi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→1</m:t>
                </m:r>
              </m:lim>
            </m:limLow>
          </m:fName>
          <m:e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e>
        </m:func>
        <m:r>
          <m:rPr>
            <m:sty m:val="p"/>
          </m:rPr>
          <w:rPr>
            <w:rFonts w:ascii="Cambria Math" w:hAnsi="Cambria Math" w:cstheme="majorBidi"/>
          </w:rPr>
          <m:t>=exp⁡</m:t>
        </m:r>
        <m:d>
          <m:dPr>
            <m:ctrlPr>
              <w:rPr>
                <w:rFonts w:ascii="Cambria Math" w:hAnsi="Cambria Math" w:cstheme="majorBidi"/>
              </w:rPr>
            </m:ctrlPr>
          </m:dPr>
          <m:e>
            <m:r>
              <w:rPr>
                <w:rFonts w:ascii="Cambria Math" w:hAnsi="Cambria Math" w:cstheme="majorBidi"/>
              </w:rPr>
              <m:t>-</m:t>
            </m:r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argPr>
                  <m:argSz m:val="-2"/>
                </m:argPr>
                <m:r>
                  <w:rPr>
                    <w:rFonts w:ascii="Cambria Math" w:hAnsi="Cambria Math" w:cstheme="majorBidi"/>
                  </w:rPr>
                  <m:t>i</m:t>
                </m:r>
              </m:sub>
              <m:sup>
                <m:argPr>
                  <m:argSz m:val="-1"/>
                </m:argPr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sup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</w:rPr>
                      <m:t>j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sup>
                  <m:e>
                    <m:sSubSup>
                      <m:sSub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p>
                    </m:sSubSup>
                    <m:func>
                      <m:funcPr>
                        <m:ctrlPr>
                          <w:rPr>
                            <w:rFonts w:ascii="Cambria Math" w:hAnsi="Cambria Math" w:cstheme="majorBidi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</w:rPr>
                          <m:t>ln</m:t>
                        </m:r>
                      </m:fName>
                      <m:e>
                        <m:sSubSup>
                          <m:sSubSup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ij</m:t>
                            </m:r>
                          </m:sub>
                          <m:sup>
                            <m:r>
                              <w:rPr>
                                <w:rFonts w:ascii="Cambria Math" w:hAnsi="Cambria Math" w:cstheme="majorBidi"/>
                              </w:rPr>
                              <m:t>k</m:t>
                            </m:r>
                          </m:sup>
                        </m:sSubSup>
                      </m:e>
                    </m:func>
                  </m:e>
                </m:nary>
              </m:e>
            </m:nary>
          </m:e>
        </m:d>
      </m:oMath>
    </w:p>
    <w:p w14:paraId="5665BAED" w14:textId="77777777" w:rsidR="00731252" w:rsidRPr="00544EE1" w:rsidRDefault="00F367CF" w:rsidP="00C07F7F">
      <w:pPr>
        <w:tabs>
          <w:tab w:val="left" w:pos="360"/>
        </w:tabs>
        <w:spacing w:line="360" w:lineRule="auto"/>
        <w:rPr>
          <w:rFonts w:asciiTheme="majorBidi" w:hAnsiTheme="majorBidi" w:cstheme="majorBidi"/>
        </w:rPr>
      </w:pPr>
      <w:r w:rsidRPr="00544EE1">
        <w:rPr>
          <w:rFonts w:asciiTheme="majorBidi" w:hAnsiTheme="majorBidi" w:cstheme="majorBidi"/>
        </w:rPr>
        <w:t xml:space="preserve">for </w:t>
      </w:r>
      <m:oMath>
        <m:r>
          <w:rPr>
            <w:rFonts w:ascii="Cambria Math" w:hAnsi="Cambria Math" w:cstheme="majorBidi"/>
          </w:rPr>
          <m:t>q≥0</m:t>
        </m:r>
      </m:oMath>
      <w:r w:rsidRPr="00544EE1">
        <w:rPr>
          <w:rFonts w:asciiTheme="majorBidi" w:eastAsiaTheme="minorEastAsia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q≠1</m:t>
        </m:r>
      </m:oMath>
      <w:r w:rsidRPr="00544EE1">
        <w:rPr>
          <w:rFonts w:asciiTheme="majorBidi" w:eastAsiaTheme="minorEastAsia" w:hAnsiTheme="majorBidi" w:cstheme="majorBidi"/>
        </w:rPr>
        <w:t xml:space="preserve"> </w:t>
      </w:r>
      <w:r w:rsidR="00676606" w:rsidRPr="00544EE1">
        <w:rPr>
          <w:rFonts w:asciiTheme="majorBidi" w:eastAsiaTheme="minorEastAsia" w:hAnsiTheme="majorBidi" w:cstheme="majorBidi"/>
        </w:rPr>
        <w:t>and</w:t>
      </w:r>
      <w:r w:rsidRPr="00544EE1">
        <w:rPr>
          <w:rFonts w:asciiTheme="majorBidi" w:eastAsiaTheme="minorEastAsia" w:hAnsiTheme="majorBidi" w:cstheme="majorBidi"/>
        </w:rPr>
        <w:t xml:space="preserve"> </w:t>
      </w:r>
      <m:oMath>
        <m:r>
          <w:rPr>
            <w:rFonts w:ascii="Cambria Math" w:hAnsi="Cambria Math" w:cstheme="majorBidi"/>
          </w:rPr>
          <m:t>q=1</m:t>
        </m:r>
      </m:oMath>
      <w:r w:rsidR="00FC6DB2" w:rsidRPr="00544EE1">
        <w:rPr>
          <w:rFonts w:asciiTheme="majorBidi" w:eastAsiaTheme="minorEastAsia" w:hAnsiTheme="majorBidi" w:cstheme="majorBidi"/>
        </w:rPr>
        <w:t>,</w:t>
      </w:r>
      <w:r w:rsidR="00676606" w:rsidRPr="00544EE1">
        <w:rPr>
          <w:rFonts w:asciiTheme="majorBidi" w:eastAsiaTheme="minorEastAsia" w:hAnsiTheme="majorBidi" w:cstheme="majorBidi"/>
        </w:rPr>
        <w:t xml:space="preserve"> respectively,</w:t>
      </w:r>
      <w:r w:rsidR="00FC6DB2" w:rsidRPr="00544EE1">
        <w:rPr>
          <w:rFonts w:asciiTheme="majorBidi" w:eastAsiaTheme="minorEastAsia" w:hAnsiTheme="majorBidi" w:cstheme="majorBidi"/>
        </w:rPr>
        <w:t xml:space="preserve"> where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f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ajorBidi"/>
                    <w:i/>
                  </w:rPr>
                </m:ctrlPr>
              </m:sSubSup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ij</m:t>
                </m:r>
              </m:sub>
              <m:sup>
                <m:r>
                  <w:rPr>
                    <w:rFonts w:ascii="Cambria Math" w:hAnsi="Cambria Math" w:cstheme="majorBidi"/>
                  </w:rPr>
                  <m:t>k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T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den>
        </m:f>
      </m:oMath>
      <w:r w:rsidR="00AE22EC" w:rsidRPr="00544EE1">
        <w:rPr>
          <w:rFonts w:asciiTheme="majorBidi" w:eastAsiaTheme="minorEastAsia" w:hAnsiTheme="majorBidi" w:cstheme="majorBidi"/>
        </w:rPr>
        <w:t xml:space="preserve"> is proportional contribution of </w:t>
      </w:r>
      <m:oMath>
        <m:sSubSup>
          <m:sSubSupPr>
            <m:ctrlPr>
              <w:rPr>
                <w:rFonts w:ascii="Cambria Math" w:hAnsi="Cambria Math" w:cstheme="majorBidi"/>
                <w:i/>
              </w:rPr>
            </m:ctrlPr>
          </m:sSubSup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  <m:sup>
            <m:r>
              <w:rPr>
                <w:rFonts w:ascii="Cambria Math" w:hAnsi="Cambria Math" w:cstheme="majorBidi"/>
              </w:rPr>
              <m:t>k</m:t>
            </m:r>
          </m:sup>
        </m:sSubSup>
      </m:oMath>
      <w:r w:rsidR="00AE22EC" w:rsidRPr="00544EE1">
        <w:rPr>
          <w:rFonts w:asciiTheme="majorBidi" w:eastAsiaTheme="minorEastAsia" w:hAnsiTheme="majorBidi" w:cstheme="majorBidi"/>
        </w:rPr>
        <w:t xml:space="preserve"> into the total sum of the </w:t>
      </w:r>
      <w:r w:rsidR="00AE22EC" w:rsidRPr="00544EE1">
        <w:rPr>
          <w:rFonts w:asciiTheme="majorBidi" w:hAnsiTheme="majorBidi" w:cstheme="majorBidi"/>
        </w:rPr>
        <w:t xml:space="preserve">pairwise </w:t>
      </w:r>
      <w:r w:rsidR="005D6739">
        <w:rPr>
          <w:rFonts w:asciiTheme="majorBidi" w:hAnsiTheme="majorBidi" w:cstheme="majorBidi"/>
        </w:rPr>
        <w:t>dissimilarities</w:t>
      </w:r>
      <w:r w:rsidR="00AE22EC" w:rsidRPr="00544EE1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T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argPr>
              <m:argSz m:val="-2"/>
            </m:argPr>
            <m:r>
              <w:rPr>
                <w:rFonts w:ascii="Cambria Math" w:hAnsi="Cambria Math" w:cstheme="majorBidi"/>
              </w:rPr>
              <m:t>i</m:t>
            </m:r>
          </m:sub>
          <m:sup>
            <m:argPr>
              <m:argSz m:val="-1"/>
            </m:argP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sup>
          <m:e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r>
                  <w:rPr>
                    <w:rFonts w:ascii="Cambria Math" w:hAnsi="Cambria Math" w:cstheme="majorBidi"/>
                  </w:rPr>
                  <m:t>j</m:t>
                </m:r>
              </m:sub>
              <m:sup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sup>
              <m:e>
                <m:sSubSup>
                  <m:sSubSup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ajorBidi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ij</m:t>
                    </m:r>
                  </m:sub>
                  <m:sup>
                    <m:r>
                      <w:rPr>
                        <w:rFonts w:ascii="Cambria Math" w:hAnsi="Cambria Math" w:cstheme="majorBidi"/>
                      </w:rPr>
                      <m:t>k</m:t>
                    </m:r>
                  </m:sup>
                </m:sSubSup>
              </m:e>
            </m:nary>
          </m:e>
        </m:nary>
      </m:oMath>
      <w:r w:rsidR="00AE22EC" w:rsidRPr="00544EE1">
        <w:rPr>
          <w:rFonts w:asciiTheme="majorBidi" w:hAnsiTheme="majorBidi" w:cstheme="majorBidi"/>
        </w:rPr>
        <w:t>.</w:t>
      </w:r>
      <w:r w:rsidR="00C07F7F" w:rsidRPr="00544EE1">
        <w:rPr>
          <w:rFonts w:asciiTheme="majorBidi" w:hAnsiTheme="majorBidi" w:cstheme="majorBidi"/>
        </w:rPr>
        <w:t xml:space="preserve"> From this quantity we calculate functional-trait individual diversity within </w:t>
      </w:r>
      <w:r w:rsidR="00C07F7F" w:rsidRPr="00544EE1">
        <w:rPr>
          <w:rFonts w:asciiTheme="majorBidi" w:hAnsiTheme="majorBidi" w:cstheme="majorBidi"/>
          <w:i/>
          <w:iCs/>
        </w:rPr>
        <w:t>k</w:t>
      </w:r>
      <w:r w:rsidR="00C07F7F" w:rsidRPr="00544EE1">
        <w:rPr>
          <w:rFonts w:asciiTheme="majorBidi" w:hAnsiTheme="majorBidi" w:cstheme="majorBidi"/>
        </w:rPr>
        <w:t>th species:</w:t>
      </w:r>
    </w:p>
    <w:p w14:paraId="17C0E7D9" w14:textId="77777777" w:rsidR="00731252" w:rsidRPr="00544EE1" w:rsidRDefault="007242BB" w:rsidP="00C07F7F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eastAsiaTheme="minorEastAsia" w:hAnsi="Cambria Math" w:cstheme="majorBidi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</w:rPr>
            </m:ctrlPr>
          </m:fPr>
          <m:num>
            <m:r>
              <w:rPr>
                <w:rFonts w:ascii="Cambria Math" w:eastAsiaTheme="minorEastAsia" w:hAnsi="Cambria Math" w:cstheme="majorBidi"/>
              </w:rPr>
              <m:t>1+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ajorBidi"/>
                  </w:rPr>
                  <m:t>1+4</m:t>
                </m:r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e>
                </m:sPre>
              </m:e>
            </m:rad>
          </m:num>
          <m:den>
            <m:r>
              <w:rPr>
                <w:rFonts w:ascii="Cambria Math" w:eastAsiaTheme="minorEastAsia" w:hAnsi="Cambria Math" w:cstheme="majorBidi"/>
              </w:rPr>
              <m:t>2</m:t>
            </m:r>
          </m:den>
        </m:f>
      </m:oMath>
      <w:r w:rsidR="00C07F7F" w:rsidRPr="00544EE1">
        <w:rPr>
          <w:rFonts w:asciiTheme="majorBidi" w:eastAsiaTheme="minorEastAsia" w:hAnsiTheme="majorBidi" w:cstheme="majorBidi"/>
        </w:rPr>
        <w:t xml:space="preserve"> .</w:t>
      </w:r>
      <w:r w:rsidR="00C07F7F" w:rsidRPr="00544EE1">
        <w:rPr>
          <w:rFonts w:asciiTheme="majorBidi" w:eastAsiaTheme="minorEastAsia" w:hAnsiTheme="majorBidi" w:cstheme="majorBidi"/>
        </w:rPr>
        <w:tab/>
      </w:r>
      <w:r w:rsidR="00C07F7F" w:rsidRPr="00544EE1">
        <w:rPr>
          <w:rFonts w:asciiTheme="majorBidi" w:eastAsiaTheme="minorEastAsia" w:hAnsiTheme="majorBidi" w:cstheme="majorBidi"/>
        </w:rPr>
        <w:tab/>
      </w:r>
      <w:r w:rsidR="00C07F7F" w:rsidRPr="00544EE1">
        <w:rPr>
          <w:rFonts w:asciiTheme="majorBidi" w:eastAsiaTheme="minorEastAsia" w:hAnsiTheme="majorBidi" w:cstheme="majorBidi"/>
        </w:rPr>
        <w:tab/>
      </w:r>
      <w:r w:rsidR="00C07F7F" w:rsidRPr="00544EE1">
        <w:rPr>
          <w:rFonts w:asciiTheme="majorBidi" w:eastAsiaTheme="minorEastAsia" w:hAnsiTheme="majorBidi" w:cstheme="majorBidi"/>
        </w:rPr>
        <w:tab/>
      </w:r>
      <w:r w:rsidR="00C07F7F" w:rsidRPr="00544EE1">
        <w:rPr>
          <w:rFonts w:asciiTheme="majorBidi" w:eastAsiaTheme="minorEastAsia" w:hAnsiTheme="majorBidi" w:cstheme="majorBidi"/>
        </w:rPr>
        <w:tab/>
      </w:r>
      <w:r w:rsidR="00C07F7F" w:rsidRPr="00544EE1">
        <w:rPr>
          <w:rFonts w:asciiTheme="majorBidi" w:eastAsiaTheme="minorEastAsia" w:hAnsiTheme="majorBidi" w:cstheme="majorBidi"/>
        </w:rPr>
        <w:tab/>
        <w:t>(1)</w:t>
      </w:r>
    </w:p>
    <w:p w14:paraId="5E8B29D3" w14:textId="16E33AF4" w:rsidR="00676606" w:rsidRPr="00544EE1" w:rsidRDefault="00C07F7F" w:rsidP="0024062B">
      <w:pPr>
        <w:jc w:val="both"/>
        <w:rPr>
          <w:rFonts w:asciiTheme="majorBidi" w:hAnsiTheme="majorBidi" w:cstheme="majorBidi"/>
        </w:rPr>
      </w:pPr>
      <w:r w:rsidRPr="00544EE1">
        <w:rPr>
          <w:rFonts w:asciiTheme="majorBidi" w:hAnsiTheme="majorBidi" w:cstheme="majorBidi"/>
        </w:rPr>
        <w:t xml:space="preserve">This metric is in units of the effective number of equally-distant </w:t>
      </w:r>
      <w:r w:rsidR="007C0783" w:rsidRPr="00544EE1">
        <w:rPr>
          <w:rFonts w:asciiTheme="majorBidi" w:hAnsiTheme="majorBidi" w:cstheme="majorBidi"/>
        </w:rPr>
        <w:t>individuals</w:t>
      </w:r>
      <w:r w:rsidR="00563966">
        <w:rPr>
          <w:rFonts w:asciiTheme="majorBidi" w:hAnsiTheme="majorBidi" w:cstheme="majorBidi"/>
        </w:rPr>
        <w:t xml:space="preserve"> (ENEDI)</w:t>
      </w:r>
      <w:r w:rsidRPr="00544EE1">
        <w:rPr>
          <w:rFonts w:asciiTheme="majorBidi" w:hAnsiTheme="majorBidi" w:cstheme="majorBidi"/>
        </w:rPr>
        <w:t xml:space="preserve"> and has a range of</w:t>
      </w:r>
      <w:r w:rsidR="007C0783" w:rsidRPr="00544EE1">
        <w:rPr>
          <w:rFonts w:asciiTheme="majorBidi" w:hAnsiTheme="majorBidi" w:cstheme="majorBidi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1,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d>
      </m:oMath>
      <w:r w:rsidR="007C0783" w:rsidRPr="00544EE1">
        <w:rPr>
          <w:rFonts w:asciiTheme="majorBidi" w:eastAsiaTheme="minorEastAsia" w:hAnsiTheme="majorBidi" w:cstheme="majorBidi"/>
        </w:rPr>
        <w:t xml:space="preserve">; minimum 1 is obtained when all individuals are identical, while maximum </w:t>
      </w:r>
      <w:proofErr w:type="spellStart"/>
      <w:r w:rsidR="007C0783" w:rsidRPr="00544EE1">
        <w:rPr>
          <w:rFonts w:asciiTheme="majorBidi" w:eastAsiaTheme="minorEastAsia" w:hAnsiTheme="majorBidi" w:cstheme="majorBidi"/>
          <w:i/>
          <w:iCs/>
        </w:rPr>
        <w:t>N</w:t>
      </w:r>
      <w:r w:rsidR="007C0783" w:rsidRPr="00544EE1">
        <w:rPr>
          <w:rFonts w:asciiTheme="majorBidi" w:eastAsiaTheme="minorEastAsia" w:hAnsiTheme="majorBidi" w:cstheme="majorBidi"/>
          <w:i/>
          <w:iCs/>
          <w:vertAlign w:val="subscript"/>
        </w:rPr>
        <w:t>k</w:t>
      </w:r>
      <w:proofErr w:type="spellEnd"/>
      <w:r w:rsidR="007C0783" w:rsidRPr="00544EE1">
        <w:rPr>
          <w:rFonts w:asciiTheme="majorBidi" w:eastAsiaTheme="minorEastAsia" w:hAnsiTheme="majorBidi" w:cstheme="majorBidi"/>
        </w:rPr>
        <w:t xml:space="preserve"> is reached when all individuals are </w:t>
      </w:r>
      <w:r w:rsidR="007C0783" w:rsidRPr="00544EE1">
        <w:rPr>
          <w:rFonts w:asciiTheme="majorBidi" w:hAnsiTheme="majorBidi" w:cstheme="majorBidi"/>
        </w:rPr>
        <w:t>equidistant.</w:t>
      </w:r>
      <w:r w:rsidR="00544EE1">
        <w:rPr>
          <w:rFonts w:asciiTheme="majorBidi" w:hAnsiTheme="majorBidi" w:cstheme="majorBidi"/>
        </w:rPr>
        <w:t xml:space="preserve"> </w:t>
      </w:r>
      <w:r w:rsidR="007C0783" w:rsidRPr="00544EE1">
        <w:rPr>
          <w:rFonts w:asciiTheme="majorBidi" w:hAnsiTheme="majorBidi" w:cstheme="majorBidi"/>
        </w:rPr>
        <w:t xml:space="preserve">As the evenness of the distribution </w:t>
      </w:r>
      <w:r w:rsidR="00544EE1" w:rsidRPr="00544EE1">
        <w:rPr>
          <w:rFonts w:asciiTheme="majorBidi" w:hAnsiTheme="majorBidi" w:cstheme="majorBidi"/>
        </w:rPr>
        <w:t xml:space="preserve">of pairwise </w:t>
      </w:r>
      <w:r w:rsidR="005D6739">
        <w:rPr>
          <w:rFonts w:asciiTheme="majorBidi" w:hAnsiTheme="majorBidi" w:cstheme="majorBidi"/>
        </w:rPr>
        <w:t>dissimilarities</w:t>
      </w:r>
      <w:r w:rsidR="00544EE1" w:rsidRPr="00544EE1">
        <w:rPr>
          <w:rFonts w:asciiTheme="majorBidi" w:hAnsiTheme="majorBidi" w:cstheme="majorBidi"/>
        </w:rPr>
        <w:t xml:space="preserve"> </w:t>
      </w:r>
      <w:r w:rsidR="007C0783" w:rsidRPr="00544EE1">
        <w:rPr>
          <w:rFonts w:asciiTheme="majorBidi" w:hAnsiTheme="majorBidi" w:cstheme="majorBidi"/>
        </w:rPr>
        <w:lastRenderedPageBreak/>
        <w:t xml:space="preserve">decreases,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544EE1" w:rsidRPr="00544EE1">
        <w:rPr>
          <w:rFonts w:asciiTheme="majorBidi" w:eastAsiaTheme="minorEastAsia" w:hAnsiTheme="majorBidi" w:cstheme="majorBidi"/>
        </w:rPr>
        <w:t xml:space="preserve"> </w:t>
      </w:r>
      <w:r w:rsidR="007C0783" w:rsidRPr="00544EE1">
        <w:rPr>
          <w:rFonts w:asciiTheme="majorBidi" w:hAnsiTheme="majorBidi" w:cstheme="majorBidi"/>
        </w:rPr>
        <w:t>decreases. The greater</w:t>
      </w:r>
      <w:r w:rsidR="00544EE1">
        <w:rPr>
          <w:rFonts w:asciiTheme="majorBidi" w:hAnsiTheme="majorBidi" w:cstheme="majorBidi"/>
        </w:rPr>
        <w:t xml:space="preserve"> (</w:t>
      </w:r>
      <w:r w:rsidR="003331E6">
        <w:rPr>
          <w:rFonts w:asciiTheme="majorBidi" w:hAnsiTheme="majorBidi" w:cstheme="majorBidi"/>
        </w:rPr>
        <w:t>lesser</w:t>
      </w:r>
      <w:r w:rsidR="00544EE1">
        <w:rPr>
          <w:rFonts w:asciiTheme="majorBidi" w:hAnsiTheme="majorBidi" w:cstheme="majorBidi"/>
        </w:rPr>
        <w:t>)</w:t>
      </w:r>
      <w:r w:rsidR="007C0783" w:rsidRPr="00544EE1">
        <w:rPr>
          <w:rFonts w:asciiTheme="majorBidi" w:hAnsiTheme="majorBidi" w:cstheme="majorBidi"/>
        </w:rPr>
        <w:t xml:space="preserve"> the value of</w:t>
      </w:r>
      <m:oMath>
        <m:r>
          <w:rPr>
            <w:rFonts w:ascii="Cambria Math" w:hAnsi="Cambria Math" w:cstheme="majorBidi"/>
          </w:rPr>
          <m:t xml:space="preserve"> q</m:t>
        </m:r>
        <m:r>
          <w:rPr>
            <w:rFonts w:ascii="Cambria Math" w:eastAsiaTheme="minorEastAsia" w:hAnsi="Cambria Math" w:cstheme="majorBidi"/>
          </w:rPr>
          <m:t>≥</m:t>
        </m:r>
        <m:r>
          <w:rPr>
            <w:rFonts w:ascii="Cambria Math" w:hAnsi="Cambria Math" w:cstheme="majorBidi"/>
          </w:rPr>
          <m:t>0</m:t>
        </m:r>
      </m:oMath>
      <w:r w:rsidR="007C0783" w:rsidRPr="00544EE1">
        <w:rPr>
          <w:rFonts w:asciiTheme="majorBidi" w:hAnsiTheme="majorBidi" w:cstheme="majorBidi"/>
        </w:rPr>
        <w:t xml:space="preserve">, the more weight is given to pairs of </w:t>
      </w:r>
      <w:r w:rsidR="00544EE1" w:rsidRPr="00544EE1">
        <w:rPr>
          <w:rFonts w:asciiTheme="majorBidi" w:hAnsiTheme="majorBidi" w:cstheme="majorBidi"/>
        </w:rPr>
        <w:t>individuals</w:t>
      </w:r>
      <w:r w:rsidR="007C0783" w:rsidRPr="00544EE1">
        <w:rPr>
          <w:rFonts w:asciiTheme="majorBidi" w:hAnsiTheme="majorBidi" w:cstheme="majorBidi"/>
        </w:rPr>
        <w:t xml:space="preserve"> with large </w:t>
      </w:r>
      <w:r w:rsidR="003331E6">
        <w:rPr>
          <w:rFonts w:asciiTheme="majorBidi" w:hAnsiTheme="majorBidi" w:cstheme="majorBidi"/>
        </w:rPr>
        <w:t xml:space="preserve">(small) </w:t>
      </w:r>
      <w:r w:rsidR="005D6739">
        <w:rPr>
          <w:rFonts w:asciiTheme="majorBidi" w:hAnsiTheme="majorBidi" w:cstheme="majorBidi"/>
        </w:rPr>
        <w:t>dissimilarities</w:t>
      </w:r>
      <w:r w:rsidR="00010B47">
        <w:rPr>
          <w:rFonts w:asciiTheme="majorBidi" w:hAnsiTheme="majorBidi" w:cstheme="majorBidi"/>
        </w:rPr>
        <w:t xml:space="preserve">, and for </w:t>
      </w:r>
      <m:oMath>
        <m:r>
          <w:rPr>
            <w:rFonts w:ascii="Cambria Math" w:hAnsi="Cambria Math" w:cstheme="majorBidi"/>
          </w:rPr>
          <m:t>q&gt;1</m:t>
        </m:r>
      </m:oMath>
      <w:r w:rsidR="00010B47">
        <w:rPr>
          <w:rFonts w:asciiTheme="majorBidi" w:eastAsiaTheme="minorEastAsia" w:hAnsiTheme="majorBidi" w:cstheme="majorBidi"/>
        </w:rPr>
        <w:t xml:space="preserve"> (</w:t>
      </w:r>
      <m:oMath>
        <m:r>
          <w:rPr>
            <w:rFonts w:ascii="Cambria Math" w:hAnsi="Cambria Math" w:cstheme="majorBidi"/>
          </w:rPr>
          <m:t>q&lt;1</m:t>
        </m:r>
      </m:oMath>
      <w:r w:rsidR="00010B47">
        <w:rPr>
          <w:rFonts w:asciiTheme="majorBidi" w:eastAsiaTheme="minorEastAsia" w:hAnsiTheme="majorBidi" w:cstheme="majorBidi"/>
        </w:rPr>
        <w:t>) effect of more (less) distant pairs of individuals is overestimated</w:t>
      </w:r>
      <w:r w:rsidR="0024062B">
        <w:rPr>
          <w:rFonts w:asciiTheme="majorBidi" w:eastAsiaTheme="minorEastAsia" w:hAnsiTheme="majorBidi" w:cstheme="majorBidi"/>
        </w:rPr>
        <w:t xml:space="preserve"> (with or without intention)</w:t>
      </w:r>
      <w:r w:rsidR="007C0783" w:rsidRPr="00544EE1">
        <w:rPr>
          <w:rFonts w:asciiTheme="majorBidi" w:hAnsiTheme="majorBidi" w:cstheme="majorBidi"/>
        </w:rPr>
        <w:t>.</w:t>
      </w:r>
      <w:r w:rsidR="00544EE1">
        <w:rPr>
          <w:rFonts w:asciiTheme="majorBidi" w:hAnsiTheme="majorBidi" w:cstheme="majorBidi"/>
        </w:rPr>
        <w:t xml:space="preserve"> If </w:t>
      </w:r>
      <m:oMath>
        <m:r>
          <w:rPr>
            <w:rFonts w:ascii="Cambria Math" w:hAnsi="Cambria Math" w:cstheme="majorBidi"/>
          </w:rPr>
          <m:t>q=1</m:t>
        </m:r>
      </m:oMath>
      <w:r w:rsidR="00544EE1">
        <w:rPr>
          <w:rFonts w:asciiTheme="majorBidi" w:hAnsiTheme="majorBidi" w:cstheme="majorBidi"/>
        </w:rPr>
        <w:t xml:space="preserve">, all </w:t>
      </w:r>
      <w:r w:rsidR="008777C5" w:rsidRPr="00544EE1">
        <w:rPr>
          <w:rFonts w:asciiTheme="majorBidi" w:hAnsiTheme="majorBidi" w:cstheme="majorBidi"/>
        </w:rPr>
        <w:t xml:space="preserve">pairwise </w:t>
      </w:r>
      <w:r w:rsidR="008777C5">
        <w:rPr>
          <w:rFonts w:asciiTheme="majorBidi" w:hAnsiTheme="majorBidi" w:cstheme="majorBidi"/>
        </w:rPr>
        <w:t>dissimilarities</w:t>
      </w:r>
      <w:r w:rsidR="00544EE1">
        <w:rPr>
          <w:rFonts w:asciiTheme="majorBidi" w:hAnsiTheme="majorBidi" w:cstheme="majorBidi"/>
        </w:rPr>
        <w:t xml:space="preserve"> are equally </w:t>
      </w:r>
      <w:r w:rsidR="007E0BB3">
        <w:rPr>
          <w:rFonts w:asciiTheme="majorBidi" w:hAnsiTheme="majorBidi" w:cstheme="majorBidi"/>
        </w:rPr>
        <w:t>weight</w:t>
      </w:r>
      <w:r w:rsidR="00544EE1">
        <w:rPr>
          <w:rFonts w:asciiTheme="majorBidi" w:hAnsiTheme="majorBidi" w:cstheme="majorBidi"/>
        </w:rPr>
        <w:t>ed, and</w:t>
      </w:r>
      <w:r w:rsidR="0002048A">
        <w:rPr>
          <w:rFonts w:asciiTheme="majorBidi" w:hAnsiTheme="majorBidi" w:cstheme="majorBidi"/>
        </w:rPr>
        <w:t xml:space="preserve"> from this point</w:t>
      </w:r>
      <w:r w:rsidR="00544EE1">
        <w:rPr>
          <w:rFonts w:asciiTheme="majorBidi" w:hAnsiTheme="majorBidi" w:cstheme="majorBidi"/>
        </w:rPr>
        <w:t xml:space="preserve">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544EE1">
        <w:rPr>
          <w:rFonts w:asciiTheme="majorBidi" w:eastAsiaTheme="minorEastAsia" w:hAnsiTheme="majorBidi" w:cstheme="majorBidi"/>
        </w:rPr>
        <w:t xml:space="preserve"> provides </w:t>
      </w:r>
      <w:r w:rsidR="003331E6">
        <w:rPr>
          <w:rFonts w:asciiTheme="majorBidi" w:eastAsiaTheme="minorEastAsia" w:hAnsiTheme="majorBidi" w:cstheme="majorBidi"/>
        </w:rPr>
        <w:t xml:space="preserve">the unbiased estimate of </w:t>
      </w:r>
      <w:r w:rsidR="003331E6" w:rsidRPr="00544EE1">
        <w:rPr>
          <w:rFonts w:asciiTheme="majorBidi" w:hAnsiTheme="majorBidi" w:cstheme="majorBidi"/>
        </w:rPr>
        <w:t>individual diversity</w:t>
      </w:r>
      <w:r w:rsidR="003331E6">
        <w:rPr>
          <w:rFonts w:asciiTheme="majorBidi" w:hAnsiTheme="majorBidi" w:cstheme="majorBidi"/>
        </w:rPr>
        <w:t>.</w:t>
      </w:r>
    </w:p>
    <w:p w14:paraId="1BD0741F" w14:textId="4B3626D2" w:rsidR="008B2AC8" w:rsidRPr="006D60B3" w:rsidRDefault="008B2AC8" w:rsidP="004E4042">
      <w:pPr>
        <w:ind w:firstLine="426"/>
        <w:jc w:val="both"/>
        <w:rPr>
          <w:rFonts w:asciiTheme="majorBidi" w:hAnsiTheme="majorBidi" w:cstheme="majorBidi"/>
        </w:rPr>
      </w:pPr>
      <w:r w:rsidRPr="00D45F40">
        <w:rPr>
          <w:rFonts w:asciiTheme="majorBidi" w:hAnsiTheme="majorBidi" w:cstheme="majorBidi"/>
        </w:rPr>
        <w:t>Secondly,</w:t>
      </w:r>
      <w:r w:rsidRPr="006D60B3">
        <w:rPr>
          <w:rFonts w:asciiTheme="majorBidi" w:hAnsiTheme="majorBidi" w:cstheme="majorBidi"/>
        </w:rPr>
        <w:t xml:space="preserve"> we determine a measure of individual </w:t>
      </w:r>
      <w:r w:rsidR="00A50183" w:rsidRPr="006D60B3">
        <w:rPr>
          <w:rFonts w:asciiTheme="majorBidi" w:hAnsiTheme="majorBidi" w:cstheme="majorBidi"/>
        </w:rPr>
        <w:t xml:space="preserve">dispersion </w:t>
      </w:r>
      <w:r w:rsidR="00B0695E" w:rsidRPr="006D60B3">
        <w:rPr>
          <w:rFonts w:asciiTheme="majorBidi" w:hAnsiTheme="majorBidi" w:cstheme="majorBidi"/>
          <w:i/>
          <w:iCs/>
        </w:rPr>
        <w:t>M</w:t>
      </w:r>
      <w:r w:rsidR="00B0695E" w:rsidRPr="006D60B3">
        <w:rPr>
          <w:rFonts w:asciiTheme="majorBidi" w:hAnsiTheme="majorBidi" w:cstheme="majorBidi"/>
          <w:i/>
          <w:iCs/>
          <w:vertAlign w:val="subscript"/>
        </w:rPr>
        <w:t>k</w:t>
      </w:r>
      <w:r w:rsidR="00B0695E" w:rsidRPr="006D60B3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0≤M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≤1</m:t>
        </m:r>
      </m:oMath>
      <w:r w:rsidR="00B0695E" w:rsidRPr="006D60B3">
        <w:rPr>
          <w:rFonts w:asciiTheme="majorBidi" w:hAnsiTheme="majorBidi" w:cstheme="majorBidi"/>
        </w:rPr>
        <w:t xml:space="preserve">) </w:t>
      </w:r>
      <w:r w:rsidRPr="006D60B3">
        <w:rPr>
          <w:rFonts w:asciiTheme="majorBidi" w:hAnsiTheme="majorBidi" w:cstheme="majorBidi"/>
        </w:rPr>
        <w:t>in the trait space</w:t>
      </w:r>
      <w:r w:rsidR="00A50183" w:rsidRPr="006D60B3">
        <w:rPr>
          <w:rFonts w:asciiTheme="majorBidi" w:hAnsiTheme="majorBidi" w:cstheme="majorBidi"/>
        </w:rPr>
        <w:t xml:space="preserve"> for the </w:t>
      </w:r>
      <w:r w:rsidR="00A50183" w:rsidRPr="006D60B3">
        <w:rPr>
          <w:rFonts w:asciiTheme="majorBidi" w:hAnsiTheme="majorBidi" w:cstheme="majorBidi"/>
          <w:i/>
        </w:rPr>
        <w:t>k</w:t>
      </w:r>
      <w:r w:rsidR="00A50183" w:rsidRPr="006D60B3">
        <w:rPr>
          <w:rFonts w:asciiTheme="majorBidi" w:hAnsiTheme="majorBidi" w:cstheme="majorBidi"/>
        </w:rPr>
        <w:t>th species</w:t>
      </w:r>
      <w:r w:rsidRPr="006D60B3">
        <w:rPr>
          <w:rFonts w:asciiTheme="majorBidi" w:hAnsiTheme="majorBidi" w:cstheme="majorBidi"/>
        </w:rPr>
        <w:t xml:space="preserve">. The mean of </w:t>
      </w:r>
      <w:r w:rsidR="00A50183" w:rsidRPr="006D60B3">
        <w:rPr>
          <w:rFonts w:asciiTheme="majorBidi" w:hAnsiTheme="majorBidi" w:cstheme="majorBidi"/>
        </w:rPr>
        <w:t>pairwise</w:t>
      </w:r>
      <w:r w:rsidRPr="006D60B3">
        <w:rPr>
          <w:rFonts w:asciiTheme="majorBidi" w:hAnsiTheme="majorBidi" w:cstheme="majorBidi"/>
        </w:rPr>
        <w:t xml:space="preserve"> </w:t>
      </w:r>
      <w:r w:rsidR="005D6739">
        <w:rPr>
          <w:rFonts w:asciiTheme="majorBidi" w:hAnsiTheme="majorBidi" w:cstheme="majorBidi"/>
        </w:rPr>
        <w:t>dissimilarities</w:t>
      </w:r>
      <w:r w:rsidRPr="006D60B3">
        <w:rPr>
          <w:rFonts w:asciiTheme="majorBidi" w:hAnsiTheme="majorBidi" w:cstheme="majorBidi"/>
        </w:rPr>
        <w:t xml:space="preserve"> for all </w:t>
      </w:r>
      <w:r w:rsidR="00A50183" w:rsidRPr="006D60B3">
        <w:rPr>
          <w:rFonts w:asciiTheme="majorBidi" w:hAnsiTheme="majorBidi" w:cstheme="majorBidi"/>
        </w:rPr>
        <w:t>individuals</w:t>
      </w:r>
      <w:r w:rsidR="004F3CA6" w:rsidRPr="006D60B3">
        <w:rPr>
          <w:rFonts w:asciiTheme="majorBidi" w:hAnsiTheme="majorBidi" w:cstheme="majorBidi"/>
        </w:rPr>
        <w:t xml:space="preserve"> </w:t>
      </w:r>
      <w:r w:rsidRPr="006D60B3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ADW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argPr>
                  <m:argSz m:val="-2"/>
                </m:argPr>
                <m:r>
                  <w:rPr>
                    <w:rFonts w:ascii="Cambria Math" w:hAnsi="Cambria Math" w:cstheme="majorBidi"/>
                  </w:rPr>
                  <m:t>i</m:t>
                </m:r>
              </m:sub>
              <m:sup>
                <m:argPr>
                  <m:argSz m:val="-1"/>
                </m:argPr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sup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</w:rPr>
                      <m:t>j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sup>
                  <m:e>
                    <m:sSubSup>
                      <m:sSub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p>
                    </m:sSubSup>
                  </m:e>
                </m:nary>
              </m:e>
            </m:nary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  <m:sup>
                <m:r>
                  <w:rPr>
                    <w:rFonts w:ascii="Cambria Math" w:hAnsi="Cambria Math" w:cstheme="majorBidi"/>
                  </w:rPr>
                  <m:t>2</m:t>
                </m:r>
              </m:sup>
            </m:sSup>
          </m:den>
        </m:f>
      </m:oMath>
      <w:r w:rsidR="00A50183" w:rsidRPr="006D60B3">
        <w:rPr>
          <w:rFonts w:asciiTheme="majorBidi" w:hAnsiTheme="majorBidi" w:cstheme="majorBidi"/>
        </w:rPr>
        <w:t xml:space="preserve"> </w:t>
      </w:r>
      <w:r w:rsidR="004F3CA6" w:rsidRPr="006D60B3">
        <w:rPr>
          <w:rFonts w:asciiTheme="majorBidi" w:hAnsiTheme="majorBidi" w:cstheme="majorBidi"/>
        </w:rPr>
        <w:t xml:space="preserve"> </w:t>
      </w:r>
      <w:r w:rsidR="00FE2FC5">
        <w:rPr>
          <w:rFonts w:asciiTheme="majorBidi" w:hAnsiTheme="majorBidi" w:cstheme="majorBidi"/>
        </w:rPr>
        <w:t>(</w:t>
      </w:r>
      <w:r w:rsidR="00FE2FC5" w:rsidRPr="006D60B3">
        <w:rPr>
          <w:rFonts w:asciiTheme="majorBidi" w:hAnsiTheme="majorBidi" w:cstheme="majorBidi"/>
        </w:rPr>
        <w:t xml:space="preserve">Kosman </w:t>
      </w:r>
      <w:r w:rsidR="00A1028F">
        <w:rPr>
          <w:rFonts w:asciiTheme="majorBidi" w:hAnsiTheme="majorBidi" w:cstheme="majorBidi"/>
        </w:rPr>
        <w:t>&amp;</w:t>
      </w:r>
      <w:r w:rsidR="00A1028F" w:rsidRPr="006D60B3">
        <w:rPr>
          <w:rFonts w:asciiTheme="majorBidi" w:hAnsiTheme="majorBidi" w:cstheme="majorBidi"/>
        </w:rPr>
        <w:t xml:space="preserve"> </w:t>
      </w:r>
      <w:r w:rsidR="00FE2FC5" w:rsidRPr="006D60B3">
        <w:rPr>
          <w:rFonts w:asciiTheme="majorBidi" w:hAnsiTheme="majorBidi" w:cstheme="majorBidi"/>
        </w:rPr>
        <w:t>Leonard</w:t>
      </w:r>
      <w:r w:rsidR="00A1028F">
        <w:rPr>
          <w:rFonts w:asciiTheme="majorBidi" w:hAnsiTheme="majorBidi" w:cstheme="majorBidi"/>
        </w:rPr>
        <w:t>,</w:t>
      </w:r>
      <w:r w:rsidR="00FE2FC5" w:rsidRPr="006D60B3">
        <w:rPr>
          <w:rFonts w:asciiTheme="majorBidi" w:hAnsiTheme="majorBidi" w:cstheme="majorBidi"/>
        </w:rPr>
        <w:t xml:space="preserve"> 2007</w:t>
      </w:r>
      <w:r w:rsidR="00FE2FC5">
        <w:rPr>
          <w:rFonts w:asciiTheme="majorBidi" w:hAnsiTheme="majorBidi" w:cstheme="majorBidi"/>
        </w:rPr>
        <w:t xml:space="preserve">) </w:t>
      </w:r>
      <w:r w:rsidR="00A50183" w:rsidRPr="006D60B3">
        <w:rPr>
          <w:rFonts w:asciiTheme="majorBidi" w:hAnsiTheme="majorBidi" w:cstheme="majorBidi"/>
        </w:rPr>
        <w:t>i</w:t>
      </w:r>
      <w:r w:rsidRPr="006D60B3">
        <w:rPr>
          <w:rFonts w:asciiTheme="majorBidi" w:hAnsiTheme="majorBidi" w:cstheme="majorBidi"/>
        </w:rPr>
        <w:t>s</w:t>
      </w:r>
      <w:r w:rsidR="00A50183" w:rsidRPr="006D60B3">
        <w:rPr>
          <w:rFonts w:asciiTheme="majorBidi" w:hAnsiTheme="majorBidi" w:cstheme="majorBidi"/>
        </w:rPr>
        <w:t xml:space="preserve"> the simplest metric of dispersion</w:t>
      </w:r>
      <w:r w:rsidR="004F3CA6" w:rsidRPr="006D60B3">
        <w:rPr>
          <w:rFonts w:asciiTheme="majorBidi" w:eastAsiaTheme="minorEastAsia" w:hAnsiTheme="majorBidi" w:cstheme="majorBidi"/>
        </w:rPr>
        <w:t xml:space="preserve"> that</w:t>
      </w:r>
      <w:r w:rsidRPr="006D60B3">
        <w:rPr>
          <w:rFonts w:asciiTheme="majorBidi" w:eastAsiaTheme="minorEastAsia" w:hAnsiTheme="majorBidi" w:cstheme="majorBidi"/>
        </w:rPr>
        <w:t xml:space="preserve"> </w:t>
      </w:r>
      <w:r w:rsidRPr="006D60B3">
        <w:rPr>
          <w:rFonts w:asciiTheme="majorBidi" w:hAnsiTheme="majorBidi" w:cstheme="majorBidi"/>
        </w:rPr>
        <w:t>provides a measure of the magnitude of dispersion</w:t>
      </w:r>
      <w:r w:rsidR="004F3CA6" w:rsidRPr="006D60B3">
        <w:rPr>
          <w:rFonts w:asciiTheme="majorBidi" w:hAnsiTheme="majorBidi" w:cstheme="majorBidi"/>
        </w:rPr>
        <w:t>. However,</w:t>
      </w:r>
      <w:r w:rsidRPr="006D60B3">
        <w:rPr>
          <w:rFonts w:asciiTheme="majorBidi" w:hAnsiTheme="majorBidi" w:cstheme="majorBidi"/>
        </w:rPr>
        <w:t xml:space="preserve"> it has a range of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0,</m:t>
            </m:r>
            <m:f>
              <m:fPr>
                <m:type m:val="lin"/>
                <m:ctrlPr>
                  <w:rPr>
                    <w:rFonts w:ascii="Cambria Math" w:hAnsi="Cambria Math" w:cstheme="majorBidi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</w:rPr>
                      <m:t>-1</m:t>
                    </m:r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den>
            </m:f>
          </m:e>
        </m:d>
      </m:oMath>
      <w:r w:rsidR="00A50183" w:rsidRPr="006D60B3">
        <w:rPr>
          <w:rFonts w:asciiTheme="majorBidi" w:hAnsiTheme="majorBidi" w:cstheme="majorBidi"/>
        </w:rPr>
        <w:t xml:space="preserve"> </w:t>
      </w:r>
      <w:r w:rsidRPr="006D60B3">
        <w:rPr>
          <w:rFonts w:asciiTheme="majorBidi" w:hAnsiTheme="majorBidi" w:cstheme="majorBidi"/>
        </w:rPr>
        <w:t xml:space="preserve">and </w:t>
      </w:r>
      <w:r w:rsidR="004F3CA6" w:rsidRPr="006D60B3">
        <w:rPr>
          <w:rFonts w:asciiTheme="majorBidi" w:hAnsiTheme="majorBidi" w:cstheme="majorBidi"/>
        </w:rPr>
        <w:t xml:space="preserve">thus needs a correction to match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0,1</m:t>
            </m:r>
          </m:e>
        </m:d>
      </m:oMath>
      <w:r w:rsidR="004F3CA6" w:rsidRPr="006D60B3">
        <w:rPr>
          <w:rFonts w:asciiTheme="majorBidi" w:hAnsiTheme="majorBidi" w:cstheme="majorBidi"/>
        </w:rPr>
        <w:t xml:space="preserve"> interval</w:t>
      </w:r>
      <w:r w:rsidRPr="006D60B3">
        <w:rPr>
          <w:rFonts w:asciiTheme="majorBidi" w:hAnsiTheme="majorBidi" w:cstheme="majorBidi"/>
        </w:rPr>
        <w:t xml:space="preserve">. </w:t>
      </w:r>
      <w:r w:rsidR="004F3CA6" w:rsidRPr="006D60B3">
        <w:rPr>
          <w:rFonts w:asciiTheme="majorBidi" w:hAnsiTheme="majorBidi" w:cstheme="majorBidi"/>
        </w:rPr>
        <w:t xml:space="preserve">Therefore, the corresponding measure of dispersion is </w:t>
      </w:r>
    </w:p>
    <w:p w14:paraId="27039564" w14:textId="3EDBD29F" w:rsidR="004F3CA6" w:rsidRPr="006D60B3" w:rsidRDefault="007242BB" w:rsidP="00FE2FC5">
      <w:pPr>
        <w:tabs>
          <w:tab w:val="left" w:pos="360"/>
        </w:tabs>
        <w:spacing w:line="360" w:lineRule="auto"/>
        <w:jc w:val="right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argPr>
                  <m:argSz m:val="-2"/>
                </m:argPr>
                <m:r>
                  <w:rPr>
                    <w:rFonts w:ascii="Cambria Math" w:hAnsi="Cambria Math" w:cstheme="majorBidi"/>
                  </w:rPr>
                  <m:t>i</m:t>
                </m:r>
              </m:sub>
              <m:sup>
                <m:argPr>
                  <m:argSz m:val="-1"/>
                </m:argPr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sup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</w:rPr>
                      <m:t>j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sup>
                  <m:e>
                    <m:sSubSup>
                      <m:sSub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theme="majorBidi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ij</m:t>
                        </m:r>
                      </m:sub>
                      <m:sup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p>
                    </m:sSubSup>
                  </m:e>
                </m:nary>
              </m:e>
            </m:nary>
          </m:num>
          <m:den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∙</m:t>
            </m:r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den>
        </m:f>
        <m: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-1</m:t>
            </m:r>
          </m:den>
        </m:f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ADW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4F3CA6" w:rsidRPr="006D60B3">
        <w:rPr>
          <w:rFonts w:asciiTheme="majorBidi" w:eastAsiaTheme="minorEastAsia" w:hAnsiTheme="majorBidi" w:cstheme="majorBidi"/>
        </w:rPr>
        <w:t xml:space="preserve"> </w:t>
      </w:r>
      <w:r w:rsidR="006D60B3" w:rsidRPr="006D60B3">
        <w:rPr>
          <w:rFonts w:asciiTheme="majorBidi" w:eastAsiaTheme="minorEastAsia" w:hAnsiTheme="majorBidi" w:cstheme="majorBidi"/>
        </w:rPr>
        <w:t xml:space="preserve"> .</w:t>
      </w:r>
      <w:r w:rsidR="004F3CA6" w:rsidRPr="006D60B3">
        <w:rPr>
          <w:rFonts w:asciiTheme="majorBidi" w:eastAsiaTheme="minorEastAsia" w:hAnsiTheme="majorBidi" w:cstheme="majorBidi"/>
        </w:rPr>
        <w:tab/>
      </w:r>
      <w:r w:rsidR="004F3CA6" w:rsidRPr="006D60B3">
        <w:rPr>
          <w:rFonts w:asciiTheme="majorBidi" w:eastAsiaTheme="minorEastAsia" w:hAnsiTheme="majorBidi" w:cstheme="majorBidi"/>
        </w:rPr>
        <w:tab/>
      </w:r>
      <w:r w:rsidR="004F3CA6" w:rsidRPr="006D60B3">
        <w:rPr>
          <w:rFonts w:asciiTheme="majorBidi" w:eastAsiaTheme="minorEastAsia" w:hAnsiTheme="majorBidi" w:cstheme="majorBidi"/>
        </w:rPr>
        <w:tab/>
      </w:r>
      <w:r w:rsidR="004F3CA6" w:rsidRPr="006D60B3">
        <w:rPr>
          <w:rFonts w:asciiTheme="majorBidi" w:eastAsiaTheme="minorEastAsia" w:hAnsiTheme="majorBidi" w:cstheme="majorBidi"/>
        </w:rPr>
        <w:tab/>
      </w:r>
      <w:r w:rsidR="004F3CA6" w:rsidRPr="006D60B3">
        <w:rPr>
          <w:rFonts w:asciiTheme="majorBidi" w:eastAsiaTheme="minorEastAsia" w:hAnsiTheme="majorBidi" w:cstheme="majorBidi"/>
        </w:rPr>
        <w:tab/>
        <w:t>(2)</w:t>
      </w:r>
    </w:p>
    <w:p w14:paraId="4F86E5C8" w14:textId="6E222740" w:rsidR="009B7C2F" w:rsidRPr="006D60B3" w:rsidRDefault="009B7C2F" w:rsidP="00A13DFD">
      <w:pPr>
        <w:jc w:val="both"/>
        <w:rPr>
          <w:rFonts w:asciiTheme="majorBidi" w:hAnsiTheme="majorBidi" w:cstheme="majorBidi"/>
        </w:rPr>
      </w:pPr>
      <w:r w:rsidRPr="006D60B3">
        <w:rPr>
          <w:rFonts w:asciiTheme="majorBidi" w:hAnsiTheme="majorBidi" w:cstheme="majorBidi"/>
        </w:rPr>
        <w:t xml:space="preserve">Note. any other dispersion </w:t>
      </w:r>
      <w:r w:rsidR="000A6B90" w:rsidRPr="006D60B3">
        <w:rPr>
          <w:rFonts w:asciiTheme="majorBidi" w:hAnsiTheme="majorBidi" w:cstheme="majorBidi"/>
        </w:rPr>
        <w:t>estimates</w:t>
      </w:r>
      <w:r w:rsidRPr="006D60B3">
        <w:rPr>
          <w:rFonts w:asciiTheme="majorBidi" w:hAnsiTheme="majorBidi" w:cstheme="majorBidi"/>
        </w:rPr>
        <w:t xml:space="preserve"> that range in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0,1</m:t>
            </m:r>
          </m:e>
        </m:d>
      </m:oMath>
      <w:r w:rsidRPr="006D60B3">
        <w:rPr>
          <w:rFonts w:asciiTheme="majorBidi" w:hAnsiTheme="majorBidi" w:cstheme="majorBidi"/>
        </w:rPr>
        <w:t xml:space="preserve"> interval can also be used (</w:t>
      </w:r>
      <w:r w:rsidR="00A13DFD">
        <w:rPr>
          <w:rFonts w:asciiTheme="majorBidi" w:hAnsiTheme="majorBidi" w:cstheme="majorBidi"/>
        </w:rPr>
        <w:t xml:space="preserve">e.g. </w:t>
      </w:r>
      <w:r w:rsidR="00A13DFD" w:rsidRPr="00A13DFD">
        <w:rPr>
          <w:rFonts w:asciiTheme="majorBidi" w:hAnsiTheme="majorBidi" w:cstheme="majorBidi"/>
          <w:i/>
          <w:iCs/>
        </w:rPr>
        <w:t>KW</w:t>
      </w:r>
      <w:r w:rsidR="00A13DFD">
        <w:rPr>
          <w:rFonts w:asciiTheme="majorBidi" w:hAnsiTheme="majorBidi" w:cstheme="majorBidi"/>
        </w:rPr>
        <w:t xml:space="preserve"> in </w:t>
      </w:r>
      <w:r w:rsidR="00A13DFD" w:rsidRPr="006D60B3">
        <w:rPr>
          <w:rFonts w:asciiTheme="majorBidi" w:hAnsiTheme="majorBidi" w:cstheme="majorBidi"/>
        </w:rPr>
        <w:t xml:space="preserve">Kosman </w:t>
      </w:r>
      <w:r w:rsidR="00A1028F">
        <w:rPr>
          <w:rFonts w:asciiTheme="majorBidi" w:hAnsiTheme="majorBidi" w:cstheme="majorBidi"/>
        </w:rPr>
        <w:t>&amp;</w:t>
      </w:r>
      <w:r w:rsidR="00A1028F" w:rsidRPr="006D60B3">
        <w:rPr>
          <w:rFonts w:asciiTheme="majorBidi" w:hAnsiTheme="majorBidi" w:cstheme="majorBidi"/>
        </w:rPr>
        <w:t xml:space="preserve"> </w:t>
      </w:r>
      <w:r w:rsidR="00A13DFD" w:rsidRPr="006D60B3">
        <w:rPr>
          <w:rFonts w:asciiTheme="majorBidi" w:hAnsiTheme="majorBidi" w:cstheme="majorBidi"/>
        </w:rPr>
        <w:t>Leonard</w:t>
      </w:r>
      <w:r w:rsidR="00A1028F">
        <w:rPr>
          <w:rFonts w:asciiTheme="majorBidi" w:hAnsiTheme="majorBidi" w:cstheme="majorBidi"/>
        </w:rPr>
        <w:t>,</w:t>
      </w:r>
      <w:r w:rsidR="00A13DFD" w:rsidRPr="006D60B3">
        <w:rPr>
          <w:rFonts w:asciiTheme="majorBidi" w:hAnsiTheme="majorBidi" w:cstheme="majorBidi"/>
        </w:rPr>
        <w:t xml:space="preserve"> 2007</w:t>
      </w:r>
      <w:r w:rsidR="00A13DFD">
        <w:rPr>
          <w:rFonts w:asciiTheme="majorBidi" w:hAnsiTheme="majorBidi" w:cstheme="majorBidi"/>
        </w:rPr>
        <w:t xml:space="preserve">; </w:t>
      </w:r>
      <w:r w:rsidRPr="006D60B3">
        <w:rPr>
          <w:rFonts w:asciiTheme="majorBidi" w:hAnsiTheme="majorBidi" w:cstheme="majorBidi"/>
        </w:rPr>
        <w:t>see</w:t>
      </w:r>
      <w:r w:rsidR="00A13DFD">
        <w:rPr>
          <w:rFonts w:asciiTheme="majorBidi" w:hAnsiTheme="majorBidi" w:cstheme="majorBidi"/>
        </w:rPr>
        <w:t xml:space="preserve"> also</w:t>
      </w:r>
      <w:r w:rsidRPr="006D60B3">
        <w:rPr>
          <w:rFonts w:asciiTheme="majorBidi" w:hAnsiTheme="majorBidi" w:cstheme="majorBidi"/>
        </w:rPr>
        <w:t xml:space="preserve"> Kosman</w:t>
      </w:r>
      <w:r w:rsidR="00A1028F">
        <w:rPr>
          <w:rFonts w:asciiTheme="majorBidi" w:hAnsiTheme="majorBidi" w:cstheme="majorBidi"/>
        </w:rPr>
        <w:t>,</w:t>
      </w:r>
      <w:r w:rsidRPr="006D60B3">
        <w:rPr>
          <w:rFonts w:asciiTheme="majorBidi" w:hAnsiTheme="majorBidi" w:cstheme="majorBidi"/>
        </w:rPr>
        <w:t xml:space="preserve"> 1996; </w:t>
      </w:r>
      <w:r w:rsidRPr="006D60B3">
        <w:rPr>
          <w:rFonts w:asciiTheme="majorBidi" w:hAnsiTheme="majorBidi" w:cstheme="majorBidi"/>
          <w:shd w:val="clear" w:color="auto" w:fill="FFFFFF"/>
        </w:rPr>
        <w:t xml:space="preserve">Gregorius </w:t>
      </w:r>
      <w:r w:rsidR="00A1028F">
        <w:rPr>
          <w:rFonts w:asciiTheme="majorBidi" w:hAnsiTheme="majorBidi" w:cstheme="majorBidi"/>
          <w:shd w:val="clear" w:color="auto" w:fill="FFFFFF"/>
        </w:rPr>
        <w:t>&amp;</w:t>
      </w:r>
      <w:r w:rsidR="00A1028F" w:rsidRPr="006D60B3">
        <w:rPr>
          <w:rFonts w:asciiTheme="majorBidi" w:hAnsiTheme="majorBidi" w:cstheme="majorBidi"/>
          <w:shd w:val="clear" w:color="auto" w:fill="FFFFFF"/>
        </w:rPr>
        <w:t xml:space="preserve"> </w:t>
      </w:r>
      <w:r w:rsidRPr="006D60B3">
        <w:rPr>
          <w:rFonts w:asciiTheme="majorBidi" w:hAnsiTheme="majorBidi" w:cstheme="majorBidi"/>
          <w:shd w:val="clear" w:color="auto" w:fill="FFFFFF"/>
        </w:rPr>
        <w:t>Kosman</w:t>
      </w:r>
      <w:r w:rsidR="00A1028F">
        <w:rPr>
          <w:rFonts w:asciiTheme="majorBidi" w:hAnsiTheme="majorBidi" w:cstheme="majorBidi"/>
          <w:shd w:val="clear" w:color="auto" w:fill="FFFFFF"/>
        </w:rPr>
        <w:t>,</w:t>
      </w:r>
      <w:r w:rsidRPr="006D60B3">
        <w:rPr>
          <w:rFonts w:asciiTheme="majorBidi" w:hAnsiTheme="majorBidi" w:cstheme="majorBidi"/>
          <w:shd w:val="clear" w:color="auto" w:fill="FFFFFF"/>
        </w:rPr>
        <w:t xml:space="preserve"> 2017).</w:t>
      </w:r>
    </w:p>
    <w:p w14:paraId="052A1C4D" w14:textId="0CB25172" w:rsidR="00544EE1" w:rsidRPr="00B52C9D" w:rsidRDefault="00FD100D" w:rsidP="004E4042">
      <w:pPr>
        <w:ind w:firstLine="426"/>
        <w:jc w:val="both"/>
        <w:rPr>
          <w:rFonts w:asciiTheme="majorBidi" w:hAnsiTheme="majorBidi" w:cstheme="majorBidi"/>
        </w:rPr>
      </w:pPr>
      <w:r w:rsidRPr="00B52C9D">
        <w:rPr>
          <w:rFonts w:asciiTheme="majorBidi" w:hAnsiTheme="majorBidi" w:cstheme="majorBidi"/>
        </w:rPr>
        <w:t xml:space="preserve">Finally, we combine functional-trait diversity of individuals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Pr="00B52C9D">
        <w:rPr>
          <w:rFonts w:asciiTheme="majorBidi" w:hAnsiTheme="majorBidi" w:cstheme="majorBidi"/>
        </w:rPr>
        <w:t xml:space="preserve"> (1) and dispersion </w:t>
      </w:r>
      <w:r w:rsidRPr="00B52C9D">
        <w:rPr>
          <w:rFonts w:asciiTheme="majorBidi" w:hAnsiTheme="majorBidi" w:cstheme="majorBidi"/>
          <w:i/>
          <w:iCs/>
        </w:rPr>
        <w:t>M</w:t>
      </w:r>
      <w:r w:rsidRPr="00B52C9D">
        <w:rPr>
          <w:rFonts w:asciiTheme="majorBidi" w:hAnsiTheme="majorBidi" w:cstheme="majorBidi"/>
          <w:i/>
          <w:iCs/>
          <w:vertAlign w:val="subscript"/>
        </w:rPr>
        <w:t>k</w:t>
      </w:r>
      <w:r w:rsidRPr="00B52C9D">
        <w:rPr>
          <w:rFonts w:asciiTheme="majorBidi" w:hAnsiTheme="majorBidi" w:cstheme="majorBidi"/>
        </w:rPr>
        <w:t xml:space="preserve"> </w:t>
      </w:r>
      <w:r w:rsidR="00E321B2" w:rsidRPr="00B52C9D">
        <w:rPr>
          <w:rFonts w:asciiTheme="majorBidi" w:hAnsiTheme="majorBidi" w:cstheme="majorBidi"/>
        </w:rPr>
        <w:t xml:space="preserve">(2) </w:t>
      </w:r>
      <w:r w:rsidRPr="00B52C9D">
        <w:rPr>
          <w:rFonts w:asciiTheme="majorBidi" w:hAnsiTheme="majorBidi" w:cstheme="majorBidi"/>
        </w:rPr>
        <w:t xml:space="preserve">into an integrated metric </w:t>
      </w:r>
      <w:r w:rsidR="00E321B2" w:rsidRPr="00B52C9D">
        <w:rPr>
          <w:rFonts w:asciiTheme="majorBidi" w:hAnsiTheme="majorBidi" w:cstheme="majorBidi"/>
        </w:rPr>
        <w:t>(</w:t>
      </w:r>
      <w:r w:rsidRPr="00B52C9D">
        <w:rPr>
          <w:rFonts w:asciiTheme="majorBidi" w:hAnsiTheme="majorBidi" w:cstheme="majorBidi"/>
        </w:rPr>
        <w:t>functional-trait dispersion</w:t>
      </w:r>
      <w:r w:rsidR="00E321B2" w:rsidRPr="00B52C9D">
        <w:rPr>
          <w:rFonts w:asciiTheme="majorBidi" w:hAnsiTheme="majorBidi" w:cstheme="majorBidi"/>
        </w:rPr>
        <w:t xml:space="preserve"> according to Scheiner et al.</w:t>
      </w:r>
      <w:r w:rsidR="00A1028F">
        <w:rPr>
          <w:rFonts w:asciiTheme="majorBidi" w:hAnsiTheme="majorBidi" w:cstheme="majorBidi"/>
        </w:rPr>
        <w:t>,</w:t>
      </w:r>
      <w:r w:rsidR="00E321B2" w:rsidRPr="00B52C9D">
        <w:rPr>
          <w:rFonts w:asciiTheme="majorBidi" w:hAnsiTheme="majorBidi" w:cstheme="majorBidi"/>
        </w:rPr>
        <w:t xml:space="preserve"> 2017) that provides the effective number of di</w:t>
      </w:r>
      <w:r w:rsidR="00D45F40">
        <w:rPr>
          <w:rFonts w:asciiTheme="majorBidi" w:hAnsiTheme="majorBidi" w:cstheme="majorBidi"/>
        </w:rPr>
        <w:t>fferent</w:t>
      </w:r>
      <w:r w:rsidR="00E321B2" w:rsidRPr="00B52C9D">
        <w:rPr>
          <w:rFonts w:asciiTheme="majorBidi" w:hAnsiTheme="majorBidi" w:cstheme="majorBidi"/>
        </w:rPr>
        <w:t xml:space="preserve"> individuals of the </w:t>
      </w:r>
      <w:r w:rsidR="00E321B2" w:rsidRPr="00B52C9D">
        <w:rPr>
          <w:rFonts w:asciiTheme="majorBidi" w:hAnsiTheme="majorBidi" w:cstheme="majorBidi"/>
          <w:i/>
        </w:rPr>
        <w:t>k</w:t>
      </w:r>
      <w:r w:rsidR="00E321B2" w:rsidRPr="00B52C9D">
        <w:rPr>
          <w:rFonts w:asciiTheme="majorBidi" w:hAnsiTheme="majorBidi" w:cstheme="majorBidi"/>
        </w:rPr>
        <w:t>th species</w:t>
      </w:r>
    </w:p>
    <w:p w14:paraId="3B8C6601" w14:textId="087DDC91" w:rsidR="00544EE1" w:rsidRPr="00B52C9D" w:rsidRDefault="007242BB" w:rsidP="00BE5BB2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=1+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-1</m:t>
            </m:r>
          </m:num>
          <m:den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den>
        </m:f>
        <m:r>
          <w:rPr>
            <w:rFonts w:ascii="Cambria Math" w:hAnsi="Cambria Math" w:cstheme="majorBidi"/>
          </w:rPr>
          <m:t>∙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eastAsiaTheme="minorEastAsia" w:hAnsi="Cambria Math" w:cstheme="majorBidi"/>
          </w:rPr>
          <m:t>=</m:t>
        </m:r>
        <m:r>
          <w:rPr>
            <w:rFonts w:ascii="Cambria Math" w:hAnsi="Cambria Math" w:cstheme="majorBidi"/>
          </w:rPr>
          <m:t>1+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D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ADW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eastAsiaTheme="minorEastAsia" w:hAnsi="Cambria Math" w:cstheme="majorBidi"/>
          </w:rPr>
          <m:t>=</m:t>
        </m:r>
        <m:r>
          <w:rPr>
            <w:rFonts w:ascii="Cambria Math" w:hAnsi="Cambria Math" w:cstheme="majorBidi"/>
          </w:rPr>
          <m:t>1+</m:t>
        </m:r>
        <m:d>
          <m:dPr>
            <m:ctrlPr>
              <w:rPr>
                <w:rFonts w:ascii="Cambria Math" w:hAnsi="Cambria Math" w:cstheme="majorBid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-1</m:t>
            </m:r>
          </m:e>
        </m:d>
        <m:r>
          <w:rPr>
            <w:rFonts w:ascii="Cambria Math" w:hAnsi="Cambria Math" w:cstheme="majorBidi"/>
          </w:rPr>
          <m:t>∙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B52C9D" w:rsidRPr="00B52C9D">
        <w:rPr>
          <w:rFonts w:asciiTheme="majorBidi" w:eastAsiaTheme="minorEastAsia" w:hAnsiTheme="majorBidi" w:cstheme="majorBidi"/>
        </w:rPr>
        <w:tab/>
      </w:r>
      <w:r w:rsidR="00C22138">
        <w:rPr>
          <w:rFonts w:asciiTheme="majorBidi" w:eastAsiaTheme="minorEastAsia" w:hAnsiTheme="majorBidi" w:cstheme="majorBidi"/>
        </w:rPr>
        <w:tab/>
      </w:r>
      <w:r w:rsidR="00B52C9D" w:rsidRPr="00B52C9D">
        <w:rPr>
          <w:rFonts w:asciiTheme="majorBidi" w:eastAsiaTheme="minorEastAsia" w:hAnsiTheme="majorBidi" w:cstheme="majorBidi"/>
        </w:rPr>
        <w:t>(3)</w:t>
      </w:r>
    </w:p>
    <w:p w14:paraId="1431F867" w14:textId="7DADB64C" w:rsidR="000357F5" w:rsidRDefault="00B52C9D" w:rsidP="00041629">
      <w:pPr>
        <w:jc w:val="both"/>
        <w:rPr>
          <w:rFonts w:asciiTheme="majorBidi" w:eastAsiaTheme="minorEastAsia" w:hAnsiTheme="majorBidi" w:cstheme="majorBidi"/>
        </w:rPr>
      </w:pPr>
      <w:r w:rsidRPr="00B52C9D">
        <w:rPr>
          <w:rFonts w:asciiTheme="majorBidi" w:hAnsiTheme="majorBidi" w:cstheme="majorBidi"/>
        </w:rPr>
        <w:t xml:space="preserve">with </w:t>
      </w:r>
      <w:r w:rsidR="00041629" w:rsidRPr="00544EE1">
        <w:rPr>
          <w:rFonts w:asciiTheme="majorBidi" w:hAnsiTheme="majorBidi" w:cstheme="majorBidi"/>
        </w:rPr>
        <w:t xml:space="preserve">a range of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1,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d>
      </m:oMath>
      <w:r w:rsidR="00C22138">
        <w:rPr>
          <w:rFonts w:asciiTheme="majorBidi" w:eastAsiaTheme="minorEastAsia" w:hAnsiTheme="majorBidi" w:cstheme="majorBidi"/>
        </w:rPr>
        <w:t xml:space="preserve">, where </w:t>
      </w:r>
    </w:p>
    <w:p w14:paraId="6D5270DF" w14:textId="2141B4AE" w:rsidR="00C22138" w:rsidRDefault="007242BB" w:rsidP="0067150B">
      <w:pPr>
        <w:jc w:val="right"/>
        <w:rPr>
          <w:rFonts w:asciiTheme="majorBidi" w:eastAsiaTheme="minorEastAsia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num>
          <m:den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den>
        </m:f>
        <m:r>
          <w:rPr>
            <w:rFonts w:ascii="Cambria Math" w:hAnsi="Cambria Math" w:cstheme="majorBidi"/>
          </w:rPr>
          <m:t>∙</m:t>
        </m:r>
      </m:oMath>
      <w:r w:rsidR="0067150B">
        <w:rPr>
          <w:rFonts w:asciiTheme="majorBidi" w:eastAsiaTheme="minorEastAsia" w:hAnsiTheme="majorBidi" w:cstheme="majorBidi"/>
        </w:rPr>
        <w:tab/>
      </w:r>
      <w:r w:rsidR="0067150B">
        <w:rPr>
          <w:rFonts w:asciiTheme="majorBidi" w:eastAsiaTheme="minorEastAsia" w:hAnsiTheme="majorBidi" w:cstheme="majorBidi"/>
        </w:rPr>
        <w:tab/>
      </w:r>
      <w:r w:rsidR="0067150B">
        <w:rPr>
          <w:rFonts w:asciiTheme="majorBidi" w:eastAsiaTheme="minorEastAsia" w:hAnsiTheme="majorBidi" w:cstheme="majorBidi"/>
        </w:rPr>
        <w:tab/>
      </w:r>
      <w:r w:rsidR="0067150B">
        <w:rPr>
          <w:rFonts w:asciiTheme="majorBidi" w:eastAsiaTheme="minorEastAsia" w:hAnsiTheme="majorBidi" w:cstheme="majorBidi"/>
        </w:rPr>
        <w:tab/>
      </w:r>
      <w:r w:rsidR="0067150B">
        <w:rPr>
          <w:rFonts w:asciiTheme="majorBidi" w:eastAsiaTheme="minorEastAsia" w:hAnsiTheme="majorBidi" w:cstheme="majorBidi"/>
        </w:rPr>
        <w:tab/>
      </w:r>
      <w:r w:rsidR="0067150B">
        <w:rPr>
          <w:rFonts w:asciiTheme="majorBidi" w:eastAsiaTheme="minorEastAsia" w:hAnsiTheme="majorBidi" w:cstheme="majorBidi"/>
        </w:rPr>
        <w:tab/>
        <w:t>(</w:t>
      </w:r>
      <w:r w:rsidR="00FF6D22">
        <w:rPr>
          <w:rFonts w:asciiTheme="majorBidi" w:eastAsiaTheme="minorEastAsia" w:hAnsiTheme="majorBidi" w:cstheme="majorBidi"/>
        </w:rPr>
        <w:t>4</w:t>
      </w:r>
      <w:r w:rsidR="0067150B">
        <w:rPr>
          <w:rFonts w:asciiTheme="majorBidi" w:eastAsiaTheme="minorEastAsia" w:hAnsiTheme="majorBidi" w:cstheme="majorBidi"/>
        </w:rPr>
        <w:t>)</w:t>
      </w:r>
    </w:p>
    <w:p w14:paraId="503017BB" w14:textId="33E18DDC" w:rsidR="0067150B" w:rsidRDefault="0067150B" w:rsidP="0067150B">
      <w:pPr>
        <w:jc w:val="both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is </w:t>
      </w:r>
      <w:r w:rsidR="008E424F">
        <w:rPr>
          <w:rFonts w:asciiTheme="majorBidi" w:eastAsiaTheme="minorEastAsia" w:hAnsiTheme="majorBidi" w:cstheme="majorBidi"/>
        </w:rPr>
        <w:t xml:space="preserve">the evenness of distribution of individuals of </w:t>
      </w:r>
      <w:r w:rsidR="008E424F" w:rsidRPr="00544EE1">
        <w:rPr>
          <w:rFonts w:asciiTheme="majorBidi" w:hAnsiTheme="majorBidi" w:cstheme="majorBidi"/>
          <w:i/>
          <w:iCs/>
        </w:rPr>
        <w:t>k</w:t>
      </w:r>
      <w:r w:rsidR="008E424F" w:rsidRPr="00544EE1">
        <w:rPr>
          <w:rFonts w:asciiTheme="majorBidi" w:hAnsiTheme="majorBidi" w:cstheme="majorBidi"/>
        </w:rPr>
        <w:t>th species</w:t>
      </w:r>
      <w:r w:rsidR="008E424F">
        <w:rPr>
          <w:rFonts w:asciiTheme="majorBidi" w:hAnsiTheme="majorBidi" w:cstheme="majorBidi"/>
        </w:rPr>
        <w:t xml:space="preserve"> in the trait space, so that maximum evenness</w:t>
      </w:r>
      <w:r w:rsidR="008E424F">
        <w:rPr>
          <w:rFonts w:asciiTheme="majorBidi" w:eastAsiaTheme="minorEastAsia" w:hAnsiTheme="majorBidi" w:cstheme="majorBidi"/>
        </w:rPr>
        <w:t xml:space="preserve">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</m:oMath>
      <w:r w:rsidR="008E424F">
        <w:rPr>
          <w:rFonts w:asciiTheme="majorBidi" w:eastAsiaTheme="minorEastAsia" w:hAnsiTheme="majorBidi" w:cstheme="majorBidi"/>
        </w:rPr>
        <w:t xml:space="preserve">1 is obtained if and only if all individuals are equally distant from each </w:t>
      </w:r>
      <w:r w:rsidR="00084D70">
        <w:rPr>
          <w:rFonts w:asciiTheme="majorBidi" w:eastAsiaTheme="minorEastAsia" w:hAnsiTheme="majorBidi" w:cstheme="majorBidi"/>
        </w:rPr>
        <w:t>other</w:t>
      </w:r>
      <w:r w:rsidR="008E424F">
        <w:rPr>
          <w:rFonts w:asciiTheme="majorBidi" w:eastAsiaTheme="minorEastAsia" w:hAnsiTheme="majorBidi" w:cstheme="majorBidi"/>
        </w:rPr>
        <w:t>.</w:t>
      </w:r>
    </w:p>
    <w:p w14:paraId="003F3693" w14:textId="5493A424" w:rsidR="00AE674F" w:rsidRDefault="00AE674F" w:rsidP="004E4042">
      <w:pPr>
        <w:ind w:firstLine="426"/>
        <w:jc w:val="both"/>
        <w:rPr>
          <w:rFonts w:asciiTheme="majorBidi" w:hAnsiTheme="majorBidi" w:cstheme="majorBidi"/>
        </w:rPr>
      </w:pPr>
      <w:r w:rsidRPr="00251E01">
        <w:rPr>
          <w:rFonts w:asciiTheme="majorBidi" w:hAnsiTheme="majorBidi" w:cstheme="majorBidi"/>
        </w:rPr>
        <w:t>Now we</w:t>
      </w:r>
      <w:r>
        <w:rPr>
          <w:rFonts w:asciiTheme="majorBidi" w:hAnsiTheme="majorBidi" w:cstheme="majorBidi"/>
        </w:rPr>
        <w:t xml:space="preserve"> have all necessary attributes to </w:t>
      </w:r>
      <w:r w:rsidRPr="001307E9">
        <w:rPr>
          <w:rFonts w:asciiTheme="majorBidi" w:hAnsiTheme="majorBidi" w:cstheme="majorBidi"/>
        </w:rPr>
        <w:t xml:space="preserve">define </w:t>
      </w:r>
      <w:r>
        <w:rPr>
          <w:rFonts w:asciiTheme="majorBidi" w:hAnsiTheme="majorBidi" w:cstheme="majorBidi"/>
        </w:rPr>
        <w:t>f</w:t>
      </w:r>
      <w:r w:rsidRPr="001307E9">
        <w:rPr>
          <w:rFonts w:asciiTheme="majorBidi" w:hAnsiTheme="majorBidi" w:cstheme="majorBidi"/>
        </w:rPr>
        <w:t>unctional abundance of species</w:t>
      </w:r>
      <w:r>
        <w:rPr>
          <w:rFonts w:asciiTheme="majorBidi" w:hAnsiTheme="majorBidi" w:cstheme="majorBidi"/>
        </w:rPr>
        <w:t xml:space="preserve"> of a given community. We call </w:t>
      </w:r>
      <w:r w:rsidR="00716CD5">
        <w:rPr>
          <w:rFonts w:asciiTheme="majorBidi" w:hAnsiTheme="majorBidi" w:cstheme="majorBidi"/>
        </w:rPr>
        <w:t xml:space="preserve">a quantity </w:t>
      </w:r>
    </w:p>
    <w:p w14:paraId="141D5270" w14:textId="598412C7" w:rsidR="00AE674F" w:rsidRDefault="007242BB" w:rsidP="00AE674F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r>
              <w:rPr>
                <w:rFonts w:ascii="Cambria Math" w:hAnsi="Cambria Math" w:cstheme="majorBidi"/>
              </w:rPr>
              <m:t>TENDI</m:t>
            </m:r>
          </m:e>
        </m:sPre>
        <m:r>
          <w:rPr>
            <w:rFonts w:ascii="Cambria Math" w:hAnsi="Cambria Math" w:cstheme="majorBid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ENDI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e>
        </m:nary>
      </m:oMath>
      <w:r w:rsidR="00AE674F">
        <w:rPr>
          <w:rFonts w:asciiTheme="majorBidi" w:eastAsiaTheme="minorEastAsia" w:hAnsiTheme="majorBidi" w:cstheme="majorBidi"/>
        </w:rPr>
        <w:t xml:space="preserve"> </w:t>
      </w:r>
      <w:r w:rsidR="00AE674F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  <w:t>(</w:t>
      </w:r>
      <w:r w:rsidR="00FF6D22">
        <w:rPr>
          <w:rFonts w:asciiTheme="majorBidi" w:eastAsiaTheme="minorEastAsia" w:hAnsiTheme="majorBidi" w:cstheme="majorBidi"/>
        </w:rPr>
        <w:t>5</w:t>
      </w:r>
      <w:r w:rsidR="00AE674F">
        <w:rPr>
          <w:rFonts w:asciiTheme="majorBidi" w:eastAsiaTheme="minorEastAsia" w:hAnsiTheme="majorBidi" w:cstheme="majorBidi"/>
        </w:rPr>
        <w:t>)</w:t>
      </w:r>
    </w:p>
    <w:p w14:paraId="74B4EE4D" w14:textId="00474EBF" w:rsidR="00AE674F" w:rsidRDefault="00AE674F" w:rsidP="00AE674F">
      <w:pPr>
        <w:jc w:val="both"/>
        <w:rPr>
          <w:rFonts w:asciiTheme="majorBidi" w:hAnsiTheme="majorBidi" w:cstheme="majorBidi"/>
        </w:rPr>
      </w:pPr>
      <w:r w:rsidRPr="00B52C9D">
        <w:rPr>
          <w:rFonts w:asciiTheme="majorBidi" w:hAnsiTheme="majorBidi" w:cstheme="majorBidi"/>
        </w:rPr>
        <w:lastRenderedPageBreak/>
        <w:t xml:space="preserve">the </w:t>
      </w:r>
      <w:r w:rsidR="00251E01">
        <w:rPr>
          <w:rFonts w:asciiTheme="majorBidi" w:hAnsiTheme="majorBidi" w:cstheme="majorBidi"/>
        </w:rPr>
        <w:t xml:space="preserve">total </w:t>
      </w:r>
      <w:r w:rsidRPr="00B52C9D">
        <w:rPr>
          <w:rFonts w:asciiTheme="majorBidi" w:hAnsiTheme="majorBidi" w:cstheme="majorBidi"/>
        </w:rPr>
        <w:t>effective number of d</w:t>
      </w:r>
      <w:r w:rsidR="00251E01">
        <w:rPr>
          <w:rFonts w:asciiTheme="majorBidi" w:hAnsiTheme="majorBidi" w:cstheme="majorBidi"/>
        </w:rPr>
        <w:t>ifferent</w:t>
      </w:r>
      <w:r w:rsidRPr="00B52C9D">
        <w:rPr>
          <w:rFonts w:asciiTheme="majorBidi" w:hAnsiTheme="majorBidi" w:cstheme="majorBidi"/>
        </w:rPr>
        <w:t xml:space="preserve"> individuals</w:t>
      </w:r>
      <w:r>
        <w:rPr>
          <w:rFonts w:asciiTheme="majorBidi" w:hAnsiTheme="majorBidi" w:cstheme="majorBidi"/>
        </w:rPr>
        <w:t xml:space="preserve"> within the community, where contribution of each species is predetermined by the </w:t>
      </w:r>
      <w:r w:rsidRPr="00B52C9D">
        <w:rPr>
          <w:rFonts w:asciiTheme="majorBidi" w:hAnsiTheme="majorBidi" w:cstheme="majorBidi"/>
        </w:rPr>
        <w:t>effective number of di</w:t>
      </w:r>
      <w:r w:rsidR="00251E01">
        <w:rPr>
          <w:rFonts w:asciiTheme="majorBidi" w:hAnsiTheme="majorBidi" w:cstheme="majorBidi"/>
        </w:rPr>
        <w:t>fferent</w:t>
      </w:r>
      <w:r w:rsidRPr="00B52C9D">
        <w:rPr>
          <w:rFonts w:asciiTheme="majorBidi" w:hAnsiTheme="majorBidi" w:cstheme="majorBidi"/>
        </w:rPr>
        <w:t xml:space="preserve"> individuals </w:t>
      </w:r>
      <w:r>
        <w:rPr>
          <w:rFonts w:asciiTheme="majorBidi" w:hAnsiTheme="majorBidi" w:cstheme="majorBidi"/>
        </w:rPr>
        <w:t>(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hAnsiTheme="majorBidi" w:cstheme="majorBidi"/>
        </w:rPr>
        <w:t>). Then the absolute (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hAnsiTheme="majorBidi" w:cstheme="majorBidi"/>
        </w:rPr>
        <w:t>) and relative (</w:t>
      </w: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hAnsiTheme="majorBidi" w:cstheme="majorBidi"/>
        </w:rPr>
        <w:t>) f</w:t>
      </w:r>
      <w:r w:rsidRPr="001307E9">
        <w:rPr>
          <w:rFonts w:asciiTheme="majorBidi" w:hAnsiTheme="majorBidi" w:cstheme="majorBidi"/>
        </w:rPr>
        <w:t>unctional abundance</w:t>
      </w:r>
      <w:r>
        <w:rPr>
          <w:rFonts w:asciiTheme="majorBidi" w:hAnsiTheme="majorBidi" w:cstheme="majorBidi"/>
        </w:rPr>
        <w:t>s</w:t>
      </w:r>
      <w:r w:rsidRPr="001307E9">
        <w:rPr>
          <w:rFonts w:asciiTheme="majorBidi" w:hAnsiTheme="majorBidi" w:cstheme="majorBidi"/>
        </w:rPr>
        <w:t xml:space="preserve"> of </w:t>
      </w:r>
      <w:r w:rsidRPr="00B52C9D">
        <w:rPr>
          <w:rFonts w:asciiTheme="majorBidi" w:hAnsiTheme="majorBidi" w:cstheme="majorBidi"/>
        </w:rPr>
        <w:t xml:space="preserve">the </w:t>
      </w:r>
      <w:r w:rsidRPr="00B52C9D">
        <w:rPr>
          <w:rFonts w:asciiTheme="majorBidi" w:hAnsiTheme="majorBidi" w:cstheme="majorBidi"/>
          <w:i/>
        </w:rPr>
        <w:t>k</w:t>
      </w:r>
      <w:r w:rsidRPr="00B52C9D">
        <w:rPr>
          <w:rFonts w:asciiTheme="majorBidi" w:hAnsiTheme="majorBidi" w:cstheme="majorBidi"/>
        </w:rPr>
        <w:t>th</w:t>
      </w:r>
      <w:r w:rsidRPr="001307E9">
        <w:rPr>
          <w:rFonts w:asciiTheme="majorBidi" w:hAnsiTheme="majorBidi" w:cstheme="majorBidi"/>
        </w:rPr>
        <w:t xml:space="preserve"> species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eastAsiaTheme="minorEastAsia" w:hAnsiTheme="majorBidi" w:cstheme="majorBidi"/>
        </w:rPr>
        <w:t>are defined as follows:</w:t>
      </w:r>
    </w:p>
    <w:p w14:paraId="5C26FDC7" w14:textId="5F3F7B6F" w:rsidR="00AE674F" w:rsidRDefault="007242BB" w:rsidP="00942972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AE674F">
        <w:rPr>
          <w:rFonts w:asciiTheme="majorBidi" w:eastAsiaTheme="minorEastAsia" w:hAnsiTheme="majorBidi" w:cstheme="majorBidi"/>
        </w:rPr>
        <w:t xml:space="preserve"> </w:t>
      </w:r>
      <w:r w:rsidR="007727D3">
        <w:rPr>
          <w:rFonts w:asciiTheme="majorBidi" w:eastAsiaTheme="minorEastAsia" w:hAnsiTheme="majorBidi" w:cstheme="majorBidi"/>
        </w:rPr>
        <w:t>,</w:t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</w:r>
      <w:r w:rsidR="00AE674F">
        <w:rPr>
          <w:rFonts w:asciiTheme="majorBidi" w:eastAsiaTheme="minorEastAsia" w:hAnsiTheme="majorBidi" w:cstheme="majorBidi"/>
        </w:rPr>
        <w:tab/>
        <w:t>(</w:t>
      </w:r>
      <w:r w:rsidR="00FF6D22">
        <w:rPr>
          <w:rFonts w:asciiTheme="majorBidi" w:eastAsiaTheme="minorEastAsia" w:hAnsiTheme="majorBidi" w:cstheme="majorBidi"/>
        </w:rPr>
        <w:t>6</w:t>
      </w:r>
      <w:r w:rsidR="00AE674F">
        <w:rPr>
          <w:rFonts w:asciiTheme="majorBidi" w:eastAsiaTheme="minorEastAsia" w:hAnsiTheme="majorBidi" w:cstheme="majorBidi"/>
        </w:rPr>
        <w:t>)</w:t>
      </w:r>
    </w:p>
    <w:p w14:paraId="31078824" w14:textId="5B71BED3" w:rsidR="007727D3" w:rsidRDefault="007242BB" w:rsidP="007727D3">
      <w:pPr>
        <w:jc w:val="right"/>
        <w:rPr>
          <w:rFonts w:asciiTheme="majorBidi" w:hAnsiTheme="majorBidi" w:cstheme="majorBidi"/>
          <w:rtl/>
        </w:rPr>
      </w:pP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FAA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num>
          <m:den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r>
                  <w:rPr>
                    <w:rFonts w:ascii="Cambria Math" w:hAnsi="Cambria Math" w:cstheme="majorBidi"/>
                  </w:rPr>
                  <m:t>TENDI</m:t>
                </m:r>
              </m:e>
            </m:sPre>
          </m:den>
        </m:f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ENDI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r>
                  <w:rPr>
                    <w:rFonts w:ascii="Cambria Math" w:hAnsi="Cambria Math" w:cstheme="majorBidi"/>
                  </w:rPr>
                  <m:t>k=1</m:t>
                </m:r>
              </m:sub>
              <m:sup>
                <m:r>
                  <w:rPr>
                    <w:rFonts w:ascii="Cambria Math" w:hAnsi="Cambria Math" w:cstheme="majorBidi"/>
                  </w:rPr>
                  <m:t>S</m:t>
                </m:r>
              </m:sup>
              <m:e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ENDI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e>
                </m:sPre>
              </m:e>
            </m:nary>
          </m:den>
        </m:f>
      </m:oMath>
      <w:r w:rsidR="007727D3">
        <w:rPr>
          <w:rFonts w:asciiTheme="majorBidi" w:eastAsiaTheme="minorEastAsia" w:hAnsiTheme="majorBidi" w:cstheme="majorBidi"/>
        </w:rPr>
        <w:t xml:space="preserve"> .</w:t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</w:r>
      <w:r w:rsidR="007727D3">
        <w:rPr>
          <w:rFonts w:asciiTheme="majorBidi" w:eastAsiaTheme="minorEastAsia" w:hAnsiTheme="majorBidi" w:cstheme="majorBidi"/>
        </w:rPr>
        <w:tab/>
        <w:t>(</w:t>
      </w:r>
      <w:r w:rsidR="00FF6D22">
        <w:rPr>
          <w:rFonts w:asciiTheme="majorBidi" w:eastAsiaTheme="minorEastAsia" w:hAnsiTheme="majorBidi" w:cstheme="majorBidi"/>
        </w:rPr>
        <w:t>7</w:t>
      </w:r>
      <w:r w:rsidR="007727D3">
        <w:rPr>
          <w:rFonts w:asciiTheme="majorBidi" w:eastAsiaTheme="minorEastAsia" w:hAnsiTheme="majorBidi" w:cstheme="majorBidi"/>
        </w:rPr>
        <w:t>)</w:t>
      </w:r>
    </w:p>
    <w:p w14:paraId="60E6C7E1" w14:textId="0EA942F5" w:rsidR="00AE674F" w:rsidRDefault="00AE674F" w:rsidP="00AE674F">
      <w:pPr>
        <w:jc w:val="both"/>
        <w:rPr>
          <w:rFonts w:asciiTheme="majorBidi" w:hAnsiTheme="majorBidi" w:cstheme="majorBidi"/>
        </w:rPr>
      </w:pPr>
      <w:r w:rsidRPr="00B735A1">
        <w:rPr>
          <w:rFonts w:asciiTheme="majorBidi" w:hAnsiTheme="majorBidi" w:cstheme="majorBidi"/>
        </w:rPr>
        <w:t xml:space="preserve">Obviously,  </w:t>
      </w:r>
      <m:oMath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Pre>
              <m:sPre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eastAsiaTheme="minorEastAsia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FRA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e>
        </m:nary>
        <m:r>
          <w:rPr>
            <w:rFonts w:ascii="Cambria Math" w:hAnsi="Cambria Math" w:cstheme="majorBid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nary>
        <m:r>
          <w:rPr>
            <w:rFonts w:ascii="Cambria Math" w:hAnsi="Cambria Math" w:cstheme="majorBidi"/>
          </w:rPr>
          <m:t>=1</m:t>
        </m:r>
      </m:oMath>
      <w:r>
        <w:rPr>
          <w:rFonts w:asciiTheme="majorBidi" w:hAnsiTheme="majorBidi" w:cstheme="majorBidi"/>
        </w:rPr>
        <w:t xml:space="preserve">. Yet, crucially to emphasize that values of </w:t>
      </w: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>
        <w:rPr>
          <w:rFonts w:asciiTheme="majorBidi" w:hAnsiTheme="majorBidi" w:cstheme="majorBidi"/>
        </w:rPr>
        <w:t xml:space="preserve"> differ generally from each other, i. e. the functional and taxonomic presence </w:t>
      </w:r>
      <w:r w:rsidRPr="001307E9">
        <w:rPr>
          <w:rFonts w:asciiTheme="majorBidi" w:hAnsiTheme="majorBidi" w:cstheme="majorBidi"/>
        </w:rPr>
        <w:t xml:space="preserve">of </w:t>
      </w:r>
      <w:r w:rsidRPr="00B52C9D">
        <w:rPr>
          <w:rFonts w:asciiTheme="majorBidi" w:hAnsiTheme="majorBidi" w:cstheme="majorBidi"/>
        </w:rPr>
        <w:t xml:space="preserve">the </w:t>
      </w:r>
      <w:r w:rsidRPr="00B52C9D">
        <w:rPr>
          <w:rFonts w:asciiTheme="majorBidi" w:hAnsiTheme="majorBidi" w:cstheme="majorBidi"/>
          <w:i/>
        </w:rPr>
        <w:t>k</w:t>
      </w:r>
      <w:r w:rsidRPr="00B52C9D">
        <w:rPr>
          <w:rFonts w:asciiTheme="majorBidi" w:hAnsiTheme="majorBidi" w:cstheme="majorBidi"/>
        </w:rPr>
        <w:t>th</w:t>
      </w:r>
      <w:r w:rsidRPr="001307E9">
        <w:rPr>
          <w:rFonts w:asciiTheme="majorBidi" w:hAnsiTheme="majorBidi" w:cstheme="majorBidi"/>
        </w:rPr>
        <w:t xml:space="preserve"> species</w:t>
      </w:r>
      <w:r>
        <w:rPr>
          <w:rFonts w:asciiTheme="majorBidi" w:hAnsiTheme="majorBidi" w:cstheme="majorBidi"/>
        </w:rPr>
        <w:t xml:space="preserve"> can be in considerable disagreement including a situation of different rank order, when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&lt;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m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, but </w:t>
      </w: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eastAsiaTheme="minorEastAsia" w:hAnsi="Cambria Math" w:cstheme="majorBidi"/>
          </w:rPr>
          <m:t>&gt;</m:t>
        </m:r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m</m:t>
                </m:r>
              </m:sub>
            </m:sSub>
          </m:e>
        </m:sPre>
      </m:oMath>
      <w:r>
        <w:rPr>
          <w:rFonts w:asciiTheme="majorBidi" w:eastAsiaTheme="minorEastAsia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for two species </w:t>
      </w:r>
      <w:r w:rsidRPr="00BD3368">
        <w:rPr>
          <w:rFonts w:asciiTheme="majorBidi" w:hAnsiTheme="majorBidi" w:cstheme="majorBidi"/>
          <w:i/>
          <w:iCs/>
        </w:rPr>
        <w:t>k</w:t>
      </w:r>
      <w:r>
        <w:rPr>
          <w:rFonts w:asciiTheme="majorBidi" w:hAnsiTheme="majorBidi" w:cstheme="majorBidi"/>
        </w:rPr>
        <w:t xml:space="preserve"> and </w:t>
      </w:r>
      <w:r w:rsidRPr="00BD3368">
        <w:rPr>
          <w:rFonts w:asciiTheme="majorBidi" w:hAnsiTheme="majorBidi" w:cstheme="majorBidi"/>
          <w:i/>
          <w:iCs/>
        </w:rPr>
        <w:t>m</w:t>
      </w:r>
      <w:r>
        <w:rPr>
          <w:rFonts w:asciiTheme="majorBidi" w:hAnsiTheme="majorBidi" w:cstheme="majorBidi"/>
        </w:rPr>
        <w:t xml:space="preserve">. Another important note is that these functional abundances depend on parameter </w:t>
      </w:r>
      <m:oMath>
        <m:r>
          <w:rPr>
            <w:rFonts w:ascii="Cambria Math" w:hAnsi="Cambria Math" w:cstheme="majorBidi"/>
          </w:rPr>
          <m:t>q≥0</m:t>
        </m:r>
      </m:oMath>
      <w:r w:rsidRPr="00544EE1">
        <w:rPr>
          <w:rFonts w:asciiTheme="majorBidi" w:eastAsiaTheme="minorEastAsia" w:hAnsiTheme="majorBidi" w:cstheme="majorBidi"/>
        </w:rPr>
        <w:t>, and</w:t>
      </w:r>
      <w:r>
        <w:rPr>
          <w:rFonts w:asciiTheme="majorBidi" w:eastAsiaTheme="minorEastAsia" w:hAnsiTheme="majorBidi" w:cstheme="majorBidi"/>
        </w:rPr>
        <w:t xml:space="preserve"> as was already mentioned, their unbiased versions are obtained for</w:t>
      </w:r>
      <w:r w:rsidRPr="00544EE1">
        <w:rPr>
          <w:rFonts w:asciiTheme="majorBidi" w:eastAsiaTheme="minorEastAsia" w:hAnsiTheme="majorBidi" w:cstheme="majorBidi"/>
        </w:rPr>
        <w:t xml:space="preserve"> </w:t>
      </w:r>
      <m:oMath>
        <m:r>
          <w:rPr>
            <w:rFonts w:ascii="Cambria Math" w:hAnsi="Cambria Math" w:cstheme="majorBidi"/>
          </w:rPr>
          <m:t>q=1</m:t>
        </m:r>
      </m:oMath>
      <w:r>
        <w:rPr>
          <w:rFonts w:asciiTheme="majorBidi" w:hAnsiTheme="majorBidi" w:cstheme="majorBidi"/>
        </w:rPr>
        <w:t xml:space="preserve"> when all dissimilarities between individuals are equally weighted. In this </w:t>
      </w:r>
      <w:proofErr w:type="gramStart"/>
      <w:r>
        <w:rPr>
          <w:rFonts w:asciiTheme="majorBidi" w:hAnsiTheme="majorBidi" w:cstheme="majorBidi"/>
        </w:rPr>
        <w:t>particular case</w:t>
      </w:r>
      <w:proofErr w:type="gramEnd"/>
      <w:r>
        <w:rPr>
          <w:rFonts w:asciiTheme="majorBidi" w:hAnsiTheme="majorBidi" w:cstheme="majorBidi"/>
        </w:rPr>
        <w:t xml:space="preserve"> we further simplify designations of absolute and relative f</w:t>
      </w:r>
      <w:r w:rsidRPr="001307E9">
        <w:rPr>
          <w:rFonts w:asciiTheme="majorBidi" w:hAnsiTheme="majorBidi" w:cstheme="majorBidi"/>
        </w:rPr>
        <w:t>unctional abundance</w:t>
      </w:r>
      <w:r>
        <w:rPr>
          <w:rFonts w:asciiTheme="majorBidi" w:hAnsiTheme="majorBidi" w:cstheme="majorBidi"/>
        </w:rPr>
        <w:t>s</w:t>
      </w:r>
      <w:r w:rsidRPr="001307E9">
        <w:rPr>
          <w:rFonts w:asciiTheme="majorBidi" w:hAnsiTheme="majorBidi" w:cstheme="majorBidi"/>
        </w:rPr>
        <w:t xml:space="preserve"> of </w:t>
      </w:r>
      <w:r w:rsidRPr="00B52C9D">
        <w:rPr>
          <w:rFonts w:asciiTheme="majorBidi" w:hAnsiTheme="majorBidi" w:cstheme="majorBidi"/>
        </w:rPr>
        <w:t xml:space="preserve">the </w:t>
      </w:r>
      <w:r w:rsidRPr="00B52C9D">
        <w:rPr>
          <w:rFonts w:asciiTheme="majorBidi" w:hAnsiTheme="majorBidi" w:cstheme="majorBidi"/>
          <w:i/>
        </w:rPr>
        <w:t>k</w:t>
      </w:r>
      <w:r w:rsidRPr="00B52C9D">
        <w:rPr>
          <w:rFonts w:asciiTheme="majorBidi" w:hAnsiTheme="majorBidi" w:cstheme="majorBidi"/>
        </w:rPr>
        <w:t>th</w:t>
      </w:r>
      <w:r w:rsidRPr="001307E9">
        <w:rPr>
          <w:rFonts w:asciiTheme="majorBidi" w:hAnsiTheme="majorBidi" w:cstheme="majorBidi"/>
        </w:rPr>
        <w:t xml:space="preserve"> species</w:t>
      </w:r>
      <w:r>
        <w:rPr>
          <w:rFonts w:asciiTheme="majorBidi" w:hAnsiTheme="majorBidi" w:cstheme="majorBidi"/>
        </w:rPr>
        <w:t xml:space="preserve">: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FAA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eastAsiaTheme="minorEastAsia" w:hAnsiTheme="majorBidi" w:cstheme="majorBidi"/>
        </w:rPr>
        <w:t>,</w:t>
      </w:r>
      <w:r>
        <w:rPr>
          <w:rFonts w:asciiTheme="majorBidi" w:hAnsiTheme="majorBidi" w:cstheme="majorBidi"/>
        </w:rPr>
        <w:t xml:space="preserve"> respectively.</w:t>
      </w:r>
    </w:p>
    <w:p w14:paraId="49AB7581" w14:textId="4039CD9B" w:rsidR="008C09CC" w:rsidRDefault="00277700" w:rsidP="008C09CC">
      <w:pPr>
        <w:ind w:firstLine="426"/>
        <w:jc w:val="both"/>
        <w:rPr>
          <w:rFonts w:asciiTheme="majorBidi" w:hAnsiTheme="majorBidi" w:cstheme="majorBidi"/>
        </w:rPr>
      </w:pPr>
      <w:r w:rsidRPr="002B619D">
        <w:rPr>
          <w:rFonts w:asciiTheme="majorBidi" w:hAnsiTheme="majorBidi" w:cstheme="majorBidi"/>
        </w:rPr>
        <w:t xml:space="preserve">Finally, if a total number of individuals </w:t>
      </w:r>
      <w:r w:rsidRPr="002B619D">
        <w:rPr>
          <w:rFonts w:asciiTheme="majorBidi" w:hAnsiTheme="majorBidi" w:cstheme="majorBidi"/>
          <w:i/>
          <w:iCs/>
        </w:rPr>
        <w:t>NN</w:t>
      </w:r>
      <w:r w:rsidRPr="002B619D">
        <w:rPr>
          <w:rFonts w:asciiTheme="majorBidi" w:hAnsiTheme="majorBidi" w:cstheme="majorBidi"/>
        </w:rPr>
        <w:t xml:space="preserve"> of all </w:t>
      </w:r>
      <w:r w:rsidRPr="002B619D">
        <w:rPr>
          <w:rFonts w:asciiTheme="majorBidi" w:hAnsiTheme="majorBidi" w:cstheme="majorBidi"/>
          <w:i/>
          <w:iCs/>
        </w:rPr>
        <w:t>S</w:t>
      </w:r>
      <w:r w:rsidRPr="002B619D">
        <w:rPr>
          <w:rFonts w:asciiTheme="majorBidi" w:hAnsiTheme="majorBidi" w:cstheme="majorBidi"/>
        </w:rPr>
        <w:t xml:space="preserve"> species in a community is larger than proportionally sampled</w:t>
      </w:r>
      <w:r w:rsidR="00A318E8" w:rsidRPr="002B619D">
        <w:rPr>
          <w:rFonts w:asciiTheme="majorBidi" w:hAnsiTheme="majorBidi" w:cstheme="majorBidi"/>
        </w:rPr>
        <w:t xml:space="preserve"> total</w:t>
      </w:r>
      <w:r w:rsidRPr="002B619D">
        <w:rPr>
          <w:rFonts w:asciiTheme="majorBidi" w:hAnsiTheme="majorBidi" w:cstheme="majorBidi"/>
        </w:rPr>
        <w:t xml:space="preserve"> number of individuals</w:t>
      </w:r>
      <w:r w:rsidR="00A318E8" w:rsidRPr="002B619D">
        <w:rPr>
          <w:rFonts w:asciiTheme="majorBidi" w:hAnsiTheme="majorBidi" w:cstheme="majorBidi"/>
        </w:rPr>
        <w:t xml:space="preserve"> (</w:t>
      </w:r>
      <w:r w:rsidR="00A318E8" w:rsidRPr="002B619D">
        <w:rPr>
          <w:rFonts w:asciiTheme="majorBidi" w:hAnsiTheme="majorBidi" w:cstheme="majorBidi"/>
          <w:i/>
          <w:iCs/>
        </w:rPr>
        <w:t>N</w:t>
      </w:r>
      <w:r w:rsidR="00A318E8" w:rsidRPr="002B619D">
        <w:rPr>
          <w:rFonts w:asciiTheme="majorBidi" w:hAnsiTheme="majorBidi" w:cstheme="majorBidi"/>
        </w:rPr>
        <w:t>)</w:t>
      </w:r>
      <w:r w:rsidRPr="002B619D">
        <w:rPr>
          <w:rFonts w:asciiTheme="majorBidi" w:hAnsiTheme="majorBidi" w:cstheme="majorBidi"/>
        </w:rPr>
        <w:t xml:space="preserve"> for measuring trait variability within each species (which is usually the case) with </w:t>
      </w:r>
      <m:oMath>
        <m:r>
          <w:rPr>
            <w:rFonts w:ascii="Cambria Math" w:hAnsi="Cambria Math" w:cstheme="majorBidi"/>
          </w:rPr>
          <m:t>NN=α∙N</m:t>
        </m:r>
      </m:oMath>
      <w:r w:rsidRPr="002B619D">
        <w:rPr>
          <w:rFonts w:asciiTheme="majorBidi" w:hAnsiTheme="majorBidi" w:cstheme="majorBidi"/>
        </w:rPr>
        <w:t xml:space="preserve"> (</w:t>
      </w:r>
      <m:oMath>
        <m:r>
          <w:rPr>
            <w:rFonts w:ascii="Cambria Math" w:hAnsi="Cambria Math" w:cstheme="majorBidi"/>
          </w:rPr>
          <m:t>α≥1)</m:t>
        </m:r>
      </m:oMath>
      <w:r w:rsidR="008C09CC" w:rsidRPr="002B619D">
        <w:rPr>
          <w:rFonts w:asciiTheme="majorBidi" w:hAnsiTheme="majorBidi" w:cstheme="majorBidi"/>
        </w:rPr>
        <w:t>,</w:t>
      </w:r>
      <w:r w:rsidRPr="002B619D">
        <w:rPr>
          <w:rFonts w:asciiTheme="majorBidi" w:hAnsiTheme="majorBidi" w:cstheme="majorBidi"/>
        </w:rPr>
        <w:t xml:space="preserve"> </w:t>
      </w:r>
      <w:r w:rsidR="008C09CC" w:rsidRPr="002B619D">
        <w:rPr>
          <w:rFonts w:asciiTheme="majorBidi" w:hAnsiTheme="majorBidi" w:cstheme="majorBidi"/>
        </w:rPr>
        <w:t>then</w:t>
      </w:r>
      <w:r w:rsidRPr="002B619D">
        <w:rPr>
          <w:rFonts w:asciiTheme="majorBidi" w:hAnsiTheme="majorBidi" w:cstheme="majorBidi"/>
        </w:rPr>
        <w:t xml:space="preserve"> </w:t>
      </w:r>
      <w:r w:rsidR="008C09CC" w:rsidRPr="002B619D">
        <w:rPr>
          <w:rFonts w:asciiTheme="majorBidi" w:hAnsiTheme="majorBidi" w:cstheme="majorBidi"/>
        </w:rPr>
        <w:t xml:space="preserve">the absolute functional abundance of the </w:t>
      </w:r>
      <w:r w:rsidR="008C09CC" w:rsidRPr="002B619D">
        <w:rPr>
          <w:rFonts w:asciiTheme="majorBidi" w:hAnsiTheme="majorBidi" w:cstheme="majorBidi"/>
          <w:i/>
        </w:rPr>
        <w:t>k</w:t>
      </w:r>
      <w:r w:rsidR="008C09CC" w:rsidRPr="002B619D">
        <w:rPr>
          <w:rFonts w:asciiTheme="majorBidi" w:hAnsiTheme="majorBidi" w:cstheme="majorBidi"/>
        </w:rPr>
        <w:t xml:space="preserve">th species equals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=α∙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8C09CC" w:rsidRPr="002B619D">
        <w:rPr>
          <w:rFonts w:asciiTheme="majorBidi" w:hAnsiTheme="majorBidi" w:cstheme="majorBidi"/>
        </w:rPr>
        <w:t>, whereas the</w:t>
      </w:r>
      <w:r w:rsidR="00A318E8" w:rsidRPr="002B619D">
        <w:rPr>
          <w:rFonts w:asciiTheme="majorBidi" w:hAnsiTheme="majorBidi" w:cstheme="majorBidi"/>
        </w:rPr>
        <w:t xml:space="preserve"> estimate of</w:t>
      </w:r>
      <w:r w:rsidR="008C09CC" w:rsidRPr="002B619D">
        <w:rPr>
          <w:rFonts w:asciiTheme="majorBidi" w:hAnsiTheme="majorBidi" w:cstheme="majorBidi"/>
        </w:rPr>
        <w:t xml:space="preserve"> relative functional abundance remains the same as in Eq. 7.</w:t>
      </w:r>
    </w:p>
    <w:p w14:paraId="4C0C318F" w14:textId="50C06133" w:rsidR="00B735A1" w:rsidRPr="00824530" w:rsidRDefault="00F346D3" w:rsidP="00AE674F">
      <w:pPr>
        <w:jc w:val="both"/>
        <w:rPr>
          <w:rFonts w:asciiTheme="majorBidi" w:hAnsiTheme="majorBidi" w:cstheme="majorBidi"/>
        </w:rPr>
      </w:pPr>
      <w:r w:rsidRPr="00E51A3F">
        <w:rPr>
          <w:rFonts w:asciiTheme="majorBidi" w:hAnsiTheme="majorBidi" w:cstheme="majorBidi"/>
          <w:b/>
          <w:bCs/>
          <w:i/>
          <w:iCs/>
        </w:rPr>
        <w:t xml:space="preserve">Functional abundance of species – </w:t>
      </w:r>
      <w:r w:rsidR="00930319">
        <w:rPr>
          <w:rFonts w:asciiTheme="majorBidi" w:hAnsiTheme="majorBidi" w:cstheme="majorBidi"/>
          <w:b/>
          <w:bCs/>
          <w:i/>
          <w:iCs/>
        </w:rPr>
        <w:t xml:space="preserve">nonproportional </w:t>
      </w:r>
      <w:r w:rsidR="0086285E">
        <w:rPr>
          <w:rFonts w:asciiTheme="majorBidi" w:hAnsiTheme="majorBidi" w:cstheme="majorBidi"/>
          <w:b/>
          <w:bCs/>
          <w:i/>
          <w:iCs/>
        </w:rPr>
        <w:t xml:space="preserve">random </w:t>
      </w:r>
      <w:r w:rsidR="00930319" w:rsidRPr="00E51A3F">
        <w:rPr>
          <w:rFonts w:asciiTheme="majorBidi" w:hAnsiTheme="majorBidi" w:cstheme="majorBidi"/>
          <w:b/>
          <w:bCs/>
          <w:i/>
          <w:iCs/>
        </w:rPr>
        <w:t>sampl</w:t>
      </w:r>
      <w:r w:rsidR="00930319">
        <w:rPr>
          <w:rFonts w:asciiTheme="majorBidi" w:hAnsiTheme="majorBidi" w:cstheme="majorBidi"/>
          <w:b/>
          <w:bCs/>
          <w:i/>
          <w:iCs/>
        </w:rPr>
        <w:t>ing of species for determining functional traits</w:t>
      </w:r>
      <w:r w:rsidRPr="00E51A3F">
        <w:rPr>
          <w:rFonts w:asciiTheme="majorBidi" w:hAnsiTheme="majorBidi" w:cstheme="majorBidi"/>
          <w:b/>
          <w:bCs/>
          <w:i/>
          <w:iCs/>
        </w:rPr>
        <w:t>.</w:t>
      </w:r>
      <w:r w:rsidR="00824530">
        <w:rPr>
          <w:rFonts w:asciiTheme="majorBidi" w:hAnsiTheme="majorBidi" w:cstheme="majorBidi"/>
        </w:rPr>
        <w:t xml:space="preserve"> </w:t>
      </w:r>
      <w:r w:rsidR="00BE4E11">
        <w:rPr>
          <w:rFonts w:asciiTheme="majorBidi" w:hAnsiTheme="majorBidi" w:cstheme="majorBidi"/>
        </w:rPr>
        <w:t xml:space="preserve">In practice, species abundance can be evaluated </w:t>
      </w:r>
      <w:r w:rsidR="00447CF8">
        <w:rPr>
          <w:rFonts w:asciiTheme="majorBidi" w:hAnsiTheme="majorBidi" w:cstheme="majorBidi"/>
        </w:rPr>
        <w:t>in different ways of</w:t>
      </w:r>
      <w:r w:rsidR="00BE4E11">
        <w:rPr>
          <w:rFonts w:asciiTheme="majorBidi" w:hAnsiTheme="majorBidi" w:cstheme="majorBidi"/>
        </w:rPr>
        <w:t xml:space="preserve"> sampling by observations (e.g. number </w:t>
      </w:r>
      <w:r w:rsidR="00831F7A">
        <w:rPr>
          <w:rFonts w:asciiTheme="majorBidi" w:hAnsiTheme="majorBidi" w:cstheme="majorBidi"/>
        </w:rPr>
        <w:t xml:space="preserve">of animal or insect visits at monitoring stations), </w:t>
      </w:r>
      <w:r w:rsidR="00077040">
        <w:rPr>
          <w:rFonts w:asciiTheme="majorBidi" w:hAnsiTheme="majorBidi" w:cstheme="majorBidi"/>
        </w:rPr>
        <w:t xml:space="preserve">by evaluation of </w:t>
      </w:r>
      <w:r w:rsidR="00831F7A">
        <w:rPr>
          <w:rFonts w:asciiTheme="majorBidi" w:hAnsiTheme="majorBidi" w:cstheme="majorBidi"/>
        </w:rPr>
        <w:t>biomass of species</w:t>
      </w:r>
      <w:r w:rsidR="00077040">
        <w:rPr>
          <w:rFonts w:asciiTheme="majorBidi" w:hAnsiTheme="majorBidi" w:cstheme="majorBidi"/>
        </w:rPr>
        <w:t xml:space="preserve"> or </w:t>
      </w:r>
      <w:r w:rsidR="00831F7A">
        <w:rPr>
          <w:rFonts w:asciiTheme="majorBidi" w:hAnsiTheme="majorBidi" w:cstheme="majorBidi"/>
        </w:rPr>
        <w:t>area covered by different plant species etc.</w:t>
      </w:r>
      <w:r w:rsidR="00BE4E11">
        <w:rPr>
          <w:rFonts w:asciiTheme="majorBidi" w:hAnsiTheme="majorBidi" w:cstheme="majorBidi"/>
        </w:rPr>
        <w:t xml:space="preserve"> </w:t>
      </w:r>
      <w:r w:rsidR="00712C7B">
        <w:rPr>
          <w:rFonts w:asciiTheme="majorBidi" w:hAnsiTheme="majorBidi" w:cstheme="majorBidi"/>
        </w:rPr>
        <w:t xml:space="preserve">Then </w:t>
      </w:r>
      <w:r w:rsidR="000D4C83">
        <w:rPr>
          <w:rFonts w:asciiTheme="majorBidi" w:hAnsiTheme="majorBidi" w:cstheme="majorBidi"/>
        </w:rPr>
        <w:t>several i</w:t>
      </w:r>
      <w:r w:rsidR="009068C1">
        <w:rPr>
          <w:rFonts w:asciiTheme="majorBidi" w:hAnsiTheme="majorBidi" w:cstheme="majorBidi"/>
        </w:rPr>
        <w:t xml:space="preserve">ndividuals </w:t>
      </w:r>
      <w:r w:rsidR="00077040">
        <w:rPr>
          <w:rFonts w:asciiTheme="majorBidi" w:hAnsiTheme="majorBidi" w:cstheme="majorBidi"/>
        </w:rPr>
        <w:t xml:space="preserve">(or other sampling units) </w:t>
      </w:r>
      <w:r w:rsidR="009068C1">
        <w:rPr>
          <w:rFonts w:asciiTheme="majorBidi" w:hAnsiTheme="majorBidi" w:cstheme="majorBidi"/>
        </w:rPr>
        <w:t xml:space="preserve">of each species are sampled </w:t>
      </w:r>
      <w:r w:rsidR="00077040">
        <w:rPr>
          <w:rFonts w:asciiTheme="majorBidi" w:hAnsiTheme="majorBidi" w:cstheme="majorBidi"/>
        </w:rPr>
        <w:t xml:space="preserve">in so-called nonproportional mode </w:t>
      </w:r>
      <w:r w:rsidR="009068C1">
        <w:rPr>
          <w:rFonts w:asciiTheme="majorBidi" w:hAnsiTheme="majorBidi" w:cstheme="majorBidi"/>
        </w:rPr>
        <w:t xml:space="preserve">independently </w:t>
      </w:r>
      <w:r w:rsidR="00C97EB9">
        <w:rPr>
          <w:rFonts w:asciiTheme="majorBidi" w:hAnsiTheme="majorBidi" w:cstheme="majorBidi"/>
        </w:rPr>
        <w:t xml:space="preserve">of an estimate of its relative </w:t>
      </w:r>
      <w:r w:rsidR="00A651D9">
        <w:rPr>
          <w:rFonts w:asciiTheme="majorBidi" w:hAnsiTheme="majorBidi" w:cstheme="majorBidi"/>
        </w:rPr>
        <w:t>(taxonomic) abundance</w:t>
      </w:r>
      <w:r w:rsidR="00C97EB9">
        <w:rPr>
          <w:rFonts w:asciiTheme="majorBidi" w:hAnsiTheme="majorBidi" w:cstheme="majorBidi"/>
        </w:rPr>
        <w:t xml:space="preserve"> </w:t>
      </w:r>
      <w:r w:rsidR="00077040">
        <w:rPr>
          <w:rFonts w:asciiTheme="majorBidi" w:hAnsiTheme="majorBidi" w:cstheme="majorBidi"/>
        </w:rPr>
        <w:t xml:space="preserve">in a given community </w:t>
      </w:r>
      <w:r w:rsidR="009068C1">
        <w:rPr>
          <w:rFonts w:asciiTheme="majorBidi" w:hAnsiTheme="majorBidi" w:cstheme="majorBidi"/>
        </w:rPr>
        <w:t xml:space="preserve">to evaluate variability of individual trait </w:t>
      </w:r>
      <w:r w:rsidR="009068C1">
        <w:rPr>
          <w:rFonts w:asciiTheme="majorBidi" w:hAnsiTheme="majorBidi" w:cstheme="majorBidi"/>
        </w:rPr>
        <w:lastRenderedPageBreak/>
        <w:t>profiles of the corresponding species.</w:t>
      </w:r>
      <w:r w:rsidR="00BF38AF">
        <w:rPr>
          <w:rFonts w:asciiTheme="majorBidi" w:hAnsiTheme="majorBidi" w:cstheme="majorBidi"/>
        </w:rPr>
        <w:t xml:space="preserve"> </w:t>
      </w:r>
      <w:r w:rsidR="00976D26">
        <w:rPr>
          <w:rFonts w:asciiTheme="majorBidi" w:hAnsiTheme="majorBidi" w:cstheme="majorBidi"/>
        </w:rPr>
        <w:t>Th</w:t>
      </w:r>
      <w:r w:rsidR="007727D3">
        <w:rPr>
          <w:rFonts w:asciiTheme="majorBidi" w:hAnsiTheme="majorBidi" w:cstheme="majorBidi"/>
        </w:rPr>
        <w:t>ose sampled</w:t>
      </w:r>
      <w:r w:rsidR="00976D26">
        <w:rPr>
          <w:rFonts w:asciiTheme="majorBidi" w:hAnsiTheme="majorBidi" w:cstheme="majorBidi"/>
        </w:rPr>
        <w:t xml:space="preserve"> individuals </w:t>
      </w:r>
      <w:r w:rsidR="007727D3">
        <w:rPr>
          <w:rFonts w:asciiTheme="majorBidi" w:hAnsiTheme="majorBidi" w:cstheme="majorBidi"/>
        </w:rPr>
        <w:t xml:space="preserve">of a selected species serve to </w:t>
      </w:r>
      <w:r w:rsidR="00557307">
        <w:rPr>
          <w:rFonts w:asciiTheme="majorBidi" w:hAnsiTheme="majorBidi" w:cstheme="majorBidi"/>
        </w:rPr>
        <w:t>assess</w:t>
      </w:r>
      <w:r w:rsidR="00557307" w:rsidDel="00557307">
        <w:rPr>
          <w:rFonts w:asciiTheme="majorBidi" w:hAnsiTheme="majorBidi" w:cstheme="majorBidi"/>
        </w:rPr>
        <w:t xml:space="preserve"> </w:t>
      </w:r>
      <w:r w:rsidR="007727D3">
        <w:rPr>
          <w:rFonts w:asciiTheme="majorBidi" w:hAnsiTheme="majorBidi" w:cstheme="majorBidi"/>
        </w:rPr>
        <w:t xml:space="preserve">so-called Intrinsic Functional </w:t>
      </w:r>
      <w:r w:rsidR="00D57B06">
        <w:rPr>
          <w:rFonts w:asciiTheme="majorBidi" w:hAnsiTheme="majorBidi" w:cstheme="majorBidi"/>
        </w:rPr>
        <w:t xml:space="preserve">Variability </w:t>
      </w:r>
      <w:r w:rsidR="007727D3">
        <w:rPr>
          <w:rFonts w:asciiTheme="majorBidi" w:hAnsiTheme="majorBidi" w:cstheme="majorBidi"/>
        </w:rPr>
        <w:t>(</w:t>
      </w:r>
      <w:r w:rsidR="00D57B06">
        <w:rPr>
          <w:rFonts w:asciiTheme="majorBidi" w:hAnsiTheme="majorBidi" w:cstheme="majorBidi"/>
        </w:rPr>
        <w:t>IFV</w:t>
      </w:r>
      <w:r w:rsidR="007727D3">
        <w:rPr>
          <w:rFonts w:asciiTheme="majorBidi" w:hAnsiTheme="majorBidi" w:cstheme="majorBidi"/>
        </w:rPr>
        <w:t xml:space="preserve">) of that species as it was done for </w:t>
      </w:r>
      <w:r w:rsidR="0081369E" w:rsidRPr="00B52C9D">
        <w:rPr>
          <w:rFonts w:asciiTheme="majorBidi" w:hAnsiTheme="majorBidi" w:cstheme="majorBidi"/>
        </w:rPr>
        <w:t>the effective number of di</w:t>
      </w:r>
      <w:r w:rsidR="0081369E">
        <w:rPr>
          <w:rFonts w:asciiTheme="majorBidi" w:hAnsiTheme="majorBidi" w:cstheme="majorBidi"/>
        </w:rPr>
        <w:t>fferent</w:t>
      </w:r>
      <w:r w:rsidR="0081369E" w:rsidRPr="00B52C9D">
        <w:rPr>
          <w:rFonts w:asciiTheme="majorBidi" w:hAnsiTheme="majorBidi" w:cstheme="majorBidi"/>
        </w:rPr>
        <w:t xml:space="preserve"> individuals</w:t>
      </w:r>
      <w:r w:rsidR="0081369E">
        <w:rPr>
          <w:rFonts w:asciiTheme="majorBidi" w:hAnsiTheme="majorBidi" w:cstheme="majorBidi"/>
        </w:rPr>
        <w:t xml:space="preserve"> </w:t>
      </w:r>
      <w:r w:rsidR="007727D3">
        <w:rPr>
          <w:rFonts w:asciiTheme="majorBidi" w:hAnsiTheme="majorBidi" w:cstheme="majorBidi"/>
        </w:rPr>
        <w:t>(</w:t>
      </w:r>
      <w:proofErr w:type="spellStart"/>
      <w:r w:rsidR="007727D3">
        <w:rPr>
          <w:rFonts w:asciiTheme="majorBidi" w:hAnsiTheme="majorBidi" w:cstheme="majorBidi"/>
        </w:rPr>
        <w:t>Eqs</w:t>
      </w:r>
      <w:proofErr w:type="spellEnd"/>
      <w:r w:rsidR="007727D3">
        <w:rPr>
          <w:rFonts w:asciiTheme="majorBidi" w:hAnsiTheme="majorBidi" w:cstheme="majorBidi"/>
        </w:rPr>
        <w:t xml:space="preserve">, 1 – </w:t>
      </w:r>
      <w:r w:rsidR="00165195">
        <w:rPr>
          <w:rFonts w:asciiTheme="majorBidi" w:hAnsiTheme="majorBidi" w:cstheme="majorBidi"/>
        </w:rPr>
        <w:t>3</w:t>
      </w:r>
      <w:r w:rsidR="007727D3">
        <w:rPr>
          <w:rFonts w:asciiTheme="majorBidi" w:hAnsiTheme="majorBidi" w:cstheme="majorBidi"/>
        </w:rPr>
        <w:t>)</w:t>
      </w:r>
      <w:r w:rsidR="0045465C">
        <w:rPr>
          <w:rFonts w:asciiTheme="majorBidi" w:hAnsiTheme="majorBidi" w:cstheme="majorBidi"/>
        </w:rPr>
        <w:t xml:space="preserve"> </w:t>
      </w:r>
      <w:r w:rsidR="0067254C">
        <w:rPr>
          <w:rFonts w:asciiTheme="majorBidi" w:hAnsiTheme="majorBidi" w:cstheme="majorBidi"/>
        </w:rPr>
        <w:t xml:space="preserve">with an additional need to normalize </w:t>
      </w:r>
      <m:oMath>
        <m:r>
          <w:rPr>
            <w:rFonts w:ascii="Cambria Math" w:hAnsi="Cambria Math" w:cstheme="majorBidi"/>
          </w:rPr>
          <m:t xml:space="preserve"> 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165195">
        <w:rPr>
          <w:rFonts w:asciiTheme="majorBidi" w:hAnsiTheme="majorBidi" w:cstheme="majorBidi"/>
        </w:rPr>
        <w:t xml:space="preserve"> </w:t>
      </w:r>
      <w:r w:rsidR="0067254C">
        <w:rPr>
          <w:rFonts w:asciiTheme="majorBidi" w:hAnsiTheme="majorBidi" w:cstheme="majorBidi"/>
        </w:rPr>
        <w:t>for</w:t>
      </w:r>
      <w:r w:rsidR="00165195">
        <w:rPr>
          <w:rFonts w:asciiTheme="majorBidi" w:hAnsiTheme="majorBidi" w:cstheme="majorBidi"/>
        </w:rPr>
        <w:t xml:space="preserve"> the</w:t>
      </w:r>
      <w:r w:rsidR="0067254C">
        <w:rPr>
          <w:rFonts w:asciiTheme="majorBidi" w:hAnsiTheme="majorBidi" w:cstheme="majorBidi"/>
        </w:rPr>
        <w:t xml:space="preserve"> </w:t>
      </w:r>
      <w:r w:rsidR="00654FB2">
        <w:rPr>
          <w:rFonts w:asciiTheme="majorBidi" w:hAnsiTheme="majorBidi" w:cstheme="majorBidi"/>
          <w:i/>
          <w:iCs/>
        </w:rPr>
        <w:t>k</w:t>
      </w:r>
      <w:r w:rsidR="0067254C">
        <w:rPr>
          <w:rFonts w:asciiTheme="majorBidi" w:hAnsiTheme="majorBidi" w:cstheme="majorBidi"/>
        </w:rPr>
        <w:t xml:space="preserve">th species (Eq. </w:t>
      </w:r>
      <w:r w:rsidR="00165195">
        <w:rPr>
          <w:rFonts w:asciiTheme="majorBidi" w:hAnsiTheme="majorBidi" w:cstheme="majorBidi"/>
        </w:rPr>
        <w:t>3</w:t>
      </w:r>
      <w:r w:rsidR="0067254C">
        <w:rPr>
          <w:rFonts w:asciiTheme="majorBidi" w:hAnsiTheme="majorBidi" w:cstheme="majorBidi"/>
        </w:rPr>
        <w:t xml:space="preserve">) to </w:t>
      </w:r>
      <m:oMath>
        <m:r>
          <w:rPr>
            <w:rFonts w:ascii="Cambria Math" w:hAnsi="Cambria Math" w:cstheme="majorBidi"/>
          </w:rPr>
          <m:t>[0,1]</m:t>
        </m:r>
      </m:oMath>
      <w:r w:rsidR="0067254C">
        <w:rPr>
          <w:rFonts w:asciiTheme="majorBidi" w:hAnsiTheme="majorBidi" w:cstheme="majorBidi"/>
        </w:rPr>
        <w:t xml:space="preserve"> interval to make </w:t>
      </w:r>
      <w:r w:rsidR="00D57B06">
        <w:rPr>
          <w:rFonts w:asciiTheme="majorBidi" w:hAnsiTheme="majorBidi" w:cstheme="majorBidi"/>
        </w:rPr>
        <w:t>IFV</w:t>
      </w:r>
      <w:r w:rsidR="0067254C">
        <w:rPr>
          <w:rFonts w:asciiTheme="majorBidi" w:hAnsiTheme="majorBidi" w:cstheme="majorBidi"/>
        </w:rPr>
        <w:t xml:space="preserve"> of each species independent of </w:t>
      </w:r>
      <w:r w:rsidR="00557307">
        <w:rPr>
          <w:rFonts w:asciiTheme="majorBidi" w:hAnsiTheme="majorBidi" w:cstheme="majorBidi"/>
        </w:rPr>
        <w:t>a number of individuals of that species (</w:t>
      </w:r>
      <w:r w:rsidR="0067254C">
        <w:rPr>
          <w:rFonts w:asciiTheme="majorBidi" w:hAnsiTheme="majorBidi" w:cstheme="majorBidi"/>
        </w:rPr>
        <w:t xml:space="preserve">sample size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557307">
        <w:rPr>
          <w:rFonts w:asciiTheme="majorBidi" w:hAnsiTheme="majorBidi" w:cstheme="majorBidi"/>
        </w:rPr>
        <w:t>,</w:t>
      </w:r>
      <w:r w:rsidR="0067254C">
        <w:rPr>
          <w:rFonts w:asciiTheme="majorBidi" w:hAnsiTheme="majorBidi" w:cstheme="majorBidi"/>
        </w:rPr>
        <w:t xml:space="preserve">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557307">
        <w:rPr>
          <w:rFonts w:asciiTheme="majorBidi" w:hAnsiTheme="majorBidi" w:cstheme="majorBidi"/>
        </w:rPr>
        <w:t xml:space="preserve">) </w:t>
      </w:r>
      <w:r w:rsidR="0067254C">
        <w:rPr>
          <w:rFonts w:asciiTheme="majorBidi" w:hAnsiTheme="majorBidi" w:cstheme="majorBidi"/>
        </w:rPr>
        <w:t>used for estimating</w:t>
      </w:r>
      <w:r w:rsidR="00557307">
        <w:rPr>
          <w:rFonts w:asciiTheme="majorBidi" w:hAnsiTheme="majorBidi" w:cstheme="majorBidi"/>
        </w:rPr>
        <w:t xml:space="preserve"> its</w:t>
      </w:r>
      <w:r w:rsidR="0067254C">
        <w:rPr>
          <w:rFonts w:asciiTheme="majorBidi" w:hAnsiTheme="majorBidi" w:cstheme="majorBidi"/>
        </w:rPr>
        <w:t xml:space="preserve"> IFA</w:t>
      </w:r>
      <w:r w:rsidR="007727D3">
        <w:rPr>
          <w:rFonts w:asciiTheme="majorBidi" w:hAnsiTheme="majorBidi" w:cstheme="majorBidi"/>
        </w:rPr>
        <w:t>.</w:t>
      </w:r>
      <w:r w:rsidR="00CB0C86">
        <w:rPr>
          <w:rFonts w:asciiTheme="majorBidi" w:hAnsiTheme="majorBidi" w:cstheme="majorBidi"/>
        </w:rPr>
        <w:t xml:space="preserve"> </w:t>
      </w:r>
      <w:r w:rsidR="00D67710">
        <w:rPr>
          <w:rFonts w:asciiTheme="majorBidi" w:hAnsiTheme="majorBidi" w:cstheme="majorBidi"/>
        </w:rPr>
        <w:t xml:space="preserve">Thus, </w:t>
      </w:r>
      <w:r w:rsidR="00D57B06">
        <w:rPr>
          <w:rFonts w:asciiTheme="majorBidi" w:hAnsiTheme="majorBidi" w:cstheme="majorBidi"/>
        </w:rPr>
        <w:t>IFV</w:t>
      </w:r>
      <w:r w:rsidR="00D67710">
        <w:rPr>
          <w:rFonts w:asciiTheme="majorBidi" w:hAnsiTheme="majorBidi" w:cstheme="majorBidi"/>
        </w:rPr>
        <w:t xml:space="preserve"> of</w:t>
      </w:r>
      <w:r w:rsidR="00165195">
        <w:rPr>
          <w:rFonts w:asciiTheme="majorBidi" w:hAnsiTheme="majorBidi" w:cstheme="majorBidi"/>
        </w:rPr>
        <w:t xml:space="preserve"> the</w:t>
      </w:r>
      <w:r w:rsidR="00D67710">
        <w:rPr>
          <w:rFonts w:asciiTheme="majorBidi" w:hAnsiTheme="majorBidi" w:cstheme="majorBidi"/>
        </w:rPr>
        <w:t xml:space="preserve"> </w:t>
      </w:r>
      <w:r w:rsidR="00654FB2">
        <w:rPr>
          <w:rFonts w:asciiTheme="majorBidi" w:hAnsiTheme="majorBidi" w:cstheme="majorBidi"/>
          <w:i/>
          <w:iCs/>
        </w:rPr>
        <w:t>k</w:t>
      </w:r>
      <w:r w:rsidR="00D67710">
        <w:rPr>
          <w:rFonts w:asciiTheme="majorBidi" w:hAnsiTheme="majorBidi" w:cstheme="majorBidi"/>
        </w:rPr>
        <w:t>th species is calculated as follows:</w:t>
      </w:r>
    </w:p>
    <w:p w14:paraId="1A32271D" w14:textId="068BA225" w:rsidR="0066681A" w:rsidRDefault="007242BB" w:rsidP="0066681A">
      <w:pPr>
        <w:jc w:val="right"/>
        <w:rPr>
          <w:rFonts w:ascii="Times New Roman" w:eastAsiaTheme="minorEastAsia" w:hAnsi="Times New Roman" w:cs="Times New Roman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ENDI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e>
                </m:sPre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den>
        </m:f>
        <m:r>
          <w:rPr>
            <w:rFonts w:ascii="Cambria Math" w:eastAsiaTheme="minorEastAsia" w:hAnsi="Cambria Math" w:cs="Times New Roman"/>
          </w:rPr>
          <m:t>=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66681A">
        <w:rPr>
          <w:rFonts w:ascii="Times New Roman" w:eastAsiaTheme="minorEastAsia" w:hAnsi="Times New Roman" w:cs="Times New Roman"/>
        </w:rPr>
        <w:tab/>
      </w:r>
      <w:r w:rsidR="00D67710">
        <w:rPr>
          <w:rFonts w:ascii="Times New Roman" w:eastAsiaTheme="minorEastAsia" w:hAnsi="Times New Roman" w:cs="Times New Roman"/>
        </w:rPr>
        <w:tab/>
      </w:r>
      <w:r w:rsidR="0066681A">
        <w:rPr>
          <w:rFonts w:ascii="Times New Roman" w:eastAsiaTheme="minorEastAsia" w:hAnsi="Times New Roman" w:cs="Times New Roman"/>
        </w:rPr>
        <w:tab/>
      </w:r>
      <w:r w:rsidR="0066681A">
        <w:rPr>
          <w:rFonts w:ascii="Times New Roman" w:eastAsiaTheme="minorEastAsia" w:hAnsi="Times New Roman" w:cs="Times New Roman"/>
        </w:rPr>
        <w:tab/>
        <w:t>(</w:t>
      </w:r>
      <w:r w:rsidR="00FF6D22">
        <w:rPr>
          <w:rFonts w:ascii="Times New Roman" w:eastAsiaTheme="minorEastAsia" w:hAnsi="Times New Roman" w:cs="Times New Roman"/>
        </w:rPr>
        <w:t>8</w:t>
      </w:r>
      <w:r w:rsidR="0066681A">
        <w:rPr>
          <w:rFonts w:ascii="Times New Roman" w:eastAsiaTheme="minorEastAsia" w:hAnsi="Times New Roman" w:cs="Times New Roman"/>
        </w:rPr>
        <w:t>)</w:t>
      </w:r>
    </w:p>
    <w:p w14:paraId="1D6E12AE" w14:textId="59A66FE0" w:rsidR="00B735A1" w:rsidRPr="00D67710" w:rsidRDefault="00D67710" w:rsidP="00D67710">
      <w:pPr>
        <w:jc w:val="both"/>
        <w:rPr>
          <w:rFonts w:asciiTheme="majorBidi" w:hAnsiTheme="majorBidi" w:cstheme="majorBidi"/>
        </w:rPr>
      </w:pPr>
      <w:r w:rsidRPr="00172A67"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986AE7" w:rsidRPr="00FB3F61">
        <w:rPr>
          <w:rFonts w:asciiTheme="majorBidi" w:eastAsiaTheme="minorEastAsia" w:hAnsiTheme="majorBidi" w:cstheme="majorBidi"/>
        </w:rPr>
        <w:t xml:space="preserve"> </w:t>
      </w:r>
      <w:r w:rsidR="008175C8" w:rsidRPr="00FB3F61">
        <w:rPr>
          <w:rFonts w:asciiTheme="majorBidi" w:eastAsiaTheme="minorEastAsia" w:hAnsiTheme="majorBidi" w:cstheme="majorBidi"/>
        </w:rPr>
        <w:t>(</w:t>
      </w:r>
      <w:r w:rsidR="008175C8" w:rsidRPr="00FB3F61">
        <w:rPr>
          <w:rFonts w:asciiTheme="majorBidi" w:hAnsiTheme="majorBidi" w:cstheme="majorBidi"/>
        </w:rPr>
        <w:t xml:space="preserve">see </w:t>
      </w:r>
      <w:r w:rsidR="00FB3F61" w:rsidRPr="00FB3F61">
        <w:rPr>
          <w:rFonts w:asciiTheme="majorBidi" w:hAnsiTheme="majorBidi" w:cstheme="majorBidi"/>
        </w:rPr>
        <w:t>Eq. 3 in Sun</w:t>
      </w:r>
      <w:r w:rsidR="00A1028F">
        <w:rPr>
          <w:rFonts w:asciiTheme="majorBidi" w:hAnsiTheme="majorBidi" w:cstheme="majorBidi"/>
        </w:rPr>
        <w:t>,</w:t>
      </w:r>
      <w:r w:rsidR="00FB3F61" w:rsidRPr="00FB3F61">
        <w:rPr>
          <w:rFonts w:asciiTheme="majorBidi" w:hAnsiTheme="majorBidi" w:cstheme="majorBidi"/>
        </w:rPr>
        <w:t xml:space="preserve"> </w:t>
      </w:r>
      <w:r w:rsidR="00A1028F" w:rsidRPr="00FB3F61">
        <w:rPr>
          <w:rFonts w:asciiTheme="majorBidi" w:hAnsiTheme="majorBidi" w:cstheme="majorBidi"/>
        </w:rPr>
        <w:t>Kosman, Sharon, Ezrati</w:t>
      </w:r>
      <w:r w:rsidR="00A1028F">
        <w:rPr>
          <w:rFonts w:asciiTheme="majorBidi" w:hAnsiTheme="majorBidi" w:cstheme="majorBidi"/>
        </w:rPr>
        <w:t>,</w:t>
      </w:r>
      <w:r w:rsidR="00A1028F" w:rsidRPr="00FB3F61">
        <w:rPr>
          <w:rFonts w:asciiTheme="majorBidi" w:hAnsiTheme="majorBidi" w:cstheme="majorBidi"/>
        </w:rPr>
        <w:t xml:space="preserve"> &amp; Sharon, </w:t>
      </w:r>
      <w:r w:rsidR="00FB3F61" w:rsidRPr="00FB3F61">
        <w:rPr>
          <w:rFonts w:asciiTheme="majorBidi" w:hAnsiTheme="majorBidi" w:cstheme="majorBidi"/>
        </w:rPr>
        <w:t>(2020</w:t>
      </w:r>
      <w:r w:rsidR="008175C8" w:rsidRPr="00FB3F61">
        <w:rPr>
          <w:rFonts w:asciiTheme="majorBidi" w:hAnsiTheme="majorBidi" w:cstheme="majorBidi"/>
        </w:rPr>
        <w:t>))</w:t>
      </w:r>
      <w:r w:rsidRPr="00FB3F61">
        <w:rPr>
          <w:rFonts w:asciiTheme="majorBidi" w:hAnsiTheme="majorBidi" w:cstheme="majorBidi"/>
        </w:rPr>
        <w:t>. Note,</w:t>
      </w:r>
      <w:r w:rsidR="00A97060" w:rsidRPr="00FB3F61">
        <w:rPr>
          <w:rFonts w:asciiTheme="majorBidi" w:hAnsiTheme="majorBidi" w:cstheme="majorBidi"/>
        </w:rPr>
        <w:t xml:space="preserve"> the minimum </w:t>
      </w:r>
      <w:r w:rsidR="00A97060">
        <w:rPr>
          <w:rFonts w:asciiTheme="majorBidi" w:hAnsiTheme="majorBidi" w:cstheme="majorBidi"/>
        </w:rPr>
        <w:t xml:space="preserve">0 of </w:t>
      </w:r>
      <w:r w:rsidR="00D57B06">
        <w:rPr>
          <w:rFonts w:asciiTheme="majorBidi" w:hAnsiTheme="majorBidi" w:cstheme="majorBidi"/>
        </w:rPr>
        <w:t>IFV</w:t>
      </w:r>
      <w:r w:rsidR="00A97060">
        <w:rPr>
          <w:rFonts w:asciiTheme="majorBidi" w:hAnsiTheme="majorBidi" w:cstheme="majorBidi"/>
        </w:rPr>
        <w:t xml:space="preserve"> is obtained</w:t>
      </w:r>
      <w:r>
        <w:rPr>
          <w:rFonts w:asciiTheme="majorBidi" w:hAnsiTheme="majorBidi" w:cstheme="majorBidi"/>
        </w:rPr>
        <w:t xml:space="preserve"> </w:t>
      </w:r>
      <w:r w:rsidR="00A97060">
        <w:rPr>
          <w:rFonts w:asciiTheme="majorBidi" w:eastAsiaTheme="minorEastAsia" w:hAnsiTheme="majorBidi" w:cstheme="majorBidi"/>
        </w:rPr>
        <w:t xml:space="preserve">if all sampled individuals of species </w:t>
      </w:r>
      <w:r w:rsidR="00A97060" w:rsidRPr="00C22922">
        <w:rPr>
          <w:rFonts w:asciiTheme="majorBidi" w:eastAsiaTheme="minorEastAsia" w:hAnsiTheme="majorBidi" w:cstheme="majorBidi"/>
          <w:i/>
          <w:iCs/>
        </w:rPr>
        <w:t>k</w:t>
      </w:r>
      <w:r w:rsidR="00A97060">
        <w:rPr>
          <w:rFonts w:asciiTheme="majorBidi" w:eastAsiaTheme="minorEastAsia" w:hAnsiTheme="majorBidi" w:cstheme="majorBidi"/>
        </w:rPr>
        <w:t xml:space="preserve"> have identical trait profiles, whereas </w:t>
      </w:r>
      <w:r w:rsidR="00A97060">
        <w:rPr>
          <w:rFonts w:asciiTheme="majorBidi" w:hAnsiTheme="majorBidi" w:cstheme="majorBidi"/>
        </w:rPr>
        <w:t xml:space="preserve">the maximum 1 is reached when </w:t>
      </w:r>
      <w:r w:rsidR="00C22922">
        <w:rPr>
          <w:rFonts w:asciiTheme="majorBidi" w:hAnsiTheme="majorBidi" w:cstheme="majorBidi"/>
        </w:rPr>
        <w:t>t</w:t>
      </w:r>
      <w:r w:rsidR="00A97060">
        <w:rPr>
          <w:rFonts w:asciiTheme="majorBidi" w:hAnsiTheme="majorBidi" w:cstheme="majorBidi"/>
        </w:rPr>
        <w:t xml:space="preserve">he individuals are </w:t>
      </w:r>
      <w:proofErr w:type="gramStart"/>
      <w:r w:rsidR="00A97060">
        <w:rPr>
          <w:rFonts w:asciiTheme="majorBidi" w:hAnsiTheme="majorBidi" w:cstheme="majorBidi"/>
        </w:rPr>
        <w:t>absolutely different</w:t>
      </w:r>
      <w:proofErr w:type="gramEnd"/>
      <w:r w:rsidR="00A97060">
        <w:rPr>
          <w:rFonts w:asciiTheme="majorBidi" w:hAnsiTheme="majorBidi" w:cstheme="majorBidi"/>
        </w:rPr>
        <w:t xml:space="preserve"> (</w:t>
      </w:r>
      <w:r w:rsidR="00C22922">
        <w:rPr>
          <w:rFonts w:asciiTheme="majorBidi" w:hAnsiTheme="majorBidi" w:cstheme="majorBidi"/>
        </w:rPr>
        <w:t xml:space="preserve">maximum </w:t>
      </w:r>
      <w:r w:rsidR="00A97060">
        <w:rPr>
          <w:rFonts w:asciiTheme="majorBidi" w:hAnsiTheme="majorBidi" w:cstheme="majorBidi"/>
        </w:rPr>
        <w:t xml:space="preserve">dissimilarity </w:t>
      </w:r>
      <m:oMath>
        <m:r>
          <w:rPr>
            <w:rFonts w:ascii="Cambria Math" w:hAnsi="Cambria Math" w:cstheme="majorBidi"/>
          </w:rPr>
          <m:t>d=1</m:t>
        </m:r>
      </m:oMath>
      <w:r w:rsidR="00C22922">
        <w:rPr>
          <w:rFonts w:asciiTheme="majorBidi" w:hAnsiTheme="majorBidi" w:cstheme="majorBidi"/>
        </w:rPr>
        <w:t xml:space="preserve"> between all individual trait profiles)</w:t>
      </w:r>
      <w:r w:rsidR="00C22922">
        <w:rPr>
          <w:rFonts w:asciiTheme="majorBidi" w:eastAsiaTheme="minorEastAsia" w:hAnsiTheme="majorBidi" w:cstheme="majorBidi"/>
        </w:rPr>
        <w:t xml:space="preserve">,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=1</m:t>
        </m:r>
      </m:oMath>
      <w:r w:rsidR="00C22922">
        <w:rPr>
          <w:rFonts w:asciiTheme="majorBidi" w:hAnsiTheme="majorBidi" w:cstheme="majorBidi"/>
        </w:rPr>
        <w:t>.</w:t>
      </w:r>
    </w:p>
    <w:p w14:paraId="01F7F792" w14:textId="1FEEBCF4" w:rsidR="0066681A" w:rsidRDefault="00D56EF8" w:rsidP="004E4042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 this case, an assessment of FAA is obtained by incorporating both the </w:t>
      </w:r>
      <w:r w:rsidR="00D57B06">
        <w:rPr>
          <w:rFonts w:asciiTheme="majorBidi" w:hAnsiTheme="majorBidi" w:cstheme="majorBidi"/>
        </w:rPr>
        <w:t>IFV</w:t>
      </w:r>
      <w:r w:rsidR="00761D7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and taxonomic abundance (in terms of numbers of individuals,</w:t>
      </w:r>
      <w:r w:rsidR="00F166B2">
        <w:rPr>
          <w:rFonts w:asciiTheme="majorBidi" w:hAnsiTheme="majorBidi" w:cstheme="majorBidi"/>
        </w:rPr>
        <w:t xml:space="preserve"> area covered, biomass etc.)</w:t>
      </w:r>
      <w:r>
        <w:rPr>
          <w:rFonts w:asciiTheme="majorBidi" w:hAnsiTheme="majorBidi" w:cstheme="majorBidi"/>
        </w:rPr>
        <w:t xml:space="preserve"> of all species in a given community </w:t>
      </w:r>
      <w:r w:rsidR="00F166B2">
        <w:rPr>
          <w:rFonts w:asciiTheme="majorBidi" w:hAnsiTheme="majorBidi" w:cstheme="majorBidi"/>
        </w:rPr>
        <w:t>into calculations as follows.</w:t>
      </w:r>
      <w:r>
        <w:rPr>
          <w:rFonts w:asciiTheme="majorBidi" w:hAnsiTheme="majorBidi" w:cstheme="majorBidi"/>
        </w:rPr>
        <w:t xml:space="preserve"> </w:t>
      </w:r>
    </w:p>
    <w:p w14:paraId="03672532" w14:textId="03EF0327" w:rsidR="000E2ED5" w:rsidRDefault="00871048" w:rsidP="000E2ED5">
      <w:pPr>
        <w:pStyle w:val="ListParagraph"/>
        <w:numPr>
          <w:ilvl w:val="0"/>
          <w:numId w:val="4"/>
        </w:numPr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</w:t>
      </w:r>
      <w:r w:rsidR="004E09FD">
        <w:rPr>
          <w:rFonts w:asciiTheme="majorBidi" w:hAnsiTheme="majorBidi" w:cstheme="majorBidi"/>
        </w:rPr>
        <w:t>a</w:t>
      </w:r>
      <w:r w:rsidR="009A4D84">
        <w:rPr>
          <w:rFonts w:asciiTheme="majorBidi" w:hAnsiTheme="majorBidi" w:cstheme="majorBidi"/>
        </w:rPr>
        <w:t xml:space="preserve">xonomic </w:t>
      </w:r>
      <w:r w:rsidR="000E2ED5" w:rsidRPr="000E2ED5">
        <w:rPr>
          <w:rFonts w:asciiTheme="majorBidi" w:hAnsiTheme="majorBidi" w:cstheme="majorBidi"/>
        </w:rPr>
        <w:t>abu</w:t>
      </w:r>
      <w:r w:rsidR="000E2ED5" w:rsidRPr="00F516EB">
        <w:rPr>
          <w:rFonts w:asciiTheme="majorBidi" w:hAnsiTheme="majorBidi" w:cstheme="majorBidi"/>
        </w:rPr>
        <w:t xml:space="preserve">ndance </w:t>
      </w:r>
      <w:r>
        <w:rPr>
          <w:rFonts w:asciiTheme="majorBidi" w:hAnsiTheme="majorBidi" w:cstheme="majorBidi"/>
        </w:rPr>
        <w:t>of s</w:t>
      </w:r>
      <w:r w:rsidRPr="000E2ED5">
        <w:rPr>
          <w:rFonts w:asciiTheme="majorBidi" w:hAnsiTheme="majorBidi" w:cstheme="majorBidi"/>
        </w:rPr>
        <w:t>pecies</w:t>
      </w:r>
      <w:r w:rsidRPr="00F516EB">
        <w:rPr>
          <w:rFonts w:asciiTheme="majorBidi" w:hAnsiTheme="majorBidi" w:cstheme="majorBidi"/>
        </w:rPr>
        <w:t xml:space="preserve"> </w:t>
      </w:r>
      <w:r w:rsidR="000E2ED5" w:rsidRPr="00F516EB">
        <w:rPr>
          <w:rFonts w:asciiTheme="majorBidi" w:hAnsiTheme="majorBidi" w:cstheme="majorBidi"/>
        </w:rPr>
        <w:t xml:space="preserve">in terms of conditional units. </w:t>
      </w:r>
    </w:p>
    <w:p w14:paraId="46AAEFD0" w14:textId="5DAAFC83" w:rsidR="004A0992" w:rsidRDefault="00411D52" w:rsidP="00EE0995">
      <w:pPr>
        <w:pStyle w:val="ListParagraph"/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 w:rsidRPr="000E2ED5">
        <w:rPr>
          <w:rFonts w:asciiTheme="majorBidi" w:hAnsiTheme="majorBidi" w:cstheme="majorBidi"/>
        </w:rPr>
        <w:t>Assuming relative taxonomic abundances</w:t>
      </w:r>
      <w:r w:rsidR="00C97324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=RA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Pr="000E2ED5">
        <w:rPr>
          <w:rFonts w:asciiTheme="majorBidi" w:hAnsiTheme="majorBidi" w:cstheme="majorBidi"/>
        </w:rPr>
        <w:t xml:space="preserve"> of all species in a given community </w:t>
      </w:r>
      <w:r w:rsidR="004E4042" w:rsidRPr="000E2ED5">
        <w:rPr>
          <w:rFonts w:asciiTheme="majorBidi" w:hAnsiTheme="majorBidi" w:cstheme="majorBidi"/>
        </w:rPr>
        <w:t xml:space="preserve">are </w:t>
      </w:r>
      <w:r w:rsidRPr="000E2ED5">
        <w:rPr>
          <w:rFonts w:asciiTheme="majorBidi" w:hAnsiTheme="majorBidi" w:cstheme="majorBidi"/>
        </w:rPr>
        <w:t>known</w:t>
      </w:r>
      <w:r w:rsidR="004E4042" w:rsidRPr="000E2ED5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0&lt;p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&lt;1</m:t>
        </m:r>
      </m:oMath>
      <w:r w:rsidR="004E4042" w:rsidRPr="000E2ED5">
        <w:rPr>
          <w:rFonts w:asciiTheme="majorBidi" w:eastAsiaTheme="minorEastAsia" w:hAnsiTheme="majorBidi" w:cstheme="majorBidi"/>
        </w:rPr>
        <w:t xml:space="preserve">,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4E4042" w:rsidRPr="000E2ED5">
        <w:rPr>
          <w:rFonts w:asciiTheme="majorBidi" w:eastAsiaTheme="minorEastAsia" w:hAnsiTheme="majorBidi" w:cstheme="majorBidi"/>
        </w:rPr>
        <w:t xml:space="preserve">; </w:t>
      </w:r>
      <m:oMath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nary>
        <m:r>
          <w:rPr>
            <w:rFonts w:ascii="Cambria Math" w:hAnsi="Cambria Math" w:cstheme="majorBidi"/>
          </w:rPr>
          <m:t>=1</m:t>
        </m:r>
      </m:oMath>
      <w:r w:rsidR="004E4042" w:rsidRPr="000E2ED5">
        <w:rPr>
          <w:rFonts w:asciiTheme="majorBidi" w:hAnsiTheme="majorBidi" w:cstheme="majorBidi"/>
        </w:rPr>
        <w:t xml:space="preserve">), </w:t>
      </w:r>
      <w:r w:rsidR="008C3877" w:rsidRPr="000E2ED5">
        <w:rPr>
          <w:rFonts w:asciiTheme="majorBidi" w:hAnsiTheme="majorBidi" w:cstheme="majorBidi"/>
        </w:rPr>
        <w:t>which is usually the case, one can calculate an ‘absolute’ taxonomic abundance of each species in terms of ‘conditional units’</w:t>
      </w:r>
      <w:r w:rsidR="00D5086E" w:rsidRPr="000E2ED5">
        <w:rPr>
          <w:rFonts w:asciiTheme="majorBidi" w:hAnsiTheme="majorBidi" w:cstheme="majorBidi"/>
        </w:rPr>
        <w:t xml:space="preserve"> </w:t>
      </w:r>
      <w:r w:rsidR="00EE0995">
        <w:rPr>
          <w:rFonts w:asciiTheme="majorBidi" w:hAnsiTheme="majorBidi" w:cstheme="majorBidi"/>
        </w:rPr>
        <w:t>AA</w:t>
      </w:r>
      <w:r w:rsidR="0085475C" w:rsidRPr="000E2ED5">
        <w:rPr>
          <w:rFonts w:asciiTheme="majorBidi" w:hAnsiTheme="majorBidi" w:cstheme="majorBidi"/>
        </w:rPr>
        <w:t>CU</w:t>
      </w:r>
      <w:r w:rsidR="008C3877" w:rsidRPr="000E2ED5">
        <w:rPr>
          <w:rFonts w:asciiTheme="majorBidi" w:hAnsiTheme="majorBidi" w:cstheme="majorBidi"/>
        </w:rPr>
        <w:t xml:space="preserve"> that are integers from </w:t>
      </w:r>
      <m:oMath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10</m:t>
            </m:r>
          </m:e>
          <m:sup>
            <m:r>
              <w:rPr>
                <w:rFonts w:ascii="Cambria Math" w:hAnsi="Cambria Math" w:cstheme="majorBidi"/>
              </w:rPr>
              <m:t>n-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n</m:t>
                </m:r>
              </m:e>
              <m:sub>
                <m:r>
                  <w:rPr>
                    <w:rFonts w:ascii="Cambria Math" w:hAnsi="Cambria Math" w:cstheme="majorBidi"/>
                  </w:rPr>
                  <m:t>d</m:t>
                </m:r>
              </m:sub>
            </m:sSub>
          </m:sup>
        </m:sSup>
      </m:oMath>
      <w:r w:rsidR="008C3877" w:rsidRPr="000E2ED5">
        <w:rPr>
          <w:rFonts w:asciiTheme="majorBidi" w:hAnsiTheme="majorBidi" w:cstheme="majorBidi"/>
        </w:rPr>
        <w:t xml:space="preserve"> </w:t>
      </w:r>
      <w:r w:rsidR="008C3877" w:rsidRPr="00F516EB">
        <w:rPr>
          <w:rFonts w:asciiTheme="majorBidi" w:hAnsiTheme="majorBidi" w:cstheme="majorBidi"/>
        </w:rPr>
        <w:t xml:space="preserve">to </w:t>
      </w:r>
      <m:oMath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10</m:t>
            </m:r>
          </m:e>
          <m:sup>
            <m:r>
              <w:rPr>
                <w:rFonts w:ascii="Cambria Math" w:hAnsi="Cambria Math" w:cstheme="majorBidi"/>
              </w:rPr>
              <m:t>n</m:t>
            </m:r>
          </m:sup>
        </m:sSup>
        <m:r>
          <w:rPr>
            <w:rFonts w:ascii="Cambria Math" w:hAnsi="Cambria Math" w:cstheme="majorBidi"/>
          </w:rPr>
          <m:t>-1</m:t>
        </m:r>
      </m:oMath>
      <w:r w:rsidR="005C3FAA">
        <w:rPr>
          <w:rFonts w:asciiTheme="majorBidi" w:hAnsiTheme="majorBidi" w:cstheme="majorBidi"/>
        </w:rPr>
        <w:t xml:space="preserve"> with </w:t>
      </w:r>
      <m:oMath>
        <m:r>
          <w:rPr>
            <w:rFonts w:ascii="Cambria Math" w:hAnsi="Cambria Math" w:cstheme="majorBidi"/>
          </w:rPr>
          <m:t>n≥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d</m:t>
            </m:r>
          </m:sub>
        </m:sSub>
      </m:oMath>
      <w:r w:rsidR="005C3FAA">
        <w:rPr>
          <w:rFonts w:asciiTheme="majorBidi" w:hAnsiTheme="majorBidi" w:cstheme="majorBidi"/>
        </w:rPr>
        <w:t>,</w:t>
      </w:r>
      <w:r w:rsidR="005C3FAA" w:rsidRPr="000E2ED5">
        <w:rPr>
          <w:rFonts w:asciiTheme="majorBidi" w:hAnsiTheme="majorBidi" w:cstheme="majorBidi"/>
        </w:rPr>
        <w:t xml:space="preserve"> </w:t>
      </w:r>
      <w:r w:rsidR="008C3877" w:rsidRPr="000E2ED5">
        <w:rPr>
          <w:rFonts w:asciiTheme="majorBidi" w:hAnsiTheme="majorBidi" w:cstheme="majorBidi"/>
        </w:rPr>
        <w:t xml:space="preserve">if values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8C3877" w:rsidRPr="000E2ED5">
        <w:rPr>
          <w:rFonts w:asciiTheme="majorBidi" w:hAnsiTheme="majorBidi" w:cstheme="majorBidi"/>
        </w:rPr>
        <w:t xml:space="preserve"> </w:t>
      </w:r>
      <w:r w:rsidR="0085475C" w:rsidRPr="000E2ED5">
        <w:rPr>
          <w:rFonts w:asciiTheme="majorBidi" w:hAnsiTheme="majorBidi" w:cstheme="majorBidi"/>
        </w:rPr>
        <w:t>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0&lt;p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&lt;1</m:t>
        </m:r>
      </m:oMath>
      <w:r w:rsidR="0085475C" w:rsidRPr="000E2ED5">
        <w:rPr>
          <w:rFonts w:asciiTheme="majorBidi" w:hAnsiTheme="majorBidi" w:cstheme="majorBidi"/>
        </w:rPr>
        <w:t xml:space="preserve">) </w:t>
      </w:r>
      <w:r w:rsidR="008C3877" w:rsidRPr="000E2ED5">
        <w:rPr>
          <w:rFonts w:asciiTheme="majorBidi" w:hAnsiTheme="majorBidi" w:cstheme="majorBidi"/>
        </w:rPr>
        <w:t xml:space="preserve">have </w:t>
      </w:r>
      <w:proofErr w:type="spellStart"/>
      <w:r w:rsidR="008C3877" w:rsidRPr="000E2ED5">
        <w:rPr>
          <w:rFonts w:asciiTheme="majorBidi" w:hAnsiTheme="majorBidi" w:cstheme="majorBidi"/>
          <w:i/>
          <w:iCs/>
        </w:rPr>
        <w:t>n</w:t>
      </w:r>
      <w:r w:rsidR="005C3FAA">
        <w:rPr>
          <w:rFonts w:asciiTheme="majorBidi" w:hAnsiTheme="majorBidi" w:cstheme="majorBidi"/>
          <w:i/>
          <w:iCs/>
        </w:rPr>
        <w:t>d</w:t>
      </w:r>
      <w:proofErr w:type="spellEnd"/>
      <w:r w:rsidR="008C3877" w:rsidRPr="000E2ED5">
        <w:rPr>
          <w:rFonts w:asciiTheme="majorBidi" w:hAnsiTheme="majorBidi" w:cstheme="majorBidi"/>
        </w:rPr>
        <w:t xml:space="preserve"> digits after the decimal point</w:t>
      </w:r>
      <w:r w:rsidR="0085475C" w:rsidRPr="000E2ED5">
        <w:rPr>
          <w:rFonts w:asciiTheme="majorBidi" w:hAnsiTheme="majorBidi" w:cstheme="majorBidi"/>
        </w:rPr>
        <w:t>:</w:t>
      </w:r>
    </w:p>
    <w:p w14:paraId="077D9EEF" w14:textId="4445B74C" w:rsidR="004A0992" w:rsidRDefault="007242BB" w:rsidP="006A7817">
      <w:pPr>
        <w:pStyle w:val="ListParagraph"/>
        <w:spacing w:line="480" w:lineRule="auto"/>
        <w:ind w:left="0" w:firstLine="426"/>
        <w:jc w:val="right"/>
        <w:rPr>
          <w:rFonts w:asciiTheme="majorBidi" w:hAnsiTheme="majorBidi" w:cstheme="majorBidi"/>
        </w:rPr>
      </w:pP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AACU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(n)=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×</m:t>
        </m:r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10</m:t>
            </m:r>
          </m:e>
          <m:sup>
            <m:r>
              <w:rPr>
                <w:rFonts w:ascii="Cambria Math" w:hAnsi="Cambria Math" w:cstheme="majorBidi"/>
              </w:rPr>
              <m:t>n</m:t>
            </m:r>
          </m:sup>
        </m:sSup>
      </m:oMath>
      <w:r w:rsidR="0085475C" w:rsidRPr="000E2ED5">
        <w:rPr>
          <w:rFonts w:asciiTheme="majorBidi" w:eastAsiaTheme="minorEastAsia" w:hAnsiTheme="majorBidi" w:cstheme="majorBidi"/>
        </w:rPr>
        <w:t xml:space="preserve">, </w:t>
      </w:r>
      <w:r w:rsidR="004A0992">
        <w:rPr>
          <w:rFonts w:asciiTheme="majorBidi" w:eastAsiaTheme="minorEastAsia" w:hAnsiTheme="majorBidi" w:cstheme="majorBidi"/>
        </w:rPr>
        <w:tab/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8C3877" w:rsidRPr="000E2ED5">
        <w:rPr>
          <w:rFonts w:asciiTheme="majorBidi" w:hAnsiTheme="majorBidi" w:cstheme="majorBidi"/>
        </w:rPr>
        <w:t xml:space="preserve">. </w:t>
      </w:r>
      <w:r w:rsidR="004A0992">
        <w:rPr>
          <w:rFonts w:asciiTheme="majorBidi" w:hAnsiTheme="majorBidi" w:cstheme="majorBidi"/>
        </w:rPr>
        <w:tab/>
      </w:r>
      <w:r w:rsidR="004A0992">
        <w:rPr>
          <w:rFonts w:asciiTheme="majorBidi" w:hAnsiTheme="majorBidi" w:cstheme="majorBidi"/>
        </w:rPr>
        <w:tab/>
      </w:r>
      <w:r w:rsidR="004A0992">
        <w:rPr>
          <w:rFonts w:asciiTheme="majorBidi" w:hAnsiTheme="majorBidi" w:cstheme="majorBidi"/>
        </w:rPr>
        <w:tab/>
      </w:r>
      <w:r w:rsidR="004A0992">
        <w:rPr>
          <w:rFonts w:asciiTheme="majorBidi" w:hAnsiTheme="majorBidi" w:cstheme="majorBidi"/>
        </w:rPr>
        <w:tab/>
        <w:t>(</w:t>
      </w:r>
      <w:r w:rsidR="00FF6D22">
        <w:rPr>
          <w:rFonts w:asciiTheme="majorBidi" w:hAnsiTheme="majorBidi" w:cstheme="majorBidi"/>
        </w:rPr>
        <w:t>9</w:t>
      </w:r>
      <w:r w:rsidR="004A0992">
        <w:rPr>
          <w:rFonts w:asciiTheme="majorBidi" w:hAnsiTheme="majorBidi" w:cstheme="majorBidi"/>
        </w:rPr>
        <w:t>)</w:t>
      </w:r>
    </w:p>
    <w:p w14:paraId="0BCD9208" w14:textId="77C34F34" w:rsidR="00411D52" w:rsidRDefault="0085475C" w:rsidP="00EE0995">
      <w:pPr>
        <w:pStyle w:val="ListParagraph"/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 w:rsidRPr="000E2ED5">
        <w:rPr>
          <w:rFonts w:asciiTheme="majorBidi" w:hAnsiTheme="majorBidi" w:cstheme="majorBidi"/>
        </w:rPr>
        <w:t>For exam</w:t>
      </w:r>
      <w:r w:rsidRPr="00F516EB">
        <w:rPr>
          <w:rFonts w:asciiTheme="majorBidi" w:hAnsiTheme="majorBidi" w:cstheme="majorBidi"/>
        </w:rPr>
        <w:t xml:space="preserve">ple, if </w:t>
      </w:r>
      <m:oMath>
        <m:r>
          <w:rPr>
            <w:rFonts w:ascii="Cambria Math" w:hAnsi="Cambria Math" w:cstheme="majorBidi"/>
          </w:rPr>
          <m:t>S=3</m:t>
        </m:r>
      </m:oMath>
      <w:r w:rsidR="00787018" w:rsidRPr="00F516EB"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</w:rPr>
              <m:t>1</m:t>
            </m:r>
          </m:sub>
        </m:sSub>
        <m:r>
          <w:rPr>
            <w:rFonts w:ascii="Cambria Math" w:eastAsiaTheme="minorEastAsia" w:hAnsi="Cambria Math" w:cstheme="majorBidi"/>
          </w:rPr>
          <m:t>=0.22</m:t>
        </m:r>
      </m:oMath>
      <w:r w:rsidR="00787018" w:rsidRPr="000E2ED5">
        <w:rPr>
          <w:rFonts w:asciiTheme="majorBidi" w:eastAsiaTheme="minorEastAsia" w:hAnsiTheme="majorBidi" w:cstheme="majorBidi"/>
        </w:rPr>
        <w:t>,</w:t>
      </w:r>
      <w:r w:rsidR="008C3877" w:rsidRPr="000E2ED5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</w:rPr>
              <m:t>2</m:t>
            </m:r>
          </m:sub>
        </m:sSub>
        <m:r>
          <w:rPr>
            <w:rFonts w:ascii="Cambria Math" w:eastAsiaTheme="minorEastAsia" w:hAnsi="Cambria Math" w:cstheme="majorBidi"/>
          </w:rPr>
          <m:t>=0.63</m:t>
        </m:r>
      </m:oMath>
      <w:r w:rsidR="00787018" w:rsidRPr="000E2ED5">
        <w:rPr>
          <w:rFonts w:asciiTheme="majorBidi" w:eastAsiaTheme="minorEastAsia" w:hAnsiTheme="majorBidi" w:cstheme="majorBidi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p</m:t>
            </m:r>
          </m:e>
          <m:sub>
            <m:r>
              <w:rPr>
                <w:rFonts w:ascii="Cambria Math" w:eastAsiaTheme="minorEastAsia" w:hAnsi="Cambria Math" w:cstheme="majorBidi"/>
              </w:rPr>
              <m:t>3</m:t>
            </m:r>
          </m:sub>
        </m:sSub>
        <m:r>
          <w:rPr>
            <w:rFonts w:ascii="Cambria Math" w:eastAsiaTheme="minorEastAsia" w:hAnsi="Cambria Math" w:cstheme="majorBidi"/>
          </w:rPr>
          <m:t>=0.15</m:t>
        </m:r>
      </m:oMath>
      <w:r w:rsidR="00787018" w:rsidRPr="000E2ED5">
        <w:rPr>
          <w:rFonts w:asciiTheme="majorBidi" w:eastAsiaTheme="minorEastAsia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d</m:t>
            </m:r>
          </m:sub>
        </m:sSub>
        <m:r>
          <w:rPr>
            <w:rFonts w:ascii="Cambria Math" w:eastAsiaTheme="minorEastAsia" w:hAnsi="Cambria Math" w:cstheme="majorBidi"/>
          </w:rPr>
          <m:t>=2)</m:t>
        </m:r>
      </m:oMath>
      <w:r w:rsidR="00787018" w:rsidRPr="000E2ED5">
        <w:rPr>
          <w:rFonts w:asciiTheme="majorBidi" w:eastAsiaTheme="minorEastAsia" w:hAnsiTheme="majorBidi" w:cstheme="majorBidi"/>
        </w:rPr>
        <w:t>,</w:t>
      </w:r>
      <w:r w:rsidR="00787018" w:rsidRPr="000E2ED5">
        <w:rPr>
          <w:rFonts w:asciiTheme="majorBidi" w:hAnsiTheme="majorBidi" w:cstheme="majorBidi"/>
        </w:rPr>
        <w:t xml:space="preserve"> th</w:t>
      </w:r>
      <w:r w:rsidR="00787018" w:rsidRPr="00F516EB">
        <w:rPr>
          <w:rFonts w:asciiTheme="majorBidi" w:hAnsiTheme="majorBidi" w:cstheme="majorBidi"/>
        </w:rPr>
        <w:t xml:space="preserve">en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AACU</m:t>
            </m:r>
          </m:e>
          <m:sub>
            <m:r>
              <w:rPr>
                <w:rFonts w:ascii="Cambria Math" w:eastAsiaTheme="minorEastAsia" w:hAnsi="Cambria Math" w:cstheme="majorBidi"/>
              </w:rPr>
              <m:t>1</m:t>
            </m:r>
          </m:sub>
        </m:sSub>
        <m:r>
          <w:rPr>
            <w:rFonts w:ascii="Cambria Math" w:eastAsiaTheme="minorEastAsia" w:hAnsi="Cambria Math" w:cstheme="majorBidi"/>
          </w:rPr>
          <m:t>(2)=22</m:t>
        </m:r>
      </m:oMath>
      <w:r w:rsidR="00787018" w:rsidRPr="000E2ED5">
        <w:rPr>
          <w:rFonts w:asciiTheme="majorBidi" w:eastAsiaTheme="minorEastAsia" w:hAnsiTheme="majorBidi" w:cstheme="majorBidi"/>
        </w:rPr>
        <w:t>,</w:t>
      </w:r>
      <w:r w:rsidR="00787018" w:rsidRPr="000E2ED5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AACU</m:t>
            </m:r>
          </m:e>
          <m:sub>
            <m:r>
              <w:rPr>
                <w:rFonts w:ascii="Cambria Math" w:eastAsiaTheme="minorEastAsia" w:hAnsi="Cambria Math" w:cstheme="majorBidi"/>
              </w:rPr>
              <m:t>2</m:t>
            </m:r>
          </m:sub>
        </m:sSub>
        <m:r>
          <w:rPr>
            <w:rFonts w:ascii="Cambria Math" w:eastAsiaTheme="minorEastAsia" w:hAnsi="Cambria Math" w:cstheme="majorBidi"/>
          </w:rPr>
          <m:t>(2)=63</m:t>
        </m:r>
      </m:oMath>
      <w:r w:rsidR="00787018" w:rsidRPr="000E2ED5">
        <w:rPr>
          <w:rFonts w:asciiTheme="majorBidi" w:eastAsiaTheme="minorEastAsia" w:hAnsiTheme="majorBidi" w:cstheme="majorBidi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</w:rPr>
            </m:ctrlPr>
          </m:sSubPr>
          <m:e>
            <m:r>
              <w:rPr>
                <w:rFonts w:ascii="Cambria Math" w:eastAsiaTheme="minorEastAsia" w:hAnsi="Cambria Math" w:cstheme="majorBidi"/>
              </w:rPr>
              <m:t>AACU</m:t>
            </m:r>
          </m:e>
          <m:sub>
            <m:r>
              <w:rPr>
                <w:rFonts w:ascii="Cambria Math" w:eastAsiaTheme="minorEastAsia" w:hAnsi="Cambria Math" w:cstheme="majorBidi"/>
              </w:rPr>
              <m:t>3</m:t>
            </m:r>
          </m:sub>
        </m:sSub>
        <m:r>
          <w:rPr>
            <w:rFonts w:ascii="Cambria Math" w:eastAsiaTheme="minorEastAsia" w:hAnsi="Cambria Math" w:cstheme="majorBidi"/>
          </w:rPr>
          <m:t>(2)=15</m:t>
        </m:r>
      </m:oMath>
      <w:r w:rsidR="00761D7A">
        <w:rPr>
          <w:rFonts w:asciiTheme="majorBidi" w:eastAsiaTheme="minorEastAsia" w:hAnsiTheme="majorBidi" w:cstheme="majorBidi"/>
        </w:rPr>
        <w:t xml:space="preserve"> </w:t>
      </w:r>
      <w:r w:rsidR="005C3FAA"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n=2</m:t>
        </m:r>
      </m:oMath>
      <w:r w:rsidR="005C3FAA">
        <w:rPr>
          <w:rFonts w:asciiTheme="majorBidi" w:eastAsiaTheme="minorEastAsia" w:hAnsiTheme="majorBidi" w:cstheme="majorBidi"/>
        </w:rPr>
        <w:t xml:space="preserve">, </w:t>
      </w:r>
      <w:r w:rsidR="00992C09">
        <w:rPr>
          <w:rFonts w:asciiTheme="majorBidi" w:eastAsiaTheme="minorEastAsia" w:hAnsiTheme="majorBidi" w:cstheme="majorBidi"/>
        </w:rPr>
        <w:t xml:space="preserve">but could also be 220, 630 and 150, respectively, for </w:t>
      </w:r>
      <m:oMath>
        <m:r>
          <w:rPr>
            <w:rFonts w:ascii="Cambria Math" w:eastAsiaTheme="minorEastAsia" w:hAnsi="Cambria Math" w:cstheme="majorBidi"/>
          </w:rPr>
          <m:t>n=3</m:t>
        </m:r>
      </m:oMath>
      <w:r w:rsidR="00992C09">
        <w:rPr>
          <w:rFonts w:asciiTheme="majorBidi" w:eastAsiaTheme="minorEastAsia" w:hAnsiTheme="majorBidi" w:cstheme="majorBidi"/>
        </w:rPr>
        <w:t xml:space="preserve"> and so on</w:t>
      </w:r>
      <w:r w:rsidR="00787018" w:rsidRPr="000E2ED5">
        <w:rPr>
          <w:rFonts w:asciiTheme="majorBidi" w:hAnsiTheme="majorBidi" w:cstheme="majorBidi"/>
        </w:rPr>
        <w:t xml:space="preserve">. </w:t>
      </w:r>
    </w:p>
    <w:p w14:paraId="1AC273E8" w14:textId="77F60440" w:rsidR="00486DAA" w:rsidRPr="00486DAA" w:rsidRDefault="00486DAA" w:rsidP="00A83E33">
      <w:pPr>
        <w:pStyle w:val="ListParagraph"/>
        <w:numPr>
          <w:ilvl w:val="0"/>
          <w:numId w:val="4"/>
        </w:numPr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 w:rsidRPr="00486DAA">
        <w:rPr>
          <w:rFonts w:asciiTheme="majorBidi" w:hAnsiTheme="majorBidi" w:cstheme="majorBidi"/>
        </w:rPr>
        <w:t>Functional absolute abundance of species in terms of conditional units.</w:t>
      </w:r>
    </w:p>
    <w:p w14:paraId="4ED2D75B" w14:textId="3E9B6034" w:rsidR="00871048" w:rsidRDefault="00082D6D" w:rsidP="00EE0995">
      <w:pPr>
        <w:pStyle w:val="ListParagraph"/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One can consider an effective number of different individuals </w:t>
      </w:r>
      <w:r w:rsidRPr="00F516EB">
        <w:rPr>
          <w:rFonts w:asciiTheme="majorBidi" w:hAnsiTheme="majorBidi" w:cstheme="majorBidi"/>
        </w:rPr>
        <w:t>in terms of conditional units</w:t>
      </w:r>
      <w:r w:rsidR="00EE0995">
        <w:rPr>
          <w:rFonts w:asciiTheme="majorBidi" w:hAnsiTheme="majorBidi" w:cstheme="majorBidi"/>
        </w:rPr>
        <w:t xml:space="preserve"> ENDICU </w:t>
      </w:r>
      <w:r>
        <w:rPr>
          <w:rFonts w:asciiTheme="majorBidi" w:hAnsiTheme="majorBidi" w:cstheme="majorBidi"/>
        </w:rPr>
        <w:t>along</w:t>
      </w:r>
      <w:r w:rsidR="00EE0995">
        <w:rPr>
          <w:rFonts w:asciiTheme="majorBidi" w:hAnsiTheme="majorBidi" w:cstheme="majorBidi"/>
        </w:rPr>
        <w:t xml:space="preserve"> with the AACU for each separate species.</w:t>
      </w:r>
      <w:r w:rsidR="00A86160">
        <w:rPr>
          <w:rFonts w:asciiTheme="majorBidi" w:hAnsiTheme="majorBidi" w:cstheme="majorBidi"/>
        </w:rPr>
        <w:t xml:space="preserve"> Calculation of</w:t>
      </w:r>
      <w:r w:rsidR="004A0C3F">
        <w:rPr>
          <w:rFonts w:asciiTheme="majorBidi" w:hAnsiTheme="majorBidi" w:cstheme="majorBidi"/>
        </w:rPr>
        <w:t xml:space="preserve"> ENDICU</w:t>
      </w:r>
      <w:r w:rsidR="00A86160">
        <w:rPr>
          <w:rFonts w:asciiTheme="majorBidi" w:hAnsiTheme="majorBidi" w:cstheme="majorBidi"/>
        </w:rPr>
        <w:t xml:space="preserve"> </w:t>
      </w:r>
      <w:r w:rsidR="0099147C">
        <w:rPr>
          <w:rFonts w:asciiTheme="majorBidi" w:hAnsiTheme="majorBidi" w:cstheme="majorBidi"/>
        </w:rPr>
        <w:t xml:space="preserve">is performed assuming that the intrinsic functional </w:t>
      </w:r>
      <w:r w:rsidR="00051D70">
        <w:rPr>
          <w:rFonts w:asciiTheme="majorBidi" w:hAnsiTheme="majorBidi" w:cstheme="majorBidi"/>
        </w:rPr>
        <w:t xml:space="preserve">variability </w:t>
      </w:r>
      <w:r w:rsidR="0099147C">
        <w:rPr>
          <w:rFonts w:asciiTheme="majorBidi" w:hAnsiTheme="majorBidi" w:cstheme="majorBidi"/>
        </w:rPr>
        <w:t>(</w:t>
      </w:r>
      <w:r w:rsidR="00D57B06">
        <w:rPr>
          <w:rFonts w:asciiTheme="majorBidi" w:hAnsiTheme="majorBidi" w:cstheme="majorBidi"/>
        </w:rPr>
        <w:t>IFV</w:t>
      </w:r>
      <w:r w:rsidR="0099147C">
        <w:rPr>
          <w:rFonts w:asciiTheme="majorBidi" w:hAnsiTheme="majorBidi" w:cstheme="majorBidi"/>
        </w:rPr>
        <w:t>) is an inher</w:t>
      </w:r>
      <w:r w:rsidR="004A0C3F">
        <w:rPr>
          <w:rFonts w:asciiTheme="majorBidi" w:hAnsiTheme="majorBidi" w:cstheme="majorBidi"/>
        </w:rPr>
        <w:t>en</w:t>
      </w:r>
      <w:r w:rsidR="0099147C">
        <w:rPr>
          <w:rFonts w:asciiTheme="majorBidi" w:hAnsiTheme="majorBidi" w:cstheme="majorBidi"/>
        </w:rPr>
        <w:t xml:space="preserve">t property of a species in a </w:t>
      </w:r>
      <w:r w:rsidR="004A0C3F">
        <w:rPr>
          <w:rFonts w:asciiTheme="majorBidi" w:hAnsiTheme="majorBidi" w:cstheme="majorBidi"/>
        </w:rPr>
        <w:t xml:space="preserve">fixed </w:t>
      </w:r>
      <w:r w:rsidR="0099147C">
        <w:rPr>
          <w:rFonts w:asciiTheme="majorBidi" w:hAnsiTheme="majorBidi" w:cstheme="majorBidi"/>
        </w:rPr>
        <w:t>community environment</w:t>
      </w:r>
      <w:r w:rsidR="004A0C3F">
        <w:rPr>
          <w:rFonts w:asciiTheme="majorBidi" w:hAnsiTheme="majorBidi" w:cstheme="majorBidi"/>
        </w:rPr>
        <w:t>,</w:t>
      </w:r>
      <w:r w:rsidR="0099147C">
        <w:rPr>
          <w:rFonts w:asciiTheme="majorBidi" w:hAnsiTheme="majorBidi" w:cstheme="majorBidi"/>
        </w:rPr>
        <w:t xml:space="preserve"> </w:t>
      </w:r>
      <w:r w:rsidR="004A0C3F">
        <w:rPr>
          <w:rFonts w:asciiTheme="majorBidi" w:hAnsiTheme="majorBidi" w:cstheme="majorBidi"/>
        </w:rPr>
        <w:t xml:space="preserve">and thus its estimate is invariant for that species, </w:t>
      </w:r>
      <w:proofErr w:type="spellStart"/>
      <w:r w:rsidR="004A0C3F">
        <w:rPr>
          <w:rFonts w:asciiTheme="majorBidi" w:hAnsiTheme="majorBidi" w:cstheme="majorBidi"/>
        </w:rPr>
        <w:t>i</w:t>
      </w:r>
      <w:proofErr w:type="spellEnd"/>
      <w:r w:rsidR="004A0C3F">
        <w:rPr>
          <w:rFonts w:asciiTheme="majorBidi" w:hAnsiTheme="majorBidi" w:cstheme="majorBidi"/>
        </w:rPr>
        <w:t xml:space="preserve">. e.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644FDD">
        <w:rPr>
          <w:rFonts w:asciiTheme="majorBidi" w:hAnsiTheme="majorBidi" w:cstheme="majorBidi"/>
        </w:rPr>
        <w:t xml:space="preserve"> of the </w:t>
      </w:r>
      <w:r w:rsidR="00654FB2">
        <w:rPr>
          <w:rFonts w:asciiTheme="majorBidi" w:hAnsiTheme="majorBidi" w:cstheme="majorBidi"/>
          <w:i/>
          <w:iCs/>
        </w:rPr>
        <w:t>k</w:t>
      </w:r>
      <w:r w:rsidR="00644FDD">
        <w:rPr>
          <w:rFonts w:asciiTheme="majorBidi" w:hAnsiTheme="majorBidi" w:cstheme="majorBidi"/>
        </w:rPr>
        <w:t xml:space="preserve">th species (Eq. </w:t>
      </w:r>
      <w:r w:rsidR="00FF6D22">
        <w:rPr>
          <w:rFonts w:asciiTheme="majorBidi" w:hAnsiTheme="majorBidi" w:cstheme="majorBidi"/>
        </w:rPr>
        <w:t>8</w:t>
      </w:r>
      <w:r w:rsidR="00644FDD">
        <w:rPr>
          <w:rFonts w:asciiTheme="majorBidi" w:hAnsiTheme="majorBidi" w:cstheme="majorBidi"/>
        </w:rPr>
        <w:t xml:space="preserve">) is independent of the sample size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644FDD">
        <w:rPr>
          <w:rFonts w:asciiTheme="majorBidi" w:hAnsiTheme="majorBidi" w:cstheme="majorBidi"/>
        </w:rPr>
        <w:t>.</w:t>
      </w:r>
      <w:r w:rsidR="00F549B5">
        <w:rPr>
          <w:rFonts w:asciiTheme="majorBidi" w:hAnsiTheme="majorBidi" w:cstheme="majorBidi"/>
        </w:rPr>
        <w:t xml:space="preserve"> </w:t>
      </w:r>
      <w:r w:rsidR="006A69F6">
        <w:rPr>
          <w:rFonts w:asciiTheme="majorBidi" w:hAnsiTheme="majorBidi" w:cstheme="majorBidi"/>
        </w:rPr>
        <w:t xml:space="preserve">In other words, Eq. </w:t>
      </w:r>
      <w:r w:rsidR="00FF6D22">
        <w:rPr>
          <w:rFonts w:asciiTheme="majorBidi" w:hAnsiTheme="majorBidi" w:cstheme="majorBidi"/>
        </w:rPr>
        <w:t>8</w:t>
      </w:r>
      <w:r w:rsidR="006A69F6">
        <w:rPr>
          <w:rFonts w:asciiTheme="majorBidi" w:hAnsiTheme="majorBidi" w:cstheme="majorBidi"/>
        </w:rPr>
        <w:t xml:space="preserve"> holds also 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ENDICU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(n)</m:t>
        </m:r>
      </m:oMath>
      <w:r w:rsidR="006A69F6"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AACU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(n)</m:t>
        </m:r>
      </m:oMath>
      <w:r w:rsidR="006A69F6">
        <w:rPr>
          <w:rFonts w:asciiTheme="majorBidi" w:hAnsiTheme="majorBidi" w:cstheme="majorBidi"/>
        </w:rPr>
        <w:t xml:space="preserve"> when they replace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ENDI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6A69F6"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6A69F6">
        <w:rPr>
          <w:rFonts w:asciiTheme="majorBidi" w:eastAsiaTheme="minorEastAsia" w:hAnsiTheme="majorBidi" w:cstheme="majorBidi"/>
        </w:rPr>
        <w:t>, respectively:</w:t>
      </w:r>
    </w:p>
    <w:p w14:paraId="5157CA7C" w14:textId="69C671B2" w:rsidR="006A69F6" w:rsidRDefault="007242BB" w:rsidP="006A69F6">
      <w:pPr>
        <w:jc w:val="right"/>
        <w:rPr>
          <w:rFonts w:ascii="Times New Roman" w:eastAsiaTheme="minorEastAsia" w:hAnsi="Times New Roman" w:cs="Times New Roman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ENDI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e>
                </m:sPre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num>
          <m:den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den>
        </m:f>
        <m:r>
          <w:rPr>
            <w:rFonts w:ascii="Cambria Math" w:eastAsiaTheme="minorEastAsia" w:hAnsi="Cambria Math" w:cs="Times New Roman"/>
          </w:rPr>
          <m:t>=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ENDICU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</w:rPr>
                      <m:t>(n)</m:t>
                    </m:r>
                  </m:e>
                </m:sPre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AACU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(n)-1</m:t>
                </m:r>
              </m:e>
            </m:d>
          </m:den>
        </m:f>
      </m:oMath>
      <w:r w:rsidR="00B3204A">
        <w:rPr>
          <w:rFonts w:ascii="Times New Roman" w:eastAsiaTheme="minorEastAsia" w:hAnsi="Times New Roman" w:cs="Times New Roman"/>
        </w:rPr>
        <w:t xml:space="preserve">    </w:t>
      </w:r>
      <w:r w:rsidR="006A69F6">
        <w:rPr>
          <w:rFonts w:ascii="Times New Roman" w:eastAsiaTheme="minorEastAsia" w:hAnsi="Times New Roman" w:cs="Times New Roman"/>
        </w:rPr>
        <w:t>(</w:t>
      </w:r>
      <w:r w:rsidR="00FF6D22">
        <w:rPr>
          <w:rFonts w:ascii="Times New Roman" w:eastAsiaTheme="minorEastAsia" w:hAnsi="Times New Roman" w:cs="Times New Roman"/>
        </w:rPr>
        <w:t>10</w:t>
      </w:r>
      <w:r w:rsidR="006A69F6">
        <w:rPr>
          <w:rFonts w:ascii="Times New Roman" w:eastAsiaTheme="minorEastAsia" w:hAnsi="Times New Roman" w:cs="Times New Roman"/>
        </w:rPr>
        <w:t>)</w:t>
      </w:r>
    </w:p>
    <w:p w14:paraId="4C93CCE0" w14:textId="501EB6DA" w:rsidR="0099147C" w:rsidRDefault="006A69F6" w:rsidP="006A69F6">
      <w:pPr>
        <w:pStyle w:val="ListParagraph"/>
        <w:spacing w:line="480" w:lineRule="auto"/>
        <w:ind w:left="0"/>
        <w:jc w:val="both"/>
        <w:rPr>
          <w:rFonts w:asciiTheme="majorBidi" w:hAnsiTheme="majorBidi" w:cstheme="majorBidi"/>
        </w:rPr>
      </w:pPr>
      <w:r w:rsidRPr="00172A67"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 w:rsidR="001C55A2">
        <w:rPr>
          <w:rFonts w:asciiTheme="majorBidi" w:hAnsiTheme="majorBidi" w:cstheme="majorBidi"/>
        </w:rPr>
        <w:t xml:space="preserve">. </w:t>
      </w:r>
      <w:r w:rsidR="005756A6">
        <w:rPr>
          <w:rFonts w:asciiTheme="majorBidi" w:hAnsiTheme="majorBidi" w:cstheme="majorBidi"/>
        </w:rPr>
        <w:t xml:space="preserve">Values of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ENDICU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5756A6">
        <w:rPr>
          <w:rFonts w:asciiTheme="majorBidi" w:hAnsiTheme="majorBidi" w:cstheme="majorBidi"/>
        </w:rPr>
        <w:t xml:space="preserve"> can be interpreted as functional absolute </w:t>
      </w:r>
      <w:r w:rsidR="005756A6" w:rsidRPr="000E2ED5">
        <w:rPr>
          <w:rFonts w:asciiTheme="majorBidi" w:hAnsiTheme="majorBidi" w:cstheme="majorBidi"/>
        </w:rPr>
        <w:t>abu</w:t>
      </w:r>
      <w:r w:rsidR="005756A6" w:rsidRPr="00F516EB">
        <w:rPr>
          <w:rFonts w:asciiTheme="majorBidi" w:hAnsiTheme="majorBidi" w:cstheme="majorBidi"/>
        </w:rPr>
        <w:t>ndance</w:t>
      </w:r>
      <w:r w:rsidR="005756A6">
        <w:rPr>
          <w:rFonts w:asciiTheme="majorBidi" w:hAnsiTheme="majorBidi" w:cstheme="majorBidi"/>
        </w:rPr>
        <w:t>s of s</w:t>
      </w:r>
      <w:r w:rsidR="005756A6" w:rsidRPr="000E2ED5">
        <w:rPr>
          <w:rFonts w:asciiTheme="majorBidi" w:hAnsiTheme="majorBidi" w:cstheme="majorBidi"/>
        </w:rPr>
        <w:t>pecies</w:t>
      </w:r>
      <w:r w:rsidR="005756A6" w:rsidRPr="00F516EB">
        <w:rPr>
          <w:rFonts w:asciiTheme="majorBidi" w:hAnsiTheme="majorBidi" w:cstheme="majorBidi"/>
        </w:rPr>
        <w:t xml:space="preserve"> in terms of conditional units</w:t>
      </w:r>
      <w:r w:rsidR="005756A6">
        <w:rPr>
          <w:rFonts w:asciiTheme="majorBidi" w:hAnsiTheme="majorBidi" w:cstheme="majorBidi"/>
        </w:rPr>
        <w:t xml:space="preserve"> (FAACU), and </w:t>
      </w:r>
      <w:r w:rsidR="00850BEE">
        <w:rPr>
          <w:rFonts w:asciiTheme="majorBidi" w:hAnsiTheme="majorBidi" w:cstheme="majorBidi"/>
        </w:rPr>
        <w:t xml:space="preserve">Eq. </w:t>
      </w:r>
      <w:r w:rsidR="00FF6D22">
        <w:rPr>
          <w:rFonts w:asciiTheme="majorBidi" w:hAnsiTheme="majorBidi" w:cstheme="majorBidi"/>
        </w:rPr>
        <w:t>10</w:t>
      </w:r>
      <w:r w:rsidR="004A0992">
        <w:rPr>
          <w:rFonts w:asciiTheme="majorBidi" w:hAnsiTheme="majorBidi" w:cstheme="majorBidi"/>
        </w:rPr>
        <w:t xml:space="preserve"> </w:t>
      </w:r>
      <w:r w:rsidR="00850BEE">
        <w:rPr>
          <w:rFonts w:asciiTheme="majorBidi" w:hAnsiTheme="majorBidi" w:cstheme="majorBidi"/>
        </w:rPr>
        <w:t>immediately results in the following estimates of FAACU:</w:t>
      </w:r>
    </w:p>
    <w:p w14:paraId="4FD9217C" w14:textId="3758C278" w:rsidR="00E004A7" w:rsidRPr="00E004A7" w:rsidRDefault="007242BB" w:rsidP="003246C2">
      <w:pPr>
        <w:pStyle w:val="ListParagraph"/>
        <w:spacing w:line="480" w:lineRule="auto"/>
        <w:ind w:left="0"/>
        <w:jc w:val="right"/>
        <w:rPr>
          <w:rFonts w:asciiTheme="majorBidi" w:eastAsiaTheme="minorEastAsia" w:hAnsiTheme="majorBidi" w:cstheme="majorBidi"/>
        </w:rPr>
      </w:pPr>
      <m:oMathPara>
        <m:oMath>
          <m:sPre>
            <m:sPrePr>
              <m:ctrlPr>
                <w:rPr>
                  <w:rFonts w:ascii="Cambria Math" w:hAnsi="Cambria Math" w:cstheme="majorBidi"/>
                  <w:i/>
                </w:rPr>
              </m:ctrlPr>
            </m:sPrePr>
            <m:sub/>
            <m:sup>
              <m:r>
                <w:rPr>
                  <w:rFonts w:ascii="Cambria Math" w:hAnsi="Cambria Math" w:cstheme="majorBidi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FAACU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n</m:t>
                  </m:r>
                </m:e>
              </m:d>
            </m:e>
          </m:sPre>
          <m:r>
            <w:rPr>
              <w:rFonts w:ascii="Cambria Math" w:hAnsi="Cambria Math" w:cstheme="majorBidi"/>
            </w:rPr>
            <m:t>=</m:t>
          </m:r>
          <m:sPre>
            <m:sPrePr>
              <m:ctrlPr>
                <w:rPr>
                  <w:rFonts w:ascii="Cambria Math" w:hAnsi="Cambria Math" w:cstheme="majorBidi"/>
                  <w:i/>
                </w:rPr>
              </m:ctrlPr>
            </m:sPrePr>
            <m:sub/>
            <m:sup>
              <m:r>
                <w:rPr>
                  <w:rFonts w:ascii="Cambria Math" w:hAnsi="Cambria Math" w:cstheme="majorBidi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ENDICU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n</m:t>
                  </m:r>
                </m:e>
              </m:d>
              <m:r>
                <w:rPr>
                  <w:rFonts w:ascii="Cambria Math" w:hAnsi="Cambria Math" w:cstheme="majorBidi"/>
                </w:rPr>
                <m:t>=1+</m:t>
              </m:r>
              <m:sPre>
                <m:sPrePr>
                  <m:ctrlPr>
                    <w:rPr>
                      <w:rFonts w:ascii="Cambria Math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IFV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theme="majorBidi"/>
                    </w:rPr>
                    <m:t>∙</m:t>
                  </m:r>
                </m:e>
              </m:sPr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AACU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 w:cstheme="majorBidi"/>
                    </w:rPr>
                    <m:t>-1</m:t>
                  </m:r>
                </m:e>
              </m:d>
              <m:r>
                <w:rPr>
                  <w:rFonts w:ascii="Cambria Math" w:hAnsi="Cambria Math" w:cstheme="majorBidi"/>
                </w:rPr>
                <m:t>=1+</m:t>
              </m:r>
              <m:sPre>
                <m:sPrePr>
                  <m:ctrlPr>
                    <w:rPr>
                      <w:rFonts w:ascii="Cambria Math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IFV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</m:e>
              </m:sPre>
              <m:r>
                <w:rPr>
                  <w:rFonts w:ascii="Cambria Math" w:hAnsi="Cambria Math" w:cstheme="majorBidi"/>
                </w:rPr>
                <m:t>∙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theme="majorBidi"/>
                    </w:rPr>
                    <m:t>-1</m:t>
                  </m:r>
                </m:e>
              </m:d>
            </m:e>
          </m:sPre>
          <m:r>
            <w:rPr>
              <w:rFonts w:ascii="Cambria Math" w:eastAsiaTheme="minorEastAsia" w:hAnsi="Cambria Math" w:cstheme="majorBidi"/>
            </w:rPr>
            <m:t>=</m:t>
          </m:r>
        </m:oMath>
      </m:oMathPara>
    </w:p>
    <w:p w14:paraId="00E11D05" w14:textId="216224E1" w:rsidR="00850BEE" w:rsidRDefault="00E004A7" w:rsidP="003246C2">
      <w:pPr>
        <w:pStyle w:val="ListParagraph"/>
        <w:spacing w:line="480" w:lineRule="auto"/>
        <w:ind w:left="0"/>
        <w:jc w:val="right"/>
        <w:rPr>
          <w:rFonts w:asciiTheme="majorBidi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  </w:t>
      </w:r>
      <m:oMath>
        <m:r>
          <w:rPr>
            <w:rFonts w:ascii="Cambria Math" w:hAnsi="Cambria Math" w:cstheme="majorBidi"/>
          </w:rPr>
          <m:t>=1+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∙</m:t>
        </m:r>
        <m:d>
          <m:dPr>
            <m:ctrlPr>
              <w:rPr>
                <w:rFonts w:ascii="Cambria Math" w:hAnsi="Cambria Math" w:cstheme="majorBidi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</w:rPr>
                </m:ctrlPr>
              </m:sSupPr>
              <m:e>
                <m:r>
                  <w:rPr>
                    <w:rFonts w:ascii="Cambria Math" w:hAnsi="Cambria Math" w:cstheme="majorBidi"/>
                  </w:rPr>
                  <m:t>10</m:t>
                </m:r>
              </m:e>
              <m:sup>
                <m:r>
                  <w:rPr>
                    <w:rFonts w:ascii="Cambria Math" w:hAnsi="Cambria Math" w:cstheme="majorBidi"/>
                  </w:rPr>
                  <m:t>n</m:t>
                </m:r>
              </m:sup>
            </m:sSup>
            <m:r>
              <w:rPr>
                <w:rFonts w:ascii="Cambria Math" w:hAnsi="Cambria Math" w:cstheme="majorBidi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-1</m:t>
            </m:r>
          </m:e>
        </m:d>
      </m:oMath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 w:rsidR="003D5E15">
        <w:rPr>
          <w:rFonts w:asciiTheme="majorBidi" w:eastAsiaTheme="minorEastAsia" w:hAnsiTheme="majorBidi" w:cstheme="majorBidi"/>
        </w:rPr>
        <w:t>(</w:t>
      </w:r>
      <w:r w:rsidR="00FF6D22">
        <w:rPr>
          <w:rFonts w:asciiTheme="majorBidi" w:eastAsiaTheme="minorEastAsia" w:hAnsiTheme="majorBidi" w:cstheme="majorBidi"/>
        </w:rPr>
        <w:t>11</w:t>
      </w:r>
      <w:r w:rsidR="00850BEE">
        <w:rPr>
          <w:rFonts w:asciiTheme="majorBidi" w:eastAsiaTheme="minorEastAsia" w:hAnsiTheme="majorBidi" w:cstheme="majorBidi"/>
        </w:rPr>
        <w:t>)</w:t>
      </w:r>
    </w:p>
    <w:p w14:paraId="4A7ADDFC" w14:textId="5E8831C7" w:rsidR="00850BEE" w:rsidRDefault="00850BEE" w:rsidP="006A69F6">
      <w:pPr>
        <w:pStyle w:val="ListParagraph"/>
        <w:spacing w:line="480" w:lineRule="auto"/>
        <w:ind w:left="0"/>
        <w:jc w:val="both"/>
        <w:rPr>
          <w:rFonts w:asciiTheme="majorBidi" w:hAnsiTheme="majorBidi" w:cstheme="majorBidi"/>
        </w:rPr>
      </w:pPr>
      <w:r w:rsidRPr="00172A67"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>
        <w:rPr>
          <w:rFonts w:asciiTheme="majorBidi" w:hAnsiTheme="majorBidi" w:cstheme="majorBidi"/>
        </w:rPr>
        <w:t>.</w:t>
      </w:r>
      <w:r w:rsidR="00AE4693">
        <w:rPr>
          <w:rFonts w:asciiTheme="majorBidi" w:hAnsiTheme="majorBidi" w:cstheme="majorBidi"/>
        </w:rPr>
        <w:t xml:space="preserve">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FAACU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(n)</m:t>
            </m:r>
          </m:e>
        </m:sPre>
      </m:oMath>
      <w:r w:rsidR="00AE4693">
        <w:rPr>
          <w:rFonts w:asciiTheme="majorBidi" w:eastAsiaTheme="minorEastAsia" w:hAnsiTheme="majorBidi" w:cstheme="majorBidi"/>
        </w:rPr>
        <w:t xml:space="preserve"> ranges from</w:t>
      </w:r>
      <w:r w:rsidR="007C3DD1">
        <w:rPr>
          <w:rFonts w:asciiTheme="majorBidi" w:eastAsiaTheme="minorEastAsia" w:hAnsiTheme="majorBidi" w:cstheme="majorBidi"/>
        </w:rPr>
        <w:t xml:space="preserve"> </w:t>
      </w:r>
      <w:r w:rsidR="00407F3E">
        <w:rPr>
          <w:rFonts w:asciiTheme="majorBidi" w:eastAsiaTheme="minorEastAsia" w:hAnsiTheme="majorBidi" w:cstheme="majorBidi"/>
        </w:rPr>
        <w:t>1</w:t>
      </w:r>
      <w:r w:rsidR="00AE4693">
        <w:rPr>
          <w:rFonts w:asciiTheme="majorBidi" w:eastAsiaTheme="minorEastAsia" w:hAnsiTheme="majorBidi" w:cstheme="majorBidi"/>
        </w:rPr>
        <w:t xml:space="preserve"> </w:t>
      </w:r>
      <w:r w:rsidR="00AE4693">
        <w:rPr>
          <w:rFonts w:asciiTheme="majorBidi" w:hAnsiTheme="majorBidi" w:cstheme="majorBidi"/>
        </w:rPr>
        <w:t xml:space="preserve">to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AACU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(n)</m:t>
        </m:r>
      </m:oMath>
      <w:r w:rsidR="00AE4693">
        <w:rPr>
          <w:rFonts w:asciiTheme="majorBidi" w:hAnsiTheme="majorBidi" w:cstheme="majorBidi"/>
        </w:rPr>
        <w:t xml:space="preserve"> when the intrinsic functional</w:t>
      </w:r>
      <w:r w:rsidR="00051D70">
        <w:rPr>
          <w:rFonts w:asciiTheme="majorBidi" w:hAnsiTheme="majorBidi" w:cstheme="majorBidi"/>
        </w:rPr>
        <w:t xml:space="preserve"> variability</w:t>
      </w:r>
      <w:r w:rsidR="00AE4693">
        <w:rPr>
          <w:rFonts w:asciiTheme="majorBidi" w:hAnsiTheme="majorBidi" w:cstheme="majorBidi"/>
        </w:rPr>
        <w:t xml:space="preserve">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>0</m:t>
        </m:r>
      </m:oMath>
      <w:r w:rsidR="00AE4693" w:rsidRPr="002627F5">
        <w:rPr>
          <w:rFonts w:asciiTheme="majorBidi" w:eastAsiaTheme="minorEastAsia" w:hAnsiTheme="majorBidi" w:cstheme="majorBidi"/>
        </w:rPr>
        <w:t xml:space="preserve"> and </w:t>
      </w: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=1</m:t>
        </m:r>
      </m:oMath>
      <w:r w:rsidR="00AE4693" w:rsidRPr="002627F5">
        <w:rPr>
          <w:rFonts w:asciiTheme="majorBidi" w:hAnsiTheme="majorBidi" w:cstheme="majorBidi"/>
        </w:rPr>
        <w:t>, respectively.</w:t>
      </w:r>
    </w:p>
    <w:p w14:paraId="24140F41" w14:textId="164F5D9C" w:rsidR="00871048" w:rsidRDefault="00871048" w:rsidP="00871048">
      <w:pPr>
        <w:pStyle w:val="ListParagraph"/>
        <w:numPr>
          <w:ilvl w:val="0"/>
          <w:numId w:val="4"/>
        </w:numPr>
        <w:spacing w:line="480" w:lineRule="auto"/>
        <w:ind w:left="142" w:firstLine="28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Functional relative and absolute </w:t>
      </w:r>
      <w:r w:rsidRPr="000E2ED5">
        <w:rPr>
          <w:rFonts w:asciiTheme="majorBidi" w:hAnsiTheme="majorBidi" w:cstheme="majorBidi"/>
        </w:rPr>
        <w:t>abu</w:t>
      </w:r>
      <w:r w:rsidRPr="00F516EB">
        <w:rPr>
          <w:rFonts w:asciiTheme="majorBidi" w:hAnsiTheme="majorBidi" w:cstheme="majorBidi"/>
        </w:rPr>
        <w:t>ndance</w:t>
      </w:r>
      <w:r w:rsidRPr="0087104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of s</w:t>
      </w:r>
      <w:r w:rsidRPr="000E2ED5">
        <w:rPr>
          <w:rFonts w:asciiTheme="majorBidi" w:hAnsiTheme="majorBidi" w:cstheme="majorBidi"/>
        </w:rPr>
        <w:t>pecies</w:t>
      </w:r>
      <w:r w:rsidRPr="00F516EB">
        <w:rPr>
          <w:rFonts w:asciiTheme="majorBidi" w:hAnsiTheme="majorBidi" w:cstheme="majorBidi"/>
        </w:rPr>
        <w:t>.</w:t>
      </w:r>
    </w:p>
    <w:p w14:paraId="7DC6DDBE" w14:textId="76916FAB" w:rsidR="009B024C" w:rsidRPr="004E4042" w:rsidRDefault="00B66BCD" w:rsidP="00E65FA6">
      <w:pPr>
        <w:pStyle w:val="ListParagraph"/>
        <w:spacing w:line="480" w:lineRule="auto"/>
        <w:ind w:left="0"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 a given community, the total </w:t>
      </w:r>
      <w:r w:rsidR="006C01BE">
        <w:rPr>
          <w:rFonts w:asciiTheme="majorBidi" w:hAnsiTheme="majorBidi" w:cstheme="majorBidi"/>
        </w:rPr>
        <w:t xml:space="preserve">functional absolute </w:t>
      </w:r>
      <w:r w:rsidR="006C01BE" w:rsidRPr="000E2ED5">
        <w:rPr>
          <w:rFonts w:asciiTheme="majorBidi" w:hAnsiTheme="majorBidi" w:cstheme="majorBidi"/>
        </w:rPr>
        <w:t>abu</w:t>
      </w:r>
      <w:r w:rsidR="006C01BE" w:rsidRPr="00F516EB">
        <w:rPr>
          <w:rFonts w:asciiTheme="majorBidi" w:hAnsiTheme="majorBidi" w:cstheme="majorBidi"/>
        </w:rPr>
        <w:t>ndance</w:t>
      </w:r>
      <w:r w:rsidR="006C01BE">
        <w:rPr>
          <w:rFonts w:asciiTheme="majorBidi" w:hAnsiTheme="majorBidi" w:cstheme="majorBidi"/>
        </w:rPr>
        <w:t xml:space="preserve"> of s</w:t>
      </w:r>
      <w:r w:rsidR="006C01BE" w:rsidRPr="000E2ED5">
        <w:rPr>
          <w:rFonts w:asciiTheme="majorBidi" w:hAnsiTheme="majorBidi" w:cstheme="majorBidi"/>
        </w:rPr>
        <w:t>pecies</w:t>
      </w:r>
      <w:r w:rsidR="006C01BE" w:rsidRPr="00F516EB">
        <w:rPr>
          <w:rFonts w:asciiTheme="majorBidi" w:hAnsiTheme="majorBidi" w:cstheme="majorBidi"/>
        </w:rPr>
        <w:t xml:space="preserve"> in terms of conditional units</w:t>
      </w:r>
      <w:r w:rsidR="006C01BE">
        <w:rPr>
          <w:rFonts w:asciiTheme="majorBidi" w:hAnsiTheme="majorBidi" w:cstheme="majorBidi"/>
        </w:rPr>
        <w:t xml:space="preserve"> </w:t>
      </w:r>
      <w:r w:rsidR="00F855A1">
        <w:rPr>
          <w:rFonts w:asciiTheme="majorBidi" w:hAnsiTheme="majorBidi" w:cstheme="majorBidi"/>
        </w:rPr>
        <w:t>equals</w:t>
      </w:r>
    </w:p>
    <w:p w14:paraId="3099E7FD" w14:textId="3ABC92CD" w:rsidR="00871048" w:rsidRDefault="007242BB" w:rsidP="002F39FD">
      <w:pPr>
        <w:jc w:val="center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r>
              <w:rPr>
                <w:rFonts w:ascii="Cambria Math" w:hAnsi="Cambria Math" w:cstheme="majorBidi"/>
              </w:rPr>
              <m:t>TFAACU(n)</m:t>
            </m:r>
          </m:e>
        </m:sPre>
        <m:r>
          <w:rPr>
            <w:rFonts w:ascii="Cambria Math" w:hAnsi="Cambria Math" w:cstheme="majorBid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i=1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FAACU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i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</m:t>
                </m:r>
              </m:e>
            </m:sPre>
          </m:e>
        </m:nary>
      </m:oMath>
      <w:r w:rsidR="00F855A1">
        <w:rPr>
          <w:rFonts w:asciiTheme="majorBidi" w:eastAsiaTheme="minorEastAsia" w:hAnsiTheme="majorBidi" w:cstheme="majorBidi"/>
        </w:rPr>
        <w:t xml:space="preserve"> .</w:t>
      </w:r>
    </w:p>
    <w:p w14:paraId="1D8B7A62" w14:textId="3F9ED667" w:rsidR="00F855A1" w:rsidRDefault="00F855A1" w:rsidP="00871048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Then </w:t>
      </w:r>
      <w:r w:rsidR="00AF626F">
        <w:rPr>
          <w:rFonts w:asciiTheme="majorBidi" w:hAnsiTheme="majorBidi" w:cstheme="majorBidi"/>
        </w:rPr>
        <w:t xml:space="preserve">the </w:t>
      </w:r>
      <w:r>
        <w:rPr>
          <w:rFonts w:asciiTheme="majorBidi" w:hAnsiTheme="majorBidi" w:cstheme="majorBidi"/>
        </w:rPr>
        <w:t>f</w:t>
      </w:r>
      <w:r w:rsidRPr="001307E9">
        <w:rPr>
          <w:rFonts w:asciiTheme="majorBidi" w:hAnsiTheme="majorBidi" w:cstheme="majorBidi"/>
        </w:rPr>
        <w:t>unctional</w:t>
      </w:r>
      <w:r w:rsidR="00A26A8A">
        <w:rPr>
          <w:rFonts w:asciiTheme="majorBidi" w:hAnsiTheme="majorBidi" w:cstheme="majorBidi"/>
        </w:rPr>
        <w:t xml:space="preserve"> relative</w:t>
      </w:r>
      <w:r w:rsidRPr="001307E9">
        <w:rPr>
          <w:rFonts w:asciiTheme="majorBidi" w:hAnsiTheme="majorBidi" w:cstheme="majorBidi"/>
        </w:rPr>
        <w:t xml:space="preserve"> abundance of </w:t>
      </w:r>
      <w:r w:rsidRPr="00B52C9D">
        <w:rPr>
          <w:rFonts w:asciiTheme="majorBidi" w:hAnsiTheme="majorBidi" w:cstheme="majorBidi"/>
        </w:rPr>
        <w:t xml:space="preserve">the </w:t>
      </w:r>
      <w:r w:rsidR="00654FB2">
        <w:rPr>
          <w:rFonts w:asciiTheme="majorBidi" w:hAnsiTheme="majorBidi" w:cstheme="majorBidi"/>
          <w:i/>
        </w:rPr>
        <w:t>k</w:t>
      </w:r>
      <w:r w:rsidRPr="00B52C9D">
        <w:rPr>
          <w:rFonts w:asciiTheme="majorBidi" w:hAnsiTheme="majorBidi" w:cstheme="majorBidi"/>
        </w:rPr>
        <w:t>th</w:t>
      </w:r>
      <w:r w:rsidRPr="001307E9">
        <w:rPr>
          <w:rFonts w:asciiTheme="majorBidi" w:hAnsiTheme="majorBidi" w:cstheme="majorBidi"/>
        </w:rPr>
        <w:t xml:space="preserve"> species</w:t>
      </w:r>
      <w:r w:rsidR="00334C54">
        <w:rPr>
          <w:rFonts w:asciiTheme="majorBidi" w:hAnsiTheme="majorBidi" w:cstheme="majorBidi"/>
        </w:rPr>
        <w:t xml:space="preserve"> </w:t>
      </w: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886715">
        <w:rPr>
          <w:rFonts w:asciiTheme="majorBidi" w:hAnsiTheme="majorBidi" w:cstheme="majorBidi"/>
        </w:rPr>
        <w:t xml:space="preserve"> </w:t>
      </w:r>
      <w:r w:rsidR="00AF626F">
        <w:rPr>
          <w:rFonts w:asciiTheme="majorBidi" w:eastAsiaTheme="minorEastAsia" w:hAnsiTheme="majorBidi" w:cstheme="majorBidi"/>
        </w:rPr>
        <w:t>is</w:t>
      </w:r>
      <w:r>
        <w:rPr>
          <w:rFonts w:asciiTheme="majorBidi" w:eastAsiaTheme="minorEastAsia" w:hAnsiTheme="majorBidi" w:cstheme="majorBidi"/>
        </w:rPr>
        <w:t xml:space="preserve"> defined as </w:t>
      </w:r>
      <w:r w:rsidR="00FD1636">
        <w:rPr>
          <w:rFonts w:asciiTheme="majorBidi" w:eastAsiaTheme="minorEastAsia" w:hAnsiTheme="majorBidi" w:cstheme="majorBidi"/>
        </w:rPr>
        <w:t xml:space="preserve">a limit </w:t>
      </w:r>
      <w:r w:rsidR="00FD1636">
        <w:rPr>
          <w:rFonts w:asciiTheme="majorBidi" w:hAnsiTheme="majorBidi" w:cstheme="majorBidi"/>
        </w:rPr>
        <w:t>of</w:t>
      </w:r>
    </w:p>
    <w:p w14:paraId="0C193B35" w14:textId="27C20AA6" w:rsidR="00F855A1" w:rsidRDefault="007242BB" w:rsidP="00334C54">
      <w:pPr>
        <w:jc w:val="center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(n)</m:t>
            </m:r>
          </m:e>
        </m:sPre>
        <m:r>
          <w:rPr>
            <w:rFonts w:ascii="Cambria Math" w:eastAsiaTheme="minorEastAsia" w:hAnsi="Cambria Math" w:cstheme="majorBidi"/>
          </w:rPr>
          <m:t xml:space="preserve"> </m:t>
        </m:r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FAACU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</m:t>
                </m:r>
              </m:e>
            </m:sPre>
          </m:num>
          <m:den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r>
                  <w:rPr>
                    <w:rFonts w:ascii="Cambria Math" w:hAnsi="Cambria Math" w:cstheme="majorBidi"/>
                  </w:rPr>
                  <m:t>TFAACU(n)=</m:t>
                </m:r>
              </m:e>
            </m:sPre>
          </m:den>
        </m:f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1+</m:t>
            </m:r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IFV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  <m:r>
              <w:rPr>
                <w:rFonts w:ascii="Cambria Math" w:hAnsi="Cambria Math" w:cstheme="majorBidi"/>
              </w:rPr>
              <m:t>∙</m:t>
            </m:r>
            <m:d>
              <m:dPr>
                <m:ctrlPr>
                  <w:rPr>
                    <w:rFonts w:ascii="Cambria Math" w:hAnsi="Cambria Math" w:cstheme="majorBidi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</w:rPr>
                      <m:t>n</m:t>
                    </m:r>
                  </m:sup>
                </m:sSup>
                <m:r>
                  <w:rPr>
                    <w:rFonts w:ascii="Cambria Math" w:hAnsi="Cambria Math" w:cstheme="majorBidi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-1</m:t>
                </m:r>
              </m:e>
            </m:d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r>
                  <w:rPr>
                    <w:rFonts w:ascii="Cambria Math" w:hAnsi="Cambria Math" w:cstheme="majorBidi"/>
                  </w:rPr>
                  <m:t>i=1</m:t>
                </m:r>
              </m:sub>
              <m:sup>
                <m:r>
                  <w:rPr>
                    <w:rFonts w:ascii="Cambria Math" w:hAnsi="Cambria Math" w:cstheme="majorBidi"/>
                  </w:rPr>
                  <m:t>S</m:t>
                </m:r>
              </m:sup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1+</m:t>
                    </m:r>
                    <m:sPre>
                      <m:sPre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PrePr>
                      <m:sub/>
                      <m:sup>
                        <m:r>
                          <w:rPr>
                            <w:rFonts w:ascii="Cambria Math" w:hAnsi="Cambria Math" w:cstheme="majorBidi"/>
                          </w:rPr>
                          <m:t>q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IFV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sub>
                        </m:sSub>
                      </m:e>
                    </m:sPre>
                    <m:r>
                      <w:rPr>
                        <w:rFonts w:ascii="Cambria Math" w:hAnsi="Cambria Math" w:cstheme="majorBidi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</w:rPr>
                              <m:t>n</m:t>
                            </m:r>
                          </m:sup>
                        </m:sSup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theme="majorBidi"/>
                          </w:rPr>
                          <m:t>-1</m:t>
                        </m:r>
                      </m:e>
                    </m:d>
                  </m:e>
                </m:d>
              </m:e>
            </m:nary>
          </m:den>
        </m:f>
      </m:oMath>
      <w:r w:rsidR="00B66BCD">
        <w:rPr>
          <w:rFonts w:asciiTheme="majorBidi" w:eastAsiaTheme="minorEastAsia" w:hAnsiTheme="majorBidi" w:cstheme="majorBidi"/>
        </w:rPr>
        <w:t xml:space="preserve"> </w:t>
      </w:r>
      <w:r w:rsidR="009D6C59">
        <w:rPr>
          <w:rFonts w:asciiTheme="majorBidi" w:hAnsiTheme="majorBidi" w:cstheme="majorBidi"/>
        </w:rPr>
        <w:t xml:space="preserve"> </w:t>
      </w:r>
    </w:p>
    <w:p w14:paraId="777F84A7" w14:textId="6D344AC1" w:rsidR="00FD1636" w:rsidRDefault="00FD1636" w:rsidP="00FD1636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when </w:t>
      </w:r>
      <w:r w:rsidRPr="00FD1636">
        <w:rPr>
          <w:rFonts w:asciiTheme="majorBidi" w:hAnsiTheme="majorBidi" w:cstheme="majorBidi"/>
          <w:i/>
          <w:iCs/>
        </w:rPr>
        <w:t>n</w:t>
      </w:r>
      <w:r>
        <w:rPr>
          <w:rFonts w:asciiTheme="majorBidi" w:hAnsiTheme="majorBidi" w:cstheme="majorBidi"/>
        </w:rPr>
        <w:t xml:space="preserve"> tends to infinity:</w:t>
      </w:r>
    </w:p>
    <w:p w14:paraId="6E10F9D6" w14:textId="5D46EA97" w:rsidR="00FD1636" w:rsidRDefault="007242BB" w:rsidP="00F855A1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func>
          <m:funcPr>
            <m:ctrlPr>
              <w:rPr>
                <w:rFonts w:ascii="Cambria Math" w:hAnsi="Cambria Math" w:cstheme="majorBidi"/>
                <w:i/>
              </w:rPr>
            </m:ctrlPr>
          </m:funcPr>
          <m:fName>
            <m:r>
              <w:rPr>
                <w:rFonts w:ascii="Cambria Math" w:hAnsi="Cambria Math" w:cstheme="majorBidi"/>
              </w:rPr>
              <m:t>=</m:t>
            </m:r>
            <m:limLow>
              <m:limLowPr>
                <m:ctrlPr>
                  <w:rPr>
                    <w:rFonts w:ascii="Cambria Math" w:hAnsi="Cambria Math" w:cstheme="majorBidi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lim</m:t>
                </m:r>
              </m:e>
              <m:lim>
                <m:r>
                  <w:rPr>
                    <w:rFonts w:ascii="Cambria Math" w:hAnsi="Cambria Math" w:cstheme="majorBidi"/>
                  </w:rPr>
                  <m:t>n→∞</m:t>
                </m:r>
              </m:lim>
            </m:limLow>
          </m:fName>
          <m:e>
            <m:sPre>
              <m:sPre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eastAsiaTheme="minorEastAsia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FRA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</m:t>
                </m:r>
              </m:e>
            </m:sPre>
          </m:e>
        </m:func>
        <m:r>
          <w:rPr>
            <w:rFonts w:ascii="Cambria Math" w:hAnsi="Cambria Math" w:cstheme="majorBidi"/>
          </w:rPr>
          <m:t>=</m:t>
        </m:r>
        <m:func>
          <m:funcPr>
            <m:ctrlPr>
              <w:rPr>
                <w:rFonts w:ascii="Cambria Math" w:hAnsi="Cambria Math" w:cstheme="majorBidi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theme="majorBidi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lim</m:t>
                </m:r>
              </m:e>
              <m:lim>
                <m:r>
                  <w:rPr>
                    <w:rFonts w:ascii="Cambria Math" w:hAnsi="Cambria Math" w:cstheme="majorBidi"/>
                  </w:rPr>
                  <m:t>n→∞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theme="majorBidi"/>
                    <w:i/>
                  </w:rPr>
                </m:ctrlPr>
              </m:fPr>
              <m:num>
                <m:r>
                  <w:rPr>
                    <w:rFonts w:ascii="Cambria Math" w:hAnsi="Cambria Math" w:cstheme="majorBidi"/>
                  </w:rPr>
                  <m:t>1+</m:t>
                </m:r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IFV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</m:e>
                </m:sPre>
                <m:r>
                  <w:rPr>
                    <w:rFonts w:ascii="Cambria Math" w:hAnsi="Cambria Math" w:cstheme="majorBidi"/>
                  </w:rPr>
                  <m:t>∙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theme="majorBidi"/>
                      </w:rPr>
                      <m:t>-1</m:t>
                    </m:r>
                  </m:e>
                </m:d>
              </m:num>
              <m:den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theme="majorBidi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theme="majorBidi"/>
                      </w:rPr>
                      <m:t>S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1+</m:t>
                        </m:r>
                        <m:sPre>
                          <m:sPre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sPrePr>
                          <m:sub/>
                          <m:sup>
                            <m:r>
                              <w:rPr>
                                <w:rFonts w:ascii="Cambria Math" w:hAnsi="Cambria Math" w:cstheme="majorBidi"/>
                              </w:rPr>
                              <m:t>q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IFV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i</m:t>
                                </m:r>
                              </m:sub>
                            </m:sSub>
                          </m:e>
                        </m:sPre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n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theme="majorBidi"/>
                              </w:rPr>
                              <m:t>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ajorBidi"/>
                              </w:rPr>
                              <m:t>-1</m:t>
                            </m:r>
                          </m:e>
                        </m:d>
                      </m:e>
                    </m:d>
                  </m:e>
                </m:nary>
              </m:den>
            </m:f>
          </m:e>
        </m:func>
        <m: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∙</m:t>
            </m:r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IFV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r>
                  <w:rPr>
                    <w:rFonts w:ascii="Cambria Math" w:hAnsi="Cambria Math" w:cstheme="majorBidi"/>
                  </w:rPr>
                  <m:t>i=1</m:t>
                </m:r>
              </m:sub>
              <m:sup>
                <m:r>
                  <w:rPr>
                    <w:rFonts w:ascii="Cambria Math" w:hAnsi="Cambria Math" w:cstheme="majorBidi"/>
                  </w:rPr>
                  <m:t>S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i</m:t>
                    </m:r>
                  </m:sub>
                </m:sSub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IFV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</m:sub>
                    </m:sSub>
                  </m:e>
                </m:sPre>
              </m:e>
            </m:nary>
          </m:den>
        </m:f>
        <m:r>
          <w:rPr>
            <w:rFonts w:ascii="Cambria Math" w:hAnsi="Cambria Math" w:cstheme="majorBidi"/>
          </w:rPr>
          <m:t>=</m:t>
        </m:r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hAnsi="Cambria Math" w:cstheme="majorBidi"/>
              </w:rPr>
              <m:t>∙</m:t>
            </m:r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  <m:r>
              <w:rPr>
                <w:rFonts w:ascii="Cambria Math" w:hAnsi="Cambria Math" w:cstheme="majorBidi"/>
              </w:rPr>
              <m:t>∙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M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theme="majorBidi"/>
                    <w:i/>
                  </w:rPr>
                </m:ctrlPr>
              </m:naryPr>
              <m:sub>
                <m:r>
                  <w:rPr>
                    <w:rFonts w:ascii="Cambria Math" w:hAnsi="Cambria Math" w:cstheme="majorBidi"/>
                  </w:rPr>
                  <m:t>i=1</m:t>
                </m:r>
              </m:sub>
              <m:sup>
                <m:r>
                  <w:rPr>
                    <w:rFonts w:ascii="Cambria Math" w:hAnsi="Cambria Math" w:cstheme="majorBidi"/>
                  </w:rPr>
                  <m:t>S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i</m:t>
                    </m:r>
                  </m:sub>
                </m:sSub>
                <m:sPre>
                  <m:sPre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PrePr>
                  <m:sub/>
                  <m:sup>
                    <m:r>
                      <w:rPr>
                        <w:rFonts w:ascii="Cambria Math" w:hAnsi="Cambria Math" w:cstheme="majorBidi"/>
                      </w:rPr>
                      <m:t>q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</w:rPr>
                          <m:t>i</m:t>
                        </m:r>
                      </m:sub>
                    </m:sSub>
                  </m:e>
                </m:sPre>
                <m:r>
                  <w:rPr>
                    <w:rFonts w:ascii="Cambria Math" w:hAnsi="Cambria Math" w:cstheme="majorBidi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i</m:t>
                    </m:r>
                  </m:sub>
                </m:sSub>
              </m:e>
            </m:nary>
          </m:den>
        </m:f>
      </m:oMath>
      <w:r w:rsidR="00334C54">
        <w:rPr>
          <w:rFonts w:asciiTheme="majorBidi" w:eastAsiaTheme="minorEastAsia" w:hAnsiTheme="majorBidi" w:cstheme="majorBidi"/>
        </w:rPr>
        <w:t xml:space="preserve">   </w:t>
      </w:r>
      <w:r w:rsidR="00334C54">
        <w:rPr>
          <w:rFonts w:asciiTheme="majorBidi" w:eastAsiaTheme="minorEastAsia" w:hAnsiTheme="majorBidi" w:cstheme="majorBidi"/>
        </w:rPr>
        <w:tab/>
        <w:t>(12)</w:t>
      </w:r>
    </w:p>
    <w:p w14:paraId="55E11385" w14:textId="67967A37" w:rsidR="009D6C59" w:rsidRDefault="009D6C59" w:rsidP="00F855A1">
      <w:pPr>
        <w:jc w:val="both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>
        <w:rPr>
          <w:rFonts w:asciiTheme="majorBidi" w:eastAsiaTheme="minorEastAsia" w:hAnsiTheme="majorBidi" w:cstheme="majorBidi"/>
        </w:rPr>
        <w:t>.</w:t>
      </w:r>
    </w:p>
    <w:p w14:paraId="7D95F92A" w14:textId="7B89625B" w:rsidR="00B66BCD" w:rsidRDefault="004878FB" w:rsidP="009D6C59">
      <w:pPr>
        <w:ind w:firstLine="426"/>
        <w:jc w:val="both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/>
        </w:rPr>
        <w:lastRenderedPageBreak/>
        <w:t>T</w:t>
      </w:r>
      <w:r w:rsidR="00B66BCD">
        <w:rPr>
          <w:rFonts w:asciiTheme="majorBidi" w:hAnsiTheme="majorBidi" w:cstheme="majorBidi"/>
        </w:rPr>
        <w:t xml:space="preserve">he total </w:t>
      </w:r>
      <w:r w:rsidR="00A26A8A">
        <w:rPr>
          <w:rFonts w:asciiTheme="majorBidi" w:hAnsiTheme="majorBidi" w:cstheme="majorBidi"/>
        </w:rPr>
        <w:t>(</w:t>
      </w:r>
      <w:r w:rsidR="00B66BCD">
        <w:rPr>
          <w:rFonts w:asciiTheme="majorBidi" w:hAnsiTheme="majorBidi" w:cstheme="majorBidi"/>
        </w:rPr>
        <w:t>taxonomic</w:t>
      </w:r>
      <w:r w:rsidR="00A26A8A">
        <w:rPr>
          <w:rFonts w:asciiTheme="majorBidi" w:hAnsiTheme="majorBidi" w:cstheme="majorBidi"/>
        </w:rPr>
        <w:t>)</w:t>
      </w:r>
      <w:r w:rsidR="00B66BCD">
        <w:rPr>
          <w:rFonts w:asciiTheme="majorBidi" w:hAnsiTheme="majorBidi" w:cstheme="majorBidi"/>
        </w:rPr>
        <w:t xml:space="preserve"> absolute </w:t>
      </w:r>
      <w:r w:rsidR="00B66BCD" w:rsidRPr="000E2ED5">
        <w:rPr>
          <w:rFonts w:asciiTheme="majorBidi" w:hAnsiTheme="majorBidi" w:cstheme="majorBidi"/>
        </w:rPr>
        <w:t>abu</w:t>
      </w:r>
      <w:r w:rsidR="00B66BCD" w:rsidRPr="00F516EB">
        <w:rPr>
          <w:rFonts w:asciiTheme="majorBidi" w:hAnsiTheme="majorBidi" w:cstheme="majorBidi"/>
        </w:rPr>
        <w:t>ndance</w:t>
      </w:r>
      <w:r w:rsidR="00B66BCD">
        <w:rPr>
          <w:rFonts w:asciiTheme="majorBidi" w:hAnsiTheme="majorBidi" w:cstheme="majorBidi"/>
        </w:rPr>
        <w:t xml:space="preserve"> of s</w:t>
      </w:r>
      <w:r w:rsidR="00B66BCD" w:rsidRPr="000E2ED5">
        <w:rPr>
          <w:rFonts w:asciiTheme="majorBidi" w:hAnsiTheme="majorBidi" w:cstheme="majorBidi"/>
        </w:rPr>
        <w:t>pecies</w:t>
      </w:r>
      <w:r w:rsidR="00B66BCD">
        <w:rPr>
          <w:rFonts w:asciiTheme="majorBidi" w:hAnsiTheme="majorBidi" w:cstheme="majorBidi"/>
        </w:rPr>
        <w:t xml:space="preserve"> </w:t>
      </w:r>
      <w:r w:rsidR="00E65FA6">
        <w:rPr>
          <w:rFonts w:asciiTheme="majorBidi" w:hAnsiTheme="majorBidi" w:cstheme="majorBidi"/>
        </w:rPr>
        <w:t>(</w:t>
      </w:r>
      <m:oMath>
        <m:r>
          <w:rPr>
            <w:rFonts w:ascii="Cambria Math" w:eastAsiaTheme="minorEastAsia" w:hAnsi="Cambria Math" w:cstheme="majorBidi"/>
          </w:rPr>
          <m:t>TA</m:t>
        </m:r>
        <m:r>
          <w:rPr>
            <w:rFonts w:ascii="Cambria Math" w:hAnsi="Cambria Math" w:cstheme="majorBidi"/>
          </w:rPr>
          <m:t>A</m:t>
        </m:r>
      </m:oMath>
      <w:r w:rsidR="00E65FA6">
        <w:rPr>
          <w:rFonts w:asciiTheme="majorBidi" w:hAnsiTheme="majorBidi" w:cstheme="majorBidi"/>
        </w:rPr>
        <w:t>)</w:t>
      </w:r>
      <w:r w:rsidR="00B66BCD">
        <w:rPr>
          <w:rFonts w:asciiTheme="majorBidi" w:hAnsiTheme="majorBidi" w:cstheme="majorBidi"/>
        </w:rPr>
        <w:t xml:space="preserve"> </w:t>
      </w:r>
      <w:r w:rsidR="00EF08E4">
        <w:rPr>
          <w:rFonts w:asciiTheme="majorBidi" w:hAnsiTheme="majorBidi" w:cstheme="majorBidi"/>
        </w:rPr>
        <w:t>and absolute abundances of all species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AA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∙TAA</m:t>
        </m:r>
        <m:r>
          <w:rPr>
            <w:rFonts w:ascii="Cambria Math" w:eastAsiaTheme="minorEastAsia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∙TAA</m:t>
        </m:r>
      </m:oMath>
      <w:r w:rsidR="00EF08E4">
        <w:rPr>
          <w:rFonts w:asciiTheme="majorBidi" w:hAnsiTheme="majorBidi" w:cstheme="majorBidi"/>
        </w:rPr>
        <w:t xml:space="preserve">) </w:t>
      </w:r>
      <w:r w:rsidR="003A7E9F">
        <w:rPr>
          <w:rFonts w:asciiTheme="majorBidi" w:hAnsiTheme="majorBidi" w:cstheme="majorBidi"/>
        </w:rPr>
        <w:t>in a given community</w:t>
      </w:r>
      <w:r w:rsidR="003A7E9F" w:rsidDel="00EF08E4">
        <w:rPr>
          <w:rFonts w:asciiTheme="majorBidi" w:hAnsiTheme="majorBidi" w:cstheme="majorBidi"/>
        </w:rPr>
        <w:t xml:space="preserve"> </w:t>
      </w:r>
      <w:r w:rsidR="00EF08E4">
        <w:rPr>
          <w:rFonts w:asciiTheme="majorBidi" w:hAnsiTheme="majorBidi" w:cstheme="majorBidi"/>
        </w:rPr>
        <w:t xml:space="preserve">are </w:t>
      </w:r>
      <w:r>
        <w:rPr>
          <w:rFonts w:asciiTheme="majorBidi" w:hAnsiTheme="majorBidi" w:cstheme="majorBidi"/>
        </w:rPr>
        <w:t xml:space="preserve">usually </w:t>
      </w:r>
      <w:r w:rsidR="00B66BCD">
        <w:rPr>
          <w:rFonts w:asciiTheme="majorBidi" w:hAnsiTheme="majorBidi" w:cstheme="majorBidi"/>
        </w:rPr>
        <w:t>known</w:t>
      </w:r>
      <w:r w:rsidR="00A26A8A">
        <w:rPr>
          <w:rFonts w:asciiTheme="majorBidi" w:hAnsiTheme="majorBidi" w:cstheme="majorBidi"/>
        </w:rPr>
        <w:t xml:space="preserve"> </w:t>
      </w:r>
      <w:r w:rsidR="003A7E9F">
        <w:rPr>
          <w:rFonts w:asciiTheme="majorBidi" w:hAnsiTheme="majorBidi" w:cstheme="majorBidi"/>
        </w:rPr>
        <w:t>in terms of</w:t>
      </w:r>
      <w:r w:rsidR="00A26A8A">
        <w:rPr>
          <w:rFonts w:asciiTheme="majorBidi" w:hAnsiTheme="majorBidi" w:cstheme="majorBidi"/>
        </w:rPr>
        <w:t xml:space="preserve"> number of individuals, biomass, area covered by plants etc</w:t>
      </w:r>
      <w:r>
        <w:rPr>
          <w:rFonts w:asciiTheme="majorBidi" w:hAnsiTheme="majorBidi" w:cstheme="majorBidi"/>
        </w:rPr>
        <w:t xml:space="preserve">. Then </w:t>
      </w:r>
      <w:r w:rsidR="00A26A8A">
        <w:rPr>
          <w:rFonts w:asciiTheme="majorBidi" w:hAnsiTheme="majorBidi" w:cstheme="majorBidi"/>
        </w:rPr>
        <w:t>the f</w:t>
      </w:r>
      <w:r w:rsidR="00A26A8A" w:rsidRPr="001307E9">
        <w:rPr>
          <w:rFonts w:asciiTheme="majorBidi" w:hAnsiTheme="majorBidi" w:cstheme="majorBidi"/>
        </w:rPr>
        <w:t>unctional</w:t>
      </w:r>
      <w:r w:rsidR="00A26A8A">
        <w:rPr>
          <w:rFonts w:asciiTheme="majorBidi" w:hAnsiTheme="majorBidi" w:cstheme="majorBidi"/>
        </w:rPr>
        <w:t xml:space="preserve"> absolute</w:t>
      </w:r>
      <w:r w:rsidR="00A26A8A" w:rsidRPr="001307E9">
        <w:rPr>
          <w:rFonts w:asciiTheme="majorBidi" w:hAnsiTheme="majorBidi" w:cstheme="majorBidi"/>
        </w:rPr>
        <w:t xml:space="preserve"> abundance of species</w:t>
      </w:r>
      <w:r w:rsidR="00A26A8A">
        <w:rPr>
          <w:rFonts w:asciiTheme="majorBidi" w:hAnsiTheme="majorBidi" w:cstheme="majorBidi"/>
        </w:rPr>
        <w:t xml:space="preserve"> </w:t>
      </w:r>
      <m:oMath>
        <m:r>
          <w:rPr>
            <w:rFonts w:ascii="Cambria Math" w:eastAsiaTheme="minorEastAsia" w:hAnsi="Cambria Math" w:cstheme="majorBidi"/>
          </w:rPr>
          <m:t>k</m:t>
        </m:r>
      </m:oMath>
      <w:r w:rsidR="00294EF2">
        <w:rPr>
          <w:rFonts w:asciiTheme="majorBidi" w:eastAsiaTheme="minorEastAsia" w:hAnsiTheme="majorBidi" w:cstheme="majorBidi"/>
        </w:rPr>
        <w:t xml:space="preserve">, </w:t>
      </w: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 w:rsidR="00294EF2">
        <w:rPr>
          <w:rFonts w:asciiTheme="majorBidi" w:hAnsiTheme="majorBidi" w:cstheme="majorBidi"/>
        </w:rPr>
        <w:t xml:space="preserve">, </w:t>
      </w:r>
      <w:r w:rsidR="00294EF2">
        <w:rPr>
          <w:rFonts w:asciiTheme="majorBidi" w:eastAsiaTheme="minorEastAsia" w:hAnsiTheme="majorBidi" w:cstheme="majorBidi"/>
        </w:rPr>
        <w:t xml:space="preserve">is defined as a limit </w:t>
      </w:r>
      <w:r w:rsidR="00294EF2">
        <w:rPr>
          <w:rFonts w:asciiTheme="majorBidi" w:hAnsiTheme="majorBidi" w:cstheme="majorBidi"/>
        </w:rPr>
        <w:t>of</w:t>
      </w:r>
    </w:p>
    <w:p w14:paraId="0E342166" w14:textId="2854FA36" w:rsidR="00A26A8A" w:rsidRDefault="007242BB" w:rsidP="00D04F8D">
      <w:pPr>
        <w:jc w:val="center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r>
              <w:rPr>
                <w:rFonts w:ascii="Cambria Math" w:eastAsiaTheme="minorEastAsia" w:hAnsi="Cambria Math" w:cstheme="majorBidi"/>
              </w:rPr>
              <m:t>(n)</m:t>
            </m:r>
          </m:e>
        </m:sPre>
        <m:r>
          <w:rPr>
            <w:rFonts w:ascii="Cambria Math" w:eastAsiaTheme="minorEastAsia" w:hAnsi="Cambria Math" w:cstheme="majorBidi"/>
          </w:rPr>
          <m:t xml:space="preserve"> </m:t>
        </m:r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 xml:space="preserve"> 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eastAsiaTheme="minorEastAsia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FAACU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</m:t>
                </m:r>
              </m:e>
            </m:sPre>
            <m:r>
              <w:rPr>
                <w:rFonts w:ascii="Cambria Math" w:eastAsiaTheme="minorEastAsia" w:hAnsi="Cambria Math" w:cstheme="majorBidi"/>
              </w:rPr>
              <m:t>∙TAA</m:t>
            </m:r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</w:rPr>
                </m:ctrlPr>
              </m:sSupPr>
              <m:e>
                <m:r>
                  <w:rPr>
                    <w:rFonts w:ascii="Cambria Math" w:hAnsi="Cambria Math" w:cstheme="majorBidi"/>
                  </w:rPr>
                  <m:t>10</m:t>
                </m:r>
              </m:e>
              <m:sup>
                <m:r>
                  <w:rPr>
                    <w:rFonts w:ascii="Cambria Math" w:hAnsi="Cambria Math" w:cstheme="majorBidi"/>
                  </w:rPr>
                  <m:t>n</m:t>
                </m:r>
              </m:sup>
            </m:sSup>
          </m:den>
        </m:f>
        <m:r>
          <w:rPr>
            <w:rFonts w:ascii="Cambria Math" w:hAnsi="Cambria Math" w:cstheme="majorBidi"/>
          </w:rPr>
          <m:t>=</m:t>
        </m:r>
        <m:f>
          <m:fPr>
            <m:type m:val="lin"/>
            <m:ctrlPr>
              <w:rPr>
                <w:rFonts w:ascii="Cambria Math" w:hAnsi="Cambria Math" w:cstheme="majorBidi"/>
                <w:i/>
              </w:rPr>
            </m:ctrlPr>
          </m:fPr>
          <m:num>
            <m:sPre>
              <m:sPrePr>
                <m:ctrlPr>
                  <w:rPr>
                    <w:rFonts w:ascii="Cambria Math" w:eastAsiaTheme="minorEastAsia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eastAsiaTheme="minorEastAsia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FRA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ajorBidi"/>
                  </w:rPr>
                  <m:t>(n)</m:t>
                </m:r>
              </m:e>
            </m:sPre>
            <m:r>
              <w:rPr>
                <w:rFonts w:ascii="Cambria Math" w:eastAsiaTheme="minorEastAsia" w:hAnsi="Cambria Math" w:cstheme="majorBidi"/>
              </w:rPr>
              <m:t>∙TFAACU(n)∙TAA</m:t>
            </m:r>
          </m:num>
          <m:den>
            <m:sSup>
              <m:sSupPr>
                <m:ctrlPr>
                  <w:rPr>
                    <w:rFonts w:ascii="Cambria Math" w:hAnsi="Cambria Math" w:cstheme="majorBidi"/>
                    <w:i/>
                  </w:rPr>
                </m:ctrlPr>
              </m:sSupPr>
              <m:e>
                <m:r>
                  <w:rPr>
                    <w:rFonts w:ascii="Cambria Math" w:hAnsi="Cambria Math" w:cstheme="majorBidi"/>
                  </w:rPr>
                  <m:t>10</m:t>
                </m:r>
              </m:e>
              <m:sup>
                <m:r>
                  <w:rPr>
                    <w:rFonts w:ascii="Cambria Math" w:hAnsi="Cambria Math" w:cstheme="majorBidi"/>
                  </w:rPr>
                  <m:t>n</m:t>
                </m:r>
              </m:sup>
            </m:sSup>
          </m:den>
        </m:f>
        <m:r>
          <w:rPr>
            <w:rFonts w:ascii="Cambria Math" w:eastAsiaTheme="minorEastAsia" w:hAnsi="Cambria Math" w:cstheme="majorBidi"/>
          </w:rPr>
          <m:t xml:space="preserve"> </m:t>
        </m:r>
      </m:oMath>
      <w:r w:rsidR="00E65FA6">
        <w:rPr>
          <w:rFonts w:asciiTheme="majorBidi" w:eastAsiaTheme="minorEastAsia" w:hAnsiTheme="majorBidi" w:cstheme="majorBidi"/>
        </w:rPr>
        <w:t xml:space="preserve"> </w:t>
      </w:r>
    </w:p>
    <w:p w14:paraId="60F32228" w14:textId="77777777" w:rsidR="00294EF2" w:rsidRDefault="00294EF2" w:rsidP="00294EF2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when </w:t>
      </w:r>
      <w:r w:rsidRPr="00FD1636">
        <w:rPr>
          <w:rFonts w:asciiTheme="majorBidi" w:hAnsiTheme="majorBidi" w:cstheme="majorBidi"/>
          <w:i/>
          <w:iCs/>
        </w:rPr>
        <w:t>n</w:t>
      </w:r>
      <w:r>
        <w:rPr>
          <w:rFonts w:asciiTheme="majorBidi" w:hAnsiTheme="majorBidi" w:cstheme="majorBidi"/>
        </w:rPr>
        <w:t xml:space="preserve"> tends to infinity:</w:t>
      </w:r>
    </w:p>
    <w:p w14:paraId="381D1E86" w14:textId="29A6435A" w:rsidR="00294EF2" w:rsidRPr="007E3FA8" w:rsidRDefault="007242BB" w:rsidP="00F855A1">
      <w:pPr>
        <w:jc w:val="both"/>
        <w:rPr>
          <w:rFonts w:asciiTheme="majorBidi" w:eastAsiaTheme="minorEastAsia" w:hAnsiTheme="majorBidi" w:cstheme="majorBidi"/>
        </w:rPr>
      </w:pPr>
      <m:oMathPara>
        <m:oMathParaPr>
          <m:jc m:val="left"/>
        </m:oMathParaPr>
        <m:oMath>
          <m:sPre>
            <m:sPrePr>
              <m:ctrlPr>
                <w:rPr>
                  <w:rFonts w:ascii="Cambria Math" w:eastAsiaTheme="minorEastAsia" w:hAnsi="Cambria Math" w:cstheme="majorBidi"/>
                  <w:i/>
                </w:rPr>
              </m:ctrlPr>
            </m:sPrePr>
            <m:sub/>
            <m:sup>
              <m:r>
                <w:rPr>
                  <w:rFonts w:ascii="Cambria Math" w:eastAsiaTheme="minorEastAsia" w:hAnsi="Cambria Math" w:cstheme="majorBidi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FAA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k</m:t>
                  </m:r>
                </m:sub>
              </m:sSub>
            </m:e>
          </m:sPre>
          <m:func>
            <m:funcPr>
              <m:ctrlPr>
                <w:rPr>
                  <w:rFonts w:ascii="Cambria Math" w:hAnsi="Cambria Math" w:cstheme="majorBidi"/>
                  <w:i/>
                </w:rPr>
              </m:ctrlPr>
            </m:funcPr>
            <m:fName>
              <m:r>
                <w:rPr>
                  <w:rFonts w:ascii="Cambria Math" w:hAnsi="Cambria Math" w:cstheme="majorBidi"/>
                </w:rPr>
                <m:t>=</m:t>
              </m:r>
              <m:limLow>
                <m:limLowPr>
                  <m:ctrlPr>
                    <w:rPr>
                      <w:rFonts w:ascii="Cambria Math" w:hAnsi="Cambria Math" w:cstheme="majorBidi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ajorBidi"/>
                    </w:rPr>
                    <m:t>n→∞</m:t>
                  </m:r>
                </m:lim>
              </m:limLow>
            </m:fName>
            <m:e>
              <m:sPre>
                <m:sPrePr>
                  <m:ctrlPr>
                    <w:rPr>
                      <w:rFonts w:ascii="Cambria Math" w:eastAsiaTheme="minorEastAsia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FAA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e>
                  </m:d>
                </m:e>
              </m:sPre>
            </m:e>
          </m:func>
          <m:r>
            <w:rPr>
              <w:rFonts w:ascii="Cambria Math" w:hAnsi="Cambria Math" w:cstheme="majorBidi"/>
            </w:rPr>
            <m:t>=</m:t>
          </m:r>
          <m:func>
            <m:funcPr>
              <m:ctrlPr>
                <w:rPr>
                  <w:rFonts w:ascii="Cambria Math" w:hAnsi="Cambria Math" w:cstheme="majorBidi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ajorBidi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ajorBidi"/>
                    </w:rPr>
                    <m:t>n→∞</m:t>
                  </m:r>
                </m:lim>
              </m:limLow>
            </m:fName>
            <m:e>
              <m:sPre>
                <m:sPrePr>
                  <m:ctrlPr>
                    <w:rPr>
                      <w:rFonts w:ascii="Cambria Math" w:eastAsiaTheme="minorEastAsia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FRA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e>
                  </m:d>
                </m:e>
              </m:sPre>
            </m:e>
          </m:func>
          <m:func>
            <m:funcPr>
              <m:ctrlPr>
                <w:rPr>
                  <w:rFonts w:ascii="Cambria Math" w:hAnsi="Cambria Math" w:cstheme="majorBidi"/>
                  <w:i/>
                </w:rPr>
              </m:ctrlPr>
            </m:funcPr>
            <m:fName>
              <m:r>
                <w:rPr>
                  <w:rFonts w:ascii="Cambria Math" w:hAnsi="Cambria Math" w:cstheme="majorBidi"/>
                </w:rPr>
                <m:t>∙</m:t>
              </m:r>
              <m:limLow>
                <m:limLowPr>
                  <m:ctrlPr>
                    <w:rPr>
                      <w:rFonts w:ascii="Cambria Math" w:hAnsi="Cambria Math" w:cstheme="majorBidi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ajorBidi"/>
                    </w:rPr>
                    <m:t>n→∞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</w:rPr>
                    <m:t>TFAACU</m:t>
                  </m:r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 w:cstheme="majorBidi"/>
                    </w:rPr>
                    <m:t>∙TAA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 w:cstheme="majorBidi"/>
            </w:rPr>
            <m:t>=</m:t>
          </m:r>
        </m:oMath>
      </m:oMathPara>
    </w:p>
    <w:p w14:paraId="28AF2484" w14:textId="685A2D0D" w:rsidR="007E3FA8" w:rsidRPr="00D04F8D" w:rsidRDefault="007E3FA8" w:rsidP="00F855A1">
      <w:pPr>
        <w:jc w:val="both"/>
        <w:rPr>
          <w:rFonts w:asciiTheme="majorBidi" w:eastAsiaTheme="minorEastAsia" w:hAnsiTheme="majorBidi" w:cstheme="majorBidi"/>
        </w:rPr>
      </w:pPr>
      <m:oMathPara>
        <m:oMath>
          <m:r>
            <w:rPr>
              <w:rFonts w:ascii="Cambria Math" w:hAnsi="Cambria Math" w:cstheme="majorBidi"/>
            </w:rPr>
            <m:t xml:space="preserve">             =</m:t>
          </m:r>
          <m:func>
            <m:funcPr>
              <m:ctrlPr>
                <w:rPr>
                  <w:rFonts w:ascii="Cambria Math" w:hAnsi="Cambria Math" w:cstheme="majorBidi"/>
                  <w:i/>
                </w:rPr>
              </m:ctrlPr>
            </m:funcPr>
            <m:fName>
              <m:r>
                <w:rPr>
                  <w:rFonts w:ascii="Cambria Math" w:hAnsi="Cambria Math" w:cstheme="majorBidi"/>
                </w:rPr>
                <m:t>TAA∙</m:t>
              </m:r>
            </m:fName>
            <m:e>
              <m:sPre>
                <m:sPrePr>
                  <m:ctrlPr>
                    <w:rPr>
                      <w:rFonts w:ascii="Cambria Math" w:eastAsiaTheme="minorEastAsia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eastAsiaTheme="minorEastAsia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FRA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k</m:t>
                      </m:r>
                    </m:sub>
                  </m:sSub>
                </m:e>
              </m:sPre>
            </m:e>
          </m:func>
          <m:r>
            <w:rPr>
              <w:rFonts w:ascii="Cambria Math" w:hAnsi="Cambria Math" w:cstheme="majorBidi"/>
            </w:rPr>
            <m:t>∙</m:t>
          </m:r>
          <m:func>
            <m:funcPr>
              <m:ctrlPr>
                <w:rPr>
                  <w:rFonts w:ascii="Cambria Math" w:hAnsi="Cambria Math" w:cstheme="majorBidi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theme="majorBidi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lim</m:t>
                  </m:r>
                </m:e>
                <m:lim>
                  <m:r>
                    <w:rPr>
                      <w:rFonts w:ascii="Cambria Math" w:hAnsi="Cambria Math" w:cstheme="majorBidi"/>
                    </w:rPr>
                    <m:t>n→∞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subSup"/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 w:cstheme="majorBidi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theme="majorBidi"/>
                        </w:rPr>
                        <m:t>S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theme="majorBidi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</w:rPr>
                            <m:t>1+</m:t>
                          </m:r>
                          <m:sPre>
                            <m:sPrePr>
                              <m:ctrlPr>
                                <w:rPr>
                                  <w:rFonts w:ascii="Cambria Math" w:hAnsi="Cambria Math" w:cstheme="majorBidi"/>
                                  <w:i/>
                                </w:rPr>
                              </m:ctrlPr>
                            </m:sPrePr>
                            <m:sub/>
                            <m:sup>
                              <m:r>
                                <w:rPr>
                                  <w:rFonts w:ascii="Cambria Math" w:hAnsi="Cambria Math" w:cstheme="majorBidi"/>
                                </w:rPr>
                                <m:t>q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IFV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sPre>
                          <m:r>
                            <w:rPr>
                              <w:rFonts w:ascii="Cambria Math" w:hAnsi="Cambria Math" w:cstheme="majorBidi"/>
                            </w:rPr>
                            <m:t>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10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n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theme="majorBidi"/>
                                </w:rPr>
                                <m:t>∙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theme="majorBidi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theme="majorBidi"/>
                                </w:rPr>
                                <m:t>-1</m:t>
                              </m:r>
                            </m:e>
                          </m:d>
                        </m:e>
                      </m:d>
                    </m:e>
                  </m:nary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n</m:t>
                      </m:r>
                    </m:sup>
                  </m:sSup>
                </m:den>
              </m:f>
            </m:e>
          </m:func>
          <m:r>
            <w:rPr>
              <w:rFonts w:ascii="Cambria Math" w:eastAsiaTheme="minorEastAsia" w:hAnsi="Cambria Math" w:cstheme="majorBidi"/>
            </w:rPr>
            <m:t>=</m:t>
          </m:r>
          <m:r>
            <w:rPr>
              <w:rFonts w:ascii="Cambria Math" w:hAnsi="Cambria Math" w:cstheme="majorBidi"/>
            </w:rPr>
            <m:t>TAA∙</m:t>
          </m:r>
          <m:sPre>
            <m:sPrePr>
              <m:ctrlPr>
                <w:rPr>
                  <w:rFonts w:ascii="Cambria Math" w:eastAsiaTheme="minorEastAsia" w:hAnsi="Cambria Math" w:cstheme="majorBidi"/>
                  <w:i/>
                </w:rPr>
              </m:ctrlPr>
            </m:sPrePr>
            <m:sub/>
            <m:sup>
              <m:r>
                <w:rPr>
                  <w:rFonts w:ascii="Cambria Math" w:eastAsiaTheme="minorEastAsia" w:hAnsi="Cambria Math" w:cstheme="majorBidi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FRA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k</m:t>
                  </m:r>
                </m:sub>
              </m:sSub>
            </m:e>
          </m:sPre>
          <m:r>
            <w:rPr>
              <w:rFonts w:ascii="Cambria Math" w:hAnsi="Cambria Math" w:cstheme="majorBidi"/>
            </w:rPr>
            <m:t>∙</m:t>
          </m:r>
          <m:nary>
            <m:naryPr>
              <m:chr m:val="∑"/>
              <m:limLoc m:val="subSup"/>
              <m:ctrlPr>
                <w:rPr>
                  <w:rFonts w:ascii="Cambria Math" w:hAnsi="Cambria Math" w:cstheme="majorBidi"/>
                  <w:i/>
                </w:rPr>
              </m:ctrlPr>
            </m:naryPr>
            <m:sub>
              <m:r>
                <w:rPr>
                  <w:rFonts w:ascii="Cambria Math" w:hAnsi="Cambria Math" w:cstheme="majorBidi"/>
                </w:rPr>
                <m:t>i=1</m:t>
              </m:r>
            </m:sub>
            <m:sup>
              <m:r>
                <w:rPr>
                  <w:rFonts w:ascii="Cambria Math" w:hAnsi="Cambria Math" w:cstheme="majorBidi"/>
                </w:rPr>
                <m:t>S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i</m:t>
                  </m:r>
                </m:sub>
              </m:sSub>
              <m:sPre>
                <m:sPrePr>
                  <m:ctrlPr>
                    <w:rPr>
                      <w:rFonts w:ascii="Cambria Math" w:hAnsi="Cambria Math" w:cstheme="majorBidi"/>
                      <w:i/>
                    </w:rPr>
                  </m:ctrlPr>
                </m:sPrePr>
                <m:sub/>
                <m:sup>
                  <m:r>
                    <w:rPr>
                      <w:rFonts w:ascii="Cambria Math" w:hAnsi="Cambria Math" w:cstheme="majorBidi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IFV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i</m:t>
                      </m:r>
                    </m:sub>
                  </m:sSub>
                </m:e>
              </m:sPre>
            </m:e>
          </m:nary>
          <m:r>
            <w:rPr>
              <w:rFonts w:ascii="Cambria Math" w:hAnsi="Cambria Math" w:cstheme="majorBidi"/>
            </w:rPr>
            <m:t>=</m:t>
          </m:r>
        </m:oMath>
      </m:oMathPara>
    </w:p>
    <w:p w14:paraId="78CC372D" w14:textId="667F2EED" w:rsidR="00F11592" w:rsidRPr="00F11592" w:rsidRDefault="007E3FA8" w:rsidP="00D04F8D">
      <w:pPr>
        <w:jc w:val="right"/>
        <w:rPr>
          <w:rFonts w:asciiTheme="majorBidi" w:eastAsiaTheme="minorEastAsia" w:hAnsiTheme="majorBidi" w:cstheme="majorBidi"/>
        </w:rPr>
      </w:pPr>
      <m:oMath>
        <m:r>
          <w:rPr>
            <w:rFonts w:ascii="Cambria Math" w:hAnsi="Cambria Math" w:cstheme="majorBidi"/>
          </w:rPr>
          <m:t xml:space="preserve">  =TAA∙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∙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IFV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=TAA∙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p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∙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E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  <m:r>
          <w:rPr>
            <w:rFonts w:ascii="Cambria Math" w:hAnsi="Cambria Math" w:cstheme="majorBidi"/>
          </w:rPr>
          <m:t>∙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F11592">
        <w:rPr>
          <w:rFonts w:asciiTheme="majorBidi" w:eastAsiaTheme="minorEastAsia" w:hAnsiTheme="majorBidi" w:cstheme="majorBidi"/>
        </w:rPr>
        <w:t xml:space="preserve"> </w:t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ab/>
        <w:t>(13)</w:t>
      </w:r>
    </w:p>
    <w:p w14:paraId="5DFE5CB8" w14:textId="5B93E70C" w:rsidR="00B66BCD" w:rsidRDefault="007E3FA8" w:rsidP="00D04F8D">
      <w:pPr>
        <w:jc w:val="both"/>
        <w:rPr>
          <w:rFonts w:asciiTheme="majorBidi" w:hAnsiTheme="majorBidi" w:cstheme="majorBidi"/>
        </w:rPr>
      </w:pPr>
      <w:r>
        <w:rPr>
          <w:rFonts w:asciiTheme="majorBidi" w:eastAsiaTheme="minorEastAsia" w:hAnsiTheme="majorBidi" w:cstheme="majorBidi"/>
        </w:rPr>
        <w:t xml:space="preserve">for </w:t>
      </w:r>
      <m:oMath>
        <m:r>
          <w:rPr>
            <w:rFonts w:ascii="Cambria Math" w:eastAsiaTheme="minorEastAsia" w:hAnsi="Cambria Math" w:cstheme="majorBidi"/>
          </w:rPr>
          <m:t>k=1,2,…,S</m:t>
        </m:r>
      </m:oMath>
      <w:r>
        <w:rPr>
          <w:rFonts w:asciiTheme="majorBidi" w:eastAsiaTheme="minorEastAsia" w:hAnsiTheme="majorBidi" w:cstheme="majorBidi"/>
        </w:rPr>
        <w:t>.</w:t>
      </w:r>
      <w:r w:rsidR="00D04F8D">
        <w:rPr>
          <w:rFonts w:asciiTheme="majorBidi" w:eastAsiaTheme="minorEastAsia" w:hAnsiTheme="majorBidi" w:cstheme="majorBidi"/>
        </w:rPr>
        <w:t xml:space="preserve"> </w:t>
      </w:r>
      <w:r w:rsidR="00C3461F">
        <w:rPr>
          <w:rFonts w:asciiTheme="majorBidi" w:eastAsiaTheme="minorEastAsia" w:hAnsiTheme="majorBidi" w:cstheme="majorBidi"/>
        </w:rPr>
        <w:t xml:space="preserve">Then the total functional </w:t>
      </w:r>
      <w:r w:rsidR="00C3461F">
        <w:rPr>
          <w:rFonts w:asciiTheme="majorBidi" w:hAnsiTheme="majorBidi" w:cstheme="majorBidi"/>
        </w:rPr>
        <w:t xml:space="preserve">absolute </w:t>
      </w:r>
      <w:r w:rsidR="00C3461F" w:rsidRPr="000E2ED5">
        <w:rPr>
          <w:rFonts w:asciiTheme="majorBidi" w:hAnsiTheme="majorBidi" w:cstheme="majorBidi"/>
        </w:rPr>
        <w:t>abu</w:t>
      </w:r>
      <w:r w:rsidR="00C3461F" w:rsidRPr="00F516EB">
        <w:rPr>
          <w:rFonts w:asciiTheme="majorBidi" w:hAnsiTheme="majorBidi" w:cstheme="majorBidi"/>
        </w:rPr>
        <w:t>ndance</w:t>
      </w:r>
      <w:r w:rsidR="00C3461F">
        <w:rPr>
          <w:rFonts w:asciiTheme="majorBidi" w:hAnsiTheme="majorBidi" w:cstheme="majorBidi"/>
        </w:rPr>
        <w:t xml:space="preserve"> of s</w:t>
      </w:r>
      <w:r w:rsidR="00C3461F" w:rsidRPr="000E2ED5">
        <w:rPr>
          <w:rFonts w:asciiTheme="majorBidi" w:hAnsiTheme="majorBidi" w:cstheme="majorBidi"/>
        </w:rPr>
        <w:t>pecies</w:t>
      </w:r>
      <w:r w:rsidR="00C3461F">
        <w:rPr>
          <w:rFonts w:asciiTheme="majorBidi" w:hAnsiTheme="majorBidi" w:cstheme="majorBidi"/>
        </w:rPr>
        <w:t xml:space="preserve"> (</w:t>
      </w:r>
      <m:oMath>
        <m:r>
          <w:rPr>
            <w:rFonts w:ascii="Cambria Math" w:eastAsiaTheme="minorEastAsia" w:hAnsi="Cambria Math" w:cstheme="majorBidi"/>
          </w:rPr>
          <m:t>TFA</m:t>
        </m:r>
        <m:r>
          <w:rPr>
            <w:rFonts w:ascii="Cambria Math" w:hAnsi="Cambria Math" w:cstheme="majorBidi"/>
          </w:rPr>
          <m:t>A</m:t>
        </m:r>
      </m:oMath>
      <w:r w:rsidR="00C3461F">
        <w:rPr>
          <w:rFonts w:asciiTheme="majorBidi" w:hAnsiTheme="majorBidi" w:cstheme="majorBidi"/>
        </w:rPr>
        <w:t xml:space="preserve">) in that community </w:t>
      </w:r>
      <w:r w:rsidR="00B95641">
        <w:rPr>
          <w:rFonts w:asciiTheme="majorBidi" w:hAnsiTheme="majorBidi" w:cstheme="majorBidi"/>
        </w:rPr>
        <w:t>equals</w:t>
      </w:r>
    </w:p>
    <w:p w14:paraId="54138FA0" w14:textId="383826D2" w:rsidR="00477EB4" w:rsidRDefault="007242BB" w:rsidP="00477EB4">
      <w:pPr>
        <w:jc w:val="right"/>
        <w:rPr>
          <w:rFonts w:asciiTheme="majorBidi" w:hAnsiTheme="majorBidi" w:cstheme="majorBidi"/>
        </w:rPr>
      </w:pPr>
      <m:oMath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q</m:t>
            </m:r>
          </m:sup>
          <m:e>
            <m:r>
              <w:rPr>
                <w:rFonts w:ascii="Cambria Math" w:hAnsi="Cambria Math" w:cstheme="majorBidi"/>
              </w:rPr>
              <m:t>TFAA</m:t>
            </m:r>
          </m:e>
        </m:sPre>
        <m:r>
          <w:rPr>
            <w:rFonts w:ascii="Cambria Math" w:hAnsi="Cambria Math" w:cstheme="majorBid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FAA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e>
        </m:nary>
        <m:r>
          <w:rPr>
            <w:rFonts w:ascii="Cambria Math" w:hAnsi="Cambria Math" w:cstheme="majorBidi"/>
          </w:rPr>
          <m:t>=TAA∙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IFV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</m:e>
        </m:nary>
        <m:r>
          <w:rPr>
            <w:rFonts w:ascii="Cambria Math" w:eastAsiaTheme="minorEastAsia" w:hAnsi="Cambria Math" w:cstheme="majorBidi"/>
          </w:rPr>
          <m:t>=</m:t>
        </m:r>
        <m:r>
          <w:rPr>
            <w:rFonts w:ascii="Cambria Math" w:hAnsi="Cambria Math" w:cstheme="majorBidi"/>
          </w:rPr>
          <m:t>TAA∙</m:t>
        </m:r>
        <m:nary>
          <m:naryPr>
            <m:chr m:val="∑"/>
            <m:limLoc m:val="subSup"/>
            <m:ctrlPr>
              <w:rPr>
                <w:rFonts w:ascii="Cambria Math" w:hAnsi="Cambria Math" w:cstheme="majorBidi"/>
                <w:i/>
              </w:rPr>
            </m:ctrlPr>
          </m:naryPr>
          <m:sub>
            <m:r>
              <w:rPr>
                <w:rFonts w:ascii="Cambria Math" w:hAnsi="Cambria Math" w:cstheme="majorBidi"/>
              </w:rPr>
              <m:t>k=1</m:t>
            </m:r>
          </m:sub>
          <m:sup>
            <m:r>
              <w:rPr>
                <w:rFonts w:ascii="Cambria Math" w:hAnsi="Cambria Math" w:cstheme="majorBidi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p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  <m:sPre>
              <m:sPrePr>
                <m:ctrlPr>
                  <w:rPr>
                    <w:rFonts w:ascii="Cambria Math" w:hAnsi="Cambria Math" w:cstheme="majorBidi"/>
                    <w:i/>
                  </w:rPr>
                </m:ctrlPr>
              </m:sPrePr>
              <m:sub/>
              <m:sup>
                <m:r>
                  <w:rPr>
                    <w:rFonts w:ascii="Cambria Math" w:hAnsi="Cambria Math" w:cstheme="majorBidi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Bidi"/>
                      </w:rPr>
                      <m:t>k</m:t>
                    </m:r>
                  </m:sub>
                </m:sSub>
              </m:e>
            </m:sPr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M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nary>
      </m:oMath>
      <w:r w:rsidR="00477EB4">
        <w:rPr>
          <w:rFonts w:asciiTheme="majorBidi" w:hAnsiTheme="majorBidi" w:cstheme="majorBidi"/>
        </w:rPr>
        <w:t xml:space="preserve"> .</w:t>
      </w:r>
      <w:r w:rsidR="00477EB4">
        <w:rPr>
          <w:rFonts w:asciiTheme="majorBidi" w:hAnsiTheme="majorBidi" w:cstheme="majorBidi"/>
        </w:rPr>
        <w:tab/>
      </w:r>
      <w:r w:rsidR="00477EB4">
        <w:rPr>
          <w:rFonts w:asciiTheme="majorBidi" w:hAnsiTheme="majorBidi" w:cstheme="majorBidi"/>
        </w:rPr>
        <w:tab/>
        <w:t>(14)</w:t>
      </w:r>
    </w:p>
    <w:p w14:paraId="1DA5FFA2" w14:textId="5E923CB9" w:rsidR="00A60736" w:rsidRPr="009F4B03" w:rsidRDefault="00AA4996" w:rsidP="00AA4996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As was already explained, all mentioned metrics will be used for parameter </w:t>
      </w:r>
      <m:oMath>
        <m:r>
          <w:rPr>
            <w:rFonts w:ascii="Cambria Math" w:hAnsi="Cambria Math" w:cstheme="majorBidi"/>
          </w:rPr>
          <m:t>q=1</m:t>
        </m:r>
      </m:oMath>
      <w:r>
        <w:rPr>
          <w:rFonts w:asciiTheme="majorBidi" w:eastAsiaTheme="minorEastAsia" w:hAnsiTheme="majorBidi" w:cstheme="majorBidi"/>
        </w:rPr>
        <w:t>,</w:t>
      </w:r>
      <w:r>
        <w:rPr>
          <w:rFonts w:asciiTheme="majorBidi" w:hAnsiTheme="majorBidi" w:cstheme="majorBidi"/>
        </w:rPr>
        <w:t xml:space="preserve"> and designations of absolute and relative f</w:t>
      </w:r>
      <w:r w:rsidRPr="001307E9">
        <w:rPr>
          <w:rFonts w:asciiTheme="majorBidi" w:hAnsiTheme="majorBidi" w:cstheme="majorBidi"/>
        </w:rPr>
        <w:t>unctional abundance</w:t>
      </w:r>
      <w:r>
        <w:rPr>
          <w:rFonts w:asciiTheme="majorBidi" w:hAnsiTheme="majorBidi" w:cstheme="majorBidi"/>
        </w:rPr>
        <w:t>s</w:t>
      </w:r>
      <w:r w:rsidRPr="001307E9">
        <w:rPr>
          <w:rFonts w:asciiTheme="majorBidi" w:hAnsiTheme="majorBidi" w:cstheme="majorBidi"/>
        </w:rPr>
        <w:t xml:space="preserve"> of </w:t>
      </w:r>
      <w:r w:rsidRPr="00B52C9D">
        <w:rPr>
          <w:rFonts w:asciiTheme="majorBidi" w:hAnsiTheme="majorBidi" w:cstheme="majorBidi"/>
        </w:rPr>
        <w:t xml:space="preserve">the </w:t>
      </w:r>
      <w:r w:rsidRPr="00B52C9D">
        <w:rPr>
          <w:rFonts w:asciiTheme="majorBidi" w:hAnsiTheme="majorBidi" w:cstheme="majorBidi"/>
          <w:i/>
        </w:rPr>
        <w:t>k</w:t>
      </w:r>
      <w:r w:rsidRPr="00B52C9D">
        <w:rPr>
          <w:rFonts w:asciiTheme="majorBidi" w:hAnsiTheme="majorBidi" w:cstheme="majorBidi"/>
        </w:rPr>
        <w:t>th</w:t>
      </w:r>
      <w:r w:rsidRPr="001307E9">
        <w:rPr>
          <w:rFonts w:asciiTheme="majorBidi" w:hAnsiTheme="majorBidi" w:cstheme="majorBidi"/>
        </w:rPr>
        <w:t xml:space="preserve"> species</w:t>
      </w:r>
      <w:r>
        <w:rPr>
          <w:rFonts w:asciiTheme="majorBidi" w:hAnsiTheme="majorBidi" w:cstheme="majorBidi"/>
        </w:rPr>
        <w:t xml:space="preserve"> will then </w:t>
      </w:r>
      <w:r w:rsidR="001770C3">
        <w:rPr>
          <w:rFonts w:asciiTheme="majorBidi" w:hAnsiTheme="majorBidi" w:cstheme="majorBidi"/>
        </w:rPr>
        <w:t xml:space="preserve">be </w:t>
      </w:r>
      <w:r>
        <w:rPr>
          <w:rFonts w:asciiTheme="majorBidi" w:hAnsiTheme="majorBidi" w:cstheme="majorBidi"/>
        </w:rPr>
        <w:t xml:space="preserve">simplified: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FAA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Pre>
          <m:sPrePr>
            <m:ctrlPr>
              <w:rPr>
                <w:rFonts w:ascii="Cambria Math" w:hAnsi="Cambria Math" w:cstheme="majorBidi"/>
                <w:i/>
              </w:rPr>
            </m:ctrlPr>
          </m:sPrePr>
          <m:sub/>
          <m:sup>
            <m:r>
              <w:rPr>
                <w:rFonts w:ascii="Cambria Math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FAA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  <m:r>
          <w:rPr>
            <w:rFonts w:ascii="Cambria Math" w:hAnsi="Cambria Math" w:cstheme="majorBidi"/>
          </w:rPr>
          <m:t>=</m:t>
        </m:r>
        <m:sPre>
          <m:sPrePr>
            <m:ctrlPr>
              <w:rPr>
                <w:rFonts w:ascii="Cambria Math" w:eastAsiaTheme="minorEastAsia" w:hAnsi="Cambria Math" w:cstheme="majorBidi"/>
                <w:i/>
              </w:rPr>
            </m:ctrlPr>
          </m:sPrePr>
          <m:sub/>
          <m:sup>
            <m:r>
              <w:rPr>
                <w:rFonts w:ascii="Cambria Math" w:eastAsiaTheme="minorEastAsia" w:hAnsi="Cambria Math" w:cstheme="majorBidi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FRA</m:t>
                </m:r>
              </m:e>
              <m:sub>
                <m:r>
                  <w:rPr>
                    <w:rFonts w:ascii="Cambria Math" w:hAnsi="Cambria Math" w:cstheme="majorBidi"/>
                  </w:rPr>
                  <m:t>k</m:t>
                </m:r>
              </m:sub>
            </m:sSub>
          </m:e>
        </m:sPre>
      </m:oMath>
      <w:r>
        <w:rPr>
          <w:rFonts w:asciiTheme="majorBidi" w:eastAsiaTheme="minorEastAsia" w:hAnsiTheme="majorBidi" w:cstheme="majorBidi"/>
        </w:rPr>
        <w:t>,</w:t>
      </w:r>
      <w:r>
        <w:rPr>
          <w:rFonts w:asciiTheme="majorBidi" w:hAnsiTheme="majorBidi" w:cstheme="majorBidi"/>
        </w:rPr>
        <w:t xml:space="preserve"> respectively.</w:t>
      </w:r>
    </w:p>
    <w:p w14:paraId="00AA23CE" w14:textId="06072D91" w:rsidR="002E5B31" w:rsidRDefault="008E08BB" w:rsidP="002E5B31">
      <w:pPr>
        <w:spacing w:before="120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Examples and </w:t>
      </w:r>
      <w:r w:rsidR="002E5B31">
        <w:rPr>
          <w:rFonts w:asciiTheme="majorBidi" w:hAnsiTheme="majorBidi" w:cstheme="majorBidi"/>
          <w:b/>
          <w:bCs/>
        </w:rPr>
        <w:t>Discussion</w:t>
      </w:r>
    </w:p>
    <w:p w14:paraId="64EF270B" w14:textId="07071E52" w:rsidR="008E08BB" w:rsidRDefault="008E08BB" w:rsidP="00A9662D">
      <w:pPr>
        <w:jc w:val="both"/>
        <w:rPr>
          <w:rFonts w:asciiTheme="majorBidi" w:hAnsiTheme="majorBidi" w:cstheme="majorBidi"/>
        </w:rPr>
      </w:pPr>
      <w:r w:rsidRPr="008E08BB">
        <w:rPr>
          <w:rFonts w:asciiTheme="majorBidi" w:hAnsiTheme="majorBidi" w:cstheme="majorBidi"/>
          <w:b/>
          <w:bCs/>
          <w:i/>
          <w:iCs/>
        </w:rPr>
        <w:t>Example 1</w:t>
      </w:r>
      <w:r w:rsidR="00C97EB9">
        <w:rPr>
          <w:rFonts w:asciiTheme="majorBidi" w:hAnsiTheme="majorBidi" w:cstheme="majorBidi"/>
          <w:b/>
          <w:bCs/>
          <w:i/>
          <w:iCs/>
        </w:rPr>
        <w:t xml:space="preserve"> (</w:t>
      </w:r>
      <w:r w:rsidR="000F510B">
        <w:rPr>
          <w:rFonts w:asciiTheme="majorBidi" w:hAnsiTheme="majorBidi" w:cstheme="majorBidi"/>
          <w:b/>
          <w:bCs/>
          <w:i/>
          <w:iCs/>
        </w:rPr>
        <w:t xml:space="preserve">proportional </w:t>
      </w:r>
      <w:r w:rsidR="00C862D6" w:rsidRPr="00E51A3F">
        <w:rPr>
          <w:rFonts w:asciiTheme="majorBidi" w:hAnsiTheme="majorBidi" w:cstheme="majorBidi"/>
          <w:b/>
          <w:bCs/>
          <w:i/>
          <w:iCs/>
        </w:rPr>
        <w:t>sampl</w:t>
      </w:r>
      <w:r w:rsidR="00C862D6">
        <w:rPr>
          <w:rFonts w:asciiTheme="majorBidi" w:hAnsiTheme="majorBidi" w:cstheme="majorBidi"/>
          <w:b/>
          <w:bCs/>
          <w:i/>
          <w:iCs/>
        </w:rPr>
        <w:t>ing</w:t>
      </w:r>
      <w:r w:rsidR="00183D38">
        <w:rPr>
          <w:rFonts w:asciiTheme="majorBidi" w:hAnsiTheme="majorBidi" w:cstheme="majorBidi"/>
          <w:b/>
          <w:bCs/>
          <w:i/>
          <w:iCs/>
        </w:rPr>
        <w:t xml:space="preserve"> of species for determining individual trait profiles</w:t>
      </w:r>
      <w:r w:rsidR="00C97EB9">
        <w:rPr>
          <w:rFonts w:asciiTheme="majorBidi" w:hAnsiTheme="majorBidi" w:cstheme="majorBidi"/>
          <w:b/>
          <w:bCs/>
          <w:i/>
          <w:iCs/>
        </w:rPr>
        <w:t>)</w:t>
      </w:r>
      <w:r w:rsidRPr="00203382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</w:rPr>
        <w:t xml:space="preserve"> Let </w:t>
      </w:r>
      <w:r w:rsidR="00C97EB9">
        <w:rPr>
          <w:rFonts w:asciiTheme="majorBidi" w:hAnsiTheme="majorBidi" w:cstheme="majorBidi"/>
        </w:rPr>
        <w:t xml:space="preserve">a sample of </w:t>
      </w:r>
      <w:r>
        <w:rPr>
          <w:rFonts w:asciiTheme="majorBidi" w:hAnsiTheme="majorBidi" w:cstheme="majorBidi"/>
        </w:rPr>
        <w:t>community C</w:t>
      </w:r>
      <w:r>
        <w:rPr>
          <w:rFonts w:asciiTheme="majorBidi" w:hAnsiTheme="majorBidi" w:cstheme="majorBidi"/>
          <w:vertAlign w:val="subscript"/>
        </w:rPr>
        <w:t>1</w:t>
      </w:r>
      <w:r>
        <w:rPr>
          <w:rFonts w:asciiTheme="majorBidi" w:hAnsiTheme="majorBidi" w:cstheme="majorBidi"/>
        </w:rPr>
        <w:t xml:space="preserve"> consists of 60 individuals of </w:t>
      </w:r>
      <m:oMath>
        <m:r>
          <w:rPr>
            <w:rFonts w:ascii="Cambria Math" w:hAnsi="Cambria Math" w:cstheme="majorBidi"/>
          </w:rPr>
          <m:t>S=6</m:t>
        </m:r>
      </m:oMath>
      <w:r>
        <w:rPr>
          <w:rFonts w:asciiTheme="majorBidi" w:hAnsiTheme="majorBidi" w:cstheme="majorBidi"/>
        </w:rPr>
        <w:t xml:space="preserve">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eastAsiaTheme="minorEastAsia" w:hAnsi="Cambria Math" w:cstheme="majorBidi"/>
          </w:rPr>
          <m:t>k=1,2,…,6</m:t>
        </m:r>
      </m:oMath>
      <w:r>
        <w:rPr>
          <w:rFonts w:asciiTheme="majorBidi" w:hAnsiTheme="majorBidi" w:cstheme="majorBidi"/>
        </w:rPr>
        <w:t xml:space="preserve"> with six individuals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=6</m:t>
        </m:r>
      </m:oMath>
      <w:r>
        <w:rPr>
          <w:rFonts w:asciiTheme="majorBidi" w:eastAsiaTheme="minorEastAsia" w:hAnsiTheme="majorBidi" w:cstheme="majorBidi"/>
        </w:rPr>
        <w:t xml:space="preserve">), </w:t>
      </w:r>
      <w:r>
        <w:rPr>
          <w:rFonts w:asciiTheme="majorBidi" w:hAnsiTheme="majorBidi" w:cstheme="majorBidi"/>
        </w:rPr>
        <w:t xml:space="preserve">nine individuals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=9</m:t>
        </m:r>
      </m:oMath>
      <w:r>
        <w:rPr>
          <w:rFonts w:asciiTheme="majorBidi" w:eastAsiaTheme="minorEastAsia" w:hAnsiTheme="majorBidi" w:cstheme="majorBidi"/>
        </w:rPr>
        <w:t xml:space="preserve">), and fifteen </w:t>
      </w:r>
      <w:r>
        <w:rPr>
          <w:rFonts w:asciiTheme="majorBidi" w:hAnsiTheme="majorBidi" w:cstheme="majorBidi"/>
        </w:rPr>
        <w:t xml:space="preserve">individuals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=15</m:t>
        </m:r>
      </m:oMath>
      <w:r>
        <w:rPr>
          <w:rFonts w:asciiTheme="majorBidi" w:eastAsiaTheme="minorEastAsia" w:hAnsiTheme="majorBidi" w:cstheme="majorBidi"/>
        </w:rPr>
        <w:t>). All individuals were characterized by 10 binary traits so that for each species values (0 or 1) of a fixed number of traits were variable and randomly generated for every individual:</w:t>
      </w:r>
      <w:r>
        <w:rPr>
          <w:rFonts w:asciiTheme="majorBidi" w:hAnsiTheme="majorBidi" w:cstheme="majorBidi"/>
        </w:rPr>
        <w:t xml:space="preserve"> four such </w:t>
      </w:r>
      <w:r>
        <w:rPr>
          <w:rFonts w:asciiTheme="majorBidi" w:eastAsiaTheme="minorEastAsia" w:hAnsiTheme="majorBidi" w:cstheme="majorBidi"/>
        </w:rPr>
        <w:t>polymorphic</w:t>
      </w:r>
      <w:r>
        <w:rPr>
          <w:rFonts w:asciiTheme="majorBidi" w:hAnsiTheme="majorBidi" w:cstheme="majorBidi"/>
        </w:rPr>
        <w:t xml:space="preserve"> traits were in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</m:oMath>
      <w:r>
        <w:rPr>
          <w:rFonts w:asciiTheme="majorBidi" w:hAnsiTheme="majorBidi" w:cstheme="majorBidi"/>
        </w:rPr>
        <w:t xml:space="preserve">, three – in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</m:oMath>
      <w:r w:rsidRPr="00DC69D9">
        <w:rPr>
          <w:rFonts w:asciiTheme="majorBidi" w:eastAsiaTheme="minorEastAsia" w:hAnsiTheme="majorBidi" w:cstheme="majorBidi"/>
        </w:rPr>
        <w:t xml:space="preserve"> </w:t>
      </w:r>
      <w:r>
        <w:rPr>
          <w:rFonts w:asciiTheme="majorBidi" w:eastAsiaTheme="minorEastAsia" w:hAnsiTheme="majorBidi" w:cstheme="majorBidi"/>
        </w:rPr>
        <w:t xml:space="preserve">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</m:oMath>
      <w:r>
        <w:rPr>
          <w:rFonts w:asciiTheme="majorBidi" w:hAnsiTheme="majorBidi" w:cstheme="majorBidi"/>
        </w:rPr>
        <w:t xml:space="preserve">, and two – in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</m:oMath>
      <w:r>
        <w:rPr>
          <w:rFonts w:asciiTheme="majorBidi" w:eastAsiaTheme="minorEastAsia" w:hAnsiTheme="majorBidi" w:cstheme="majorBidi"/>
        </w:rPr>
        <w:t>. The obtained binary profiles of all 60 individuals are shown in Table S1</w:t>
      </w:r>
      <w:r>
        <w:rPr>
          <w:rFonts w:asciiTheme="majorBidi" w:hAnsiTheme="majorBidi" w:cstheme="majorBidi"/>
        </w:rPr>
        <w:t xml:space="preserve"> separately for each species. </w:t>
      </w:r>
      <w:r>
        <w:rPr>
          <w:rFonts w:asciiTheme="majorBidi" w:hAnsiTheme="majorBidi" w:cstheme="majorBidi"/>
        </w:rPr>
        <w:lastRenderedPageBreak/>
        <w:t>We also considered community C</w:t>
      </w:r>
      <w:r>
        <w:rPr>
          <w:rFonts w:asciiTheme="majorBidi" w:hAnsiTheme="majorBidi" w:cstheme="majorBidi"/>
          <w:vertAlign w:val="subscript"/>
        </w:rPr>
        <w:t>2</w:t>
      </w:r>
      <w:r>
        <w:rPr>
          <w:rFonts w:asciiTheme="majorBidi" w:hAnsiTheme="majorBidi" w:cstheme="majorBidi"/>
        </w:rPr>
        <w:t xml:space="preserve"> that comprised 30 individuals of the first three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</m:oMath>
      <w:r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>
        <w:rPr>
          <w:rFonts w:asciiTheme="majorBidi" w:hAnsiTheme="majorBidi" w:cstheme="majorBidi"/>
        </w:rPr>
        <w:t xml:space="preserve">. </w:t>
      </w:r>
    </w:p>
    <w:p w14:paraId="26D0FACF" w14:textId="2801EB1D" w:rsidR="0001046D" w:rsidRDefault="008E08BB" w:rsidP="008C22B7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Estimates of the species functional abundances obtained according to </w:t>
      </w:r>
      <w:proofErr w:type="spellStart"/>
      <w:r>
        <w:rPr>
          <w:rFonts w:asciiTheme="majorBidi" w:hAnsiTheme="majorBidi" w:cstheme="majorBidi"/>
        </w:rPr>
        <w:t>Eqs</w:t>
      </w:r>
      <w:proofErr w:type="spellEnd"/>
      <w:r>
        <w:rPr>
          <w:rFonts w:asciiTheme="majorBidi" w:hAnsiTheme="majorBidi" w:cstheme="majorBidi"/>
        </w:rPr>
        <w:t xml:space="preserve">. 1 - </w:t>
      </w:r>
      <w:r w:rsidR="00FF6D22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 xml:space="preserve"> are shown in Table 1.</w:t>
      </w:r>
      <w:r w:rsidR="00291AEF">
        <w:rPr>
          <w:rFonts w:asciiTheme="majorBidi" w:hAnsiTheme="majorBidi" w:cstheme="majorBidi"/>
        </w:rPr>
        <w:t xml:space="preserve"> </w:t>
      </w:r>
      <w:r w:rsidR="00015909">
        <w:rPr>
          <w:rFonts w:asciiTheme="majorBidi" w:hAnsiTheme="majorBidi" w:cstheme="majorBidi"/>
        </w:rPr>
        <w:t>All calculations were based on the simple mismatch dissimilarity (</w:t>
      </w:r>
      <w:r w:rsidR="00015909" w:rsidRPr="00AA0035">
        <w:rPr>
          <w:rFonts w:asciiTheme="majorBidi" w:hAnsiTheme="majorBidi" w:cstheme="majorBidi"/>
          <w:i/>
          <w:iCs/>
        </w:rPr>
        <w:t>m</w:t>
      </w:r>
      <w:r w:rsidR="00015909">
        <w:rPr>
          <w:rFonts w:asciiTheme="majorBidi" w:hAnsiTheme="majorBidi" w:cstheme="majorBidi"/>
        </w:rPr>
        <w:t>) between the binary individual profiles</w:t>
      </w:r>
      <w:r w:rsidR="000F1682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d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m</m:t>
            </m:r>
          </m:e>
          <m:sub>
            <m:r>
              <w:rPr>
                <w:rFonts w:ascii="Cambria Math" w:hAnsi="Cambria Math" w:cstheme="majorBidi"/>
              </w:rPr>
              <m:t>ij</m:t>
            </m:r>
          </m:sub>
        </m:sSub>
      </m:oMath>
      <w:r w:rsidR="000F1682">
        <w:rPr>
          <w:rFonts w:asciiTheme="majorBidi" w:hAnsiTheme="majorBidi" w:cstheme="majorBidi"/>
        </w:rPr>
        <w:t>)</w:t>
      </w:r>
      <w:r w:rsidR="00015909">
        <w:rPr>
          <w:rFonts w:asciiTheme="majorBidi" w:hAnsiTheme="majorBidi" w:cstheme="majorBidi"/>
        </w:rPr>
        <w:t xml:space="preserve">. </w:t>
      </w:r>
      <w:r w:rsidR="00AA0035">
        <w:rPr>
          <w:rFonts w:asciiTheme="majorBidi" w:hAnsiTheme="majorBidi" w:cstheme="majorBidi"/>
        </w:rPr>
        <w:t>T</w:t>
      </w:r>
      <w:r w:rsidR="00AA0035" w:rsidRPr="00544EE1">
        <w:rPr>
          <w:rFonts w:asciiTheme="majorBidi" w:hAnsiTheme="majorBidi" w:cstheme="majorBidi"/>
        </w:rPr>
        <w:t>he effective number of equally-distant individuals</w:t>
      </w:r>
      <w:r w:rsidR="00AA0035">
        <w:rPr>
          <w:rFonts w:asciiTheme="majorBidi" w:hAnsiTheme="majorBidi" w:cstheme="majorBidi"/>
        </w:rPr>
        <w:t xml:space="preserve"> (ENEDI</w:t>
      </w:r>
      <w:r w:rsidR="00795BEB">
        <w:rPr>
          <w:rFonts w:asciiTheme="majorBidi" w:hAnsiTheme="majorBidi" w:cstheme="majorBidi"/>
        </w:rPr>
        <w:t xml:space="preserve">; functional-trait </w:t>
      </w:r>
      <w:r w:rsidR="008C22B7">
        <w:rPr>
          <w:rFonts w:asciiTheme="majorBidi" w:hAnsiTheme="majorBidi" w:cstheme="majorBidi"/>
        </w:rPr>
        <w:t xml:space="preserve">individual </w:t>
      </w:r>
      <w:r w:rsidR="00795BEB">
        <w:rPr>
          <w:rFonts w:asciiTheme="majorBidi" w:hAnsiTheme="majorBidi" w:cstheme="majorBidi"/>
        </w:rPr>
        <w:t>diversity</w:t>
      </w:r>
      <w:r w:rsidR="00AA0035">
        <w:rPr>
          <w:rFonts w:asciiTheme="majorBidi" w:hAnsiTheme="majorBidi" w:cstheme="majorBidi"/>
        </w:rPr>
        <w:t>) within each species was calculated based on the Hill numbers of order 1 (</w:t>
      </w:r>
      <m:oMath>
        <m:r>
          <w:rPr>
            <w:rFonts w:ascii="Cambria Math" w:hAnsi="Cambria Math" w:cstheme="majorBidi"/>
          </w:rPr>
          <m:t>q=1</m:t>
        </m:r>
      </m:oMath>
      <w:r w:rsidR="00E8526E">
        <w:rPr>
          <w:rFonts w:asciiTheme="majorBidi" w:eastAsiaTheme="minorEastAsia" w:hAnsiTheme="majorBidi" w:cstheme="majorBidi"/>
        </w:rPr>
        <w:t>; Eq. 1</w:t>
      </w:r>
      <w:r w:rsidR="00AA0035">
        <w:rPr>
          <w:rFonts w:asciiTheme="majorBidi" w:hAnsiTheme="majorBidi" w:cstheme="majorBidi"/>
        </w:rPr>
        <w:t>).</w:t>
      </w:r>
      <w:r w:rsidR="00E8526E">
        <w:rPr>
          <w:rFonts w:asciiTheme="majorBidi" w:hAnsiTheme="majorBidi" w:cstheme="majorBidi"/>
        </w:rPr>
        <w:t xml:space="preserve"> </w:t>
      </w:r>
      <w:r w:rsidR="008C22B7">
        <w:rPr>
          <w:rFonts w:asciiTheme="majorBidi" w:hAnsiTheme="majorBidi" w:cstheme="majorBidi"/>
        </w:rPr>
        <w:t>Dispersion of individuals (</w:t>
      </w:r>
      <w:r w:rsidR="008C22B7" w:rsidRPr="008C22B7">
        <w:rPr>
          <w:rFonts w:asciiTheme="majorBidi" w:hAnsiTheme="majorBidi" w:cstheme="majorBidi"/>
          <w:i/>
          <w:iCs/>
        </w:rPr>
        <w:t>M</w:t>
      </w:r>
      <w:r w:rsidR="00057A56">
        <w:rPr>
          <w:rFonts w:asciiTheme="majorBidi" w:hAnsiTheme="majorBidi" w:cstheme="majorBidi"/>
        </w:rPr>
        <w:t>; Eq. 2</w:t>
      </w:r>
      <w:r w:rsidR="008C22B7">
        <w:rPr>
          <w:rFonts w:asciiTheme="majorBidi" w:hAnsiTheme="majorBidi" w:cstheme="majorBidi"/>
        </w:rPr>
        <w:t>) was measured with the metric of t</w:t>
      </w:r>
      <w:r w:rsidR="002F14F5" w:rsidRPr="006D60B3">
        <w:rPr>
          <w:rFonts w:asciiTheme="majorBidi" w:hAnsiTheme="majorBidi" w:cstheme="majorBidi"/>
        </w:rPr>
        <w:t xml:space="preserve">he mean pairwise </w:t>
      </w:r>
      <w:r w:rsidR="008C22B7" w:rsidRPr="008C22B7">
        <w:rPr>
          <w:rFonts w:asciiTheme="majorBidi" w:hAnsiTheme="majorBidi" w:cstheme="majorBidi"/>
          <w:i/>
          <w:iCs/>
        </w:rPr>
        <w:t>m</w:t>
      </w:r>
      <w:r w:rsidR="008C22B7">
        <w:rPr>
          <w:rFonts w:asciiTheme="majorBidi" w:hAnsiTheme="majorBidi" w:cstheme="majorBidi"/>
        </w:rPr>
        <w:t>-</w:t>
      </w:r>
      <w:r w:rsidR="002F14F5">
        <w:rPr>
          <w:rFonts w:asciiTheme="majorBidi" w:hAnsiTheme="majorBidi" w:cstheme="majorBidi"/>
        </w:rPr>
        <w:t>dissimilarities</w:t>
      </w:r>
      <w:r w:rsidR="002F14F5" w:rsidRPr="006D60B3">
        <w:rPr>
          <w:rFonts w:asciiTheme="majorBidi" w:hAnsiTheme="majorBidi" w:cstheme="majorBidi"/>
        </w:rPr>
        <w:t xml:space="preserve"> </w:t>
      </w:r>
      <w:r w:rsidR="000F724B">
        <w:rPr>
          <w:rFonts w:asciiTheme="majorBidi" w:hAnsiTheme="majorBidi" w:cstheme="majorBidi"/>
        </w:rPr>
        <w:t>between</w:t>
      </w:r>
      <w:r w:rsidR="000F724B" w:rsidRPr="006D60B3">
        <w:rPr>
          <w:rFonts w:asciiTheme="majorBidi" w:hAnsiTheme="majorBidi" w:cstheme="majorBidi"/>
        </w:rPr>
        <w:t xml:space="preserve"> </w:t>
      </w:r>
      <w:r w:rsidR="002F14F5" w:rsidRPr="006D60B3">
        <w:rPr>
          <w:rFonts w:asciiTheme="majorBidi" w:hAnsiTheme="majorBidi" w:cstheme="majorBidi"/>
        </w:rPr>
        <w:t xml:space="preserve">all individuals </w:t>
      </w:r>
      <w:r w:rsidR="009C10C4">
        <w:rPr>
          <w:rFonts w:asciiTheme="majorBidi" w:hAnsiTheme="majorBidi" w:cstheme="majorBidi"/>
        </w:rPr>
        <w:t>(</w:t>
      </w:r>
      <w:r w:rsidR="009C10C4" w:rsidRPr="00C26443">
        <w:rPr>
          <w:rFonts w:asciiTheme="majorBidi" w:hAnsiTheme="majorBidi" w:cstheme="majorBidi"/>
          <w:i/>
          <w:iCs/>
        </w:rPr>
        <w:t>ADW</w:t>
      </w:r>
      <w:r w:rsidR="009C10C4">
        <w:rPr>
          <w:rFonts w:asciiTheme="majorBidi" w:hAnsiTheme="majorBidi" w:cstheme="majorBidi"/>
        </w:rPr>
        <w:t xml:space="preserve">) </w:t>
      </w:r>
      <w:r w:rsidR="008C22B7">
        <w:rPr>
          <w:rFonts w:asciiTheme="majorBidi" w:hAnsiTheme="majorBidi" w:cstheme="majorBidi"/>
        </w:rPr>
        <w:t>within each species.</w:t>
      </w:r>
      <w:r w:rsidR="009C10C4">
        <w:rPr>
          <w:rFonts w:asciiTheme="majorBidi" w:hAnsiTheme="majorBidi" w:cstheme="majorBidi"/>
        </w:rPr>
        <w:t xml:space="preserve"> The obtained values of diversity and dispersion were combined to get </w:t>
      </w:r>
      <w:r w:rsidR="009C10C4" w:rsidRPr="00B52C9D">
        <w:rPr>
          <w:rFonts w:asciiTheme="majorBidi" w:hAnsiTheme="majorBidi" w:cstheme="majorBidi"/>
        </w:rPr>
        <w:t>the effective number of di</w:t>
      </w:r>
      <w:r w:rsidR="009C10C4">
        <w:rPr>
          <w:rFonts w:asciiTheme="majorBidi" w:hAnsiTheme="majorBidi" w:cstheme="majorBidi"/>
        </w:rPr>
        <w:t>fferent</w:t>
      </w:r>
      <w:r w:rsidR="009C10C4" w:rsidRPr="00B52C9D">
        <w:rPr>
          <w:rFonts w:asciiTheme="majorBidi" w:hAnsiTheme="majorBidi" w:cstheme="majorBidi"/>
        </w:rPr>
        <w:t xml:space="preserve"> individuals</w:t>
      </w:r>
      <w:r w:rsidR="009C10C4">
        <w:rPr>
          <w:rFonts w:asciiTheme="majorBidi" w:hAnsiTheme="majorBidi" w:cstheme="majorBidi"/>
        </w:rPr>
        <w:t xml:space="preserve"> (ENDI)</w:t>
      </w:r>
      <w:r w:rsidR="009C10C4" w:rsidRPr="00B52C9D">
        <w:rPr>
          <w:rFonts w:asciiTheme="majorBidi" w:hAnsiTheme="majorBidi" w:cstheme="majorBidi"/>
        </w:rPr>
        <w:t xml:space="preserve"> of </w:t>
      </w:r>
      <w:r w:rsidR="009C10C4">
        <w:rPr>
          <w:rFonts w:asciiTheme="majorBidi" w:hAnsiTheme="majorBidi" w:cstheme="majorBidi"/>
        </w:rPr>
        <w:t>each</w:t>
      </w:r>
      <w:r w:rsidR="009C10C4" w:rsidRPr="00B52C9D">
        <w:rPr>
          <w:rFonts w:asciiTheme="majorBidi" w:hAnsiTheme="majorBidi" w:cstheme="majorBidi"/>
        </w:rPr>
        <w:t xml:space="preserve"> species</w:t>
      </w:r>
      <w:r w:rsidR="009C10C4">
        <w:rPr>
          <w:rFonts w:asciiTheme="majorBidi" w:hAnsiTheme="majorBidi" w:cstheme="majorBidi"/>
        </w:rPr>
        <w:t xml:space="preserve"> (Eq. 3) and the estimates of the functional abundances</w:t>
      </w:r>
      <w:r w:rsidR="00977D41">
        <w:rPr>
          <w:rFonts w:asciiTheme="majorBidi" w:hAnsiTheme="majorBidi" w:cstheme="majorBidi"/>
        </w:rPr>
        <w:t xml:space="preserve"> (FAA and FRA; Eq. </w:t>
      </w:r>
      <w:r w:rsidR="00FF6D22">
        <w:rPr>
          <w:rFonts w:asciiTheme="majorBidi" w:hAnsiTheme="majorBidi" w:cstheme="majorBidi"/>
        </w:rPr>
        <w:t>6</w:t>
      </w:r>
      <w:r w:rsidR="00977D41">
        <w:rPr>
          <w:rFonts w:asciiTheme="majorBidi" w:hAnsiTheme="majorBidi" w:cstheme="majorBidi"/>
        </w:rPr>
        <w:t xml:space="preserve"> and </w:t>
      </w:r>
      <w:r w:rsidR="00FF6D22">
        <w:rPr>
          <w:rFonts w:asciiTheme="majorBidi" w:hAnsiTheme="majorBidi" w:cstheme="majorBidi"/>
        </w:rPr>
        <w:t>7</w:t>
      </w:r>
      <w:r w:rsidR="00977D41">
        <w:rPr>
          <w:rFonts w:asciiTheme="majorBidi" w:hAnsiTheme="majorBidi" w:cstheme="majorBidi"/>
        </w:rPr>
        <w:t>, respectively).</w:t>
      </w:r>
    </w:p>
    <w:p w14:paraId="45B9BC5E" w14:textId="3D2DF306" w:rsidR="008E08BB" w:rsidRDefault="00597260" w:rsidP="008E08BB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 community C</w:t>
      </w:r>
      <w:r>
        <w:rPr>
          <w:rFonts w:asciiTheme="majorBidi" w:hAnsiTheme="majorBidi" w:cstheme="majorBidi"/>
          <w:vertAlign w:val="subscript"/>
        </w:rPr>
        <w:t>1</w:t>
      </w:r>
      <w:r>
        <w:rPr>
          <w:rFonts w:asciiTheme="majorBidi" w:hAnsiTheme="majorBidi" w:cstheme="majorBidi"/>
        </w:rPr>
        <w:t xml:space="preserve"> of 6 species</w:t>
      </w:r>
      <w:r w:rsidR="0042169C">
        <w:rPr>
          <w:rFonts w:asciiTheme="majorBidi" w:hAnsiTheme="majorBidi" w:cstheme="majorBidi"/>
        </w:rPr>
        <w:t xml:space="preserve"> (60 individuals)</w:t>
      </w:r>
      <w:r>
        <w:rPr>
          <w:rFonts w:asciiTheme="majorBidi" w:hAnsiTheme="majorBidi" w:cstheme="majorBidi"/>
        </w:rPr>
        <w:t>, t</w:t>
      </w:r>
      <w:r w:rsidR="0075090F">
        <w:rPr>
          <w:rFonts w:asciiTheme="majorBidi" w:hAnsiTheme="majorBidi" w:cstheme="majorBidi"/>
        </w:rPr>
        <w:t xml:space="preserve">he </w:t>
      </w:r>
      <w:r w:rsidR="00420667">
        <w:rPr>
          <w:rFonts w:asciiTheme="majorBidi" w:hAnsiTheme="majorBidi" w:cstheme="majorBidi"/>
        </w:rPr>
        <w:t>functional relative abundance differed considerably</w:t>
      </w:r>
      <w:r>
        <w:rPr>
          <w:rFonts w:asciiTheme="majorBidi" w:hAnsiTheme="majorBidi" w:cstheme="majorBidi"/>
        </w:rPr>
        <w:t xml:space="preserve"> from the (taxonomic) relative abundance</w:t>
      </w:r>
      <w:r w:rsidR="00420667">
        <w:rPr>
          <w:rFonts w:asciiTheme="majorBidi" w:hAnsiTheme="majorBidi" w:cstheme="majorBidi"/>
        </w:rPr>
        <w:t xml:space="preserve"> for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 w:rsidR="00420667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=0.141</m:t>
        </m:r>
      </m:oMath>
      <w:r w:rsidR="00420667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=0.1</m:t>
        </m:r>
      </m:oMath>
      <w:r w:rsidR="00420667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/>
        </w:rPr>
        <w:t xml:space="preserve"> and</w:t>
      </w:r>
      <w:r w:rsidR="00420667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 w:rsidR="00420667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=0.161</m:t>
        </m:r>
      </m:oMath>
      <w:r w:rsidR="00420667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=0.25</m:t>
        </m:r>
      </m:oMath>
      <w:r w:rsidR="00420667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/>
        </w:rPr>
        <w:t xml:space="preserve"> with larger FRA 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hAnsiTheme="majorBidi" w:cstheme="majorBidi"/>
        </w:rPr>
        <w:t xml:space="preserve"> and smaller</w:t>
      </w:r>
      <w:r w:rsidR="00420667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>
        <w:rPr>
          <w:rFonts w:asciiTheme="majorBidi" w:hAnsiTheme="majorBidi" w:cstheme="majorBidi"/>
        </w:rPr>
        <w:t xml:space="preserve">. </w:t>
      </w:r>
      <w:r w:rsidR="00067F5F">
        <w:rPr>
          <w:rFonts w:asciiTheme="majorBidi" w:hAnsiTheme="majorBidi" w:cstheme="majorBidi"/>
        </w:rPr>
        <w:t xml:space="preserve">Two pairs of equally abundant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 w:rsidR="00067F5F"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</m:oMath>
      <w:r w:rsidR="00067F5F">
        <w:rPr>
          <w:rFonts w:asciiTheme="majorBidi" w:eastAsiaTheme="minorEastAsia" w:hAnsiTheme="majorBidi" w:cstheme="majorBidi"/>
        </w:rPr>
        <w:t xml:space="preserve"> </w:t>
      </w:r>
      <w:r w:rsidR="00067F5F">
        <w:rPr>
          <w:rFonts w:asciiTheme="majorBidi" w:hAnsiTheme="majorBidi" w:cstheme="majorBidi"/>
        </w:rPr>
        <w:t>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=0.1</m:t>
        </m:r>
      </m:oMath>
      <w:r w:rsidR="00067F5F">
        <w:rPr>
          <w:rFonts w:asciiTheme="majorBidi" w:eastAsiaTheme="minorEastAsia" w:hAnsiTheme="majorBidi" w:cstheme="majorBidi"/>
        </w:rPr>
        <w:t xml:space="preserve">),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 w:rsidR="00067F5F"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</m:oMath>
      <w:r w:rsidR="00067F5F">
        <w:rPr>
          <w:rFonts w:asciiTheme="majorBidi" w:eastAsiaTheme="minorEastAsia" w:hAnsiTheme="majorBidi" w:cstheme="majorBidi"/>
        </w:rPr>
        <w:t xml:space="preserve"> </w:t>
      </w:r>
      <w:r w:rsidR="00067F5F">
        <w:rPr>
          <w:rFonts w:asciiTheme="majorBidi" w:hAnsiTheme="majorBidi" w:cstheme="majorBidi"/>
        </w:rPr>
        <w:t>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=0.25</m:t>
        </m:r>
      </m:oMath>
      <w:r w:rsidR="00067F5F">
        <w:rPr>
          <w:rFonts w:asciiTheme="majorBidi" w:eastAsiaTheme="minorEastAsia" w:hAnsiTheme="majorBidi" w:cstheme="majorBidi"/>
        </w:rPr>
        <w:t>)</w:t>
      </w:r>
      <w:r w:rsidR="00067F5F">
        <w:rPr>
          <w:rFonts w:asciiTheme="majorBidi" w:hAnsiTheme="majorBidi" w:cstheme="majorBidi"/>
        </w:rPr>
        <w:t xml:space="preserve"> were of highly different values of </w:t>
      </w:r>
      <w:r w:rsidR="0022082A">
        <w:rPr>
          <w:rFonts w:asciiTheme="majorBidi" w:hAnsiTheme="majorBidi" w:cstheme="majorBidi"/>
        </w:rPr>
        <w:t>the FRA:</w:t>
      </w:r>
      <w:r w:rsidR="00067F5F"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=0.141</m:t>
        </m:r>
      </m:oMath>
      <w:r w:rsidR="0022082A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=0.111</m:t>
        </m:r>
      </m:oMath>
      <w:r w:rsidR="0022082A">
        <w:rPr>
          <w:rFonts w:asciiTheme="majorBidi" w:eastAsiaTheme="minorEastAsia" w:hAnsiTheme="majorBidi" w:cstheme="majorBidi"/>
        </w:rPr>
        <w:t xml:space="preserve">,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=0.161</m:t>
        </m:r>
      </m:oMath>
      <w:r w:rsidR="0022082A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=0.271</m:t>
        </m:r>
      </m:oMath>
      <w:r w:rsidR="0022082A">
        <w:rPr>
          <w:rFonts w:asciiTheme="majorBidi" w:hAnsiTheme="majorBidi" w:cstheme="majorBidi"/>
        </w:rPr>
        <w:t xml:space="preserve">. </w:t>
      </w:r>
      <w:r w:rsidR="00095014">
        <w:rPr>
          <w:rFonts w:asciiTheme="majorBidi" w:hAnsiTheme="majorBidi" w:cstheme="majorBidi"/>
        </w:rPr>
        <w:t xml:space="preserve">The total functional absolute abundance </w:t>
      </w:r>
      <w:r w:rsidR="00687289">
        <w:rPr>
          <w:rFonts w:asciiTheme="majorBidi" w:hAnsiTheme="majorBidi" w:cstheme="majorBidi"/>
        </w:rPr>
        <w:t>of community C</w:t>
      </w:r>
      <w:r w:rsidR="00687289">
        <w:rPr>
          <w:rFonts w:asciiTheme="majorBidi" w:hAnsiTheme="majorBidi" w:cstheme="majorBidi"/>
          <w:vertAlign w:val="subscript"/>
        </w:rPr>
        <w:t>1</w:t>
      </w:r>
      <w:r w:rsidR="00687289">
        <w:rPr>
          <w:rFonts w:asciiTheme="majorBidi" w:hAnsiTheme="majorBidi" w:cstheme="majorBidi"/>
        </w:rPr>
        <w:t xml:space="preserve"> </w:t>
      </w:r>
      <w:r w:rsidR="00095014">
        <w:rPr>
          <w:rFonts w:asciiTheme="majorBidi" w:hAnsiTheme="majorBidi" w:cstheme="majorBidi"/>
        </w:rPr>
        <w:t>(TFAA, sum of the effective number</w:t>
      </w:r>
      <w:r w:rsidR="00687289">
        <w:rPr>
          <w:rFonts w:asciiTheme="majorBidi" w:hAnsiTheme="majorBidi" w:cstheme="majorBidi"/>
        </w:rPr>
        <w:t>s</w:t>
      </w:r>
      <w:r w:rsidR="00095014">
        <w:rPr>
          <w:rFonts w:asciiTheme="majorBidi" w:hAnsiTheme="majorBidi" w:cstheme="majorBidi"/>
        </w:rPr>
        <w:t xml:space="preserve"> of functionally different individuals of all species)</w:t>
      </w:r>
      <w:r w:rsidR="00687289">
        <w:rPr>
          <w:rFonts w:asciiTheme="majorBidi" w:hAnsiTheme="majorBidi" w:cstheme="majorBidi"/>
        </w:rPr>
        <w:t xml:space="preserve"> was 13.71 that is much smaller than the total number of</w:t>
      </w:r>
      <w:r w:rsidR="00890E29">
        <w:rPr>
          <w:rFonts w:asciiTheme="majorBidi" w:hAnsiTheme="majorBidi" w:cstheme="majorBidi"/>
        </w:rPr>
        <w:t xml:space="preserve"> 60 </w:t>
      </w:r>
      <w:r w:rsidR="00687289">
        <w:rPr>
          <w:rFonts w:asciiTheme="majorBidi" w:hAnsiTheme="majorBidi" w:cstheme="majorBidi"/>
        </w:rPr>
        <w:t>individuals in C</w:t>
      </w:r>
      <w:r w:rsidR="00687289">
        <w:rPr>
          <w:rFonts w:asciiTheme="majorBidi" w:hAnsiTheme="majorBidi" w:cstheme="majorBidi"/>
          <w:vertAlign w:val="subscript"/>
        </w:rPr>
        <w:t>1</w:t>
      </w:r>
      <w:r w:rsidR="00687289">
        <w:rPr>
          <w:rFonts w:asciiTheme="majorBidi" w:hAnsiTheme="majorBidi" w:cstheme="majorBidi"/>
        </w:rPr>
        <w:t>.</w:t>
      </w:r>
    </w:p>
    <w:p w14:paraId="45EBF721" w14:textId="2FD41DD0" w:rsidR="00687289" w:rsidRPr="008F7FBC" w:rsidRDefault="00820016" w:rsidP="008E08BB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bit different story </w:t>
      </w:r>
      <w:r w:rsidR="008F7FBC">
        <w:rPr>
          <w:rFonts w:asciiTheme="majorBidi" w:hAnsiTheme="majorBidi" w:cstheme="majorBidi"/>
        </w:rPr>
        <w:t xml:space="preserve">was </w:t>
      </w:r>
      <w:r>
        <w:rPr>
          <w:rFonts w:asciiTheme="majorBidi" w:hAnsiTheme="majorBidi" w:cstheme="majorBidi"/>
        </w:rPr>
        <w:t>with community C</w:t>
      </w:r>
      <w:r>
        <w:rPr>
          <w:rFonts w:asciiTheme="majorBidi" w:hAnsiTheme="majorBidi" w:cstheme="majorBidi"/>
          <w:vertAlign w:val="subscript"/>
        </w:rPr>
        <w:t>2</w:t>
      </w:r>
      <w:r>
        <w:rPr>
          <w:rFonts w:asciiTheme="majorBidi" w:hAnsiTheme="majorBidi" w:cstheme="majorBidi"/>
        </w:rPr>
        <w:t xml:space="preserve"> of 3 species </w:t>
      </w:r>
      <w:bookmarkStart w:id="0" w:name="_Hlk181462571"/>
      <w:r>
        <w:rPr>
          <w:rFonts w:asciiTheme="majorBidi" w:hAnsiTheme="majorBidi" w:cstheme="majorBidi"/>
        </w:rPr>
        <w:t>(30 individuals)</w:t>
      </w:r>
      <w:bookmarkEnd w:id="0"/>
      <w:r w:rsidR="007F4692">
        <w:rPr>
          <w:rFonts w:asciiTheme="majorBidi" w:hAnsiTheme="majorBidi" w:cstheme="majorBidi"/>
        </w:rPr>
        <w:t>.</w:t>
      </w:r>
      <w:r w:rsidR="00C1782F">
        <w:rPr>
          <w:rFonts w:asciiTheme="majorBidi" w:hAnsiTheme="majorBidi" w:cstheme="majorBidi"/>
        </w:rPr>
        <w:t xml:space="preserve"> The considerably uneven distribution </w:t>
      </w:r>
      <w:r w:rsidR="00F70FC9">
        <w:rPr>
          <w:rFonts w:asciiTheme="majorBidi" w:hAnsiTheme="majorBidi" w:cstheme="majorBidi"/>
        </w:rPr>
        <w:t>of species</w:t>
      </w:r>
      <w:r w:rsidR="008B0DB8">
        <w:rPr>
          <w:rFonts w:asciiTheme="majorBidi" w:hAnsiTheme="majorBidi" w:cstheme="majorBidi"/>
        </w:rPr>
        <w:t xml:space="preserve"> based on their taxonomy</w:t>
      </w:r>
      <w:r w:rsidR="00F70FC9">
        <w:rPr>
          <w:rFonts w:asciiTheme="majorBidi" w:hAnsiTheme="majorBidi" w:cstheme="majorBidi"/>
        </w:rPr>
        <w:t xml:space="preserve"> </w:t>
      </w:r>
      <w:r w:rsidR="008B0DB8">
        <w:rPr>
          <w:rFonts w:asciiTheme="majorBidi" w:hAnsiTheme="majorBidi" w:cstheme="majorBidi"/>
        </w:rPr>
        <w:t>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=0.2</m:t>
        </m:r>
      </m:oMath>
      <w:r w:rsidR="008B0DB8"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=0.3</m:t>
        </m:r>
      </m:oMath>
      <w:r w:rsidR="008B0DB8"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=0.5</m:t>
        </m:r>
      </m:oMath>
      <w:r w:rsidR="008B0DB8">
        <w:rPr>
          <w:rFonts w:asciiTheme="majorBidi" w:eastAsiaTheme="minorEastAsia" w:hAnsiTheme="majorBidi" w:cstheme="majorBidi"/>
        </w:rPr>
        <w:t>)</w:t>
      </w:r>
      <w:r w:rsidR="008B0DB8">
        <w:rPr>
          <w:rFonts w:asciiTheme="majorBidi" w:hAnsiTheme="majorBidi" w:cstheme="majorBidi"/>
        </w:rPr>
        <w:t xml:space="preserve"> </w:t>
      </w:r>
      <w:r w:rsidR="008F7FBC">
        <w:rPr>
          <w:rFonts w:asciiTheme="majorBidi" w:hAnsiTheme="majorBidi" w:cstheme="majorBidi"/>
        </w:rPr>
        <w:t>was dissimilar to the almost even distribution of species based on the trait data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=0.305</m:t>
        </m:r>
      </m:oMath>
      <w:r w:rsidR="008F7FBC"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=0.347</m:t>
        </m:r>
      </m:oMath>
      <w:r w:rsidR="008F7FBC">
        <w:rPr>
          <w:rFonts w:asciiTheme="majorBidi" w:eastAsiaTheme="minorEastAsia" w:hAnsiTheme="majorBidi" w:cstheme="majorBidi"/>
        </w:rPr>
        <w:t xml:space="preserve"> and </w:t>
      </w:r>
      <m:oMath>
        <m:r>
          <w:rPr>
            <w:rFonts w:ascii="Cambria Math" w:eastAsiaTheme="minorEastAsia" w:hAnsi="Cambria Math" w:cstheme="majorBidi"/>
          </w:rPr>
          <m:t>F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=0.349</m:t>
        </m:r>
      </m:oMath>
      <w:r w:rsidR="008F7FBC">
        <w:rPr>
          <w:rFonts w:asciiTheme="majorBidi" w:eastAsiaTheme="minorEastAsia" w:hAnsiTheme="majorBidi" w:cstheme="majorBidi"/>
        </w:rPr>
        <w:t>).</w:t>
      </w:r>
      <w:r w:rsidR="008F7FBC">
        <w:rPr>
          <w:rFonts w:asciiTheme="majorBidi" w:hAnsiTheme="majorBidi" w:cstheme="majorBidi"/>
        </w:rPr>
        <w:t xml:space="preserve"> </w:t>
      </w:r>
      <w:r w:rsidR="00890E29">
        <w:rPr>
          <w:rFonts w:asciiTheme="majorBidi" w:hAnsiTheme="majorBidi" w:cstheme="majorBidi"/>
        </w:rPr>
        <w:t>Like for community C</w:t>
      </w:r>
      <w:r w:rsidR="00890E29">
        <w:rPr>
          <w:rFonts w:asciiTheme="majorBidi" w:hAnsiTheme="majorBidi" w:cstheme="majorBidi"/>
          <w:vertAlign w:val="subscript"/>
        </w:rPr>
        <w:t xml:space="preserve">1, </w:t>
      </w:r>
      <w:r w:rsidR="00890E29">
        <w:rPr>
          <w:rFonts w:asciiTheme="majorBidi" w:hAnsiTheme="majorBidi" w:cstheme="majorBidi"/>
        </w:rPr>
        <w:t>t</w:t>
      </w:r>
      <w:r w:rsidR="008F7FBC">
        <w:rPr>
          <w:rFonts w:asciiTheme="majorBidi" w:hAnsiTheme="majorBidi" w:cstheme="majorBidi"/>
        </w:rPr>
        <w:t>he TFAA of community C</w:t>
      </w:r>
      <w:r w:rsidR="00890E29">
        <w:rPr>
          <w:rFonts w:asciiTheme="majorBidi" w:hAnsiTheme="majorBidi" w:cstheme="majorBidi"/>
          <w:vertAlign w:val="subscript"/>
        </w:rPr>
        <w:t>2</w:t>
      </w:r>
      <w:r w:rsidR="008F7FBC">
        <w:rPr>
          <w:rFonts w:asciiTheme="majorBidi" w:hAnsiTheme="majorBidi" w:cstheme="majorBidi"/>
        </w:rPr>
        <w:t xml:space="preserve"> </w:t>
      </w:r>
      <w:r w:rsidR="00890E29">
        <w:rPr>
          <w:rFonts w:asciiTheme="majorBidi" w:hAnsiTheme="majorBidi" w:cstheme="majorBidi"/>
        </w:rPr>
        <w:t>was much smaller than the total number of individuals in C</w:t>
      </w:r>
      <w:r w:rsidR="00890E29">
        <w:rPr>
          <w:rFonts w:asciiTheme="majorBidi" w:hAnsiTheme="majorBidi" w:cstheme="majorBidi"/>
          <w:vertAlign w:val="subscript"/>
        </w:rPr>
        <w:t>2</w:t>
      </w:r>
      <w:r w:rsidR="00890E29" w:rsidRPr="00052EEF">
        <w:rPr>
          <w:rFonts w:asciiTheme="majorBidi" w:hAnsiTheme="majorBidi" w:cstheme="majorBidi"/>
        </w:rPr>
        <w:t xml:space="preserve">, </w:t>
      </w:r>
      <w:r w:rsidR="00890E29">
        <w:rPr>
          <w:rFonts w:asciiTheme="majorBidi" w:hAnsiTheme="majorBidi" w:cstheme="majorBidi"/>
        </w:rPr>
        <w:t>6.33 vs. 30. However</w:t>
      </w:r>
      <w:r w:rsidR="00DC098D">
        <w:rPr>
          <w:rFonts w:asciiTheme="majorBidi" w:hAnsiTheme="majorBidi" w:cstheme="majorBidi"/>
        </w:rPr>
        <w:t>, the relative number (TFAA/AA) for C</w:t>
      </w:r>
      <w:r w:rsidR="00DC098D">
        <w:rPr>
          <w:rFonts w:asciiTheme="majorBidi" w:hAnsiTheme="majorBidi" w:cstheme="majorBidi"/>
          <w:vertAlign w:val="subscript"/>
        </w:rPr>
        <w:t>1</w:t>
      </w:r>
      <w:r w:rsidR="00DC098D">
        <w:rPr>
          <w:rFonts w:asciiTheme="majorBidi" w:hAnsiTheme="majorBidi" w:cstheme="majorBidi"/>
        </w:rPr>
        <w:t xml:space="preserve"> was a bit larger than for C</w:t>
      </w:r>
      <w:r w:rsidR="00DC098D">
        <w:rPr>
          <w:rFonts w:asciiTheme="majorBidi" w:hAnsiTheme="majorBidi" w:cstheme="majorBidi"/>
          <w:vertAlign w:val="subscript"/>
        </w:rPr>
        <w:t>2</w:t>
      </w:r>
      <w:r w:rsidR="00DC098D">
        <w:rPr>
          <w:rFonts w:asciiTheme="majorBidi" w:hAnsiTheme="majorBidi" w:cstheme="majorBidi"/>
        </w:rPr>
        <w:t xml:space="preserve"> (0.23=13.71/60 vs. 0.21=6.33/30).</w:t>
      </w:r>
    </w:p>
    <w:p w14:paraId="7E7302C3" w14:textId="7B7ABCE3" w:rsidR="005B2403" w:rsidRDefault="005B2403" w:rsidP="00A9662D">
      <w:pPr>
        <w:jc w:val="both"/>
        <w:rPr>
          <w:rFonts w:asciiTheme="majorBidi" w:hAnsiTheme="majorBidi" w:cstheme="majorBidi"/>
        </w:rPr>
      </w:pPr>
      <w:r w:rsidRPr="008E08BB">
        <w:rPr>
          <w:rFonts w:asciiTheme="majorBidi" w:hAnsiTheme="majorBidi" w:cstheme="majorBidi"/>
          <w:b/>
          <w:bCs/>
          <w:i/>
          <w:iCs/>
        </w:rPr>
        <w:lastRenderedPageBreak/>
        <w:t xml:space="preserve">Example </w:t>
      </w:r>
      <w:r w:rsidR="00365748">
        <w:rPr>
          <w:rFonts w:asciiTheme="majorBidi" w:hAnsiTheme="majorBidi" w:cstheme="majorBidi"/>
          <w:b/>
          <w:bCs/>
          <w:i/>
          <w:iCs/>
        </w:rPr>
        <w:t>2</w:t>
      </w:r>
      <w:r w:rsidR="00A14F8F">
        <w:rPr>
          <w:rFonts w:asciiTheme="majorBidi" w:hAnsiTheme="majorBidi" w:cstheme="majorBidi"/>
          <w:b/>
          <w:bCs/>
          <w:i/>
          <w:iCs/>
        </w:rPr>
        <w:t xml:space="preserve"> </w:t>
      </w:r>
      <w:r w:rsidR="00C97EB9">
        <w:rPr>
          <w:rFonts w:asciiTheme="majorBidi" w:hAnsiTheme="majorBidi" w:cstheme="majorBidi"/>
          <w:b/>
          <w:bCs/>
          <w:i/>
          <w:iCs/>
        </w:rPr>
        <w:t>(</w:t>
      </w:r>
      <w:r w:rsidR="00C862D6">
        <w:rPr>
          <w:rFonts w:asciiTheme="majorBidi" w:hAnsiTheme="majorBidi" w:cstheme="majorBidi"/>
          <w:b/>
          <w:bCs/>
          <w:i/>
          <w:iCs/>
        </w:rPr>
        <w:t xml:space="preserve">nonproportional </w:t>
      </w:r>
      <w:r w:rsidR="00C97EB9" w:rsidRPr="00E51A3F">
        <w:rPr>
          <w:rFonts w:asciiTheme="majorBidi" w:hAnsiTheme="majorBidi" w:cstheme="majorBidi"/>
          <w:b/>
          <w:bCs/>
          <w:i/>
          <w:iCs/>
        </w:rPr>
        <w:t>sampl</w:t>
      </w:r>
      <w:r w:rsidR="00C97EB9">
        <w:rPr>
          <w:rFonts w:asciiTheme="majorBidi" w:hAnsiTheme="majorBidi" w:cstheme="majorBidi"/>
          <w:b/>
          <w:bCs/>
          <w:i/>
          <w:iCs/>
        </w:rPr>
        <w:t>ing of species</w:t>
      </w:r>
      <w:r w:rsidR="00183D38">
        <w:rPr>
          <w:rFonts w:asciiTheme="majorBidi" w:hAnsiTheme="majorBidi" w:cstheme="majorBidi"/>
          <w:b/>
          <w:bCs/>
          <w:i/>
          <w:iCs/>
        </w:rPr>
        <w:t xml:space="preserve"> for determining individual trait profiles</w:t>
      </w:r>
      <w:r w:rsidR="00C97EB9">
        <w:rPr>
          <w:rFonts w:asciiTheme="majorBidi" w:hAnsiTheme="majorBidi" w:cstheme="majorBidi"/>
          <w:b/>
          <w:bCs/>
          <w:i/>
          <w:iCs/>
        </w:rPr>
        <w:t>)</w:t>
      </w:r>
      <w:r w:rsidRPr="00203382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</w:rPr>
        <w:t xml:space="preserve"> Let community of grasses C</w:t>
      </w:r>
      <w:r>
        <w:rPr>
          <w:rFonts w:asciiTheme="majorBidi" w:hAnsiTheme="majorBidi" w:cstheme="majorBidi"/>
          <w:vertAlign w:val="subscript"/>
        </w:rPr>
        <w:t>3</w:t>
      </w:r>
      <w:r>
        <w:rPr>
          <w:rFonts w:asciiTheme="majorBidi" w:hAnsiTheme="majorBidi" w:cstheme="majorBidi"/>
        </w:rPr>
        <w:t xml:space="preserve"> cover</w:t>
      </w:r>
      <w:r w:rsidR="009874BA"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 xml:space="preserve"> </w:t>
      </w:r>
      <w:r w:rsidR="00795464">
        <w:rPr>
          <w:rFonts w:asciiTheme="majorBidi" w:hAnsiTheme="majorBidi" w:cstheme="majorBidi"/>
        </w:rPr>
        <w:t xml:space="preserve">an </w:t>
      </w:r>
      <w:r>
        <w:rPr>
          <w:rFonts w:asciiTheme="majorBidi" w:hAnsiTheme="majorBidi" w:cstheme="majorBidi"/>
        </w:rPr>
        <w:t xml:space="preserve">area of 5000 </w:t>
      </w:r>
      <w:r w:rsidR="006A6D89">
        <w:rPr>
          <w:rFonts w:asciiTheme="majorBidi" w:hAnsiTheme="majorBidi" w:cstheme="majorBidi"/>
        </w:rPr>
        <w:t>m</w:t>
      </w:r>
      <w:r w:rsidR="006A6D89">
        <w:rPr>
          <w:rFonts w:asciiTheme="majorBidi" w:hAnsiTheme="majorBidi" w:cstheme="majorBidi"/>
          <w:vertAlign w:val="superscript"/>
        </w:rPr>
        <w:t>2</w:t>
      </w:r>
      <w:r w:rsidR="006A6D89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 xml:space="preserve">consists of </w:t>
      </w:r>
      <m:oMath>
        <m:r>
          <w:rPr>
            <w:rFonts w:ascii="Cambria Math" w:hAnsi="Cambria Math" w:cstheme="majorBidi"/>
          </w:rPr>
          <m:t>S=6</m:t>
        </m:r>
      </m:oMath>
      <w:r>
        <w:rPr>
          <w:rFonts w:asciiTheme="majorBidi" w:hAnsiTheme="majorBidi" w:cstheme="majorBidi"/>
        </w:rPr>
        <w:t xml:space="preserve">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6A6D89">
        <w:rPr>
          <w:rFonts w:asciiTheme="majorBidi" w:hAnsiTheme="majorBidi" w:cstheme="majorBidi"/>
        </w:rPr>
        <w:t xml:space="preserve"> </w:t>
      </w:r>
      <m:oMath>
        <m:r>
          <w:rPr>
            <w:rFonts w:ascii="Cambria Math" w:eastAsiaTheme="minorEastAsia" w:hAnsi="Cambria Math" w:cstheme="majorBidi"/>
          </w:rPr>
          <m:t xml:space="preserve"> (k=1,2,…,6)</m:t>
        </m:r>
      </m:oMath>
      <w:r w:rsidR="006A6D89">
        <w:rPr>
          <w:rFonts w:asciiTheme="majorBidi" w:hAnsiTheme="majorBidi" w:cstheme="majorBidi"/>
        </w:rPr>
        <w:t xml:space="preserve"> with relative abundances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>0.25</m:t>
        </m:r>
      </m:oMath>
      <w:r w:rsidR="006A6D89"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>0.1</m:t>
        </m:r>
      </m:oMath>
      <w:r w:rsidR="006A6D89">
        <w:rPr>
          <w:rFonts w:asciiTheme="majorBidi" w:eastAsiaTheme="minorEastAsia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>0.15</m:t>
        </m:r>
      </m:oMath>
      <w:r w:rsidR="00F734CF">
        <w:rPr>
          <w:rFonts w:asciiTheme="majorBidi" w:eastAsiaTheme="minorEastAsia" w:hAnsiTheme="majorBidi" w:cstheme="majorBidi"/>
        </w:rPr>
        <w:t xml:space="preserve">, </w:t>
      </w:r>
      <w:r w:rsidR="006A6D89">
        <w:rPr>
          <w:rFonts w:asciiTheme="majorBidi" w:eastAsiaTheme="minorEastAsia" w:hAnsiTheme="majorBidi" w:cstheme="majorBidi"/>
        </w:rPr>
        <w:t xml:space="preserve">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</m:t>
        </m:r>
        <m:r>
          <w:rPr>
            <w:rFonts w:ascii="Cambria Math" w:eastAsiaTheme="minorEastAsia" w:hAnsi="Cambria Math" w:cstheme="majorBidi"/>
          </w:rPr>
          <m:t>0.30</m:t>
        </m:r>
      </m:oMath>
      <w:r w:rsidR="00CC7005">
        <w:rPr>
          <w:rFonts w:asciiTheme="majorBidi" w:hAnsiTheme="majorBidi" w:cstheme="majorBidi"/>
        </w:rPr>
        <w:t>.</w:t>
      </w:r>
      <w:r w:rsidR="006A6D89">
        <w:rPr>
          <w:rFonts w:asciiTheme="majorBidi" w:hAnsiTheme="majorBidi" w:cstheme="majorBidi"/>
        </w:rPr>
        <w:t xml:space="preserve"> </w:t>
      </w:r>
      <w:r w:rsidR="00F734CF">
        <w:rPr>
          <w:rFonts w:asciiTheme="majorBidi" w:hAnsiTheme="majorBidi" w:cstheme="majorBidi"/>
        </w:rPr>
        <w:t>Each species was independently sampled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k</m:t>
            </m:r>
          </m:sub>
        </m:sSub>
      </m:oMath>
      <w:r w:rsidR="00F734CF">
        <w:rPr>
          <w:rFonts w:asciiTheme="majorBidi" w:hAnsiTheme="majorBidi" w:cstheme="majorBidi"/>
        </w:rPr>
        <w:t xml:space="preserve"> plants, </w:t>
      </w:r>
      <m:oMath>
        <m:r>
          <w:rPr>
            <w:rFonts w:ascii="Cambria Math" w:eastAsiaTheme="minorEastAsia" w:hAnsi="Cambria Math" w:cstheme="majorBidi"/>
          </w:rPr>
          <m:t xml:space="preserve">k=1,2,…,6; </m:t>
        </m:r>
      </m:oMath>
      <w:r w:rsidR="00365748">
        <w:rPr>
          <w:rFonts w:asciiTheme="majorBidi" w:eastAsiaTheme="minorEastAsia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=6,</m:t>
        </m:r>
      </m:oMath>
      <w:r w:rsidR="00365748">
        <w:rPr>
          <w:rFonts w:asciiTheme="majorBidi" w:eastAsiaTheme="minorEastAsia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=9</m:t>
        </m:r>
      </m:oMath>
      <w:r w:rsidR="00365748">
        <w:rPr>
          <w:rFonts w:asciiTheme="majorBidi" w:eastAsiaTheme="minorEastAsia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N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=15</m:t>
        </m:r>
      </m:oMath>
      <w:r w:rsidR="00F734CF">
        <w:rPr>
          <w:rFonts w:asciiTheme="majorBidi" w:eastAsiaTheme="minorEastAsia" w:hAnsiTheme="majorBidi" w:cstheme="majorBidi"/>
        </w:rPr>
        <w:t>)</w:t>
      </w:r>
      <w:r w:rsidR="00365748">
        <w:rPr>
          <w:rFonts w:asciiTheme="majorBidi" w:eastAsiaTheme="minorEastAsia" w:hAnsiTheme="majorBidi" w:cstheme="majorBidi"/>
        </w:rPr>
        <w:t xml:space="preserve">, </w:t>
      </w:r>
      <w:r w:rsidR="00365748">
        <w:rPr>
          <w:rFonts w:asciiTheme="majorBidi" w:hAnsiTheme="majorBidi" w:cstheme="majorBidi"/>
        </w:rPr>
        <w:t xml:space="preserve">and trait profiles </w:t>
      </w:r>
      <w:r w:rsidR="00365748">
        <w:rPr>
          <w:rFonts w:asciiTheme="majorBidi" w:eastAsiaTheme="minorEastAsia" w:hAnsiTheme="majorBidi" w:cstheme="majorBidi"/>
        </w:rPr>
        <w:t>of the sampled individuals are shown in Table S1</w:t>
      </w:r>
      <w:r w:rsidR="00365748">
        <w:rPr>
          <w:rFonts w:asciiTheme="majorBidi" w:hAnsiTheme="majorBidi" w:cstheme="majorBidi"/>
        </w:rPr>
        <w:t xml:space="preserve"> separately for each species (see explanations in Example 1).</w:t>
      </w:r>
    </w:p>
    <w:p w14:paraId="27D30602" w14:textId="2CC81263" w:rsidR="0049300E" w:rsidRDefault="005B2403" w:rsidP="00BD358B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Estimates of the species functional abundances obtained according to </w:t>
      </w:r>
      <w:proofErr w:type="spellStart"/>
      <w:r>
        <w:rPr>
          <w:rFonts w:asciiTheme="majorBidi" w:hAnsiTheme="majorBidi" w:cstheme="majorBidi"/>
        </w:rPr>
        <w:t>Eqs</w:t>
      </w:r>
      <w:proofErr w:type="spellEnd"/>
      <w:r>
        <w:rPr>
          <w:rFonts w:asciiTheme="majorBidi" w:hAnsiTheme="majorBidi" w:cstheme="majorBidi"/>
        </w:rPr>
        <w:t xml:space="preserve">. </w:t>
      </w:r>
      <w:r w:rsidR="00FF6D22">
        <w:rPr>
          <w:rFonts w:asciiTheme="majorBidi" w:hAnsiTheme="majorBidi" w:cstheme="majorBidi"/>
        </w:rPr>
        <w:t>8</w:t>
      </w:r>
      <w:r w:rsidR="0036574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- </w:t>
      </w:r>
      <w:r w:rsidR="00FF6D22">
        <w:rPr>
          <w:rFonts w:asciiTheme="majorBidi" w:hAnsiTheme="majorBidi" w:cstheme="majorBidi"/>
        </w:rPr>
        <w:t>1</w:t>
      </w:r>
      <w:r w:rsidR="00001113">
        <w:rPr>
          <w:rFonts w:asciiTheme="majorBidi" w:hAnsiTheme="majorBidi" w:cstheme="majorBidi"/>
        </w:rPr>
        <w:t>4</w:t>
      </w:r>
      <w:r w:rsidR="0036574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are shown in Table </w:t>
      </w:r>
      <w:r w:rsidR="00365748">
        <w:rPr>
          <w:rFonts w:asciiTheme="majorBidi" w:hAnsiTheme="majorBidi" w:cstheme="majorBidi"/>
        </w:rPr>
        <w:t>2</w:t>
      </w:r>
      <w:r>
        <w:rPr>
          <w:rFonts w:asciiTheme="majorBidi" w:hAnsiTheme="majorBidi" w:cstheme="majorBidi"/>
        </w:rPr>
        <w:t>.</w:t>
      </w:r>
      <w:r w:rsidR="00B36283">
        <w:rPr>
          <w:rFonts w:asciiTheme="majorBidi" w:hAnsiTheme="majorBidi" w:cstheme="majorBidi"/>
        </w:rPr>
        <w:t xml:space="preserve"> </w:t>
      </w:r>
      <w:r w:rsidR="000251AE">
        <w:rPr>
          <w:rFonts w:asciiTheme="majorBidi" w:hAnsiTheme="majorBidi" w:cstheme="majorBidi"/>
        </w:rPr>
        <w:t xml:space="preserve">Calculations for the sampled individuals of each species were performed as explained in Example 1. Then the intrinsic functional </w:t>
      </w:r>
      <w:r w:rsidR="00051D70">
        <w:rPr>
          <w:rFonts w:asciiTheme="majorBidi" w:hAnsiTheme="majorBidi" w:cstheme="majorBidi"/>
        </w:rPr>
        <w:t xml:space="preserve">variability </w:t>
      </w:r>
      <w:r w:rsidR="000251AE">
        <w:rPr>
          <w:rFonts w:asciiTheme="majorBidi" w:hAnsiTheme="majorBidi" w:cstheme="majorBidi"/>
        </w:rPr>
        <w:t>(</w:t>
      </w:r>
      <w:r w:rsidR="00D57B06">
        <w:rPr>
          <w:rFonts w:asciiTheme="majorBidi" w:hAnsiTheme="majorBidi" w:cstheme="majorBidi"/>
        </w:rPr>
        <w:t>IFV</w:t>
      </w:r>
      <w:r w:rsidR="000251AE">
        <w:rPr>
          <w:rFonts w:asciiTheme="majorBidi" w:hAnsiTheme="majorBidi" w:cstheme="majorBidi"/>
        </w:rPr>
        <w:t xml:space="preserve">) was obtained according to Eq. </w:t>
      </w:r>
      <w:r w:rsidR="005632E2">
        <w:rPr>
          <w:rFonts w:asciiTheme="majorBidi" w:hAnsiTheme="majorBidi" w:cstheme="majorBidi"/>
        </w:rPr>
        <w:t>8</w:t>
      </w:r>
      <w:r w:rsidR="000251AE">
        <w:rPr>
          <w:rFonts w:asciiTheme="majorBidi" w:hAnsiTheme="majorBidi" w:cstheme="majorBidi"/>
        </w:rPr>
        <w:t xml:space="preserve">. Based on the </w:t>
      </w:r>
      <w:r w:rsidR="005632E2">
        <w:rPr>
          <w:rFonts w:asciiTheme="majorBidi" w:hAnsiTheme="majorBidi" w:cstheme="majorBidi"/>
        </w:rPr>
        <w:t>relative</w:t>
      </w:r>
      <w:r w:rsidR="005632E2" w:rsidRPr="000E2ED5">
        <w:rPr>
          <w:rFonts w:asciiTheme="majorBidi" w:hAnsiTheme="majorBidi" w:cstheme="majorBidi"/>
        </w:rPr>
        <w:t xml:space="preserve"> </w:t>
      </w:r>
      <w:r w:rsidR="000251AE">
        <w:rPr>
          <w:rFonts w:asciiTheme="majorBidi" w:hAnsiTheme="majorBidi" w:cstheme="majorBidi"/>
        </w:rPr>
        <w:t>(</w:t>
      </w:r>
      <w:r w:rsidR="000251AE" w:rsidRPr="000E2ED5">
        <w:rPr>
          <w:rFonts w:asciiTheme="majorBidi" w:hAnsiTheme="majorBidi" w:cstheme="majorBidi"/>
        </w:rPr>
        <w:t>taxonomic</w:t>
      </w:r>
      <w:r w:rsidR="000251AE">
        <w:rPr>
          <w:rFonts w:asciiTheme="majorBidi" w:hAnsiTheme="majorBidi" w:cstheme="majorBidi"/>
        </w:rPr>
        <w:t>)</w:t>
      </w:r>
      <w:r w:rsidR="000251AE" w:rsidRPr="000E2ED5">
        <w:rPr>
          <w:rFonts w:asciiTheme="majorBidi" w:hAnsiTheme="majorBidi" w:cstheme="majorBidi"/>
        </w:rPr>
        <w:t xml:space="preserve"> abundance</w:t>
      </w:r>
      <w:r w:rsidR="005632E2">
        <w:rPr>
          <w:rFonts w:asciiTheme="majorBidi" w:hAnsiTheme="majorBidi" w:cstheme="majorBidi"/>
        </w:rPr>
        <w:t>s</w:t>
      </w:r>
      <w:r w:rsidR="000251AE" w:rsidRPr="000E2ED5">
        <w:rPr>
          <w:rFonts w:asciiTheme="majorBidi" w:hAnsiTheme="majorBidi" w:cstheme="majorBidi"/>
        </w:rPr>
        <w:t xml:space="preserve"> of species </w:t>
      </w:r>
      <w:r w:rsidR="003A5275">
        <w:rPr>
          <w:rFonts w:asciiTheme="majorBidi" w:hAnsiTheme="majorBidi" w:cstheme="majorBidi"/>
        </w:rPr>
        <w:t xml:space="preserve">and the </w:t>
      </w:r>
      <w:r w:rsidR="00415A79">
        <w:rPr>
          <w:rFonts w:asciiTheme="majorBidi" w:hAnsiTheme="majorBidi" w:cstheme="majorBidi"/>
        </w:rPr>
        <w:t xml:space="preserve">invariance of </w:t>
      </w:r>
      <w:r w:rsidR="00D57B06">
        <w:rPr>
          <w:rFonts w:asciiTheme="majorBidi" w:hAnsiTheme="majorBidi" w:cstheme="majorBidi"/>
        </w:rPr>
        <w:t>IFV</w:t>
      </w:r>
      <w:r w:rsidR="003A5275">
        <w:rPr>
          <w:rFonts w:asciiTheme="majorBidi" w:hAnsiTheme="majorBidi" w:cstheme="majorBidi"/>
        </w:rPr>
        <w:t xml:space="preserve"> values (Eq. </w:t>
      </w:r>
      <w:r w:rsidR="00FF6D22">
        <w:rPr>
          <w:rFonts w:asciiTheme="majorBidi" w:hAnsiTheme="majorBidi" w:cstheme="majorBidi"/>
        </w:rPr>
        <w:t>10</w:t>
      </w:r>
      <w:r w:rsidR="003A5275">
        <w:rPr>
          <w:rFonts w:asciiTheme="majorBidi" w:hAnsiTheme="majorBidi" w:cstheme="majorBidi"/>
        </w:rPr>
        <w:t xml:space="preserve">), the functional relative and absolute abundances </w:t>
      </w:r>
      <w:r w:rsidR="005632E2">
        <w:rPr>
          <w:rFonts w:asciiTheme="majorBidi" w:hAnsiTheme="majorBidi" w:cstheme="majorBidi"/>
        </w:rPr>
        <w:t xml:space="preserve">of each species were calculated </w:t>
      </w:r>
      <w:r w:rsidR="003A5275">
        <w:rPr>
          <w:rFonts w:asciiTheme="majorBidi" w:hAnsiTheme="majorBidi" w:cstheme="majorBidi"/>
        </w:rPr>
        <w:t xml:space="preserve">(FRA and FAA; Eq. </w:t>
      </w:r>
      <w:r w:rsidR="00FF6D22">
        <w:rPr>
          <w:rFonts w:asciiTheme="majorBidi" w:hAnsiTheme="majorBidi" w:cstheme="majorBidi"/>
        </w:rPr>
        <w:t>12</w:t>
      </w:r>
      <w:r w:rsidR="003A5275">
        <w:rPr>
          <w:rFonts w:asciiTheme="majorBidi" w:hAnsiTheme="majorBidi" w:cstheme="majorBidi"/>
        </w:rPr>
        <w:t xml:space="preserve"> and 1</w:t>
      </w:r>
      <w:r w:rsidR="00FF6D22">
        <w:rPr>
          <w:rFonts w:asciiTheme="majorBidi" w:hAnsiTheme="majorBidi" w:cstheme="majorBidi"/>
        </w:rPr>
        <w:t>3</w:t>
      </w:r>
      <w:r w:rsidR="003A5275">
        <w:rPr>
          <w:rFonts w:asciiTheme="majorBidi" w:hAnsiTheme="majorBidi" w:cstheme="majorBidi"/>
        </w:rPr>
        <w:t>, respectively)</w:t>
      </w:r>
      <w:r w:rsidR="00AB4F15">
        <w:rPr>
          <w:rFonts w:asciiTheme="majorBidi" w:hAnsiTheme="majorBidi" w:cstheme="majorBidi"/>
        </w:rPr>
        <w:t>.</w:t>
      </w:r>
    </w:p>
    <w:p w14:paraId="00C625A4" w14:textId="48601ACC" w:rsidR="000E7610" w:rsidRDefault="000E7610" w:rsidP="000E7610">
      <w:pPr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 community C</w:t>
      </w:r>
      <w:r w:rsidR="00274FF3">
        <w:rPr>
          <w:rFonts w:asciiTheme="majorBidi" w:hAnsiTheme="majorBidi" w:cstheme="majorBidi"/>
          <w:vertAlign w:val="subscript"/>
        </w:rPr>
        <w:t>3</w:t>
      </w:r>
      <w:r>
        <w:rPr>
          <w:rFonts w:asciiTheme="majorBidi" w:hAnsiTheme="majorBidi" w:cstheme="majorBidi"/>
        </w:rPr>
        <w:t xml:space="preserve"> of 6 species, the functional relative abundance differed considerably from the (taxonomic) relative abundance for 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=0.295</m:t>
        </m:r>
      </m:oMath>
      <w:r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  <m:r>
          <w:rPr>
            <w:rFonts w:ascii="Cambria Math" w:hAnsi="Cambria Math" w:cstheme="majorBidi"/>
          </w:rPr>
          <m:t>=0.25</m:t>
        </m:r>
      </m:oMath>
      <w:r>
        <w:rPr>
          <w:rFonts w:asciiTheme="majorBidi" w:hAnsiTheme="majorBidi" w:cstheme="majorBidi"/>
        </w:rPr>
        <w:t>)</w:t>
      </w:r>
      <w:r w:rsidR="00413354">
        <w:rPr>
          <w:rFonts w:asciiTheme="majorBidi" w:hAnsiTheme="majorBidi" w:cstheme="majorBidi"/>
        </w:rPr>
        <w:t xml:space="preserve">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 w:rsidR="00413354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=0.082</m:t>
        </m:r>
      </m:oMath>
      <w:r w:rsidR="00413354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=0.15</m:t>
        </m:r>
      </m:oMath>
      <w:r w:rsidR="00413354">
        <w:rPr>
          <w:rFonts w:asciiTheme="majorBidi" w:hAnsiTheme="majorBidi" w:cstheme="majorBidi"/>
        </w:rPr>
        <w:t xml:space="preserve">),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</m:oMath>
      <w:r w:rsidR="00413354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=0.066</m:t>
        </m:r>
      </m:oMath>
      <w:r w:rsidR="00413354"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  <m:r>
          <w:rPr>
            <w:rFonts w:ascii="Cambria Math" w:hAnsi="Cambria Math" w:cstheme="majorBidi"/>
          </w:rPr>
          <m:t>=0.1</m:t>
        </m:r>
      </m:oMath>
      <w:r w:rsidR="00413354">
        <w:rPr>
          <w:rFonts w:asciiTheme="majorBidi" w:hAnsiTheme="majorBidi" w:cstheme="majorBidi"/>
        </w:rPr>
        <w:t>),</w:t>
      </w:r>
      <w:r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</m:oMath>
      <w:r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=0.37</m:t>
        </m:r>
      </m:oMath>
      <w:r>
        <w:rPr>
          <w:rFonts w:asciiTheme="majorBidi" w:hAnsiTheme="majorBidi" w:cstheme="majorBidi"/>
        </w:rPr>
        <w:t xml:space="preserve"> 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  <m:r>
          <w:rPr>
            <w:rFonts w:ascii="Cambria Math" w:hAnsi="Cambria Math" w:cstheme="majorBidi"/>
          </w:rPr>
          <m:t>=0.3</m:t>
        </m:r>
      </m:oMath>
      <w:r>
        <w:rPr>
          <w:rFonts w:asciiTheme="majorBidi" w:hAnsiTheme="majorBidi" w:cstheme="majorBidi"/>
        </w:rPr>
        <w:t xml:space="preserve">) with </w:t>
      </w:r>
      <w:r w:rsidR="00C2241A">
        <w:rPr>
          <w:rFonts w:asciiTheme="majorBidi" w:hAnsiTheme="majorBidi" w:cstheme="majorBidi"/>
        </w:rPr>
        <w:t xml:space="preserve">much </w:t>
      </w:r>
      <w:r>
        <w:rPr>
          <w:rFonts w:asciiTheme="majorBidi" w:hAnsiTheme="majorBidi" w:cstheme="majorBidi"/>
        </w:rPr>
        <w:t>larger</w:t>
      </w:r>
      <w:r w:rsidR="00C2241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FRA 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1</m:t>
            </m:r>
          </m:sub>
        </m:sSub>
      </m:oMath>
      <w:r>
        <w:rPr>
          <w:rFonts w:asciiTheme="majorBidi" w:hAnsiTheme="majorBidi" w:cstheme="majorBidi"/>
        </w:rPr>
        <w:t xml:space="preserve"> </w:t>
      </w:r>
      <w:r w:rsidR="00C2241A">
        <w:rPr>
          <w:rFonts w:asciiTheme="majorBidi" w:hAnsiTheme="majorBidi" w:cstheme="majorBidi"/>
        </w:rPr>
        <w:t>and</w:t>
      </w:r>
      <w:r>
        <w:rPr>
          <w:rFonts w:asciiTheme="majorBidi" w:hAnsiTheme="majorBidi" w:cstheme="majorBidi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6</m:t>
            </m:r>
          </m:sub>
        </m:sSub>
      </m:oMath>
      <w:r w:rsidR="00413354" w:rsidRPr="00413354">
        <w:rPr>
          <w:rFonts w:asciiTheme="majorBidi" w:hAnsiTheme="majorBidi" w:cstheme="majorBidi"/>
        </w:rPr>
        <w:t xml:space="preserve"> </w:t>
      </w:r>
      <w:r w:rsidR="00413354">
        <w:rPr>
          <w:rFonts w:asciiTheme="majorBidi" w:hAnsiTheme="majorBidi" w:cstheme="majorBidi"/>
        </w:rPr>
        <w:t xml:space="preserve">and much smaller ones 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</m:oMath>
      <w:r w:rsidR="00413354"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4</m:t>
            </m:r>
          </m:sub>
        </m:sSub>
      </m:oMath>
      <w:r>
        <w:rPr>
          <w:rFonts w:asciiTheme="majorBidi" w:hAnsiTheme="majorBidi" w:cstheme="majorBidi"/>
        </w:rPr>
        <w:t xml:space="preserve">. </w:t>
      </w:r>
      <w:r w:rsidR="00413354">
        <w:rPr>
          <w:rFonts w:asciiTheme="majorBidi" w:hAnsiTheme="majorBidi" w:cstheme="majorBidi"/>
        </w:rPr>
        <w:t xml:space="preserve">Two </w:t>
      </w:r>
      <w:r w:rsidR="0024130E">
        <w:rPr>
          <w:rFonts w:asciiTheme="majorBidi" w:hAnsiTheme="majorBidi" w:cstheme="majorBidi"/>
        </w:rPr>
        <w:t xml:space="preserve">species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</m:oMath>
      <w:r w:rsidR="0024130E"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</m:oMath>
      <w:r w:rsidR="0024130E">
        <w:rPr>
          <w:rFonts w:asciiTheme="majorBidi" w:hAnsiTheme="majorBidi" w:cstheme="majorBidi"/>
        </w:rPr>
        <w:t xml:space="preserve"> were of nearly the same FRA as their taxonomic RA. </w:t>
      </w:r>
      <w:r w:rsidR="00C2241A">
        <w:rPr>
          <w:rFonts w:asciiTheme="majorBidi" w:hAnsiTheme="majorBidi" w:cstheme="majorBidi"/>
        </w:rPr>
        <w:t>The functional relative abundance</w:t>
      </w:r>
      <w:r w:rsidR="000E29DC">
        <w:rPr>
          <w:rFonts w:asciiTheme="majorBidi" w:hAnsiTheme="majorBidi" w:cstheme="majorBidi"/>
        </w:rPr>
        <w:t>s</w:t>
      </w:r>
      <w:r w:rsidR="00C2241A">
        <w:rPr>
          <w:rFonts w:asciiTheme="majorBidi" w:hAnsiTheme="majorBidi" w:cstheme="majorBidi"/>
        </w:rPr>
        <w:t xml:space="preserve">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</m:oMath>
      <w:r w:rsidR="000E29DC">
        <w:rPr>
          <w:rFonts w:asciiTheme="majorBidi" w:hAnsiTheme="majorBidi" w:cstheme="majorBidi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</m:oMath>
      <w:r w:rsidR="00C2241A">
        <w:rPr>
          <w:rFonts w:asciiTheme="majorBidi" w:hAnsiTheme="majorBidi" w:cstheme="majorBidi"/>
        </w:rPr>
        <w:t xml:space="preserve"> </w:t>
      </w:r>
      <w:r w:rsidR="000E29DC">
        <w:rPr>
          <w:rFonts w:asciiTheme="majorBidi" w:hAnsiTheme="majorBidi" w:cstheme="majorBidi"/>
        </w:rPr>
        <w:t xml:space="preserve">were </w:t>
      </w:r>
      <w:r w:rsidR="00C2241A">
        <w:rPr>
          <w:rFonts w:asciiTheme="majorBidi" w:hAnsiTheme="majorBidi" w:cstheme="majorBidi"/>
        </w:rPr>
        <w:t>larger</w:t>
      </w:r>
      <w:r w:rsidR="00900590">
        <w:rPr>
          <w:rFonts w:asciiTheme="majorBidi" w:hAnsiTheme="majorBidi" w:cstheme="majorBidi"/>
        </w:rPr>
        <w:t xml:space="preserve"> than that of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 xml:space="preserve"> </m:t>
        </m:r>
      </m:oMath>
      <w:r w:rsidR="00C2241A">
        <w:rPr>
          <w:rFonts w:asciiTheme="majorBidi" w:hAnsiTheme="majorBidi" w:cstheme="majorBidi"/>
        </w:rPr>
        <w:t xml:space="preserve"> </w:t>
      </w:r>
      <w:r w:rsidR="00900590">
        <w:rPr>
          <w:rFonts w:asciiTheme="majorBidi" w:hAnsiTheme="majorBidi" w:cstheme="majorBidi"/>
        </w:rPr>
        <w:t>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=0.095</m:t>
        </m:r>
      </m:oMath>
      <w:r w:rsidR="00900590">
        <w:rPr>
          <w:rFonts w:asciiTheme="majorBidi" w:hAnsiTheme="majorBidi" w:cstheme="majorBidi"/>
        </w:rPr>
        <w:t xml:space="preserve"> </w:t>
      </w:r>
      <w:r w:rsidR="000E29DC">
        <w:rPr>
          <w:rFonts w:asciiTheme="majorBidi" w:hAnsiTheme="majorBidi" w:cstheme="majorBidi"/>
        </w:rPr>
        <w:t xml:space="preserve">and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=0.092</m:t>
        </m:r>
      </m:oMath>
      <w:r w:rsidR="000E29DC">
        <w:rPr>
          <w:rFonts w:asciiTheme="majorBidi" w:hAnsiTheme="majorBidi" w:cstheme="majorBidi"/>
        </w:rPr>
        <w:t xml:space="preserve"> </w:t>
      </w:r>
      <w:r w:rsidR="00900590">
        <w:rPr>
          <w:rFonts w:asciiTheme="majorBidi" w:hAnsiTheme="majorBidi" w:cstheme="majorBidi"/>
        </w:rPr>
        <w:t xml:space="preserve">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FRA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=0.082</m:t>
        </m:r>
      </m:oMath>
      <w:r w:rsidR="00900590">
        <w:rPr>
          <w:rFonts w:asciiTheme="majorBidi" w:hAnsiTheme="majorBidi" w:cstheme="majorBidi"/>
        </w:rPr>
        <w:t xml:space="preserve">), although the </w:t>
      </w:r>
      <w:r w:rsidR="0024130E">
        <w:rPr>
          <w:rFonts w:asciiTheme="majorBidi" w:hAnsiTheme="majorBidi" w:cstheme="majorBidi"/>
        </w:rPr>
        <w:t>(</w:t>
      </w:r>
      <w:r w:rsidR="00900590">
        <w:rPr>
          <w:rFonts w:asciiTheme="majorBidi" w:hAnsiTheme="majorBidi" w:cstheme="majorBidi"/>
        </w:rPr>
        <w:t>taxonomic</w:t>
      </w:r>
      <w:r w:rsidR="0024130E">
        <w:rPr>
          <w:rFonts w:asciiTheme="majorBidi" w:hAnsiTheme="majorBidi" w:cstheme="majorBidi"/>
        </w:rPr>
        <w:t>) relative</w:t>
      </w:r>
      <w:r w:rsidR="00900590">
        <w:rPr>
          <w:rFonts w:asciiTheme="majorBidi" w:hAnsiTheme="majorBidi" w:cstheme="majorBidi"/>
        </w:rPr>
        <w:t xml:space="preserve"> abundance was larger for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S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 xml:space="preserve"> </m:t>
        </m:r>
      </m:oMath>
      <w:r w:rsidR="00900590">
        <w:rPr>
          <w:rFonts w:asciiTheme="majorBidi" w:hAnsiTheme="majorBidi" w:cstheme="majorBidi"/>
        </w:rPr>
        <w:t xml:space="preserve"> (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2</m:t>
            </m:r>
          </m:sub>
        </m:sSub>
        <m:r>
          <w:rPr>
            <w:rFonts w:ascii="Cambria Math" w:hAnsi="Cambria Math" w:cstheme="majorBidi"/>
          </w:rPr>
          <m:t>=</m:t>
        </m:r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5</m:t>
            </m:r>
          </m:sub>
        </m:sSub>
        <m:r>
          <w:rPr>
            <w:rFonts w:ascii="Cambria Math" w:hAnsi="Cambria Math" w:cstheme="majorBidi"/>
          </w:rPr>
          <m:t>=0.1</m:t>
        </m:r>
      </m:oMath>
      <w:r w:rsidR="000E29DC">
        <w:rPr>
          <w:rFonts w:asciiTheme="majorBidi" w:hAnsiTheme="majorBidi" w:cstheme="majorBidi"/>
        </w:rPr>
        <w:t xml:space="preserve"> </w:t>
      </w:r>
      <w:r w:rsidR="00900590">
        <w:rPr>
          <w:rFonts w:asciiTheme="majorBidi" w:hAnsiTheme="majorBidi" w:cstheme="majorBidi"/>
        </w:rPr>
        <w:t xml:space="preserve">vs. </w:t>
      </w:r>
      <m:oMath>
        <m:sSub>
          <m:sSubPr>
            <m:ctrlPr>
              <w:rPr>
                <w:rFonts w:ascii="Cambria Math" w:hAnsi="Cambria Math" w:cstheme="majorBidi"/>
                <w:i/>
              </w:rPr>
            </m:ctrlPr>
          </m:sSubPr>
          <m:e>
            <m:r>
              <w:rPr>
                <w:rFonts w:ascii="Cambria Math" w:hAnsi="Cambria Math" w:cstheme="majorBidi"/>
              </w:rPr>
              <m:t>RA</m:t>
            </m:r>
          </m:e>
          <m:sub>
            <m:r>
              <w:rPr>
                <w:rFonts w:ascii="Cambria Math" w:hAnsi="Cambria Math" w:cstheme="majorBidi"/>
              </w:rPr>
              <m:t>3</m:t>
            </m:r>
          </m:sub>
        </m:sSub>
        <m:r>
          <w:rPr>
            <w:rFonts w:ascii="Cambria Math" w:hAnsi="Cambria Math" w:cstheme="majorBidi"/>
          </w:rPr>
          <m:t>=0.15</m:t>
        </m:r>
      </m:oMath>
      <w:r w:rsidR="00900590">
        <w:rPr>
          <w:rFonts w:asciiTheme="majorBidi" w:hAnsiTheme="majorBidi" w:cstheme="majorBidi"/>
        </w:rPr>
        <w:t xml:space="preserve">). </w:t>
      </w:r>
      <w:r>
        <w:rPr>
          <w:rFonts w:asciiTheme="majorBidi" w:hAnsiTheme="majorBidi" w:cstheme="majorBidi"/>
        </w:rPr>
        <w:t>The total functional absolute abundance of community C</w:t>
      </w:r>
      <w:r w:rsidR="0070283F">
        <w:rPr>
          <w:rFonts w:asciiTheme="majorBidi" w:hAnsiTheme="majorBidi" w:cstheme="majorBidi"/>
          <w:vertAlign w:val="subscript"/>
        </w:rPr>
        <w:t>3</w:t>
      </w:r>
      <w:r>
        <w:rPr>
          <w:rFonts w:asciiTheme="majorBidi" w:hAnsiTheme="majorBidi" w:cstheme="majorBidi"/>
        </w:rPr>
        <w:t xml:space="preserve"> (TFAA</w:t>
      </w:r>
      <w:r w:rsidR="0070283F">
        <w:rPr>
          <w:rFonts w:asciiTheme="majorBidi" w:hAnsiTheme="majorBidi" w:cstheme="majorBidi"/>
        </w:rPr>
        <w:t xml:space="preserve">) can be interpreted as </w:t>
      </w:r>
      <w:r w:rsidR="00B36283">
        <w:rPr>
          <w:rFonts w:asciiTheme="majorBidi" w:hAnsiTheme="majorBidi" w:cstheme="majorBidi"/>
        </w:rPr>
        <w:t>the total functionally effective area (TFEA</w:t>
      </w:r>
      <w:r>
        <w:rPr>
          <w:rFonts w:asciiTheme="majorBidi" w:hAnsiTheme="majorBidi" w:cstheme="majorBidi"/>
        </w:rPr>
        <w:t xml:space="preserve">, sum of the functionally </w:t>
      </w:r>
      <w:r w:rsidR="00B36283">
        <w:rPr>
          <w:rFonts w:asciiTheme="majorBidi" w:hAnsiTheme="majorBidi" w:cstheme="majorBidi"/>
        </w:rPr>
        <w:t>effective areas</w:t>
      </w:r>
      <w:r>
        <w:rPr>
          <w:rFonts w:asciiTheme="majorBidi" w:hAnsiTheme="majorBidi" w:cstheme="majorBidi"/>
        </w:rPr>
        <w:t xml:space="preserve"> of all species)</w:t>
      </w:r>
      <w:r w:rsidR="00B36283">
        <w:rPr>
          <w:rFonts w:asciiTheme="majorBidi" w:hAnsiTheme="majorBidi" w:cstheme="majorBidi"/>
        </w:rPr>
        <w:t>. The TF</w:t>
      </w:r>
      <w:r w:rsidR="002855B4">
        <w:rPr>
          <w:rFonts w:asciiTheme="majorBidi" w:hAnsiTheme="majorBidi" w:cstheme="majorBidi"/>
        </w:rPr>
        <w:t>E</w:t>
      </w:r>
      <w:r w:rsidR="00B36283"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 xml:space="preserve"> was </w:t>
      </w:r>
      <w:r w:rsidR="0076421D">
        <w:rPr>
          <w:rFonts w:asciiTheme="majorBidi" w:hAnsiTheme="majorBidi" w:cstheme="majorBidi"/>
        </w:rPr>
        <w:t>786</w:t>
      </w:r>
      <w:r w:rsidR="00B36283">
        <w:rPr>
          <w:rFonts w:asciiTheme="majorBidi" w:hAnsiTheme="majorBidi" w:cstheme="majorBidi"/>
        </w:rPr>
        <w:t xml:space="preserve"> m</w:t>
      </w:r>
      <w:r w:rsidR="00B36283">
        <w:rPr>
          <w:rFonts w:asciiTheme="majorBidi" w:hAnsiTheme="majorBidi" w:cstheme="majorBidi"/>
          <w:vertAlign w:val="superscript"/>
        </w:rPr>
        <w:t>2</w:t>
      </w:r>
      <w:r>
        <w:rPr>
          <w:rFonts w:asciiTheme="majorBidi" w:hAnsiTheme="majorBidi" w:cstheme="majorBidi"/>
        </w:rPr>
        <w:t xml:space="preserve"> that is </w:t>
      </w:r>
      <w:r w:rsidR="00B36283">
        <w:rPr>
          <w:rFonts w:asciiTheme="majorBidi" w:hAnsiTheme="majorBidi" w:cstheme="majorBidi"/>
        </w:rPr>
        <w:t xml:space="preserve">about </w:t>
      </w:r>
      <w:r w:rsidR="0076421D">
        <w:rPr>
          <w:rFonts w:asciiTheme="majorBidi" w:hAnsiTheme="majorBidi" w:cstheme="majorBidi"/>
        </w:rPr>
        <w:t>16%</w:t>
      </w:r>
      <w:r>
        <w:rPr>
          <w:rFonts w:asciiTheme="majorBidi" w:hAnsiTheme="majorBidi" w:cstheme="majorBidi"/>
        </w:rPr>
        <w:t xml:space="preserve"> </w:t>
      </w:r>
      <w:r w:rsidR="00B36283">
        <w:rPr>
          <w:rFonts w:asciiTheme="majorBidi" w:hAnsiTheme="majorBidi" w:cstheme="majorBidi"/>
        </w:rPr>
        <w:t xml:space="preserve">of </w:t>
      </w:r>
      <w:r w:rsidR="00B808F5">
        <w:rPr>
          <w:rFonts w:asciiTheme="majorBidi" w:hAnsiTheme="majorBidi" w:cstheme="majorBidi"/>
        </w:rPr>
        <w:t xml:space="preserve">the </w:t>
      </w:r>
      <w:r w:rsidR="00B36283">
        <w:rPr>
          <w:rFonts w:asciiTheme="majorBidi" w:hAnsiTheme="majorBidi" w:cstheme="majorBidi"/>
        </w:rPr>
        <w:t>area covered</w:t>
      </w:r>
      <w:r>
        <w:rPr>
          <w:rFonts w:asciiTheme="majorBidi" w:hAnsiTheme="majorBidi" w:cstheme="majorBidi"/>
        </w:rPr>
        <w:t xml:space="preserve"> </w:t>
      </w:r>
      <w:r w:rsidR="00B36283">
        <w:rPr>
          <w:rFonts w:asciiTheme="majorBidi" w:hAnsiTheme="majorBidi" w:cstheme="majorBidi"/>
        </w:rPr>
        <w:t xml:space="preserve">by the six species </w:t>
      </w:r>
      <w:r w:rsidR="004556E7">
        <w:rPr>
          <w:rFonts w:asciiTheme="majorBidi" w:hAnsiTheme="majorBidi" w:cstheme="majorBidi"/>
        </w:rPr>
        <w:t xml:space="preserve">of grasses </w:t>
      </w:r>
      <w:r w:rsidR="00B36283">
        <w:rPr>
          <w:rFonts w:asciiTheme="majorBidi" w:hAnsiTheme="majorBidi" w:cstheme="majorBidi"/>
        </w:rPr>
        <w:t>of this community (5000 m</w:t>
      </w:r>
      <w:r w:rsidR="00B36283">
        <w:rPr>
          <w:rFonts w:asciiTheme="majorBidi" w:hAnsiTheme="majorBidi" w:cstheme="majorBidi"/>
          <w:vertAlign w:val="superscript"/>
        </w:rPr>
        <w:t>2</w:t>
      </w:r>
      <w:r w:rsidR="00B36283">
        <w:rPr>
          <w:rFonts w:asciiTheme="majorBidi" w:hAnsiTheme="majorBidi" w:cstheme="majorBidi"/>
        </w:rPr>
        <w:t>)</w:t>
      </w:r>
      <w:r>
        <w:rPr>
          <w:rFonts w:asciiTheme="majorBidi" w:hAnsiTheme="majorBidi" w:cstheme="majorBidi"/>
        </w:rPr>
        <w:t>.</w:t>
      </w:r>
    </w:p>
    <w:p w14:paraId="498C2F12" w14:textId="7D3DEF97" w:rsidR="0042339E" w:rsidRPr="003256E5" w:rsidRDefault="00A9662D" w:rsidP="00A9662D">
      <w:pPr>
        <w:spacing w:before="120"/>
        <w:jc w:val="both"/>
        <w:rPr>
          <w:rFonts w:asciiTheme="majorBidi" w:hAnsiTheme="majorBidi" w:cstheme="majorBidi"/>
        </w:rPr>
      </w:pPr>
      <w:r w:rsidRPr="00A9662D">
        <w:rPr>
          <w:rFonts w:asciiTheme="majorBidi" w:hAnsiTheme="majorBidi" w:cstheme="majorBidi"/>
          <w:b/>
          <w:bCs/>
          <w:i/>
          <w:iCs/>
        </w:rPr>
        <w:t>Conceptual and technical issues</w:t>
      </w:r>
      <w:r>
        <w:rPr>
          <w:rFonts w:asciiTheme="majorBidi" w:hAnsiTheme="majorBidi" w:cstheme="majorBidi"/>
        </w:rPr>
        <w:t xml:space="preserve">. </w:t>
      </w:r>
      <w:r w:rsidR="00BE7F9D">
        <w:rPr>
          <w:rFonts w:asciiTheme="majorBidi" w:hAnsiTheme="majorBidi" w:cstheme="majorBidi"/>
        </w:rPr>
        <w:t xml:space="preserve">The suggested concept of species functional abundance is relevant when </w:t>
      </w:r>
      <w:r w:rsidR="00125C78">
        <w:rPr>
          <w:rFonts w:asciiTheme="majorBidi" w:hAnsiTheme="majorBidi" w:cstheme="majorBidi"/>
        </w:rPr>
        <w:t xml:space="preserve">data on </w:t>
      </w:r>
      <w:r w:rsidR="00BE7F9D">
        <w:rPr>
          <w:rFonts w:asciiTheme="majorBidi" w:hAnsiTheme="majorBidi" w:cstheme="majorBidi"/>
        </w:rPr>
        <w:t xml:space="preserve">functional variability within a species </w:t>
      </w:r>
      <w:r w:rsidR="00125C78">
        <w:rPr>
          <w:rFonts w:asciiTheme="majorBidi" w:hAnsiTheme="majorBidi" w:cstheme="majorBidi"/>
        </w:rPr>
        <w:t xml:space="preserve">are available. </w:t>
      </w:r>
      <w:r w:rsidR="00BB75CC">
        <w:rPr>
          <w:rFonts w:asciiTheme="majorBidi" w:hAnsiTheme="majorBidi" w:cstheme="majorBidi"/>
        </w:rPr>
        <w:t xml:space="preserve">Values of the functional absolute abundances of species are smaller than the taxonomic </w:t>
      </w:r>
      <w:r w:rsidR="00182E55">
        <w:rPr>
          <w:rFonts w:asciiTheme="majorBidi" w:hAnsiTheme="majorBidi" w:cstheme="majorBidi"/>
        </w:rPr>
        <w:t xml:space="preserve">absolute </w:t>
      </w:r>
      <w:r w:rsidR="00BB75CC">
        <w:rPr>
          <w:rFonts w:asciiTheme="majorBidi" w:hAnsiTheme="majorBidi" w:cstheme="majorBidi"/>
        </w:rPr>
        <w:t xml:space="preserve">abundances of the corresponding </w:t>
      </w:r>
      <w:r w:rsidR="00BB75CC">
        <w:rPr>
          <w:rFonts w:asciiTheme="majorBidi" w:hAnsiTheme="majorBidi" w:cstheme="majorBidi"/>
        </w:rPr>
        <w:lastRenderedPageBreak/>
        <w:t xml:space="preserve">species. However, </w:t>
      </w:r>
      <w:r w:rsidR="001D3B96">
        <w:rPr>
          <w:rFonts w:asciiTheme="majorBidi" w:hAnsiTheme="majorBidi" w:cstheme="majorBidi"/>
        </w:rPr>
        <w:t>n</w:t>
      </w:r>
      <w:r w:rsidR="00795464">
        <w:rPr>
          <w:rFonts w:asciiTheme="majorBidi" w:hAnsiTheme="majorBidi" w:cstheme="majorBidi"/>
        </w:rPr>
        <w:t xml:space="preserve">ot much </w:t>
      </w:r>
      <w:r w:rsidR="00182E55">
        <w:rPr>
          <w:rFonts w:asciiTheme="majorBidi" w:hAnsiTheme="majorBidi" w:cstheme="majorBidi"/>
        </w:rPr>
        <w:t>can be</w:t>
      </w:r>
      <w:r w:rsidR="00795464">
        <w:rPr>
          <w:rFonts w:asciiTheme="majorBidi" w:hAnsiTheme="majorBidi" w:cstheme="majorBidi"/>
        </w:rPr>
        <w:t>,</w:t>
      </w:r>
      <w:r w:rsidR="00182E55">
        <w:rPr>
          <w:rFonts w:asciiTheme="majorBidi" w:hAnsiTheme="majorBidi" w:cstheme="majorBidi"/>
        </w:rPr>
        <w:t xml:space="preserve"> </w:t>
      </w:r>
      <w:r w:rsidR="00795464">
        <w:rPr>
          <w:rFonts w:asciiTheme="majorBidi" w:hAnsiTheme="majorBidi" w:cstheme="majorBidi"/>
        </w:rPr>
        <w:t xml:space="preserve">or should be, </w:t>
      </w:r>
      <w:r w:rsidR="00182E55">
        <w:rPr>
          <w:rFonts w:asciiTheme="majorBidi" w:hAnsiTheme="majorBidi" w:cstheme="majorBidi"/>
        </w:rPr>
        <w:t xml:space="preserve">stated in advance about </w:t>
      </w:r>
      <w:r w:rsidR="00795464">
        <w:rPr>
          <w:rFonts w:asciiTheme="majorBidi" w:hAnsiTheme="majorBidi" w:cstheme="majorBidi"/>
        </w:rPr>
        <w:t xml:space="preserve">the </w:t>
      </w:r>
      <w:r w:rsidR="00182E55">
        <w:rPr>
          <w:rFonts w:asciiTheme="majorBidi" w:hAnsiTheme="majorBidi" w:cstheme="majorBidi"/>
        </w:rPr>
        <w:t xml:space="preserve">relation </w:t>
      </w:r>
      <w:r w:rsidR="00DD3423">
        <w:rPr>
          <w:rFonts w:asciiTheme="majorBidi" w:hAnsiTheme="majorBidi" w:cstheme="majorBidi"/>
        </w:rPr>
        <w:t xml:space="preserve">between </w:t>
      </w:r>
      <w:r w:rsidR="00BB75CC">
        <w:rPr>
          <w:rFonts w:asciiTheme="majorBidi" w:hAnsiTheme="majorBidi" w:cstheme="majorBidi"/>
        </w:rPr>
        <w:t>the functional relative abundance</w:t>
      </w:r>
      <w:r w:rsidR="00182E55">
        <w:rPr>
          <w:rFonts w:asciiTheme="majorBidi" w:hAnsiTheme="majorBidi" w:cstheme="majorBidi"/>
        </w:rPr>
        <w:t xml:space="preserve"> and the taxonomic relative abundance of a species within a given community. </w:t>
      </w:r>
      <w:r w:rsidR="0042339E">
        <w:rPr>
          <w:rFonts w:asciiTheme="majorBidi" w:hAnsiTheme="majorBidi" w:cstheme="majorBidi"/>
        </w:rPr>
        <w:t>For a selected species, a v</w:t>
      </w:r>
      <w:r w:rsidR="005956FA">
        <w:rPr>
          <w:rFonts w:asciiTheme="majorBidi" w:hAnsiTheme="majorBidi" w:cstheme="majorBidi"/>
        </w:rPr>
        <w:t xml:space="preserve">alue of FRA could be </w:t>
      </w:r>
      <w:r w:rsidR="0042339E">
        <w:rPr>
          <w:rFonts w:asciiTheme="majorBidi" w:hAnsiTheme="majorBidi" w:cstheme="majorBidi"/>
        </w:rPr>
        <w:t>similar, smaller or greater than the corresponding value of AA as was clearly shown in the examples above for two different models of study functional variability of species community (</w:t>
      </w:r>
      <w:r w:rsidR="003256E5">
        <w:rPr>
          <w:rFonts w:asciiTheme="majorBidi" w:hAnsiTheme="majorBidi" w:cstheme="majorBidi"/>
        </w:rPr>
        <w:t xml:space="preserve">community sample </w:t>
      </w:r>
      <w:r w:rsidR="003256E5" w:rsidRPr="003256E5">
        <w:rPr>
          <w:rFonts w:asciiTheme="majorBidi" w:hAnsiTheme="majorBidi" w:cstheme="majorBidi"/>
        </w:rPr>
        <w:t>and independent sampling of species)</w:t>
      </w:r>
      <w:r w:rsidR="003256E5">
        <w:rPr>
          <w:rFonts w:asciiTheme="majorBidi" w:hAnsiTheme="majorBidi" w:cstheme="majorBidi"/>
        </w:rPr>
        <w:t>.</w:t>
      </w:r>
      <w:r w:rsidR="00AB1CF7">
        <w:rPr>
          <w:rFonts w:asciiTheme="majorBidi" w:hAnsiTheme="majorBidi" w:cstheme="majorBidi"/>
        </w:rPr>
        <w:t xml:space="preserve"> Nevertheless, distributions of functional and taxonomic relative abundances of species are generally different. </w:t>
      </w:r>
    </w:p>
    <w:p w14:paraId="249DA1E0" w14:textId="00806838" w:rsidR="000E7610" w:rsidRDefault="002F4786" w:rsidP="00A9662D">
      <w:pPr>
        <w:spacing w:before="120"/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 species functional abundances</w:t>
      </w:r>
      <w:r w:rsidR="001050E6">
        <w:rPr>
          <w:rFonts w:asciiTheme="majorBidi" w:hAnsiTheme="majorBidi" w:cstheme="majorBidi"/>
        </w:rPr>
        <w:t xml:space="preserve"> (FAA and FRA)</w:t>
      </w:r>
      <w:r>
        <w:rPr>
          <w:rFonts w:asciiTheme="majorBidi" w:hAnsiTheme="majorBidi" w:cstheme="majorBidi"/>
        </w:rPr>
        <w:t xml:space="preserve"> </w:t>
      </w:r>
      <w:r w:rsidR="001050E6">
        <w:rPr>
          <w:rFonts w:asciiTheme="majorBidi" w:hAnsiTheme="majorBidi" w:cstheme="majorBidi"/>
        </w:rPr>
        <w:t xml:space="preserve">are predetermined by trait variation among individuals within a species in question and depend on the taxonomic abundances of that species (AA and RA) in </w:t>
      </w:r>
      <w:r w:rsidR="00E44CDD">
        <w:rPr>
          <w:rFonts w:asciiTheme="majorBidi" w:hAnsiTheme="majorBidi" w:cstheme="majorBidi"/>
        </w:rPr>
        <w:t>a given community</w:t>
      </w:r>
      <w:r w:rsidR="001050E6">
        <w:rPr>
          <w:rFonts w:asciiTheme="majorBidi" w:hAnsiTheme="majorBidi" w:cstheme="majorBidi"/>
        </w:rPr>
        <w:t>.</w:t>
      </w:r>
      <w:r w:rsidR="00C611B5">
        <w:rPr>
          <w:rFonts w:asciiTheme="majorBidi" w:hAnsiTheme="majorBidi" w:cstheme="majorBidi"/>
        </w:rPr>
        <w:t xml:space="preserve"> </w:t>
      </w:r>
      <w:r w:rsidR="00BE6F88">
        <w:rPr>
          <w:rFonts w:asciiTheme="majorBidi" w:hAnsiTheme="majorBidi" w:cstheme="majorBidi"/>
        </w:rPr>
        <w:t>Th</w:t>
      </w:r>
      <w:r w:rsidR="00C611B5">
        <w:rPr>
          <w:rFonts w:asciiTheme="majorBidi" w:hAnsiTheme="majorBidi" w:cstheme="majorBidi"/>
        </w:rPr>
        <w:t>e variation within species</w:t>
      </w:r>
      <w:r w:rsidR="00DB1CDB">
        <w:rPr>
          <w:rFonts w:asciiTheme="majorBidi" w:hAnsiTheme="majorBidi" w:cstheme="majorBidi"/>
        </w:rPr>
        <w:t xml:space="preserve"> w</w:t>
      </w:r>
      <w:r w:rsidR="00C611B5">
        <w:rPr>
          <w:rFonts w:asciiTheme="majorBidi" w:hAnsiTheme="majorBidi" w:cstheme="majorBidi"/>
        </w:rPr>
        <w:t>as</w:t>
      </w:r>
      <w:r w:rsidR="00DB1CDB">
        <w:rPr>
          <w:rFonts w:asciiTheme="majorBidi" w:hAnsiTheme="majorBidi" w:cstheme="majorBidi"/>
        </w:rPr>
        <w:t xml:space="preserve"> defined by </w:t>
      </w:r>
      <w:r w:rsidR="00BE6F88">
        <w:rPr>
          <w:rFonts w:asciiTheme="majorBidi" w:hAnsiTheme="majorBidi" w:cstheme="majorBidi"/>
        </w:rPr>
        <w:t>combin</w:t>
      </w:r>
      <w:r w:rsidR="00DB1CDB">
        <w:rPr>
          <w:rFonts w:asciiTheme="majorBidi" w:hAnsiTheme="majorBidi" w:cstheme="majorBidi"/>
        </w:rPr>
        <w:t>ing</w:t>
      </w:r>
      <w:r w:rsidR="00BE6F88">
        <w:rPr>
          <w:rFonts w:asciiTheme="majorBidi" w:hAnsiTheme="majorBidi" w:cstheme="majorBidi"/>
        </w:rPr>
        <w:t xml:space="preserve"> two facets of variability – diversity and dispersion</w:t>
      </w:r>
      <w:r w:rsidR="00DB1CDB">
        <w:rPr>
          <w:rFonts w:asciiTheme="majorBidi" w:hAnsiTheme="majorBidi" w:cstheme="majorBidi"/>
        </w:rPr>
        <w:t xml:space="preserve"> of individuals</w:t>
      </w:r>
      <w:r w:rsidR="00BE6F88">
        <w:rPr>
          <w:rFonts w:asciiTheme="majorBidi" w:hAnsiTheme="majorBidi" w:cstheme="majorBidi"/>
        </w:rPr>
        <w:t>, whereas each of these components can be determined using several approaches based, in turn, on different estimates of dissimilarity between individuals</w:t>
      </w:r>
      <w:r w:rsidR="00DB1CDB">
        <w:rPr>
          <w:rFonts w:asciiTheme="majorBidi" w:hAnsiTheme="majorBidi" w:cstheme="majorBidi"/>
        </w:rPr>
        <w:t>.</w:t>
      </w:r>
      <w:r w:rsidR="00205E83">
        <w:rPr>
          <w:rFonts w:asciiTheme="majorBidi" w:hAnsiTheme="majorBidi" w:cstheme="majorBidi"/>
        </w:rPr>
        <w:t xml:space="preserve"> Therefore, dozens of </w:t>
      </w:r>
      <w:r w:rsidR="003A19FD">
        <w:rPr>
          <w:rFonts w:asciiTheme="majorBidi" w:hAnsiTheme="majorBidi" w:cstheme="majorBidi"/>
        </w:rPr>
        <w:t>scores</w:t>
      </w:r>
      <w:r w:rsidR="00205E83">
        <w:rPr>
          <w:rFonts w:asciiTheme="majorBidi" w:hAnsiTheme="majorBidi" w:cstheme="majorBidi"/>
        </w:rPr>
        <w:t xml:space="preserve"> of functional </w:t>
      </w:r>
      <w:r w:rsidR="00484872">
        <w:rPr>
          <w:rFonts w:asciiTheme="majorBidi" w:hAnsiTheme="majorBidi" w:cstheme="majorBidi"/>
        </w:rPr>
        <w:t>abundances can be obtained with the same data</w:t>
      </w:r>
      <w:r w:rsidR="00205E83">
        <w:rPr>
          <w:rFonts w:asciiTheme="majorBidi" w:hAnsiTheme="majorBidi" w:cstheme="majorBidi"/>
        </w:rPr>
        <w:t>, and a valid analysis of a given system needs selection of proper tools and estimates of all the mentioned attributes of variability.</w:t>
      </w:r>
      <w:r w:rsidR="003A19FD">
        <w:rPr>
          <w:rFonts w:asciiTheme="majorBidi" w:hAnsiTheme="majorBidi" w:cstheme="majorBidi"/>
        </w:rPr>
        <w:t xml:space="preserve"> </w:t>
      </w:r>
    </w:p>
    <w:p w14:paraId="523C99D5" w14:textId="47C546E2" w:rsidR="008A5555" w:rsidRPr="00D51DA6" w:rsidRDefault="00E04F2F" w:rsidP="00C63171">
      <w:pPr>
        <w:spacing w:before="120"/>
        <w:ind w:firstLine="426"/>
        <w:jc w:val="both"/>
        <w:rPr>
          <w:rFonts w:asciiTheme="majorBidi" w:hAnsiTheme="majorBidi" w:cstheme="majorBidi"/>
        </w:rPr>
      </w:pPr>
      <w:r w:rsidRPr="006A0D7E">
        <w:rPr>
          <w:rFonts w:asciiTheme="majorBidi" w:hAnsiTheme="majorBidi" w:cstheme="majorBidi"/>
        </w:rPr>
        <w:t>A</w:t>
      </w:r>
      <w:r>
        <w:rPr>
          <w:rFonts w:asciiTheme="majorBidi" w:hAnsiTheme="majorBidi" w:cstheme="majorBidi"/>
        </w:rPr>
        <w:t xml:space="preserve"> proper a</w:t>
      </w:r>
      <w:r w:rsidRPr="006A0D7E">
        <w:rPr>
          <w:rFonts w:asciiTheme="majorBidi" w:hAnsiTheme="majorBidi" w:cstheme="majorBidi"/>
        </w:rPr>
        <w:t xml:space="preserve">ssessment of dissimilarity between trait profiles of individuals </w:t>
      </w:r>
      <w:r>
        <w:rPr>
          <w:rFonts w:asciiTheme="majorBidi" w:hAnsiTheme="majorBidi" w:cstheme="majorBidi"/>
        </w:rPr>
        <w:t xml:space="preserve">is a key issue because it </w:t>
      </w:r>
      <w:r w:rsidRPr="006A0D7E">
        <w:rPr>
          <w:rFonts w:asciiTheme="majorBidi" w:hAnsiTheme="majorBidi" w:cstheme="majorBidi"/>
        </w:rPr>
        <w:t xml:space="preserve">predetermines estimates of all components of functional variability to </w:t>
      </w:r>
      <w:r w:rsidR="00795464">
        <w:rPr>
          <w:rFonts w:asciiTheme="majorBidi" w:hAnsiTheme="majorBidi" w:cstheme="majorBidi"/>
        </w:rPr>
        <w:t xml:space="preserve">a </w:t>
      </w:r>
      <w:r w:rsidRPr="006A0D7E">
        <w:rPr>
          <w:rFonts w:asciiTheme="majorBidi" w:hAnsiTheme="majorBidi" w:cstheme="majorBidi"/>
        </w:rPr>
        <w:t>large extent. Th</w:t>
      </w:r>
      <w:r>
        <w:rPr>
          <w:rFonts w:asciiTheme="majorBidi" w:hAnsiTheme="majorBidi" w:cstheme="majorBidi"/>
        </w:rPr>
        <w:t xml:space="preserve">e </w:t>
      </w:r>
      <w:r w:rsidRPr="006A0D7E">
        <w:rPr>
          <w:rFonts w:asciiTheme="majorBidi" w:hAnsiTheme="majorBidi" w:cstheme="majorBidi"/>
        </w:rPr>
        <w:t xml:space="preserve">‘proper’ </w:t>
      </w:r>
      <w:r w:rsidR="00795464">
        <w:rPr>
          <w:rFonts w:asciiTheme="majorBidi" w:hAnsiTheme="majorBidi" w:cstheme="majorBidi"/>
        </w:rPr>
        <w:t>refers to the</w:t>
      </w:r>
      <w:r w:rsidR="00795464" w:rsidRPr="006A0D7E">
        <w:rPr>
          <w:rFonts w:asciiTheme="majorBidi" w:hAnsiTheme="majorBidi" w:cstheme="majorBidi"/>
        </w:rPr>
        <w:t xml:space="preserve"> </w:t>
      </w:r>
      <w:r w:rsidRPr="006A0D7E">
        <w:rPr>
          <w:rFonts w:asciiTheme="majorBidi" w:hAnsiTheme="majorBidi" w:cstheme="majorBidi"/>
        </w:rPr>
        <w:t xml:space="preserve">biological relevance rather than mathematical properties of </w:t>
      </w:r>
      <w:r>
        <w:rPr>
          <w:rFonts w:asciiTheme="majorBidi" w:hAnsiTheme="majorBidi" w:cstheme="majorBidi"/>
        </w:rPr>
        <w:t>the metric</w:t>
      </w:r>
      <w:r w:rsidR="00317A7E">
        <w:rPr>
          <w:rFonts w:asciiTheme="majorBidi" w:hAnsiTheme="majorBidi" w:cstheme="majorBidi"/>
        </w:rPr>
        <w:t>.</w:t>
      </w:r>
      <w:r w:rsidR="0036263D">
        <w:rPr>
          <w:rFonts w:asciiTheme="majorBidi" w:hAnsiTheme="majorBidi" w:cstheme="majorBidi"/>
        </w:rPr>
        <w:t xml:space="preserve"> </w:t>
      </w:r>
      <w:r w:rsidR="008A5555">
        <w:rPr>
          <w:rFonts w:asciiTheme="majorBidi" w:hAnsiTheme="majorBidi" w:cstheme="majorBidi"/>
        </w:rPr>
        <w:t xml:space="preserve">We </w:t>
      </w:r>
      <w:r w:rsidR="00795464">
        <w:rPr>
          <w:rFonts w:asciiTheme="majorBidi" w:hAnsiTheme="majorBidi" w:cstheme="majorBidi"/>
        </w:rPr>
        <w:t xml:space="preserve">do not </w:t>
      </w:r>
      <w:r w:rsidR="008A5555">
        <w:rPr>
          <w:rFonts w:asciiTheme="majorBidi" w:hAnsiTheme="majorBidi" w:cstheme="majorBidi"/>
        </w:rPr>
        <w:t>intend to deeply address this issue here, but it is worthy to mention that t</w:t>
      </w:r>
      <w:r w:rsidR="008A5555" w:rsidRPr="00855BE3">
        <w:rPr>
          <w:rFonts w:asciiTheme="majorBidi" w:hAnsiTheme="majorBidi" w:cstheme="majorBidi"/>
        </w:rPr>
        <w:t xml:space="preserve">here is </w:t>
      </w:r>
      <w:proofErr w:type="gramStart"/>
      <w:r w:rsidR="008A5555" w:rsidRPr="00855BE3">
        <w:rPr>
          <w:rFonts w:asciiTheme="majorBidi" w:hAnsiTheme="majorBidi" w:cstheme="majorBidi"/>
        </w:rPr>
        <w:t xml:space="preserve">a </w:t>
      </w:r>
      <w:r w:rsidR="00795464">
        <w:rPr>
          <w:rFonts w:asciiTheme="majorBidi" w:hAnsiTheme="majorBidi" w:cstheme="majorBidi"/>
        </w:rPr>
        <w:t xml:space="preserve">large number </w:t>
      </w:r>
      <w:r w:rsidR="008A5555" w:rsidRPr="00855BE3">
        <w:rPr>
          <w:rFonts w:asciiTheme="majorBidi" w:hAnsiTheme="majorBidi" w:cstheme="majorBidi"/>
        </w:rPr>
        <w:t>of</w:t>
      </w:r>
      <w:proofErr w:type="gramEnd"/>
      <w:r w:rsidR="008A5555" w:rsidRPr="00855BE3">
        <w:rPr>
          <w:rFonts w:asciiTheme="majorBidi" w:hAnsiTheme="majorBidi" w:cstheme="majorBidi"/>
        </w:rPr>
        <w:t xml:space="preserve"> dissimilarity indices for </w:t>
      </w:r>
      <w:r w:rsidR="008A5555">
        <w:rPr>
          <w:rFonts w:asciiTheme="majorBidi" w:hAnsiTheme="majorBidi" w:cstheme="majorBidi"/>
        </w:rPr>
        <w:t>dichotomous, qualitative and quantitative</w:t>
      </w:r>
      <w:r w:rsidR="008A5555" w:rsidRPr="00855BE3">
        <w:rPr>
          <w:rFonts w:asciiTheme="majorBidi" w:hAnsiTheme="majorBidi" w:cstheme="majorBidi"/>
        </w:rPr>
        <w:t xml:space="preserve"> </w:t>
      </w:r>
      <w:r w:rsidR="008A5555">
        <w:rPr>
          <w:rFonts w:asciiTheme="majorBidi" w:hAnsiTheme="majorBidi" w:cstheme="majorBidi"/>
        </w:rPr>
        <w:t xml:space="preserve">data </w:t>
      </w:r>
      <w:r w:rsidR="008A5555" w:rsidRPr="00855BE3">
        <w:rPr>
          <w:rFonts w:asciiTheme="majorBidi" w:hAnsiTheme="majorBidi" w:cstheme="majorBidi"/>
        </w:rPr>
        <w:t>(</w:t>
      </w:r>
      <w:r w:rsidR="008A5555">
        <w:rPr>
          <w:rFonts w:asciiTheme="majorBidi" w:hAnsiTheme="majorBidi" w:cstheme="majorBidi"/>
        </w:rPr>
        <w:t xml:space="preserve">e.g. </w:t>
      </w:r>
      <w:proofErr w:type="spellStart"/>
      <w:r w:rsidR="008A5555" w:rsidRPr="00855BE3">
        <w:rPr>
          <w:rFonts w:asciiTheme="majorBidi" w:hAnsiTheme="majorBidi" w:cstheme="majorBidi"/>
        </w:rPr>
        <w:t>Lesot</w:t>
      </w:r>
      <w:proofErr w:type="spellEnd"/>
      <w:r w:rsidR="0091107C">
        <w:rPr>
          <w:rFonts w:asciiTheme="majorBidi" w:hAnsiTheme="majorBidi" w:cstheme="majorBidi"/>
        </w:rPr>
        <w:t>,</w:t>
      </w:r>
      <w:r w:rsidR="008A5555" w:rsidRPr="00855BE3">
        <w:rPr>
          <w:rFonts w:asciiTheme="majorBidi" w:hAnsiTheme="majorBidi" w:cstheme="majorBidi"/>
        </w:rPr>
        <w:t xml:space="preserve"> </w:t>
      </w:r>
      <w:proofErr w:type="spellStart"/>
      <w:r w:rsidR="0091107C" w:rsidRPr="002C3B42">
        <w:rPr>
          <w:rFonts w:ascii="Times New Roman" w:hAnsi="Times New Roman" w:cs="Times New Roman"/>
        </w:rPr>
        <w:t>Rifqi</w:t>
      </w:r>
      <w:proofErr w:type="spellEnd"/>
      <w:r w:rsidR="0091107C">
        <w:rPr>
          <w:rFonts w:ascii="Times New Roman" w:hAnsi="Times New Roman" w:cs="Times New Roman"/>
        </w:rPr>
        <w:t>,</w:t>
      </w:r>
      <w:r w:rsidR="0091107C" w:rsidRPr="002C3B42">
        <w:rPr>
          <w:rFonts w:ascii="Times New Roman" w:hAnsi="Times New Roman" w:cs="Times New Roman"/>
        </w:rPr>
        <w:t xml:space="preserve"> </w:t>
      </w:r>
      <w:r w:rsidR="0091107C">
        <w:rPr>
          <w:rFonts w:ascii="Times New Roman" w:hAnsi="Times New Roman" w:cs="Times New Roman"/>
        </w:rPr>
        <w:t>&amp;</w:t>
      </w:r>
      <w:r w:rsidR="0091107C" w:rsidRPr="002C3B42">
        <w:rPr>
          <w:rFonts w:ascii="Times New Roman" w:hAnsi="Times New Roman" w:cs="Times New Roman"/>
        </w:rPr>
        <w:t xml:space="preserve"> </w:t>
      </w:r>
      <w:proofErr w:type="spellStart"/>
      <w:r w:rsidR="0091107C" w:rsidRPr="002C3B42">
        <w:rPr>
          <w:rFonts w:ascii="Times New Roman" w:hAnsi="Times New Roman" w:cs="Times New Roman"/>
        </w:rPr>
        <w:t>Benhadda</w:t>
      </w:r>
      <w:proofErr w:type="spellEnd"/>
      <w:r w:rsidR="0091107C" w:rsidRPr="002C3B42">
        <w:rPr>
          <w:rFonts w:ascii="Times New Roman" w:hAnsi="Times New Roman" w:cs="Times New Roman"/>
        </w:rPr>
        <w:t>,</w:t>
      </w:r>
      <w:r w:rsidR="0091107C">
        <w:rPr>
          <w:rFonts w:asciiTheme="majorBidi" w:hAnsiTheme="majorBidi" w:cstheme="majorBidi"/>
        </w:rPr>
        <w:t xml:space="preserve"> </w:t>
      </w:r>
      <w:r w:rsidR="008A5555" w:rsidRPr="00855BE3">
        <w:rPr>
          <w:rFonts w:asciiTheme="majorBidi" w:hAnsiTheme="majorBidi" w:cstheme="majorBidi"/>
        </w:rPr>
        <w:t xml:space="preserve">2009). Selecting the right dissimilarity measure is one of the challenges encountered by </w:t>
      </w:r>
      <w:r w:rsidR="008A5555" w:rsidRPr="00D51DA6">
        <w:rPr>
          <w:rFonts w:asciiTheme="majorBidi" w:hAnsiTheme="majorBidi" w:cstheme="majorBidi"/>
        </w:rPr>
        <w:t>researchers because the measures may perform differently for same datasets (</w:t>
      </w:r>
      <w:proofErr w:type="spellStart"/>
      <w:r w:rsidR="008A5555" w:rsidRPr="00D51DA6">
        <w:rPr>
          <w:rFonts w:asciiTheme="majorBidi" w:hAnsiTheme="majorBidi" w:cstheme="majorBidi"/>
        </w:rPr>
        <w:t>Shirkhorshidi</w:t>
      </w:r>
      <w:proofErr w:type="spellEnd"/>
      <w:r w:rsidR="0091107C">
        <w:rPr>
          <w:rFonts w:asciiTheme="majorBidi" w:hAnsiTheme="majorBidi" w:cstheme="majorBidi"/>
        </w:rPr>
        <w:t>,</w:t>
      </w:r>
      <w:r w:rsidR="008A5555" w:rsidRPr="00D51DA6">
        <w:rPr>
          <w:rFonts w:asciiTheme="majorBidi" w:hAnsiTheme="majorBidi" w:cstheme="majorBidi"/>
        </w:rPr>
        <w:t xml:space="preserve"> </w:t>
      </w:r>
      <w:proofErr w:type="spellStart"/>
      <w:r w:rsidR="0091107C" w:rsidRPr="002C3B42">
        <w:rPr>
          <w:rFonts w:ascii="Times New Roman" w:hAnsi="Times New Roman" w:cs="Times New Roman"/>
        </w:rPr>
        <w:t>Aghabozorgi</w:t>
      </w:r>
      <w:proofErr w:type="spellEnd"/>
      <w:r w:rsidR="0091107C" w:rsidRPr="002C3B42">
        <w:rPr>
          <w:rFonts w:ascii="Times New Roman" w:hAnsi="Times New Roman" w:cs="Times New Roman"/>
        </w:rPr>
        <w:t>,</w:t>
      </w:r>
      <w:r w:rsidR="0091107C">
        <w:rPr>
          <w:rFonts w:ascii="Times New Roman" w:hAnsi="Times New Roman" w:cs="Times New Roman"/>
        </w:rPr>
        <w:t xml:space="preserve"> &amp;</w:t>
      </w:r>
      <w:r w:rsidR="0091107C" w:rsidRPr="002C3B42">
        <w:rPr>
          <w:rFonts w:ascii="Times New Roman" w:hAnsi="Times New Roman" w:cs="Times New Roman"/>
        </w:rPr>
        <w:t xml:space="preserve"> Wah</w:t>
      </w:r>
      <w:r w:rsidR="0091107C">
        <w:rPr>
          <w:rFonts w:asciiTheme="majorBidi" w:hAnsiTheme="majorBidi" w:cstheme="majorBidi"/>
        </w:rPr>
        <w:t>,</w:t>
      </w:r>
      <w:r w:rsidR="008A5555" w:rsidRPr="00D51DA6">
        <w:rPr>
          <w:rFonts w:asciiTheme="majorBidi" w:hAnsiTheme="majorBidi" w:cstheme="majorBidi"/>
        </w:rPr>
        <w:t xml:space="preserve"> 2015; </w:t>
      </w:r>
      <w:r w:rsidR="008A5555" w:rsidRPr="00D51DA6">
        <w:rPr>
          <w:rFonts w:asciiTheme="majorBidi" w:hAnsiTheme="majorBidi" w:cstheme="majorBidi"/>
          <w:color w:val="222222"/>
          <w:shd w:val="clear" w:color="auto" w:fill="FFFFFF"/>
        </w:rPr>
        <w:t xml:space="preserve">Wijaya </w:t>
      </w:r>
      <w:r w:rsidR="008A5555" w:rsidRPr="00D51DA6">
        <w:rPr>
          <w:rFonts w:asciiTheme="majorBidi" w:hAnsiTheme="majorBidi" w:cstheme="majorBidi"/>
        </w:rPr>
        <w:t>et al.</w:t>
      </w:r>
      <w:r w:rsidR="003F7D56">
        <w:rPr>
          <w:rFonts w:asciiTheme="majorBidi" w:hAnsiTheme="majorBidi" w:cstheme="majorBidi"/>
        </w:rPr>
        <w:t>,</w:t>
      </w:r>
      <w:r w:rsidR="008A5555" w:rsidRPr="00D51DA6">
        <w:rPr>
          <w:rFonts w:asciiTheme="majorBidi" w:hAnsiTheme="majorBidi" w:cstheme="majorBidi"/>
        </w:rPr>
        <w:t xml:space="preserve"> 2016; Kosman </w:t>
      </w:r>
      <w:r w:rsidR="003F7D56">
        <w:rPr>
          <w:rFonts w:asciiTheme="majorBidi" w:hAnsiTheme="majorBidi" w:cstheme="majorBidi"/>
        </w:rPr>
        <w:t>&amp;</w:t>
      </w:r>
      <w:r w:rsidR="003F7D56" w:rsidRPr="00D51DA6">
        <w:rPr>
          <w:rFonts w:asciiTheme="majorBidi" w:hAnsiTheme="majorBidi" w:cstheme="majorBidi"/>
        </w:rPr>
        <w:t xml:space="preserve"> </w:t>
      </w:r>
      <w:r w:rsidR="008A5555" w:rsidRPr="00D51DA6">
        <w:rPr>
          <w:rFonts w:asciiTheme="majorBidi" w:hAnsiTheme="majorBidi" w:cstheme="majorBidi"/>
        </w:rPr>
        <w:t>Jokela 2019</w:t>
      </w:r>
      <w:r w:rsidR="00266C48" w:rsidRPr="00D51DA6">
        <w:rPr>
          <w:rFonts w:asciiTheme="majorBidi" w:hAnsiTheme="majorBidi" w:cstheme="majorBidi"/>
        </w:rPr>
        <w:t xml:space="preserve">); </w:t>
      </w:r>
      <w:r w:rsidR="008A5555" w:rsidRPr="00D51DA6">
        <w:rPr>
          <w:rFonts w:asciiTheme="majorBidi" w:hAnsiTheme="majorBidi" w:cstheme="majorBidi"/>
        </w:rPr>
        <w:t xml:space="preserve">the proper metric results in </w:t>
      </w:r>
      <w:r w:rsidR="00795464">
        <w:rPr>
          <w:rFonts w:asciiTheme="majorBidi" w:hAnsiTheme="majorBidi" w:cstheme="majorBidi"/>
        </w:rPr>
        <w:t xml:space="preserve">a </w:t>
      </w:r>
      <w:r w:rsidR="008A5555" w:rsidRPr="00D51DA6">
        <w:rPr>
          <w:rFonts w:asciiTheme="majorBidi" w:hAnsiTheme="majorBidi" w:cstheme="majorBidi"/>
        </w:rPr>
        <w:t>more accurate data analysis</w:t>
      </w:r>
      <w:r w:rsidR="00994C60" w:rsidRPr="00D51DA6">
        <w:rPr>
          <w:rFonts w:asciiTheme="majorBidi" w:hAnsiTheme="majorBidi" w:cstheme="majorBidi"/>
        </w:rPr>
        <w:t xml:space="preserve">, </w:t>
      </w:r>
      <w:proofErr w:type="gramStart"/>
      <w:r w:rsidR="00994C60" w:rsidRPr="00D51DA6">
        <w:rPr>
          <w:rFonts w:asciiTheme="majorBidi" w:hAnsiTheme="majorBidi" w:cstheme="majorBidi"/>
        </w:rPr>
        <w:t xml:space="preserve">and in particular, </w:t>
      </w:r>
      <w:r w:rsidR="00795464">
        <w:rPr>
          <w:rFonts w:asciiTheme="majorBidi" w:hAnsiTheme="majorBidi" w:cstheme="majorBidi"/>
        </w:rPr>
        <w:t>a</w:t>
      </w:r>
      <w:proofErr w:type="gramEnd"/>
      <w:r w:rsidR="00795464">
        <w:rPr>
          <w:rFonts w:asciiTheme="majorBidi" w:hAnsiTheme="majorBidi" w:cstheme="majorBidi"/>
        </w:rPr>
        <w:t xml:space="preserve"> </w:t>
      </w:r>
      <w:r w:rsidR="00994C60" w:rsidRPr="00D51DA6">
        <w:rPr>
          <w:rFonts w:asciiTheme="majorBidi" w:hAnsiTheme="majorBidi" w:cstheme="majorBidi"/>
        </w:rPr>
        <w:t>more precise assessment of functional abundance of species.</w:t>
      </w:r>
    </w:p>
    <w:p w14:paraId="507CCF3C" w14:textId="2A2A14BB" w:rsidR="0044626A" w:rsidRPr="0044626A" w:rsidRDefault="000F085D" w:rsidP="00F82405">
      <w:pPr>
        <w:spacing w:before="120"/>
        <w:jc w:val="both"/>
        <w:rPr>
          <w:rFonts w:asciiTheme="majorBidi" w:hAnsiTheme="majorBidi" w:cstheme="majorBidi"/>
        </w:rPr>
      </w:pPr>
      <w:r w:rsidRPr="000F085D">
        <w:rPr>
          <w:rFonts w:asciiTheme="majorBidi" w:hAnsiTheme="majorBidi" w:cstheme="majorBidi"/>
          <w:b/>
          <w:bCs/>
          <w:i/>
          <w:iCs/>
        </w:rPr>
        <w:lastRenderedPageBreak/>
        <w:t>Applications of functional abundances</w:t>
      </w:r>
      <w:r>
        <w:rPr>
          <w:rFonts w:asciiTheme="majorBidi" w:hAnsiTheme="majorBidi" w:cstheme="majorBidi"/>
        </w:rPr>
        <w:t xml:space="preserve">. </w:t>
      </w:r>
      <w:r w:rsidR="00FD70E8" w:rsidRPr="00F82405">
        <w:rPr>
          <w:rFonts w:asciiTheme="majorBidi" w:hAnsiTheme="majorBidi" w:cstheme="majorBidi"/>
          <w:color w:val="474747"/>
          <w:shd w:val="clear" w:color="auto" w:fill="FFFFFF"/>
        </w:rPr>
        <w:t xml:space="preserve">Species (taxonomic) abundances are among the basic tools </w:t>
      </w:r>
      <w:r w:rsidR="0044626A" w:rsidRPr="00F82405">
        <w:rPr>
          <w:rFonts w:asciiTheme="majorBidi" w:hAnsiTheme="majorBidi" w:cstheme="majorBidi"/>
          <w:color w:val="474747"/>
          <w:shd w:val="clear" w:color="auto" w:fill="FFFFFF"/>
        </w:rPr>
        <w:t xml:space="preserve">and components </w:t>
      </w:r>
      <w:r w:rsidR="00FD70E8" w:rsidRPr="00F82405">
        <w:rPr>
          <w:rFonts w:asciiTheme="majorBidi" w:hAnsiTheme="majorBidi" w:cstheme="majorBidi"/>
          <w:color w:val="474747"/>
          <w:shd w:val="clear" w:color="auto" w:fill="FFFFFF"/>
        </w:rPr>
        <w:t>to describe and measure biological diversity.</w:t>
      </w:r>
      <w:r w:rsidR="0044626A" w:rsidRPr="00F82405">
        <w:rPr>
          <w:rFonts w:asciiTheme="majorBidi" w:hAnsiTheme="majorBidi" w:cstheme="majorBidi"/>
          <w:color w:val="474747"/>
          <w:shd w:val="clear" w:color="auto" w:fill="FFFFFF"/>
        </w:rPr>
        <w:t xml:space="preserve"> Knowing the abundance of different species can serve conservation efforts and provide insight into how a community functions. </w:t>
      </w:r>
      <w:r w:rsidR="004A6D8C">
        <w:rPr>
          <w:rFonts w:asciiTheme="majorBidi" w:hAnsiTheme="majorBidi" w:cstheme="majorBidi"/>
          <w:color w:val="474747"/>
          <w:shd w:val="clear" w:color="auto" w:fill="FFFFFF"/>
        </w:rPr>
        <w:t xml:space="preserve">Trait </w:t>
      </w:r>
      <w:r w:rsidR="004A6D8C">
        <w:rPr>
          <w:rFonts w:asciiTheme="majorBidi" w:hAnsiTheme="majorBidi" w:cstheme="majorBidi"/>
        </w:rPr>
        <w:t>v</w:t>
      </w:r>
      <w:r w:rsidR="00451361">
        <w:rPr>
          <w:rFonts w:asciiTheme="majorBidi" w:hAnsiTheme="majorBidi" w:cstheme="majorBidi"/>
        </w:rPr>
        <w:t>ariability within species is rarely considered in community ecology.</w:t>
      </w:r>
      <w:r w:rsidR="004A6D8C">
        <w:rPr>
          <w:rFonts w:asciiTheme="majorBidi" w:hAnsiTheme="majorBidi" w:cstheme="majorBidi"/>
        </w:rPr>
        <w:t xml:space="preserve"> However, if such functional data are available for all species in a community in question, utilizing the functional abundances instead of taxonomic ones sounds more suitable especially in studies of functional diversity. </w:t>
      </w:r>
      <w:r w:rsidR="003C3854">
        <w:rPr>
          <w:rFonts w:asciiTheme="majorBidi" w:hAnsiTheme="majorBidi" w:cstheme="majorBidi"/>
        </w:rPr>
        <w:t>To realize this</w:t>
      </w:r>
      <w:r w:rsidR="00356EE5">
        <w:rPr>
          <w:rFonts w:asciiTheme="majorBidi" w:hAnsiTheme="majorBidi" w:cstheme="majorBidi"/>
        </w:rPr>
        <w:t xml:space="preserve">, taxonomic abundances need to be </w:t>
      </w:r>
      <w:r w:rsidR="003C3854">
        <w:rPr>
          <w:rFonts w:asciiTheme="majorBidi" w:hAnsiTheme="majorBidi" w:cstheme="majorBidi"/>
        </w:rPr>
        <w:t xml:space="preserve">formally </w:t>
      </w:r>
      <w:r w:rsidR="00356EE5">
        <w:rPr>
          <w:rFonts w:asciiTheme="majorBidi" w:hAnsiTheme="majorBidi" w:cstheme="majorBidi"/>
        </w:rPr>
        <w:t xml:space="preserve">replaced by the corresponding estimates of functional abundances in relevant metrics and approaches. </w:t>
      </w:r>
    </w:p>
    <w:p w14:paraId="61F96E83" w14:textId="25B9F8AA" w:rsidR="00FD70E8" w:rsidRPr="00F82405" w:rsidRDefault="00D53545" w:rsidP="00E053AB">
      <w:pPr>
        <w:spacing w:before="120"/>
        <w:ind w:firstLine="426"/>
        <w:jc w:val="both"/>
        <w:rPr>
          <w:rFonts w:asciiTheme="majorBidi" w:hAnsiTheme="majorBidi" w:cstheme="majorBidi"/>
          <w:color w:val="474747"/>
          <w:shd w:val="clear" w:color="auto" w:fill="FFFFFF"/>
        </w:rPr>
      </w:pPr>
      <w:r>
        <w:rPr>
          <w:rFonts w:asciiTheme="majorBidi" w:hAnsiTheme="majorBidi" w:cstheme="majorBidi"/>
          <w:color w:val="474747"/>
          <w:shd w:val="clear" w:color="auto" w:fill="FFFFFF"/>
        </w:rPr>
        <w:t xml:space="preserve">One can imagine using the functional absolute abundance in a choice of a ‘more appropriate’ community for a declared goal. </w:t>
      </w:r>
      <w:r w:rsidR="00FE187A">
        <w:rPr>
          <w:rFonts w:asciiTheme="majorBidi" w:hAnsiTheme="majorBidi" w:cstheme="majorBidi"/>
          <w:color w:val="474747"/>
          <w:shd w:val="clear" w:color="auto" w:fill="FFFFFF"/>
        </w:rPr>
        <w:t>For instance</w:t>
      </w:r>
      <w:r w:rsidR="00DE35AB">
        <w:rPr>
          <w:rFonts w:asciiTheme="majorBidi" w:hAnsiTheme="majorBidi" w:cstheme="majorBidi"/>
          <w:color w:val="474747"/>
          <w:shd w:val="clear" w:color="auto" w:fill="FFFFFF"/>
        </w:rPr>
        <w:t>,</w:t>
      </w:r>
      <w:r w:rsidR="000A4558">
        <w:rPr>
          <w:rFonts w:asciiTheme="majorBidi" w:hAnsiTheme="majorBidi" w:cstheme="majorBidi"/>
          <w:color w:val="474747"/>
          <w:shd w:val="clear" w:color="auto" w:fill="FFFFFF"/>
        </w:rPr>
        <w:t xml:space="preserve"> </w:t>
      </w:r>
      <w:r w:rsidR="0095409A">
        <w:rPr>
          <w:rFonts w:asciiTheme="majorBidi" w:hAnsiTheme="majorBidi" w:cstheme="majorBidi"/>
          <w:color w:val="474747"/>
          <w:shd w:val="clear" w:color="auto" w:fill="FFFFFF"/>
        </w:rPr>
        <w:t>i</w:t>
      </w:r>
      <w:r w:rsidR="00DE35AB">
        <w:rPr>
          <w:rFonts w:asciiTheme="majorBidi" w:hAnsiTheme="majorBidi" w:cstheme="majorBidi"/>
          <w:color w:val="474747"/>
          <w:shd w:val="clear" w:color="auto" w:fill="FFFFFF"/>
        </w:rPr>
        <w:t>f</w:t>
      </w:r>
      <w:r w:rsidR="0095409A">
        <w:rPr>
          <w:rFonts w:asciiTheme="majorBidi" w:hAnsiTheme="majorBidi" w:cstheme="majorBidi"/>
          <w:color w:val="474747"/>
          <w:shd w:val="clear" w:color="auto" w:fill="FFFFFF"/>
        </w:rPr>
        <w:t xml:space="preserve"> </w:t>
      </w:r>
      <w:r w:rsidR="0009167E">
        <w:rPr>
          <w:rFonts w:asciiTheme="majorBidi" w:hAnsiTheme="majorBidi" w:cstheme="majorBidi"/>
          <w:color w:val="474747"/>
          <w:shd w:val="clear" w:color="auto" w:fill="FFFFFF"/>
        </w:rPr>
        <w:t xml:space="preserve">grazing lands need to be reduced, an optimal decision could be to </w:t>
      </w:r>
      <w:r w:rsidR="00795464">
        <w:rPr>
          <w:rFonts w:asciiTheme="majorBidi" w:hAnsiTheme="majorBidi" w:cstheme="majorBidi"/>
          <w:color w:val="474747"/>
          <w:shd w:val="clear" w:color="auto" w:fill="FFFFFF"/>
        </w:rPr>
        <w:t xml:space="preserve">preserve </w:t>
      </w:r>
      <w:r w:rsidR="0009167E">
        <w:rPr>
          <w:rFonts w:asciiTheme="majorBidi" w:hAnsiTheme="majorBidi" w:cstheme="majorBidi"/>
          <w:color w:val="474747"/>
          <w:shd w:val="clear" w:color="auto" w:fill="FFFFFF"/>
        </w:rPr>
        <w:t xml:space="preserve">plots with high </w:t>
      </w:r>
      <w:r w:rsidR="00DE0502">
        <w:rPr>
          <w:rFonts w:asciiTheme="majorBidi" w:hAnsiTheme="majorBidi" w:cstheme="majorBidi"/>
          <w:color w:val="474747"/>
          <w:shd w:val="clear" w:color="auto" w:fill="FFFFFF"/>
        </w:rPr>
        <w:t xml:space="preserve">total </w:t>
      </w:r>
      <w:r w:rsidR="0009167E">
        <w:rPr>
          <w:rFonts w:asciiTheme="majorBidi" w:hAnsiTheme="majorBidi" w:cstheme="majorBidi"/>
          <w:color w:val="474747"/>
          <w:shd w:val="clear" w:color="auto" w:fill="FFFFFF"/>
        </w:rPr>
        <w:t>functional absolute abundances</w:t>
      </w:r>
      <w:r w:rsidR="00156456">
        <w:rPr>
          <w:rFonts w:asciiTheme="majorBidi" w:hAnsiTheme="majorBidi" w:cstheme="majorBidi"/>
          <w:color w:val="474747"/>
          <w:shd w:val="clear" w:color="auto" w:fill="FFFFFF"/>
        </w:rPr>
        <w:t xml:space="preserve"> (TFAA)</w:t>
      </w:r>
      <w:r w:rsidR="0009167E">
        <w:rPr>
          <w:rFonts w:asciiTheme="majorBidi" w:hAnsiTheme="majorBidi" w:cstheme="majorBidi"/>
          <w:color w:val="474747"/>
          <w:shd w:val="clear" w:color="auto" w:fill="FFFFFF"/>
        </w:rPr>
        <w:t xml:space="preserve"> of communities</w:t>
      </w:r>
      <w:r w:rsidR="00DF6FEB">
        <w:rPr>
          <w:rFonts w:asciiTheme="majorBidi" w:hAnsiTheme="majorBidi" w:cstheme="majorBidi"/>
          <w:color w:val="474747"/>
          <w:shd w:val="clear" w:color="auto" w:fill="FFFFFF"/>
        </w:rPr>
        <w:t xml:space="preserve"> </w:t>
      </w:r>
      <w:r w:rsidR="00F011A6">
        <w:rPr>
          <w:rFonts w:asciiTheme="majorBidi" w:hAnsiTheme="majorBidi" w:cstheme="majorBidi"/>
          <w:color w:val="474747"/>
          <w:shd w:val="clear" w:color="auto" w:fill="FFFFFF"/>
        </w:rPr>
        <w:t xml:space="preserve">of grasses, forbs and legumes growing there </w:t>
      </w:r>
      <w:r w:rsidR="00DF6FEB">
        <w:rPr>
          <w:rFonts w:asciiTheme="majorBidi" w:hAnsiTheme="majorBidi" w:cstheme="majorBidi"/>
          <w:color w:val="474747"/>
          <w:shd w:val="clear" w:color="auto" w:fill="FFFFFF"/>
        </w:rPr>
        <w:t>based on relevant</w:t>
      </w:r>
      <w:r w:rsidR="00F011A6">
        <w:rPr>
          <w:rFonts w:asciiTheme="majorBidi" w:hAnsiTheme="majorBidi" w:cstheme="majorBidi"/>
          <w:color w:val="474747"/>
          <w:shd w:val="clear" w:color="auto" w:fill="FFFFFF"/>
        </w:rPr>
        <w:t xml:space="preserve"> functional </w:t>
      </w:r>
      <w:r w:rsidR="00DF6FEB">
        <w:rPr>
          <w:rFonts w:asciiTheme="majorBidi" w:hAnsiTheme="majorBidi" w:cstheme="majorBidi"/>
          <w:color w:val="474747"/>
          <w:shd w:val="clear" w:color="auto" w:fill="FFFFFF"/>
        </w:rPr>
        <w:t xml:space="preserve">traits of </w:t>
      </w:r>
      <w:r w:rsidR="00F011A6">
        <w:rPr>
          <w:rFonts w:asciiTheme="majorBidi" w:hAnsiTheme="majorBidi" w:cstheme="majorBidi"/>
          <w:color w:val="474747"/>
          <w:shd w:val="clear" w:color="auto" w:fill="FFFFFF"/>
        </w:rPr>
        <w:t>the plants</w:t>
      </w:r>
      <w:r w:rsidR="0009167E">
        <w:rPr>
          <w:rFonts w:asciiTheme="majorBidi" w:hAnsiTheme="majorBidi" w:cstheme="majorBidi"/>
          <w:color w:val="474747"/>
          <w:shd w:val="clear" w:color="auto" w:fill="FFFFFF"/>
        </w:rPr>
        <w:t xml:space="preserve">. </w:t>
      </w:r>
      <w:r w:rsidR="006042CC">
        <w:rPr>
          <w:rFonts w:asciiTheme="majorBidi" w:hAnsiTheme="majorBidi" w:cstheme="majorBidi"/>
          <w:color w:val="474747"/>
          <w:shd w:val="clear" w:color="auto" w:fill="FFFFFF"/>
        </w:rPr>
        <w:t xml:space="preserve">In Example 2, </w:t>
      </w:r>
      <w:r w:rsidR="00156456">
        <w:rPr>
          <w:rFonts w:asciiTheme="majorBidi" w:hAnsiTheme="majorBidi" w:cstheme="majorBidi"/>
          <w:color w:val="474747"/>
          <w:shd w:val="clear" w:color="auto" w:fill="FFFFFF"/>
        </w:rPr>
        <w:t>the</w:t>
      </w:r>
      <w:r w:rsidR="009E2A1F">
        <w:rPr>
          <w:rFonts w:asciiTheme="majorBidi" w:hAnsiTheme="majorBidi" w:cstheme="majorBidi"/>
          <w:color w:val="474747"/>
          <w:shd w:val="clear" w:color="auto" w:fill="FFFFFF"/>
        </w:rPr>
        <w:t xml:space="preserve"> community</w:t>
      </w:r>
      <w:r w:rsidR="00156456">
        <w:rPr>
          <w:rFonts w:asciiTheme="majorBidi" w:hAnsiTheme="majorBidi" w:cstheme="majorBidi"/>
          <w:color w:val="474747"/>
          <w:shd w:val="clear" w:color="auto" w:fill="FFFFFF"/>
        </w:rPr>
        <w:t xml:space="preserve"> TFAA </w:t>
      </w:r>
      <w:r w:rsidR="005E47CF">
        <w:rPr>
          <w:rFonts w:asciiTheme="majorBidi" w:hAnsiTheme="majorBidi" w:cstheme="majorBidi"/>
          <w:color w:val="474747"/>
          <w:shd w:val="clear" w:color="auto" w:fill="FFFFFF"/>
        </w:rPr>
        <w:t>(</w:t>
      </w:r>
      <w:r w:rsidR="00156456">
        <w:rPr>
          <w:rFonts w:asciiTheme="majorBidi" w:hAnsiTheme="majorBidi" w:cstheme="majorBidi"/>
          <w:color w:val="474747"/>
          <w:shd w:val="clear" w:color="auto" w:fill="FFFFFF"/>
        </w:rPr>
        <w:t>the</w:t>
      </w:r>
      <w:r w:rsidR="00156456">
        <w:rPr>
          <w:rFonts w:asciiTheme="majorBidi" w:hAnsiTheme="majorBidi" w:cstheme="majorBidi"/>
        </w:rPr>
        <w:t xml:space="preserve"> total functionally effective area</w:t>
      </w:r>
      <w:r w:rsidR="005E47CF">
        <w:rPr>
          <w:rFonts w:asciiTheme="majorBidi" w:hAnsiTheme="majorBidi" w:cstheme="majorBidi"/>
        </w:rPr>
        <w:t>,</w:t>
      </w:r>
      <w:r w:rsidR="00156456">
        <w:rPr>
          <w:rFonts w:asciiTheme="majorBidi" w:hAnsiTheme="majorBidi" w:cstheme="majorBidi"/>
        </w:rPr>
        <w:t xml:space="preserve"> TFEA) </w:t>
      </w:r>
      <w:r w:rsidR="00100E52">
        <w:rPr>
          <w:rFonts w:asciiTheme="majorBidi" w:hAnsiTheme="majorBidi" w:cstheme="majorBidi"/>
        </w:rPr>
        <w:t xml:space="preserve">was </w:t>
      </w:r>
      <w:r w:rsidR="00E35E60">
        <w:rPr>
          <w:rFonts w:asciiTheme="majorBidi" w:hAnsiTheme="majorBidi" w:cstheme="majorBidi"/>
        </w:rPr>
        <w:t>786</w:t>
      </w:r>
      <w:r w:rsidR="00100E52">
        <w:rPr>
          <w:rFonts w:asciiTheme="majorBidi" w:hAnsiTheme="majorBidi" w:cstheme="majorBidi"/>
        </w:rPr>
        <w:t xml:space="preserve"> m</w:t>
      </w:r>
      <w:r w:rsidR="00100E52">
        <w:rPr>
          <w:rFonts w:asciiTheme="majorBidi" w:hAnsiTheme="majorBidi" w:cstheme="majorBidi"/>
          <w:vertAlign w:val="superscript"/>
        </w:rPr>
        <w:t>2</w:t>
      </w:r>
      <w:r w:rsidR="003D081D">
        <w:rPr>
          <w:rFonts w:asciiTheme="majorBidi" w:hAnsiTheme="majorBidi" w:cstheme="majorBidi"/>
          <w:color w:val="474747"/>
          <w:shd w:val="clear" w:color="auto" w:fill="FFFFFF"/>
        </w:rPr>
        <w:t xml:space="preserve">, whereas </w:t>
      </w:r>
      <w:r w:rsidR="005E47CF">
        <w:rPr>
          <w:rFonts w:asciiTheme="majorBidi" w:hAnsiTheme="majorBidi" w:cstheme="majorBidi"/>
        </w:rPr>
        <w:t xml:space="preserve">the total (taxonomic) absolute abundance (TAA) in terms of </w:t>
      </w:r>
      <w:r w:rsidR="003D081D">
        <w:rPr>
          <w:rFonts w:asciiTheme="majorBidi" w:hAnsiTheme="majorBidi" w:cstheme="majorBidi"/>
        </w:rPr>
        <w:t>area covered by this community was 5000 m</w:t>
      </w:r>
      <w:r w:rsidR="003D081D">
        <w:rPr>
          <w:rFonts w:asciiTheme="majorBidi" w:hAnsiTheme="majorBidi" w:cstheme="majorBidi"/>
          <w:vertAlign w:val="superscript"/>
        </w:rPr>
        <w:t>2</w:t>
      </w:r>
      <w:r w:rsidR="003D081D">
        <w:rPr>
          <w:rFonts w:asciiTheme="majorBidi" w:hAnsiTheme="majorBidi" w:cstheme="majorBidi"/>
        </w:rPr>
        <w:t>.</w:t>
      </w:r>
      <w:r w:rsidR="006042CC">
        <w:rPr>
          <w:rFonts w:asciiTheme="majorBidi" w:hAnsiTheme="majorBidi" w:cstheme="majorBidi"/>
          <w:color w:val="474747"/>
          <w:shd w:val="clear" w:color="auto" w:fill="FFFFFF"/>
        </w:rPr>
        <w:t xml:space="preserve"> </w:t>
      </w:r>
      <w:r w:rsidR="00C5048C">
        <w:rPr>
          <w:rFonts w:asciiTheme="majorBidi" w:hAnsiTheme="majorBidi" w:cstheme="majorBidi"/>
          <w:color w:val="474747"/>
          <w:shd w:val="clear" w:color="auto" w:fill="FFFFFF"/>
        </w:rPr>
        <w:t xml:space="preserve">The ratio </w:t>
      </w:r>
      <m:oMath>
        <m:f>
          <m:fPr>
            <m:type m:val="lin"/>
            <m:ctrlPr>
              <w:rPr>
                <w:rFonts w:ascii="Cambria Math" w:hAnsi="Cambria Math" w:cstheme="majorBidi"/>
                <w:i/>
                <w:color w:val="474747"/>
                <w:shd w:val="clear" w:color="auto" w:fill="FFFFFF"/>
              </w:rPr>
            </m:ctrlPr>
          </m:fPr>
          <m:num>
            <m:r>
              <w:rPr>
                <w:rFonts w:ascii="Cambria Math" w:hAnsi="Cambria Math" w:cstheme="majorBidi"/>
                <w:color w:val="474747"/>
                <w:shd w:val="clear" w:color="auto" w:fill="FFFFFF"/>
              </w:rPr>
              <m:t>TFAA</m:t>
            </m:r>
          </m:num>
          <m:den>
            <m:r>
              <w:rPr>
                <w:rFonts w:ascii="Cambria Math" w:hAnsi="Cambria Math" w:cstheme="majorBidi"/>
                <w:color w:val="474747"/>
                <w:shd w:val="clear" w:color="auto" w:fill="FFFFFF"/>
              </w:rPr>
              <m:t>TAA</m:t>
            </m:r>
          </m:den>
        </m:f>
      </m:oMath>
      <w:r w:rsidR="00C5048C">
        <w:rPr>
          <w:rFonts w:asciiTheme="majorBidi" w:hAnsiTheme="majorBidi" w:cstheme="majorBidi"/>
          <w:color w:val="474747"/>
          <w:shd w:val="clear" w:color="auto" w:fill="FFFFFF"/>
        </w:rPr>
        <w:t xml:space="preserve"> could serve a criterion for making the decision: the </w:t>
      </w:r>
      <w:r w:rsidR="008F3285">
        <w:rPr>
          <w:rFonts w:asciiTheme="majorBidi" w:hAnsiTheme="majorBidi" w:cstheme="majorBidi"/>
          <w:color w:val="474747"/>
          <w:shd w:val="clear" w:color="auto" w:fill="FFFFFF"/>
        </w:rPr>
        <w:t xml:space="preserve">plot is preferable, if an estimate </w:t>
      </w:r>
      <m:oMath>
        <m:f>
          <m:fPr>
            <m:type m:val="lin"/>
            <m:ctrlPr>
              <w:rPr>
                <w:rFonts w:ascii="Cambria Math" w:hAnsi="Cambria Math" w:cstheme="majorBidi"/>
                <w:i/>
                <w:color w:val="474747"/>
                <w:shd w:val="clear" w:color="auto" w:fill="FFFFFF"/>
              </w:rPr>
            </m:ctrlPr>
          </m:fPr>
          <m:num>
            <m:r>
              <w:rPr>
                <w:rFonts w:ascii="Cambria Math" w:hAnsi="Cambria Math" w:cstheme="majorBidi"/>
                <w:color w:val="474747"/>
                <w:shd w:val="clear" w:color="auto" w:fill="FFFFFF"/>
              </w:rPr>
              <m:t>TFAA</m:t>
            </m:r>
          </m:num>
          <m:den>
            <m:r>
              <w:rPr>
                <w:rFonts w:ascii="Cambria Math" w:hAnsi="Cambria Math" w:cstheme="majorBidi"/>
                <w:color w:val="474747"/>
                <w:shd w:val="clear" w:color="auto" w:fill="FFFFFF"/>
              </w:rPr>
              <m:t>TAA</m:t>
            </m:r>
          </m:den>
        </m:f>
      </m:oMath>
      <w:r w:rsidR="008F3285">
        <w:rPr>
          <w:rFonts w:asciiTheme="majorBidi" w:hAnsiTheme="majorBidi" w:cstheme="majorBidi"/>
          <w:color w:val="474747"/>
          <w:shd w:val="clear" w:color="auto" w:fill="FFFFFF"/>
        </w:rPr>
        <w:t xml:space="preserve"> of its community is larger.</w:t>
      </w:r>
      <w:r w:rsidR="00C5048C">
        <w:rPr>
          <w:rFonts w:asciiTheme="majorBidi" w:hAnsiTheme="majorBidi" w:cstheme="majorBidi"/>
          <w:color w:val="474747"/>
          <w:shd w:val="clear" w:color="auto" w:fill="FFFFFF"/>
        </w:rPr>
        <w:t xml:space="preserve"> </w:t>
      </w:r>
    </w:p>
    <w:p w14:paraId="13D4E23E" w14:textId="40AC610A" w:rsidR="000F085D" w:rsidRDefault="00795464" w:rsidP="004D2C94">
      <w:pPr>
        <w:spacing w:before="120"/>
        <w:ind w:firstLine="426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As a closing rema</w:t>
      </w:r>
      <w:r w:rsidR="00B329EE">
        <w:rPr>
          <w:rFonts w:asciiTheme="majorBidi" w:hAnsiTheme="majorBidi" w:cstheme="majorBidi"/>
        </w:rPr>
        <w:t>rk we note that al</w:t>
      </w:r>
      <w:r w:rsidR="0099418B">
        <w:rPr>
          <w:rFonts w:asciiTheme="majorBidi" w:hAnsiTheme="majorBidi" w:cstheme="majorBidi"/>
        </w:rPr>
        <w:t>ike</w:t>
      </w:r>
      <w:r w:rsidR="00FC583C">
        <w:rPr>
          <w:rFonts w:asciiTheme="majorBidi" w:hAnsiTheme="majorBidi" w:cstheme="majorBidi"/>
        </w:rPr>
        <w:t xml:space="preserve"> </w:t>
      </w:r>
      <w:r w:rsidR="00B329EE">
        <w:rPr>
          <w:rFonts w:asciiTheme="majorBidi" w:hAnsiTheme="majorBidi" w:cstheme="majorBidi"/>
        </w:rPr>
        <w:t xml:space="preserve">to the </w:t>
      </w:r>
      <w:r w:rsidR="00FC583C">
        <w:rPr>
          <w:rFonts w:asciiTheme="majorBidi" w:hAnsiTheme="majorBidi" w:cstheme="majorBidi"/>
        </w:rPr>
        <w:t xml:space="preserve">functional abundance, one can introduce </w:t>
      </w:r>
      <w:r w:rsidR="00D21F73">
        <w:rPr>
          <w:rFonts w:asciiTheme="majorBidi" w:hAnsiTheme="majorBidi" w:cstheme="majorBidi"/>
        </w:rPr>
        <w:t xml:space="preserve">a notion of </w:t>
      </w:r>
      <w:r w:rsidR="00B329EE">
        <w:rPr>
          <w:rFonts w:asciiTheme="majorBidi" w:hAnsiTheme="majorBidi" w:cstheme="majorBidi"/>
        </w:rPr>
        <w:t>“</w:t>
      </w:r>
      <w:r w:rsidR="00FC583C">
        <w:rPr>
          <w:rFonts w:asciiTheme="majorBidi" w:hAnsiTheme="majorBidi" w:cstheme="majorBidi"/>
        </w:rPr>
        <w:t>genetic abundance</w:t>
      </w:r>
      <w:r w:rsidR="00B329EE">
        <w:rPr>
          <w:rFonts w:asciiTheme="majorBidi" w:hAnsiTheme="majorBidi" w:cstheme="majorBidi"/>
        </w:rPr>
        <w:t>”</w:t>
      </w:r>
      <w:r w:rsidR="00FC583C">
        <w:rPr>
          <w:rFonts w:asciiTheme="majorBidi" w:hAnsiTheme="majorBidi" w:cstheme="majorBidi"/>
        </w:rPr>
        <w:t xml:space="preserve"> of a population in a given metapopulation based on genetic profiles of individuals. All </w:t>
      </w:r>
      <w:r w:rsidR="00D21F73">
        <w:rPr>
          <w:rFonts w:asciiTheme="majorBidi" w:hAnsiTheme="majorBidi" w:cstheme="majorBidi"/>
        </w:rPr>
        <w:t>explanations and metrics</w:t>
      </w:r>
      <w:r w:rsidR="00FC583C">
        <w:rPr>
          <w:rFonts w:asciiTheme="majorBidi" w:hAnsiTheme="majorBidi" w:cstheme="majorBidi"/>
        </w:rPr>
        <w:t xml:space="preserve"> </w:t>
      </w:r>
      <w:r w:rsidR="00A9295A">
        <w:rPr>
          <w:rFonts w:asciiTheme="majorBidi" w:hAnsiTheme="majorBidi" w:cstheme="majorBidi"/>
        </w:rPr>
        <w:t xml:space="preserve">are obtained </w:t>
      </w:r>
      <w:r w:rsidR="00D21F73">
        <w:rPr>
          <w:rFonts w:asciiTheme="majorBidi" w:hAnsiTheme="majorBidi" w:cstheme="majorBidi"/>
        </w:rPr>
        <w:t>from th</w:t>
      </w:r>
      <w:r w:rsidR="002458EE">
        <w:rPr>
          <w:rFonts w:asciiTheme="majorBidi" w:hAnsiTheme="majorBidi" w:cstheme="majorBidi"/>
        </w:rPr>
        <w:t>e corresponding ones</w:t>
      </w:r>
      <w:r w:rsidR="00D21F73">
        <w:rPr>
          <w:rFonts w:asciiTheme="majorBidi" w:hAnsiTheme="majorBidi" w:cstheme="majorBidi"/>
        </w:rPr>
        <w:t xml:space="preserve"> for functional abundances by </w:t>
      </w:r>
      <w:r w:rsidR="00A9295A">
        <w:rPr>
          <w:rFonts w:asciiTheme="majorBidi" w:hAnsiTheme="majorBidi" w:cstheme="majorBidi"/>
        </w:rPr>
        <w:t xml:space="preserve">changing terminology. </w:t>
      </w:r>
      <w:r w:rsidR="002458EE">
        <w:rPr>
          <w:rFonts w:asciiTheme="majorBidi" w:hAnsiTheme="majorBidi" w:cstheme="majorBidi"/>
        </w:rPr>
        <w:t xml:space="preserve">The following are </w:t>
      </w:r>
      <w:r w:rsidR="00EB25AD">
        <w:rPr>
          <w:rFonts w:asciiTheme="majorBidi" w:hAnsiTheme="majorBidi" w:cstheme="majorBidi"/>
        </w:rPr>
        <w:t xml:space="preserve">chief </w:t>
      </w:r>
      <w:r w:rsidR="002458EE">
        <w:rPr>
          <w:rFonts w:asciiTheme="majorBidi" w:hAnsiTheme="majorBidi" w:cstheme="majorBidi"/>
        </w:rPr>
        <w:t>necessary</w:t>
      </w:r>
      <w:r w:rsidR="00A9295A">
        <w:rPr>
          <w:rFonts w:asciiTheme="majorBidi" w:hAnsiTheme="majorBidi" w:cstheme="majorBidi"/>
        </w:rPr>
        <w:t xml:space="preserve"> </w:t>
      </w:r>
      <w:r w:rsidR="00D21F73">
        <w:rPr>
          <w:rFonts w:asciiTheme="majorBidi" w:hAnsiTheme="majorBidi" w:cstheme="majorBidi"/>
        </w:rPr>
        <w:t>substitution</w:t>
      </w:r>
      <w:r w:rsidR="002458EE">
        <w:rPr>
          <w:rFonts w:asciiTheme="majorBidi" w:hAnsiTheme="majorBidi" w:cstheme="majorBidi"/>
        </w:rPr>
        <w:t>s:</w:t>
      </w:r>
      <w:r w:rsidR="00D21F73">
        <w:rPr>
          <w:rFonts w:asciiTheme="majorBidi" w:hAnsiTheme="majorBidi" w:cstheme="majorBidi"/>
        </w:rPr>
        <w:t xml:space="preserve"> </w:t>
      </w:r>
      <w:r w:rsidR="002458EE">
        <w:rPr>
          <w:rFonts w:asciiTheme="majorBidi" w:hAnsiTheme="majorBidi" w:cstheme="majorBidi"/>
        </w:rPr>
        <w:t xml:space="preserve">metapopulation instead of community, population instead of species, </w:t>
      </w:r>
      <w:r w:rsidR="00EB25AD">
        <w:rPr>
          <w:rFonts w:asciiTheme="majorBidi" w:hAnsiTheme="majorBidi" w:cstheme="majorBidi"/>
        </w:rPr>
        <w:t xml:space="preserve">and </w:t>
      </w:r>
      <w:r w:rsidR="002458EE">
        <w:rPr>
          <w:rFonts w:asciiTheme="majorBidi" w:hAnsiTheme="majorBidi" w:cstheme="majorBidi"/>
        </w:rPr>
        <w:t>genotypes instead of trait profiles</w:t>
      </w:r>
      <w:r w:rsidR="00EB25AD">
        <w:rPr>
          <w:rFonts w:asciiTheme="majorBidi" w:hAnsiTheme="majorBidi" w:cstheme="majorBidi"/>
        </w:rPr>
        <w:t>.</w:t>
      </w:r>
      <w:r w:rsidR="00B329EE">
        <w:rPr>
          <w:rFonts w:asciiTheme="majorBidi" w:hAnsiTheme="majorBidi" w:cstheme="majorBidi"/>
        </w:rPr>
        <w:t xml:space="preserve"> Such measure would allow ranking of populations in a metapopulation, for example, for their genetic conservation value.</w:t>
      </w:r>
    </w:p>
    <w:p w14:paraId="04949E8C" w14:textId="77777777" w:rsidR="000357F5" w:rsidRPr="00C972FB" w:rsidRDefault="000357F5" w:rsidP="00C972FB">
      <w:pPr>
        <w:jc w:val="both"/>
        <w:rPr>
          <w:rFonts w:asciiTheme="majorBidi" w:hAnsiTheme="majorBidi" w:cstheme="majorBidi"/>
        </w:rPr>
      </w:pPr>
      <w:r w:rsidRPr="00C972FB">
        <w:rPr>
          <w:rFonts w:asciiTheme="majorBidi" w:hAnsiTheme="majorBidi" w:cstheme="majorBidi"/>
        </w:rPr>
        <w:br w:type="page"/>
      </w:r>
    </w:p>
    <w:p w14:paraId="5493262B" w14:textId="791624D5" w:rsidR="000357F5" w:rsidRDefault="000357F5" w:rsidP="00C972FB">
      <w:pPr>
        <w:jc w:val="both"/>
        <w:rPr>
          <w:rFonts w:asciiTheme="majorBidi" w:hAnsiTheme="majorBidi" w:cstheme="majorBidi"/>
          <w:b/>
          <w:bCs/>
        </w:rPr>
      </w:pPr>
      <w:r w:rsidRPr="00C972FB">
        <w:rPr>
          <w:rFonts w:asciiTheme="majorBidi" w:hAnsiTheme="majorBidi" w:cstheme="majorBidi"/>
          <w:b/>
          <w:bCs/>
        </w:rPr>
        <w:lastRenderedPageBreak/>
        <w:t>References</w:t>
      </w:r>
    </w:p>
    <w:p w14:paraId="74B5FBA6" w14:textId="63B8D496" w:rsidR="001F3109" w:rsidRPr="00C90971" w:rsidRDefault="001F3109" w:rsidP="00E8017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Bolnick, D. I., </w:t>
      </w:r>
      <w:proofErr w:type="spellStart"/>
      <w:r w:rsidRPr="00C90971">
        <w:rPr>
          <w:rFonts w:ascii="Times New Roman" w:hAnsi="Times New Roman" w:cs="Times New Roman"/>
        </w:rPr>
        <w:t>Amarasekare</w:t>
      </w:r>
      <w:proofErr w:type="spellEnd"/>
      <w:r w:rsidRPr="00C90971">
        <w:rPr>
          <w:rFonts w:ascii="Times New Roman" w:hAnsi="Times New Roman" w:cs="Times New Roman"/>
        </w:rPr>
        <w:t xml:space="preserve">, P., Araujo, M. S., Burger, R., Levine, J. M., Novak, </w:t>
      </w:r>
      <w:r w:rsidR="00817148" w:rsidRPr="00C90971">
        <w:rPr>
          <w:rFonts w:ascii="Times New Roman" w:hAnsi="Times New Roman" w:cs="Times New Roman"/>
        </w:rPr>
        <w:t>…</w:t>
      </w:r>
      <w:r w:rsidRPr="00C90971">
        <w:rPr>
          <w:rFonts w:ascii="Times New Roman" w:hAnsi="Times New Roman" w:cs="Times New Roman"/>
        </w:rPr>
        <w:t xml:space="preserve"> Vasseur, D. A. (2011). Why intraspecific trait variation matters in community ecology. </w:t>
      </w:r>
      <w:r w:rsidRPr="00C90971">
        <w:rPr>
          <w:rFonts w:ascii="Times New Roman" w:hAnsi="Times New Roman" w:cs="Times New Roman"/>
          <w:i/>
          <w:iCs/>
        </w:rPr>
        <w:t>Trends in Ecology Evolution</w:t>
      </w:r>
      <w:r w:rsidRPr="00C90971">
        <w:rPr>
          <w:rFonts w:ascii="Times New Roman" w:hAnsi="Times New Roman" w:cs="Times New Roman"/>
        </w:rPr>
        <w:t>, 26</w:t>
      </w:r>
      <w:r w:rsidR="00817148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>183–192.</w:t>
      </w:r>
    </w:p>
    <w:p w14:paraId="0484162E" w14:textId="3C1E92F1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Carmona, C. P., de Bello, F., Mason, N. W., </w:t>
      </w:r>
      <w:r w:rsidR="00817148" w:rsidRPr="00C90971">
        <w:rPr>
          <w:rFonts w:ascii="Times New Roman" w:hAnsi="Times New Roman" w:cs="Times New Roman"/>
        </w:rPr>
        <w:t xml:space="preserve">&amp; </w:t>
      </w:r>
      <w:proofErr w:type="spellStart"/>
      <w:r w:rsidRPr="00C90971">
        <w:rPr>
          <w:rFonts w:ascii="Times New Roman" w:hAnsi="Times New Roman" w:cs="Times New Roman"/>
        </w:rPr>
        <w:t>Leps</w:t>
      </w:r>
      <w:proofErr w:type="spellEnd"/>
      <w:r w:rsidRPr="00C90971">
        <w:rPr>
          <w:rFonts w:ascii="Times New Roman" w:hAnsi="Times New Roman" w:cs="Times New Roman"/>
        </w:rPr>
        <w:t xml:space="preserve">, J. (2016). Traits </w:t>
      </w:r>
      <w:r w:rsidR="00817148" w:rsidRPr="00C90971">
        <w:rPr>
          <w:rFonts w:ascii="Times New Roman" w:hAnsi="Times New Roman" w:cs="Times New Roman"/>
        </w:rPr>
        <w:t>without borders</w:t>
      </w:r>
      <w:r w:rsidRPr="00C90971">
        <w:rPr>
          <w:rFonts w:ascii="Times New Roman" w:hAnsi="Times New Roman" w:cs="Times New Roman"/>
        </w:rPr>
        <w:t xml:space="preserve">: Integrating </w:t>
      </w:r>
      <w:r w:rsidR="00817148" w:rsidRPr="00C90971">
        <w:rPr>
          <w:rFonts w:ascii="Times New Roman" w:hAnsi="Times New Roman" w:cs="Times New Roman"/>
        </w:rPr>
        <w:t>functional diversity across scales</w:t>
      </w:r>
      <w:r w:rsidRPr="00C90971">
        <w:rPr>
          <w:rFonts w:ascii="Times New Roman" w:hAnsi="Times New Roman" w:cs="Times New Roman"/>
        </w:rPr>
        <w:t xml:space="preserve">. </w:t>
      </w:r>
      <w:r w:rsidRPr="00C90971">
        <w:rPr>
          <w:rFonts w:ascii="Times New Roman" w:hAnsi="Times New Roman" w:cs="Times New Roman"/>
          <w:i/>
          <w:iCs/>
        </w:rPr>
        <w:t>Trends in Ecology Evolution</w:t>
      </w:r>
      <w:r w:rsidRPr="00C90971">
        <w:rPr>
          <w:rFonts w:ascii="Times New Roman" w:hAnsi="Times New Roman" w:cs="Times New Roman"/>
        </w:rPr>
        <w:t>, 31</w:t>
      </w:r>
      <w:r w:rsidR="00817148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382–394.</w:t>
      </w:r>
    </w:p>
    <w:p w14:paraId="53708436" w14:textId="761A96D2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Des Roches, S., Post, D. M., Turley, N. E., Bailey, J. K., Hendry, A. P., Kinnison, M. T., </w:t>
      </w:r>
      <w:r w:rsidR="00817148" w:rsidRPr="00C90971">
        <w:rPr>
          <w:rFonts w:ascii="Times New Roman" w:hAnsi="Times New Roman" w:cs="Times New Roman"/>
        </w:rPr>
        <w:t>…</w:t>
      </w:r>
      <w:r w:rsidRPr="00C90971">
        <w:rPr>
          <w:rFonts w:ascii="Times New Roman" w:hAnsi="Times New Roman" w:cs="Times New Roman"/>
        </w:rPr>
        <w:t xml:space="preserve"> </w:t>
      </w:r>
      <w:proofErr w:type="spellStart"/>
      <w:r w:rsidRPr="00C90971">
        <w:rPr>
          <w:rFonts w:ascii="Times New Roman" w:hAnsi="Times New Roman" w:cs="Times New Roman"/>
        </w:rPr>
        <w:t>Palkovacs</w:t>
      </w:r>
      <w:proofErr w:type="spellEnd"/>
      <w:r w:rsidRPr="00C90971">
        <w:rPr>
          <w:rFonts w:ascii="Times New Roman" w:hAnsi="Times New Roman" w:cs="Times New Roman"/>
        </w:rPr>
        <w:t xml:space="preserve">, E. P. (2018). The ecological importance of intraspecific variation. </w:t>
      </w:r>
      <w:r w:rsidRPr="00C90971">
        <w:rPr>
          <w:rFonts w:ascii="Times New Roman" w:hAnsi="Times New Roman" w:cs="Times New Roman"/>
          <w:i/>
          <w:iCs/>
        </w:rPr>
        <w:t>Nature Ecology and Evolution</w:t>
      </w:r>
      <w:r w:rsidRPr="00C90971">
        <w:rPr>
          <w:rFonts w:ascii="Times New Roman" w:hAnsi="Times New Roman" w:cs="Times New Roman"/>
        </w:rPr>
        <w:t>, 2</w:t>
      </w:r>
      <w:r w:rsidR="00817148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57–64.</w:t>
      </w:r>
    </w:p>
    <w:p w14:paraId="1E8CFB30" w14:textId="2C255E28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Fontana, S., Petchey, O. L., </w:t>
      </w:r>
      <w:r w:rsidR="00817148" w:rsidRPr="00C90971">
        <w:rPr>
          <w:rFonts w:ascii="Times New Roman" w:hAnsi="Times New Roman" w:cs="Times New Roman"/>
        </w:rPr>
        <w:t xml:space="preserve">&amp; </w:t>
      </w:r>
      <w:r w:rsidRPr="00C90971">
        <w:rPr>
          <w:rFonts w:ascii="Times New Roman" w:hAnsi="Times New Roman" w:cs="Times New Roman"/>
        </w:rPr>
        <w:t xml:space="preserve">Pomati, F. (2016). Individual-level trait diversity concepts and indices to comprehensively describe community change in multidimensional trait space. </w:t>
      </w:r>
      <w:r w:rsidRPr="00C90971">
        <w:rPr>
          <w:rFonts w:ascii="Times New Roman" w:hAnsi="Times New Roman" w:cs="Times New Roman"/>
          <w:i/>
          <w:iCs/>
        </w:rPr>
        <w:t>Functional Ecology</w:t>
      </w:r>
      <w:r w:rsidRPr="00C90971">
        <w:rPr>
          <w:rFonts w:ascii="Times New Roman" w:hAnsi="Times New Roman" w:cs="Times New Roman"/>
        </w:rPr>
        <w:t>, 30</w:t>
      </w:r>
      <w:r w:rsidR="00817148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808–818.</w:t>
      </w:r>
    </w:p>
    <w:p w14:paraId="218D25AC" w14:textId="1BFD3400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Fontana, S., Thomas, M. K., Moldoveanu, M., Spaak, P., </w:t>
      </w:r>
      <w:r w:rsidR="00817148" w:rsidRPr="00C90971">
        <w:rPr>
          <w:rFonts w:ascii="Times New Roman" w:hAnsi="Times New Roman" w:cs="Times New Roman"/>
        </w:rPr>
        <w:t xml:space="preserve">&amp; </w:t>
      </w:r>
      <w:r w:rsidRPr="00C90971">
        <w:rPr>
          <w:rFonts w:ascii="Times New Roman" w:hAnsi="Times New Roman" w:cs="Times New Roman"/>
        </w:rPr>
        <w:t xml:space="preserve">Pomati, F. (2018). Individual level trait diversity predicts phytoplankton community properties better than species richness or evenness. </w:t>
      </w:r>
      <w:r w:rsidRPr="00C90971">
        <w:rPr>
          <w:rFonts w:ascii="Times New Roman" w:hAnsi="Times New Roman" w:cs="Times New Roman"/>
          <w:i/>
          <w:iCs/>
        </w:rPr>
        <w:t>ISME Journal</w:t>
      </w:r>
      <w:r w:rsidRPr="00C90971">
        <w:rPr>
          <w:rFonts w:ascii="Times New Roman" w:hAnsi="Times New Roman" w:cs="Times New Roman"/>
        </w:rPr>
        <w:t>, 12</w:t>
      </w:r>
      <w:r w:rsidR="00817148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356–366.</w:t>
      </w:r>
    </w:p>
    <w:p w14:paraId="2501AF3A" w14:textId="08E15994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  <w:shd w:val="clear" w:color="auto" w:fill="FFFFFF"/>
        </w:rPr>
        <w:t>Gregorius H.-R.,</w:t>
      </w:r>
      <w:r w:rsidR="00817148" w:rsidRPr="00C90971">
        <w:rPr>
          <w:rFonts w:ascii="Times New Roman" w:hAnsi="Times New Roman" w:cs="Times New Roman"/>
          <w:shd w:val="clear" w:color="auto" w:fill="FFFFFF"/>
        </w:rPr>
        <w:t xml:space="preserve"> &amp;</w:t>
      </w:r>
      <w:r w:rsidRPr="00C90971">
        <w:rPr>
          <w:rFonts w:ascii="Times New Roman" w:hAnsi="Times New Roman" w:cs="Times New Roman"/>
          <w:shd w:val="clear" w:color="auto" w:fill="FFFFFF"/>
        </w:rPr>
        <w:t xml:space="preserve"> Kosman E. (2017)</w:t>
      </w:r>
      <w:r w:rsidR="00817148" w:rsidRPr="00C90971">
        <w:rPr>
          <w:rFonts w:ascii="Times New Roman" w:hAnsi="Times New Roman" w:cs="Times New Roman"/>
          <w:shd w:val="clear" w:color="auto" w:fill="FFFFFF"/>
        </w:rPr>
        <w:t>.</w:t>
      </w:r>
      <w:r w:rsidRPr="00C90971">
        <w:rPr>
          <w:rFonts w:ascii="Times New Roman" w:hAnsi="Times New Roman" w:cs="Times New Roman"/>
          <w:shd w:val="clear" w:color="auto" w:fill="FFFFFF"/>
        </w:rPr>
        <w:t xml:space="preserve"> On the notion of dispersion – from dispersion to diversity. </w:t>
      </w:r>
      <w:r w:rsidRPr="00C90971">
        <w:rPr>
          <w:rFonts w:ascii="Times New Roman" w:hAnsi="Times New Roman" w:cs="Times New Roman"/>
          <w:i/>
          <w:iCs/>
          <w:shd w:val="clear" w:color="auto" w:fill="FFFFFF"/>
        </w:rPr>
        <w:t>Methods in Ecology and Evolution</w:t>
      </w:r>
      <w:r w:rsidR="00817148" w:rsidRPr="00C90971">
        <w:rPr>
          <w:rFonts w:ascii="Times New Roman" w:hAnsi="Times New Roman" w:cs="Times New Roman"/>
          <w:shd w:val="clear" w:color="auto" w:fill="FFFFFF"/>
        </w:rPr>
        <w:t>,</w:t>
      </w:r>
      <w:r w:rsidRPr="00C90971">
        <w:rPr>
          <w:rFonts w:ascii="Times New Roman" w:hAnsi="Times New Roman" w:cs="Times New Roman"/>
          <w:shd w:val="clear" w:color="auto" w:fill="FFFFFF"/>
        </w:rPr>
        <w:t xml:space="preserve"> </w:t>
      </w:r>
      <w:r w:rsidRPr="00C90971">
        <w:rPr>
          <w:rStyle w:val="current-selection"/>
          <w:rFonts w:ascii="Times New Roman" w:hAnsi="Times New Roman" w:cs="Times New Roman"/>
          <w:spacing w:val="-21"/>
          <w:shd w:val="clear" w:color="auto" w:fill="FFFFFF"/>
        </w:rPr>
        <w:t>8</w:t>
      </w:r>
      <w:r w:rsidR="00817148" w:rsidRPr="00C90971">
        <w:rPr>
          <w:rStyle w:val="current-selection"/>
          <w:rFonts w:ascii="Times New Roman" w:hAnsi="Times New Roman" w:cs="Times New Roman"/>
          <w:spacing w:val="-21"/>
          <w:shd w:val="clear" w:color="auto" w:fill="FFFFFF"/>
        </w:rPr>
        <w:t>,</w:t>
      </w:r>
      <w:r w:rsidR="00817148" w:rsidRPr="00C90971">
        <w:rPr>
          <w:rStyle w:val="a"/>
          <w:rFonts w:ascii="Times New Roman" w:hAnsi="Times New Roman" w:cs="Times New Roman"/>
          <w:spacing w:val="-21"/>
          <w:shd w:val="clear" w:color="auto" w:fill="FFFFFF"/>
        </w:rPr>
        <w:t xml:space="preserve"> </w:t>
      </w:r>
      <w:r w:rsidRPr="00C90971">
        <w:rPr>
          <w:rStyle w:val="current-selection"/>
          <w:rFonts w:ascii="Times New Roman" w:hAnsi="Times New Roman" w:cs="Times New Roman"/>
          <w:spacing w:val="-21"/>
          <w:shd w:val="clear" w:color="auto" w:fill="FFFFFF"/>
        </w:rPr>
        <w:t>278–287.</w:t>
      </w:r>
    </w:p>
    <w:p w14:paraId="014F2D78" w14:textId="69A19FBE" w:rsidR="001F3109" w:rsidRPr="00C90971" w:rsidRDefault="001F3109" w:rsidP="001F3109">
      <w:pPr>
        <w:spacing w:line="360" w:lineRule="auto"/>
        <w:ind w:left="426" w:hanging="426"/>
        <w:rPr>
          <w:rFonts w:ascii="Times New Roman" w:hAnsi="Times New Roman" w:cs="Times New Roman"/>
          <w:noProof/>
        </w:rPr>
      </w:pPr>
      <w:r w:rsidRPr="00C90971">
        <w:rPr>
          <w:rFonts w:ascii="Times New Roman" w:hAnsi="Times New Roman" w:cs="Times New Roman"/>
          <w:noProof/>
        </w:rPr>
        <w:t>Hill, M.O. (1973)</w:t>
      </w:r>
      <w:r w:rsidR="00817148" w:rsidRPr="00C90971">
        <w:rPr>
          <w:rFonts w:ascii="Times New Roman" w:hAnsi="Times New Roman" w:cs="Times New Roman"/>
          <w:noProof/>
        </w:rPr>
        <w:t>.</w:t>
      </w:r>
      <w:r w:rsidRPr="00C90971">
        <w:rPr>
          <w:rFonts w:ascii="Times New Roman" w:hAnsi="Times New Roman" w:cs="Times New Roman"/>
          <w:noProof/>
        </w:rPr>
        <w:t xml:space="preserve"> Diversity and evenness: a unifying notation and its consequences. </w:t>
      </w:r>
      <w:r w:rsidRPr="00C90971">
        <w:rPr>
          <w:rFonts w:ascii="Times New Roman" w:hAnsi="Times New Roman" w:cs="Times New Roman"/>
          <w:i/>
          <w:noProof/>
        </w:rPr>
        <w:t>Ecology,</w:t>
      </w:r>
      <w:r w:rsidRPr="00C90971">
        <w:rPr>
          <w:rFonts w:ascii="Times New Roman" w:hAnsi="Times New Roman" w:cs="Times New Roman"/>
          <w:noProof/>
        </w:rPr>
        <w:t xml:space="preserve"> </w:t>
      </w:r>
      <w:r w:rsidRPr="00C90971">
        <w:rPr>
          <w:rFonts w:ascii="Times New Roman" w:hAnsi="Times New Roman" w:cs="Times New Roman"/>
          <w:bCs/>
          <w:noProof/>
        </w:rPr>
        <w:t>54,</w:t>
      </w:r>
      <w:r w:rsidRPr="00C90971">
        <w:rPr>
          <w:rFonts w:ascii="Times New Roman" w:hAnsi="Times New Roman" w:cs="Times New Roman"/>
          <w:noProof/>
        </w:rPr>
        <w:t xml:space="preserve"> 427-432.</w:t>
      </w:r>
    </w:p>
    <w:p w14:paraId="558FFEB4" w14:textId="1EF46987" w:rsidR="001F3109" w:rsidRPr="00C90971" w:rsidRDefault="001F3109" w:rsidP="001F3109">
      <w:pPr>
        <w:ind w:left="426" w:hanging="426"/>
        <w:jc w:val="both"/>
        <w:rPr>
          <w:rFonts w:ascii="Times New Roman" w:eastAsia="Calibri" w:hAnsi="Times New Roman" w:cs="Times New Roman"/>
          <w:lang w:bidi="he-IL"/>
        </w:rPr>
      </w:pPr>
      <w:r w:rsidRPr="00C90971">
        <w:rPr>
          <w:rFonts w:ascii="Times New Roman" w:eastAsia="Calibri" w:hAnsi="Times New Roman" w:cs="Times New Roman"/>
          <w:lang w:bidi="he-IL"/>
        </w:rPr>
        <w:t xml:space="preserve">Kosman, E. </w:t>
      </w:r>
      <w:r w:rsidR="00817148" w:rsidRPr="00C90971">
        <w:rPr>
          <w:rFonts w:ascii="Times New Roman" w:eastAsia="Calibri" w:hAnsi="Times New Roman" w:cs="Times New Roman"/>
          <w:lang w:bidi="he-IL"/>
        </w:rPr>
        <w:t>(</w:t>
      </w:r>
      <w:r w:rsidRPr="00C90971">
        <w:rPr>
          <w:rFonts w:ascii="Times New Roman" w:eastAsia="Calibri" w:hAnsi="Times New Roman" w:cs="Times New Roman"/>
          <w:lang w:bidi="he-IL"/>
        </w:rPr>
        <w:t>1996</w:t>
      </w:r>
      <w:r w:rsidR="00817148" w:rsidRPr="00C90971">
        <w:rPr>
          <w:rFonts w:ascii="Times New Roman" w:eastAsia="Calibri" w:hAnsi="Times New Roman" w:cs="Times New Roman"/>
          <w:lang w:bidi="he-IL"/>
        </w:rPr>
        <w:t>)</w:t>
      </w:r>
      <w:r w:rsidRPr="00C90971">
        <w:rPr>
          <w:rFonts w:ascii="Times New Roman" w:eastAsia="Calibri" w:hAnsi="Times New Roman" w:cs="Times New Roman"/>
          <w:lang w:bidi="he-IL"/>
        </w:rPr>
        <w:t xml:space="preserve">. Difference and diversity of plant pathogen populations: a new approach for measuring. </w:t>
      </w:r>
      <w:r w:rsidRPr="00C90971">
        <w:rPr>
          <w:rFonts w:ascii="Times New Roman" w:eastAsia="Calibri" w:hAnsi="Times New Roman" w:cs="Times New Roman"/>
          <w:i/>
          <w:iCs/>
          <w:lang w:bidi="he-IL"/>
        </w:rPr>
        <w:t>Phytopathol</w:t>
      </w:r>
      <w:r w:rsidR="00817148" w:rsidRPr="00C90971">
        <w:rPr>
          <w:rFonts w:ascii="Times New Roman" w:eastAsia="Calibri" w:hAnsi="Times New Roman" w:cs="Times New Roman"/>
          <w:i/>
          <w:iCs/>
          <w:lang w:bidi="he-IL"/>
        </w:rPr>
        <w:t>ogy</w:t>
      </w:r>
      <w:r w:rsidR="00C748B2" w:rsidRPr="00C90971">
        <w:rPr>
          <w:rFonts w:ascii="Times New Roman" w:eastAsia="Calibri" w:hAnsi="Times New Roman" w:cs="Times New Roman"/>
          <w:lang w:bidi="he-IL"/>
        </w:rPr>
        <w:t xml:space="preserve">, </w:t>
      </w:r>
      <w:r w:rsidRPr="00C90971">
        <w:rPr>
          <w:rFonts w:ascii="Times New Roman" w:eastAsia="Calibri" w:hAnsi="Times New Roman" w:cs="Times New Roman"/>
          <w:lang w:bidi="he-IL"/>
        </w:rPr>
        <w:t>86</w:t>
      </w:r>
      <w:r w:rsidR="00C748B2" w:rsidRPr="00C90971">
        <w:rPr>
          <w:rFonts w:ascii="Times New Roman" w:eastAsia="Calibri" w:hAnsi="Times New Roman" w:cs="Times New Roman"/>
          <w:lang w:bidi="he-IL"/>
        </w:rPr>
        <w:t xml:space="preserve">, </w:t>
      </w:r>
      <w:r w:rsidRPr="00C90971">
        <w:rPr>
          <w:rFonts w:ascii="Times New Roman" w:eastAsia="Calibri" w:hAnsi="Times New Roman" w:cs="Times New Roman"/>
          <w:lang w:bidi="he-IL"/>
        </w:rPr>
        <w:t>1152–</w:t>
      </w:r>
      <w:r w:rsidR="00C748B2" w:rsidRPr="00C90971">
        <w:rPr>
          <w:rFonts w:ascii="Times New Roman" w:eastAsia="Calibri" w:hAnsi="Times New Roman" w:cs="Times New Roman"/>
          <w:lang w:bidi="he-IL"/>
        </w:rPr>
        <w:t>11</w:t>
      </w:r>
      <w:r w:rsidRPr="00C90971">
        <w:rPr>
          <w:rFonts w:ascii="Times New Roman" w:eastAsia="Calibri" w:hAnsi="Times New Roman" w:cs="Times New Roman"/>
          <w:lang w:bidi="he-IL"/>
        </w:rPr>
        <w:t>55.</w:t>
      </w:r>
    </w:p>
    <w:p w14:paraId="54F6438A" w14:textId="3E51454A" w:rsidR="001F3109" w:rsidRPr="00C90971" w:rsidRDefault="001F3109" w:rsidP="001F3109">
      <w:pPr>
        <w:pStyle w:val="Heading3"/>
        <w:shd w:val="clear" w:color="auto" w:fill="FFFFFF"/>
        <w:spacing w:before="0" w:beforeAutospacing="0" w:after="0" w:afterAutospacing="0" w:line="360" w:lineRule="auto"/>
        <w:ind w:left="426" w:hanging="426"/>
        <w:jc w:val="both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C90971">
        <w:rPr>
          <w:rFonts w:asciiTheme="majorBidi" w:hAnsiTheme="majorBidi" w:cstheme="majorBidi"/>
          <w:b w:val="0"/>
          <w:bCs w:val="0"/>
          <w:sz w:val="24"/>
          <w:szCs w:val="24"/>
        </w:rPr>
        <w:t>Kosman</w:t>
      </w:r>
      <w:r w:rsidR="00C748B2" w:rsidRPr="00C90971">
        <w:rPr>
          <w:rFonts w:asciiTheme="majorBidi" w:hAnsiTheme="majorBidi" w:cstheme="majorBidi"/>
          <w:b w:val="0"/>
          <w:bCs w:val="0"/>
          <w:sz w:val="24"/>
          <w:szCs w:val="24"/>
        </w:rPr>
        <w:t>,</w:t>
      </w:r>
      <w:r w:rsidRPr="00C90971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E.,</w:t>
      </w:r>
      <w:r w:rsidR="00C748B2" w:rsidRPr="00C90971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&amp;</w:t>
      </w:r>
      <w:r w:rsidRPr="00C90971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Jokela</w:t>
      </w:r>
      <w:r w:rsidR="00C748B2" w:rsidRPr="00C90971">
        <w:rPr>
          <w:rFonts w:asciiTheme="majorBidi" w:hAnsiTheme="majorBidi" w:cstheme="majorBidi"/>
          <w:b w:val="0"/>
          <w:bCs w:val="0"/>
          <w:sz w:val="24"/>
          <w:szCs w:val="24"/>
        </w:rPr>
        <w:t>,</w:t>
      </w:r>
      <w:r w:rsidRPr="00C90971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J. (2019)</w:t>
      </w:r>
      <w:r w:rsidR="00C748B2" w:rsidRPr="00C90971">
        <w:rPr>
          <w:rFonts w:asciiTheme="majorBidi" w:hAnsiTheme="majorBidi" w:cstheme="majorBidi"/>
          <w:b w:val="0"/>
          <w:bCs w:val="0"/>
          <w:sz w:val="24"/>
          <w:szCs w:val="24"/>
        </w:rPr>
        <w:t>.</w:t>
      </w:r>
      <w:r w:rsidRPr="00C90971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Dissimilarity of individual microsatellite profiles under different mutation models – empirical approach. </w:t>
      </w:r>
      <w:r w:rsidRPr="00C90971">
        <w:rPr>
          <w:rFonts w:asciiTheme="majorBidi" w:eastAsia="Lato-Regular" w:hAnsiTheme="majorBidi" w:cstheme="majorBidi"/>
          <w:b w:val="0"/>
          <w:bCs w:val="0"/>
          <w:i/>
          <w:iCs/>
          <w:sz w:val="24"/>
          <w:szCs w:val="24"/>
        </w:rPr>
        <w:t>Ecol</w:t>
      </w:r>
      <w:r w:rsidR="00C748B2" w:rsidRPr="00C90971">
        <w:rPr>
          <w:rFonts w:asciiTheme="majorBidi" w:eastAsia="Lato-Regular" w:hAnsiTheme="majorBidi" w:cstheme="majorBidi"/>
          <w:b w:val="0"/>
          <w:bCs w:val="0"/>
          <w:i/>
          <w:iCs/>
          <w:sz w:val="24"/>
          <w:szCs w:val="24"/>
        </w:rPr>
        <w:t xml:space="preserve">ogy </w:t>
      </w:r>
      <w:r w:rsidRPr="00C90971">
        <w:rPr>
          <w:rFonts w:asciiTheme="majorBidi" w:eastAsia="Lato-Regular" w:hAnsiTheme="majorBidi" w:cstheme="majorBidi"/>
          <w:b w:val="0"/>
          <w:bCs w:val="0"/>
          <w:i/>
          <w:iCs/>
          <w:sz w:val="24"/>
          <w:szCs w:val="24"/>
        </w:rPr>
        <w:t>and Evol</w:t>
      </w:r>
      <w:r w:rsidR="00C748B2" w:rsidRPr="00C90971">
        <w:rPr>
          <w:rFonts w:asciiTheme="majorBidi" w:eastAsia="Lato-Regular" w:hAnsiTheme="majorBidi" w:cstheme="majorBidi"/>
          <w:b w:val="0"/>
          <w:bCs w:val="0"/>
          <w:i/>
          <w:iCs/>
          <w:sz w:val="24"/>
          <w:szCs w:val="24"/>
        </w:rPr>
        <w:t>ution</w:t>
      </w:r>
      <w:r w:rsidR="00C748B2" w:rsidRPr="00C90971">
        <w:rPr>
          <w:rFonts w:asciiTheme="majorBidi" w:eastAsia="Lato-Regular" w:hAnsiTheme="majorBidi" w:cstheme="majorBidi"/>
          <w:b w:val="0"/>
          <w:bCs w:val="0"/>
          <w:sz w:val="24"/>
          <w:szCs w:val="24"/>
        </w:rPr>
        <w:t xml:space="preserve">, </w:t>
      </w:r>
      <w:r w:rsidRPr="00C90971">
        <w:rPr>
          <w:rFonts w:asciiTheme="majorBidi" w:eastAsia="Lato-Regular" w:hAnsiTheme="majorBidi" w:cstheme="majorBidi"/>
          <w:b w:val="0"/>
          <w:bCs w:val="0"/>
          <w:sz w:val="24"/>
          <w:szCs w:val="24"/>
        </w:rPr>
        <w:t>9</w:t>
      </w:r>
      <w:r w:rsidR="00C748B2" w:rsidRPr="00C90971">
        <w:rPr>
          <w:rFonts w:asciiTheme="majorBidi" w:eastAsia="Lato-Regular" w:hAnsiTheme="majorBidi" w:cstheme="majorBidi"/>
          <w:b w:val="0"/>
          <w:bCs w:val="0"/>
          <w:sz w:val="24"/>
          <w:szCs w:val="24"/>
        </w:rPr>
        <w:t xml:space="preserve">, </w:t>
      </w:r>
      <w:r w:rsidRPr="00C90971">
        <w:rPr>
          <w:rFonts w:asciiTheme="majorBidi" w:eastAsia="Lato-Regular" w:hAnsiTheme="majorBidi" w:cstheme="majorBidi"/>
          <w:b w:val="0"/>
          <w:bCs w:val="0"/>
          <w:sz w:val="24"/>
          <w:szCs w:val="24"/>
        </w:rPr>
        <w:t>4038–4054.</w:t>
      </w:r>
    </w:p>
    <w:p w14:paraId="73CE3605" w14:textId="6B5FEF2D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Kosman, E., </w:t>
      </w:r>
      <w:r w:rsidR="00C748B2" w:rsidRPr="00C90971">
        <w:rPr>
          <w:rFonts w:ascii="Times New Roman" w:hAnsi="Times New Roman" w:cs="Times New Roman"/>
        </w:rPr>
        <w:t xml:space="preserve">&amp; </w:t>
      </w:r>
      <w:r w:rsidRPr="00C90971">
        <w:rPr>
          <w:rFonts w:ascii="Times New Roman" w:hAnsi="Times New Roman" w:cs="Times New Roman"/>
        </w:rPr>
        <w:t xml:space="preserve">Leonard, K. J. </w:t>
      </w:r>
      <w:r w:rsidR="00C748B2" w:rsidRPr="00C90971">
        <w:rPr>
          <w:rFonts w:ascii="Times New Roman" w:hAnsi="Times New Roman" w:cs="Times New Roman"/>
        </w:rPr>
        <w:t>(</w:t>
      </w:r>
      <w:r w:rsidRPr="00C90971">
        <w:rPr>
          <w:rFonts w:ascii="Times New Roman" w:hAnsi="Times New Roman" w:cs="Times New Roman"/>
        </w:rPr>
        <w:t>2007</w:t>
      </w:r>
      <w:r w:rsidR="00C748B2" w:rsidRPr="00C90971">
        <w:rPr>
          <w:rFonts w:ascii="Times New Roman" w:hAnsi="Times New Roman" w:cs="Times New Roman"/>
        </w:rPr>
        <w:t>)</w:t>
      </w:r>
      <w:r w:rsidRPr="00C90971">
        <w:rPr>
          <w:rFonts w:ascii="Times New Roman" w:hAnsi="Times New Roman" w:cs="Times New Roman"/>
        </w:rPr>
        <w:t xml:space="preserve">. Conceptual analysis of methods applied to assessment of diversity within and distance between populations with asexual or mixed mode of reproduction. </w:t>
      </w:r>
      <w:r w:rsidRPr="00C90971">
        <w:rPr>
          <w:rFonts w:ascii="Times New Roman" w:hAnsi="Times New Roman" w:cs="Times New Roman"/>
          <w:i/>
          <w:iCs/>
        </w:rPr>
        <w:t>New Phytologist</w:t>
      </w:r>
      <w:r w:rsidR="00C748B2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174</w:t>
      </w:r>
      <w:r w:rsidR="00C748B2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683-96.</w:t>
      </w:r>
    </w:p>
    <w:p w14:paraId="6E07FAEC" w14:textId="26D8066C" w:rsidR="001F3109" w:rsidRDefault="001F3109" w:rsidP="001F3109">
      <w:pPr>
        <w:ind w:left="426" w:hanging="426"/>
        <w:jc w:val="both"/>
        <w:rPr>
          <w:rFonts w:ascii="Times New Roman" w:hAnsi="Times New Roman" w:cs="Times New Roman"/>
          <w:lang w:bidi="he-IL"/>
        </w:rPr>
      </w:pPr>
      <w:r w:rsidRPr="00C90971">
        <w:rPr>
          <w:rFonts w:ascii="Times New Roman" w:hAnsi="Times New Roman" w:cs="Times New Roman"/>
        </w:rPr>
        <w:lastRenderedPageBreak/>
        <w:t>Lesot, M-J., Rifqi, M.</w:t>
      </w:r>
      <w:r w:rsidR="00C748B2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</w:t>
      </w:r>
      <w:r w:rsidR="00C748B2" w:rsidRPr="00C90971">
        <w:rPr>
          <w:rFonts w:ascii="Times New Roman" w:hAnsi="Times New Roman" w:cs="Times New Roman"/>
        </w:rPr>
        <w:t xml:space="preserve">&amp; </w:t>
      </w:r>
      <w:proofErr w:type="spellStart"/>
      <w:r w:rsidRPr="00C90971">
        <w:rPr>
          <w:rFonts w:ascii="Times New Roman" w:hAnsi="Times New Roman" w:cs="Times New Roman"/>
        </w:rPr>
        <w:t>Benhadda</w:t>
      </w:r>
      <w:proofErr w:type="spellEnd"/>
      <w:r w:rsidRPr="00C90971">
        <w:rPr>
          <w:rFonts w:ascii="Times New Roman" w:hAnsi="Times New Roman" w:cs="Times New Roman"/>
        </w:rPr>
        <w:t>, H. (2009)</w:t>
      </w:r>
      <w:r w:rsidR="00C748B2" w:rsidRPr="00C90971">
        <w:rPr>
          <w:rFonts w:ascii="Times New Roman" w:hAnsi="Times New Roman" w:cs="Times New Roman"/>
        </w:rPr>
        <w:t>.</w:t>
      </w:r>
      <w:r w:rsidRPr="00C90971">
        <w:rPr>
          <w:rFonts w:ascii="Times New Roman" w:hAnsi="Times New Roman" w:cs="Times New Roman"/>
        </w:rPr>
        <w:t xml:space="preserve"> Similarity measures for binary and numerical data: a survey. </w:t>
      </w:r>
      <w:r w:rsidRPr="00C90971">
        <w:rPr>
          <w:rFonts w:ascii="Times New Roman" w:hAnsi="Times New Roman" w:cs="Times New Roman"/>
          <w:i/>
          <w:iCs/>
        </w:rPr>
        <w:t>Int</w:t>
      </w:r>
      <w:r w:rsidR="00C748B2" w:rsidRPr="00C90971">
        <w:rPr>
          <w:rFonts w:ascii="Times New Roman" w:hAnsi="Times New Roman" w:cs="Times New Roman"/>
          <w:i/>
          <w:iCs/>
        </w:rPr>
        <w:t xml:space="preserve">ernational </w:t>
      </w:r>
      <w:r w:rsidRPr="00C90971">
        <w:rPr>
          <w:rFonts w:ascii="Times New Roman" w:hAnsi="Times New Roman" w:cs="Times New Roman"/>
          <w:i/>
          <w:iCs/>
        </w:rPr>
        <w:t>J</w:t>
      </w:r>
      <w:r w:rsidR="00C748B2" w:rsidRPr="00C90971">
        <w:rPr>
          <w:rFonts w:ascii="Times New Roman" w:hAnsi="Times New Roman" w:cs="Times New Roman"/>
          <w:i/>
          <w:iCs/>
        </w:rPr>
        <w:t xml:space="preserve">ournal of </w:t>
      </w:r>
      <w:r w:rsidRPr="00C90971">
        <w:rPr>
          <w:rFonts w:ascii="Times New Roman" w:hAnsi="Times New Roman" w:cs="Times New Roman"/>
          <w:i/>
          <w:iCs/>
        </w:rPr>
        <w:t>Knowledge</w:t>
      </w:r>
      <w:r w:rsidR="00C748B2" w:rsidRPr="00C90971">
        <w:rPr>
          <w:rFonts w:ascii="Times New Roman" w:hAnsi="Times New Roman" w:cs="Times New Roman"/>
          <w:i/>
          <w:iCs/>
        </w:rPr>
        <w:t>,</w:t>
      </w:r>
      <w:r w:rsidRPr="00C90971">
        <w:rPr>
          <w:rFonts w:ascii="Times New Roman" w:hAnsi="Times New Roman" w:cs="Times New Roman"/>
          <w:i/>
          <w:iCs/>
        </w:rPr>
        <w:t xml:space="preserve"> Engineering and Soft Data Paradigms</w:t>
      </w:r>
      <w:r w:rsidRPr="00C90971">
        <w:rPr>
          <w:rFonts w:ascii="Times New Roman" w:hAnsi="Times New Roman" w:cs="Times New Roman"/>
        </w:rPr>
        <w:t>, 1</w:t>
      </w:r>
      <w:r w:rsidR="00C748B2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63–84.</w:t>
      </w:r>
    </w:p>
    <w:p w14:paraId="487B1907" w14:textId="7BDF0140" w:rsidR="00A910BC" w:rsidRPr="0024008C" w:rsidRDefault="00A910BC" w:rsidP="001F3109">
      <w:pPr>
        <w:ind w:left="426" w:hanging="426"/>
        <w:jc w:val="both"/>
        <w:rPr>
          <w:rFonts w:asciiTheme="majorBidi" w:hAnsiTheme="majorBidi" w:cstheme="majorBidi"/>
          <w:lang w:bidi="he-IL"/>
        </w:rPr>
      </w:pPr>
      <w:proofErr w:type="spellStart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Olusoji</w:t>
      </w:r>
      <w:proofErr w:type="spellEnd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, O. D.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proofErr w:type="spellStart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Barabás</w:t>
      </w:r>
      <w:proofErr w:type="spellEnd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, G.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Spaak, J. W.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Fontana, S.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proofErr w:type="spellStart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Neyens</w:t>
      </w:r>
      <w:proofErr w:type="spellEnd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, T.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De Laender, F.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 &amp;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proofErr w:type="spellStart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Aerts</w:t>
      </w:r>
      <w:proofErr w:type="spellEnd"/>
      <w:r w:rsidRP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>, M.</w:t>
      </w:r>
      <w:r w:rsidR="0024008C">
        <w:rPr>
          <w:rStyle w:val="author"/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(</w:t>
      </w:r>
      <w:r w:rsidRPr="0024008C">
        <w:rPr>
          <w:rStyle w:val="pubyear"/>
          <w:rFonts w:asciiTheme="majorBidi" w:hAnsiTheme="majorBidi" w:cstheme="majorBidi"/>
          <w:color w:val="1C1D1E"/>
          <w:shd w:val="clear" w:color="auto" w:fill="FFFFFF"/>
        </w:rPr>
        <w:t>2023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).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Style w:val="articletitle"/>
          <w:rFonts w:asciiTheme="majorBidi" w:hAnsiTheme="majorBidi" w:cstheme="majorBidi"/>
          <w:color w:val="1C1D1E"/>
          <w:shd w:val="clear" w:color="auto" w:fill="FFFFFF"/>
        </w:rPr>
        <w:t>Measuring individual-level trait diversity: A critical assessment of methods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.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Fonts w:asciiTheme="majorBidi" w:hAnsiTheme="majorBidi" w:cstheme="majorBidi"/>
          <w:i/>
          <w:iCs/>
          <w:color w:val="1C1D1E"/>
          <w:shd w:val="clear" w:color="auto" w:fill="FFFFFF"/>
        </w:rPr>
        <w:t>Oikos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r w:rsidRPr="0024008C">
        <w:rPr>
          <w:rStyle w:val="vol"/>
          <w:rFonts w:asciiTheme="majorBidi" w:hAnsiTheme="majorBidi" w:cstheme="majorBidi"/>
          <w:color w:val="1C1D1E"/>
          <w:shd w:val="clear" w:color="auto" w:fill="FFFFFF"/>
        </w:rPr>
        <w:t>2023</w:t>
      </w:r>
      <w:r w:rsidRPr="0024008C">
        <w:rPr>
          <w:rFonts w:asciiTheme="majorBidi" w:hAnsiTheme="majorBidi" w:cstheme="majorBidi"/>
          <w:color w:val="1C1D1E"/>
          <w:shd w:val="clear" w:color="auto" w:fill="FFFFFF"/>
        </w:rPr>
        <w:t>, e09178.</w:t>
      </w:r>
      <w:r w:rsidR="0024008C">
        <w:rPr>
          <w:rFonts w:asciiTheme="majorBidi" w:hAnsiTheme="majorBidi" w:cstheme="majorBidi"/>
          <w:color w:val="1C1D1E"/>
          <w:shd w:val="clear" w:color="auto" w:fill="FFFFFF"/>
        </w:rPr>
        <w:t xml:space="preserve"> </w:t>
      </w:r>
      <w:hyperlink r:id="rId8" w:history="1">
        <w:r w:rsidRPr="0024008C">
          <w:rPr>
            <w:rStyle w:val="Hyperlink"/>
            <w:rFonts w:asciiTheme="majorBidi" w:hAnsiTheme="majorBidi" w:cstheme="majorBidi"/>
            <w:shd w:val="clear" w:color="auto" w:fill="FFFFFF"/>
          </w:rPr>
          <w:t>https://doi.org/10.1111/oik.09178</w:t>
        </w:r>
      </w:hyperlink>
    </w:p>
    <w:p w14:paraId="772F3E50" w14:textId="204192D0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</w:rPr>
      </w:pPr>
      <w:r w:rsidRPr="00C90971">
        <w:rPr>
          <w:rFonts w:ascii="Times New Roman" w:hAnsi="Times New Roman" w:cs="Times New Roman"/>
        </w:rPr>
        <w:t xml:space="preserve">Scheiner, S. M., Kosman, E., Presley, S. J., </w:t>
      </w:r>
      <w:r w:rsidR="00787605" w:rsidRPr="00C90971">
        <w:rPr>
          <w:rFonts w:ascii="Times New Roman" w:hAnsi="Times New Roman" w:cs="Times New Roman"/>
        </w:rPr>
        <w:t xml:space="preserve">&amp; </w:t>
      </w:r>
      <w:r w:rsidRPr="00C90971">
        <w:rPr>
          <w:rFonts w:ascii="Times New Roman" w:hAnsi="Times New Roman" w:cs="Times New Roman"/>
        </w:rPr>
        <w:t xml:space="preserve">Willig, M. R. </w:t>
      </w:r>
      <w:r w:rsidR="00787605" w:rsidRPr="00C90971">
        <w:rPr>
          <w:rFonts w:ascii="Times New Roman" w:hAnsi="Times New Roman" w:cs="Times New Roman"/>
        </w:rPr>
        <w:t>(</w:t>
      </w:r>
      <w:r w:rsidRPr="00C90971">
        <w:rPr>
          <w:rFonts w:ascii="Times New Roman" w:hAnsi="Times New Roman" w:cs="Times New Roman"/>
        </w:rPr>
        <w:t>2017</w:t>
      </w:r>
      <w:r w:rsidR="00787605" w:rsidRPr="00C90971">
        <w:rPr>
          <w:rFonts w:ascii="Times New Roman" w:hAnsi="Times New Roman" w:cs="Times New Roman"/>
        </w:rPr>
        <w:t>)</w:t>
      </w:r>
      <w:r w:rsidRPr="00C90971">
        <w:rPr>
          <w:rFonts w:ascii="Times New Roman" w:hAnsi="Times New Roman" w:cs="Times New Roman"/>
        </w:rPr>
        <w:t xml:space="preserve">. Decomposing functional diversity. </w:t>
      </w:r>
      <w:r w:rsidRPr="00C90971">
        <w:rPr>
          <w:rFonts w:ascii="Times New Roman" w:hAnsi="Times New Roman" w:cs="Times New Roman"/>
          <w:i/>
          <w:iCs/>
        </w:rPr>
        <w:t xml:space="preserve">Methods </w:t>
      </w:r>
      <w:r w:rsidR="00787605" w:rsidRPr="00C90971">
        <w:rPr>
          <w:rFonts w:ascii="Times New Roman" w:hAnsi="Times New Roman" w:cs="Times New Roman"/>
          <w:i/>
          <w:iCs/>
        </w:rPr>
        <w:t xml:space="preserve">in </w:t>
      </w:r>
      <w:r w:rsidRPr="00C90971">
        <w:rPr>
          <w:rFonts w:ascii="Times New Roman" w:hAnsi="Times New Roman" w:cs="Times New Roman"/>
          <w:i/>
          <w:iCs/>
        </w:rPr>
        <w:t>Ecol</w:t>
      </w:r>
      <w:r w:rsidR="00787605" w:rsidRPr="00C90971">
        <w:rPr>
          <w:rFonts w:ascii="Times New Roman" w:hAnsi="Times New Roman" w:cs="Times New Roman"/>
          <w:i/>
          <w:iCs/>
        </w:rPr>
        <w:t xml:space="preserve">ogy and </w:t>
      </w:r>
      <w:r w:rsidRPr="00C90971">
        <w:rPr>
          <w:rFonts w:ascii="Times New Roman" w:hAnsi="Times New Roman" w:cs="Times New Roman"/>
          <w:i/>
          <w:iCs/>
        </w:rPr>
        <w:t>Evol</w:t>
      </w:r>
      <w:r w:rsidR="00787605" w:rsidRPr="00C90971">
        <w:rPr>
          <w:rFonts w:ascii="Times New Roman" w:hAnsi="Times New Roman" w:cs="Times New Roman"/>
          <w:i/>
          <w:iCs/>
        </w:rPr>
        <w:t>ution</w:t>
      </w:r>
      <w:r w:rsidR="00787605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97</w:t>
      </w:r>
      <w:r w:rsidR="00787605" w:rsidRPr="00C90971">
        <w:rPr>
          <w:rFonts w:ascii="Times New Roman" w:hAnsi="Times New Roman" w:cs="Times New Roman"/>
        </w:rPr>
        <w:t xml:space="preserve">, </w:t>
      </w:r>
      <w:r w:rsidRPr="00C90971">
        <w:rPr>
          <w:rFonts w:ascii="Times New Roman" w:hAnsi="Times New Roman" w:cs="Times New Roman"/>
        </w:rPr>
        <w:t>809–820.</w:t>
      </w:r>
    </w:p>
    <w:p w14:paraId="6A768463" w14:textId="6E70972E" w:rsidR="001F3109" w:rsidRPr="00C90971" w:rsidRDefault="001F3109" w:rsidP="001F3109">
      <w:pPr>
        <w:ind w:left="426" w:hanging="426"/>
        <w:jc w:val="both"/>
        <w:rPr>
          <w:rFonts w:ascii="Times New Roman" w:hAnsi="Times New Roman" w:cs="Times New Roman"/>
          <w:lang w:bidi="he-IL"/>
        </w:rPr>
      </w:pPr>
      <w:proofErr w:type="spellStart"/>
      <w:r w:rsidRPr="00C90971">
        <w:rPr>
          <w:rFonts w:ascii="Times New Roman" w:hAnsi="Times New Roman" w:cs="Times New Roman"/>
        </w:rPr>
        <w:t>Shirkhorshidi</w:t>
      </w:r>
      <w:proofErr w:type="spellEnd"/>
      <w:r w:rsidR="00787605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A</w:t>
      </w:r>
      <w:r w:rsidR="00787605" w:rsidRPr="00C90971">
        <w:rPr>
          <w:rFonts w:ascii="Times New Roman" w:hAnsi="Times New Roman" w:cs="Times New Roman"/>
        </w:rPr>
        <w:t xml:space="preserve">. </w:t>
      </w:r>
      <w:r w:rsidRPr="00C90971">
        <w:rPr>
          <w:rFonts w:ascii="Times New Roman" w:hAnsi="Times New Roman" w:cs="Times New Roman"/>
        </w:rPr>
        <w:t>S</w:t>
      </w:r>
      <w:r w:rsidR="00787605" w:rsidRPr="00C90971">
        <w:rPr>
          <w:rFonts w:ascii="Times New Roman" w:hAnsi="Times New Roman" w:cs="Times New Roman"/>
        </w:rPr>
        <w:t>.</w:t>
      </w:r>
      <w:r w:rsidRPr="00C90971">
        <w:rPr>
          <w:rFonts w:ascii="Times New Roman" w:hAnsi="Times New Roman" w:cs="Times New Roman"/>
        </w:rPr>
        <w:t xml:space="preserve">, </w:t>
      </w:r>
      <w:proofErr w:type="spellStart"/>
      <w:r w:rsidRPr="00C90971">
        <w:rPr>
          <w:rFonts w:ascii="Times New Roman" w:hAnsi="Times New Roman" w:cs="Times New Roman"/>
        </w:rPr>
        <w:t>Aghabozorgi</w:t>
      </w:r>
      <w:proofErr w:type="spellEnd"/>
      <w:r w:rsidR="00787605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S</w:t>
      </w:r>
      <w:r w:rsidR="00787605" w:rsidRPr="00C90971">
        <w:rPr>
          <w:rFonts w:ascii="Times New Roman" w:hAnsi="Times New Roman" w:cs="Times New Roman"/>
        </w:rPr>
        <w:t>.</w:t>
      </w:r>
      <w:r w:rsidRPr="00C90971">
        <w:rPr>
          <w:rFonts w:ascii="Times New Roman" w:hAnsi="Times New Roman" w:cs="Times New Roman"/>
        </w:rPr>
        <w:t>,</w:t>
      </w:r>
      <w:r w:rsidR="00787605" w:rsidRPr="00C90971">
        <w:rPr>
          <w:rFonts w:ascii="Times New Roman" w:hAnsi="Times New Roman" w:cs="Times New Roman"/>
        </w:rPr>
        <w:t xml:space="preserve"> &amp;</w:t>
      </w:r>
      <w:r w:rsidRPr="00C90971">
        <w:rPr>
          <w:rFonts w:ascii="Times New Roman" w:hAnsi="Times New Roman" w:cs="Times New Roman"/>
        </w:rPr>
        <w:t xml:space="preserve"> Wah</w:t>
      </w:r>
      <w:r w:rsidR="00787605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T</w:t>
      </w:r>
      <w:r w:rsidR="00787605" w:rsidRPr="00C90971">
        <w:rPr>
          <w:rFonts w:ascii="Times New Roman" w:hAnsi="Times New Roman" w:cs="Times New Roman"/>
        </w:rPr>
        <w:t xml:space="preserve">. </w:t>
      </w:r>
      <w:r w:rsidRPr="00C90971">
        <w:rPr>
          <w:rFonts w:ascii="Times New Roman" w:hAnsi="Times New Roman" w:cs="Times New Roman"/>
        </w:rPr>
        <w:t>Y</w:t>
      </w:r>
      <w:r w:rsidR="00787605" w:rsidRPr="00C90971">
        <w:rPr>
          <w:rFonts w:ascii="Times New Roman" w:hAnsi="Times New Roman" w:cs="Times New Roman"/>
        </w:rPr>
        <w:t>.</w:t>
      </w:r>
      <w:r w:rsidRPr="00C90971">
        <w:rPr>
          <w:rFonts w:ascii="Times New Roman" w:hAnsi="Times New Roman" w:cs="Times New Roman"/>
        </w:rPr>
        <w:t xml:space="preserve"> (2015)</w:t>
      </w:r>
      <w:r w:rsidR="00787605" w:rsidRPr="00C90971">
        <w:rPr>
          <w:rFonts w:ascii="Times New Roman" w:hAnsi="Times New Roman" w:cs="Times New Roman"/>
        </w:rPr>
        <w:t>.</w:t>
      </w:r>
      <w:r w:rsidRPr="00C90971">
        <w:rPr>
          <w:rFonts w:ascii="Times New Roman" w:hAnsi="Times New Roman" w:cs="Times New Roman"/>
        </w:rPr>
        <w:t xml:space="preserve"> A comparison study on similarity and dissimilarity measures in clustering continuous data. </w:t>
      </w:r>
      <w:proofErr w:type="spellStart"/>
      <w:r w:rsidRPr="00C90971">
        <w:rPr>
          <w:rFonts w:ascii="Times New Roman" w:hAnsi="Times New Roman" w:cs="Times New Roman"/>
          <w:i/>
          <w:iCs/>
        </w:rPr>
        <w:t>PLoS</w:t>
      </w:r>
      <w:proofErr w:type="spellEnd"/>
      <w:r w:rsidRPr="00C90971">
        <w:rPr>
          <w:rFonts w:ascii="Times New Roman" w:hAnsi="Times New Roman" w:cs="Times New Roman"/>
          <w:i/>
          <w:iCs/>
        </w:rPr>
        <w:t xml:space="preserve"> ONE</w:t>
      </w:r>
      <w:r w:rsidR="00787605" w:rsidRPr="00C90971">
        <w:rPr>
          <w:rFonts w:ascii="Times New Roman" w:hAnsi="Times New Roman" w:cs="Times New Roman"/>
        </w:rPr>
        <w:t>,</w:t>
      </w:r>
      <w:r w:rsidRPr="00C90971">
        <w:rPr>
          <w:rFonts w:ascii="Times New Roman" w:hAnsi="Times New Roman" w:cs="Times New Roman"/>
        </w:rPr>
        <w:t xml:space="preserve"> 10(12): e0144059. doi:10.1371/ </w:t>
      </w:r>
      <w:proofErr w:type="gramStart"/>
      <w:r w:rsidRPr="00C90971">
        <w:rPr>
          <w:rFonts w:ascii="Times New Roman" w:hAnsi="Times New Roman" w:cs="Times New Roman"/>
        </w:rPr>
        <w:t>journal.pone</w:t>
      </w:r>
      <w:proofErr w:type="gramEnd"/>
      <w:r w:rsidRPr="00C90971">
        <w:rPr>
          <w:rFonts w:ascii="Times New Roman" w:hAnsi="Times New Roman" w:cs="Times New Roman"/>
        </w:rPr>
        <w:t>.0144059.</w:t>
      </w:r>
    </w:p>
    <w:p w14:paraId="2E8C9D4E" w14:textId="2237D3C9" w:rsidR="00FB3F61" w:rsidRPr="00C90971" w:rsidRDefault="00FB3F61" w:rsidP="00FB3F61">
      <w:pPr>
        <w:ind w:left="426" w:hanging="426"/>
        <w:jc w:val="both"/>
        <w:rPr>
          <w:rFonts w:asciiTheme="majorBidi" w:hAnsiTheme="majorBidi" w:cstheme="majorBidi"/>
          <w:lang w:bidi="he-IL"/>
        </w:rPr>
      </w:pPr>
      <w:r w:rsidRPr="00C90971">
        <w:rPr>
          <w:rFonts w:asciiTheme="majorBidi" w:hAnsiTheme="majorBidi" w:cstheme="majorBidi"/>
        </w:rPr>
        <w:t>Sun, X., Kosman, E., Sharon, O., Ezrati, S.</w:t>
      </w:r>
      <w:r w:rsidR="00787605" w:rsidRPr="00C90971">
        <w:rPr>
          <w:rFonts w:asciiTheme="majorBidi" w:hAnsiTheme="majorBidi" w:cstheme="majorBidi"/>
        </w:rPr>
        <w:t>,</w:t>
      </w:r>
      <w:r w:rsidRPr="00C90971">
        <w:rPr>
          <w:rFonts w:asciiTheme="majorBidi" w:hAnsiTheme="majorBidi" w:cstheme="majorBidi"/>
        </w:rPr>
        <w:t xml:space="preserve"> &amp; Sharon, A. (2020)</w:t>
      </w:r>
      <w:r w:rsidR="00787605" w:rsidRPr="00C90971">
        <w:rPr>
          <w:rFonts w:asciiTheme="majorBidi" w:hAnsiTheme="majorBidi" w:cstheme="majorBidi"/>
        </w:rPr>
        <w:t>.</w:t>
      </w:r>
      <w:r w:rsidRPr="00C90971">
        <w:rPr>
          <w:rFonts w:asciiTheme="majorBidi" w:hAnsiTheme="majorBidi" w:cstheme="majorBidi"/>
        </w:rPr>
        <w:t xml:space="preserve"> Significant host- and environment-dependent differentiation among highly sporadic fungal endophyte communities in </w:t>
      </w:r>
      <w:bookmarkStart w:id="1" w:name="bookmark=id.30j0zll" w:colFirst="0" w:colLast="0"/>
      <w:bookmarkStart w:id="2" w:name="bookmark=id.1fob9te" w:colFirst="0" w:colLast="0"/>
      <w:bookmarkEnd w:id="1"/>
      <w:bookmarkEnd w:id="2"/>
      <w:r w:rsidRPr="00C90971">
        <w:rPr>
          <w:rFonts w:asciiTheme="majorBidi" w:hAnsiTheme="majorBidi" w:cstheme="majorBidi"/>
        </w:rPr>
        <w:t xml:space="preserve">cereal crops-related wild grasses. </w:t>
      </w:r>
      <w:r w:rsidRPr="00C90971">
        <w:rPr>
          <w:rFonts w:asciiTheme="majorBidi" w:hAnsiTheme="majorBidi" w:cstheme="majorBidi"/>
          <w:i/>
          <w:iCs/>
        </w:rPr>
        <w:t>Environmental Microbiology</w:t>
      </w:r>
      <w:r w:rsidRPr="00C90971">
        <w:rPr>
          <w:rFonts w:asciiTheme="majorBidi" w:hAnsiTheme="majorBidi" w:cstheme="majorBidi"/>
        </w:rPr>
        <w:t>, 22, 3357–3374.</w:t>
      </w:r>
    </w:p>
    <w:p w14:paraId="5FC1B795" w14:textId="2D2B0B57" w:rsidR="001F3109" w:rsidRPr="002C3B42" w:rsidRDefault="001F3109" w:rsidP="001F3109">
      <w:pPr>
        <w:ind w:left="426" w:hanging="426"/>
        <w:jc w:val="both"/>
        <w:rPr>
          <w:rFonts w:ascii="Times New Roman" w:hAnsi="Times New Roman" w:cs="Times New Roman"/>
          <w:lang w:bidi="he-IL"/>
        </w:rPr>
      </w:pPr>
      <w:r w:rsidRPr="00C90971">
        <w:rPr>
          <w:rFonts w:ascii="Times New Roman" w:hAnsi="Times New Roman" w:cs="Times New Roman"/>
          <w:color w:val="222222"/>
          <w:shd w:val="clear" w:color="auto" w:fill="FFFFFF"/>
        </w:rPr>
        <w:t>Wijaya, S.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H</w:t>
      </w:r>
      <w:r w:rsidR="00CB7BE7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.,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Afendi, F.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M</w:t>
      </w:r>
      <w:r w:rsidR="00CB7BE7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.,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Batubara, I</w:t>
      </w:r>
      <w:r w:rsidR="00CB7BE7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., </w:t>
      </w:r>
      <w:proofErr w:type="spellStart"/>
      <w:r w:rsidRPr="00C90971">
        <w:rPr>
          <w:rFonts w:ascii="Times New Roman" w:hAnsi="Times New Roman" w:cs="Times New Roman"/>
          <w:color w:val="222222"/>
          <w:shd w:val="clear" w:color="auto" w:fill="FFFFFF"/>
        </w:rPr>
        <w:t>Darusman</w:t>
      </w:r>
      <w:proofErr w:type="spellEnd"/>
      <w:r w:rsidRPr="00C90971">
        <w:rPr>
          <w:rFonts w:ascii="Times New Roman" w:hAnsi="Times New Roman" w:cs="Times New Roman"/>
          <w:color w:val="222222"/>
          <w:shd w:val="clear" w:color="auto" w:fill="FFFFFF"/>
        </w:rPr>
        <w:t>, L.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K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.,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Altaf-Ul-Amin, M.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D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., &amp; 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Kanaya, S.</w:t>
      </w:r>
      <w:r w:rsidR="00A36E48"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2016).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 Finding an appropriate equation to measure similarity between binary vectors: Case studies on Indonesian and Japanese herbal medicines. </w:t>
      </w:r>
      <w:r w:rsidRPr="00C90971">
        <w:rPr>
          <w:rStyle w:val="html-italic"/>
          <w:rFonts w:ascii="Times New Roman" w:hAnsi="Times New Roman" w:cs="Times New Roman"/>
          <w:i/>
          <w:iCs/>
          <w:color w:val="222222"/>
          <w:shd w:val="clear" w:color="auto" w:fill="FFFFFF"/>
        </w:rPr>
        <w:t>BMC Bioinform</w:t>
      </w:r>
      <w:r w:rsidR="00A36E48" w:rsidRPr="00C90971">
        <w:rPr>
          <w:rStyle w:val="html-italic"/>
          <w:rFonts w:ascii="Times New Roman" w:hAnsi="Times New Roman" w:cs="Times New Roman"/>
          <w:i/>
          <w:iCs/>
          <w:color w:val="222222"/>
          <w:shd w:val="clear" w:color="auto" w:fill="FFFFFF"/>
        </w:rPr>
        <w:t>atics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r w:rsidRPr="00C90971">
        <w:rPr>
          <w:rStyle w:val="html-italic"/>
          <w:rFonts w:ascii="Times New Roman" w:hAnsi="Times New Roman" w:cs="Times New Roman"/>
          <w:color w:val="222222"/>
          <w:shd w:val="clear" w:color="auto" w:fill="FFFFFF"/>
        </w:rPr>
        <w:t>17</w:t>
      </w:r>
      <w:r w:rsidRPr="00C90971">
        <w:rPr>
          <w:rFonts w:ascii="Times New Roman" w:hAnsi="Times New Roman" w:cs="Times New Roman"/>
          <w:color w:val="222222"/>
          <w:shd w:val="clear" w:color="auto" w:fill="FFFFFF"/>
        </w:rPr>
        <w:t>, 1–19.</w:t>
      </w:r>
    </w:p>
    <w:p w14:paraId="750BB3C9" w14:textId="036A0BDD" w:rsidR="003243CB" w:rsidRDefault="003243CB">
      <w:pPr>
        <w:rPr>
          <w:rFonts w:asciiTheme="majorBidi" w:hAnsiTheme="majorBidi" w:cstheme="majorBidi"/>
          <w:lang w:bidi="he-IL"/>
        </w:rPr>
      </w:pPr>
      <w:r>
        <w:rPr>
          <w:rFonts w:asciiTheme="majorBidi" w:hAnsiTheme="majorBidi" w:cstheme="majorBidi"/>
          <w:lang w:bidi="he-IL"/>
        </w:rPr>
        <w:br w:type="page"/>
      </w:r>
    </w:p>
    <w:p w14:paraId="62DB72A7" w14:textId="48A4BC36" w:rsidR="003243CB" w:rsidRPr="00DD17A5" w:rsidRDefault="003243CB" w:rsidP="003243CB">
      <w:pPr>
        <w:rPr>
          <w:rFonts w:asciiTheme="majorBidi" w:hAnsiTheme="majorBidi" w:cstheme="majorBidi"/>
          <w:b/>
          <w:bCs/>
        </w:rPr>
      </w:pPr>
      <w:r w:rsidRPr="00DD17A5">
        <w:rPr>
          <w:rFonts w:asciiTheme="majorBidi" w:hAnsiTheme="majorBidi" w:cstheme="majorBidi"/>
          <w:b/>
          <w:bCs/>
        </w:rPr>
        <w:lastRenderedPageBreak/>
        <w:t>Box</w:t>
      </w:r>
      <w:r w:rsidR="00656E92">
        <w:rPr>
          <w:rFonts w:asciiTheme="majorBidi" w:hAnsiTheme="majorBidi" w:cstheme="majorBidi"/>
          <w:b/>
          <w:bCs/>
        </w:rPr>
        <w:t xml:space="preserve"> 1</w:t>
      </w:r>
      <w:r w:rsidR="00075F30">
        <w:rPr>
          <w:rFonts w:asciiTheme="majorBidi" w:hAnsiTheme="majorBidi" w:cstheme="majorBidi"/>
          <w:b/>
          <w:bCs/>
        </w:rPr>
        <w:t>.</w:t>
      </w:r>
      <w:r w:rsidRPr="00DD17A5">
        <w:rPr>
          <w:rFonts w:asciiTheme="majorBidi" w:hAnsiTheme="majorBidi" w:cstheme="majorBidi"/>
          <w:b/>
          <w:bCs/>
        </w:rPr>
        <w:t xml:space="preserve"> </w:t>
      </w:r>
      <w:r w:rsidR="00075F30">
        <w:rPr>
          <w:rFonts w:asciiTheme="majorBidi" w:hAnsiTheme="majorBidi" w:cstheme="majorBidi"/>
          <w:b/>
          <w:bCs/>
        </w:rPr>
        <w:t>A</w:t>
      </w:r>
      <w:r w:rsidRPr="00DD17A5">
        <w:rPr>
          <w:rFonts w:asciiTheme="majorBidi" w:hAnsiTheme="majorBidi" w:cstheme="majorBidi"/>
          <w:b/>
          <w:bCs/>
        </w:rPr>
        <w:t>cronyms</w:t>
      </w:r>
      <w:r w:rsidR="00075F30">
        <w:rPr>
          <w:rFonts w:asciiTheme="majorBidi" w:hAnsiTheme="majorBidi" w:cstheme="majorBidi"/>
          <w:b/>
          <w:bCs/>
        </w:rPr>
        <w:t>.</w:t>
      </w:r>
    </w:p>
    <w:p w14:paraId="17CA670F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AA – Absolute Abundance</w:t>
      </w:r>
    </w:p>
    <w:p w14:paraId="4AE05DA0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proofErr w:type="spellStart"/>
      <w:r w:rsidRPr="002270C0">
        <w:rPr>
          <w:rFonts w:asciiTheme="majorBidi" w:hAnsiTheme="majorBidi" w:cstheme="majorBidi"/>
          <w:i/>
          <w:iCs/>
        </w:rPr>
        <w:t>AA</w:t>
      </w:r>
      <w:r w:rsidRPr="002270C0">
        <w:rPr>
          <w:rFonts w:asciiTheme="majorBidi" w:hAnsiTheme="majorBidi" w:cstheme="majorBidi"/>
          <w:i/>
          <w:iCs/>
          <w:vertAlign w:val="subscript"/>
        </w:rPr>
        <w:t>k</w:t>
      </w:r>
      <w:proofErr w:type="spellEnd"/>
      <w:r>
        <w:rPr>
          <w:rFonts w:asciiTheme="majorBidi" w:hAnsiTheme="majorBidi" w:cstheme="majorBidi"/>
        </w:rPr>
        <w:t xml:space="preserve"> – Absolute Abundance of species </w:t>
      </w:r>
      <w:r w:rsidRPr="002270C0">
        <w:rPr>
          <w:rFonts w:asciiTheme="majorBidi" w:hAnsiTheme="majorBidi" w:cstheme="majorBidi"/>
          <w:i/>
          <w:iCs/>
        </w:rPr>
        <w:t>k</w:t>
      </w:r>
    </w:p>
    <w:p w14:paraId="1C749F4A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RA – Relative Abundance</w:t>
      </w:r>
    </w:p>
    <w:p w14:paraId="410F9D65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i/>
          <w:iCs/>
        </w:rPr>
        <w:t>R</w:t>
      </w:r>
      <w:r w:rsidRPr="008D2F72">
        <w:rPr>
          <w:rFonts w:asciiTheme="majorBidi" w:hAnsiTheme="majorBidi" w:cstheme="majorBidi"/>
          <w:i/>
          <w:iCs/>
        </w:rPr>
        <w:t>A</w:t>
      </w:r>
      <w:r w:rsidRPr="008D2F72">
        <w:rPr>
          <w:rFonts w:asciiTheme="majorBidi" w:hAnsiTheme="majorBidi" w:cstheme="majorBidi"/>
          <w:i/>
          <w:iCs/>
          <w:vertAlign w:val="subscript"/>
        </w:rPr>
        <w:t>k</w:t>
      </w:r>
      <w:proofErr w:type="spellEnd"/>
      <w:r>
        <w:rPr>
          <w:rFonts w:asciiTheme="majorBidi" w:hAnsiTheme="majorBidi" w:cstheme="majorBidi"/>
        </w:rPr>
        <w:t xml:space="preserve"> – Relative Abundance of species </w:t>
      </w:r>
      <w:r w:rsidRPr="008D2F72">
        <w:rPr>
          <w:rFonts w:asciiTheme="majorBidi" w:hAnsiTheme="majorBidi" w:cstheme="majorBidi"/>
          <w:i/>
          <w:iCs/>
        </w:rPr>
        <w:t>k</w:t>
      </w:r>
    </w:p>
    <w:p w14:paraId="0F15F86C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IFV – Intrinsic Functional Variability</w:t>
      </w:r>
    </w:p>
    <w:p w14:paraId="58E7FAB5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proofErr w:type="spellStart"/>
      <w:r w:rsidRPr="00A77884">
        <w:rPr>
          <w:rFonts w:asciiTheme="majorBidi" w:hAnsiTheme="majorBidi" w:cstheme="majorBidi"/>
          <w:i/>
          <w:iCs/>
        </w:rPr>
        <w:t>I</w:t>
      </w:r>
      <w:r>
        <w:rPr>
          <w:rFonts w:asciiTheme="majorBidi" w:hAnsiTheme="majorBidi" w:cstheme="majorBidi"/>
          <w:i/>
          <w:iCs/>
        </w:rPr>
        <w:t>FV</w:t>
      </w:r>
      <w:r w:rsidRPr="00A77884">
        <w:rPr>
          <w:rFonts w:asciiTheme="majorBidi" w:hAnsiTheme="majorBidi" w:cstheme="majorBidi"/>
          <w:i/>
          <w:iCs/>
          <w:vertAlign w:val="subscript"/>
        </w:rPr>
        <w:t>k</w:t>
      </w:r>
      <w:proofErr w:type="spellEnd"/>
      <w:r>
        <w:rPr>
          <w:rFonts w:asciiTheme="majorBidi" w:hAnsiTheme="majorBidi" w:cstheme="majorBidi"/>
        </w:rPr>
        <w:t xml:space="preserve"> – Intrinsic Functional Variability of species </w:t>
      </w:r>
      <w:r w:rsidRPr="008D2F72">
        <w:rPr>
          <w:rFonts w:asciiTheme="majorBidi" w:hAnsiTheme="majorBidi" w:cstheme="majorBidi"/>
          <w:i/>
          <w:iCs/>
        </w:rPr>
        <w:t>k</w:t>
      </w:r>
    </w:p>
    <w:p w14:paraId="5689E9CA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FAA – Functional Absolute Abundance</w:t>
      </w:r>
    </w:p>
    <w:p w14:paraId="03DAC3C7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</w:rPr>
        <w:t>FA</w:t>
      </w:r>
      <w:r w:rsidRPr="008D2F72">
        <w:rPr>
          <w:rFonts w:asciiTheme="majorBidi" w:hAnsiTheme="majorBidi" w:cstheme="majorBidi"/>
          <w:i/>
          <w:iCs/>
        </w:rPr>
        <w:t>A</w:t>
      </w:r>
      <w:r w:rsidRPr="008D2F72">
        <w:rPr>
          <w:rFonts w:asciiTheme="majorBidi" w:hAnsiTheme="majorBidi" w:cstheme="majorBidi"/>
          <w:i/>
          <w:iCs/>
          <w:vertAlign w:val="subscript"/>
        </w:rPr>
        <w:t>k</w:t>
      </w:r>
      <w:r>
        <w:rPr>
          <w:rFonts w:asciiTheme="majorBidi" w:hAnsiTheme="majorBidi" w:cstheme="majorBidi"/>
        </w:rPr>
        <w:t xml:space="preserve"> –</w:t>
      </w:r>
      <w:r w:rsidRPr="00A7788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Functional Absolute Abundance of species </w:t>
      </w:r>
      <w:r w:rsidRPr="008D2F72">
        <w:rPr>
          <w:rFonts w:asciiTheme="majorBidi" w:hAnsiTheme="majorBidi" w:cstheme="majorBidi"/>
          <w:i/>
          <w:iCs/>
        </w:rPr>
        <w:t>k</w:t>
      </w:r>
    </w:p>
    <w:p w14:paraId="7A955127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FRA – Functional Relative Abundance</w:t>
      </w:r>
    </w:p>
    <w:p w14:paraId="4D573749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</w:rPr>
        <w:t>FR</w:t>
      </w:r>
      <w:r w:rsidRPr="008D2F72">
        <w:rPr>
          <w:rFonts w:asciiTheme="majorBidi" w:hAnsiTheme="majorBidi" w:cstheme="majorBidi"/>
          <w:i/>
          <w:iCs/>
        </w:rPr>
        <w:t>A</w:t>
      </w:r>
      <w:r w:rsidRPr="008D2F72">
        <w:rPr>
          <w:rFonts w:asciiTheme="majorBidi" w:hAnsiTheme="majorBidi" w:cstheme="majorBidi"/>
          <w:i/>
          <w:iCs/>
          <w:vertAlign w:val="subscript"/>
        </w:rPr>
        <w:t>k</w:t>
      </w:r>
      <w:r>
        <w:rPr>
          <w:rFonts w:asciiTheme="majorBidi" w:hAnsiTheme="majorBidi" w:cstheme="majorBidi"/>
        </w:rPr>
        <w:t xml:space="preserve"> –</w:t>
      </w:r>
      <w:r w:rsidRPr="00A7788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Functional Relative Abundance of species </w:t>
      </w:r>
      <w:r w:rsidRPr="008D2F72">
        <w:rPr>
          <w:rFonts w:asciiTheme="majorBidi" w:hAnsiTheme="majorBidi" w:cstheme="majorBidi"/>
          <w:i/>
          <w:iCs/>
        </w:rPr>
        <w:t>k</w:t>
      </w:r>
    </w:p>
    <w:p w14:paraId="25F0B793" w14:textId="77777777" w:rsidR="003243CB" w:rsidRDefault="003243CB" w:rsidP="003243CB">
      <w:pPr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ENDI</w:t>
      </w:r>
      <w:r w:rsidRPr="00F01F3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- E</w:t>
      </w:r>
      <w:r w:rsidRPr="00F01F3C">
        <w:rPr>
          <w:rFonts w:asciiTheme="majorBidi" w:hAnsiTheme="majorBidi" w:cstheme="majorBidi"/>
        </w:rPr>
        <w:t xml:space="preserve">ffective </w:t>
      </w:r>
      <w:r>
        <w:rPr>
          <w:rFonts w:asciiTheme="majorBidi" w:hAnsiTheme="majorBidi" w:cstheme="majorBidi"/>
        </w:rPr>
        <w:t>N</w:t>
      </w:r>
      <w:r w:rsidRPr="00F01F3C">
        <w:rPr>
          <w:rFonts w:asciiTheme="majorBidi" w:hAnsiTheme="majorBidi" w:cstheme="majorBidi"/>
        </w:rPr>
        <w:t xml:space="preserve">umber of </w:t>
      </w:r>
      <w:r>
        <w:rPr>
          <w:rFonts w:asciiTheme="majorBidi" w:hAnsiTheme="majorBidi" w:cstheme="majorBidi"/>
        </w:rPr>
        <w:t>D</w:t>
      </w:r>
      <w:r w:rsidRPr="00F01F3C">
        <w:rPr>
          <w:rFonts w:asciiTheme="majorBidi" w:hAnsiTheme="majorBidi" w:cstheme="majorBidi"/>
        </w:rPr>
        <w:t>i</w:t>
      </w:r>
      <w:r>
        <w:rPr>
          <w:rFonts w:asciiTheme="majorBidi" w:hAnsiTheme="majorBidi" w:cstheme="majorBidi"/>
        </w:rPr>
        <w:t>fferent</w:t>
      </w:r>
      <w:r w:rsidRPr="00F01F3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</w:t>
      </w:r>
      <w:r w:rsidRPr="00F01F3C">
        <w:rPr>
          <w:rFonts w:asciiTheme="majorBidi" w:hAnsiTheme="majorBidi" w:cstheme="majorBidi"/>
        </w:rPr>
        <w:t>ndividuals</w:t>
      </w:r>
    </w:p>
    <w:p w14:paraId="1655DEC6" w14:textId="44FCAC13" w:rsidR="007242BB" w:rsidRDefault="007242BB">
      <w:pPr>
        <w:rPr>
          <w:rFonts w:asciiTheme="majorBidi" w:hAnsiTheme="majorBidi" w:cstheme="majorBidi"/>
          <w:lang w:bidi="he-IL"/>
        </w:rPr>
      </w:pPr>
    </w:p>
    <w:p w14:paraId="6D1DAF35" w14:textId="39D13CB2" w:rsidR="00ED7361" w:rsidRDefault="00ED7361" w:rsidP="00ED7361">
      <w:pPr>
        <w:spacing w:line="360" w:lineRule="auto"/>
        <w:rPr>
          <w:rFonts w:asciiTheme="majorBidi" w:hAnsiTheme="majorBidi" w:cstheme="majorBidi"/>
        </w:rPr>
        <w:sectPr w:rsidR="00ED7361" w:rsidSect="00FD1636">
          <w:footerReference w:type="default" r:id="rId9"/>
          <w:pgSz w:w="11906" w:h="16838" w:code="9"/>
          <w:pgMar w:top="1418" w:right="1134" w:bottom="1418" w:left="1134" w:header="720" w:footer="720" w:gutter="0"/>
          <w:lnNumType w:countBy="1" w:restart="continuous"/>
          <w:cols w:space="708"/>
          <w:docGrid w:linePitch="360"/>
        </w:sectPr>
      </w:pPr>
      <w:bookmarkStart w:id="3" w:name="_Hlk181728338"/>
    </w:p>
    <w:p w14:paraId="5C0C7B13" w14:textId="5C1FDE47" w:rsidR="00ED7361" w:rsidRPr="003C1C7D" w:rsidRDefault="00ED7361" w:rsidP="00ED7361">
      <w:pPr>
        <w:spacing w:line="360" w:lineRule="auto"/>
        <w:rPr>
          <w:rFonts w:asciiTheme="majorBidi" w:hAnsiTheme="majorBidi" w:cstheme="majorBidi"/>
        </w:rPr>
      </w:pPr>
      <w:r w:rsidRPr="003C1C7D">
        <w:rPr>
          <w:rFonts w:asciiTheme="majorBidi" w:hAnsiTheme="majorBidi" w:cstheme="majorBidi"/>
        </w:rPr>
        <w:lastRenderedPageBreak/>
        <w:t>Table 1.</w:t>
      </w:r>
      <w:r>
        <w:rPr>
          <w:rFonts w:asciiTheme="majorBidi" w:hAnsiTheme="majorBidi" w:cstheme="majorBidi"/>
        </w:rPr>
        <w:t xml:space="preserve"> Pipeline of calculations of functional abundances in the case of proportional random sampling of individuals for analyzing trait variability within each species (Example 1).</w:t>
      </w:r>
    </w:p>
    <w:bookmarkEnd w:id="3"/>
    <w:tbl>
      <w:tblPr>
        <w:tblW w:w="8505" w:type="dxa"/>
        <w:tblLook w:val="04A0" w:firstRow="1" w:lastRow="0" w:firstColumn="1" w:lastColumn="0" w:noHBand="0" w:noVBand="1"/>
      </w:tblPr>
      <w:tblGrid>
        <w:gridCol w:w="889"/>
        <w:gridCol w:w="671"/>
        <w:gridCol w:w="760"/>
        <w:gridCol w:w="620"/>
        <w:gridCol w:w="1170"/>
        <w:gridCol w:w="1035"/>
        <w:gridCol w:w="840"/>
        <w:gridCol w:w="840"/>
        <w:gridCol w:w="880"/>
        <w:gridCol w:w="800"/>
      </w:tblGrid>
      <w:tr w:rsidR="00ED7361" w:rsidRPr="00AD6C02" w14:paraId="6C1CF824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794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1F1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AA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a</w:t>
            </w:r>
            <w:proofErr w:type="spellEnd"/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72B8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RA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b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F3F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Dispersion</w:t>
            </w:r>
          </w:p>
        </w:tc>
        <w:tc>
          <w:tcPr>
            <w:tcW w:w="1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B6D5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Diversity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CA5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FAA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e</w:t>
            </w:r>
            <w:proofErr w:type="spellEnd"/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A57F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FRA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g</w:t>
            </w:r>
            <w:proofErr w:type="spellEnd"/>
          </w:p>
        </w:tc>
      </w:tr>
      <w:tr w:rsidR="00ED7361" w:rsidRPr="00AD6C02" w14:paraId="3C2F0440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87F6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Species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B814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#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 </w:t>
            </w: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ind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B873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6 </w:t>
            </w: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1DB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3 </w:t>
            </w: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42CC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ADW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c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CD3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ENEDI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d</w:t>
            </w:r>
            <w:proofErr w:type="spellEnd"/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ABE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ENDI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f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050D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6 </w:t>
            </w: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A3C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3 </w:t>
            </w:r>
            <w:proofErr w:type="spellStart"/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</w:t>
            </w:r>
            <w:proofErr w:type="spellEnd"/>
          </w:p>
        </w:tc>
      </w:tr>
      <w:tr w:rsidR="00ED7361" w:rsidRPr="00AD6C02" w14:paraId="2778D94C" w14:textId="77777777" w:rsidTr="006642B6">
        <w:trPr>
          <w:trHeight w:val="276"/>
        </w:trPr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E7D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3C1C7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D03E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4F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246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220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0.167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EB0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5.58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B49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1.93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525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1.93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368F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0.141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136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0.305</w:t>
            </w:r>
          </w:p>
        </w:tc>
      </w:tr>
      <w:tr w:rsidR="00ED7361" w:rsidRPr="00AD6C02" w14:paraId="20F2D21E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01E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5408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865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3308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B71D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0.143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9B1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AD1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A01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ECBE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07D2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0.347</w:t>
            </w:r>
          </w:p>
        </w:tc>
      </w:tr>
      <w:tr w:rsidR="00ED7361" w:rsidRPr="00AD6C02" w14:paraId="2EE69A5B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7FA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BAD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477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7266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7D4F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19C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346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B9E5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2.21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BE8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0.161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348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0.349</w:t>
            </w:r>
          </w:p>
        </w:tc>
      </w:tr>
      <w:tr w:rsidR="00ED7361" w:rsidRPr="00AD6C02" w14:paraId="1752FBA3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11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32B2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CCF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656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8D9D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0.094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8340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DF1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D2C4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9FBE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FD2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</w:tr>
      <w:tr w:rsidR="00ED7361" w:rsidRPr="00AD6C02" w14:paraId="57DADECF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607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EE0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735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0.15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3F7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07D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0.138</w:t>
            </w:r>
          </w:p>
        </w:tc>
        <w:tc>
          <w:tcPr>
            <w:tcW w:w="1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42E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8.33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C32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2.15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A4B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4D75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0.157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4099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</w:tr>
      <w:tr w:rsidR="00ED7361" w:rsidRPr="00AD6C02" w14:paraId="5B03DF8B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2920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7EBEF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2F2D0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EEE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F4FF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CAA8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14.01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2F32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D4F35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4670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D83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</w:tr>
      <w:tr w:rsidR="00ED7361" w:rsidRPr="00AD6C02" w14:paraId="1A110F57" w14:textId="77777777" w:rsidTr="006642B6">
        <w:trPr>
          <w:trHeight w:val="276"/>
        </w:trPr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3B35C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Total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9E6D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7271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57C0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66F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380B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C793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13.71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13A7A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AD6C0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6.33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3FA0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EA6C7" w14:textId="77777777" w:rsidR="00ED7361" w:rsidRPr="00AD6C02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</w:tr>
    </w:tbl>
    <w:p w14:paraId="1B86376D" w14:textId="77777777" w:rsidR="00ED7361" w:rsidRPr="000140C7" w:rsidRDefault="00ED7361" w:rsidP="00ED7361">
      <w:pPr>
        <w:spacing w:before="120" w:line="276" w:lineRule="auto"/>
        <w:rPr>
          <w:rFonts w:asciiTheme="majorBidi" w:hAnsiTheme="majorBidi" w:cstheme="majorBidi"/>
        </w:rPr>
      </w:pPr>
      <w:proofErr w:type="gramStart"/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a</w:t>
      </w:r>
      <w:proofErr w:type="gramEnd"/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AA – Absolute taxonomic Abundance</w:t>
      </w:r>
    </w:p>
    <w:p w14:paraId="07091AA1" w14:textId="77777777" w:rsidR="00ED7361" w:rsidRPr="000140C7" w:rsidRDefault="00ED7361" w:rsidP="00ED7361">
      <w:pPr>
        <w:spacing w:line="276" w:lineRule="auto"/>
        <w:rPr>
          <w:rFonts w:asciiTheme="majorBidi" w:hAnsiTheme="majorBidi" w:cstheme="majorBidi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b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RA – Relative taxonomic Abundance</w:t>
      </w:r>
    </w:p>
    <w:p w14:paraId="034F57A7" w14:textId="77777777" w:rsidR="00ED7361" w:rsidRPr="000140C7" w:rsidRDefault="00ED7361" w:rsidP="00ED7361">
      <w:pPr>
        <w:spacing w:line="276" w:lineRule="auto"/>
        <w:rPr>
          <w:rFonts w:asciiTheme="majorBidi" w:hAnsiTheme="majorBidi" w:cstheme="majorBidi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c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ADW – Average Difference between individuals Within a species</w:t>
      </w:r>
    </w:p>
    <w:p w14:paraId="15E247E2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d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ENEDI – Effective Number of Equally Distant Individuals</w:t>
      </w:r>
    </w:p>
    <w:p w14:paraId="24EC7502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e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FAA – Functional Absolute Abundance</w:t>
      </w:r>
    </w:p>
    <w:p w14:paraId="1E519848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f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ENDI – Effective Number of Different Individuals</w:t>
      </w:r>
    </w:p>
    <w:p w14:paraId="3B4BD1BB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g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FRA – Functional Relative Abundance</w:t>
      </w:r>
    </w:p>
    <w:p w14:paraId="66B9C906" w14:textId="77777777" w:rsidR="00ED7361" w:rsidRDefault="00ED7361" w:rsidP="00ED7361">
      <w:pPr>
        <w:spacing w:before="1080" w:line="360" w:lineRule="auto"/>
        <w:rPr>
          <w:rFonts w:asciiTheme="majorBidi" w:hAnsiTheme="majorBidi" w:cstheme="majorBidi"/>
        </w:rPr>
      </w:pPr>
      <w:r w:rsidRPr="003C1C7D">
        <w:rPr>
          <w:rFonts w:asciiTheme="majorBidi" w:hAnsiTheme="majorBidi" w:cstheme="majorBidi"/>
        </w:rPr>
        <w:t xml:space="preserve">Table </w:t>
      </w:r>
      <w:r>
        <w:rPr>
          <w:rFonts w:asciiTheme="majorBidi" w:hAnsiTheme="majorBidi" w:cstheme="majorBidi"/>
        </w:rPr>
        <w:t>2</w:t>
      </w:r>
      <w:r w:rsidRPr="003C1C7D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Pipeline of calculations of functional abundances in the case of nonproportional random sampling of individuals for analyzing trait variabilit</w:t>
      </w:r>
      <w:bookmarkStart w:id="4" w:name="_GoBack"/>
      <w:bookmarkEnd w:id="4"/>
      <w:r>
        <w:rPr>
          <w:rFonts w:asciiTheme="majorBidi" w:hAnsiTheme="majorBidi" w:cstheme="majorBidi"/>
        </w:rPr>
        <w:t>y within each species (Example 2).</w:t>
      </w:r>
    </w:p>
    <w:tbl>
      <w:tblPr>
        <w:tblW w:w="8121" w:type="dxa"/>
        <w:tblLook w:val="04A0" w:firstRow="1" w:lastRow="0" w:firstColumn="1" w:lastColumn="0" w:noHBand="0" w:noVBand="1"/>
      </w:tblPr>
      <w:tblGrid>
        <w:gridCol w:w="889"/>
        <w:gridCol w:w="601"/>
        <w:gridCol w:w="675"/>
        <w:gridCol w:w="840"/>
        <w:gridCol w:w="876"/>
        <w:gridCol w:w="431"/>
        <w:gridCol w:w="569"/>
        <w:gridCol w:w="804"/>
        <w:gridCol w:w="964"/>
        <w:gridCol w:w="714"/>
        <w:gridCol w:w="848"/>
      </w:tblGrid>
      <w:tr w:rsidR="00ED7361" w:rsidRPr="00CD517E" w14:paraId="7FDDC92D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E012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D3CD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RA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a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415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AA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b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E2447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C628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Sample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F8CADD" w14:textId="77777777" w:rsidR="00ED7361" w:rsidRPr="000140C7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746E" w14:textId="77777777" w:rsidR="00ED7361" w:rsidRPr="000140C7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IF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V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f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420E" w14:textId="77777777" w:rsidR="00ED7361" w:rsidRPr="000140C7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FRA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g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DF5C" w14:textId="77777777" w:rsidR="00ED7361" w:rsidRPr="000140C7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FAA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h</w:t>
            </w:r>
            <w:proofErr w:type="spellEnd"/>
          </w:p>
        </w:tc>
      </w:tr>
      <w:tr w:rsidR="00ED7361" w:rsidRPr="00CD517E" w14:paraId="19DAE216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BADD1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Species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82F79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1B3D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  <w:t>(m</w:t>
            </w:r>
            <w:r>
              <w:rPr>
                <w:rFonts w:asciiTheme="majorBidi" w:eastAsia="Times New Roman" w:hAnsiTheme="majorBidi" w:cstheme="majorBidi"/>
                <w:sz w:val="22"/>
                <w:szCs w:val="22"/>
                <w:vertAlign w:val="superscript"/>
                <w:lang w:bidi="he-IL"/>
              </w:rPr>
              <w:t>2</w:t>
            </w:r>
            <w:r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BA46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 xml:space="preserve"># </w:t>
            </w: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ind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8E50C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M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c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BD5122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E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d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E6EB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ENDI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e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9B1B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316B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B3988" w14:textId="77777777" w:rsidR="00ED7361" w:rsidRPr="000140C7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proofErr w:type="spellStart"/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FEA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perscript"/>
                <w:lang w:bidi="he-IL"/>
              </w:rPr>
              <w:t>i</w:t>
            </w:r>
            <w:proofErr w:type="spellEnd"/>
          </w:p>
        </w:tc>
      </w:tr>
      <w:tr w:rsidR="00ED7361" w:rsidRPr="00CD517E" w14:paraId="285A9B14" w14:textId="77777777" w:rsidTr="006642B6">
        <w:trPr>
          <w:trHeight w:val="276"/>
        </w:trPr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2AFF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8401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0.25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EE81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1250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CCA6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D3E29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6910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0.929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65CD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1.93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4466D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0.186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E7E6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F22D79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0.29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498E7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232.3</w:t>
            </w:r>
          </w:p>
        </w:tc>
      </w:tr>
      <w:tr w:rsidR="00ED7361" w:rsidRPr="00CD517E" w14:paraId="6387C32A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1AD8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9C6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C26D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CA83C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F0CE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0.161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73D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0.925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F30C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2.19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E760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0.149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26BBF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F22D79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0.09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C2E45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74.5</w:t>
            </w:r>
          </w:p>
        </w:tc>
      </w:tr>
      <w:tr w:rsidR="00ED7361" w:rsidRPr="00CD517E" w14:paraId="3AFE5495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01A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33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8D6B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DDF18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46F6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0.101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3199C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0.853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A694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2.21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5F9C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0.086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BFC1E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F22D79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0.082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3E6E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64.6</w:t>
            </w:r>
          </w:p>
        </w:tc>
      </w:tr>
      <w:tr w:rsidR="00ED7361" w:rsidRPr="00CD517E" w14:paraId="59F161FE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AD19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712B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7DB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D1845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8B32F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0.113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EDAAE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0.913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81F6C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A66BF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0.104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4989B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F22D79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0.06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F6FD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51.7</w:t>
            </w:r>
          </w:p>
        </w:tc>
      </w:tr>
      <w:tr w:rsidR="00ED7361" w:rsidRPr="00CD517E" w14:paraId="3EE13801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288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F2C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879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BA9B04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D9E475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0.156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1E4DF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0.926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A116E7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2.15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F87B88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0.144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A7BB3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0.092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515C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72.0</w:t>
            </w:r>
          </w:p>
        </w:tc>
      </w:tr>
      <w:tr w:rsidR="00ED7361" w:rsidRPr="00CD517E" w14:paraId="221CEC34" w14:textId="77777777" w:rsidTr="006642B6">
        <w:trPr>
          <w:trHeight w:val="276"/>
        </w:trPr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477E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S</w:t>
            </w: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vertAlign w:val="subscript"/>
                <w:lang w:bidi="he-IL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9167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BF41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5FB76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0BA1DD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0.208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4D8502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0.934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F482E1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3.71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4DD3F9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C9AFF3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0.370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6FFBD5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290.9</w:t>
            </w:r>
          </w:p>
        </w:tc>
      </w:tr>
      <w:tr w:rsidR="00ED7361" w:rsidRPr="00CD517E" w14:paraId="12DB0A80" w14:textId="77777777" w:rsidTr="006642B6">
        <w:trPr>
          <w:trHeight w:val="276"/>
        </w:trPr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47D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Total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628B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3B00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 w:rsidRPr="00CD517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5000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0033EF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60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35DC" w14:textId="77777777" w:rsidR="00ED7361" w:rsidRPr="00CD517E" w:rsidRDefault="00ED7361" w:rsidP="006642B6">
            <w:pPr>
              <w:tabs>
                <w:tab w:val="right" w:pos="416"/>
              </w:tabs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01131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0373A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bidi="he-I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F38F46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CC5D27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1E6A25" w14:textId="77777777" w:rsidR="00ED7361" w:rsidRPr="00CD517E" w:rsidRDefault="00ED7361" w:rsidP="006642B6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lang w:bidi="he-IL"/>
              </w:rPr>
              <w:t>786.0</w:t>
            </w:r>
          </w:p>
        </w:tc>
      </w:tr>
    </w:tbl>
    <w:p w14:paraId="782E8A1E" w14:textId="77777777" w:rsidR="00ED7361" w:rsidRPr="000140C7" w:rsidRDefault="00ED7361" w:rsidP="00ED7361">
      <w:pPr>
        <w:spacing w:before="120" w:line="276" w:lineRule="auto"/>
        <w:rPr>
          <w:rFonts w:asciiTheme="majorBidi" w:hAnsiTheme="majorBidi" w:cstheme="majorBidi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a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RA – Relative taxonomic Abundance</w:t>
      </w:r>
    </w:p>
    <w:p w14:paraId="2C7594E4" w14:textId="77777777" w:rsidR="00ED7361" w:rsidRPr="000140C7" w:rsidRDefault="00ED7361" w:rsidP="00ED7361">
      <w:pPr>
        <w:spacing w:line="276" w:lineRule="auto"/>
        <w:rPr>
          <w:rFonts w:asciiTheme="majorBidi" w:hAnsiTheme="majorBidi" w:cstheme="majorBidi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b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AA – Absolute taxonomic Abundance</w:t>
      </w:r>
    </w:p>
    <w:p w14:paraId="35DDA933" w14:textId="77777777" w:rsidR="00ED7361" w:rsidRPr="000140C7" w:rsidRDefault="00ED7361" w:rsidP="00ED7361">
      <w:pPr>
        <w:spacing w:line="276" w:lineRule="auto"/>
        <w:rPr>
          <w:rFonts w:asciiTheme="majorBidi" w:hAnsiTheme="majorBidi" w:cstheme="majorBidi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c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</w:t>
      </w:r>
      <w:r>
        <w:rPr>
          <w:rFonts w:asciiTheme="majorBidi" w:eastAsia="Times New Roman" w:hAnsiTheme="majorBidi" w:cstheme="majorBidi"/>
          <w:color w:val="000000"/>
          <w:lang w:bidi="he-IL"/>
        </w:rPr>
        <w:t>M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– </w:t>
      </w:r>
      <w:r>
        <w:rPr>
          <w:rFonts w:asciiTheme="majorBidi" w:eastAsia="Times New Roman" w:hAnsiTheme="majorBidi" w:cstheme="majorBidi"/>
          <w:color w:val="000000"/>
          <w:lang w:bidi="he-IL"/>
        </w:rPr>
        <w:t>dispersion of individuals within a species</w:t>
      </w:r>
      <w:r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0≤M≤1</m:t>
        </m:r>
      </m:oMath>
    </w:p>
    <w:p w14:paraId="13B0D01D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d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</w:t>
      </w:r>
      <w:r>
        <w:rPr>
          <w:rFonts w:asciiTheme="majorBidi" w:eastAsia="Times New Roman" w:hAnsiTheme="majorBidi" w:cstheme="majorBidi"/>
          <w:color w:val="000000"/>
          <w:lang w:bidi="he-IL"/>
        </w:rPr>
        <w:t>E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– </w:t>
      </w:r>
      <w:r>
        <w:rPr>
          <w:rFonts w:asciiTheme="majorBidi" w:eastAsia="Times New Roman" w:hAnsiTheme="majorBidi" w:cstheme="majorBidi"/>
          <w:color w:val="000000"/>
          <w:lang w:bidi="he-IL"/>
        </w:rPr>
        <w:t>evenness of distribution of individuals within a species</w:t>
      </w:r>
      <w:r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0≤E≤1</m:t>
        </m:r>
      </m:oMath>
    </w:p>
    <w:p w14:paraId="012CA010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e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ENDI – Effective Number of Different Individuals</w:t>
      </w:r>
    </w:p>
    <w:p w14:paraId="280529C8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f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IF</w:t>
      </w:r>
      <w:r>
        <w:rPr>
          <w:rFonts w:asciiTheme="majorBidi" w:eastAsia="Times New Roman" w:hAnsiTheme="majorBidi" w:cstheme="majorBidi"/>
          <w:color w:val="000000"/>
          <w:lang w:bidi="he-IL"/>
        </w:rPr>
        <w:t>V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– Intrinsic Functional </w:t>
      </w:r>
      <w:r>
        <w:rPr>
          <w:rFonts w:asciiTheme="majorBidi" w:eastAsia="Times New Roman" w:hAnsiTheme="majorBidi" w:cstheme="majorBidi"/>
          <w:color w:val="000000"/>
          <w:lang w:bidi="he-IL"/>
        </w:rPr>
        <w:t xml:space="preserve">Variability of a species, </w:t>
      </w:r>
      <m:oMath>
        <m:r>
          <w:rPr>
            <w:rFonts w:ascii="Cambria Math" w:eastAsia="Times New Roman" w:hAnsi="Cambria Math" w:cstheme="majorBidi"/>
            <w:color w:val="000000"/>
            <w:lang w:bidi="he-IL"/>
          </w:rPr>
          <m:t>IFV=M∙E</m:t>
        </m:r>
      </m:oMath>
    </w:p>
    <w:p w14:paraId="69209853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g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FRA – Functional Relative Abundance</w:t>
      </w:r>
    </w:p>
    <w:p w14:paraId="2280961D" w14:textId="77777777" w:rsidR="00ED7361" w:rsidRPr="000140C7" w:rsidRDefault="00ED7361" w:rsidP="00ED7361">
      <w:pPr>
        <w:spacing w:line="276" w:lineRule="auto"/>
        <w:rPr>
          <w:rFonts w:asciiTheme="majorBidi" w:eastAsia="Times New Roman" w:hAnsiTheme="majorBidi" w:cstheme="majorBidi"/>
          <w:color w:val="000000"/>
          <w:lang w:bidi="he-IL"/>
        </w:rPr>
      </w:pPr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h</w:t>
      </w:r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FAA – Functional Absolute Abundance</w:t>
      </w:r>
    </w:p>
    <w:p w14:paraId="412FE98D" w14:textId="71D2AB90" w:rsidR="00371FC0" w:rsidRPr="00960C23" w:rsidRDefault="00ED7361" w:rsidP="00005223">
      <w:pPr>
        <w:spacing w:line="360" w:lineRule="auto"/>
        <w:rPr>
          <w:rFonts w:asciiTheme="majorBidi" w:hAnsiTheme="majorBidi" w:cstheme="majorBidi"/>
          <w:rtl/>
          <w:lang w:bidi="he-IL"/>
        </w:rPr>
      </w:pPr>
      <w:proofErr w:type="spellStart"/>
      <w:r w:rsidRPr="000140C7">
        <w:rPr>
          <w:rFonts w:asciiTheme="majorBidi" w:eastAsia="Times New Roman" w:hAnsiTheme="majorBidi" w:cstheme="majorBidi"/>
          <w:color w:val="000000"/>
          <w:vertAlign w:val="superscript"/>
          <w:lang w:bidi="he-IL"/>
        </w:rPr>
        <w:t>i</w:t>
      </w:r>
      <w:proofErr w:type="spellEnd"/>
      <w:r w:rsidRPr="000140C7">
        <w:rPr>
          <w:rFonts w:asciiTheme="majorBidi" w:eastAsia="Times New Roman" w:hAnsiTheme="majorBidi" w:cstheme="majorBidi"/>
          <w:color w:val="000000"/>
          <w:lang w:bidi="he-IL"/>
        </w:rPr>
        <w:t xml:space="preserve"> FEA – Functionally Effective Area</w:t>
      </w:r>
    </w:p>
    <w:sectPr w:rsidR="00371FC0" w:rsidRPr="00960C23" w:rsidSect="00FC4CFC">
      <w:pgSz w:w="11906" w:h="16838" w:code="9"/>
      <w:pgMar w:top="1418" w:right="1418" w:bottom="1418" w:left="1418" w:header="720" w:footer="720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D7151DC" w16cex:dateUtc="2024-12-24T09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965A5" w14:textId="77777777" w:rsidR="002660C9" w:rsidRDefault="002660C9" w:rsidP="00544EE1">
      <w:pPr>
        <w:spacing w:line="240" w:lineRule="auto"/>
      </w:pPr>
      <w:r>
        <w:separator/>
      </w:r>
    </w:p>
  </w:endnote>
  <w:endnote w:type="continuationSeparator" w:id="0">
    <w:p w14:paraId="2C134542" w14:textId="77777777" w:rsidR="002660C9" w:rsidRDefault="002660C9" w:rsidP="00544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4794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688F30CD" w14:textId="12FF961E" w:rsidR="007242BB" w:rsidRPr="00544EE1" w:rsidRDefault="007242BB">
        <w:pPr>
          <w:pStyle w:val="Footer"/>
          <w:jc w:val="center"/>
          <w:rPr>
            <w:rFonts w:asciiTheme="majorBidi" w:hAnsiTheme="majorBidi" w:cstheme="majorBidi"/>
          </w:rPr>
        </w:pPr>
        <w:r w:rsidRPr="00544EE1">
          <w:rPr>
            <w:rFonts w:asciiTheme="majorBidi" w:hAnsiTheme="majorBidi" w:cstheme="majorBidi"/>
          </w:rPr>
          <w:fldChar w:fldCharType="begin"/>
        </w:r>
        <w:r w:rsidRPr="00544EE1">
          <w:rPr>
            <w:rFonts w:asciiTheme="majorBidi" w:hAnsiTheme="majorBidi" w:cstheme="majorBidi"/>
          </w:rPr>
          <w:instrText xml:space="preserve"> PAGE   \* MERGEFORMAT </w:instrText>
        </w:r>
        <w:r w:rsidRPr="00544EE1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15</w:t>
        </w:r>
        <w:r w:rsidRPr="00544EE1">
          <w:rPr>
            <w:rFonts w:asciiTheme="majorBidi" w:hAnsiTheme="majorBidi" w:cstheme="majorBidi"/>
            <w:noProof/>
          </w:rPr>
          <w:fldChar w:fldCharType="end"/>
        </w:r>
      </w:p>
    </w:sdtContent>
  </w:sdt>
  <w:p w14:paraId="5850242E" w14:textId="77777777" w:rsidR="007242BB" w:rsidRPr="00544EE1" w:rsidRDefault="007242BB">
    <w:pPr>
      <w:pStyle w:val="Footer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735ED" w14:textId="77777777" w:rsidR="002660C9" w:rsidRDefault="002660C9" w:rsidP="00544EE1">
      <w:pPr>
        <w:spacing w:line="240" w:lineRule="auto"/>
      </w:pPr>
      <w:r>
        <w:separator/>
      </w:r>
    </w:p>
  </w:footnote>
  <w:footnote w:type="continuationSeparator" w:id="0">
    <w:p w14:paraId="74EB63AE" w14:textId="77777777" w:rsidR="002660C9" w:rsidRDefault="002660C9" w:rsidP="00544E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0AE4"/>
    <w:multiLevelType w:val="hybridMultilevel"/>
    <w:tmpl w:val="748EDFAE"/>
    <w:lvl w:ilvl="0" w:tplc="25D83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325D1D"/>
    <w:multiLevelType w:val="hybridMultilevel"/>
    <w:tmpl w:val="AAAE5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70950"/>
    <w:multiLevelType w:val="hybridMultilevel"/>
    <w:tmpl w:val="C2583A08"/>
    <w:lvl w:ilvl="0" w:tplc="948A1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2B6E0D"/>
    <w:multiLevelType w:val="hybridMultilevel"/>
    <w:tmpl w:val="69C0727C"/>
    <w:lvl w:ilvl="0" w:tplc="2000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64471A9"/>
    <w:multiLevelType w:val="hybridMultilevel"/>
    <w:tmpl w:val="CB80A2AC"/>
    <w:lvl w:ilvl="0" w:tplc="59A45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58"/>
    <w:rsid w:val="000003CC"/>
    <w:rsid w:val="00001113"/>
    <w:rsid w:val="00003957"/>
    <w:rsid w:val="00005223"/>
    <w:rsid w:val="00007AE3"/>
    <w:rsid w:val="00007B58"/>
    <w:rsid w:val="0001046D"/>
    <w:rsid w:val="00010B47"/>
    <w:rsid w:val="000124B3"/>
    <w:rsid w:val="000149E9"/>
    <w:rsid w:val="00015909"/>
    <w:rsid w:val="0002048A"/>
    <w:rsid w:val="000251AE"/>
    <w:rsid w:val="00035735"/>
    <w:rsid w:val="000357F5"/>
    <w:rsid w:val="000413C1"/>
    <w:rsid w:val="00041629"/>
    <w:rsid w:val="000425B9"/>
    <w:rsid w:val="00046BB9"/>
    <w:rsid w:val="00051D70"/>
    <w:rsid w:val="00051EF6"/>
    <w:rsid w:val="00052714"/>
    <w:rsid w:val="00052EEF"/>
    <w:rsid w:val="000537EE"/>
    <w:rsid w:val="00053DB5"/>
    <w:rsid w:val="00054441"/>
    <w:rsid w:val="00054C82"/>
    <w:rsid w:val="00056799"/>
    <w:rsid w:val="0005786A"/>
    <w:rsid w:val="00057A56"/>
    <w:rsid w:val="00060315"/>
    <w:rsid w:val="0006689D"/>
    <w:rsid w:val="00067F5F"/>
    <w:rsid w:val="0007159F"/>
    <w:rsid w:val="00071A91"/>
    <w:rsid w:val="00072AAB"/>
    <w:rsid w:val="00075F30"/>
    <w:rsid w:val="00076CA0"/>
    <w:rsid w:val="00077040"/>
    <w:rsid w:val="00077386"/>
    <w:rsid w:val="00077C67"/>
    <w:rsid w:val="000821D0"/>
    <w:rsid w:val="00082D6D"/>
    <w:rsid w:val="0008388C"/>
    <w:rsid w:val="000839AE"/>
    <w:rsid w:val="00084D70"/>
    <w:rsid w:val="00090407"/>
    <w:rsid w:val="0009167E"/>
    <w:rsid w:val="00093702"/>
    <w:rsid w:val="00093FE1"/>
    <w:rsid w:val="00095014"/>
    <w:rsid w:val="000A090F"/>
    <w:rsid w:val="000A2051"/>
    <w:rsid w:val="000A4558"/>
    <w:rsid w:val="000A67CB"/>
    <w:rsid w:val="000A6B90"/>
    <w:rsid w:val="000B74C1"/>
    <w:rsid w:val="000C6328"/>
    <w:rsid w:val="000D2AC0"/>
    <w:rsid w:val="000D4457"/>
    <w:rsid w:val="000D4C83"/>
    <w:rsid w:val="000E2940"/>
    <w:rsid w:val="000E29DC"/>
    <w:rsid w:val="000E2ED5"/>
    <w:rsid w:val="000E69F0"/>
    <w:rsid w:val="000E7610"/>
    <w:rsid w:val="000F085D"/>
    <w:rsid w:val="000F1682"/>
    <w:rsid w:val="000F3F30"/>
    <w:rsid w:val="000F510B"/>
    <w:rsid w:val="000F724B"/>
    <w:rsid w:val="000F7EF8"/>
    <w:rsid w:val="00100E52"/>
    <w:rsid w:val="00102D59"/>
    <w:rsid w:val="001050E6"/>
    <w:rsid w:val="00105739"/>
    <w:rsid w:val="0010659F"/>
    <w:rsid w:val="00110380"/>
    <w:rsid w:val="00110BA8"/>
    <w:rsid w:val="00110DF5"/>
    <w:rsid w:val="00114F9A"/>
    <w:rsid w:val="0012073B"/>
    <w:rsid w:val="001222F5"/>
    <w:rsid w:val="00125C78"/>
    <w:rsid w:val="001307E9"/>
    <w:rsid w:val="001318BE"/>
    <w:rsid w:val="00132D11"/>
    <w:rsid w:val="0013414F"/>
    <w:rsid w:val="00136C15"/>
    <w:rsid w:val="0014075C"/>
    <w:rsid w:val="001503B4"/>
    <w:rsid w:val="0015235C"/>
    <w:rsid w:val="00156456"/>
    <w:rsid w:val="001627A8"/>
    <w:rsid w:val="00165195"/>
    <w:rsid w:val="00166784"/>
    <w:rsid w:val="0017019E"/>
    <w:rsid w:val="00170F4F"/>
    <w:rsid w:val="00171F45"/>
    <w:rsid w:val="00172A67"/>
    <w:rsid w:val="00172B29"/>
    <w:rsid w:val="001770C3"/>
    <w:rsid w:val="00182E55"/>
    <w:rsid w:val="0018375D"/>
    <w:rsid w:val="00183D38"/>
    <w:rsid w:val="00187A53"/>
    <w:rsid w:val="001915F4"/>
    <w:rsid w:val="00193449"/>
    <w:rsid w:val="00196892"/>
    <w:rsid w:val="001976E5"/>
    <w:rsid w:val="001A05E9"/>
    <w:rsid w:val="001A2523"/>
    <w:rsid w:val="001A3484"/>
    <w:rsid w:val="001A3801"/>
    <w:rsid w:val="001A5B3C"/>
    <w:rsid w:val="001A7B58"/>
    <w:rsid w:val="001B08C7"/>
    <w:rsid w:val="001B2D7C"/>
    <w:rsid w:val="001B2E48"/>
    <w:rsid w:val="001C1779"/>
    <w:rsid w:val="001C297D"/>
    <w:rsid w:val="001C55A2"/>
    <w:rsid w:val="001C64E3"/>
    <w:rsid w:val="001C689D"/>
    <w:rsid w:val="001D295E"/>
    <w:rsid w:val="001D2F84"/>
    <w:rsid w:val="001D3B96"/>
    <w:rsid w:val="001E5708"/>
    <w:rsid w:val="001E660D"/>
    <w:rsid w:val="001F3109"/>
    <w:rsid w:val="001F7711"/>
    <w:rsid w:val="00203382"/>
    <w:rsid w:val="002048C2"/>
    <w:rsid w:val="00205E83"/>
    <w:rsid w:val="00212927"/>
    <w:rsid w:val="00213A90"/>
    <w:rsid w:val="0022082A"/>
    <w:rsid w:val="002225A0"/>
    <w:rsid w:val="0022412F"/>
    <w:rsid w:val="00225437"/>
    <w:rsid w:val="00225DC3"/>
    <w:rsid w:val="002262D9"/>
    <w:rsid w:val="002265B8"/>
    <w:rsid w:val="002270C0"/>
    <w:rsid w:val="00230C35"/>
    <w:rsid w:val="00234E92"/>
    <w:rsid w:val="00235F68"/>
    <w:rsid w:val="00237A5C"/>
    <w:rsid w:val="0024008C"/>
    <w:rsid w:val="0024062B"/>
    <w:rsid w:val="002412D4"/>
    <w:rsid w:val="0024130E"/>
    <w:rsid w:val="002458EE"/>
    <w:rsid w:val="00245F8E"/>
    <w:rsid w:val="00246808"/>
    <w:rsid w:val="002475EF"/>
    <w:rsid w:val="002506FD"/>
    <w:rsid w:val="00251E01"/>
    <w:rsid w:val="00255085"/>
    <w:rsid w:val="00256C88"/>
    <w:rsid w:val="002627F5"/>
    <w:rsid w:val="00263867"/>
    <w:rsid w:val="00265CAC"/>
    <w:rsid w:val="002660C9"/>
    <w:rsid w:val="00266C48"/>
    <w:rsid w:val="00271423"/>
    <w:rsid w:val="00272970"/>
    <w:rsid w:val="00273B75"/>
    <w:rsid w:val="00273F1A"/>
    <w:rsid w:val="00274FF3"/>
    <w:rsid w:val="002761DB"/>
    <w:rsid w:val="00277700"/>
    <w:rsid w:val="002855B4"/>
    <w:rsid w:val="00291AEF"/>
    <w:rsid w:val="00292ACF"/>
    <w:rsid w:val="00294EF2"/>
    <w:rsid w:val="00295270"/>
    <w:rsid w:val="002954C5"/>
    <w:rsid w:val="00296300"/>
    <w:rsid w:val="00296690"/>
    <w:rsid w:val="002A2E58"/>
    <w:rsid w:val="002B0906"/>
    <w:rsid w:val="002B28E2"/>
    <w:rsid w:val="002B619D"/>
    <w:rsid w:val="002C1A91"/>
    <w:rsid w:val="002C2AB8"/>
    <w:rsid w:val="002C3B42"/>
    <w:rsid w:val="002D20E6"/>
    <w:rsid w:val="002D33FE"/>
    <w:rsid w:val="002D3B00"/>
    <w:rsid w:val="002D40F4"/>
    <w:rsid w:val="002D54BF"/>
    <w:rsid w:val="002E07FD"/>
    <w:rsid w:val="002E5B31"/>
    <w:rsid w:val="002E7B1A"/>
    <w:rsid w:val="002F05A4"/>
    <w:rsid w:val="002F14F5"/>
    <w:rsid w:val="002F2260"/>
    <w:rsid w:val="002F39FD"/>
    <w:rsid w:val="002F4786"/>
    <w:rsid w:val="0031187A"/>
    <w:rsid w:val="00313229"/>
    <w:rsid w:val="00317A7E"/>
    <w:rsid w:val="00322A75"/>
    <w:rsid w:val="003233D1"/>
    <w:rsid w:val="003243CB"/>
    <w:rsid w:val="003246C2"/>
    <w:rsid w:val="003256E5"/>
    <w:rsid w:val="003272E4"/>
    <w:rsid w:val="003331E6"/>
    <w:rsid w:val="00334C54"/>
    <w:rsid w:val="00334D96"/>
    <w:rsid w:val="003408C9"/>
    <w:rsid w:val="00343311"/>
    <w:rsid w:val="0034364D"/>
    <w:rsid w:val="003441DD"/>
    <w:rsid w:val="003441DF"/>
    <w:rsid w:val="00346320"/>
    <w:rsid w:val="00352B5E"/>
    <w:rsid w:val="00356EE5"/>
    <w:rsid w:val="0036263D"/>
    <w:rsid w:val="00365748"/>
    <w:rsid w:val="00371FC0"/>
    <w:rsid w:val="0037586A"/>
    <w:rsid w:val="00376118"/>
    <w:rsid w:val="0038058F"/>
    <w:rsid w:val="003823F4"/>
    <w:rsid w:val="00393403"/>
    <w:rsid w:val="00393799"/>
    <w:rsid w:val="003944FF"/>
    <w:rsid w:val="0039727A"/>
    <w:rsid w:val="003A00E6"/>
    <w:rsid w:val="003A19FD"/>
    <w:rsid w:val="003A5275"/>
    <w:rsid w:val="003A7E9F"/>
    <w:rsid w:val="003B20C3"/>
    <w:rsid w:val="003B45EA"/>
    <w:rsid w:val="003C3854"/>
    <w:rsid w:val="003C3AC9"/>
    <w:rsid w:val="003D081D"/>
    <w:rsid w:val="003D57FA"/>
    <w:rsid w:val="003D5E15"/>
    <w:rsid w:val="003E274F"/>
    <w:rsid w:val="003E504F"/>
    <w:rsid w:val="003F0CB9"/>
    <w:rsid w:val="003F289E"/>
    <w:rsid w:val="003F2C31"/>
    <w:rsid w:val="003F5DA1"/>
    <w:rsid w:val="003F7D56"/>
    <w:rsid w:val="004004D8"/>
    <w:rsid w:val="00407F3E"/>
    <w:rsid w:val="00411D52"/>
    <w:rsid w:val="00413354"/>
    <w:rsid w:val="00415A79"/>
    <w:rsid w:val="004160BC"/>
    <w:rsid w:val="00416C6B"/>
    <w:rsid w:val="004170B3"/>
    <w:rsid w:val="004204C9"/>
    <w:rsid w:val="00420667"/>
    <w:rsid w:val="004213F9"/>
    <w:rsid w:val="0042169C"/>
    <w:rsid w:val="00421B0B"/>
    <w:rsid w:val="00421C20"/>
    <w:rsid w:val="0042339E"/>
    <w:rsid w:val="004268A4"/>
    <w:rsid w:val="0042717A"/>
    <w:rsid w:val="004323E3"/>
    <w:rsid w:val="00436152"/>
    <w:rsid w:val="00437DBA"/>
    <w:rsid w:val="0044626A"/>
    <w:rsid w:val="00447CF8"/>
    <w:rsid w:val="00450F29"/>
    <w:rsid w:val="00451361"/>
    <w:rsid w:val="0045465C"/>
    <w:rsid w:val="00454BBE"/>
    <w:rsid w:val="00454C2A"/>
    <w:rsid w:val="004556E7"/>
    <w:rsid w:val="0046214D"/>
    <w:rsid w:val="004637F5"/>
    <w:rsid w:val="00477EB4"/>
    <w:rsid w:val="004815F1"/>
    <w:rsid w:val="0048382B"/>
    <w:rsid w:val="00483C38"/>
    <w:rsid w:val="00484872"/>
    <w:rsid w:val="0048509B"/>
    <w:rsid w:val="00486DAA"/>
    <w:rsid w:val="004878FB"/>
    <w:rsid w:val="0049300E"/>
    <w:rsid w:val="004A0992"/>
    <w:rsid w:val="004A0C3F"/>
    <w:rsid w:val="004A4AA4"/>
    <w:rsid w:val="004A69AD"/>
    <w:rsid w:val="004A6D8C"/>
    <w:rsid w:val="004A7815"/>
    <w:rsid w:val="004C0265"/>
    <w:rsid w:val="004C1860"/>
    <w:rsid w:val="004C34D5"/>
    <w:rsid w:val="004C40E8"/>
    <w:rsid w:val="004C6836"/>
    <w:rsid w:val="004D2C94"/>
    <w:rsid w:val="004D2EE0"/>
    <w:rsid w:val="004D6764"/>
    <w:rsid w:val="004D6988"/>
    <w:rsid w:val="004D7718"/>
    <w:rsid w:val="004E09FD"/>
    <w:rsid w:val="004E2CE8"/>
    <w:rsid w:val="004E31EB"/>
    <w:rsid w:val="004E4042"/>
    <w:rsid w:val="004F026C"/>
    <w:rsid w:val="004F190B"/>
    <w:rsid w:val="004F3CA6"/>
    <w:rsid w:val="004F73CB"/>
    <w:rsid w:val="0050513F"/>
    <w:rsid w:val="005077A3"/>
    <w:rsid w:val="00514C26"/>
    <w:rsid w:val="00522004"/>
    <w:rsid w:val="005270AC"/>
    <w:rsid w:val="005271A9"/>
    <w:rsid w:val="0052768B"/>
    <w:rsid w:val="0053230D"/>
    <w:rsid w:val="00533980"/>
    <w:rsid w:val="005347BC"/>
    <w:rsid w:val="00536624"/>
    <w:rsid w:val="00537DD2"/>
    <w:rsid w:val="00544BD0"/>
    <w:rsid w:val="00544EE1"/>
    <w:rsid w:val="00545D68"/>
    <w:rsid w:val="005504E7"/>
    <w:rsid w:val="00550D74"/>
    <w:rsid w:val="00552B71"/>
    <w:rsid w:val="00553174"/>
    <w:rsid w:val="005543BB"/>
    <w:rsid w:val="00555115"/>
    <w:rsid w:val="00557307"/>
    <w:rsid w:val="0055754E"/>
    <w:rsid w:val="00560192"/>
    <w:rsid w:val="00560802"/>
    <w:rsid w:val="005632E2"/>
    <w:rsid w:val="00563407"/>
    <w:rsid w:val="005637A7"/>
    <w:rsid w:val="00563966"/>
    <w:rsid w:val="00566125"/>
    <w:rsid w:val="0056741F"/>
    <w:rsid w:val="00573848"/>
    <w:rsid w:val="005756A6"/>
    <w:rsid w:val="005813D3"/>
    <w:rsid w:val="00584506"/>
    <w:rsid w:val="005956FA"/>
    <w:rsid w:val="00597260"/>
    <w:rsid w:val="00597AE7"/>
    <w:rsid w:val="005A08D3"/>
    <w:rsid w:val="005A29B0"/>
    <w:rsid w:val="005A4FA2"/>
    <w:rsid w:val="005A51A0"/>
    <w:rsid w:val="005A683B"/>
    <w:rsid w:val="005A6BA2"/>
    <w:rsid w:val="005B23D0"/>
    <w:rsid w:val="005B2403"/>
    <w:rsid w:val="005B7362"/>
    <w:rsid w:val="005C2826"/>
    <w:rsid w:val="005C3FAA"/>
    <w:rsid w:val="005D3075"/>
    <w:rsid w:val="005D6739"/>
    <w:rsid w:val="005E05AE"/>
    <w:rsid w:val="005E3206"/>
    <w:rsid w:val="005E47CF"/>
    <w:rsid w:val="005E6D5F"/>
    <w:rsid w:val="005F1424"/>
    <w:rsid w:val="005F3BF2"/>
    <w:rsid w:val="005F3CD0"/>
    <w:rsid w:val="005F723E"/>
    <w:rsid w:val="006042CC"/>
    <w:rsid w:val="00607AB3"/>
    <w:rsid w:val="006116C5"/>
    <w:rsid w:val="00615099"/>
    <w:rsid w:val="00616B40"/>
    <w:rsid w:val="00617BAD"/>
    <w:rsid w:val="00617F71"/>
    <w:rsid w:val="0062291C"/>
    <w:rsid w:val="00622B4A"/>
    <w:rsid w:val="0062335E"/>
    <w:rsid w:val="0062794D"/>
    <w:rsid w:val="0063589E"/>
    <w:rsid w:val="00644FDD"/>
    <w:rsid w:val="006474DC"/>
    <w:rsid w:val="00651443"/>
    <w:rsid w:val="00654F22"/>
    <w:rsid w:val="00654FB2"/>
    <w:rsid w:val="00656E92"/>
    <w:rsid w:val="006624ED"/>
    <w:rsid w:val="00663F23"/>
    <w:rsid w:val="006651E5"/>
    <w:rsid w:val="0066681A"/>
    <w:rsid w:val="0067150B"/>
    <w:rsid w:val="00671647"/>
    <w:rsid w:val="00671E15"/>
    <w:rsid w:val="0067254C"/>
    <w:rsid w:val="0067531B"/>
    <w:rsid w:val="00676606"/>
    <w:rsid w:val="006815CE"/>
    <w:rsid w:val="0068391E"/>
    <w:rsid w:val="00687289"/>
    <w:rsid w:val="00687754"/>
    <w:rsid w:val="0069572F"/>
    <w:rsid w:val="00695C04"/>
    <w:rsid w:val="00697550"/>
    <w:rsid w:val="006A002D"/>
    <w:rsid w:val="006A0D7E"/>
    <w:rsid w:val="006A0F10"/>
    <w:rsid w:val="006A2983"/>
    <w:rsid w:val="006A5358"/>
    <w:rsid w:val="006A5733"/>
    <w:rsid w:val="006A5E09"/>
    <w:rsid w:val="006A69F6"/>
    <w:rsid w:val="006A6D89"/>
    <w:rsid w:val="006A6FCD"/>
    <w:rsid w:val="006A7817"/>
    <w:rsid w:val="006B010D"/>
    <w:rsid w:val="006B2A9C"/>
    <w:rsid w:val="006B5097"/>
    <w:rsid w:val="006B666D"/>
    <w:rsid w:val="006C01BE"/>
    <w:rsid w:val="006C1443"/>
    <w:rsid w:val="006C22F4"/>
    <w:rsid w:val="006D0B1F"/>
    <w:rsid w:val="006D177E"/>
    <w:rsid w:val="006D3B54"/>
    <w:rsid w:val="006D4124"/>
    <w:rsid w:val="006D5FBA"/>
    <w:rsid w:val="006D60B3"/>
    <w:rsid w:val="006D6281"/>
    <w:rsid w:val="006D6884"/>
    <w:rsid w:val="006E585C"/>
    <w:rsid w:val="006E5C68"/>
    <w:rsid w:val="006F031F"/>
    <w:rsid w:val="006F431E"/>
    <w:rsid w:val="006F54BE"/>
    <w:rsid w:val="00700AC5"/>
    <w:rsid w:val="0070283F"/>
    <w:rsid w:val="00703969"/>
    <w:rsid w:val="00712C7B"/>
    <w:rsid w:val="00715CA0"/>
    <w:rsid w:val="00716CD5"/>
    <w:rsid w:val="007172FE"/>
    <w:rsid w:val="00722AEF"/>
    <w:rsid w:val="007242BB"/>
    <w:rsid w:val="00724828"/>
    <w:rsid w:val="00724A96"/>
    <w:rsid w:val="00725D1D"/>
    <w:rsid w:val="00730D8E"/>
    <w:rsid w:val="00731252"/>
    <w:rsid w:val="007322D7"/>
    <w:rsid w:val="00734FF1"/>
    <w:rsid w:val="007356BD"/>
    <w:rsid w:val="00735FE7"/>
    <w:rsid w:val="007361B1"/>
    <w:rsid w:val="0074335C"/>
    <w:rsid w:val="0074422E"/>
    <w:rsid w:val="00744823"/>
    <w:rsid w:val="007452FC"/>
    <w:rsid w:val="0075090F"/>
    <w:rsid w:val="00751E72"/>
    <w:rsid w:val="00761681"/>
    <w:rsid w:val="00761D7A"/>
    <w:rsid w:val="0076421D"/>
    <w:rsid w:val="007707DB"/>
    <w:rsid w:val="007727D3"/>
    <w:rsid w:val="00784096"/>
    <w:rsid w:val="00785940"/>
    <w:rsid w:val="00786490"/>
    <w:rsid w:val="00787018"/>
    <w:rsid w:val="00787605"/>
    <w:rsid w:val="00787FF8"/>
    <w:rsid w:val="00790178"/>
    <w:rsid w:val="00792B0C"/>
    <w:rsid w:val="007937C2"/>
    <w:rsid w:val="00794EF3"/>
    <w:rsid w:val="00795464"/>
    <w:rsid w:val="00795BEB"/>
    <w:rsid w:val="007A2DCC"/>
    <w:rsid w:val="007B3E86"/>
    <w:rsid w:val="007B78C6"/>
    <w:rsid w:val="007C0783"/>
    <w:rsid w:val="007C3DD1"/>
    <w:rsid w:val="007C45C5"/>
    <w:rsid w:val="007C5491"/>
    <w:rsid w:val="007C5545"/>
    <w:rsid w:val="007C5CF6"/>
    <w:rsid w:val="007C5F52"/>
    <w:rsid w:val="007D25E6"/>
    <w:rsid w:val="007D61B6"/>
    <w:rsid w:val="007D7CC5"/>
    <w:rsid w:val="007E0BB3"/>
    <w:rsid w:val="007E1C32"/>
    <w:rsid w:val="007E3FA8"/>
    <w:rsid w:val="007E7601"/>
    <w:rsid w:val="007F3BE2"/>
    <w:rsid w:val="007F4692"/>
    <w:rsid w:val="00802A59"/>
    <w:rsid w:val="00803226"/>
    <w:rsid w:val="008033F7"/>
    <w:rsid w:val="008056F3"/>
    <w:rsid w:val="008106D1"/>
    <w:rsid w:val="0081369E"/>
    <w:rsid w:val="00815D96"/>
    <w:rsid w:val="00817148"/>
    <w:rsid w:val="008175C8"/>
    <w:rsid w:val="00817C4A"/>
    <w:rsid w:val="00820016"/>
    <w:rsid w:val="00821FB7"/>
    <w:rsid w:val="008221ED"/>
    <w:rsid w:val="008243BC"/>
    <w:rsid w:val="00824530"/>
    <w:rsid w:val="008258A5"/>
    <w:rsid w:val="008258F4"/>
    <w:rsid w:val="0082776A"/>
    <w:rsid w:val="0083096C"/>
    <w:rsid w:val="008314C3"/>
    <w:rsid w:val="00831F7A"/>
    <w:rsid w:val="00836765"/>
    <w:rsid w:val="00844AAF"/>
    <w:rsid w:val="00850BEE"/>
    <w:rsid w:val="0085475C"/>
    <w:rsid w:val="008548CD"/>
    <w:rsid w:val="00855BE3"/>
    <w:rsid w:val="00860E51"/>
    <w:rsid w:val="008614E8"/>
    <w:rsid w:val="0086285E"/>
    <w:rsid w:val="00864962"/>
    <w:rsid w:val="00867464"/>
    <w:rsid w:val="00871048"/>
    <w:rsid w:val="00871636"/>
    <w:rsid w:val="00874378"/>
    <w:rsid w:val="00875015"/>
    <w:rsid w:val="0087591D"/>
    <w:rsid w:val="0087699A"/>
    <w:rsid w:val="008777C5"/>
    <w:rsid w:val="00877FC6"/>
    <w:rsid w:val="00883474"/>
    <w:rsid w:val="008838CF"/>
    <w:rsid w:val="00883B06"/>
    <w:rsid w:val="0088474F"/>
    <w:rsid w:val="00885153"/>
    <w:rsid w:val="008865CF"/>
    <w:rsid w:val="00886715"/>
    <w:rsid w:val="00890E29"/>
    <w:rsid w:val="008926F0"/>
    <w:rsid w:val="00895EA6"/>
    <w:rsid w:val="00896A7D"/>
    <w:rsid w:val="008A1069"/>
    <w:rsid w:val="008A2F76"/>
    <w:rsid w:val="008A5555"/>
    <w:rsid w:val="008A60A3"/>
    <w:rsid w:val="008A6CDD"/>
    <w:rsid w:val="008B00ED"/>
    <w:rsid w:val="008B0DB8"/>
    <w:rsid w:val="008B2969"/>
    <w:rsid w:val="008B2AC8"/>
    <w:rsid w:val="008B7CF6"/>
    <w:rsid w:val="008C09CC"/>
    <w:rsid w:val="008C1528"/>
    <w:rsid w:val="008C22B7"/>
    <w:rsid w:val="008C23CB"/>
    <w:rsid w:val="008C3877"/>
    <w:rsid w:val="008C409B"/>
    <w:rsid w:val="008D0DE5"/>
    <w:rsid w:val="008D1958"/>
    <w:rsid w:val="008D56A7"/>
    <w:rsid w:val="008E08BB"/>
    <w:rsid w:val="008E424F"/>
    <w:rsid w:val="008E4874"/>
    <w:rsid w:val="008F3285"/>
    <w:rsid w:val="008F666E"/>
    <w:rsid w:val="008F7FBC"/>
    <w:rsid w:val="0090018E"/>
    <w:rsid w:val="00900590"/>
    <w:rsid w:val="009012DA"/>
    <w:rsid w:val="009021DE"/>
    <w:rsid w:val="009068C1"/>
    <w:rsid w:val="0090722B"/>
    <w:rsid w:val="0091107C"/>
    <w:rsid w:val="00923452"/>
    <w:rsid w:val="00926E49"/>
    <w:rsid w:val="00927B9F"/>
    <w:rsid w:val="00930319"/>
    <w:rsid w:val="0093599B"/>
    <w:rsid w:val="00942972"/>
    <w:rsid w:val="00946691"/>
    <w:rsid w:val="00947436"/>
    <w:rsid w:val="009510A1"/>
    <w:rsid w:val="0095409A"/>
    <w:rsid w:val="00960C23"/>
    <w:rsid w:val="0096294E"/>
    <w:rsid w:val="009646EE"/>
    <w:rsid w:val="009647F0"/>
    <w:rsid w:val="009658EF"/>
    <w:rsid w:val="009673BA"/>
    <w:rsid w:val="0097021C"/>
    <w:rsid w:val="00972191"/>
    <w:rsid w:val="00976D26"/>
    <w:rsid w:val="00977D41"/>
    <w:rsid w:val="009843F3"/>
    <w:rsid w:val="0098484B"/>
    <w:rsid w:val="00986ACD"/>
    <w:rsid w:val="00986AE7"/>
    <w:rsid w:val="009874BA"/>
    <w:rsid w:val="0099147C"/>
    <w:rsid w:val="00992C09"/>
    <w:rsid w:val="0099418B"/>
    <w:rsid w:val="00994C60"/>
    <w:rsid w:val="00997D9F"/>
    <w:rsid w:val="009A01B5"/>
    <w:rsid w:val="009A17EF"/>
    <w:rsid w:val="009A382E"/>
    <w:rsid w:val="009A4D84"/>
    <w:rsid w:val="009A7ECF"/>
    <w:rsid w:val="009B024C"/>
    <w:rsid w:val="009B6C41"/>
    <w:rsid w:val="009B7C2F"/>
    <w:rsid w:val="009C0EDF"/>
    <w:rsid w:val="009C10C4"/>
    <w:rsid w:val="009C70E5"/>
    <w:rsid w:val="009D6931"/>
    <w:rsid w:val="009D6C59"/>
    <w:rsid w:val="009D7BB4"/>
    <w:rsid w:val="009E2944"/>
    <w:rsid w:val="009E2A1F"/>
    <w:rsid w:val="009E2CCC"/>
    <w:rsid w:val="009E34A1"/>
    <w:rsid w:val="009E7111"/>
    <w:rsid w:val="009F4B03"/>
    <w:rsid w:val="00A016D8"/>
    <w:rsid w:val="00A033B1"/>
    <w:rsid w:val="00A04AB9"/>
    <w:rsid w:val="00A05846"/>
    <w:rsid w:val="00A1028F"/>
    <w:rsid w:val="00A114F6"/>
    <w:rsid w:val="00A13DFD"/>
    <w:rsid w:val="00A13FA2"/>
    <w:rsid w:val="00A14F8F"/>
    <w:rsid w:val="00A20E2D"/>
    <w:rsid w:val="00A20F4E"/>
    <w:rsid w:val="00A25AB7"/>
    <w:rsid w:val="00A260B8"/>
    <w:rsid w:val="00A26A8A"/>
    <w:rsid w:val="00A318E8"/>
    <w:rsid w:val="00A327E9"/>
    <w:rsid w:val="00A3327F"/>
    <w:rsid w:val="00A3574F"/>
    <w:rsid w:val="00A36E48"/>
    <w:rsid w:val="00A4246D"/>
    <w:rsid w:val="00A458A1"/>
    <w:rsid w:val="00A50183"/>
    <w:rsid w:val="00A50322"/>
    <w:rsid w:val="00A5047C"/>
    <w:rsid w:val="00A505F1"/>
    <w:rsid w:val="00A54867"/>
    <w:rsid w:val="00A60736"/>
    <w:rsid w:val="00A651D9"/>
    <w:rsid w:val="00A65A70"/>
    <w:rsid w:val="00A65E47"/>
    <w:rsid w:val="00A65F01"/>
    <w:rsid w:val="00A77884"/>
    <w:rsid w:val="00A83E33"/>
    <w:rsid w:val="00A85A38"/>
    <w:rsid w:val="00A86160"/>
    <w:rsid w:val="00A910BC"/>
    <w:rsid w:val="00A9295A"/>
    <w:rsid w:val="00A94DCB"/>
    <w:rsid w:val="00A9662D"/>
    <w:rsid w:val="00A97060"/>
    <w:rsid w:val="00AA0035"/>
    <w:rsid w:val="00AA05C0"/>
    <w:rsid w:val="00AA4996"/>
    <w:rsid w:val="00AA652D"/>
    <w:rsid w:val="00AB1CF7"/>
    <w:rsid w:val="00AB4F15"/>
    <w:rsid w:val="00AB4F6F"/>
    <w:rsid w:val="00AB5322"/>
    <w:rsid w:val="00AC1ABB"/>
    <w:rsid w:val="00AC23CA"/>
    <w:rsid w:val="00AC2D98"/>
    <w:rsid w:val="00AD20C3"/>
    <w:rsid w:val="00AD3B0A"/>
    <w:rsid w:val="00AE22EC"/>
    <w:rsid w:val="00AE298E"/>
    <w:rsid w:val="00AE4693"/>
    <w:rsid w:val="00AE674F"/>
    <w:rsid w:val="00AE76DE"/>
    <w:rsid w:val="00AF626F"/>
    <w:rsid w:val="00B04832"/>
    <w:rsid w:val="00B0695E"/>
    <w:rsid w:val="00B109A9"/>
    <w:rsid w:val="00B218A3"/>
    <w:rsid w:val="00B21D82"/>
    <w:rsid w:val="00B30D5A"/>
    <w:rsid w:val="00B3204A"/>
    <w:rsid w:val="00B329EE"/>
    <w:rsid w:val="00B32DAE"/>
    <w:rsid w:val="00B36283"/>
    <w:rsid w:val="00B36DE9"/>
    <w:rsid w:val="00B37523"/>
    <w:rsid w:val="00B403F4"/>
    <w:rsid w:val="00B4115E"/>
    <w:rsid w:val="00B414D4"/>
    <w:rsid w:val="00B435F2"/>
    <w:rsid w:val="00B45EC1"/>
    <w:rsid w:val="00B527AA"/>
    <w:rsid w:val="00B52C9D"/>
    <w:rsid w:val="00B57F46"/>
    <w:rsid w:val="00B61387"/>
    <w:rsid w:val="00B63D9D"/>
    <w:rsid w:val="00B65D99"/>
    <w:rsid w:val="00B66BCD"/>
    <w:rsid w:val="00B70C06"/>
    <w:rsid w:val="00B716A8"/>
    <w:rsid w:val="00B724B6"/>
    <w:rsid w:val="00B72EA1"/>
    <w:rsid w:val="00B735A1"/>
    <w:rsid w:val="00B770F0"/>
    <w:rsid w:val="00B80173"/>
    <w:rsid w:val="00B801F8"/>
    <w:rsid w:val="00B808F5"/>
    <w:rsid w:val="00B8771D"/>
    <w:rsid w:val="00B9286A"/>
    <w:rsid w:val="00B94485"/>
    <w:rsid w:val="00B95641"/>
    <w:rsid w:val="00BA39AE"/>
    <w:rsid w:val="00BB0BD7"/>
    <w:rsid w:val="00BB2D0A"/>
    <w:rsid w:val="00BB75CC"/>
    <w:rsid w:val="00BC2996"/>
    <w:rsid w:val="00BD0B65"/>
    <w:rsid w:val="00BD25AB"/>
    <w:rsid w:val="00BD3368"/>
    <w:rsid w:val="00BD358B"/>
    <w:rsid w:val="00BD61FD"/>
    <w:rsid w:val="00BE4D13"/>
    <w:rsid w:val="00BE4E11"/>
    <w:rsid w:val="00BE5BB2"/>
    <w:rsid w:val="00BE6F88"/>
    <w:rsid w:val="00BE7F9D"/>
    <w:rsid w:val="00BF38AF"/>
    <w:rsid w:val="00BF770F"/>
    <w:rsid w:val="00BF7DCC"/>
    <w:rsid w:val="00C07F7F"/>
    <w:rsid w:val="00C10C06"/>
    <w:rsid w:val="00C13025"/>
    <w:rsid w:val="00C1782F"/>
    <w:rsid w:val="00C21A79"/>
    <w:rsid w:val="00C22138"/>
    <w:rsid w:val="00C2241A"/>
    <w:rsid w:val="00C22922"/>
    <w:rsid w:val="00C25A60"/>
    <w:rsid w:val="00C26443"/>
    <w:rsid w:val="00C272A8"/>
    <w:rsid w:val="00C329DB"/>
    <w:rsid w:val="00C32EF1"/>
    <w:rsid w:val="00C3441D"/>
    <w:rsid w:val="00C3461F"/>
    <w:rsid w:val="00C446DB"/>
    <w:rsid w:val="00C45B7C"/>
    <w:rsid w:val="00C4739B"/>
    <w:rsid w:val="00C5048C"/>
    <w:rsid w:val="00C51C81"/>
    <w:rsid w:val="00C5584E"/>
    <w:rsid w:val="00C611B5"/>
    <w:rsid w:val="00C63171"/>
    <w:rsid w:val="00C63622"/>
    <w:rsid w:val="00C650AF"/>
    <w:rsid w:val="00C65EEF"/>
    <w:rsid w:val="00C7424E"/>
    <w:rsid w:val="00C748B2"/>
    <w:rsid w:val="00C751E9"/>
    <w:rsid w:val="00C7549D"/>
    <w:rsid w:val="00C755D2"/>
    <w:rsid w:val="00C81C29"/>
    <w:rsid w:val="00C83E77"/>
    <w:rsid w:val="00C855B5"/>
    <w:rsid w:val="00C85C91"/>
    <w:rsid w:val="00C862D6"/>
    <w:rsid w:val="00C90971"/>
    <w:rsid w:val="00C92FAC"/>
    <w:rsid w:val="00C972FB"/>
    <w:rsid w:val="00C97324"/>
    <w:rsid w:val="00C97EB9"/>
    <w:rsid w:val="00CA017F"/>
    <w:rsid w:val="00CA7902"/>
    <w:rsid w:val="00CB0C86"/>
    <w:rsid w:val="00CB0E6D"/>
    <w:rsid w:val="00CB2675"/>
    <w:rsid w:val="00CB3958"/>
    <w:rsid w:val="00CB7B92"/>
    <w:rsid w:val="00CB7BE7"/>
    <w:rsid w:val="00CC3229"/>
    <w:rsid w:val="00CC636A"/>
    <w:rsid w:val="00CC7005"/>
    <w:rsid w:val="00CD1456"/>
    <w:rsid w:val="00CD1531"/>
    <w:rsid w:val="00CD2863"/>
    <w:rsid w:val="00CD2D5B"/>
    <w:rsid w:val="00CD3023"/>
    <w:rsid w:val="00CD62BC"/>
    <w:rsid w:val="00CE0E07"/>
    <w:rsid w:val="00CE4595"/>
    <w:rsid w:val="00CE4BCF"/>
    <w:rsid w:val="00CE720C"/>
    <w:rsid w:val="00CF122A"/>
    <w:rsid w:val="00CF1CF8"/>
    <w:rsid w:val="00CF4636"/>
    <w:rsid w:val="00D0191E"/>
    <w:rsid w:val="00D04F8D"/>
    <w:rsid w:val="00D05C2D"/>
    <w:rsid w:val="00D114EE"/>
    <w:rsid w:val="00D16548"/>
    <w:rsid w:val="00D2098D"/>
    <w:rsid w:val="00D210CE"/>
    <w:rsid w:val="00D216CF"/>
    <w:rsid w:val="00D218A9"/>
    <w:rsid w:val="00D21F73"/>
    <w:rsid w:val="00D26E80"/>
    <w:rsid w:val="00D300FE"/>
    <w:rsid w:val="00D32618"/>
    <w:rsid w:val="00D331F1"/>
    <w:rsid w:val="00D33649"/>
    <w:rsid w:val="00D45F40"/>
    <w:rsid w:val="00D5086E"/>
    <w:rsid w:val="00D51CA8"/>
    <w:rsid w:val="00D51DA6"/>
    <w:rsid w:val="00D53545"/>
    <w:rsid w:val="00D56EF8"/>
    <w:rsid w:val="00D57B06"/>
    <w:rsid w:val="00D66E12"/>
    <w:rsid w:val="00D67710"/>
    <w:rsid w:val="00D67770"/>
    <w:rsid w:val="00D76092"/>
    <w:rsid w:val="00D80719"/>
    <w:rsid w:val="00D813B8"/>
    <w:rsid w:val="00D85675"/>
    <w:rsid w:val="00D864E8"/>
    <w:rsid w:val="00D86EEC"/>
    <w:rsid w:val="00D87C47"/>
    <w:rsid w:val="00D96BAB"/>
    <w:rsid w:val="00DA05DA"/>
    <w:rsid w:val="00DA22C3"/>
    <w:rsid w:val="00DA3C85"/>
    <w:rsid w:val="00DA7D9C"/>
    <w:rsid w:val="00DB1CDB"/>
    <w:rsid w:val="00DB2D24"/>
    <w:rsid w:val="00DC098D"/>
    <w:rsid w:val="00DC16BC"/>
    <w:rsid w:val="00DC198B"/>
    <w:rsid w:val="00DC2740"/>
    <w:rsid w:val="00DC69D9"/>
    <w:rsid w:val="00DC798A"/>
    <w:rsid w:val="00DD3423"/>
    <w:rsid w:val="00DD584D"/>
    <w:rsid w:val="00DD66D6"/>
    <w:rsid w:val="00DE0502"/>
    <w:rsid w:val="00DE31A4"/>
    <w:rsid w:val="00DE35AB"/>
    <w:rsid w:val="00DF0CEA"/>
    <w:rsid w:val="00DF0F5F"/>
    <w:rsid w:val="00DF6B6D"/>
    <w:rsid w:val="00DF6FEB"/>
    <w:rsid w:val="00DF71EA"/>
    <w:rsid w:val="00DF7B07"/>
    <w:rsid w:val="00E004A7"/>
    <w:rsid w:val="00E04F2F"/>
    <w:rsid w:val="00E053AB"/>
    <w:rsid w:val="00E06968"/>
    <w:rsid w:val="00E10FA5"/>
    <w:rsid w:val="00E119EF"/>
    <w:rsid w:val="00E20A89"/>
    <w:rsid w:val="00E21BC2"/>
    <w:rsid w:val="00E22757"/>
    <w:rsid w:val="00E24408"/>
    <w:rsid w:val="00E31FB3"/>
    <w:rsid w:val="00E321B2"/>
    <w:rsid w:val="00E34969"/>
    <w:rsid w:val="00E35E60"/>
    <w:rsid w:val="00E44CDD"/>
    <w:rsid w:val="00E51A3F"/>
    <w:rsid w:val="00E57567"/>
    <w:rsid w:val="00E60291"/>
    <w:rsid w:val="00E62B09"/>
    <w:rsid w:val="00E63CEF"/>
    <w:rsid w:val="00E6577E"/>
    <w:rsid w:val="00E65FA6"/>
    <w:rsid w:val="00E671BB"/>
    <w:rsid w:val="00E80179"/>
    <w:rsid w:val="00E8021B"/>
    <w:rsid w:val="00E8060B"/>
    <w:rsid w:val="00E8075D"/>
    <w:rsid w:val="00E8526E"/>
    <w:rsid w:val="00E938CA"/>
    <w:rsid w:val="00E96E81"/>
    <w:rsid w:val="00EA0373"/>
    <w:rsid w:val="00EA0610"/>
    <w:rsid w:val="00EA1C06"/>
    <w:rsid w:val="00EA3025"/>
    <w:rsid w:val="00EA3BE0"/>
    <w:rsid w:val="00EB09ED"/>
    <w:rsid w:val="00EB25AD"/>
    <w:rsid w:val="00EB729D"/>
    <w:rsid w:val="00EC1E33"/>
    <w:rsid w:val="00EC304E"/>
    <w:rsid w:val="00EC5AA2"/>
    <w:rsid w:val="00ED08FD"/>
    <w:rsid w:val="00ED0FD2"/>
    <w:rsid w:val="00ED4B95"/>
    <w:rsid w:val="00ED59C5"/>
    <w:rsid w:val="00ED718E"/>
    <w:rsid w:val="00ED7361"/>
    <w:rsid w:val="00EE0995"/>
    <w:rsid w:val="00EE320D"/>
    <w:rsid w:val="00EE7C28"/>
    <w:rsid w:val="00EF08E4"/>
    <w:rsid w:val="00EF720C"/>
    <w:rsid w:val="00F00B00"/>
    <w:rsid w:val="00F00DA0"/>
    <w:rsid w:val="00F011A6"/>
    <w:rsid w:val="00F01F3C"/>
    <w:rsid w:val="00F03261"/>
    <w:rsid w:val="00F11592"/>
    <w:rsid w:val="00F166B2"/>
    <w:rsid w:val="00F234EC"/>
    <w:rsid w:val="00F254F5"/>
    <w:rsid w:val="00F276BF"/>
    <w:rsid w:val="00F27D34"/>
    <w:rsid w:val="00F346D3"/>
    <w:rsid w:val="00F35BCC"/>
    <w:rsid w:val="00F367CF"/>
    <w:rsid w:val="00F4218E"/>
    <w:rsid w:val="00F4249E"/>
    <w:rsid w:val="00F516EB"/>
    <w:rsid w:val="00F53A8C"/>
    <w:rsid w:val="00F549B5"/>
    <w:rsid w:val="00F63AE8"/>
    <w:rsid w:val="00F70FC9"/>
    <w:rsid w:val="00F734CF"/>
    <w:rsid w:val="00F767CC"/>
    <w:rsid w:val="00F8031D"/>
    <w:rsid w:val="00F82405"/>
    <w:rsid w:val="00F855A1"/>
    <w:rsid w:val="00F870AE"/>
    <w:rsid w:val="00F87659"/>
    <w:rsid w:val="00F9077C"/>
    <w:rsid w:val="00F90F4A"/>
    <w:rsid w:val="00FA6DDA"/>
    <w:rsid w:val="00FB2C66"/>
    <w:rsid w:val="00FB3F61"/>
    <w:rsid w:val="00FB6E1D"/>
    <w:rsid w:val="00FB73E4"/>
    <w:rsid w:val="00FC3B64"/>
    <w:rsid w:val="00FC46F1"/>
    <w:rsid w:val="00FC4CFC"/>
    <w:rsid w:val="00FC583C"/>
    <w:rsid w:val="00FC6DB2"/>
    <w:rsid w:val="00FD0C3E"/>
    <w:rsid w:val="00FD100D"/>
    <w:rsid w:val="00FD1636"/>
    <w:rsid w:val="00FD7024"/>
    <w:rsid w:val="00FD70E8"/>
    <w:rsid w:val="00FE187A"/>
    <w:rsid w:val="00FE2FC5"/>
    <w:rsid w:val="00FE542B"/>
    <w:rsid w:val="00FE62B3"/>
    <w:rsid w:val="00FE64A6"/>
    <w:rsid w:val="00FF3AE3"/>
    <w:rsid w:val="00FF6D22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C6C10"/>
  <w15:chartTrackingRefBased/>
  <w15:docId w15:val="{92D2610B-B65B-4388-9F0D-7B5CC34E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4A"/>
  </w:style>
  <w:style w:type="paragraph" w:styleId="Heading3">
    <w:name w:val="heading 3"/>
    <w:basedOn w:val="Normal"/>
    <w:link w:val="Heading3Char"/>
    <w:uiPriority w:val="9"/>
    <w:qFormat/>
    <w:rsid w:val="001F31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he-I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806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6474DC"/>
    <w:pPr>
      <w:jc w:val="both"/>
    </w:pPr>
    <w:rPr>
      <w:rFonts w:asciiTheme="majorBidi" w:hAnsiTheme="majorBidi" w:cstheme="majorBidi"/>
    </w:rPr>
  </w:style>
  <w:style w:type="character" w:styleId="LineNumber">
    <w:name w:val="line number"/>
    <w:basedOn w:val="DefaultParagraphFont"/>
    <w:uiPriority w:val="99"/>
    <w:semiHidden/>
    <w:unhideWhenUsed/>
    <w:rsid w:val="006A5358"/>
  </w:style>
  <w:style w:type="character" w:styleId="PlaceholderText">
    <w:name w:val="Placeholder Text"/>
    <w:basedOn w:val="DefaultParagraphFont"/>
    <w:uiPriority w:val="99"/>
    <w:semiHidden/>
    <w:rsid w:val="003441DF"/>
    <w:rPr>
      <w:color w:val="808080"/>
    </w:rPr>
  </w:style>
  <w:style w:type="paragraph" w:styleId="ListParagraph">
    <w:name w:val="List Paragraph"/>
    <w:basedOn w:val="Normal"/>
    <w:uiPriority w:val="34"/>
    <w:qFormat/>
    <w:rsid w:val="00787FF8"/>
    <w:pPr>
      <w:spacing w:line="240" w:lineRule="auto"/>
      <w:ind w:left="720"/>
      <w:contextualSpacing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44E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E1"/>
  </w:style>
  <w:style w:type="paragraph" w:styleId="Footer">
    <w:name w:val="footer"/>
    <w:basedOn w:val="Normal"/>
    <w:link w:val="FooterChar"/>
    <w:uiPriority w:val="99"/>
    <w:unhideWhenUsed/>
    <w:rsid w:val="00544E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E1"/>
  </w:style>
  <w:style w:type="character" w:customStyle="1" w:styleId="current-selection">
    <w:name w:val="current-selection"/>
    <w:basedOn w:val="DefaultParagraphFont"/>
    <w:rsid w:val="00A5047C"/>
  </w:style>
  <w:style w:type="character" w:customStyle="1" w:styleId="a">
    <w:name w:val="_"/>
    <w:basedOn w:val="DefaultParagraphFont"/>
    <w:rsid w:val="00A5047C"/>
  </w:style>
  <w:style w:type="character" w:styleId="CommentReference">
    <w:name w:val="annotation reference"/>
    <w:basedOn w:val="DefaultParagraphFont"/>
    <w:uiPriority w:val="99"/>
    <w:semiHidden/>
    <w:unhideWhenUsed/>
    <w:rsid w:val="007B7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8C6"/>
    <w:pPr>
      <w:spacing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8C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8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C6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A20F4E"/>
    <w:rPr>
      <w:i/>
      <w:iCs/>
    </w:rPr>
  </w:style>
  <w:style w:type="character" w:customStyle="1" w:styleId="html-italic">
    <w:name w:val="html-italic"/>
    <w:basedOn w:val="DefaultParagraphFont"/>
    <w:rsid w:val="00371FC0"/>
  </w:style>
  <w:style w:type="paragraph" w:styleId="Revision">
    <w:name w:val="Revision"/>
    <w:hidden/>
    <w:uiPriority w:val="99"/>
    <w:semiHidden/>
    <w:rsid w:val="00B735A1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85D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85D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F3109"/>
    <w:rPr>
      <w:rFonts w:ascii="Times New Roman" w:eastAsia="Times New Roman" w:hAnsi="Times New Roman" w:cs="Times New Roman"/>
      <w:b/>
      <w:bCs/>
      <w:sz w:val="27"/>
      <w:szCs w:val="27"/>
      <w:lang w:bidi="he-IL"/>
    </w:rPr>
  </w:style>
  <w:style w:type="character" w:customStyle="1" w:styleId="Heading4Char">
    <w:name w:val="Heading 4 Char"/>
    <w:basedOn w:val="DefaultParagraphFont"/>
    <w:link w:val="Heading4"/>
    <w:uiPriority w:val="9"/>
    <w:rsid w:val="00E806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trong">
    <w:name w:val="Strong"/>
    <w:basedOn w:val="DefaultParagraphFont"/>
    <w:uiPriority w:val="22"/>
    <w:qFormat/>
    <w:rsid w:val="00B770F0"/>
    <w:rPr>
      <w:b/>
      <w:bCs/>
    </w:rPr>
  </w:style>
  <w:style w:type="character" w:customStyle="1" w:styleId="author">
    <w:name w:val="author"/>
    <w:basedOn w:val="DefaultParagraphFont"/>
    <w:rsid w:val="00A910BC"/>
  </w:style>
  <w:style w:type="character" w:customStyle="1" w:styleId="pubyear">
    <w:name w:val="pubyear"/>
    <w:basedOn w:val="DefaultParagraphFont"/>
    <w:rsid w:val="00A910BC"/>
  </w:style>
  <w:style w:type="character" w:customStyle="1" w:styleId="articletitle">
    <w:name w:val="articletitle"/>
    <w:basedOn w:val="DefaultParagraphFont"/>
    <w:rsid w:val="00A910BC"/>
  </w:style>
  <w:style w:type="character" w:customStyle="1" w:styleId="vol">
    <w:name w:val="vol"/>
    <w:basedOn w:val="DefaultParagraphFont"/>
    <w:rsid w:val="00A910BC"/>
  </w:style>
  <w:style w:type="character" w:styleId="Hyperlink">
    <w:name w:val="Hyperlink"/>
    <w:basedOn w:val="DefaultParagraphFont"/>
    <w:uiPriority w:val="99"/>
    <w:semiHidden/>
    <w:unhideWhenUsed/>
    <w:rsid w:val="00A91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oik.0917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090C-C307-4C8E-8307-C3305C02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18</Pages>
  <Words>5104</Words>
  <Characters>29252</Characters>
  <Application>Microsoft Office Word</Application>
  <DocSecurity>0</DocSecurity>
  <Lines>650</Lines>
  <Paragraphs>361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Evsey Kosman</dc:creator>
  <cp:keywords/>
  <dc:description/>
  <cp:lastModifiedBy>Evsey Kosman</cp:lastModifiedBy>
  <cp:revision>9</cp:revision>
  <dcterms:created xsi:type="dcterms:W3CDTF">2025-01-20T09:06:00Z</dcterms:created>
  <dcterms:modified xsi:type="dcterms:W3CDTF">2025-01-20T11:31:00Z</dcterms:modified>
</cp:coreProperties>
</file>